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5.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6.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7.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Ex1.xml" ContentType="application/vnd.ms-office.chartex+xml"/>
  <Override PartName="/word/charts/style25.xml" ContentType="application/vnd.ms-office.chartstyle+xml"/>
  <Override PartName="/word/charts/colors25.xml" ContentType="application/vnd.ms-office.chartcolorstyle+xml"/>
  <Override PartName="/word/theme/themeOverride8.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9.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1.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487005F9" w:rsidR="006744CE" w:rsidRPr="00561425" w:rsidRDefault="00C46D47" w:rsidP="009A1700">
      <w:pPr>
        <w:pStyle w:val="a"/>
        <w:jc w:val="left"/>
        <w:rPr>
          <w:rFonts w:cs="Times New Roman"/>
          <w:sz w:val="24"/>
          <w:szCs w:val="24"/>
          <w:lang w:val="mn-MN"/>
        </w:rPr>
      </w:pPr>
      <w:r w:rsidRPr="00561425">
        <w:rPr>
          <w:noProof/>
          <w:lang w:val="mn-MN"/>
        </w:rPr>
        <w:drawing>
          <wp:anchor distT="0" distB="0" distL="114300" distR="114300" simplePos="0" relativeHeight="251658242" behindDoc="1" locked="0" layoutInCell="1" allowOverlap="1" wp14:anchorId="13BAB2DB" wp14:editId="7F62E29A">
            <wp:simplePos x="0" y="0"/>
            <wp:positionH relativeFrom="column">
              <wp:posOffset>-914400</wp:posOffset>
            </wp:positionH>
            <wp:positionV relativeFrom="paragraph">
              <wp:posOffset>-1020283</wp:posOffset>
            </wp:positionV>
            <wp:extent cx="7566660" cy="10706735"/>
            <wp:effectExtent l="0" t="0" r="0" b="0"/>
            <wp:wrapNone/>
            <wp:docPr id="1679103531" name="Picture 51" descr="A blue and yellow squares an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03531" name="Picture 51" descr="A blue and yellow squares and squar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6660" cy="1070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Pr>
          <w:rFonts w:cs="Times New Roman"/>
          <w:sz w:val="24"/>
          <w:szCs w:val="24"/>
          <w:lang w:val="mn-MN"/>
        </w:rPr>
        <w:t xml:space="preserve">  </w:t>
      </w:r>
      <w:r w:rsidR="110B2437" w:rsidRPr="00561425">
        <w:rPr>
          <w:rFonts w:cs="Times New Roman"/>
          <w:sz w:val="24"/>
          <w:szCs w:val="24"/>
          <w:lang w:val="mn-MN"/>
        </w:rPr>
        <w:t xml:space="preserve"> </w:t>
      </w:r>
    </w:p>
    <w:p w14:paraId="5BA010B6" w14:textId="0F9C3472" w:rsidR="00797B49" w:rsidRPr="00561425" w:rsidRDefault="00242487" w:rsidP="00424F4A">
      <w:pPr>
        <w:spacing w:after="0" w:line="240" w:lineRule="auto"/>
        <w:jc w:val="center"/>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УЛСЫН ЗАСГИЙН ГАЗАР</w:t>
      </w:r>
    </w:p>
    <w:p w14:paraId="7E6D4709" w14:textId="511EBD4D" w:rsidR="00797B49" w:rsidRPr="00561425" w:rsidRDefault="00797B49" w:rsidP="00A553F9">
      <w:pPr>
        <w:spacing w:after="0" w:line="240" w:lineRule="auto"/>
        <w:jc w:val="center"/>
        <w:rPr>
          <w:rFonts w:ascii="Times New Roman" w:hAnsi="Times New Roman" w:cs="Times New Roman"/>
          <w:color w:val="000000" w:themeColor="text1"/>
          <w:highlight w:val="yellow"/>
          <w:lang w:val="mn-MN"/>
        </w:rPr>
      </w:pPr>
    </w:p>
    <w:p w14:paraId="01D1BBAE" w14:textId="458E0C99" w:rsidR="00242487" w:rsidRPr="00561425" w:rsidRDefault="006744CE" w:rsidP="0036627C">
      <w:pPr>
        <w:spacing w:after="0" w:line="240" w:lineRule="auto"/>
        <w:rPr>
          <w:rFonts w:ascii="Times New Roman" w:hAnsi="Times New Roman" w:cs="Times New Roman"/>
          <w:b/>
          <w:color w:val="000000" w:themeColor="text1"/>
          <w:sz w:val="48"/>
          <w:szCs w:val="48"/>
          <w:highlight w:val="yellow"/>
          <w:lang w:val="mn-MN"/>
        </w:rPr>
      </w:pPr>
      <w:r w:rsidRPr="00561425">
        <w:rPr>
          <w:noProof/>
          <w:lang w:val="mn-MN"/>
        </w:rPr>
        <w:drawing>
          <wp:anchor distT="0" distB="0" distL="114300" distR="114300" simplePos="0" relativeHeight="251658241" behindDoc="0" locked="0" layoutInCell="1" allowOverlap="1" wp14:anchorId="65B8B980" wp14:editId="5A45F533">
            <wp:simplePos x="0" y="0"/>
            <wp:positionH relativeFrom="column">
              <wp:posOffset>1996233</wp:posOffset>
            </wp:positionH>
            <wp:positionV relativeFrom="paragraph">
              <wp:posOffset>293813</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561425" w:rsidRDefault="00242487" w:rsidP="00A553F9">
      <w:pPr>
        <w:spacing w:after="0" w:line="240" w:lineRule="auto"/>
        <w:rPr>
          <w:rFonts w:ascii="Times New Roman" w:hAnsi="Times New Roman" w:cs="Times New Roman"/>
          <w:b/>
          <w:color w:val="000000" w:themeColor="text1"/>
          <w:sz w:val="48"/>
          <w:szCs w:val="48"/>
          <w:highlight w:val="yellow"/>
          <w:lang w:val="mn-MN"/>
        </w:rPr>
      </w:pPr>
    </w:p>
    <w:p w14:paraId="6B09EFBB" w14:textId="478A4D84" w:rsidR="008B2752" w:rsidRPr="00561425" w:rsidRDefault="008B2752" w:rsidP="00A553F9">
      <w:pPr>
        <w:spacing w:after="0" w:line="240" w:lineRule="auto"/>
        <w:rPr>
          <w:rFonts w:ascii="Times New Roman" w:hAnsi="Times New Roman" w:cs="Times New Roman"/>
          <w:b/>
          <w:color w:val="000000" w:themeColor="text1"/>
          <w:sz w:val="48"/>
          <w:szCs w:val="48"/>
          <w:highlight w:val="yellow"/>
          <w:lang w:val="mn-MN"/>
        </w:rPr>
      </w:pPr>
    </w:p>
    <w:p w14:paraId="3E8FF0FE" w14:textId="3275C1A0" w:rsidR="00F81585" w:rsidRPr="00561425"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7FFB0B22" w14:textId="277C6822" w:rsidR="00F81585" w:rsidRPr="00561425"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2765C102" w14:textId="18BCF3A3" w:rsidR="00F81585" w:rsidRPr="00561425"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6E315764" w14:textId="33D79BFA" w:rsidR="00F81585" w:rsidRPr="00561425"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42DB5001" w14:textId="4C606C9B" w:rsidR="00F81585" w:rsidRPr="00561425"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6CCF884" w14:textId="58AE0DCA" w:rsidR="00F81585" w:rsidRPr="00561425"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1E69BFD" w14:textId="1B1AB97C" w:rsidR="00F81585" w:rsidRPr="00561425" w:rsidRDefault="00C46D47" w:rsidP="00A553F9">
      <w:pPr>
        <w:spacing w:after="0" w:line="240" w:lineRule="auto"/>
        <w:rPr>
          <w:rFonts w:ascii="Times New Roman" w:hAnsi="Times New Roman" w:cs="Times New Roman"/>
          <w:color w:val="000000" w:themeColor="text1"/>
          <w:sz w:val="30"/>
          <w:szCs w:val="30"/>
          <w:highlight w:val="yellow"/>
          <w:lang w:val="mn-MN"/>
        </w:rPr>
      </w:pPr>
      <w:r w:rsidRPr="000B781C">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29CE8BA4">
                <wp:simplePos x="0" y="0"/>
                <wp:positionH relativeFrom="margin">
                  <wp:posOffset>393331</wp:posOffset>
                </wp:positionH>
                <wp:positionV relativeFrom="paragraph">
                  <wp:posOffset>45424</wp:posOffset>
                </wp:positionV>
                <wp:extent cx="3609975" cy="2062716"/>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9975" cy="2062716"/>
                        </a:xfrm>
                        <a:prstGeom prst="rect">
                          <a:avLst/>
                        </a:prstGeom>
                        <a:noFill/>
                        <a:ln w="12700" cap="flat" cmpd="sng" algn="ctr">
                          <a:noFill/>
                          <a:prstDash val="dash"/>
                          <a:miter lim="800000"/>
                        </a:ln>
                        <a:effectLst/>
                      </wps:spPr>
                      <wps:txbx>
                        <w:txbxContent>
                          <w:p w14:paraId="7A38DB0E" w14:textId="7B9F3C81" w:rsidR="00913AB6" w:rsidRPr="00D3763C" w:rsidRDefault="00913AB6" w:rsidP="00535CB9">
                            <w:pPr>
                              <w:spacing w:after="0"/>
                              <w:rPr>
                                <w:rFonts w:ascii="Times New Roman" w:hAnsi="Times New Roman" w:cs="Times New Roman"/>
                                <w:b/>
                                <w:color w:val="002060"/>
                                <w:sz w:val="50"/>
                                <w:szCs w:val="50"/>
                              </w:rPr>
                            </w:pPr>
                            <w:r w:rsidRPr="00D3763C">
                              <w:rPr>
                                <w:rFonts w:ascii="Times New Roman" w:hAnsi="Times New Roman" w:cs="Times New Roman"/>
                                <w:b/>
                                <w:color w:val="002060"/>
                                <w:sz w:val="50"/>
                                <w:szCs w:val="50"/>
                              </w:rPr>
                              <w:t xml:space="preserve">МОНГОЛ УЛСЫН 2026 </w:t>
                            </w:r>
                            <w:r w:rsidR="00B210D4" w:rsidRPr="00D3763C">
                              <w:rPr>
                                <w:rFonts w:ascii="Times New Roman" w:hAnsi="Times New Roman" w:cs="Times New Roman"/>
                                <w:b/>
                                <w:color w:val="002060"/>
                                <w:sz w:val="50"/>
                                <w:szCs w:val="50"/>
                              </w:rPr>
                              <w:t>О</w:t>
                            </w:r>
                            <w:r w:rsidRPr="00D3763C">
                              <w:rPr>
                                <w:rFonts w:ascii="Times New Roman" w:hAnsi="Times New Roman" w:cs="Times New Roman"/>
                                <w:b/>
                                <w:color w:val="002060"/>
                                <w:sz w:val="50"/>
                                <w:szCs w:val="50"/>
                              </w:rPr>
                              <w:t xml:space="preserve">НЫ </w:t>
                            </w:r>
                            <w:r w:rsidR="00B210D4" w:rsidRPr="00D3763C">
                              <w:rPr>
                                <w:rFonts w:ascii="Times New Roman" w:hAnsi="Times New Roman" w:cs="Times New Roman"/>
                                <w:b/>
                                <w:color w:val="002060"/>
                                <w:sz w:val="50"/>
                                <w:szCs w:val="50"/>
                              </w:rPr>
                              <w:t>Т</w:t>
                            </w:r>
                            <w:r w:rsidRPr="00D3763C">
                              <w:rPr>
                                <w:rFonts w:ascii="Times New Roman" w:hAnsi="Times New Roman" w:cs="Times New Roman"/>
                                <w:b/>
                                <w:color w:val="002060"/>
                                <w:sz w:val="50"/>
                                <w:szCs w:val="50"/>
                              </w:rPr>
                              <w:t>ӨСВИЙН ТУХАЙ ХУУЛИЙН</w:t>
                            </w:r>
                            <w:r w:rsidR="00B210D4" w:rsidRPr="00D3763C">
                              <w:rPr>
                                <w:rFonts w:ascii="Times New Roman" w:hAnsi="Times New Roman" w:cs="Times New Roman"/>
                                <w:b/>
                                <w:color w:val="002060"/>
                                <w:sz w:val="50"/>
                                <w:szCs w:val="50"/>
                              </w:rPr>
                              <w:t xml:space="preserve"> </w:t>
                            </w:r>
                            <w:r w:rsidRPr="00D3763C">
                              <w:rPr>
                                <w:rFonts w:ascii="Times New Roman" w:hAnsi="Times New Roman" w:cs="Times New Roman"/>
                                <w:b/>
                                <w:color w:val="002060"/>
                                <w:sz w:val="50"/>
                                <w:szCs w:val="50"/>
                              </w:rPr>
                              <w:t>ТӨСЛИЙН ТАНИЛЦУУЛГА</w:t>
                            </w:r>
                          </w:p>
                          <w:p w14:paraId="7238A4FD" w14:textId="77777777" w:rsidR="00913AB6" w:rsidRPr="00CC5EBA" w:rsidRDefault="00913AB6" w:rsidP="00913AB6">
                            <w:pPr>
                              <w:ind w:right="120"/>
                              <w:jc w:val="right"/>
                              <w:rPr>
                                <w:b/>
                                <w:bCs/>
                                <w:i/>
                                <w:iCs/>
                                <w:color w:val="404040" w:themeColor="text1" w:themeTint="BF"/>
                                <w:sz w:val="50"/>
                                <w:szCs w:val="5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30.95pt;margin-top:3.6pt;width:284.25pt;height:16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" filled="f" stroked="f" strokeweight="1pt">
                <v:stroke dashstyle="dash"/>
                <o:lock v:ext="edit" aspectratio="t"/>
                <v:textbox>
                  <w:txbxContent>
                    <w:p w14:paraId="7A38DB0E" w14:textId="7B9F3C81" w:rsidR="00913AB6" w:rsidRPr="00D3763C" w:rsidRDefault="00913AB6" w:rsidP="00535CB9">
                      <w:pPr>
                        <w:spacing w:after="0"/>
                        <w:rPr>
                          <w:rFonts w:ascii="Times New Roman" w:hAnsi="Times New Roman" w:cs="Times New Roman"/>
                          <w:b/>
                          <w:color w:val="002060"/>
                          <w:sz w:val="50"/>
                          <w:szCs w:val="50"/>
                        </w:rPr>
                      </w:pPr>
                      <w:r w:rsidRPr="00D3763C">
                        <w:rPr>
                          <w:rFonts w:ascii="Times New Roman" w:hAnsi="Times New Roman" w:cs="Times New Roman"/>
                          <w:b/>
                          <w:color w:val="002060"/>
                          <w:sz w:val="50"/>
                          <w:szCs w:val="50"/>
                        </w:rPr>
                        <w:t xml:space="preserve">МОНГОЛ УЛСЫН 2026 </w:t>
                      </w:r>
                      <w:r w:rsidR="00B210D4" w:rsidRPr="00D3763C">
                        <w:rPr>
                          <w:rFonts w:ascii="Times New Roman" w:hAnsi="Times New Roman" w:cs="Times New Roman"/>
                          <w:b/>
                          <w:color w:val="002060"/>
                          <w:sz w:val="50"/>
                          <w:szCs w:val="50"/>
                        </w:rPr>
                        <w:t>О</w:t>
                      </w:r>
                      <w:r w:rsidRPr="00D3763C">
                        <w:rPr>
                          <w:rFonts w:ascii="Times New Roman" w:hAnsi="Times New Roman" w:cs="Times New Roman"/>
                          <w:b/>
                          <w:color w:val="002060"/>
                          <w:sz w:val="50"/>
                          <w:szCs w:val="50"/>
                        </w:rPr>
                        <w:t xml:space="preserve">НЫ </w:t>
                      </w:r>
                      <w:r w:rsidR="00B210D4" w:rsidRPr="00D3763C">
                        <w:rPr>
                          <w:rFonts w:ascii="Times New Roman" w:hAnsi="Times New Roman" w:cs="Times New Roman"/>
                          <w:b/>
                          <w:color w:val="002060"/>
                          <w:sz w:val="50"/>
                          <w:szCs w:val="50"/>
                        </w:rPr>
                        <w:t>Т</w:t>
                      </w:r>
                      <w:r w:rsidRPr="00D3763C">
                        <w:rPr>
                          <w:rFonts w:ascii="Times New Roman" w:hAnsi="Times New Roman" w:cs="Times New Roman"/>
                          <w:b/>
                          <w:color w:val="002060"/>
                          <w:sz w:val="50"/>
                          <w:szCs w:val="50"/>
                        </w:rPr>
                        <w:t>ӨСВИЙН ТУХАЙ ХУУЛИЙН</w:t>
                      </w:r>
                      <w:r w:rsidR="00B210D4" w:rsidRPr="00D3763C">
                        <w:rPr>
                          <w:rFonts w:ascii="Times New Roman" w:hAnsi="Times New Roman" w:cs="Times New Roman"/>
                          <w:b/>
                          <w:color w:val="002060"/>
                          <w:sz w:val="50"/>
                          <w:szCs w:val="50"/>
                        </w:rPr>
                        <w:t xml:space="preserve"> </w:t>
                      </w:r>
                      <w:r w:rsidRPr="00D3763C">
                        <w:rPr>
                          <w:rFonts w:ascii="Times New Roman" w:hAnsi="Times New Roman" w:cs="Times New Roman"/>
                          <w:b/>
                          <w:color w:val="002060"/>
                          <w:sz w:val="50"/>
                          <w:szCs w:val="50"/>
                        </w:rPr>
                        <w:t>ТӨСЛИЙН ТАНИЛЦУУЛГА</w:t>
                      </w:r>
                    </w:p>
                    <w:p w14:paraId="7238A4FD" w14:textId="77777777" w:rsidR="00913AB6" w:rsidRPr="00CC5EBA" w:rsidRDefault="00913AB6" w:rsidP="00913AB6">
                      <w:pPr>
                        <w:ind w:right="120"/>
                        <w:jc w:val="right"/>
                        <w:rPr>
                          <w:b/>
                          <w:bCs/>
                          <w:i/>
                          <w:iCs/>
                          <w:color w:val="404040" w:themeColor="text1" w:themeTint="BF"/>
                          <w:sz w:val="50"/>
                          <w:szCs w:val="50"/>
                        </w:rPr>
                      </w:pPr>
                    </w:p>
                  </w:txbxContent>
                </v:textbox>
                <w10:wrap anchorx="margin"/>
              </v:rect>
            </w:pict>
          </mc:Fallback>
        </mc:AlternateContent>
      </w:r>
    </w:p>
    <w:p w14:paraId="5BCB61BC" w14:textId="7094E4CE" w:rsidR="00F81585" w:rsidRPr="00561425"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C035B08" w14:textId="3787250F" w:rsidR="00F81585" w:rsidRPr="00561425"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9270A93" w14:textId="66A8A169" w:rsidR="00F81585" w:rsidRPr="00561425" w:rsidRDefault="00F81585" w:rsidP="00A553F9">
      <w:pPr>
        <w:spacing w:after="0" w:line="240" w:lineRule="auto"/>
        <w:rPr>
          <w:rFonts w:ascii="Times New Roman" w:hAnsi="Times New Roman" w:cs="Times New Roman"/>
          <w:color w:val="000000" w:themeColor="text1"/>
          <w:highlight w:val="yellow"/>
          <w:lang w:val="mn-MN"/>
        </w:rPr>
      </w:pPr>
    </w:p>
    <w:p w14:paraId="15B80954" w14:textId="77777777" w:rsidR="008A09D6" w:rsidRPr="00561425" w:rsidRDefault="008A09D6" w:rsidP="00A553F9">
      <w:pPr>
        <w:spacing w:after="0" w:line="240" w:lineRule="auto"/>
        <w:rPr>
          <w:rFonts w:ascii="Times New Roman" w:hAnsi="Times New Roman" w:cs="Times New Roman"/>
          <w:color w:val="000000" w:themeColor="text1"/>
          <w:highlight w:val="yellow"/>
          <w:lang w:val="mn-MN"/>
        </w:rPr>
      </w:pPr>
    </w:p>
    <w:p w14:paraId="17939BDE" w14:textId="77777777" w:rsidR="008A09D6" w:rsidRPr="00561425" w:rsidRDefault="008A09D6" w:rsidP="00A553F9">
      <w:pPr>
        <w:spacing w:after="0" w:line="240" w:lineRule="auto"/>
        <w:rPr>
          <w:rFonts w:ascii="Times New Roman" w:hAnsi="Times New Roman" w:cs="Times New Roman"/>
          <w:color w:val="000000" w:themeColor="text1"/>
          <w:highlight w:val="yellow"/>
          <w:lang w:val="mn-MN"/>
        </w:rPr>
      </w:pPr>
    </w:p>
    <w:p w14:paraId="6DF41349" w14:textId="62995715" w:rsidR="008A09D6" w:rsidRPr="00561425" w:rsidRDefault="008A09D6" w:rsidP="00A553F9">
      <w:pPr>
        <w:spacing w:after="0" w:line="240" w:lineRule="auto"/>
        <w:rPr>
          <w:rFonts w:ascii="Times New Roman" w:hAnsi="Times New Roman" w:cs="Times New Roman"/>
          <w:color w:val="000000" w:themeColor="text1"/>
          <w:highlight w:val="yellow"/>
          <w:lang w:val="mn-MN"/>
        </w:rPr>
      </w:pPr>
    </w:p>
    <w:p w14:paraId="34D3FDFE" w14:textId="77777777" w:rsidR="008A09D6" w:rsidRPr="00561425" w:rsidRDefault="008A09D6" w:rsidP="00A553F9">
      <w:pPr>
        <w:spacing w:after="0" w:line="240" w:lineRule="auto"/>
        <w:rPr>
          <w:rFonts w:ascii="Times New Roman" w:hAnsi="Times New Roman" w:cs="Times New Roman"/>
          <w:color w:val="000000" w:themeColor="text1"/>
          <w:highlight w:val="yellow"/>
          <w:lang w:val="mn-MN"/>
        </w:rPr>
      </w:pPr>
    </w:p>
    <w:p w14:paraId="68167037" w14:textId="77777777" w:rsidR="004E4282" w:rsidRPr="00561425" w:rsidRDefault="004E4282" w:rsidP="00A553F9">
      <w:pPr>
        <w:spacing w:after="0" w:line="240" w:lineRule="auto"/>
        <w:rPr>
          <w:rFonts w:ascii="Times New Roman" w:hAnsi="Times New Roman" w:cs="Times New Roman"/>
          <w:color w:val="000000" w:themeColor="text1"/>
          <w:highlight w:val="yellow"/>
          <w:lang w:val="mn-MN"/>
        </w:rPr>
      </w:pPr>
    </w:p>
    <w:p w14:paraId="12A77749" w14:textId="44B9443D" w:rsidR="00536256" w:rsidRPr="00561425" w:rsidRDefault="00536256" w:rsidP="00A553F9">
      <w:pPr>
        <w:spacing w:after="0" w:line="240" w:lineRule="auto"/>
        <w:rPr>
          <w:rFonts w:ascii="Times New Roman" w:hAnsi="Times New Roman" w:cs="Times New Roman"/>
          <w:color w:val="000000" w:themeColor="text1"/>
          <w:highlight w:val="yellow"/>
          <w:lang w:val="mn-MN"/>
        </w:rPr>
      </w:pPr>
    </w:p>
    <w:p w14:paraId="173D5013" w14:textId="49168C96" w:rsidR="00997A50" w:rsidRPr="000D2474" w:rsidRDefault="00997A50" w:rsidP="00A553F9">
      <w:pPr>
        <w:spacing w:after="0" w:line="240" w:lineRule="auto"/>
        <w:rPr>
          <w:rFonts w:ascii="Times New Roman" w:hAnsi="Times New Roman" w:cs="Times New Roman"/>
          <w:color w:val="000000" w:themeColor="text1"/>
          <w:highlight w:val="yellow"/>
          <w:lang w:val="mn-MN"/>
        </w:rPr>
      </w:pPr>
    </w:p>
    <w:p w14:paraId="376283B8" w14:textId="77777777" w:rsidR="00997A50" w:rsidRPr="00561425" w:rsidRDefault="00997A50" w:rsidP="00A553F9">
      <w:pPr>
        <w:spacing w:after="0" w:line="240" w:lineRule="auto"/>
        <w:rPr>
          <w:rFonts w:ascii="Times New Roman" w:hAnsi="Times New Roman" w:cs="Times New Roman"/>
          <w:color w:val="000000" w:themeColor="text1"/>
          <w:highlight w:val="yellow"/>
          <w:lang w:val="mn-MN"/>
        </w:rPr>
      </w:pPr>
    </w:p>
    <w:p w14:paraId="54ABE247" w14:textId="019D394C" w:rsidR="00760406" w:rsidRPr="001D7483" w:rsidRDefault="007A6E63" w:rsidP="001D7483">
      <w:pPr>
        <w:spacing w:after="0" w:line="240" w:lineRule="auto"/>
        <w:rPr>
          <w:rFonts w:ascii="Times New Roman" w:hAnsi="Times New Roman" w:cs="Times New Roman"/>
          <w:color w:val="000000" w:themeColor="text1"/>
          <w:sz w:val="24"/>
          <w:szCs w:val="24"/>
          <w:highlight w:val="yellow"/>
          <w:lang w:val="mn-MN"/>
        </w:rPr>
      </w:pPr>
      <w:r w:rsidRPr="003904D6">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67" behindDoc="0" locked="0" layoutInCell="1" allowOverlap="1" wp14:anchorId="1F7DDA74" wp14:editId="7D5B87C7">
                <wp:simplePos x="0" y="0"/>
                <wp:positionH relativeFrom="margin">
                  <wp:posOffset>-456063</wp:posOffset>
                </wp:positionH>
                <wp:positionV relativeFrom="paragraph">
                  <wp:posOffset>2858947</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77777777" w:rsidR="007A6E63" w:rsidRPr="00D3763C" w:rsidRDefault="007A6E63" w:rsidP="007A6E63">
                            <w:pPr>
                              <w:spacing w:after="0" w:line="240" w:lineRule="auto"/>
                              <w:jc w:val="center"/>
                              <w:rPr>
                                <w:rFonts w:ascii="Times New Roman" w:hAnsi="Times New Roman" w:cs="Times New Roman"/>
                                <w:b/>
                                <w:color w:val="FFFFFF" w:themeColor="background1"/>
                                <w:sz w:val="24"/>
                                <w:szCs w:val="24"/>
                              </w:rPr>
                            </w:pPr>
                            <w:r w:rsidRPr="00D3763C">
                              <w:rPr>
                                <w:rFonts w:ascii="Times New Roman" w:hAnsi="Times New Roman" w:cs="Times New Roman"/>
                                <w:b/>
                                <w:color w:val="FFFFFF" w:themeColor="background1"/>
                                <w:sz w:val="24"/>
                                <w:szCs w:val="24"/>
                              </w:rPr>
                              <w:t>Улаанбаатар хот</w:t>
                            </w:r>
                          </w:p>
                          <w:p w14:paraId="0059F57E" w14:textId="77777777" w:rsidR="007A6E63" w:rsidRPr="00D3763C" w:rsidRDefault="007A6E63" w:rsidP="007A6E63">
                            <w:pPr>
                              <w:spacing w:after="0" w:line="240" w:lineRule="auto"/>
                              <w:jc w:val="center"/>
                              <w:rPr>
                                <w:rFonts w:ascii="Times New Roman" w:hAnsi="Times New Roman" w:cs="Times New Roman"/>
                                <w:b/>
                                <w:color w:val="FFFFFF" w:themeColor="background1"/>
                                <w:sz w:val="24"/>
                                <w:szCs w:val="24"/>
                              </w:rPr>
                            </w:pPr>
                            <w:r w:rsidRPr="00D3763C">
                              <w:rPr>
                                <w:rFonts w:ascii="Times New Roman" w:hAnsi="Times New Roman" w:cs="Times New Roman"/>
                                <w:b/>
                                <w:color w:val="FFFFFF" w:themeColor="background1"/>
                                <w:sz w:val="24"/>
                                <w:szCs w:val="24"/>
                              </w:rPr>
                              <w:t>2025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margin-left:-35.9pt;margin-top:225.1pt;width:145.25pt;height:41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" filled="f" stroked="f" strokeweight="1pt">
                <v:stroke dashstyle="dash"/>
                <v:textbox>
                  <w:txbxContent>
                    <w:p w14:paraId="5DAE3CA9" w14:textId="77777777" w:rsidR="007A6E63" w:rsidRPr="00D3763C" w:rsidRDefault="007A6E63" w:rsidP="007A6E63">
                      <w:pPr>
                        <w:spacing w:after="0" w:line="240" w:lineRule="auto"/>
                        <w:jc w:val="center"/>
                        <w:rPr>
                          <w:rFonts w:ascii="Times New Roman" w:hAnsi="Times New Roman" w:cs="Times New Roman"/>
                          <w:b/>
                          <w:color w:val="FFFFFF" w:themeColor="background1"/>
                          <w:sz w:val="24"/>
                          <w:szCs w:val="24"/>
                        </w:rPr>
                      </w:pPr>
                      <w:r w:rsidRPr="00D3763C">
                        <w:rPr>
                          <w:rFonts w:ascii="Times New Roman" w:hAnsi="Times New Roman" w:cs="Times New Roman"/>
                          <w:b/>
                          <w:color w:val="FFFFFF" w:themeColor="background1"/>
                          <w:sz w:val="24"/>
                          <w:szCs w:val="24"/>
                        </w:rPr>
                        <w:t>Улаанбаатар хот</w:t>
                      </w:r>
                    </w:p>
                    <w:p w14:paraId="0059F57E" w14:textId="77777777" w:rsidR="007A6E63" w:rsidRPr="00D3763C" w:rsidRDefault="007A6E63" w:rsidP="007A6E63">
                      <w:pPr>
                        <w:spacing w:after="0" w:line="240" w:lineRule="auto"/>
                        <w:jc w:val="center"/>
                        <w:rPr>
                          <w:rFonts w:ascii="Times New Roman" w:hAnsi="Times New Roman" w:cs="Times New Roman"/>
                          <w:b/>
                          <w:color w:val="FFFFFF" w:themeColor="background1"/>
                          <w:sz w:val="24"/>
                          <w:szCs w:val="24"/>
                        </w:rPr>
                      </w:pPr>
                      <w:r w:rsidRPr="00D3763C">
                        <w:rPr>
                          <w:rFonts w:ascii="Times New Roman" w:hAnsi="Times New Roman" w:cs="Times New Roman"/>
                          <w:b/>
                          <w:color w:val="FFFFFF" w:themeColor="background1"/>
                          <w:sz w:val="24"/>
                          <w:szCs w:val="24"/>
                        </w:rPr>
                        <w:t>2025 он</w:t>
                      </w:r>
                    </w:p>
                  </w:txbxContent>
                </v:textbox>
                <w10:wrap anchorx="margin"/>
              </v:rect>
            </w:pict>
          </mc:Fallback>
        </mc:AlternateContent>
      </w:r>
      <w:r w:rsidR="00DE3A6D" w:rsidRPr="007F0D74">
        <w:rPr>
          <w:rFonts w:ascii="Times New Roman" w:hAnsi="Times New Roman" w:cs="Times New Roman"/>
          <w:color w:val="000000" w:themeColor="text1"/>
          <w:sz w:val="24"/>
          <w:szCs w:val="24"/>
          <w:highlight w:val="yellow"/>
          <w:lang w:val="mn-MN"/>
        </w:rPr>
        <w:br w:type="page"/>
      </w:r>
    </w:p>
    <w:p w14:paraId="7A9D7AB7" w14:textId="1B0D9F36" w:rsidR="00743E8E" w:rsidRPr="009E0BC1" w:rsidRDefault="0058625F" w:rsidP="0058625F">
      <w:pPr>
        <w:tabs>
          <w:tab w:val="left" w:pos="8789"/>
          <w:tab w:val="right" w:leader="dot" w:pos="9180"/>
        </w:tabs>
        <w:spacing w:after="0" w:line="276" w:lineRule="auto"/>
        <w:ind w:right="395"/>
        <w:jc w:val="center"/>
        <w:rPr>
          <w:rFonts w:ascii="Times New Roman" w:hAnsi="Times New Roman" w:cs="Times New Roman"/>
          <w:b/>
          <w:color w:val="002060"/>
          <w:sz w:val="24"/>
          <w:szCs w:val="24"/>
          <w:lang w:val="mn-MN"/>
        </w:rPr>
      </w:pPr>
      <w:r w:rsidRPr="009E0BC1">
        <w:rPr>
          <w:rFonts w:ascii="Times New Roman" w:hAnsi="Times New Roman" w:cs="Times New Roman"/>
          <w:b/>
          <w:color w:val="002060"/>
          <w:sz w:val="24"/>
          <w:szCs w:val="24"/>
          <w:lang w:val="mn-MN"/>
        </w:rPr>
        <w:lastRenderedPageBreak/>
        <w:t>АГУУЛГА</w:t>
      </w:r>
    </w:p>
    <w:p w14:paraId="5020DC86" w14:textId="77777777" w:rsidR="0058625F" w:rsidRPr="00142DF6" w:rsidRDefault="0058625F" w:rsidP="0058625F">
      <w:pPr>
        <w:tabs>
          <w:tab w:val="left" w:pos="8789"/>
          <w:tab w:val="right" w:leader="dot" w:pos="9180"/>
        </w:tabs>
        <w:spacing w:after="0" w:line="276" w:lineRule="auto"/>
        <w:ind w:right="395"/>
        <w:jc w:val="center"/>
        <w:rPr>
          <w:rFonts w:ascii="Times New Roman" w:hAnsi="Times New Roman" w:cs="Times New Roman"/>
          <w:b/>
          <w:bCs/>
          <w:color w:val="002060"/>
          <w:sz w:val="24"/>
          <w:szCs w:val="24"/>
          <w:lang w:val="mn-MN"/>
        </w:rPr>
      </w:pPr>
    </w:p>
    <w:p w14:paraId="439A669B" w14:textId="4F3399AD" w:rsidR="003C6BDC" w:rsidRPr="003C6BDC" w:rsidRDefault="000C4433" w:rsidP="003C6BDC">
      <w:pPr>
        <w:pStyle w:val="TOC1"/>
        <w:rPr>
          <w:rFonts w:eastAsiaTheme="minorEastAsia"/>
          <w:lang w:val="en-US" w:eastAsia="ko-KR"/>
        </w:rPr>
      </w:pPr>
      <w:r w:rsidRPr="007B3E32">
        <w:rPr>
          <w:highlight w:val="yellow"/>
        </w:rPr>
        <w:fldChar w:fldCharType="begin"/>
      </w:r>
      <w:r w:rsidRPr="007B3E32">
        <w:rPr>
          <w:highlight w:val="yellow"/>
        </w:rPr>
        <w:instrText xml:space="preserve"> TOC \o "1-3" \h \z \u </w:instrText>
      </w:r>
      <w:r w:rsidRPr="007B3E32">
        <w:rPr>
          <w:highlight w:val="yellow"/>
        </w:rPr>
        <w:fldChar w:fldCharType="separate"/>
      </w:r>
      <w:hyperlink w:anchor="_Toc207620149" w:history="1">
        <w:r w:rsidR="003C6BDC" w:rsidRPr="003C6BDC">
          <w:rPr>
            <w:rStyle w:val="Hyperlink"/>
          </w:rPr>
          <w:t>I БҮЛЭГ: МОНГОЛ УЛСЫН 2026 ОНЫ ТӨСВИЙН ОНЦЛОГ, БАРИМТЛАХ БОДЛОГО, ТЭРГҮҮЛЭХ ЧИГЛЭЛ</w:t>
        </w:r>
        <w:r w:rsidR="003C6BDC" w:rsidRPr="003C6BDC">
          <w:rPr>
            <w:webHidden/>
          </w:rPr>
          <w:tab/>
        </w:r>
        <w:r w:rsidR="003C6BDC" w:rsidRPr="003C6BDC">
          <w:rPr>
            <w:webHidden/>
          </w:rPr>
          <w:fldChar w:fldCharType="begin"/>
        </w:r>
        <w:r w:rsidR="003C6BDC" w:rsidRPr="003C6BDC">
          <w:rPr>
            <w:webHidden/>
          </w:rPr>
          <w:instrText xml:space="preserve"> PAGEREF _Toc207620149 \h </w:instrText>
        </w:r>
        <w:r w:rsidR="003C6BDC" w:rsidRPr="003C6BDC">
          <w:rPr>
            <w:webHidden/>
          </w:rPr>
        </w:r>
        <w:r w:rsidR="003C6BDC" w:rsidRPr="003C6BDC">
          <w:rPr>
            <w:webHidden/>
          </w:rPr>
          <w:fldChar w:fldCharType="separate"/>
        </w:r>
        <w:r w:rsidR="00AC1635">
          <w:rPr>
            <w:webHidden/>
          </w:rPr>
          <w:t>8</w:t>
        </w:r>
        <w:r w:rsidR="003C6BDC" w:rsidRPr="003C6BDC">
          <w:rPr>
            <w:webHidden/>
          </w:rPr>
          <w:fldChar w:fldCharType="end"/>
        </w:r>
      </w:hyperlink>
    </w:p>
    <w:p w14:paraId="155F1543" w14:textId="3D439728" w:rsidR="003C6BDC" w:rsidRPr="003C6BDC" w:rsidRDefault="003C6BDC" w:rsidP="003C6BDC">
      <w:pPr>
        <w:pStyle w:val="TOC1"/>
        <w:rPr>
          <w:rFonts w:eastAsiaTheme="minorEastAsia"/>
          <w:lang w:val="en-US" w:eastAsia="ko-KR"/>
        </w:rPr>
      </w:pPr>
      <w:hyperlink w:anchor="_Toc207620150" w:history="1">
        <w:r w:rsidRPr="003C6BDC">
          <w:rPr>
            <w:rStyle w:val="Hyperlink"/>
          </w:rPr>
          <w:t>II БҮЛЭГ: МАКРО ЭДИЙН ЗАСГИЙН ӨНӨӨГИЙН НӨХЦӨЛ БАЙДАЛ, ЦААШДЫН ЧИГ ХАНДЛАГА</w:t>
        </w:r>
        <w:r w:rsidRPr="003C6BDC">
          <w:rPr>
            <w:webHidden/>
          </w:rPr>
          <w:tab/>
        </w:r>
        <w:r w:rsidRPr="003C6BDC">
          <w:rPr>
            <w:webHidden/>
          </w:rPr>
          <w:fldChar w:fldCharType="begin"/>
        </w:r>
        <w:r w:rsidRPr="003C6BDC">
          <w:rPr>
            <w:webHidden/>
          </w:rPr>
          <w:instrText xml:space="preserve"> PAGEREF _Toc207620150 \h </w:instrText>
        </w:r>
        <w:r w:rsidRPr="003C6BDC">
          <w:rPr>
            <w:webHidden/>
          </w:rPr>
        </w:r>
        <w:r w:rsidRPr="003C6BDC">
          <w:rPr>
            <w:webHidden/>
          </w:rPr>
          <w:fldChar w:fldCharType="separate"/>
        </w:r>
        <w:r w:rsidR="00AC1635">
          <w:rPr>
            <w:webHidden/>
          </w:rPr>
          <w:t>14</w:t>
        </w:r>
        <w:r w:rsidRPr="003C6BDC">
          <w:rPr>
            <w:webHidden/>
          </w:rPr>
          <w:fldChar w:fldCharType="end"/>
        </w:r>
      </w:hyperlink>
    </w:p>
    <w:p w14:paraId="7BBF73B8" w14:textId="674AECC6"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53" w:history="1">
        <w:r w:rsidRPr="003C6BDC">
          <w:rPr>
            <w:rStyle w:val="Hyperlink"/>
            <w:rFonts w:ascii="Times New Roman" w:hAnsi="Times New Roman"/>
            <w:b w:val="0"/>
            <w:bCs w:val="0"/>
            <w:noProof/>
            <w:sz w:val="24"/>
            <w:lang w:val="mn-MN"/>
          </w:rPr>
          <w:t>2.1.</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Дэлхийн эдийн засгийн төлөв байдал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_Toc207620153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14</w:t>
        </w:r>
        <w:r w:rsidRPr="003C6BDC">
          <w:rPr>
            <w:rFonts w:ascii="Times New Roman" w:hAnsi="Times New Roman"/>
            <w:b w:val="0"/>
            <w:bCs w:val="0"/>
            <w:noProof/>
            <w:webHidden/>
            <w:sz w:val="24"/>
          </w:rPr>
          <w:fldChar w:fldCharType="end"/>
        </w:r>
      </w:hyperlink>
    </w:p>
    <w:p w14:paraId="7AC74583" w14:textId="4D3251A3"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54" w:history="1">
        <w:r w:rsidRPr="003C6BDC">
          <w:rPr>
            <w:rStyle w:val="Hyperlink"/>
            <w:rFonts w:ascii="Times New Roman" w:hAnsi="Times New Roman"/>
            <w:b w:val="0"/>
            <w:bCs w:val="0"/>
            <w:noProof/>
            <w:sz w:val="24"/>
            <w:lang w:val="mn-MN"/>
          </w:rPr>
          <w:t>2.2.</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Түүхий эдийн зах зээлийн хандлага</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_Toc207620154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15</w:t>
        </w:r>
        <w:r w:rsidRPr="003C6BDC">
          <w:rPr>
            <w:rFonts w:ascii="Times New Roman" w:hAnsi="Times New Roman"/>
            <w:b w:val="0"/>
            <w:bCs w:val="0"/>
            <w:noProof/>
            <w:webHidden/>
            <w:sz w:val="24"/>
          </w:rPr>
          <w:fldChar w:fldCharType="end"/>
        </w:r>
      </w:hyperlink>
    </w:p>
    <w:p w14:paraId="49C2B38B" w14:textId="2F86C4E0"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55" w:history="1">
        <w:r w:rsidRPr="003C6BDC">
          <w:rPr>
            <w:rStyle w:val="Hyperlink"/>
            <w:rFonts w:ascii="Times New Roman" w:hAnsi="Times New Roman"/>
            <w:b w:val="0"/>
            <w:bCs w:val="0"/>
            <w:noProof/>
            <w:sz w:val="24"/>
            <w:lang w:val="mn-MN"/>
          </w:rPr>
          <w:t>2.3.</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Монгол Улсын макро эдийн засгийн төлөв байдал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_Toc207620155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17</w:t>
        </w:r>
        <w:r w:rsidRPr="003C6BDC">
          <w:rPr>
            <w:rFonts w:ascii="Times New Roman" w:hAnsi="Times New Roman"/>
            <w:b w:val="0"/>
            <w:bCs w:val="0"/>
            <w:noProof/>
            <w:webHidden/>
            <w:sz w:val="24"/>
          </w:rPr>
          <w:fldChar w:fldCharType="end"/>
        </w:r>
      </w:hyperlink>
    </w:p>
    <w:p w14:paraId="4D6EA633" w14:textId="66A61D33"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56" w:history="1">
        <w:r w:rsidRPr="003C6BDC">
          <w:rPr>
            <w:rStyle w:val="Hyperlink"/>
            <w:rFonts w:ascii="Times New Roman" w:hAnsi="Times New Roman"/>
            <w:noProof/>
            <w:sz w:val="24"/>
            <w:lang w:val="mn-MN" w:eastAsia="ja-JP"/>
          </w:rPr>
          <w:t>2.3.1.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Макро эдийн засгийн өнөөгийн нөхцөл байдал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_Toc207620156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17</w:t>
        </w:r>
        <w:r w:rsidRPr="003C6BDC">
          <w:rPr>
            <w:rFonts w:ascii="Times New Roman" w:hAnsi="Times New Roman"/>
            <w:noProof/>
            <w:webHidden/>
            <w:sz w:val="24"/>
          </w:rPr>
          <w:fldChar w:fldCharType="end"/>
        </w:r>
      </w:hyperlink>
    </w:p>
    <w:p w14:paraId="28EAD00A" w14:textId="5CFC3CF6"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57" w:history="1">
        <w:r w:rsidRPr="003C6BDC">
          <w:rPr>
            <w:rStyle w:val="Hyperlink"/>
            <w:rFonts w:ascii="Times New Roman" w:hAnsi="Times New Roman"/>
            <w:noProof/>
            <w:sz w:val="24"/>
            <w:lang w:val="mn-MN" w:eastAsia="ja-JP"/>
          </w:rPr>
          <w:t>2.3.2.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Макро эдийн засгийн 2025 оны хүлээгдэж буй гүйцэтгэл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_Toc207620157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22</w:t>
        </w:r>
        <w:r w:rsidRPr="003C6BDC">
          <w:rPr>
            <w:rFonts w:ascii="Times New Roman" w:hAnsi="Times New Roman"/>
            <w:noProof/>
            <w:webHidden/>
            <w:sz w:val="24"/>
          </w:rPr>
          <w:fldChar w:fldCharType="end"/>
        </w:r>
      </w:hyperlink>
    </w:p>
    <w:p w14:paraId="533BDD7C" w14:textId="6070C2B4"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58" w:history="1">
        <w:r w:rsidRPr="003C6BDC">
          <w:rPr>
            <w:rStyle w:val="Hyperlink"/>
            <w:rFonts w:ascii="Times New Roman" w:hAnsi="Times New Roman"/>
            <w:noProof/>
            <w:sz w:val="24"/>
            <w:lang w:val="mn-MN" w:eastAsia="ja-JP"/>
          </w:rPr>
          <w:t>2.3.3.</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Макро эдийн засгийн 2026 оны төсөөлөл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_Toc207620158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23</w:t>
        </w:r>
        <w:r w:rsidRPr="003C6BDC">
          <w:rPr>
            <w:rFonts w:ascii="Times New Roman" w:hAnsi="Times New Roman"/>
            <w:noProof/>
            <w:webHidden/>
            <w:sz w:val="24"/>
          </w:rPr>
          <w:fldChar w:fldCharType="end"/>
        </w:r>
      </w:hyperlink>
    </w:p>
    <w:p w14:paraId="3AACAD52" w14:textId="1850FA38"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59" w:history="1">
        <w:r w:rsidRPr="003C6BDC">
          <w:rPr>
            <w:rStyle w:val="Hyperlink"/>
            <w:rFonts w:ascii="Times New Roman" w:hAnsi="Times New Roman"/>
            <w:b w:val="0"/>
            <w:bCs w:val="0"/>
            <w:noProof/>
            <w:sz w:val="24"/>
            <w:lang w:val="mn-MN"/>
          </w:rPr>
          <w:t>2.4.</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тогтвортой байдлын зөвлөлөөс боловсруулсан макро эдийн засгийн таамаглал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_Toc207620159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26</w:t>
        </w:r>
        <w:r w:rsidRPr="003C6BDC">
          <w:rPr>
            <w:rFonts w:ascii="Times New Roman" w:hAnsi="Times New Roman"/>
            <w:b w:val="0"/>
            <w:bCs w:val="0"/>
            <w:noProof/>
            <w:webHidden/>
            <w:sz w:val="24"/>
          </w:rPr>
          <w:fldChar w:fldCharType="end"/>
        </w:r>
      </w:hyperlink>
    </w:p>
    <w:p w14:paraId="0D820360" w14:textId="7BE6F21E" w:rsidR="003C6BDC" w:rsidRPr="003C6BDC" w:rsidRDefault="003C6BDC" w:rsidP="003C6BDC">
      <w:pPr>
        <w:pStyle w:val="TOC1"/>
        <w:rPr>
          <w:rFonts w:eastAsiaTheme="minorEastAsia"/>
          <w:lang w:val="en-US" w:eastAsia="ko-KR"/>
        </w:rPr>
      </w:pPr>
      <w:hyperlink w:anchor="_Toc207620160" w:history="1">
        <w:r w:rsidRPr="003C6BDC">
          <w:rPr>
            <w:rStyle w:val="Hyperlink"/>
          </w:rPr>
          <w:t>III БҮЛЭГ: ТӨСВИЙН ГҮЙЦЭТГЭЛ, ӨНӨӨГИЙН НӨХЦӨЛ БАЙДАЛ</w:t>
        </w:r>
        <w:r w:rsidRPr="003C6BDC">
          <w:rPr>
            <w:webHidden/>
          </w:rPr>
          <w:tab/>
        </w:r>
        <w:r w:rsidRPr="003C6BDC">
          <w:rPr>
            <w:webHidden/>
          </w:rPr>
          <w:fldChar w:fldCharType="begin"/>
        </w:r>
        <w:r w:rsidRPr="003C6BDC">
          <w:rPr>
            <w:webHidden/>
          </w:rPr>
          <w:instrText xml:space="preserve"> PAGEREF _Toc207620160 \h </w:instrText>
        </w:r>
        <w:r w:rsidRPr="003C6BDC">
          <w:rPr>
            <w:webHidden/>
          </w:rPr>
        </w:r>
        <w:r w:rsidRPr="003C6BDC">
          <w:rPr>
            <w:webHidden/>
          </w:rPr>
          <w:fldChar w:fldCharType="separate"/>
        </w:r>
        <w:r w:rsidR="00AC1635">
          <w:rPr>
            <w:webHidden/>
          </w:rPr>
          <w:t>27</w:t>
        </w:r>
        <w:r w:rsidRPr="003C6BDC">
          <w:rPr>
            <w:webHidden/>
          </w:rPr>
          <w:fldChar w:fldCharType="end"/>
        </w:r>
      </w:hyperlink>
    </w:p>
    <w:p w14:paraId="4FC83285" w14:textId="607799DD"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62" w:history="1">
        <w:r w:rsidRPr="003C6BDC">
          <w:rPr>
            <w:rStyle w:val="Hyperlink"/>
            <w:rFonts w:ascii="Times New Roman" w:hAnsi="Times New Roman"/>
            <w:b w:val="0"/>
            <w:bCs w:val="0"/>
            <w:noProof/>
            <w:sz w:val="24"/>
            <w:lang w:val="mn-MN"/>
          </w:rPr>
          <w:t>3.1.</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орлого</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_Toc207620162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27</w:t>
        </w:r>
        <w:r w:rsidRPr="003C6BDC">
          <w:rPr>
            <w:rFonts w:ascii="Times New Roman" w:hAnsi="Times New Roman"/>
            <w:b w:val="0"/>
            <w:bCs w:val="0"/>
            <w:noProof/>
            <w:webHidden/>
            <w:sz w:val="24"/>
          </w:rPr>
          <w:fldChar w:fldCharType="end"/>
        </w:r>
      </w:hyperlink>
    </w:p>
    <w:p w14:paraId="4E46FE71" w14:textId="7FCCA6A5"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63" w:history="1">
        <w:r w:rsidRPr="003C6BDC">
          <w:rPr>
            <w:rStyle w:val="Hyperlink"/>
            <w:rFonts w:ascii="Times New Roman" w:hAnsi="Times New Roman"/>
            <w:b w:val="0"/>
            <w:bCs w:val="0"/>
            <w:noProof/>
            <w:sz w:val="24"/>
            <w:lang w:val="mn-MN"/>
          </w:rPr>
          <w:t>3.2.</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урсгал зардал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_Toc207620163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27</w:t>
        </w:r>
        <w:r w:rsidRPr="003C6BDC">
          <w:rPr>
            <w:rFonts w:ascii="Times New Roman" w:hAnsi="Times New Roman"/>
            <w:b w:val="0"/>
            <w:bCs w:val="0"/>
            <w:noProof/>
            <w:webHidden/>
            <w:sz w:val="24"/>
          </w:rPr>
          <w:fldChar w:fldCharType="end"/>
        </w:r>
      </w:hyperlink>
    </w:p>
    <w:p w14:paraId="149C24FF" w14:textId="5990E5E9"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64" w:history="1">
        <w:r w:rsidRPr="003C6BDC">
          <w:rPr>
            <w:rStyle w:val="Hyperlink"/>
            <w:rFonts w:ascii="Times New Roman" w:hAnsi="Times New Roman"/>
            <w:b w:val="0"/>
            <w:bCs w:val="0"/>
            <w:noProof/>
            <w:sz w:val="24"/>
            <w:lang w:val="mn-MN"/>
          </w:rPr>
          <w:t>3.3.</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Улсын төсвийн хөрөнгө оруулалт болон гадаад зээл, тусламж</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_Toc207620164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28</w:t>
        </w:r>
        <w:r w:rsidRPr="003C6BDC">
          <w:rPr>
            <w:rFonts w:ascii="Times New Roman" w:hAnsi="Times New Roman"/>
            <w:b w:val="0"/>
            <w:bCs w:val="0"/>
            <w:noProof/>
            <w:webHidden/>
            <w:sz w:val="24"/>
          </w:rPr>
          <w:fldChar w:fldCharType="end"/>
        </w:r>
      </w:hyperlink>
    </w:p>
    <w:p w14:paraId="45440C59" w14:textId="38C28F17"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65" w:history="1">
        <w:r w:rsidRPr="003C6BDC">
          <w:rPr>
            <w:rStyle w:val="Hyperlink"/>
            <w:rFonts w:ascii="Times New Roman" w:hAnsi="Times New Roman"/>
            <w:noProof/>
            <w:sz w:val="24"/>
            <w:lang w:val="mn-MN" w:eastAsia="ja-JP"/>
          </w:rPr>
          <w:t>3.3.1.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Улсын төсвийн хөрөнгө оруулалт</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_Toc207620165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28</w:t>
        </w:r>
        <w:r w:rsidRPr="003C6BDC">
          <w:rPr>
            <w:rFonts w:ascii="Times New Roman" w:hAnsi="Times New Roman"/>
            <w:noProof/>
            <w:webHidden/>
            <w:sz w:val="24"/>
          </w:rPr>
          <w:fldChar w:fldCharType="end"/>
        </w:r>
      </w:hyperlink>
    </w:p>
    <w:p w14:paraId="5E9A97A2" w14:textId="41410B77"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66" w:history="1">
        <w:r w:rsidRPr="003C6BDC">
          <w:rPr>
            <w:rStyle w:val="Hyperlink"/>
            <w:rFonts w:ascii="Times New Roman" w:hAnsi="Times New Roman"/>
            <w:noProof/>
            <w:sz w:val="24"/>
            <w:lang w:val="mn-MN" w:eastAsia="ja-JP"/>
          </w:rPr>
          <w:t>3.3.2.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Гадаад зээл, тусламж</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_Toc207620166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30</w:t>
        </w:r>
        <w:r w:rsidRPr="003C6BDC">
          <w:rPr>
            <w:rFonts w:ascii="Times New Roman" w:hAnsi="Times New Roman"/>
            <w:noProof/>
            <w:webHidden/>
            <w:sz w:val="24"/>
          </w:rPr>
          <w:fldChar w:fldCharType="end"/>
        </w:r>
      </w:hyperlink>
    </w:p>
    <w:p w14:paraId="6BB811DE" w14:textId="78996322"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67" w:history="1">
        <w:r w:rsidRPr="003C6BDC">
          <w:rPr>
            <w:rStyle w:val="Hyperlink"/>
            <w:rFonts w:ascii="Times New Roman" w:hAnsi="Times New Roman"/>
            <w:b w:val="0"/>
            <w:bCs w:val="0"/>
            <w:noProof/>
            <w:sz w:val="24"/>
            <w:lang w:val="mn-MN"/>
          </w:rPr>
          <w:t>3.4.</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Засгийн газрын өр</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_Toc207620167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32</w:t>
        </w:r>
        <w:r w:rsidRPr="003C6BDC">
          <w:rPr>
            <w:rFonts w:ascii="Times New Roman" w:hAnsi="Times New Roman"/>
            <w:b w:val="0"/>
            <w:bCs w:val="0"/>
            <w:noProof/>
            <w:webHidden/>
            <w:sz w:val="24"/>
          </w:rPr>
          <w:fldChar w:fldCharType="end"/>
        </w:r>
      </w:hyperlink>
    </w:p>
    <w:p w14:paraId="0F9260B2" w14:textId="685AF3E7" w:rsidR="003C6BDC" w:rsidRPr="003C6BDC" w:rsidRDefault="003C6BDC" w:rsidP="003C6BDC">
      <w:pPr>
        <w:pStyle w:val="TOC1"/>
        <w:rPr>
          <w:rFonts w:eastAsiaTheme="minorEastAsia"/>
          <w:lang w:val="en-US" w:eastAsia="ko-KR"/>
        </w:rPr>
      </w:pPr>
      <w:hyperlink w:anchor="_Toc207620168" w:history="1">
        <w:r w:rsidRPr="003C6BDC">
          <w:rPr>
            <w:rStyle w:val="Hyperlink"/>
          </w:rPr>
          <w:t>IV БҮЛЭГ: МОНГОЛ УЛСЫН 2026 ОНЫ ТӨСВИЙН ТӨСӨЛ</w:t>
        </w:r>
        <w:r w:rsidRPr="003C6BDC">
          <w:rPr>
            <w:webHidden/>
          </w:rPr>
          <w:tab/>
        </w:r>
        <w:r w:rsidRPr="003C6BDC">
          <w:rPr>
            <w:webHidden/>
          </w:rPr>
          <w:fldChar w:fldCharType="begin"/>
        </w:r>
        <w:r w:rsidRPr="003C6BDC">
          <w:rPr>
            <w:webHidden/>
          </w:rPr>
          <w:instrText xml:space="preserve"> PAGEREF _Toc207620168 \h </w:instrText>
        </w:r>
        <w:r w:rsidRPr="003C6BDC">
          <w:rPr>
            <w:webHidden/>
          </w:rPr>
        </w:r>
        <w:r w:rsidRPr="003C6BDC">
          <w:rPr>
            <w:webHidden/>
          </w:rPr>
          <w:fldChar w:fldCharType="separate"/>
        </w:r>
        <w:r w:rsidR="00AC1635">
          <w:rPr>
            <w:webHidden/>
          </w:rPr>
          <w:t>39</w:t>
        </w:r>
        <w:r w:rsidRPr="003C6BDC">
          <w:rPr>
            <w:webHidden/>
          </w:rPr>
          <w:fldChar w:fldCharType="end"/>
        </w:r>
      </w:hyperlink>
    </w:p>
    <w:p w14:paraId="7D9447A1" w14:textId="6EDE0537"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70" w:history="1">
        <w:r w:rsidRPr="003C6BDC">
          <w:rPr>
            <w:rStyle w:val="Hyperlink"/>
            <w:rFonts w:ascii="Times New Roman" w:hAnsi="Times New Roman"/>
            <w:b w:val="0"/>
            <w:bCs w:val="0"/>
            <w:noProof/>
            <w:sz w:val="24"/>
            <w:lang w:val="mn-MN"/>
          </w:rPr>
          <w:t>4.1.</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орлого</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_Toc207620170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39</w:t>
        </w:r>
        <w:r w:rsidRPr="003C6BDC">
          <w:rPr>
            <w:rFonts w:ascii="Times New Roman" w:hAnsi="Times New Roman"/>
            <w:b w:val="0"/>
            <w:bCs w:val="0"/>
            <w:noProof/>
            <w:webHidden/>
            <w:sz w:val="24"/>
          </w:rPr>
          <w:fldChar w:fldCharType="end"/>
        </w:r>
      </w:hyperlink>
    </w:p>
    <w:p w14:paraId="3C8CE9D1" w14:textId="4878819D"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1" w:history="1">
        <w:r w:rsidRPr="003C6BDC">
          <w:rPr>
            <w:rStyle w:val="Hyperlink"/>
            <w:rFonts w:ascii="Times New Roman" w:hAnsi="Times New Roman"/>
            <w:noProof/>
            <w:sz w:val="24"/>
            <w:lang w:val="mn-MN" w:eastAsia="ja-JP"/>
          </w:rPr>
          <w:t>4.1.1.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Төсвийн орлогын чиглэлээр авч хэрэгжүүлэх арга хэмжээ</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_Toc207620171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39</w:t>
        </w:r>
        <w:r w:rsidRPr="003C6BDC">
          <w:rPr>
            <w:rFonts w:ascii="Times New Roman" w:hAnsi="Times New Roman"/>
            <w:noProof/>
            <w:webHidden/>
            <w:sz w:val="24"/>
          </w:rPr>
          <w:fldChar w:fldCharType="end"/>
        </w:r>
      </w:hyperlink>
    </w:p>
    <w:p w14:paraId="04F2DA5C" w14:textId="7AE42784"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2" w:history="1">
        <w:r w:rsidRPr="003C6BDC">
          <w:rPr>
            <w:rStyle w:val="Hyperlink"/>
            <w:rFonts w:ascii="Times New Roman" w:hAnsi="Times New Roman"/>
            <w:noProof/>
            <w:sz w:val="24"/>
            <w:lang w:val="mn-MN" w:eastAsia="ja-JP"/>
          </w:rPr>
          <w:t>4.1.2.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Татварын орлого</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_Toc207620172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41</w:t>
        </w:r>
        <w:r w:rsidRPr="003C6BDC">
          <w:rPr>
            <w:rFonts w:ascii="Times New Roman" w:hAnsi="Times New Roman"/>
            <w:noProof/>
            <w:webHidden/>
            <w:sz w:val="24"/>
          </w:rPr>
          <w:fldChar w:fldCharType="end"/>
        </w:r>
      </w:hyperlink>
    </w:p>
    <w:p w14:paraId="73AFB052" w14:textId="5BE96812"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3" w:history="1">
        <w:r w:rsidRPr="003C6BDC">
          <w:rPr>
            <w:rStyle w:val="Hyperlink"/>
            <w:rFonts w:ascii="Times New Roman" w:hAnsi="Times New Roman"/>
            <w:noProof/>
            <w:sz w:val="24"/>
            <w:lang w:val="mn-MN" w:eastAsia="ja-JP"/>
          </w:rPr>
          <w:t>4.1.3.</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Татварын бус орлого</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_Toc207620173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44</w:t>
        </w:r>
        <w:r w:rsidRPr="003C6BDC">
          <w:rPr>
            <w:rFonts w:ascii="Times New Roman" w:hAnsi="Times New Roman"/>
            <w:noProof/>
            <w:webHidden/>
            <w:sz w:val="24"/>
          </w:rPr>
          <w:fldChar w:fldCharType="end"/>
        </w:r>
      </w:hyperlink>
    </w:p>
    <w:p w14:paraId="360C1CC5" w14:textId="54FDE31B"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4" w:history="1">
        <w:r w:rsidRPr="003C6BDC">
          <w:rPr>
            <w:rStyle w:val="Hyperlink"/>
            <w:rFonts w:ascii="Times New Roman" w:hAnsi="Times New Roman"/>
            <w:noProof/>
            <w:sz w:val="24"/>
            <w:lang w:val="mn-MN"/>
          </w:rPr>
          <w:t>4.1.4.</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Татварын зарлага</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_Toc207620174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45</w:t>
        </w:r>
        <w:r w:rsidRPr="003C6BDC">
          <w:rPr>
            <w:rFonts w:ascii="Times New Roman" w:hAnsi="Times New Roman"/>
            <w:noProof/>
            <w:webHidden/>
            <w:sz w:val="24"/>
          </w:rPr>
          <w:fldChar w:fldCharType="end"/>
        </w:r>
      </w:hyperlink>
    </w:p>
    <w:p w14:paraId="09B88976" w14:textId="7A970516"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75" w:history="1">
        <w:r w:rsidRPr="003C6BDC">
          <w:rPr>
            <w:rStyle w:val="Hyperlink"/>
            <w:rFonts w:ascii="Times New Roman" w:hAnsi="Times New Roman"/>
            <w:b w:val="0"/>
            <w:bCs w:val="0"/>
            <w:noProof/>
            <w:sz w:val="24"/>
            <w:lang w:val="mn-MN"/>
          </w:rPr>
          <w:t>4.2.</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урсгал зардал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_Toc207620175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46</w:t>
        </w:r>
        <w:r w:rsidRPr="003C6BDC">
          <w:rPr>
            <w:rFonts w:ascii="Times New Roman" w:hAnsi="Times New Roman"/>
            <w:b w:val="0"/>
            <w:bCs w:val="0"/>
            <w:noProof/>
            <w:webHidden/>
            <w:sz w:val="24"/>
          </w:rPr>
          <w:fldChar w:fldCharType="end"/>
        </w:r>
      </w:hyperlink>
    </w:p>
    <w:p w14:paraId="077E29D2" w14:textId="54F37FD7"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6" w:history="1">
        <w:r w:rsidRPr="003C6BDC">
          <w:rPr>
            <w:rStyle w:val="Hyperlink"/>
            <w:rFonts w:ascii="Times New Roman" w:hAnsi="Times New Roman"/>
            <w:noProof/>
            <w:sz w:val="24"/>
            <w:lang w:val="mn-MN" w:eastAsia="ja-JP"/>
          </w:rPr>
          <w:t>4.2.1.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Урсгал зардлын төлөвлөлтөд баримтлах бодлого, зарчим</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_Toc207620176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46</w:t>
        </w:r>
        <w:r w:rsidRPr="003C6BDC">
          <w:rPr>
            <w:rFonts w:ascii="Times New Roman" w:hAnsi="Times New Roman"/>
            <w:noProof/>
            <w:webHidden/>
            <w:sz w:val="24"/>
          </w:rPr>
          <w:fldChar w:fldCharType="end"/>
        </w:r>
      </w:hyperlink>
    </w:p>
    <w:p w14:paraId="0E170860" w14:textId="644A169C"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7" w:history="1">
        <w:r w:rsidRPr="003C6BDC">
          <w:rPr>
            <w:rStyle w:val="Hyperlink"/>
            <w:rFonts w:ascii="Times New Roman" w:hAnsi="Times New Roman"/>
            <w:noProof/>
            <w:sz w:val="24"/>
            <w:lang w:val="mn-MN" w:eastAsia="ja-JP"/>
          </w:rPr>
          <w:t>4.2.2.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Салбарын урсгал зардал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_Toc207620177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46</w:t>
        </w:r>
        <w:r w:rsidRPr="003C6BDC">
          <w:rPr>
            <w:rFonts w:ascii="Times New Roman" w:hAnsi="Times New Roman"/>
            <w:noProof/>
            <w:webHidden/>
            <w:sz w:val="24"/>
          </w:rPr>
          <w:fldChar w:fldCharType="end"/>
        </w:r>
      </w:hyperlink>
    </w:p>
    <w:p w14:paraId="24A90F5D" w14:textId="354888FE"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78" w:history="1">
        <w:r w:rsidRPr="003C6BDC">
          <w:rPr>
            <w:rStyle w:val="Hyperlink"/>
            <w:rFonts w:ascii="Times New Roman" w:hAnsi="Times New Roman"/>
            <w:noProof/>
            <w:sz w:val="24"/>
            <w:lang w:val="mn-MN" w:eastAsia="ja-JP"/>
          </w:rPr>
          <w:t>4.2.3.</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Засгийн газрын тусгай сан</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_Toc207620178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58</w:t>
        </w:r>
        <w:r w:rsidRPr="003C6BDC">
          <w:rPr>
            <w:rFonts w:ascii="Times New Roman" w:hAnsi="Times New Roman"/>
            <w:noProof/>
            <w:webHidden/>
            <w:sz w:val="24"/>
          </w:rPr>
          <w:fldChar w:fldCharType="end"/>
        </w:r>
      </w:hyperlink>
    </w:p>
    <w:p w14:paraId="04BF1704" w14:textId="62E6B3E4"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79" w:history="1">
        <w:r w:rsidRPr="003C6BDC">
          <w:rPr>
            <w:rStyle w:val="Hyperlink"/>
            <w:rFonts w:ascii="Times New Roman" w:hAnsi="Times New Roman"/>
            <w:b w:val="0"/>
            <w:bCs w:val="0"/>
            <w:noProof/>
            <w:sz w:val="24"/>
            <w:lang w:val="mn-MN"/>
          </w:rPr>
          <w:t>4.3.</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Улсын төсвийн хөрөнгө оруулалт, гадаад зээл, тусламж болон төр, хувийн хэвшлийн түншлэл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_Toc207620179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64</w:t>
        </w:r>
        <w:r w:rsidRPr="003C6BDC">
          <w:rPr>
            <w:rFonts w:ascii="Times New Roman" w:hAnsi="Times New Roman"/>
            <w:b w:val="0"/>
            <w:bCs w:val="0"/>
            <w:noProof/>
            <w:webHidden/>
            <w:sz w:val="24"/>
          </w:rPr>
          <w:fldChar w:fldCharType="end"/>
        </w:r>
      </w:hyperlink>
    </w:p>
    <w:p w14:paraId="31E298B8" w14:textId="7DDFBC7C"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80" w:history="1">
        <w:r w:rsidRPr="003C6BDC">
          <w:rPr>
            <w:rStyle w:val="Hyperlink"/>
            <w:rFonts w:ascii="Times New Roman" w:hAnsi="Times New Roman"/>
            <w:noProof/>
            <w:sz w:val="24"/>
            <w:lang w:val="mn-MN" w:eastAsia="ja-JP"/>
          </w:rPr>
          <w:t>4.3.1.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Улсын төсвийн хөрөнгө оруулалт</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_Toc207620180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64</w:t>
        </w:r>
        <w:r w:rsidRPr="003C6BDC">
          <w:rPr>
            <w:rFonts w:ascii="Times New Roman" w:hAnsi="Times New Roman"/>
            <w:noProof/>
            <w:webHidden/>
            <w:sz w:val="24"/>
          </w:rPr>
          <w:fldChar w:fldCharType="end"/>
        </w:r>
      </w:hyperlink>
    </w:p>
    <w:p w14:paraId="5D09A162" w14:textId="6CD93DEC"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81" w:history="1">
        <w:r w:rsidRPr="003C6BDC">
          <w:rPr>
            <w:rStyle w:val="Hyperlink"/>
            <w:rFonts w:ascii="Times New Roman" w:hAnsi="Times New Roman"/>
            <w:noProof/>
            <w:sz w:val="24"/>
            <w:lang w:val="mn-MN"/>
          </w:rPr>
          <w:t>4.3.2.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Гадаад зээл, тусламж</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_Toc207620181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90</w:t>
        </w:r>
        <w:r w:rsidRPr="003C6BDC">
          <w:rPr>
            <w:rFonts w:ascii="Times New Roman" w:hAnsi="Times New Roman"/>
            <w:noProof/>
            <w:webHidden/>
            <w:sz w:val="24"/>
          </w:rPr>
          <w:fldChar w:fldCharType="end"/>
        </w:r>
      </w:hyperlink>
    </w:p>
    <w:p w14:paraId="558124EF" w14:textId="02C6328F"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182" w:history="1">
        <w:r w:rsidRPr="003C6BDC">
          <w:rPr>
            <w:rStyle w:val="Hyperlink"/>
            <w:rFonts w:ascii="Times New Roman" w:hAnsi="Times New Roman"/>
            <w:noProof/>
            <w:kern w:val="0"/>
            <w:sz w:val="24"/>
            <w:lang w:val="mn-MN"/>
          </w:rPr>
          <w:t>4.3.3.</w:t>
        </w:r>
        <w:r w:rsidRPr="003C6BDC">
          <w:rPr>
            <w:rFonts w:ascii="Times New Roman" w:hAnsi="Times New Roman"/>
            <w:noProof/>
            <w:sz w:val="24"/>
            <w:lang w:eastAsia="ko-KR"/>
          </w:rPr>
          <w:tab/>
        </w:r>
        <w:r w:rsidRPr="003C6BDC">
          <w:rPr>
            <w:rStyle w:val="Hyperlink"/>
            <w:rFonts w:ascii="Times New Roman" w:hAnsi="Times New Roman"/>
            <w:noProof/>
            <w:kern w:val="0"/>
            <w:sz w:val="24"/>
            <w:lang w:val="mn-MN"/>
          </w:rPr>
          <w:t>Төр, хувийн хэвшлийн түншлэл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_Toc207620182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116</w:t>
        </w:r>
        <w:r w:rsidRPr="003C6BDC">
          <w:rPr>
            <w:rFonts w:ascii="Times New Roman" w:hAnsi="Times New Roman"/>
            <w:noProof/>
            <w:webHidden/>
            <w:sz w:val="24"/>
          </w:rPr>
          <w:fldChar w:fldCharType="end"/>
        </w:r>
      </w:hyperlink>
    </w:p>
    <w:p w14:paraId="5672DA16" w14:textId="574676E2"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83" w:history="1">
        <w:r w:rsidRPr="003C6BDC">
          <w:rPr>
            <w:rStyle w:val="Hyperlink"/>
            <w:rFonts w:ascii="Times New Roman" w:hAnsi="Times New Roman"/>
            <w:b w:val="0"/>
            <w:bCs w:val="0"/>
            <w:noProof/>
            <w:sz w:val="24"/>
            <w:lang w:val="mn-MN"/>
          </w:rPr>
          <w:t>4.4.</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Орон нутгийн төсөв</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_Toc207620183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117</w:t>
        </w:r>
        <w:r w:rsidRPr="003C6BDC">
          <w:rPr>
            <w:rFonts w:ascii="Times New Roman" w:hAnsi="Times New Roman"/>
            <w:b w:val="0"/>
            <w:bCs w:val="0"/>
            <w:noProof/>
            <w:webHidden/>
            <w:sz w:val="24"/>
          </w:rPr>
          <w:fldChar w:fldCharType="end"/>
        </w:r>
      </w:hyperlink>
    </w:p>
    <w:p w14:paraId="0F25621A" w14:textId="7EA44124"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84" w:history="1">
        <w:r w:rsidRPr="003C6BDC">
          <w:rPr>
            <w:rStyle w:val="Hyperlink"/>
            <w:rFonts w:ascii="Times New Roman" w:hAnsi="Times New Roman"/>
            <w:b w:val="0"/>
            <w:bCs w:val="0"/>
            <w:noProof/>
            <w:sz w:val="24"/>
            <w:lang w:val="mn-MN"/>
          </w:rPr>
          <w:t>4.5.</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Орон сууцны санхүүжилтийн банк</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_Toc207620184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118</w:t>
        </w:r>
        <w:r w:rsidRPr="003C6BDC">
          <w:rPr>
            <w:rFonts w:ascii="Times New Roman" w:hAnsi="Times New Roman"/>
            <w:b w:val="0"/>
            <w:bCs w:val="0"/>
            <w:noProof/>
            <w:webHidden/>
            <w:sz w:val="24"/>
          </w:rPr>
          <w:fldChar w:fldCharType="end"/>
        </w:r>
      </w:hyperlink>
    </w:p>
    <w:p w14:paraId="28312656" w14:textId="5BDB2B5F"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85" w:history="1">
        <w:r w:rsidRPr="003C6BDC">
          <w:rPr>
            <w:rStyle w:val="Hyperlink"/>
            <w:rFonts w:ascii="Times New Roman" w:hAnsi="Times New Roman"/>
            <w:b w:val="0"/>
            <w:bCs w:val="0"/>
            <w:noProof/>
            <w:sz w:val="24"/>
            <w:lang w:val="mn-MN"/>
          </w:rPr>
          <w:t>4.6.</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Засгийн газрын өр</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_Toc207620185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120</w:t>
        </w:r>
        <w:r w:rsidRPr="003C6BDC">
          <w:rPr>
            <w:rFonts w:ascii="Times New Roman" w:hAnsi="Times New Roman"/>
            <w:b w:val="0"/>
            <w:bCs w:val="0"/>
            <w:noProof/>
            <w:webHidden/>
            <w:sz w:val="24"/>
          </w:rPr>
          <w:fldChar w:fldCharType="end"/>
        </w:r>
      </w:hyperlink>
    </w:p>
    <w:p w14:paraId="00986F23" w14:textId="7C0ECF1B" w:rsidR="003C6BDC" w:rsidRPr="003C6BDC" w:rsidRDefault="003C6BDC" w:rsidP="003C6BDC">
      <w:pPr>
        <w:pStyle w:val="TOC1"/>
        <w:rPr>
          <w:rFonts w:eastAsiaTheme="minorEastAsia"/>
          <w:lang w:val="en-US" w:eastAsia="ko-KR"/>
        </w:rPr>
      </w:pPr>
      <w:hyperlink w:anchor="_Toc207620191" w:history="1">
        <w:r w:rsidRPr="003C6BDC">
          <w:rPr>
            <w:rStyle w:val="Hyperlink"/>
          </w:rPr>
          <w:t>V БҮЛЭГ: ТӨСВИЙН ҮЗҮҮЛЭЛТ</w:t>
        </w:r>
        <w:r w:rsidRPr="003C6BDC">
          <w:rPr>
            <w:webHidden/>
          </w:rPr>
          <w:tab/>
        </w:r>
        <w:r w:rsidRPr="003C6BDC">
          <w:rPr>
            <w:webHidden/>
          </w:rPr>
          <w:fldChar w:fldCharType="begin"/>
        </w:r>
        <w:r w:rsidRPr="003C6BDC">
          <w:rPr>
            <w:webHidden/>
          </w:rPr>
          <w:instrText xml:space="preserve"> PAGEREF _Toc207620191 \h </w:instrText>
        </w:r>
        <w:r w:rsidRPr="003C6BDC">
          <w:rPr>
            <w:webHidden/>
          </w:rPr>
        </w:r>
        <w:r w:rsidRPr="003C6BDC">
          <w:rPr>
            <w:webHidden/>
          </w:rPr>
          <w:fldChar w:fldCharType="separate"/>
        </w:r>
        <w:r w:rsidR="00AC1635">
          <w:rPr>
            <w:webHidden/>
          </w:rPr>
          <w:t>123</w:t>
        </w:r>
        <w:r w:rsidRPr="003C6BDC">
          <w:rPr>
            <w:webHidden/>
          </w:rPr>
          <w:fldChar w:fldCharType="end"/>
        </w:r>
      </w:hyperlink>
    </w:p>
    <w:p w14:paraId="72EC4689" w14:textId="3E2CCDC4"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93" w:history="1">
        <w:r w:rsidRPr="003C6BDC">
          <w:rPr>
            <w:rStyle w:val="Hyperlink"/>
            <w:rFonts w:ascii="Times New Roman" w:hAnsi="Times New Roman"/>
            <w:b w:val="0"/>
            <w:bCs w:val="0"/>
            <w:noProof/>
            <w:sz w:val="24"/>
            <w:lang w:val="mn-MN"/>
          </w:rPr>
          <w:t>5.1.</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үр дүнгийн үзүүлэлтүүд</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_Toc207620193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123</w:t>
        </w:r>
        <w:r w:rsidRPr="003C6BDC">
          <w:rPr>
            <w:rFonts w:ascii="Times New Roman" w:hAnsi="Times New Roman"/>
            <w:b w:val="0"/>
            <w:bCs w:val="0"/>
            <w:noProof/>
            <w:webHidden/>
            <w:sz w:val="24"/>
          </w:rPr>
          <w:fldChar w:fldCharType="end"/>
        </w:r>
      </w:hyperlink>
    </w:p>
    <w:p w14:paraId="6D5AF825" w14:textId="169A7393"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94" w:history="1">
        <w:r w:rsidRPr="003C6BDC">
          <w:rPr>
            <w:rStyle w:val="Hyperlink"/>
            <w:rFonts w:ascii="Times New Roman" w:hAnsi="Times New Roman"/>
            <w:b w:val="0"/>
            <w:bCs w:val="0"/>
            <w:noProof/>
            <w:sz w:val="24"/>
            <w:lang w:val="mn-MN"/>
          </w:rPr>
          <w:t>5.2.</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тусгай шаардлага</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_Toc207620194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123</w:t>
        </w:r>
        <w:r w:rsidRPr="003C6BDC">
          <w:rPr>
            <w:rFonts w:ascii="Times New Roman" w:hAnsi="Times New Roman"/>
            <w:b w:val="0"/>
            <w:bCs w:val="0"/>
            <w:noProof/>
            <w:webHidden/>
            <w:sz w:val="24"/>
          </w:rPr>
          <w:fldChar w:fldCharType="end"/>
        </w:r>
      </w:hyperlink>
    </w:p>
    <w:p w14:paraId="55EE8AEB" w14:textId="332E73EB"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95" w:history="1">
        <w:r w:rsidRPr="003C6BDC">
          <w:rPr>
            <w:rStyle w:val="Hyperlink"/>
            <w:rFonts w:ascii="Times New Roman" w:hAnsi="Times New Roman"/>
            <w:b w:val="0"/>
            <w:bCs w:val="0"/>
            <w:noProof/>
            <w:sz w:val="24"/>
            <w:lang w:val="mn-MN"/>
          </w:rPr>
          <w:t>5.3.</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алдагдлыг санхүүжүүлэх эх үүсвэр</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_Toc207620195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124</w:t>
        </w:r>
        <w:r w:rsidRPr="003C6BDC">
          <w:rPr>
            <w:rFonts w:ascii="Times New Roman" w:hAnsi="Times New Roman"/>
            <w:b w:val="0"/>
            <w:bCs w:val="0"/>
            <w:noProof/>
            <w:webHidden/>
            <w:sz w:val="24"/>
          </w:rPr>
          <w:fldChar w:fldCharType="end"/>
        </w:r>
      </w:hyperlink>
    </w:p>
    <w:p w14:paraId="3B542D5E" w14:textId="634B59FD" w:rsidR="003C6BDC" w:rsidRPr="003C6BDC" w:rsidRDefault="003C6BDC" w:rsidP="003C6BDC">
      <w:pPr>
        <w:pStyle w:val="TOC1"/>
        <w:rPr>
          <w:rFonts w:eastAsiaTheme="minorEastAsia"/>
          <w:lang w:val="en-US" w:eastAsia="ko-KR"/>
        </w:rPr>
      </w:pPr>
      <w:hyperlink w:anchor="_Toc207620196" w:history="1">
        <w:r w:rsidRPr="003C6BDC">
          <w:rPr>
            <w:rStyle w:val="Hyperlink"/>
          </w:rPr>
          <w:t>VI БҮЛЭГ: ТӨСВИЙН ЭРСДЭЛИЙН ШИНЖИЛГЭЭ</w:t>
        </w:r>
        <w:r w:rsidRPr="003C6BDC">
          <w:rPr>
            <w:webHidden/>
          </w:rPr>
          <w:tab/>
        </w:r>
        <w:r w:rsidRPr="003C6BDC">
          <w:rPr>
            <w:webHidden/>
          </w:rPr>
          <w:fldChar w:fldCharType="begin"/>
        </w:r>
        <w:r w:rsidRPr="003C6BDC">
          <w:rPr>
            <w:webHidden/>
          </w:rPr>
          <w:instrText xml:space="preserve"> PAGEREF _Toc207620196 \h </w:instrText>
        </w:r>
        <w:r w:rsidRPr="003C6BDC">
          <w:rPr>
            <w:webHidden/>
          </w:rPr>
        </w:r>
        <w:r w:rsidRPr="003C6BDC">
          <w:rPr>
            <w:webHidden/>
          </w:rPr>
          <w:fldChar w:fldCharType="separate"/>
        </w:r>
        <w:r w:rsidR="00AC1635">
          <w:rPr>
            <w:webHidden/>
          </w:rPr>
          <w:t>125</w:t>
        </w:r>
        <w:r w:rsidRPr="003C6BDC">
          <w:rPr>
            <w:webHidden/>
          </w:rPr>
          <w:fldChar w:fldCharType="end"/>
        </w:r>
      </w:hyperlink>
    </w:p>
    <w:p w14:paraId="275D3A61" w14:textId="0652CDEE"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98" w:history="1">
        <w:r w:rsidRPr="003C6BDC">
          <w:rPr>
            <w:rStyle w:val="Hyperlink"/>
            <w:rFonts w:ascii="Times New Roman" w:hAnsi="Times New Roman"/>
            <w:b w:val="0"/>
            <w:bCs w:val="0"/>
            <w:noProof/>
            <w:sz w:val="24"/>
            <w:lang w:val="mn-MN"/>
          </w:rPr>
          <w:t>6.1.</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Товч агуулга</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_Toc207620198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125</w:t>
        </w:r>
        <w:r w:rsidRPr="003C6BDC">
          <w:rPr>
            <w:rFonts w:ascii="Times New Roman" w:hAnsi="Times New Roman"/>
            <w:b w:val="0"/>
            <w:bCs w:val="0"/>
            <w:noProof/>
            <w:webHidden/>
            <w:sz w:val="24"/>
          </w:rPr>
          <w:fldChar w:fldCharType="end"/>
        </w:r>
      </w:hyperlink>
    </w:p>
    <w:p w14:paraId="3E955CCD" w14:textId="35E0DBDE"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199" w:history="1">
        <w:r w:rsidRPr="003C6BDC">
          <w:rPr>
            <w:rStyle w:val="Hyperlink"/>
            <w:rFonts w:ascii="Times New Roman" w:hAnsi="Times New Roman"/>
            <w:b w:val="0"/>
            <w:bCs w:val="0"/>
            <w:noProof/>
            <w:sz w:val="24"/>
            <w:lang w:val="mn-MN"/>
          </w:rPr>
          <w:t>6.2.</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Макро эдийн засгийн эрсдэл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_Toc207620199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128</w:t>
        </w:r>
        <w:r w:rsidRPr="003C6BDC">
          <w:rPr>
            <w:rFonts w:ascii="Times New Roman" w:hAnsi="Times New Roman"/>
            <w:b w:val="0"/>
            <w:bCs w:val="0"/>
            <w:noProof/>
            <w:webHidden/>
            <w:sz w:val="24"/>
          </w:rPr>
          <w:fldChar w:fldCharType="end"/>
        </w:r>
      </w:hyperlink>
    </w:p>
    <w:p w14:paraId="0315FBD8" w14:textId="06BD8F87"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0" w:history="1">
        <w:r w:rsidRPr="003C6BDC">
          <w:rPr>
            <w:rStyle w:val="Hyperlink"/>
            <w:rFonts w:ascii="Times New Roman" w:hAnsi="Times New Roman"/>
            <w:noProof/>
            <w:sz w:val="24"/>
            <w:lang w:val="mn-MN"/>
          </w:rPr>
          <w:t>6.2.1.</w:t>
        </w:r>
        <w:r w:rsidRPr="003C6BDC">
          <w:rPr>
            <w:rFonts w:ascii="Times New Roman" w:hAnsi="Times New Roman"/>
            <w:noProof/>
            <w:sz w:val="24"/>
            <w:lang w:eastAsia="ko-KR"/>
          </w:rPr>
          <w:tab/>
        </w:r>
        <w:r w:rsidRPr="003C6BDC">
          <w:rPr>
            <w:rStyle w:val="Hyperlink"/>
            <w:rFonts w:ascii="Times New Roman" w:hAnsi="Times New Roman"/>
            <w:noProof/>
            <w:sz w:val="24"/>
            <w:lang w:val="mn-MN"/>
          </w:rPr>
          <w:t>Макро эдийн засгийн орчин болон эрсдэлийн тойм</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_Toc207620200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128</w:t>
        </w:r>
        <w:r w:rsidRPr="003C6BDC">
          <w:rPr>
            <w:rFonts w:ascii="Times New Roman" w:hAnsi="Times New Roman"/>
            <w:noProof/>
            <w:webHidden/>
            <w:sz w:val="24"/>
          </w:rPr>
          <w:fldChar w:fldCharType="end"/>
        </w:r>
      </w:hyperlink>
    </w:p>
    <w:p w14:paraId="7D6B3900" w14:textId="46D9683D"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1" w:history="1">
        <w:r w:rsidRPr="003C6BDC">
          <w:rPr>
            <w:rStyle w:val="Hyperlink"/>
            <w:rFonts w:ascii="Times New Roman" w:hAnsi="Times New Roman"/>
            <w:noProof/>
            <w:sz w:val="24"/>
            <w:lang w:val="mn-MN"/>
          </w:rPr>
          <w:t>6.2.2.</w:t>
        </w:r>
        <w:r w:rsidRPr="003C6BDC">
          <w:rPr>
            <w:rFonts w:ascii="Times New Roman" w:hAnsi="Times New Roman"/>
            <w:noProof/>
            <w:sz w:val="24"/>
            <w:lang w:eastAsia="ko-KR"/>
          </w:rPr>
          <w:tab/>
        </w:r>
        <w:r w:rsidRPr="003C6BDC">
          <w:rPr>
            <w:rStyle w:val="Hyperlink"/>
            <w:rFonts w:ascii="Times New Roman" w:hAnsi="Times New Roman"/>
            <w:noProof/>
            <w:sz w:val="24"/>
            <w:lang w:val="mn-MN"/>
          </w:rPr>
          <w:t xml:space="preserve">Гадаад эдийн засгийн орчны төлөв ба </w:t>
        </w:r>
        <w:r w:rsidRPr="003C6BDC">
          <w:rPr>
            <w:rStyle w:val="Hyperlink"/>
            <w:rFonts w:ascii="Times New Roman" w:hAnsi="Times New Roman"/>
            <w:noProof/>
            <w:sz w:val="24"/>
            <w:lang w:val="mn-MN" w:eastAsia="ja-JP"/>
          </w:rPr>
          <w:t>эрсдэл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_Toc207620201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130</w:t>
        </w:r>
        <w:r w:rsidRPr="003C6BDC">
          <w:rPr>
            <w:rFonts w:ascii="Times New Roman" w:hAnsi="Times New Roman"/>
            <w:noProof/>
            <w:webHidden/>
            <w:sz w:val="24"/>
          </w:rPr>
          <w:fldChar w:fldCharType="end"/>
        </w:r>
      </w:hyperlink>
    </w:p>
    <w:p w14:paraId="1576A34D" w14:textId="7224498E"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2" w:history="1">
        <w:r w:rsidRPr="003C6BDC">
          <w:rPr>
            <w:rStyle w:val="Hyperlink"/>
            <w:rFonts w:ascii="Times New Roman" w:hAnsi="Times New Roman"/>
            <w:noProof/>
            <w:sz w:val="24"/>
            <w:lang w:val="mn-MN"/>
          </w:rPr>
          <w:t>6.2.3.</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Мэдрэмжийн шинжилгээ</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_Toc207620202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131</w:t>
        </w:r>
        <w:r w:rsidRPr="003C6BDC">
          <w:rPr>
            <w:rFonts w:ascii="Times New Roman" w:hAnsi="Times New Roman"/>
            <w:noProof/>
            <w:webHidden/>
            <w:sz w:val="24"/>
          </w:rPr>
          <w:fldChar w:fldCharType="end"/>
        </w:r>
      </w:hyperlink>
    </w:p>
    <w:p w14:paraId="0363738E" w14:textId="6A5AAC45"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03" w:history="1">
        <w:r w:rsidRPr="003C6BDC">
          <w:rPr>
            <w:rStyle w:val="Hyperlink"/>
            <w:rFonts w:ascii="Times New Roman" w:hAnsi="Times New Roman"/>
            <w:b w:val="0"/>
            <w:bCs w:val="0"/>
            <w:noProof/>
            <w:sz w:val="24"/>
            <w:lang w:val="mn-MN"/>
          </w:rPr>
          <w:t>6.3.</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Төрийн өмчит аж ахуйн нэгжүүдэд хийсэн эрсдэлийн шинжилгээ</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_Toc207620203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136</w:t>
        </w:r>
        <w:r w:rsidRPr="003C6BDC">
          <w:rPr>
            <w:rFonts w:ascii="Times New Roman" w:hAnsi="Times New Roman"/>
            <w:b w:val="0"/>
            <w:bCs w:val="0"/>
            <w:noProof/>
            <w:webHidden/>
            <w:sz w:val="24"/>
          </w:rPr>
          <w:fldChar w:fldCharType="end"/>
        </w:r>
      </w:hyperlink>
    </w:p>
    <w:p w14:paraId="1954B301" w14:textId="2F4CD3E1"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4" w:history="1">
        <w:r w:rsidRPr="003C6BDC">
          <w:rPr>
            <w:rStyle w:val="Hyperlink"/>
            <w:rFonts w:ascii="Times New Roman" w:hAnsi="Times New Roman"/>
            <w:noProof/>
            <w:sz w:val="24"/>
            <w:lang w:val="mn-MN" w:eastAsia="ja-JP"/>
          </w:rPr>
          <w:t>6.3.1.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ТӨААН-үүдийн санхүүгийн нөхцөл байдал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_Toc207620204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136</w:t>
        </w:r>
        <w:r w:rsidRPr="003C6BDC">
          <w:rPr>
            <w:rFonts w:ascii="Times New Roman" w:hAnsi="Times New Roman"/>
            <w:noProof/>
            <w:webHidden/>
            <w:sz w:val="24"/>
          </w:rPr>
          <w:fldChar w:fldCharType="end"/>
        </w:r>
      </w:hyperlink>
    </w:p>
    <w:p w14:paraId="6163EB7A" w14:textId="295F3D76"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5" w:history="1">
        <w:r w:rsidRPr="003C6BDC">
          <w:rPr>
            <w:rStyle w:val="Hyperlink"/>
            <w:rFonts w:ascii="Times New Roman" w:hAnsi="Times New Roman"/>
            <w:noProof/>
            <w:sz w:val="24"/>
            <w:lang w:val="mn-MN" w:eastAsia="ja-JP"/>
          </w:rPr>
          <w:t>6.3.2.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“ТӨААН-үүдийн санхүү, үйл ажиллагааны байдлын шинжилгээ” /SOE Health check tool/-ийн үр дүн</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_Toc207620205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137</w:t>
        </w:r>
        <w:r w:rsidRPr="003C6BDC">
          <w:rPr>
            <w:rFonts w:ascii="Times New Roman" w:hAnsi="Times New Roman"/>
            <w:noProof/>
            <w:webHidden/>
            <w:sz w:val="24"/>
          </w:rPr>
          <w:fldChar w:fldCharType="end"/>
        </w:r>
      </w:hyperlink>
    </w:p>
    <w:p w14:paraId="514D976A" w14:textId="49C6DAE1"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06" w:history="1">
        <w:r w:rsidRPr="003C6BDC">
          <w:rPr>
            <w:rStyle w:val="Hyperlink"/>
            <w:rFonts w:ascii="Times New Roman" w:hAnsi="Times New Roman"/>
            <w:b w:val="0"/>
            <w:bCs w:val="0"/>
            <w:noProof/>
            <w:sz w:val="24"/>
            <w:lang w:val="mn-MN"/>
          </w:rPr>
          <w:t>6.4.</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Засгийн газрын өрийн эрсдэл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_Toc207620206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141</w:t>
        </w:r>
        <w:r w:rsidRPr="003C6BDC">
          <w:rPr>
            <w:rFonts w:ascii="Times New Roman" w:hAnsi="Times New Roman"/>
            <w:b w:val="0"/>
            <w:bCs w:val="0"/>
            <w:noProof/>
            <w:webHidden/>
            <w:sz w:val="24"/>
          </w:rPr>
          <w:fldChar w:fldCharType="end"/>
        </w:r>
      </w:hyperlink>
    </w:p>
    <w:p w14:paraId="28B68D29" w14:textId="44792F87"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7" w:history="1">
        <w:r w:rsidRPr="003C6BDC">
          <w:rPr>
            <w:rStyle w:val="Hyperlink"/>
            <w:rFonts w:ascii="Times New Roman" w:hAnsi="Times New Roman"/>
            <w:noProof/>
            <w:sz w:val="24"/>
            <w:lang w:val="mn-MN" w:eastAsia="ja-JP"/>
          </w:rPr>
          <w:t>6.4.1.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Засгийн газрын өрийн багцын зардал, эрсдэлийн үзүүлэлтүүд</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_Toc207620207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141</w:t>
        </w:r>
        <w:r w:rsidRPr="003C6BDC">
          <w:rPr>
            <w:rFonts w:ascii="Times New Roman" w:hAnsi="Times New Roman"/>
            <w:noProof/>
            <w:webHidden/>
            <w:sz w:val="24"/>
          </w:rPr>
          <w:fldChar w:fldCharType="end"/>
        </w:r>
      </w:hyperlink>
    </w:p>
    <w:p w14:paraId="7E521497" w14:textId="2A06E628"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8" w:history="1">
        <w:r w:rsidRPr="003C6BDC">
          <w:rPr>
            <w:rStyle w:val="Hyperlink"/>
            <w:rFonts w:ascii="Times New Roman" w:hAnsi="Times New Roman"/>
            <w:noProof/>
            <w:sz w:val="24"/>
            <w:lang w:val="mn-MN" w:eastAsia="ja-JP"/>
          </w:rPr>
          <w:t>6.4.2.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Өрийн тогтвортой байдлын шинжилгээ</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_Toc207620208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144</w:t>
        </w:r>
        <w:r w:rsidRPr="003C6BDC">
          <w:rPr>
            <w:rFonts w:ascii="Times New Roman" w:hAnsi="Times New Roman"/>
            <w:noProof/>
            <w:webHidden/>
            <w:sz w:val="24"/>
          </w:rPr>
          <w:fldChar w:fldCharType="end"/>
        </w:r>
      </w:hyperlink>
    </w:p>
    <w:p w14:paraId="2DECD5A0" w14:textId="6B0BC0E9"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09" w:history="1">
        <w:r w:rsidRPr="003C6BDC">
          <w:rPr>
            <w:rStyle w:val="Hyperlink"/>
            <w:rFonts w:ascii="Times New Roman" w:hAnsi="Times New Roman"/>
            <w:noProof/>
            <w:sz w:val="24"/>
            <w:lang w:val="mn-MN" w:eastAsia="ja-JP"/>
          </w:rPr>
          <w:t>6.4.3.</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Засгийн газрын болзошгүй өр төлбөр</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_Toc207620209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147</w:t>
        </w:r>
        <w:r w:rsidRPr="003C6BDC">
          <w:rPr>
            <w:rFonts w:ascii="Times New Roman" w:hAnsi="Times New Roman"/>
            <w:noProof/>
            <w:webHidden/>
            <w:sz w:val="24"/>
          </w:rPr>
          <w:fldChar w:fldCharType="end"/>
        </w:r>
      </w:hyperlink>
    </w:p>
    <w:p w14:paraId="71CC1CD6" w14:textId="0E6579F3"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10" w:history="1">
        <w:r w:rsidRPr="003C6BDC">
          <w:rPr>
            <w:rStyle w:val="Hyperlink"/>
            <w:rFonts w:ascii="Times New Roman" w:hAnsi="Times New Roman"/>
            <w:b w:val="0"/>
            <w:bCs w:val="0"/>
            <w:noProof/>
            <w:sz w:val="24"/>
            <w:lang w:val="mn-MN"/>
          </w:rPr>
          <w:t>6.5.</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Байгалийн гамшиг, зудын эрсдэл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_Toc207620210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149</w:t>
        </w:r>
        <w:r w:rsidRPr="003C6BDC">
          <w:rPr>
            <w:rFonts w:ascii="Times New Roman" w:hAnsi="Times New Roman"/>
            <w:b w:val="0"/>
            <w:bCs w:val="0"/>
            <w:noProof/>
            <w:webHidden/>
            <w:sz w:val="24"/>
          </w:rPr>
          <w:fldChar w:fldCharType="end"/>
        </w:r>
      </w:hyperlink>
    </w:p>
    <w:p w14:paraId="3E7B230C" w14:textId="44A6AF6A" w:rsidR="003C6BDC" w:rsidRPr="003C6BDC" w:rsidRDefault="003C6BDC" w:rsidP="003C6BDC">
      <w:pPr>
        <w:pStyle w:val="TOC1"/>
        <w:rPr>
          <w:rFonts w:eastAsiaTheme="minorEastAsia"/>
          <w:lang w:val="en-US" w:eastAsia="ko-KR"/>
        </w:rPr>
      </w:pPr>
      <w:hyperlink w:anchor="_Toc207620211" w:history="1">
        <w:r w:rsidRPr="003C6BDC">
          <w:rPr>
            <w:rStyle w:val="Hyperlink"/>
          </w:rPr>
          <w:t>VII БҮЛЭГ: ТӨСВИЙН ТӨСЛИЙН ХАВСРАЛТ</w:t>
        </w:r>
        <w:r w:rsidRPr="003C6BDC">
          <w:rPr>
            <w:webHidden/>
          </w:rPr>
          <w:tab/>
        </w:r>
        <w:r w:rsidRPr="003C6BDC">
          <w:rPr>
            <w:webHidden/>
          </w:rPr>
          <w:fldChar w:fldCharType="begin"/>
        </w:r>
        <w:r w:rsidRPr="003C6BDC">
          <w:rPr>
            <w:webHidden/>
          </w:rPr>
          <w:instrText xml:space="preserve"> PAGEREF _Toc207620211 \h </w:instrText>
        </w:r>
        <w:r w:rsidRPr="003C6BDC">
          <w:rPr>
            <w:webHidden/>
          </w:rPr>
        </w:r>
        <w:r w:rsidRPr="003C6BDC">
          <w:rPr>
            <w:webHidden/>
          </w:rPr>
          <w:fldChar w:fldCharType="separate"/>
        </w:r>
        <w:r w:rsidR="00AC1635">
          <w:rPr>
            <w:webHidden/>
          </w:rPr>
          <w:t>152</w:t>
        </w:r>
        <w:r w:rsidRPr="003C6BDC">
          <w:rPr>
            <w:webHidden/>
          </w:rPr>
          <w:fldChar w:fldCharType="end"/>
        </w:r>
      </w:hyperlink>
    </w:p>
    <w:p w14:paraId="14FC4D04" w14:textId="4164E568"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16" w:history="1">
        <w:r w:rsidRPr="003C6BDC">
          <w:rPr>
            <w:rStyle w:val="Hyperlink"/>
            <w:rFonts w:ascii="Times New Roman" w:hAnsi="Times New Roman"/>
            <w:b w:val="0"/>
            <w:bCs w:val="0"/>
            <w:noProof/>
            <w:sz w:val="24"/>
            <w:lang w:val="mn-MN"/>
          </w:rPr>
          <w:t>7.1.</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Монгол Улсын 2026 оны төсвийн тухай хуулийн төслийн тайлбар</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_Toc207620216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152</w:t>
        </w:r>
        <w:r w:rsidRPr="003C6BDC">
          <w:rPr>
            <w:rFonts w:ascii="Times New Roman" w:hAnsi="Times New Roman"/>
            <w:b w:val="0"/>
            <w:bCs w:val="0"/>
            <w:noProof/>
            <w:webHidden/>
            <w:sz w:val="24"/>
          </w:rPr>
          <w:fldChar w:fldCharType="end"/>
        </w:r>
      </w:hyperlink>
    </w:p>
    <w:p w14:paraId="2E235B23" w14:textId="5D83A233"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17" w:history="1">
        <w:r w:rsidRPr="003C6BDC">
          <w:rPr>
            <w:rStyle w:val="Hyperlink"/>
            <w:rFonts w:ascii="Times New Roman" w:hAnsi="Times New Roman"/>
            <w:b w:val="0"/>
            <w:bCs w:val="0"/>
            <w:noProof/>
            <w:sz w:val="24"/>
            <w:lang w:val="mn-MN"/>
          </w:rPr>
          <w:t>7.2.</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Хамт өргөн мэдүүлсэн хууль тогтоомжийн төсөл</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_Toc207620217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153</w:t>
        </w:r>
        <w:r w:rsidRPr="003C6BDC">
          <w:rPr>
            <w:rFonts w:ascii="Times New Roman" w:hAnsi="Times New Roman"/>
            <w:b w:val="0"/>
            <w:bCs w:val="0"/>
            <w:noProof/>
            <w:webHidden/>
            <w:sz w:val="24"/>
          </w:rPr>
          <w:fldChar w:fldCharType="end"/>
        </w:r>
      </w:hyperlink>
    </w:p>
    <w:p w14:paraId="1D6C0889" w14:textId="76F26BC6"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18" w:history="1">
        <w:r w:rsidRPr="003C6BDC">
          <w:rPr>
            <w:rStyle w:val="Hyperlink"/>
            <w:rFonts w:ascii="Times New Roman" w:hAnsi="Times New Roman"/>
            <w:b w:val="0"/>
            <w:bCs w:val="0"/>
            <w:noProof/>
            <w:sz w:val="24"/>
            <w:lang w:val="mn-MN"/>
          </w:rPr>
          <w:t>7.3.</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Төсвийн ерөнхийлөн захирагч бүрийн хэрэгжүүлэх хөтөлбөр арга хэмжээний танилцуулга</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_Toc207620218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155</w:t>
        </w:r>
        <w:r w:rsidRPr="003C6BDC">
          <w:rPr>
            <w:rFonts w:ascii="Times New Roman" w:hAnsi="Times New Roman"/>
            <w:b w:val="0"/>
            <w:bCs w:val="0"/>
            <w:noProof/>
            <w:webHidden/>
            <w:sz w:val="24"/>
          </w:rPr>
          <w:fldChar w:fldCharType="end"/>
        </w:r>
      </w:hyperlink>
    </w:p>
    <w:p w14:paraId="549039CC" w14:textId="7DA0F4DD"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19" w:history="1">
        <w:r w:rsidRPr="003C6BDC">
          <w:rPr>
            <w:rStyle w:val="Hyperlink"/>
            <w:rFonts w:ascii="Times New Roman" w:hAnsi="Times New Roman"/>
            <w:b w:val="0"/>
            <w:bCs w:val="0"/>
            <w:noProof/>
            <w:sz w:val="24"/>
            <w:lang w:val="mn-MN"/>
          </w:rPr>
          <w:t>7.4.</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Гадаад зээл, тусламжийн хөрөнгөөр хэрэгжүүлэх төсөл, арга хэмжээний жагсаалт</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_Toc207620219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157</w:t>
        </w:r>
        <w:r w:rsidRPr="003C6BDC">
          <w:rPr>
            <w:rFonts w:ascii="Times New Roman" w:hAnsi="Times New Roman"/>
            <w:b w:val="0"/>
            <w:bCs w:val="0"/>
            <w:noProof/>
            <w:webHidden/>
            <w:sz w:val="24"/>
          </w:rPr>
          <w:fldChar w:fldCharType="end"/>
        </w:r>
      </w:hyperlink>
    </w:p>
    <w:p w14:paraId="3C0632A2" w14:textId="536B4EAD"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20" w:history="1">
        <w:r w:rsidRPr="003C6BDC">
          <w:rPr>
            <w:rStyle w:val="Hyperlink"/>
            <w:rFonts w:ascii="Times New Roman" w:hAnsi="Times New Roman"/>
            <w:b w:val="0"/>
            <w:bCs w:val="0"/>
            <w:noProof/>
            <w:sz w:val="24"/>
            <w:lang w:val="mn-MN"/>
          </w:rPr>
          <w:t>7.5.</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Санхүүжилтийг нь зогсоох болон багасгах хөтөлбөр, арга хэмжээний жагсаалт, түүний төсөвт үзүүлэх нөлөөлөл, тайлбар</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_Toc207620220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161</w:t>
        </w:r>
        <w:r w:rsidRPr="003C6BDC">
          <w:rPr>
            <w:rFonts w:ascii="Times New Roman" w:hAnsi="Times New Roman"/>
            <w:b w:val="0"/>
            <w:bCs w:val="0"/>
            <w:noProof/>
            <w:webHidden/>
            <w:sz w:val="24"/>
          </w:rPr>
          <w:fldChar w:fldCharType="end"/>
        </w:r>
      </w:hyperlink>
    </w:p>
    <w:p w14:paraId="54D13D6D" w14:textId="2420F5FB"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21" w:history="1">
        <w:r w:rsidRPr="003C6BDC">
          <w:rPr>
            <w:rStyle w:val="Hyperlink"/>
            <w:rFonts w:ascii="Times New Roman" w:hAnsi="Times New Roman"/>
            <w:noProof/>
            <w:sz w:val="24"/>
            <w:lang w:val="mn-MN"/>
          </w:rPr>
          <w:t>7.5.1.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Урсгал зардал</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_Toc207620221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161</w:t>
        </w:r>
        <w:r w:rsidRPr="003C6BDC">
          <w:rPr>
            <w:rFonts w:ascii="Times New Roman" w:hAnsi="Times New Roman"/>
            <w:noProof/>
            <w:webHidden/>
            <w:sz w:val="24"/>
          </w:rPr>
          <w:fldChar w:fldCharType="end"/>
        </w:r>
      </w:hyperlink>
    </w:p>
    <w:p w14:paraId="7A2E70DC" w14:textId="75CBC6FF"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22" w:history="1">
        <w:r w:rsidRPr="003C6BDC">
          <w:rPr>
            <w:rStyle w:val="Hyperlink"/>
            <w:rFonts w:ascii="Times New Roman" w:hAnsi="Times New Roman"/>
            <w:noProof/>
            <w:sz w:val="24"/>
            <w:lang w:val="mn-MN"/>
          </w:rPr>
          <w:t>7.5.2.</w:t>
        </w:r>
        <w:r w:rsidRPr="003C6BDC">
          <w:rPr>
            <w:rFonts w:ascii="Times New Roman" w:hAnsi="Times New Roman"/>
            <w:noProof/>
            <w:sz w:val="24"/>
            <w:lang w:eastAsia="ko-KR"/>
          </w:rPr>
          <w:tab/>
        </w:r>
        <w:r w:rsidRPr="003C6BDC">
          <w:rPr>
            <w:rStyle w:val="Hyperlink"/>
            <w:rFonts w:ascii="Times New Roman" w:hAnsi="Times New Roman"/>
            <w:noProof/>
            <w:sz w:val="24"/>
            <w:lang w:val="mn-MN"/>
          </w:rPr>
          <w:t>Улсын төсвийн хөрөнгө оруулалт</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_Toc207620222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162</w:t>
        </w:r>
        <w:r w:rsidRPr="003C6BDC">
          <w:rPr>
            <w:rFonts w:ascii="Times New Roman" w:hAnsi="Times New Roman"/>
            <w:noProof/>
            <w:webHidden/>
            <w:sz w:val="24"/>
          </w:rPr>
          <w:fldChar w:fldCharType="end"/>
        </w:r>
      </w:hyperlink>
    </w:p>
    <w:p w14:paraId="62ACA833" w14:textId="40372F93"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23" w:history="1">
        <w:r w:rsidRPr="003C6BDC">
          <w:rPr>
            <w:rStyle w:val="Hyperlink"/>
            <w:rFonts w:ascii="Times New Roman" w:hAnsi="Times New Roman"/>
            <w:b w:val="0"/>
            <w:bCs w:val="0"/>
            <w:noProof/>
            <w:sz w:val="24"/>
            <w:lang w:val="mn-MN"/>
          </w:rPr>
          <w:t>7.6.</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Сангийн үлдэгдлүүд</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_Toc207620223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163</w:t>
        </w:r>
        <w:r w:rsidRPr="003C6BDC">
          <w:rPr>
            <w:rFonts w:ascii="Times New Roman" w:hAnsi="Times New Roman"/>
            <w:b w:val="0"/>
            <w:bCs w:val="0"/>
            <w:noProof/>
            <w:webHidden/>
            <w:sz w:val="24"/>
          </w:rPr>
          <w:fldChar w:fldCharType="end"/>
        </w:r>
      </w:hyperlink>
    </w:p>
    <w:p w14:paraId="14BD852C" w14:textId="5AE48616" w:rsidR="003C6BDC" w:rsidRPr="003C6BDC" w:rsidRDefault="003C6BDC" w:rsidP="003C6BDC">
      <w:pPr>
        <w:pStyle w:val="TOC2"/>
        <w:tabs>
          <w:tab w:val="left" w:pos="660"/>
          <w:tab w:val="right" w:leader="dot" w:pos="9175"/>
        </w:tabs>
        <w:spacing w:before="0" w:line="360" w:lineRule="auto"/>
        <w:rPr>
          <w:rFonts w:ascii="Times New Roman" w:hAnsi="Times New Roman"/>
          <w:b w:val="0"/>
          <w:bCs w:val="0"/>
          <w:noProof/>
          <w:sz w:val="24"/>
          <w:lang w:eastAsia="ko-KR"/>
        </w:rPr>
      </w:pPr>
      <w:hyperlink w:anchor="_Toc207620224" w:history="1">
        <w:r w:rsidRPr="003C6BDC">
          <w:rPr>
            <w:rStyle w:val="Hyperlink"/>
            <w:rFonts w:ascii="Times New Roman" w:hAnsi="Times New Roman"/>
            <w:b w:val="0"/>
            <w:bCs w:val="0"/>
            <w:noProof/>
            <w:sz w:val="24"/>
            <w:lang w:val="mn-MN"/>
          </w:rPr>
          <w:t>7.7.</w:t>
        </w:r>
        <w:r w:rsidRPr="003C6BDC">
          <w:rPr>
            <w:rFonts w:ascii="Times New Roman" w:hAnsi="Times New Roman"/>
            <w:b w:val="0"/>
            <w:bCs w:val="0"/>
            <w:noProof/>
            <w:sz w:val="24"/>
            <w:lang w:eastAsia="ko-KR"/>
          </w:rPr>
          <w:tab/>
        </w:r>
        <w:r w:rsidRPr="003C6BDC">
          <w:rPr>
            <w:rStyle w:val="Hyperlink"/>
            <w:rFonts w:ascii="Times New Roman" w:hAnsi="Times New Roman"/>
            <w:b w:val="0"/>
            <w:bCs w:val="0"/>
            <w:noProof/>
            <w:sz w:val="24"/>
            <w:lang w:val="mn-MN"/>
          </w:rPr>
          <w:t>Олон нийтийн хэлэлцүүлэг</w:t>
        </w:r>
        <w:r w:rsidRPr="003C6BDC">
          <w:rPr>
            <w:rFonts w:ascii="Times New Roman" w:hAnsi="Times New Roman"/>
            <w:b w:val="0"/>
            <w:bCs w:val="0"/>
            <w:noProof/>
            <w:webHidden/>
            <w:sz w:val="24"/>
          </w:rPr>
          <w:tab/>
        </w:r>
        <w:r w:rsidRPr="003C6BDC">
          <w:rPr>
            <w:rFonts w:ascii="Times New Roman" w:hAnsi="Times New Roman"/>
            <w:b w:val="0"/>
            <w:bCs w:val="0"/>
            <w:noProof/>
            <w:webHidden/>
            <w:sz w:val="24"/>
          </w:rPr>
          <w:fldChar w:fldCharType="begin"/>
        </w:r>
        <w:r w:rsidRPr="003C6BDC">
          <w:rPr>
            <w:rFonts w:ascii="Times New Roman" w:hAnsi="Times New Roman"/>
            <w:b w:val="0"/>
            <w:bCs w:val="0"/>
            <w:noProof/>
            <w:webHidden/>
            <w:sz w:val="24"/>
          </w:rPr>
          <w:instrText xml:space="preserve"> PAGEREF _Toc207620224 \h </w:instrText>
        </w:r>
        <w:r w:rsidRPr="003C6BDC">
          <w:rPr>
            <w:rFonts w:ascii="Times New Roman" w:hAnsi="Times New Roman"/>
            <w:b w:val="0"/>
            <w:bCs w:val="0"/>
            <w:noProof/>
            <w:webHidden/>
            <w:sz w:val="24"/>
          </w:rPr>
        </w:r>
        <w:r w:rsidRPr="003C6BDC">
          <w:rPr>
            <w:rFonts w:ascii="Times New Roman" w:hAnsi="Times New Roman"/>
            <w:b w:val="0"/>
            <w:bCs w:val="0"/>
            <w:noProof/>
            <w:webHidden/>
            <w:sz w:val="24"/>
          </w:rPr>
          <w:fldChar w:fldCharType="separate"/>
        </w:r>
        <w:r w:rsidR="00AC1635">
          <w:rPr>
            <w:rFonts w:ascii="Times New Roman" w:hAnsi="Times New Roman"/>
            <w:b w:val="0"/>
            <w:bCs w:val="0"/>
            <w:noProof/>
            <w:webHidden/>
            <w:sz w:val="24"/>
          </w:rPr>
          <w:t>163</w:t>
        </w:r>
        <w:r w:rsidRPr="003C6BDC">
          <w:rPr>
            <w:rFonts w:ascii="Times New Roman" w:hAnsi="Times New Roman"/>
            <w:b w:val="0"/>
            <w:bCs w:val="0"/>
            <w:noProof/>
            <w:webHidden/>
            <w:sz w:val="24"/>
          </w:rPr>
          <w:fldChar w:fldCharType="end"/>
        </w:r>
      </w:hyperlink>
    </w:p>
    <w:p w14:paraId="45AA97E4" w14:textId="668CA566" w:rsidR="003C6BDC" w:rsidRPr="003C6BDC" w:rsidRDefault="003C6BDC" w:rsidP="003C6BDC">
      <w:pPr>
        <w:pStyle w:val="TOC3"/>
        <w:tabs>
          <w:tab w:val="left" w:pos="1100"/>
          <w:tab w:val="right" w:leader="dot" w:pos="9175"/>
        </w:tabs>
        <w:spacing w:line="360" w:lineRule="auto"/>
        <w:rPr>
          <w:rFonts w:ascii="Times New Roman" w:hAnsi="Times New Roman"/>
          <w:noProof/>
          <w:sz w:val="24"/>
          <w:lang w:eastAsia="ko-KR"/>
        </w:rPr>
      </w:pPr>
      <w:hyperlink w:anchor="_Toc207620225" w:history="1">
        <w:r w:rsidRPr="003C6BDC">
          <w:rPr>
            <w:rStyle w:val="Hyperlink"/>
            <w:rFonts w:ascii="Times New Roman" w:hAnsi="Times New Roman"/>
            <w:noProof/>
            <w:sz w:val="24"/>
            <w:lang w:val="mn-MN"/>
          </w:rPr>
          <w:t>7.7.1.</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Е-Монголиа системээр авсан иргэдийн санал асуулгын үр дүн</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_Toc207620225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163</w:t>
        </w:r>
        <w:r w:rsidRPr="003C6BDC">
          <w:rPr>
            <w:rFonts w:ascii="Times New Roman" w:hAnsi="Times New Roman"/>
            <w:noProof/>
            <w:webHidden/>
            <w:sz w:val="24"/>
          </w:rPr>
          <w:fldChar w:fldCharType="end"/>
        </w:r>
      </w:hyperlink>
    </w:p>
    <w:p w14:paraId="3C91D46E" w14:textId="19BD06D2" w:rsidR="003C6BDC" w:rsidRDefault="003C6BDC" w:rsidP="003C6BDC">
      <w:pPr>
        <w:pStyle w:val="TOC3"/>
        <w:tabs>
          <w:tab w:val="left" w:pos="1100"/>
          <w:tab w:val="right" w:leader="dot" w:pos="9175"/>
        </w:tabs>
        <w:spacing w:line="360" w:lineRule="auto"/>
        <w:rPr>
          <w:rFonts w:cstheme="minorBidi"/>
          <w:noProof/>
          <w:sz w:val="24"/>
          <w:lang w:eastAsia="ko-KR"/>
        </w:rPr>
      </w:pPr>
      <w:hyperlink w:anchor="_Toc207620226" w:history="1">
        <w:r w:rsidRPr="003C6BDC">
          <w:rPr>
            <w:rStyle w:val="Hyperlink"/>
            <w:rFonts w:ascii="Times New Roman" w:hAnsi="Times New Roman"/>
            <w:noProof/>
            <w:sz w:val="24"/>
            <w:lang w:val="mn-MN" w:eastAsia="ja-JP"/>
          </w:rPr>
          <w:t>7.7.2.</w:t>
        </w:r>
        <w:r w:rsidRPr="003C6BDC">
          <w:rPr>
            <w:rFonts w:ascii="Times New Roman" w:hAnsi="Times New Roman"/>
            <w:noProof/>
            <w:sz w:val="24"/>
            <w:lang w:eastAsia="ko-KR"/>
          </w:rPr>
          <w:tab/>
        </w:r>
        <w:r w:rsidRPr="003C6BDC">
          <w:rPr>
            <w:rStyle w:val="Hyperlink"/>
            <w:rFonts w:ascii="Times New Roman" w:hAnsi="Times New Roman"/>
            <w:noProof/>
            <w:sz w:val="24"/>
            <w:lang w:val="mn-MN" w:eastAsia="ja-JP"/>
          </w:rPr>
          <w:t>Төсвийн Ерөнхийлөн захирагч нарын зохион байгуулсан олон нийтийн хэлэлцүүлэг</w:t>
        </w:r>
        <w:r w:rsidRPr="003C6BDC">
          <w:rPr>
            <w:rFonts w:ascii="Times New Roman" w:hAnsi="Times New Roman"/>
            <w:noProof/>
            <w:webHidden/>
            <w:sz w:val="24"/>
          </w:rPr>
          <w:tab/>
        </w:r>
        <w:r w:rsidRPr="003C6BDC">
          <w:rPr>
            <w:rFonts w:ascii="Times New Roman" w:hAnsi="Times New Roman"/>
            <w:noProof/>
            <w:webHidden/>
            <w:sz w:val="24"/>
          </w:rPr>
          <w:fldChar w:fldCharType="begin"/>
        </w:r>
        <w:r w:rsidRPr="003C6BDC">
          <w:rPr>
            <w:rFonts w:ascii="Times New Roman" w:hAnsi="Times New Roman"/>
            <w:noProof/>
            <w:webHidden/>
            <w:sz w:val="24"/>
          </w:rPr>
          <w:instrText xml:space="preserve"> PAGEREF _Toc207620226 \h </w:instrText>
        </w:r>
        <w:r w:rsidRPr="003C6BDC">
          <w:rPr>
            <w:rFonts w:ascii="Times New Roman" w:hAnsi="Times New Roman"/>
            <w:noProof/>
            <w:webHidden/>
            <w:sz w:val="24"/>
          </w:rPr>
        </w:r>
        <w:r w:rsidRPr="003C6BDC">
          <w:rPr>
            <w:rFonts w:ascii="Times New Roman" w:hAnsi="Times New Roman"/>
            <w:noProof/>
            <w:webHidden/>
            <w:sz w:val="24"/>
          </w:rPr>
          <w:fldChar w:fldCharType="separate"/>
        </w:r>
        <w:r w:rsidR="00AC1635">
          <w:rPr>
            <w:rFonts w:ascii="Times New Roman" w:hAnsi="Times New Roman"/>
            <w:noProof/>
            <w:webHidden/>
            <w:sz w:val="24"/>
          </w:rPr>
          <w:t>165</w:t>
        </w:r>
        <w:r w:rsidRPr="003C6BDC">
          <w:rPr>
            <w:rFonts w:ascii="Times New Roman" w:hAnsi="Times New Roman"/>
            <w:noProof/>
            <w:webHidden/>
            <w:sz w:val="24"/>
          </w:rPr>
          <w:fldChar w:fldCharType="end"/>
        </w:r>
      </w:hyperlink>
    </w:p>
    <w:p w14:paraId="7F1CCA8A" w14:textId="418F4831" w:rsidR="00E6046F" w:rsidRPr="00561425" w:rsidRDefault="000C4433" w:rsidP="004304BD">
      <w:pPr>
        <w:spacing w:after="0" w:line="240" w:lineRule="auto"/>
        <w:rPr>
          <w:rFonts w:ascii="Times New Roman" w:eastAsiaTheme="majorEastAsia" w:hAnsi="Times New Roman" w:cs="Times New Roman"/>
          <w:b/>
          <w:color w:val="000000" w:themeColor="text1"/>
          <w:kern w:val="0"/>
          <w:sz w:val="32"/>
          <w:szCs w:val="32"/>
          <w:lang w:val="mn-MN"/>
          <w14:ligatures w14:val="none"/>
        </w:rPr>
      </w:pPr>
      <w:r w:rsidRPr="007B3E32">
        <w:rPr>
          <w:rFonts w:ascii="Times New Roman" w:hAnsi="Times New Roman" w:cs="Times New Roman"/>
          <w:b/>
          <w:bCs/>
          <w:caps/>
          <w:sz w:val="24"/>
          <w:szCs w:val="24"/>
          <w:highlight w:val="yellow"/>
          <w:lang w:val="mn-MN"/>
        </w:rPr>
        <w:fldChar w:fldCharType="end"/>
      </w:r>
      <w:r w:rsidR="008B70B0" w:rsidRPr="00E85A1D">
        <w:rPr>
          <w:rFonts w:ascii="Times New Roman" w:hAnsi="Times New Roman" w:cs="Times New Roman"/>
          <w:sz w:val="24"/>
          <w:szCs w:val="24"/>
          <w:highlight w:val="yellow"/>
          <w:lang w:val="mn-MN"/>
        </w:rPr>
        <w:br w:type="page"/>
      </w:r>
      <w:r w:rsidR="00E6046F" w:rsidRPr="00561425">
        <w:rPr>
          <w:rFonts w:ascii="Times New Roman" w:eastAsiaTheme="majorEastAsia" w:hAnsi="Times New Roman" w:cs="Times New Roman"/>
          <w:b/>
          <w:color w:val="002060"/>
          <w:kern w:val="0"/>
          <w:sz w:val="32"/>
          <w:szCs w:val="32"/>
          <w:lang w:val="mn-MN"/>
          <w14:ligatures w14:val="none"/>
        </w:rPr>
        <w:lastRenderedPageBreak/>
        <w:t>ХҮСНЭГТ</w:t>
      </w:r>
    </w:p>
    <w:p w14:paraId="50B2D7B3" w14:textId="77777777" w:rsidR="00B210D4" w:rsidRPr="00561425" w:rsidRDefault="00B210D4" w:rsidP="004304BD">
      <w:pPr>
        <w:spacing w:after="0" w:line="240" w:lineRule="auto"/>
        <w:rPr>
          <w:rFonts w:ascii="Times New Roman" w:hAnsi="Times New Roman" w:cs="Times New Roman"/>
          <w:highlight w:val="yellow"/>
          <w:lang w:val="mn-MN"/>
        </w:rPr>
      </w:pPr>
    </w:p>
    <w:p w14:paraId="02BF9F07" w14:textId="46267854" w:rsidR="00EF2B94" w:rsidRDefault="00981E0C">
      <w:pPr>
        <w:pStyle w:val="TableofFigures"/>
        <w:tabs>
          <w:tab w:val="right" w:leader="dot" w:pos="9175"/>
        </w:tabs>
        <w:rPr>
          <w:rFonts w:asciiTheme="minorHAnsi" w:hAnsiTheme="minorHAnsi"/>
          <w:noProof/>
          <w:sz w:val="24"/>
          <w:szCs w:val="24"/>
          <w:lang w:eastAsia="ko-KR"/>
        </w:rPr>
      </w:pPr>
      <w:r w:rsidRPr="00142DF6">
        <w:rPr>
          <w:rFonts w:cs="Times New Roman"/>
          <w:color w:val="000000" w:themeColor="text1"/>
          <w:lang w:val="mn-MN"/>
        </w:rPr>
        <w:fldChar w:fldCharType="begin"/>
      </w:r>
      <w:r w:rsidRPr="00142DF6">
        <w:rPr>
          <w:rFonts w:cs="Times New Roman"/>
          <w:color w:val="000000" w:themeColor="text1"/>
          <w:lang w:val="mn-MN"/>
        </w:rPr>
        <w:instrText xml:space="preserve"> TOC \h \z \c "Хүснэгт" </w:instrText>
      </w:r>
      <w:r w:rsidRPr="00142DF6">
        <w:rPr>
          <w:rFonts w:cs="Times New Roman"/>
          <w:color w:val="000000" w:themeColor="text1"/>
          <w:lang w:val="mn-MN"/>
        </w:rPr>
        <w:fldChar w:fldCharType="separate"/>
      </w:r>
      <w:hyperlink w:anchor="_Toc207620871" w:history="1">
        <w:r w:rsidR="00EF2B94" w:rsidRPr="00BC63B0">
          <w:rPr>
            <w:rStyle w:val="Hyperlink"/>
            <w:noProof/>
          </w:rPr>
          <w:t>Хүснэгт 1. ДНБ-ий өсөлтийн бүтэц, салбаруудаар (хувь)</w:t>
        </w:r>
        <w:r w:rsidR="00EF2B94">
          <w:rPr>
            <w:noProof/>
            <w:webHidden/>
          </w:rPr>
          <w:tab/>
        </w:r>
        <w:r w:rsidR="00EF2B94">
          <w:rPr>
            <w:noProof/>
            <w:webHidden/>
          </w:rPr>
          <w:fldChar w:fldCharType="begin"/>
        </w:r>
        <w:r w:rsidR="00EF2B94">
          <w:rPr>
            <w:noProof/>
            <w:webHidden/>
          </w:rPr>
          <w:instrText xml:space="preserve"> PAGEREF _Toc207620871 \h </w:instrText>
        </w:r>
        <w:r w:rsidR="00EF2B94">
          <w:rPr>
            <w:noProof/>
            <w:webHidden/>
          </w:rPr>
        </w:r>
        <w:r w:rsidR="00EF2B94">
          <w:rPr>
            <w:noProof/>
            <w:webHidden/>
          </w:rPr>
          <w:fldChar w:fldCharType="separate"/>
        </w:r>
        <w:r w:rsidR="00AC1635">
          <w:rPr>
            <w:noProof/>
            <w:webHidden/>
          </w:rPr>
          <w:t>18</w:t>
        </w:r>
        <w:r w:rsidR="00EF2B94">
          <w:rPr>
            <w:noProof/>
            <w:webHidden/>
          </w:rPr>
          <w:fldChar w:fldCharType="end"/>
        </w:r>
      </w:hyperlink>
    </w:p>
    <w:p w14:paraId="0C44710A" w14:textId="3D3A376E" w:rsidR="00EF2B94" w:rsidRDefault="00EF2B94">
      <w:pPr>
        <w:pStyle w:val="TableofFigures"/>
        <w:tabs>
          <w:tab w:val="right" w:leader="dot" w:pos="9175"/>
        </w:tabs>
        <w:rPr>
          <w:rFonts w:asciiTheme="minorHAnsi" w:hAnsiTheme="minorHAnsi"/>
          <w:noProof/>
          <w:sz w:val="24"/>
          <w:szCs w:val="24"/>
          <w:lang w:eastAsia="ko-KR"/>
        </w:rPr>
      </w:pPr>
      <w:hyperlink w:anchor="_Toc207620872" w:history="1">
        <w:r w:rsidRPr="00BC63B0">
          <w:rPr>
            <w:rStyle w:val="Hyperlink"/>
            <w:noProof/>
          </w:rPr>
          <w:t>Хүснэгт 2. 2025 оны эхний 7 сарын нэгдсэн төсвийн орлогын гүйцэтгэл (тэрбум төгрөг)</w:t>
        </w:r>
        <w:r>
          <w:rPr>
            <w:noProof/>
            <w:webHidden/>
          </w:rPr>
          <w:tab/>
        </w:r>
        <w:r>
          <w:rPr>
            <w:noProof/>
            <w:webHidden/>
          </w:rPr>
          <w:fldChar w:fldCharType="begin"/>
        </w:r>
        <w:r>
          <w:rPr>
            <w:noProof/>
            <w:webHidden/>
          </w:rPr>
          <w:instrText xml:space="preserve"> PAGEREF _Toc207620872 \h </w:instrText>
        </w:r>
        <w:r>
          <w:rPr>
            <w:noProof/>
            <w:webHidden/>
          </w:rPr>
        </w:r>
        <w:r>
          <w:rPr>
            <w:noProof/>
            <w:webHidden/>
          </w:rPr>
          <w:fldChar w:fldCharType="separate"/>
        </w:r>
        <w:r w:rsidR="00AC1635">
          <w:rPr>
            <w:noProof/>
            <w:webHidden/>
          </w:rPr>
          <w:t>27</w:t>
        </w:r>
        <w:r>
          <w:rPr>
            <w:noProof/>
            <w:webHidden/>
          </w:rPr>
          <w:fldChar w:fldCharType="end"/>
        </w:r>
      </w:hyperlink>
    </w:p>
    <w:p w14:paraId="38B14788" w14:textId="635D55B0" w:rsidR="00EF2B94" w:rsidRDefault="00EF2B94">
      <w:pPr>
        <w:pStyle w:val="TableofFigures"/>
        <w:tabs>
          <w:tab w:val="right" w:leader="dot" w:pos="9175"/>
        </w:tabs>
        <w:rPr>
          <w:rFonts w:asciiTheme="minorHAnsi" w:hAnsiTheme="minorHAnsi"/>
          <w:noProof/>
          <w:sz w:val="24"/>
          <w:szCs w:val="24"/>
          <w:lang w:eastAsia="ko-KR"/>
        </w:rPr>
      </w:pPr>
      <w:hyperlink w:anchor="_Toc207620873" w:history="1">
        <w:r w:rsidRPr="00BC63B0">
          <w:rPr>
            <w:rStyle w:val="Hyperlink"/>
            <w:rFonts w:cs="Times New Roman"/>
            <w:noProof/>
          </w:rPr>
          <w:t xml:space="preserve">Хүснэгт </w:t>
        </w:r>
        <w:r w:rsidRPr="00BC63B0">
          <w:rPr>
            <w:rStyle w:val="Hyperlink"/>
            <w:noProof/>
          </w:rPr>
          <w:t>3</w:t>
        </w:r>
        <w:r w:rsidRPr="00BC63B0">
          <w:rPr>
            <w:rStyle w:val="Hyperlink"/>
            <w:rFonts w:cs="Times New Roman"/>
            <w:noProof/>
          </w:rPr>
          <w:t xml:space="preserve">. </w:t>
        </w:r>
        <w:r w:rsidRPr="00BC63B0">
          <w:rPr>
            <w:rStyle w:val="Hyperlink"/>
            <w:noProof/>
          </w:rPr>
          <w:t>2025 оны эхний 7 сарын нэгдсэн төсвийн урсгал зарлагын гүйцэтгэл (тэрбум төгрөг)</w:t>
        </w:r>
        <w:r>
          <w:rPr>
            <w:noProof/>
            <w:webHidden/>
          </w:rPr>
          <w:tab/>
        </w:r>
        <w:r>
          <w:rPr>
            <w:noProof/>
            <w:webHidden/>
          </w:rPr>
          <w:fldChar w:fldCharType="begin"/>
        </w:r>
        <w:r>
          <w:rPr>
            <w:noProof/>
            <w:webHidden/>
          </w:rPr>
          <w:instrText xml:space="preserve"> PAGEREF _Toc207620873 \h </w:instrText>
        </w:r>
        <w:r>
          <w:rPr>
            <w:noProof/>
            <w:webHidden/>
          </w:rPr>
        </w:r>
        <w:r>
          <w:rPr>
            <w:noProof/>
            <w:webHidden/>
          </w:rPr>
          <w:fldChar w:fldCharType="separate"/>
        </w:r>
        <w:r w:rsidR="00AC1635">
          <w:rPr>
            <w:noProof/>
            <w:webHidden/>
          </w:rPr>
          <w:t>28</w:t>
        </w:r>
        <w:r>
          <w:rPr>
            <w:noProof/>
            <w:webHidden/>
          </w:rPr>
          <w:fldChar w:fldCharType="end"/>
        </w:r>
      </w:hyperlink>
    </w:p>
    <w:p w14:paraId="0411EE0A" w14:textId="26EB1C4A" w:rsidR="00EF2B94" w:rsidRDefault="00EF2B94">
      <w:pPr>
        <w:pStyle w:val="TableofFigures"/>
        <w:tabs>
          <w:tab w:val="right" w:leader="dot" w:pos="9175"/>
        </w:tabs>
        <w:rPr>
          <w:rFonts w:asciiTheme="minorHAnsi" w:hAnsiTheme="minorHAnsi"/>
          <w:noProof/>
          <w:sz w:val="24"/>
          <w:szCs w:val="24"/>
          <w:lang w:eastAsia="ko-KR"/>
        </w:rPr>
      </w:pPr>
      <w:hyperlink w:anchor="_Toc207620874" w:history="1">
        <w:r w:rsidRPr="00BC63B0">
          <w:rPr>
            <w:rStyle w:val="Hyperlink"/>
            <w:noProof/>
          </w:rPr>
          <w:t>Хүснэгт 4. Улсын төсвийн хөрөнгө оруулалтын гүйцэтгэл эхлэх он (сая төгрөг)</w:t>
        </w:r>
        <w:r>
          <w:rPr>
            <w:noProof/>
            <w:webHidden/>
          </w:rPr>
          <w:tab/>
        </w:r>
        <w:r>
          <w:rPr>
            <w:noProof/>
            <w:webHidden/>
          </w:rPr>
          <w:fldChar w:fldCharType="begin"/>
        </w:r>
        <w:r>
          <w:rPr>
            <w:noProof/>
            <w:webHidden/>
          </w:rPr>
          <w:instrText xml:space="preserve"> PAGEREF _Toc207620874 \h </w:instrText>
        </w:r>
        <w:r>
          <w:rPr>
            <w:noProof/>
            <w:webHidden/>
          </w:rPr>
        </w:r>
        <w:r>
          <w:rPr>
            <w:noProof/>
            <w:webHidden/>
          </w:rPr>
          <w:fldChar w:fldCharType="separate"/>
        </w:r>
        <w:r w:rsidR="00AC1635">
          <w:rPr>
            <w:noProof/>
            <w:webHidden/>
          </w:rPr>
          <w:t>29</w:t>
        </w:r>
        <w:r>
          <w:rPr>
            <w:noProof/>
            <w:webHidden/>
          </w:rPr>
          <w:fldChar w:fldCharType="end"/>
        </w:r>
      </w:hyperlink>
    </w:p>
    <w:p w14:paraId="3EE59E52" w14:textId="0172F3ED" w:rsidR="00EF2B94" w:rsidRDefault="00EF2B94">
      <w:pPr>
        <w:pStyle w:val="TableofFigures"/>
        <w:tabs>
          <w:tab w:val="right" w:leader="dot" w:pos="9175"/>
        </w:tabs>
        <w:rPr>
          <w:rFonts w:asciiTheme="minorHAnsi" w:hAnsiTheme="minorHAnsi"/>
          <w:noProof/>
          <w:sz w:val="24"/>
          <w:szCs w:val="24"/>
          <w:lang w:eastAsia="ko-KR"/>
        </w:rPr>
      </w:pPr>
      <w:hyperlink w:anchor="_Toc207620875" w:history="1">
        <w:r w:rsidRPr="00BC63B0">
          <w:rPr>
            <w:rStyle w:val="Hyperlink"/>
            <w:noProof/>
          </w:rPr>
          <w:t>Хүснэгт 5. Улсын төсвийн хөрөнгө оруулалтын гүйцэтгэл, салбараар (сая төгрөг)</w:t>
        </w:r>
        <w:r>
          <w:rPr>
            <w:noProof/>
            <w:webHidden/>
          </w:rPr>
          <w:tab/>
        </w:r>
        <w:r>
          <w:rPr>
            <w:noProof/>
            <w:webHidden/>
          </w:rPr>
          <w:fldChar w:fldCharType="begin"/>
        </w:r>
        <w:r>
          <w:rPr>
            <w:noProof/>
            <w:webHidden/>
          </w:rPr>
          <w:instrText xml:space="preserve"> PAGEREF _Toc207620875 \h </w:instrText>
        </w:r>
        <w:r>
          <w:rPr>
            <w:noProof/>
            <w:webHidden/>
          </w:rPr>
        </w:r>
        <w:r>
          <w:rPr>
            <w:noProof/>
            <w:webHidden/>
          </w:rPr>
          <w:fldChar w:fldCharType="separate"/>
        </w:r>
        <w:r w:rsidR="00AC1635">
          <w:rPr>
            <w:noProof/>
            <w:webHidden/>
          </w:rPr>
          <w:t>29</w:t>
        </w:r>
        <w:r>
          <w:rPr>
            <w:noProof/>
            <w:webHidden/>
          </w:rPr>
          <w:fldChar w:fldCharType="end"/>
        </w:r>
      </w:hyperlink>
    </w:p>
    <w:p w14:paraId="09F77B78" w14:textId="6FB27382" w:rsidR="00EF2B94" w:rsidRDefault="00EF2B94">
      <w:pPr>
        <w:pStyle w:val="TableofFigures"/>
        <w:tabs>
          <w:tab w:val="right" w:leader="dot" w:pos="9175"/>
        </w:tabs>
        <w:rPr>
          <w:rFonts w:asciiTheme="minorHAnsi" w:hAnsiTheme="minorHAnsi"/>
          <w:noProof/>
          <w:sz w:val="24"/>
          <w:szCs w:val="24"/>
          <w:lang w:eastAsia="ko-KR"/>
        </w:rPr>
      </w:pPr>
      <w:hyperlink w:anchor="_Toc207620876" w:history="1">
        <w:r w:rsidRPr="00BC63B0">
          <w:rPr>
            <w:rStyle w:val="Hyperlink"/>
            <w:noProof/>
          </w:rPr>
          <w:t xml:space="preserve">Хүснэгт 6. </w:t>
        </w:r>
        <w:r w:rsidRPr="00BC63B0">
          <w:rPr>
            <w:rStyle w:val="Hyperlink"/>
            <w:rFonts w:eastAsia="SimSun" w:cs="Times New Roman"/>
            <w:noProof/>
            <w:kern w:val="0"/>
            <w14:ligatures w14:val="none"/>
          </w:rPr>
          <w:t>Засгийн газрын гадаад зээл, тусламжийн хөрөнгийн ашиглалт (тэрбум төгрөг)</w:t>
        </w:r>
        <w:r>
          <w:rPr>
            <w:noProof/>
            <w:webHidden/>
          </w:rPr>
          <w:tab/>
        </w:r>
        <w:r>
          <w:rPr>
            <w:noProof/>
            <w:webHidden/>
          </w:rPr>
          <w:fldChar w:fldCharType="begin"/>
        </w:r>
        <w:r>
          <w:rPr>
            <w:noProof/>
            <w:webHidden/>
          </w:rPr>
          <w:instrText xml:space="preserve"> PAGEREF _Toc207620876 \h </w:instrText>
        </w:r>
        <w:r>
          <w:rPr>
            <w:noProof/>
            <w:webHidden/>
          </w:rPr>
        </w:r>
        <w:r>
          <w:rPr>
            <w:noProof/>
            <w:webHidden/>
          </w:rPr>
          <w:fldChar w:fldCharType="separate"/>
        </w:r>
        <w:r w:rsidR="00AC1635">
          <w:rPr>
            <w:noProof/>
            <w:webHidden/>
          </w:rPr>
          <w:t>31</w:t>
        </w:r>
        <w:r>
          <w:rPr>
            <w:noProof/>
            <w:webHidden/>
          </w:rPr>
          <w:fldChar w:fldCharType="end"/>
        </w:r>
      </w:hyperlink>
    </w:p>
    <w:p w14:paraId="76486F9A" w14:textId="02EF48B3" w:rsidR="00EF2B94" w:rsidRDefault="00EF2B94">
      <w:pPr>
        <w:pStyle w:val="TableofFigures"/>
        <w:tabs>
          <w:tab w:val="right" w:leader="dot" w:pos="9175"/>
        </w:tabs>
        <w:rPr>
          <w:rFonts w:asciiTheme="minorHAnsi" w:hAnsiTheme="minorHAnsi"/>
          <w:noProof/>
          <w:sz w:val="24"/>
          <w:szCs w:val="24"/>
          <w:lang w:eastAsia="ko-KR"/>
        </w:rPr>
      </w:pPr>
      <w:hyperlink w:anchor="_Toc207620877" w:history="1">
        <w:r w:rsidRPr="00BC63B0">
          <w:rPr>
            <w:rStyle w:val="Hyperlink"/>
            <w:noProof/>
          </w:rPr>
          <w:t>Хүснэгт 7. Гадаад зээл, тусламжийн төсөл хөтөлбөр, хөгжлийн түншээр (тэрбум төгрөг)</w:t>
        </w:r>
        <w:r>
          <w:rPr>
            <w:noProof/>
            <w:webHidden/>
          </w:rPr>
          <w:tab/>
        </w:r>
        <w:r>
          <w:rPr>
            <w:noProof/>
            <w:webHidden/>
          </w:rPr>
          <w:fldChar w:fldCharType="begin"/>
        </w:r>
        <w:r>
          <w:rPr>
            <w:noProof/>
            <w:webHidden/>
          </w:rPr>
          <w:instrText xml:space="preserve"> PAGEREF _Toc207620877 \h </w:instrText>
        </w:r>
        <w:r>
          <w:rPr>
            <w:noProof/>
            <w:webHidden/>
          </w:rPr>
        </w:r>
        <w:r>
          <w:rPr>
            <w:noProof/>
            <w:webHidden/>
          </w:rPr>
          <w:fldChar w:fldCharType="separate"/>
        </w:r>
        <w:r w:rsidR="00AC1635">
          <w:rPr>
            <w:noProof/>
            <w:webHidden/>
          </w:rPr>
          <w:t>31</w:t>
        </w:r>
        <w:r>
          <w:rPr>
            <w:noProof/>
            <w:webHidden/>
          </w:rPr>
          <w:fldChar w:fldCharType="end"/>
        </w:r>
      </w:hyperlink>
    </w:p>
    <w:p w14:paraId="53EE4BF3" w14:textId="03F181D8" w:rsidR="00EF2B94" w:rsidRDefault="00EF2B94">
      <w:pPr>
        <w:pStyle w:val="TableofFigures"/>
        <w:tabs>
          <w:tab w:val="right" w:leader="dot" w:pos="9175"/>
        </w:tabs>
        <w:rPr>
          <w:rFonts w:asciiTheme="minorHAnsi" w:hAnsiTheme="minorHAnsi"/>
          <w:noProof/>
          <w:sz w:val="24"/>
          <w:szCs w:val="24"/>
          <w:lang w:eastAsia="ko-KR"/>
        </w:rPr>
      </w:pPr>
      <w:hyperlink w:anchor="_Toc207620878" w:history="1">
        <w:r w:rsidRPr="00BC63B0">
          <w:rPr>
            <w:rStyle w:val="Hyperlink"/>
            <w:noProof/>
          </w:rPr>
          <w:t>Хүснэгт 8. Засгийн газрын гадаад зээлийн хөрөнгийн ашиглалт, төслөөр (тэрбум төгрөг)</w:t>
        </w:r>
        <w:r>
          <w:rPr>
            <w:noProof/>
            <w:webHidden/>
          </w:rPr>
          <w:tab/>
        </w:r>
        <w:r>
          <w:rPr>
            <w:noProof/>
            <w:webHidden/>
          </w:rPr>
          <w:fldChar w:fldCharType="begin"/>
        </w:r>
        <w:r>
          <w:rPr>
            <w:noProof/>
            <w:webHidden/>
          </w:rPr>
          <w:instrText xml:space="preserve"> PAGEREF _Toc207620878 \h </w:instrText>
        </w:r>
        <w:r>
          <w:rPr>
            <w:noProof/>
            <w:webHidden/>
          </w:rPr>
        </w:r>
        <w:r>
          <w:rPr>
            <w:noProof/>
            <w:webHidden/>
          </w:rPr>
          <w:fldChar w:fldCharType="separate"/>
        </w:r>
        <w:r w:rsidR="00AC1635">
          <w:rPr>
            <w:noProof/>
            <w:webHidden/>
          </w:rPr>
          <w:t>32</w:t>
        </w:r>
        <w:r>
          <w:rPr>
            <w:noProof/>
            <w:webHidden/>
          </w:rPr>
          <w:fldChar w:fldCharType="end"/>
        </w:r>
      </w:hyperlink>
    </w:p>
    <w:p w14:paraId="77E47D6B" w14:textId="4EE60C1A" w:rsidR="00EF2B94" w:rsidRDefault="00EF2B94">
      <w:pPr>
        <w:pStyle w:val="TableofFigures"/>
        <w:tabs>
          <w:tab w:val="right" w:leader="dot" w:pos="9175"/>
        </w:tabs>
        <w:rPr>
          <w:rFonts w:asciiTheme="minorHAnsi" w:hAnsiTheme="minorHAnsi"/>
          <w:noProof/>
          <w:sz w:val="24"/>
          <w:szCs w:val="24"/>
          <w:lang w:eastAsia="ko-KR"/>
        </w:rPr>
      </w:pPr>
      <w:hyperlink w:anchor="_Toc207620879" w:history="1">
        <w:r w:rsidRPr="00BC63B0">
          <w:rPr>
            <w:rStyle w:val="Hyperlink"/>
            <w:noProof/>
          </w:rPr>
          <w:t>Хүснэгт 9. Засгийн газрын гадаад тусламжийн ашиглалт, төсөл, арга хэмжээгээр (тэрбум төгрөг)</w:t>
        </w:r>
        <w:r>
          <w:rPr>
            <w:noProof/>
            <w:webHidden/>
          </w:rPr>
          <w:tab/>
        </w:r>
        <w:r>
          <w:rPr>
            <w:noProof/>
            <w:webHidden/>
          </w:rPr>
          <w:fldChar w:fldCharType="begin"/>
        </w:r>
        <w:r>
          <w:rPr>
            <w:noProof/>
            <w:webHidden/>
          </w:rPr>
          <w:instrText xml:space="preserve"> PAGEREF _Toc207620879 \h </w:instrText>
        </w:r>
        <w:r>
          <w:rPr>
            <w:noProof/>
            <w:webHidden/>
          </w:rPr>
        </w:r>
        <w:r>
          <w:rPr>
            <w:noProof/>
            <w:webHidden/>
          </w:rPr>
          <w:fldChar w:fldCharType="separate"/>
        </w:r>
        <w:r w:rsidR="00AC1635">
          <w:rPr>
            <w:noProof/>
            <w:webHidden/>
          </w:rPr>
          <w:t>32</w:t>
        </w:r>
        <w:r>
          <w:rPr>
            <w:noProof/>
            <w:webHidden/>
          </w:rPr>
          <w:fldChar w:fldCharType="end"/>
        </w:r>
      </w:hyperlink>
    </w:p>
    <w:p w14:paraId="13AC7167" w14:textId="2C69B584" w:rsidR="00EF2B94" w:rsidRDefault="00EF2B94">
      <w:pPr>
        <w:pStyle w:val="TableofFigures"/>
        <w:tabs>
          <w:tab w:val="right" w:leader="dot" w:pos="9175"/>
        </w:tabs>
        <w:rPr>
          <w:rFonts w:asciiTheme="minorHAnsi" w:hAnsiTheme="minorHAnsi"/>
          <w:noProof/>
          <w:sz w:val="24"/>
          <w:szCs w:val="24"/>
          <w:lang w:eastAsia="ko-KR"/>
        </w:rPr>
      </w:pPr>
      <w:hyperlink w:anchor="_Toc207620880" w:history="1">
        <w:r w:rsidRPr="00BC63B0">
          <w:rPr>
            <w:rStyle w:val="Hyperlink"/>
            <w:noProof/>
          </w:rPr>
          <w:t>Хүснэгт 10. Засгийн газрын өрийн бүтэц (тэрбум төгрөг)</w:t>
        </w:r>
        <w:r>
          <w:rPr>
            <w:noProof/>
            <w:webHidden/>
          </w:rPr>
          <w:tab/>
        </w:r>
        <w:r>
          <w:rPr>
            <w:noProof/>
            <w:webHidden/>
          </w:rPr>
          <w:fldChar w:fldCharType="begin"/>
        </w:r>
        <w:r>
          <w:rPr>
            <w:noProof/>
            <w:webHidden/>
          </w:rPr>
          <w:instrText xml:space="preserve"> PAGEREF _Toc207620880 \h </w:instrText>
        </w:r>
        <w:r>
          <w:rPr>
            <w:noProof/>
            <w:webHidden/>
          </w:rPr>
        </w:r>
        <w:r>
          <w:rPr>
            <w:noProof/>
            <w:webHidden/>
          </w:rPr>
          <w:fldChar w:fldCharType="separate"/>
        </w:r>
        <w:r w:rsidR="00AC1635">
          <w:rPr>
            <w:noProof/>
            <w:webHidden/>
          </w:rPr>
          <w:t>32</w:t>
        </w:r>
        <w:r>
          <w:rPr>
            <w:noProof/>
            <w:webHidden/>
          </w:rPr>
          <w:fldChar w:fldCharType="end"/>
        </w:r>
      </w:hyperlink>
    </w:p>
    <w:p w14:paraId="598735E3" w14:textId="428BD76B" w:rsidR="00EF2B94" w:rsidRDefault="00EF2B94">
      <w:pPr>
        <w:pStyle w:val="TableofFigures"/>
        <w:tabs>
          <w:tab w:val="right" w:leader="dot" w:pos="9175"/>
        </w:tabs>
        <w:rPr>
          <w:rFonts w:asciiTheme="minorHAnsi" w:hAnsiTheme="minorHAnsi"/>
          <w:noProof/>
          <w:sz w:val="24"/>
          <w:szCs w:val="24"/>
          <w:lang w:eastAsia="ko-KR"/>
        </w:rPr>
      </w:pPr>
      <w:hyperlink w:anchor="_Toc207620881" w:history="1">
        <w:r w:rsidRPr="00BC63B0">
          <w:rPr>
            <w:rStyle w:val="Hyperlink"/>
            <w:noProof/>
          </w:rPr>
          <w:t>Хүснэгт 11. Засгийн газрын өрийн үйлчилгээ 2024-2026 (тэрбум төгрөг)</w:t>
        </w:r>
        <w:r>
          <w:rPr>
            <w:noProof/>
            <w:webHidden/>
          </w:rPr>
          <w:tab/>
        </w:r>
        <w:r>
          <w:rPr>
            <w:noProof/>
            <w:webHidden/>
          </w:rPr>
          <w:fldChar w:fldCharType="begin"/>
        </w:r>
        <w:r>
          <w:rPr>
            <w:noProof/>
            <w:webHidden/>
          </w:rPr>
          <w:instrText xml:space="preserve"> PAGEREF _Toc207620881 \h </w:instrText>
        </w:r>
        <w:r>
          <w:rPr>
            <w:noProof/>
            <w:webHidden/>
          </w:rPr>
        </w:r>
        <w:r>
          <w:rPr>
            <w:noProof/>
            <w:webHidden/>
          </w:rPr>
          <w:fldChar w:fldCharType="separate"/>
        </w:r>
        <w:r w:rsidR="00AC1635">
          <w:rPr>
            <w:noProof/>
            <w:webHidden/>
          </w:rPr>
          <w:t>33</w:t>
        </w:r>
        <w:r>
          <w:rPr>
            <w:noProof/>
            <w:webHidden/>
          </w:rPr>
          <w:fldChar w:fldCharType="end"/>
        </w:r>
      </w:hyperlink>
    </w:p>
    <w:p w14:paraId="332B2B85" w14:textId="24AD814F" w:rsidR="00EF2B94" w:rsidRDefault="00EF2B94">
      <w:pPr>
        <w:pStyle w:val="TableofFigures"/>
        <w:tabs>
          <w:tab w:val="right" w:leader="dot" w:pos="9175"/>
        </w:tabs>
        <w:rPr>
          <w:rFonts w:asciiTheme="minorHAnsi" w:hAnsiTheme="minorHAnsi"/>
          <w:noProof/>
          <w:sz w:val="24"/>
          <w:szCs w:val="24"/>
          <w:lang w:eastAsia="ko-KR"/>
        </w:rPr>
      </w:pPr>
      <w:hyperlink w:anchor="_Toc207620882" w:history="1">
        <w:r w:rsidRPr="00BC63B0">
          <w:rPr>
            <w:rStyle w:val="Hyperlink"/>
            <w:noProof/>
          </w:rPr>
          <w:t>Хүснэгт 12. Засгийн газрын гадаад зээлийн үлдэгдэл, зээлдүүлэгчээр (тэрбум төгрөг)</w:t>
        </w:r>
        <w:r>
          <w:rPr>
            <w:noProof/>
            <w:webHidden/>
          </w:rPr>
          <w:tab/>
        </w:r>
        <w:r>
          <w:rPr>
            <w:noProof/>
            <w:webHidden/>
          </w:rPr>
          <w:fldChar w:fldCharType="begin"/>
        </w:r>
        <w:r>
          <w:rPr>
            <w:noProof/>
            <w:webHidden/>
          </w:rPr>
          <w:instrText xml:space="preserve"> PAGEREF _Toc207620882 \h </w:instrText>
        </w:r>
        <w:r>
          <w:rPr>
            <w:noProof/>
            <w:webHidden/>
          </w:rPr>
        </w:r>
        <w:r>
          <w:rPr>
            <w:noProof/>
            <w:webHidden/>
          </w:rPr>
          <w:fldChar w:fldCharType="separate"/>
        </w:r>
        <w:r w:rsidR="00AC1635">
          <w:rPr>
            <w:noProof/>
            <w:webHidden/>
          </w:rPr>
          <w:t>33</w:t>
        </w:r>
        <w:r>
          <w:rPr>
            <w:noProof/>
            <w:webHidden/>
          </w:rPr>
          <w:fldChar w:fldCharType="end"/>
        </w:r>
      </w:hyperlink>
    </w:p>
    <w:p w14:paraId="1A314FEE" w14:textId="3D581F58" w:rsidR="00EF2B94" w:rsidRDefault="00EF2B94">
      <w:pPr>
        <w:pStyle w:val="TableofFigures"/>
        <w:tabs>
          <w:tab w:val="right" w:leader="dot" w:pos="9175"/>
        </w:tabs>
        <w:rPr>
          <w:rFonts w:asciiTheme="minorHAnsi" w:hAnsiTheme="minorHAnsi"/>
          <w:noProof/>
          <w:sz w:val="24"/>
          <w:szCs w:val="24"/>
          <w:lang w:eastAsia="ko-KR"/>
        </w:rPr>
      </w:pPr>
      <w:hyperlink w:anchor="_Toc207620883" w:history="1">
        <w:r w:rsidRPr="00BC63B0">
          <w:rPr>
            <w:rStyle w:val="Hyperlink"/>
            <w:noProof/>
          </w:rPr>
          <w:t>Хүснэгт 13. Гадаад үнэт цаас, 2025.06.30 (тэрбум төгрөг)</w:t>
        </w:r>
        <w:r>
          <w:rPr>
            <w:noProof/>
            <w:webHidden/>
          </w:rPr>
          <w:tab/>
        </w:r>
        <w:r>
          <w:rPr>
            <w:noProof/>
            <w:webHidden/>
          </w:rPr>
          <w:fldChar w:fldCharType="begin"/>
        </w:r>
        <w:r>
          <w:rPr>
            <w:noProof/>
            <w:webHidden/>
          </w:rPr>
          <w:instrText xml:space="preserve"> PAGEREF _Toc207620883 \h </w:instrText>
        </w:r>
        <w:r>
          <w:rPr>
            <w:noProof/>
            <w:webHidden/>
          </w:rPr>
        </w:r>
        <w:r>
          <w:rPr>
            <w:noProof/>
            <w:webHidden/>
          </w:rPr>
          <w:fldChar w:fldCharType="separate"/>
        </w:r>
        <w:r w:rsidR="00AC1635">
          <w:rPr>
            <w:noProof/>
            <w:webHidden/>
          </w:rPr>
          <w:t>35</w:t>
        </w:r>
        <w:r>
          <w:rPr>
            <w:noProof/>
            <w:webHidden/>
          </w:rPr>
          <w:fldChar w:fldCharType="end"/>
        </w:r>
      </w:hyperlink>
    </w:p>
    <w:p w14:paraId="70D4234B" w14:textId="2B0A72DF" w:rsidR="00EF2B94" w:rsidRDefault="00EF2B94">
      <w:pPr>
        <w:pStyle w:val="TableofFigures"/>
        <w:tabs>
          <w:tab w:val="right" w:leader="dot" w:pos="9175"/>
        </w:tabs>
        <w:rPr>
          <w:rFonts w:asciiTheme="minorHAnsi" w:hAnsiTheme="minorHAnsi"/>
          <w:noProof/>
          <w:sz w:val="24"/>
          <w:szCs w:val="24"/>
          <w:lang w:eastAsia="ko-KR"/>
        </w:rPr>
      </w:pPr>
      <w:hyperlink w:anchor="_Toc207620884" w:history="1">
        <w:r w:rsidRPr="00BC63B0">
          <w:rPr>
            <w:rStyle w:val="Hyperlink"/>
            <w:noProof/>
          </w:rPr>
          <w:t>Хүснэгт 14. 2026 оны нэгдсэн төсвийн нийт орлого (тэрбум төгрөг)</w:t>
        </w:r>
        <w:r>
          <w:rPr>
            <w:noProof/>
            <w:webHidden/>
          </w:rPr>
          <w:tab/>
        </w:r>
        <w:r>
          <w:rPr>
            <w:noProof/>
            <w:webHidden/>
          </w:rPr>
          <w:fldChar w:fldCharType="begin"/>
        </w:r>
        <w:r>
          <w:rPr>
            <w:noProof/>
            <w:webHidden/>
          </w:rPr>
          <w:instrText xml:space="preserve"> PAGEREF _Toc207620884 \h </w:instrText>
        </w:r>
        <w:r>
          <w:rPr>
            <w:noProof/>
            <w:webHidden/>
          </w:rPr>
        </w:r>
        <w:r>
          <w:rPr>
            <w:noProof/>
            <w:webHidden/>
          </w:rPr>
          <w:fldChar w:fldCharType="separate"/>
        </w:r>
        <w:r w:rsidR="00AC1635">
          <w:rPr>
            <w:noProof/>
            <w:webHidden/>
          </w:rPr>
          <w:t>40</w:t>
        </w:r>
        <w:r>
          <w:rPr>
            <w:noProof/>
            <w:webHidden/>
          </w:rPr>
          <w:fldChar w:fldCharType="end"/>
        </w:r>
      </w:hyperlink>
    </w:p>
    <w:p w14:paraId="155AD92D" w14:textId="68663362" w:rsidR="00EF2B94" w:rsidRDefault="00EF2B94">
      <w:pPr>
        <w:pStyle w:val="TableofFigures"/>
        <w:tabs>
          <w:tab w:val="right" w:leader="dot" w:pos="9175"/>
        </w:tabs>
        <w:rPr>
          <w:rFonts w:asciiTheme="minorHAnsi" w:hAnsiTheme="minorHAnsi"/>
          <w:noProof/>
          <w:sz w:val="24"/>
          <w:szCs w:val="24"/>
          <w:lang w:eastAsia="ko-KR"/>
        </w:rPr>
      </w:pPr>
      <w:hyperlink w:anchor="_Toc207620885" w:history="1">
        <w:r w:rsidRPr="00BC63B0">
          <w:rPr>
            <w:rStyle w:val="Hyperlink"/>
            <w:noProof/>
          </w:rPr>
          <w:t>Хүснэгт 15. 2026 оны нэгдсэн төсвийн тэнцвэржүүлсэн орлого ба тусламжийн дүн (тэрбум төгрөг)</w:t>
        </w:r>
        <w:r>
          <w:rPr>
            <w:noProof/>
            <w:webHidden/>
          </w:rPr>
          <w:tab/>
        </w:r>
        <w:r>
          <w:rPr>
            <w:noProof/>
            <w:webHidden/>
          </w:rPr>
          <w:fldChar w:fldCharType="begin"/>
        </w:r>
        <w:r>
          <w:rPr>
            <w:noProof/>
            <w:webHidden/>
          </w:rPr>
          <w:instrText xml:space="preserve"> PAGEREF _Toc207620885 \h </w:instrText>
        </w:r>
        <w:r>
          <w:rPr>
            <w:noProof/>
            <w:webHidden/>
          </w:rPr>
        </w:r>
        <w:r>
          <w:rPr>
            <w:noProof/>
            <w:webHidden/>
          </w:rPr>
          <w:fldChar w:fldCharType="separate"/>
        </w:r>
        <w:r w:rsidR="00AC1635">
          <w:rPr>
            <w:noProof/>
            <w:webHidden/>
          </w:rPr>
          <w:t>41</w:t>
        </w:r>
        <w:r>
          <w:rPr>
            <w:noProof/>
            <w:webHidden/>
          </w:rPr>
          <w:fldChar w:fldCharType="end"/>
        </w:r>
      </w:hyperlink>
    </w:p>
    <w:p w14:paraId="594A6099" w14:textId="05C0B50D" w:rsidR="00EF2B94" w:rsidRDefault="00EF2B94">
      <w:pPr>
        <w:pStyle w:val="TableofFigures"/>
        <w:tabs>
          <w:tab w:val="right" w:leader="dot" w:pos="9175"/>
        </w:tabs>
        <w:rPr>
          <w:rFonts w:asciiTheme="minorHAnsi" w:hAnsiTheme="minorHAnsi"/>
          <w:noProof/>
          <w:sz w:val="24"/>
          <w:szCs w:val="24"/>
          <w:lang w:eastAsia="ko-KR"/>
        </w:rPr>
      </w:pPr>
      <w:hyperlink w:anchor="_Toc207620886" w:history="1">
        <w:r w:rsidRPr="00BC63B0">
          <w:rPr>
            <w:rStyle w:val="Hyperlink"/>
            <w:noProof/>
          </w:rPr>
          <w:t>Хүснэгт 16. Татварын зарлагын хэмжээ (тэрбум төгрөг)</w:t>
        </w:r>
        <w:r>
          <w:rPr>
            <w:noProof/>
            <w:webHidden/>
          </w:rPr>
          <w:tab/>
        </w:r>
        <w:r>
          <w:rPr>
            <w:noProof/>
            <w:webHidden/>
          </w:rPr>
          <w:fldChar w:fldCharType="begin"/>
        </w:r>
        <w:r>
          <w:rPr>
            <w:noProof/>
            <w:webHidden/>
          </w:rPr>
          <w:instrText xml:space="preserve"> PAGEREF _Toc207620886 \h </w:instrText>
        </w:r>
        <w:r>
          <w:rPr>
            <w:noProof/>
            <w:webHidden/>
          </w:rPr>
        </w:r>
        <w:r>
          <w:rPr>
            <w:noProof/>
            <w:webHidden/>
          </w:rPr>
          <w:fldChar w:fldCharType="separate"/>
        </w:r>
        <w:r w:rsidR="00AC1635">
          <w:rPr>
            <w:noProof/>
            <w:webHidden/>
          </w:rPr>
          <w:t>45</w:t>
        </w:r>
        <w:r>
          <w:rPr>
            <w:noProof/>
            <w:webHidden/>
          </w:rPr>
          <w:fldChar w:fldCharType="end"/>
        </w:r>
      </w:hyperlink>
    </w:p>
    <w:p w14:paraId="1568B1D7" w14:textId="70F9E132" w:rsidR="00EF2B94" w:rsidRDefault="00EF2B94">
      <w:pPr>
        <w:pStyle w:val="TableofFigures"/>
        <w:tabs>
          <w:tab w:val="right" w:leader="dot" w:pos="9175"/>
        </w:tabs>
        <w:rPr>
          <w:rFonts w:asciiTheme="minorHAnsi" w:hAnsiTheme="minorHAnsi"/>
          <w:noProof/>
          <w:sz w:val="24"/>
          <w:szCs w:val="24"/>
          <w:lang w:eastAsia="ko-KR"/>
        </w:rPr>
      </w:pPr>
      <w:hyperlink w:anchor="_Toc207620887" w:history="1">
        <w:r w:rsidRPr="00BC63B0">
          <w:rPr>
            <w:rStyle w:val="Hyperlink"/>
            <w:noProof/>
          </w:rPr>
          <w:t>Хүснэгт 17. Байгаль хамгаалах, нөхөн сэргээх арга хэмжээний зардал (сая төгрөг</w:t>
        </w:r>
        <w:r w:rsidRPr="00BC63B0">
          <w:rPr>
            <w:rStyle w:val="Hyperlink"/>
            <w:bCs/>
            <w:noProof/>
          </w:rPr>
          <w:t>)</w:t>
        </w:r>
        <w:r>
          <w:rPr>
            <w:noProof/>
            <w:webHidden/>
          </w:rPr>
          <w:tab/>
        </w:r>
        <w:r>
          <w:rPr>
            <w:noProof/>
            <w:webHidden/>
          </w:rPr>
          <w:fldChar w:fldCharType="begin"/>
        </w:r>
        <w:r>
          <w:rPr>
            <w:noProof/>
            <w:webHidden/>
          </w:rPr>
          <w:instrText xml:space="preserve"> PAGEREF _Toc207620887 \h </w:instrText>
        </w:r>
        <w:r>
          <w:rPr>
            <w:noProof/>
            <w:webHidden/>
          </w:rPr>
        </w:r>
        <w:r>
          <w:rPr>
            <w:noProof/>
            <w:webHidden/>
          </w:rPr>
          <w:fldChar w:fldCharType="separate"/>
        </w:r>
        <w:r w:rsidR="00AC1635">
          <w:rPr>
            <w:noProof/>
            <w:webHidden/>
          </w:rPr>
          <w:t>51</w:t>
        </w:r>
        <w:r>
          <w:rPr>
            <w:noProof/>
            <w:webHidden/>
          </w:rPr>
          <w:fldChar w:fldCharType="end"/>
        </w:r>
      </w:hyperlink>
    </w:p>
    <w:p w14:paraId="6C7B39ED" w14:textId="0A7E17AD" w:rsidR="00EF2B94" w:rsidRDefault="00EF2B94">
      <w:pPr>
        <w:pStyle w:val="TableofFigures"/>
        <w:tabs>
          <w:tab w:val="right" w:leader="dot" w:pos="9175"/>
        </w:tabs>
        <w:rPr>
          <w:rFonts w:asciiTheme="minorHAnsi" w:hAnsiTheme="minorHAnsi"/>
          <w:noProof/>
          <w:sz w:val="24"/>
          <w:szCs w:val="24"/>
          <w:lang w:eastAsia="ko-KR"/>
        </w:rPr>
      </w:pPr>
      <w:hyperlink w:anchor="_Toc207620888" w:history="1">
        <w:r w:rsidRPr="00BC63B0">
          <w:rPr>
            <w:rStyle w:val="Hyperlink"/>
            <w:noProof/>
          </w:rPr>
          <w:t>Хүснэгт 18. Засгийн газрын нөөц сангийн хөрөнгө (сая төгрөг)</w:t>
        </w:r>
        <w:r>
          <w:rPr>
            <w:noProof/>
            <w:webHidden/>
          </w:rPr>
          <w:tab/>
        </w:r>
        <w:r>
          <w:rPr>
            <w:noProof/>
            <w:webHidden/>
          </w:rPr>
          <w:fldChar w:fldCharType="begin"/>
        </w:r>
        <w:r>
          <w:rPr>
            <w:noProof/>
            <w:webHidden/>
          </w:rPr>
          <w:instrText xml:space="preserve"> PAGEREF _Toc207620888 \h </w:instrText>
        </w:r>
        <w:r>
          <w:rPr>
            <w:noProof/>
            <w:webHidden/>
          </w:rPr>
        </w:r>
        <w:r>
          <w:rPr>
            <w:noProof/>
            <w:webHidden/>
          </w:rPr>
          <w:fldChar w:fldCharType="separate"/>
        </w:r>
        <w:r w:rsidR="00AC1635">
          <w:rPr>
            <w:noProof/>
            <w:webHidden/>
          </w:rPr>
          <w:t>52</w:t>
        </w:r>
        <w:r>
          <w:rPr>
            <w:noProof/>
            <w:webHidden/>
          </w:rPr>
          <w:fldChar w:fldCharType="end"/>
        </w:r>
      </w:hyperlink>
    </w:p>
    <w:p w14:paraId="4E6A3B79" w14:textId="2FCB5D1D" w:rsidR="00EF2B94" w:rsidRDefault="00EF2B94">
      <w:pPr>
        <w:pStyle w:val="TableofFigures"/>
        <w:tabs>
          <w:tab w:val="right" w:leader="dot" w:pos="9175"/>
        </w:tabs>
        <w:rPr>
          <w:rFonts w:asciiTheme="minorHAnsi" w:hAnsiTheme="minorHAnsi"/>
          <w:noProof/>
          <w:sz w:val="24"/>
          <w:szCs w:val="24"/>
          <w:lang w:eastAsia="ko-KR"/>
        </w:rPr>
      </w:pPr>
      <w:hyperlink w:anchor="_Toc207620889" w:history="1">
        <w:r w:rsidRPr="00BC63B0">
          <w:rPr>
            <w:rStyle w:val="Hyperlink"/>
            <w:noProof/>
          </w:rPr>
          <w:t>Хүснэгт 19. Засаг даргын нөөц хөрөнгө  (сая төгрөг)</w:t>
        </w:r>
        <w:r>
          <w:rPr>
            <w:noProof/>
            <w:webHidden/>
          </w:rPr>
          <w:tab/>
        </w:r>
        <w:r>
          <w:rPr>
            <w:noProof/>
            <w:webHidden/>
          </w:rPr>
          <w:fldChar w:fldCharType="begin"/>
        </w:r>
        <w:r>
          <w:rPr>
            <w:noProof/>
            <w:webHidden/>
          </w:rPr>
          <w:instrText xml:space="preserve"> PAGEREF _Toc207620889 \h </w:instrText>
        </w:r>
        <w:r>
          <w:rPr>
            <w:noProof/>
            <w:webHidden/>
          </w:rPr>
        </w:r>
        <w:r>
          <w:rPr>
            <w:noProof/>
            <w:webHidden/>
          </w:rPr>
          <w:fldChar w:fldCharType="separate"/>
        </w:r>
        <w:r w:rsidR="00AC1635">
          <w:rPr>
            <w:noProof/>
            <w:webHidden/>
          </w:rPr>
          <w:t>52</w:t>
        </w:r>
        <w:r>
          <w:rPr>
            <w:noProof/>
            <w:webHidden/>
          </w:rPr>
          <w:fldChar w:fldCharType="end"/>
        </w:r>
      </w:hyperlink>
    </w:p>
    <w:p w14:paraId="5C786CE5" w14:textId="067838F6" w:rsidR="00EF2B94" w:rsidRDefault="00EF2B94">
      <w:pPr>
        <w:pStyle w:val="TableofFigures"/>
        <w:tabs>
          <w:tab w:val="right" w:leader="dot" w:pos="9175"/>
        </w:tabs>
        <w:rPr>
          <w:rFonts w:asciiTheme="minorHAnsi" w:hAnsiTheme="minorHAnsi"/>
          <w:noProof/>
          <w:sz w:val="24"/>
          <w:szCs w:val="24"/>
          <w:lang w:eastAsia="ko-KR"/>
        </w:rPr>
      </w:pPr>
      <w:hyperlink w:anchor="_Toc207620890" w:history="1">
        <w:r w:rsidRPr="00BC63B0">
          <w:rPr>
            <w:rStyle w:val="Hyperlink"/>
            <w:noProof/>
          </w:rPr>
          <w:t>Хүснэгт 20. Гэмт хэргээс урьдчилан сэргийлэх арга хэмжээний зардал  (сая төгрөг)</w:t>
        </w:r>
        <w:r>
          <w:rPr>
            <w:noProof/>
            <w:webHidden/>
          </w:rPr>
          <w:tab/>
        </w:r>
        <w:r>
          <w:rPr>
            <w:noProof/>
            <w:webHidden/>
          </w:rPr>
          <w:fldChar w:fldCharType="begin"/>
        </w:r>
        <w:r>
          <w:rPr>
            <w:noProof/>
            <w:webHidden/>
          </w:rPr>
          <w:instrText xml:space="preserve"> PAGEREF _Toc207620890 \h </w:instrText>
        </w:r>
        <w:r>
          <w:rPr>
            <w:noProof/>
            <w:webHidden/>
          </w:rPr>
        </w:r>
        <w:r>
          <w:rPr>
            <w:noProof/>
            <w:webHidden/>
          </w:rPr>
          <w:fldChar w:fldCharType="separate"/>
        </w:r>
        <w:r w:rsidR="00AC1635">
          <w:rPr>
            <w:noProof/>
            <w:webHidden/>
          </w:rPr>
          <w:t>53</w:t>
        </w:r>
        <w:r>
          <w:rPr>
            <w:noProof/>
            <w:webHidden/>
          </w:rPr>
          <w:fldChar w:fldCharType="end"/>
        </w:r>
      </w:hyperlink>
    </w:p>
    <w:p w14:paraId="12F6622A" w14:textId="7752C0BB" w:rsidR="00EF2B94" w:rsidRDefault="00EF2B94">
      <w:pPr>
        <w:pStyle w:val="TableofFigures"/>
        <w:tabs>
          <w:tab w:val="right" w:leader="dot" w:pos="9175"/>
        </w:tabs>
        <w:rPr>
          <w:rFonts w:asciiTheme="minorHAnsi" w:hAnsiTheme="minorHAnsi"/>
          <w:noProof/>
          <w:sz w:val="24"/>
          <w:szCs w:val="24"/>
          <w:lang w:eastAsia="ko-KR"/>
        </w:rPr>
      </w:pPr>
      <w:hyperlink w:anchor="_Toc207620891" w:history="1">
        <w:r w:rsidRPr="00BC63B0">
          <w:rPr>
            <w:rStyle w:val="Hyperlink"/>
            <w:rFonts w:cs="Times New Roman"/>
            <w:noProof/>
          </w:rPr>
          <w:t xml:space="preserve">Хүснэгт </w:t>
        </w:r>
        <w:r w:rsidRPr="00BC63B0">
          <w:rPr>
            <w:rStyle w:val="Hyperlink"/>
            <w:noProof/>
          </w:rPr>
          <w:t>21</w:t>
        </w:r>
        <w:r w:rsidRPr="00BC63B0">
          <w:rPr>
            <w:rStyle w:val="Hyperlink"/>
            <w:rFonts w:cs="Times New Roman"/>
            <w:noProof/>
          </w:rPr>
          <w:t xml:space="preserve">. </w:t>
        </w:r>
        <w:r w:rsidRPr="00BC63B0">
          <w:rPr>
            <w:rStyle w:val="Hyperlink"/>
            <w:rFonts w:cs="Times New Roman"/>
            <w:noProof/>
            <w:lang w:eastAsia="ja-JP"/>
          </w:rPr>
          <w:t>Засгийн газрын тусгай сангийн зардлын төсөл (тэрбум төгрөг)</w:t>
        </w:r>
        <w:r>
          <w:rPr>
            <w:noProof/>
            <w:webHidden/>
          </w:rPr>
          <w:tab/>
        </w:r>
        <w:r>
          <w:rPr>
            <w:noProof/>
            <w:webHidden/>
          </w:rPr>
          <w:fldChar w:fldCharType="begin"/>
        </w:r>
        <w:r>
          <w:rPr>
            <w:noProof/>
            <w:webHidden/>
          </w:rPr>
          <w:instrText xml:space="preserve"> PAGEREF _Toc207620891 \h </w:instrText>
        </w:r>
        <w:r>
          <w:rPr>
            <w:noProof/>
            <w:webHidden/>
          </w:rPr>
        </w:r>
        <w:r>
          <w:rPr>
            <w:noProof/>
            <w:webHidden/>
          </w:rPr>
          <w:fldChar w:fldCharType="separate"/>
        </w:r>
        <w:r w:rsidR="00AC1635">
          <w:rPr>
            <w:noProof/>
            <w:webHidden/>
          </w:rPr>
          <w:t>58</w:t>
        </w:r>
        <w:r>
          <w:rPr>
            <w:noProof/>
            <w:webHidden/>
          </w:rPr>
          <w:fldChar w:fldCharType="end"/>
        </w:r>
      </w:hyperlink>
    </w:p>
    <w:p w14:paraId="112097FD" w14:textId="14F83CAC" w:rsidR="00EF2B94" w:rsidRDefault="00EF2B94">
      <w:pPr>
        <w:pStyle w:val="TableofFigures"/>
        <w:tabs>
          <w:tab w:val="right" w:leader="dot" w:pos="9175"/>
        </w:tabs>
        <w:rPr>
          <w:rFonts w:asciiTheme="minorHAnsi" w:hAnsiTheme="minorHAnsi"/>
          <w:noProof/>
          <w:sz w:val="24"/>
          <w:szCs w:val="24"/>
          <w:lang w:eastAsia="ko-KR"/>
        </w:rPr>
      </w:pPr>
      <w:hyperlink w:anchor="_Toc207620892" w:history="1">
        <w:r w:rsidRPr="00BC63B0">
          <w:rPr>
            <w:rStyle w:val="Hyperlink"/>
            <w:rFonts w:eastAsia="SimSun"/>
            <w:noProof/>
          </w:rPr>
          <w:t xml:space="preserve">Хүснэгт </w:t>
        </w:r>
        <w:r w:rsidRPr="00BC63B0">
          <w:rPr>
            <w:rStyle w:val="Hyperlink"/>
            <w:noProof/>
          </w:rPr>
          <w:t>22</w:t>
        </w:r>
        <w:r w:rsidRPr="00BC63B0">
          <w:rPr>
            <w:rStyle w:val="Hyperlink"/>
            <w:rFonts w:eastAsia="SimSun"/>
            <w:noProof/>
          </w:rPr>
          <w:t>.</w:t>
        </w:r>
        <w:r w:rsidRPr="00BC63B0">
          <w:rPr>
            <w:rStyle w:val="Hyperlink"/>
            <w:noProof/>
          </w:rPr>
          <w:t xml:space="preserve"> Улсын төсвийн хөрөнгө оруулалт, салбараар</w:t>
        </w:r>
        <w:r>
          <w:rPr>
            <w:noProof/>
            <w:webHidden/>
          </w:rPr>
          <w:tab/>
        </w:r>
        <w:r>
          <w:rPr>
            <w:noProof/>
            <w:webHidden/>
          </w:rPr>
          <w:fldChar w:fldCharType="begin"/>
        </w:r>
        <w:r>
          <w:rPr>
            <w:noProof/>
            <w:webHidden/>
          </w:rPr>
          <w:instrText xml:space="preserve"> PAGEREF _Toc207620892 \h </w:instrText>
        </w:r>
        <w:r>
          <w:rPr>
            <w:noProof/>
            <w:webHidden/>
          </w:rPr>
        </w:r>
        <w:r>
          <w:rPr>
            <w:noProof/>
            <w:webHidden/>
          </w:rPr>
          <w:fldChar w:fldCharType="separate"/>
        </w:r>
        <w:r w:rsidR="00AC1635">
          <w:rPr>
            <w:noProof/>
            <w:webHidden/>
          </w:rPr>
          <w:t>83</w:t>
        </w:r>
        <w:r>
          <w:rPr>
            <w:noProof/>
            <w:webHidden/>
          </w:rPr>
          <w:fldChar w:fldCharType="end"/>
        </w:r>
      </w:hyperlink>
    </w:p>
    <w:p w14:paraId="2A737743" w14:textId="2F8546D2" w:rsidR="00EF2B94" w:rsidRDefault="00EF2B94">
      <w:pPr>
        <w:pStyle w:val="TableofFigures"/>
        <w:tabs>
          <w:tab w:val="right" w:leader="dot" w:pos="9175"/>
        </w:tabs>
        <w:rPr>
          <w:rFonts w:asciiTheme="minorHAnsi" w:hAnsiTheme="minorHAnsi"/>
          <w:noProof/>
          <w:sz w:val="24"/>
          <w:szCs w:val="24"/>
          <w:lang w:eastAsia="ko-KR"/>
        </w:rPr>
      </w:pPr>
      <w:hyperlink w:anchor="_Toc207620893" w:history="1">
        <w:r w:rsidRPr="00BC63B0">
          <w:rPr>
            <w:rStyle w:val="Hyperlink"/>
            <w:rFonts w:eastAsia="SimSun"/>
            <w:noProof/>
          </w:rPr>
          <w:t xml:space="preserve">Хүснэгт </w:t>
        </w:r>
        <w:r w:rsidRPr="00BC63B0">
          <w:rPr>
            <w:rStyle w:val="Hyperlink"/>
            <w:noProof/>
          </w:rPr>
          <w:t>23</w:t>
        </w:r>
        <w:r w:rsidRPr="00BC63B0">
          <w:rPr>
            <w:rStyle w:val="Hyperlink"/>
            <w:rFonts w:eastAsia="SimSun"/>
            <w:noProof/>
          </w:rPr>
          <w:t>.</w:t>
        </w:r>
        <w:r w:rsidRPr="00BC63B0">
          <w:rPr>
            <w:rStyle w:val="Hyperlink"/>
            <w:noProof/>
          </w:rPr>
          <w:t xml:space="preserve"> Төслийн төрөл, ангилал (сая төгрөг)</w:t>
        </w:r>
        <w:r>
          <w:rPr>
            <w:noProof/>
            <w:webHidden/>
          </w:rPr>
          <w:tab/>
        </w:r>
        <w:r>
          <w:rPr>
            <w:noProof/>
            <w:webHidden/>
          </w:rPr>
          <w:fldChar w:fldCharType="begin"/>
        </w:r>
        <w:r>
          <w:rPr>
            <w:noProof/>
            <w:webHidden/>
          </w:rPr>
          <w:instrText xml:space="preserve"> PAGEREF _Toc207620893 \h </w:instrText>
        </w:r>
        <w:r>
          <w:rPr>
            <w:noProof/>
            <w:webHidden/>
          </w:rPr>
        </w:r>
        <w:r>
          <w:rPr>
            <w:noProof/>
            <w:webHidden/>
          </w:rPr>
          <w:fldChar w:fldCharType="separate"/>
        </w:r>
        <w:r w:rsidR="00AC1635">
          <w:rPr>
            <w:noProof/>
            <w:webHidden/>
          </w:rPr>
          <w:t>84</w:t>
        </w:r>
        <w:r>
          <w:rPr>
            <w:noProof/>
            <w:webHidden/>
          </w:rPr>
          <w:fldChar w:fldCharType="end"/>
        </w:r>
      </w:hyperlink>
    </w:p>
    <w:p w14:paraId="2AB32194" w14:textId="7CE5E0F1" w:rsidR="00EF2B94" w:rsidRDefault="00EF2B94">
      <w:pPr>
        <w:pStyle w:val="TableofFigures"/>
        <w:tabs>
          <w:tab w:val="right" w:leader="dot" w:pos="9175"/>
        </w:tabs>
        <w:rPr>
          <w:rFonts w:asciiTheme="minorHAnsi" w:hAnsiTheme="minorHAnsi"/>
          <w:noProof/>
          <w:sz w:val="24"/>
          <w:szCs w:val="24"/>
          <w:lang w:eastAsia="ko-KR"/>
        </w:rPr>
      </w:pPr>
      <w:hyperlink w:anchor="_Toc207620894" w:history="1">
        <w:r w:rsidRPr="00BC63B0">
          <w:rPr>
            <w:rStyle w:val="Hyperlink"/>
            <w:noProof/>
          </w:rPr>
          <w:t xml:space="preserve">Хүснэгт </w:t>
        </w:r>
        <w:r w:rsidRPr="00BC63B0">
          <w:rPr>
            <w:rStyle w:val="Hyperlink"/>
            <w:rFonts w:cs="Times New Roman"/>
            <w:noProof/>
          </w:rPr>
          <w:t>24</w:t>
        </w:r>
        <w:r w:rsidRPr="00BC63B0">
          <w:rPr>
            <w:rStyle w:val="Hyperlink"/>
            <w:noProof/>
          </w:rPr>
          <w:t>. Гадаад зээл, тусламжийн төсөл хөтөлбөр, хөгжлийн түншээр (тэрбум төгрөг)</w:t>
        </w:r>
        <w:r>
          <w:rPr>
            <w:noProof/>
            <w:webHidden/>
          </w:rPr>
          <w:tab/>
        </w:r>
        <w:r>
          <w:rPr>
            <w:noProof/>
            <w:webHidden/>
          </w:rPr>
          <w:fldChar w:fldCharType="begin"/>
        </w:r>
        <w:r>
          <w:rPr>
            <w:noProof/>
            <w:webHidden/>
          </w:rPr>
          <w:instrText xml:space="preserve"> PAGEREF _Toc207620894 \h </w:instrText>
        </w:r>
        <w:r>
          <w:rPr>
            <w:noProof/>
            <w:webHidden/>
          </w:rPr>
        </w:r>
        <w:r>
          <w:rPr>
            <w:noProof/>
            <w:webHidden/>
          </w:rPr>
          <w:fldChar w:fldCharType="separate"/>
        </w:r>
        <w:r w:rsidR="00AC1635">
          <w:rPr>
            <w:noProof/>
            <w:webHidden/>
          </w:rPr>
          <w:t>93</w:t>
        </w:r>
        <w:r>
          <w:rPr>
            <w:noProof/>
            <w:webHidden/>
          </w:rPr>
          <w:fldChar w:fldCharType="end"/>
        </w:r>
      </w:hyperlink>
    </w:p>
    <w:p w14:paraId="351BF53F" w14:textId="2BA258A7" w:rsidR="00EF2B94" w:rsidRDefault="00EF2B94">
      <w:pPr>
        <w:pStyle w:val="TableofFigures"/>
        <w:tabs>
          <w:tab w:val="right" w:leader="dot" w:pos="9175"/>
        </w:tabs>
        <w:rPr>
          <w:rFonts w:asciiTheme="minorHAnsi" w:hAnsiTheme="minorHAnsi"/>
          <w:noProof/>
          <w:sz w:val="24"/>
          <w:szCs w:val="24"/>
          <w:lang w:eastAsia="ko-KR"/>
        </w:rPr>
      </w:pPr>
      <w:hyperlink w:anchor="_Toc207620895"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25</w:t>
        </w:r>
        <w:r w:rsidRPr="00BC63B0">
          <w:rPr>
            <w:rStyle w:val="Hyperlink"/>
            <w:noProof/>
          </w:rPr>
          <w:t>.</w:t>
        </w:r>
        <w:r w:rsidRPr="00BC63B0">
          <w:rPr>
            <w:rStyle w:val="Hyperlink"/>
            <w:noProof/>
            <w:lang w:eastAsia="zh-CN"/>
          </w:rPr>
          <w:t xml:space="preserve"> Газрын тос боловсруулах үйлдвэр барих төслийн мэдээлэл</w:t>
        </w:r>
        <w:r>
          <w:rPr>
            <w:noProof/>
            <w:webHidden/>
          </w:rPr>
          <w:tab/>
        </w:r>
        <w:r>
          <w:rPr>
            <w:noProof/>
            <w:webHidden/>
          </w:rPr>
          <w:fldChar w:fldCharType="begin"/>
        </w:r>
        <w:r>
          <w:rPr>
            <w:noProof/>
            <w:webHidden/>
          </w:rPr>
          <w:instrText xml:space="preserve"> PAGEREF _Toc207620895 \h </w:instrText>
        </w:r>
        <w:r>
          <w:rPr>
            <w:noProof/>
            <w:webHidden/>
          </w:rPr>
        </w:r>
        <w:r>
          <w:rPr>
            <w:noProof/>
            <w:webHidden/>
          </w:rPr>
          <w:fldChar w:fldCharType="separate"/>
        </w:r>
        <w:r w:rsidR="00AC1635">
          <w:rPr>
            <w:noProof/>
            <w:webHidden/>
          </w:rPr>
          <w:t>94</w:t>
        </w:r>
        <w:r>
          <w:rPr>
            <w:noProof/>
            <w:webHidden/>
          </w:rPr>
          <w:fldChar w:fldCharType="end"/>
        </w:r>
      </w:hyperlink>
    </w:p>
    <w:p w14:paraId="0C9C3A7F" w14:textId="5CF6605F" w:rsidR="00EF2B94" w:rsidRDefault="00EF2B94">
      <w:pPr>
        <w:pStyle w:val="TableofFigures"/>
        <w:tabs>
          <w:tab w:val="right" w:leader="dot" w:pos="9175"/>
        </w:tabs>
        <w:rPr>
          <w:rFonts w:asciiTheme="minorHAnsi" w:hAnsiTheme="minorHAnsi"/>
          <w:noProof/>
          <w:sz w:val="24"/>
          <w:szCs w:val="24"/>
          <w:lang w:eastAsia="ko-KR"/>
        </w:rPr>
      </w:pPr>
      <w:hyperlink w:anchor="_Toc207620896"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26</w:t>
        </w:r>
        <w:r w:rsidRPr="00BC63B0">
          <w:rPr>
            <w:rStyle w:val="Hyperlink"/>
            <w:noProof/>
          </w:rPr>
          <w:t>.</w:t>
        </w:r>
        <w:r w:rsidRPr="00BC63B0">
          <w:rPr>
            <w:rStyle w:val="Hyperlink"/>
            <w:noProof/>
            <w:lang w:eastAsia="zh-CN"/>
          </w:rPr>
          <w:t xml:space="preserve"> Эрдэнэбүрэнгийн УЦС барих төслийн мэдээлэл</w:t>
        </w:r>
        <w:r>
          <w:rPr>
            <w:noProof/>
            <w:webHidden/>
          </w:rPr>
          <w:tab/>
        </w:r>
        <w:r>
          <w:rPr>
            <w:noProof/>
            <w:webHidden/>
          </w:rPr>
          <w:fldChar w:fldCharType="begin"/>
        </w:r>
        <w:r>
          <w:rPr>
            <w:noProof/>
            <w:webHidden/>
          </w:rPr>
          <w:instrText xml:space="preserve"> PAGEREF _Toc207620896 \h </w:instrText>
        </w:r>
        <w:r>
          <w:rPr>
            <w:noProof/>
            <w:webHidden/>
          </w:rPr>
        </w:r>
        <w:r>
          <w:rPr>
            <w:noProof/>
            <w:webHidden/>
          </w:rPr>
          <w:fldChar w:fldCharType="separate"/>
        </w:r>
        <w:r w:rsidR="00AC1635">
          <w:rPr>
            <w:noProof/>
            <w:webHidden/>
          </w:rPr>
          <w:t>95</w:t>
        </w:r>
        <w:r>
          <w:rPr>
            <w:noProof/>
            <w:webHidden/>
          </w:rPr>
          <w:fldChar w:fldCharType="end"/>
        </w:r>
      </w:hyperlink>
    </w:p>
    <w:p w14:paraId="607CCDFC" w14:textId="7CD6FD3C" w:rsidR="00EF2B94" w:rsidRDefault="00EF2B94">
      <w:pPr>
        <w:pStyle w:val="TableofFigures"/>
        <w:tabs>
          <w:tab w:val="right" w:leader="dot" w:pos="9175"/>
        </w:tabs>
        <w:rPr>
          <w:rFonts w:asciiTheme="minorHAnsi" w:hAnsiTheme="minorHAnsi"/>
          <w:noProof/>
          <w:sz w:val="24"/>
          <w:szCs w:val="24"/>
          <w:lang w:eastAsia="ko-KR"/>
        </w:rPr>
      </w:pPr>
      <w:hyperlink w:anchor="_Toc207620897"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27</w:t>
        </w:r>
        <w:r w:rsidRPr="00BC63B0">
          <w:rPr>
            <w:rStyle w:val="Hyperlink"/>
            <w:noProof/>
          </w:rPr>
          <w:t>.</w:t>
        </w:r>
        <w:r w:rsidRPr="00BC63B0">
          <w:rPr>
            <w:rStyle w:val="Hyperlink"/>
            <w:noProof/>
            <w:lang w:eastAsia="zh-CN"/>
          </w:rPr>
          <w:t xml:space="preserve"> Чойр-сайншандын 220 квт-ын цахилгаан дамжуулах агаарын шугам, дэд станц барих төслийн мэдээлэл</w:t>
        </w:r>
        <w:r>
          <w:rPr>
            <w:noProof/>
            <w:webHidden/>
          </w:rPr>
          <w:tab/>
        </w:r>
        <w:r>
          <w:rPr>
            <w:noProof/>
            <w:webHidden/>
          </w:rPr>
          <w:fldChar w:fldCharType="begin"/>
        </w:r>
        <w:r>
          <w:rPr>
            <w:noProof/>
            <w:webHidden/>
          </w:rPr>
          <w:instrText xml:space="preserve"> PAGEREF _Toc207620897 \h </w:instrText>
        </w:r>
        <w:r>
          <w:rPr>
            <w:noProof/>
            <w:webHidden/>
          </w:rPr>
        </w:r>
        <w:r>
          <w:rPr>
            <w:noProof/>
            <w:webHidden/>
          </w:rPr>
          <w:fldChar w:fldCharType="separate"/>
        </w:r>
        <w:r w:rsidR="00AC1635">
          <w:rPr>
            <w:noProof/>
            <w:webHidden/>
          </w:rPr>
          <w:t>96</w:t>
        </w:r>
        <w:r>
          <w:rPr>
            <w:noProof/>
            <w:webHidden/>
          </w:rPr>
          <w:fldChar w:fldCharType="end"/>
        </w:r>
      </w:hyperlink>
    </w:p>
    <w:p w14:paraId="2EF73110" w14:textId="3300E307" w:rsidR="00EF2B94" w:rsidRDefault="00EF2B94">
      <w:pPr>
        <w:pStyle w:val="TableofFigures"/>
        <w:tabs>
          <w:tab w:val="right" w:leader="dot" w:pos="9175"/>
        </w:tabs>
        <w:rPr>
          <w:rFonts w:asciiTheme="minorHAnsi" w:hAnsiTheme="minorHAnsi"/>
          <w:noProof/>
          <w:sz w:val="24"/>
          <w:szCs w:val="24"/>
          <w:lang w:eastAsia="ko-KR"/>
        </w:rPr>
      </w:pPr>
      <w:hyperlink w:anchor="_Toc207620898"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28</w:t>
        </w:r>
        <w:r w:rsidRPr="00BC63B0">
          <w:rPr>
            <w:rStyle w:val="Hyperlink"/>
            <w:noProof/>
          </w:rPr>
          <w:t>.</w:t>
        </w:r>
        <w:r w:rsidRPr="00BC63B0">
          <w:rPr>
            <w:rStyle w:val="Hyperlink"/>
            <w:noProof/>
            <w:lang w:eastAsia="zh-CN"/>
          </w:rPr>
          <w:t xml:space="preserve"> Сэргээгдэх эрчим хүчийг нэмэгдүүлэх төслийн мэдээлэл</w:t>
        </w:r>
        <w:r>
          <w:rPr>
            <w:noProof/>
            <w:webHidden/>
          </w:rPr>
          <w:tab/>
        </w:r>
        <w:r>
          <w:rPr>
            <w:noProof/>
            <w:webHidden/>
          </w:rPr>
          <w:fldChar w:fldCharType="begin"/>
        </w:r>
        <w:r>
          <w:rPr>
            <w:noProof/>
            <w:webHidden/>
          </w:rPr>
          <w:instrText xml:space="preserve"> PAGEREF _Toc207620898 \h </w:instrText>
        </w:r>
        <w:r>
          <w:rPr>
            <w:noProof/>
            <w:webHidden/>
          </w:rPr>
        </w:r>
        <w:r>
          <w:rPr>
            <w:noProof/>
            <w:webHidden/>
          </w:rPr>
          <w:fldChar w:fldCharType="separate"/>
        </w:r>
        <w:r w:rsidR="00AC1635">
          <w:rPr>
            <w:noProof/>
            <w:webHidden/>
          </w:rPr>
          <w:t>97</w:t>
        </w:r>
        <w:r>
          <w:rPr>
            <w:noProof/>
            <w:webHidden/>
          </w:rPr>
          <w:fldChar w:fldCharType="end"/>
        </w:r>
      </w:hyperlink>
    </w:p>
    <w:p w14:paraId="5C21F798" w14:textId="0F646C7A" w:rsidR="00EF2B94" w:rsidRDefault="00EF2B94">
      <w:pPr>
        <w:pStyle w:val="TableofFigures"/>
        <w:tabs>
          <w:tab w:val="right" w:leader="dot" w:pos="9175"/>
        </w:tabs>
        <w:rPr>
          <w:rFonts w:asciiTheme="minorHAnsi" w:hAnsiTheme="minorHAnsi"/>
          <w:noProof/>
          <w:sz w:val="24"/>
          <w:szCs w:val="24"/>
          <w:lang w:eastAsia="ko-KR"/>
        </w:rPr>
      </w:pPr>
      <w:hyperlink w:anchor="_Toc207620899"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29</w:t>
        </w:r>
        <w:r w:rsidRPr="00BC63B0">
          <w:rPr>
            <w:rStyle w:val="Hyperlink"/>
            <w:noProof/>
          </w:rPr>
          <w:t>.</w:t>
        </w:r>
        <w:r w:rsidRPr="00BC63B0">
          <w:rPr>
            <w:rStyle w:val="Hyperlink"/>
            <w:noProof/>
            <w:lang w:eastAsia="zh-CN"/>
          </w:rPr>
          <w:t xml:space="preserve"> Монгол Улсын тээврийн холболт ба логистикийг сайжруулах төслийн мэдээлэл</w:t>
        </w:r>
        <w:r>
          <w:rPr>
            <w:noProof/>
            <w:webHidden/>
          </w:rPr>
          <w:tab/>
        </w:r>
        <w:r>
          <w:rPr>
            <w:noProof/>
            <w:webHidden/>
          </w:rPr>
          <w:fldChar w:fldCharType="begin"/>
        </w:r>
        <w:r>
          <w:rPr>
            <w:noProof/>
            <w:webHidden/>
          </w:rPr>
          <w:instrText xml:space="preserve"> PAGEREF _Toc207620899 \h </w:instrText>
        </w:r>
        <w:r>
          <w:rPr>
            <w:noProof/>
            <w:webHidden/>
          </w:rPr>
        </w:r>
        <w:r>
          <w:rPr>
            <w:noProof/>
            <w:webHidden/>
          </w:rPr>
          <w:fldChar w:fldCharType="separate"/>
        </w:r>
        <w:r w:rsidR="00AC1635">
          <w:rPr>
            <w:noProof/>
            <w:webHidden/>
          </w:rPr>
          <w:t>98</w:t>
        </w:r>
        <w:r>
          <w:rPr>
            <w:noProof/>
            <w:webHidden/>
          </w:rPr>
          <w:fldChar w:fldCharType="end"/>
        </w:r>
      </w:hyperlink>
    </w:p>
    <w:p w14:paraId="1E2478AF" w14:textId="5B324B11" w:rsidR="00EF2B94" w:rsidRDefault="00EF2B94">
      <w:pPr>
        <w:pStyle w:val="TableofFigures"/>
        <w:tabs>
          <w:tab w:val="right" w:leader="dot" w:pos="9175"/>
        </w:tabs>
        <w:rPr>
          <w:rFonts w:asciiTheme="minorHAnsi" w:hAnsiTheme="minorHAnsi"/>
          <w:noProof/>
          <w:sz w:val="24"/>
          <w:szCs w:val="24"/>
          <w:lang w:eastAsia="ko-KR"/>
        </w:rPr>
      </w:pPr>
      <w:hyperlink w:anchor="_Toc207620900"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30</w:t>
        </w:r>
        <w:r w:rsidRPr="00BC63B0">
          <w:rPr>
            <w:rStyle w:val="Hyperlink"/>
            <w:noProof/>
          </w:rPr>
          <w:t>.</w:t>
        </w:r>
        <w:r w:rsidRPr="00BC63B0">
          <w:rPr>
            <w:rStyle w:val="Hyperlink"/>
            <w:noProof/>
            <w:lang w:eastAsia="zh-CN"/>
          </w:rPr>
          <w:t xml:space="preserve"> Улаанбаатар хотын тогтвортой авто зам, тээвэр төслийн мэдээлэл</w:t>
        </w:r>
        <w:r>
          <w:rPr>
            <w:noProof/>
            <w:webHidden/>
          </w:rPr>
          <w:tab/>
        </w:r>
        <w:r>
          <w:rPr>
            <w:noProof/>
            <w:webHidden/>
          </w:rPr>
          <w:fldChar w:fldCharType="begin"/>
        </w:r>
        <w:r>
          <w:rPr>
            <w:noProof/>
            <w:webHidden/>
          </w:rPr>
          <w:instrText xml:space="preserve"> PAGEREF _Toc207620900 \h </w:instrText>
        </w:r>
        <w:r>
          <w:rPr>
            <w:noProof/>
            <w:webHidden/>
          </w:rPr>
        </w:r>
        <w:r>
          <w:rPr>
            <w:noProof/>
            <w:webHidden/>
          </w:rPr>
          <w:fldChar w:fldCharType="separate"/>
        </w:r>
        <w:r w:rsidR="00AC1635">
          <w:rPr>
            <w:noProof/>
            <w:webHidden/>
          </w:rPr>
          <w:t>99</w:t>
        </w:r>
        <w:r>
          <w:rPr>
            <w:noProof/>
            <w:webHidden/>
          </w:rPr>
          <w:fldChar w:fldCharType="end"/>
        </w:r>
      </w:hyperlink>
    </w:p>
    <w:p w14:paraId="78368BB7" w14:textId="6AC1EF52" w:rsidR="00EF2B94" w:rsidRDefault="00EF2B94">
      <w:pPr>
        <w:pStyle w:val="TableofFigures"/>
        <w:tabs>
          <w:tab w:val="right" w:leader="dot" w:pos="9175"/>
        </w:tabs>
        <w:rPr>
          <w:rFonts w:asciiTheme="minorHAnsi" w:hAnsiTheme="minorHAnsi"/>
          <w:noProof/>
          <w:sz w:val="24"/>
          <w:szCs w:val="24"/>
          <w:lang w:eastAsia="ko-KR"/>
        </w:rPr>
      </w:pPr>
      <w:hyperlink w:anchor="_Toc207620901"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31</w:t>
        </w:r>
        <w:r w:rsidRPr="00BC63B0">
          <w:rPr>
            <w:rStyle w:val="Hyperlink"/>
            <w:noProof/>
          </w:rPr>
          <w:t>.</w:t>
        </w:r>
        <w:r w:rsidRPr="00BC63B0">
          <w:rPr>
            <w:rStyle w:val="Hyperlink"/>
            <w:noProof/>
            <w:lang w:eastAsia="zh-CN"/>
          </w:rPr>
          <w:t xml:space="preserve"> Нүхэн гарч барих төслийн мэдээлэл</w:t>
        </w:r>
        <w:r>
          <w:rPr>
            <w:noProof/>
            <w:webHidden/>
          </w:rPr>
          <w:tab/>
        </w:r>
        <w:r>
          <w:rPr>
            <w:noProof/>
            <w:webHidden/>
          </w:rPr>
          <w:fldChar w:fldCharType="begin"/>
        </w:r>
        <w:r>
          <w:rPr>
            <w:noProof/>
            <w:webHidden/>
          </w:rPr>
          <w:instrText xml:space="preserve"> PAGEREF _Toc207620901 \h </w:instrText>
        </w:r>
        <w:r>
          <w:rPr>
            <w:noProof/>
            <w:webHidden/>
          </w:rPr>
        </w:r>
        <w:r>
          <w:rPr>
            <w:noProof/>
            <w:webHidden/>
          </w:rPr>
          <w:fldChar w:fldCharType="separate"/>
        </w:r>
        <w:r w:rsidR="00AC1635">
          <w:rPr>
            <w:noProof/>
            <w:webHidden/>
          </w:rPr>
          <w:t>100</w:t>
        </w:r>
        <w:r>
          <w:rPr>
            <w:noProof/>
            <w:webHidden/>
          </w:rPr>
          <w:fldChar w:fldCharType="end"/>
        </w:r>
      </w:hyperlink>
    </w:p>
    <w:p w14:paraId="5F9AE9E2" w14:textId="013898C2" w:rsidR="00EF2B94" w:rsidRDefault="00EF2B94">
      <w:pPr>
        <w:pStyle w:val="TableofFigures"/>
        <w:tabs>
          <w:tab w:val="right" w:leader="dot" w:pos="9175"/>
        </w:tabs>
        <w:rPr>
          <w:rFonts w:asciiTheme="minorHAnsi" w:hAnsiTheme="minorHAnsi"/>
          <w:noProof/>
          <w:sz w:val="24"/>
          <w:szCs w:val="24"/>
          <w:lang w:eastAsia="ko-KR"/>
        </w:rPr>
      </w:pPr>
      <w:hyperlink w:anchor="_Toc207620902"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32</w:t>
        </w:r>
        <w:r w:rsidRPr="00BC63B0">
          <w:rPr>
            <w:rStyle w:val="Hyperlink"/>
            <w:noProof/>
          </w:rPr>
          <w:t>.</w:t>
        </w:r>
        <w:r w:rsidRPr="00BC63B0">
          <w:rPr>
            <w:rStyle w:val="Hyperlink"/>
            <w:noProof/>
            <w:lang w:eastAsia="zh-CN"/>
          </w:rPr>
          <w:t xml:space="preserve"> Нийслэлийн нийтийн тээвэрт дүүжин замын тээвэр нэвтрүүлэх төслийн мэдээлэл</w:t>
        </w:r>
        <w:r>
          <w:rPr>
            <w:noProof/>
            <w:webHidden/>
          </w:rPr>
          <w:tab/>
        </w:r>
        <w:r>
          <w:rPr>
            <w:noProof/>
            <w:webHidden/>
          </w:rPr>
          <w:fldChar w:fldCharType="begin"/>
        </w:r>
        <w:r>
          <w:rPr>
            <w:noProof/>
            <w:webHidden/>
          </w:rPr>
          <w:instrText xml:space="preserve"> PAGEREF _Toc207620902 \h </w:instrText>
        </w:r>
        <w:r>
          <w:rPr>
            <w:noProof/>
            <w:webHidden/>
          </w:rPr>
        </w:r>
        <w:r>
          <w:rPr>
            <w:noProof/>
            <w:webHidden/>
          </w:rPr>
          <w:fldChar w:fldCharType="separate"/>
        </w:r>
        <w:r w:rsidR="00AC1635">
          <w:rPr>
            <w:noProof/>
            <w:webHidden/>
          </w:rPr>
          <w:t>101</w:t>
        </w:r>
        <w:r>
          <w:rPr>
            <w:noProof/>
            <w:webHidden/>
          </w:rPr>
          <w:fldChar w:fldCharType="end"/>
        </w:r>
      </w:hyperlink>
    </w:p>
    <w:p w14:paraId="550B6D6D" w14:textId="4FA58972" w:rsidR="00EF2B94" w:rsidRDefault="00EF2B94">
      <w:pPr>
        <w:pStyle w:val="TableofFigures"/>
        <w:tabs>
          <w:tab w:val="right" w:leader="dot" w:pos="9175"/>
        </w:tabs>
        <w:rPr>
          <w:rFonts w:asciiTheme="minorHAnsi" w:hAnsiTheme="minorHAnsi"/>
          <w:noProof/>
          <w:sz w:val="24"/>
          <w:szCs w:val="24"/>
          <w:lang w:eastAsia="ko-KR"/>
        </w:rPr>
      </w:pPr>
      <w:hyperlink w:anchor="_Toc207620903"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33</w:t>
        </w:r>
        <w:r w:rsidRPr="00BC63B0">
          <w:rPr>
            <w:rStyle w:val="Hyperlink"/>
            <w:noProof/>
          </w:rPr>
          <w:t>.</w:t>
        </w:r>
        <w:r w:rsidRPr="00BC63B0">
          <w:rPr>
            <w:rStyle w:val="Hyperlink"/>
            <w:noProof/>
            <w:lang w:eastAsia="zh-CN"/>
          </w:rPr>
          <w:t xml:space="preserve"> Хилийн үр ашгийг нэмэгдүүлэх тогтвортой худалдааг дэмжих төслийн мэдээлэл</w:t>
        </w:r>
        <w:r>
          <w:rPr>
            <w:noProof/>
            <w:webHidden/>
          </w:rPr>
          <w:tab/>
        </w:r>
        <w:r>
          <w:rPr>
            <w:noProof/>
            <w:webHidden/>
          </w:rPr>
          <w:fldChar w:fldCharType="begin"/>
        </w:r>
        <w:r>
          <w:rPr>
            <w:noProof/>
            <w:webHidden/>
          </w:rPr>
          <w:instrText xml:space="preserve"> PAGEREF _Toc207620903 \h </w:instrText>
        </w:r>
        <w:r>
          <w:rPr>
            <w:noProof/>
            <w:webHidden/>
          </w:rPr>
        </w:r>
        <w:r>
          <w:rPr>
            <w:noProof/>
            <w:webHidden/>
          </w:rPr>
          <w:fldChar w:fldCharType="separate"/>
        </w:r>
        <w:r w:rsidR="00AC1635">
          <w:rPr>
            <w:noProof/>
            <w:webHidden/>
          </w:rPr>
          <w:t>102</w:t>
        </w:r>
        <w:r>
          <w:rPr>
            <w:noProof/>
            <w:webHidden/>
          </w:rPr>
          <w:fldChar w:fldCharType="end"/>
        </w:r>
      </w:hyperlink>
    </w:p>
    <w:p w14:paraId="3271BEC6" w14:textId="5E655E13" w:rsidR="00EF2B94" w:rsidRDefault="00EF2B94">
      <w:pPr>
        <w:pStyle w:val="TableofFigures"/>
        <w:tabs>
          <w:tab w:val="right" w:leader="dot" w:pos="9175"/>
        </w:tabs>
        <w:rPr>
          <w:rFonts w:asciiTheme="minorHAnsi" w:hAnsiTheme="minorHAnsi"/>
          <w:noProof/>
          <w:sz w:val="24"/>
          <w:szCs w:val="24"/>
          <w:lang w:eastAsia="ko-KR"/>
        </w:rPr>
      </w:pPr>
      <w:hyperlink w:anchor="_Toc207620904"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34</w:t>
        </w:r>
        <w:r w:rsidRPr="00BC63B0">
          <w:rPr>
            <w:rStyle w:val="Hyperlink"/>
            <w:noProof/>
          </w:rPr>
          <w:t>.</w:t>
        </w:r>
        <w:r w:rsidRPr="00BC63B0">
          <w:rPr>
            <w:rStyle w:val="Hyperlink"/>
            <w:noProof/>
            <w:lang w:eastAsia="zh-CN"/>
          </w:rPr>
          <w:t xml:space="preserve"> Тогтвортой аялал жуулчлалыг хөгжүүлэх төслийн мэдээлэл</w:t>
        </w:r>
        <w:r>
          <w:rPr>
            <w:noProof/>
            <w:webHidden/>
          </w:rPr>
          <w:tab/>
        </w:r>
        <w:r>
          <w:rPr>
            <w:noProof/>
            <w:webHidden/>
          </w:rPr>
          <w:fldChar w:fldCharType="begin"/>
        </w:r>
        <w:r>
          <w:rPr>
            <w:noProof/>
            <w:webHidden/>
          </w:rPr>
          <w:instrText xml:space="preserve"> PAGEREF _Toc207620904 \h </w:instrText>
        </w:r>
        <w:r>
          <w:rPr>
            <w:noProof/>
            <w:webHidden/>
          </w:rPr>
        </w:r>
        <w:r>
          <w:rPr>
            <w:noProof/>
            <w:webHidden/>
          </w:rPr>
          <w:fldChar w:fldCharType="separate"/>
        </w:r>
        <w:r w:rsidR="00AC1635">
          <w:rPr>
            <w:noProof/>
            <w:webHidden/>
          </w:rPr>
          <w:t>103</w:t>
        </w:r>
        <w:r>
          <w:rPr>
            <w:noProof/>
            <w:webHidden/>
          </w:rPr>
          <w:fldChar w:fldCharType="end"/>
        </w:r>
      </w:hyperlink>
    </w:p>
    <w:p w14:paraId="50B0730B" w14:textId="5C67EA1F" w:rsidR="00EF2B94" w:rsidRDefault="00EF2B94">
      <w:pPr>
        <w:pStyle w:val="TableofFigures"/>
        <w:tabs>
          <w:tab w:val="right" w:leader="dot" w:pos="9175"/>
        </w:tabs>
        <w:rPr>
          <w:rFonts w:asciiTheme="minorHAnsi" w:hAnsiTheme="minorHAnsi"/>
          <w:noProof/>
          <w:sz w:val="24"/>
          <w:szCs w:val="24"/>
          <w:lang w:eastAsia="ko-KR"/>
        </w:rPr>
      </w:pPr>
      <w:hyperlink w:anchor="_Toc207620905"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35</w:t>
        </w:r>
        <w:r w:rsidRPr="00BC63B0">
          <w:rPr>
            <w:rStyle w:val="Hyperlink"/>
            <w:noProof/>
          </w:rPr>
          <w:t>.</w:t>
        </w:r>
        <w:r w:rsidRPr="00BC63B0">
          <w:rPr>
            <w:rStyle w:val="Hyperlink"/>
            <w:noProof/>
            <w:lang w:eastAsia="zh-CN"/>
          </w:rPr>
          <w:t xml:space="preserve"> Улаанбаатар хотын гэр хорооллыг хөгжүүлэх, хөрөнгө оруулалтыг дэмжих хөтөлбөрийн мэдээлэл</w:t>
        </w:r>
        <w:r>
          <w:rPr>
            <w:noProof/>
            <w:webHidden/>
          </w:rPr>
          <w:tab/>
        </w:r>
        <w:r>
          <w:rPr>
            <w:noProof/>
            <w:webHidden/>
          </w:rPr>
          <w:fldChar w:fldCharType="begin"/>
        </w:r>
        <w:r>
          <w:rPr>
            <w:noProof/>
            <w:webHidden/>
          </w:rPr>
          <w:instrText xml:space="preserve"> PAGEREF _Toc207620905 \h </w:instrText>
        </w:r>
        <w:r>
          <w:rPr>
            <w:noProof/>
            <w:webHidden/>
          </w:rPr>
        </w:r>
        <w:r>
          <w:rPr>
            <w:noProof/>
            <w:webHidden/>
          </w:rPr>
          <w:fldChar w:fldCharType="separate"/>
        </w:r>
        <w:r w:rsidR="00AC1635">
          <w:rPr>
            <w:noProof/>
            <w:webHidden/>
          </w:rPr>
          <w:t>104</w:t>
        </w:r>
        <w:r>
          <w:rPr>
            <w:noProof/>
            <w:webHidden/>
          </w:rPr>
          <w:fldChar w:fldCharType="end"/>
        </w:r>
      </w:hyperlink>
    </w:p>
    <w:p w14:paraId="1C3A40EB" w14:textId="67F16DD6" w:rsidR="00EF2B94" w:rsidRDefault="00EF2B94">
      <w:pPr>
        <w:pStyle w:val="TableofFigures"/>
        <w:tabs>
          <w:tab w:val="right" w:leader="dot" w:pos="9175"/>
        </w:tabs>
        <w:rPr>
          <w:rFonts w:asciiTheme="minorHAnsi" w:hAnsiTheme="minorHAnsi"/>
          <w:noProof/>
          <w:sz w:val="24"/>
          <w:szCs w:val="24"/>
          <w:lang w:eastAsia="ko-KR"/>
        </w:rPr>
      </w:pPr>
      <w:hyperlink w:anchor="_Toc207620906"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36</w:t>
        </w:r>
        <w:r w:rsidRPr="00BC63B0">
          <w:rPr>
            <w:rStyle w:val="Hyperlink"/>
            <w:noProof/>
          </w:rPr>
          <w:t>.</w:t>
        </w:r>
        <w:r w:rsidRPr="00BC63B0">
          <w:rPr>
            <w:rStyle w:val="Hyperlink"/>
            <w:noProof/>
            <w:lang w:eastAsia="zh-CN"/>
          </w:rPr>
          <w:t xml:space="preserve"> Улаанбаатар хотын орлогод нийцсэн ногоон орон сууц ба дасан зохицох чадвар бүхий хотын шинэчлэл салбарын төслийн мэдээлэл</w:t>
        </w:r>
        <w:r>
          <w:rPr>
            <w:noProof/>
            <w:webHidden/>
          </w:rPr>
          <w:tab/>
        </w:r>
        <w:r>
          <w:rPr>
            <w:noProof/>
            <w:webHidden/>
          </w:rPr>
          <w:fldChar w:fldCharType="begin"/>
        </w:r>
        <w:r>
          <w:rPr>
            <w:noProof/>
            <w:webHidden/>
          </w:rPr>
          <w:instrText xml:space="preserve"> PAGEREF _Toc207620906 \h </w:instrText>
        </w:r>
        <w:r>
          <w:rPr>
            <w:noProof/>
            <w:webHidden/>
          </w:rPr>
        </w:r>
        <w:r>
          <w:rPr>
            <w:noProof/>
            <w:webHidden/>
          </w:rPr>
          <w:fldChar w:fldCharType="separate"/>
        </w:r>
        <w:r w:rsidR="00AC1635">
          <w:rPr>
            <w:noProof/>
            <w:webHidden/>
          </w:rPr>
          <w:t>106</w:t>
        </w:r>
        <w:r>
          <w:rPr>
            <w:noProof/>
            <w:webHidden/>
          </w:rPr>
          <w:fldChar w:fldCharType="end"/>
        </w:r>
      </w:hyperlink>
    </w:p>
    <w:p w14:paraId="01D93BA3" w14:textId="5377CD20" w:rsidR="00EF2B94" w:rsidRDefault="00EF2B94">
      <w:pPr>
        <w:pStyle w:val="TableofFigures"/>
        <w:tabs>
          <w:tab w:val="right" w:leader="dot" w:pos="9175"/>
        </w:tabs>
        <w:rPr>
          <w:rFonts w:asciiTheme="minorHAnsi" w:hAnsiTheme="minorHAnsi"/>
          <w:noProof/>
          <w:sz w:val="24"/>
          <w:szCs w:val="24"/>
          <w:lang w:eastAsia="ko-KR"/>
        </w:rPr>
      </w:pPr>
      <w:hyperlink w:anchor="_Toc207620907"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37</w:t>
        </w:r>
        <w:r w:rsidRPr="00BC63B0">
          <w:rPr>
            <w:rStyle w:val="Hyperlink"/>
            <w:noProof/>
          </w:rPr>
          <w:t>.</w:t>
        </w:r>
        <w:r w:rsidRPr="00BC63B0">
          <w:rPr>
            <w:rStyle w:val="Hyperlink"/>
            <w:noProof/>
            <w:lang w:eastAsia="zh-CN"/>
          </w:rPr>
          <w:t xml:space="preserve"> Солонго 1, 2 орон сууцны хороолол барих төслийн мэдээлэл</w:t>
        </w:r>
        <w:r>
          <w:rPr>
            <w:noProof/>
            <w:webHidden/>
          </w:rPr>
          <w:tab/>
        </w:r>
        <w:r>
          <w:rPr>
            <w:noProof/>
            <w:webHidden/>
          </w:rPr>
          <w:fldChar w:fldCharType="begin"/>
        </w:r>
        <w:r>
          <w:rPr>
            <w:noProof/>
            <w:webHidden/>
          </w:rPr>
          <w:instrText xml:space="preserve"> PAGEREF _Toc207620907 \h </w:instrText>
        </w:r>
        <w:r>
          <w:rPr>
            <w:noProof/>
            <w:webHidden/>
          </w:rPr>
        </w:r>
        <w:r>
          <w:rPr>
            <w:noProof/>
            <w:webHidden/>
          </w:rPr>
          <w:fldChar w:fldCharType="separate"/>
        </w:r>
        <w:r w:rsidR="00AC1635">
          <w:rPr>
            <w:noProof/>
            <w:webHidden/>
          </w:rPr>
          <w:t>107</w:t>
        </w:r>
        <w:r>
          <w:rPr>
            <w:noProof/>
            <w:webHidden/>
          </w:rPr>
          <w:fldChar w:fldCharType="end"/>
        </w:r>
      </w:hyperlink>
    </w:p>
    <w:p w14:paraId="05D17B8A" w14:textId="0014EE63" w:rsidR="00EF2B94" w:rsidRDefault="00EF2B94">
      <w:pPr>
        <w:pStyle w:val="TableofFigures"/>
        <w:tabs>
          <w:tab w:val="right" w:leader="dot" w:pos="9175"/>
        </w:tabs>
        <w:rPr>
          <w:rFonts w:asciiTheme="minorHAnsi" w:hAnsiTheme="minorHAnsi"/>
          <w:noProof/>
          <w:sz w:val="24"/>
          <w:szCs w:val="24"/>
          <w:lang w:eastAsia="ko-KR"/>
        </w:rPr>
      </w:pPr>
      <w:hyperlink w:anchor="_Toc207620908"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38</w:t>
        </w:r>
        <w:r w:rsidRPr="00BC63B0">
          <w:rPr>
            <w:rStyle w:val="Hyperlink"/>
            <w:noProof/>
          </w:rPr>
          <w:t>.</w:t>
        </w:r>
        <w:r w:rsidRPr="00BC63B0">
          <w:rPr>
            <w:rStyle w:val="Hyperlink"/>
            <w:noProof/>
            <w:lang w:eastAsia="zh-CN"/>
          </w:rPr>
          <w:t xml:space="preserve"> Баянголын амны 2007 айлын орлогод нийцсэн орон сууц барих төслийн мэдээлэл</w:t>
        </w:r>
        <w:r>
          <w:rPr>
            <w:noProof/>
            <w:webHidden/>
          </w:rPr>
          <w:tab/>
        </w:r>
        <w:r>
          <w:rPr>
            <w:noProof/>
            <w:webHidden/>
          </w:rPr>
          <w:fldChar w:fldCharType="begin"/>
        </w:r>
        <w:r>
          <w:rPr>
            <w:noProof/>
            <w:webHidden/>
          </w:rPr>
          <w:instrText xml:space="preserve"> PAGEREF _Toc207620908 \h </w:instrText>
        </w:r>
        <w:r>
          <w:rPr>
            <w:noProof/>
            <w:webHidden/>
          </w:rPr>
        </w:r>
        <w:r>
          <w:rPr>
            <w:noProof/>
            <w:webHidden/>
          </w:rPr>
          <w:fldChar w:fldCharType="separate"/>
        </w:r>
        <w:r w:rsidR="00AC1635">
          <w:rPr>
            <w:noProof/>
            <w:webHidden/>
          </w:rPr>
          <w:t>108</w:t>
        </w:r>
        <w:r>
          <w:rPr>
            <w:noProof/>
            <w:webHidden/>
          </w:rPr>
          <w:fldChar w:fldCharType="end"/>
        </w:r>
      </w:hyperlink>
    </w:p>
    <w:p w14:paraId="507D0DC3" w14:textId="1E82BBC8" w:rsidR="00EF2B94" w:rsidRDefault="00EF2B94">
      <w:pPr>
        <w:pStyle w:val="TableofFigures"/>
        <w:tabs>
          <w:tab w:val="right" w:leader="dot" w:pos="9175"/>
        </w:tabs>
        <w:rPr>
          <w:rFonts w:asciiTheme="minorHAnsi" w:hAnsiTheme="minorHAnsi"/>
          <w:noProof/>
          <w:sz w:val="24"/>
          <w:szCs w:val="24"/>
          <w:lang w:eastAsia="ko-KR"/>
        </w:rPr>
      </w:pPr>
      <w:hyperlink w:anchor="_Toc207620909"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39</w:t>
        </w:r>
        <w:r w:rsidRPr="00BC63B0">
          <w:rPr>
            <w:rStyle w:val="Hyperlink"/>
            <w:noProof/>
          </w:rPr>
          <w:t>.</w:t>
        </w:r>
        <w:r w:rsidRPr="00BC63B0">
          <w:rPr>
            <w:rStyle w:val="Hyperlink"/>
            <w:noProof/>
            <w:lang w:eastAsia="zh-CN"/>
          </w:rPr>
          <w:t xml:space="preserve"> Эмзэг бүлгийн иргэдийн эрүүл мэндийн тусламж үйлчилгээний хүртээмжийг сайжруулах хөрөнгө оруулалтын хөтөлбөрийн мэдээлэл</w:t>
        </w:r>
        <w:r>
          <w:rPr>
            <w:noProof/>
            <w:webHidden/>
          </w:rPr>
          <w:tab/>
        </w:r>
        <w:r>
          <w:rPr>
            <w:noProof/>
            <w:webHidden/>
          </w:rPr>
          <w:fldChar w:fldCharType="begin"/>
        </w:r>
        <w:r>
          <w:rPr>
            <w:noProof/>
            <w:webHidden/>
          </w:rPr>
          <w:instrText xml:space="preserve"> PAGEREF _Toc207620909 \h </w:instrText>
        </w:r>
        <w:r>
          <w:rPr>
            <w:noProof/>
            <w:webHidden/>
          </w:rPr>
        </w:r>
        <w:r>
          <w:rPr>
            <w:noProof/>
            <w:webHidden/>
          </w:rPr>
          <w:fldChar w:fldCharType="separate"/>
        </w:r>
        <w:r w:rsidR="00AC1635">
          <w:rPr>
            <w:noProof/>
            <w:webHidden/>
          </w:rPr>
          <w:t>109</w:t>
        </w:r>
        <w:r>
          <w:rPr>
            <w:noProof/>
            <w:webHidden/>
          </w:rPr>
          <w:fldChar w:fldCharType="end"/>
        </w:r>
      </w:hyperlink>
    </w:p>
    <w:p w14:paraId="6885DE40" w14:textId="4EAB638E" w:rsidR="00EF2B94" w:rsidRDefault="00EF2B94">
      <w:pPr>
        <w:pStyle w:val="TableofFigures"/>
        <w:tabs>
          <w:tab w:val="right" w:leader="dot" w:pos="9175"/>
        </w:tabs>
        <w:rPr>
          <w:rFonts w:asciiTheme="minorHAnsi" w:hAnsiTheme="minorHAnsi"/>
          <w:noProof/>
          <w:sz w:val="24"/>
          <w:szCs w:val="24"/>
          <w:lang w:eastAsia="ko-KR"/>
        </w:rPr>
      </w:pPr>
      <w:hyperlink w:anchor="_Toc207620910"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40</w:t>
        </w:r>
        <w:r w:rsidRPr="00BC63B0">
          <w:rPr>
            <w:rStyle w:val="Hyperlink"/>
            <w:noProof/>
          </w:rPr>
          <w:t>.</w:t>
        </w:r>
        <w:r w:rsidRPr="00BC63B0">
          <w:rPr>
            <w:rStyle w:val="Hyperlink"/>
            <w:noProof/>
            <w:lang w:eastAsia="zh-CN"/>
          </w:rPr>
          <w:t xml:space="preserve"> Эдийн засгийн хүндрэлийн үед боловсролын чанар, хүртээмжийг сайжруулах төслийн мэдээлэл</w:t>
        </w:r>
        <w:r>
          <w:rPr>
            <w:noProof/>
            <w:webHidden/>
          </w:rPr>
          <w:tab/>
        </w:r>
        <w:r>
          <w:rPr>
            <w:noProof/>
            <w:webHidden/>
          </w:rPr>
          <w:fldChar w:fldCharType="begin"/>
        </w:r>
        <w:r>
          <w:rPr>
            <w:noProof/>
            <w:webHidden/>
          </w:rPr>
          <w:instrText xml:space="preserve"> PAGEREF _Toc207620910 \h </w:instrText>
        </w:r>
        <w:r>
          <w:rPr>
            <w:noProof/>
            <w:webHidden/>
          </w:rPr>
        </w:r>
        <w:r>
          <w:rPr>
            <w:noProof/>
            <w:webHidden/>
          </w:rPr>
          <w:fldChar w:fldCharType="separate"/>
        </w:r>
        <w:r w:rsidR="00AC1635">
          <w:rPr>
            <w:noProof/>
            <w:webHidden/>
          </w:rPr>
          <w:t>110</w:t>
        </w:r>
        <w:r>
          <w:rPr>
            <w:noProof/>
            <w:webHidden/>
          </w:rPr>
          <w:fldChar w:fldCharType="end"/>
        </w:r>
      </w:hyperlink>
    </w:p>
    <w:p w14:paraId="72AC27CC" w14:textId="31F6D4ED" w:rsidR="00EF2B94" w:rsidRDefault="00EF2B94">
      <w:pPr>
        <w:pStyle w:val="TableofFigures"/>
        <w:tabs>
          <w:tab w:val="right" w:leader="dot" w:pos="9175"/>
        </w:tabs>
        <w:rPr>
          <w:rFonts w:asciiTheme="minorHAnsi" w:hAnsiTheme="minorHAnsi"/>
          <w:noProof/>
          <w:sz w:val="24"/>
          <w:szCs w:val="24"/>
          <w:lang w:eastAsia="ko-KR"/>
        </w:rPr>
      </w:pPr>
      <w:hyperlink w:anchor="_Toc207620911"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41</w:t>
        </w:r>
        <w:r w:rsidRPr="00BC63B0">
          <w:rPr>
            <w:rStyle w:val="Hyperlink"/>
            <w:noProof/>
          </w:rPr>
          <w:t>.</w:t>
        </w:r>
        <w:r w:rsidRPr="00BC63B0">
          <w:rPr>
            <w:rStyle w:val="Hyperlink"/>
            <w:noProof/>
            <w:lang w:eastAsia="zh-CN"/>
          </w:rPr>
          <w:t xml:space="preserve"> Улаанбаатар хотын нийт ус хангамжийг нэмэгдүүлэх төслийн мэдээлэл</w:t>
        </w:r>
        <w:r>
          <w:rPr>
            <w:noProof/>
            <w:webHidden/>
          </w:rPr>
          <w:tab/>
        </w:r>
        <w:r>
          <w:rPr>
            <w:noProof/>
            <w:webHidden/>
          </w:rPr>
          <w:fldChar w:fldCharType="begin"/>
        </w:r>
        <w:r>
          <w:rPr>
            <w:noProof/>
            <w:webHidden/>
          </w:rPr>
          <w:instrText xml:space="preserve"> PAGEREF _Toc207620911 \h </w:instrText>
        </w:r>
        <w:r>
          <w:rPr>
            <w:noProof/>
            <w:webHidden/>
          </w:rPr>
        </w:r>
        <w:r>
          <w:rPr>
            <w:noProof/>
            <w:webHidden/>
          </w:rPr>
          <w:fldChar w:fldCharType="separate"/>
        </w:r>
        <w:r w:rsidR="00AC1635">
          <w:rPr>
            <w:noProof/>
            <w:webHidden/>
          </w:rPr>
          <w:t>111</w:t>
        </w:r>
        <w:r>
          <w:rPr>
            <w:noProof/>
            <w:webHidden/>
          </w:rPr>
          <w:fldChar w:fldCharType="end"/>
        </w:r>
      </w:hyperlink>
    </w:p>
    <w:p w14:paraId="517FA230" w14:textId="4765EDF3" w:rsidR="00EF2B94" w:rsidRDefault="00EF2B94">
      <w:pPr>
        <w:pStyle w:val="TableofFigures"/>
        <w:tabs>
          <w:tab w:val="right" w:leader="dot" w:pos="9175"/>
        </w:tabs>
        <w:rPr>
          <w:rFonts w:asciiTheme="minorHAnsi" w:hAnsiTheme="minorHAnsi"/>
          <w:noProof/>
          <w:sz w:val="24"/>
          <w:szCs w:val="24"/>
          <w:lang w:eastAsia="ko-KR"/>
        </w:rPr>
      </w:pPr>
      <w:hyperlink w:anchor="_Toc207620912"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42</w:t>
        </w:r>
        <w:r w:rsidRPr="00BC63B0">
          <w:rPr>
            <w:rStyle w:val="Hyperlink"/>
            <w:noProof/>
          </w:rPr>
          <w:t>.</w:t>
        </w:r>
        <w:r w:rsidRPr="00BC63B0">
          <w:rPr>
            <w:rStyle w:val="Hyperlink"/>
            <w:noProof/>
            <w:lang w:eastAsia="zh-CN"/>
          </w:rPr>
          <w:t xml:space="preserve"> Улаанбаатар хотын төв цэвэрлэх байгууламжийг шинээр барих төслийн мэдээлэл</w:t>
        </w:r>
        <w:r>
          <w:rPr>
            <w:noProof/>
            <w:webHidden/>
          </w:rPr>
          <w:tab/>
        </w:r>
        <w:r>
          <w:rPr>
            <w:noProof/>
            <w:webHidden/>
          </w:rPr>
          <w:fldChar w:fldCharType="begin"/>
        </w:r>
        <w:r>
          <w:rPr>
            <w:noProof/>
            <w:webHidden/>
          </w:rPr>
          <w:instrText xml:space="preserve"> PAGEREF _Toc207620912 \h </w:instrText>
        </w:r>
        <w:r>
          <w:rPr>
            <w:noProof/>
            <w:webHidden/>
          </w:rPr>
        </w:r>
        <w:r>
          <w:rPr>
            <w:noProof/>
            <w:webHidden/>
          </w:rPr>
          <w:fldChar w:fldCharType="separate"/>
        </w:r>
        <w:r w:rsidR="00AC1635">
          <w:rPr>
            <w:noProof/>
            <w:webHidden/>
          </w:rPr>
          <w:t>112</w:t>
        </w:r>
        <w:r>
          <w:rPr>
            <w:noProof/>
            <w:webHidden/>
          </w:rPr>
          <w:fldChar w:fldCharType="end"/>
        </w:r>
      </w:hyperlink>
    </w:p>
    <w:p w14:paraId="287DE6A1" w14:textId="6FB8866D" w:rsidR="00EF2B94" w:rsidRDefault="00EF2B94">
      <w:pPr>
        <w:pStyle w:val="TableofFigures"/>
        <w:tabs>
          <w:tab w:val="right" w:leader="dot" w:pos="9175"/>
        </w:tabs>
        <w:rPr>
          <w:rFonts w:asciiTheme="minorHAnsi" w:hAnsiTheme="minorHAnsi"/>
          <w:noProof/>
          <w:sz w:val="24"/>
          <w:szCs w:val="24"/>
          <w:lang w:eastAsia="ko-KR"/>
        </w:rPr>
      </w:pPr>
      <w:hyperlink w:anchor="_Toc207620913" w:history="1">
        <w:r w:rsidRPr="00BC63B0">
          <w:rPr>
            <w:rStyle w:val="Hyperlink"/>
            <w:noProof/>
            <w:lang w:val="mn-MN"/>
          </w:rPr>
          <w:t xml:space="preserve">Хүснэгт </w:t>
        </w:r>
        <w:r w:rsidRPr="00BC63B0">
          <w:rPr>
            <w:rStyle w:val="Hyperlink"/>
            <w:rFonts w:cs="Times New Roman"/>
            <w:noProof/>
            <w:lang w:val="mn-MN"/>
          </w:rPr>
          <w:t>43</w:t>
        </w:r>
        <w:r w:rsidRPr="00BC63B0">
          <w:rPr>
            <w:rStyle w:val="Hyperlink"/>
            <w:noProof/>
            <w:lang w:val="mn-MN"/>
          </w:rPr>
          <w:t>. Зам тээврийн салбарын хөрөнгө оруулалт</w:t>
        </w:r>
        <w:r>
          <w:rPr>
            <w:noProof/>
            <w:webHidden/>
          </w:rPr>
          <w:tab/>
        </w:r>
        <w:r>
          <w:rPr>
            <w:noProof/>
            <w:webHidden/>
          </w:rPr>
          <w:fldChar w:fldCharType="begin"/>
        </w:r>
        <w:r>
          <w:rPr>
            <w:noProof/>
            <w:webHidden/>
          </w:rPr>
          <w:instrText xml:space="preserve"> PAGEREF _Toc207620913 \h </w:instrText>
        </w:r>
        <w:r>
          <w:rPr>
            <w:noProof/>
            <w:webHidden/>
          </w:rPr>
        </w:r>
        <w:r>
          <w:rPr>
            <w:noProof/>
            <w:webHidden/>
          </w:rPr>
          <w:fldChar w:fldCharType="separate"/>
        </w:r>
        <w:r w:rsidR="00AC1635">
          <w:rPr>
            <w:noProof/>
            <w:webHidden/>
          </w:rPr>
          <w:t>113</w:t>
        </w:r>
        <w:r>
          <w:rPr>
            <w:noProof/>
            <w:webHidden/>
          </w:rPr>
          <w:fldChar w:fldCharType="end"/>
        </w:r>
      </w:hyperlink>
    </w:p>
    <w:p w14:paraId="01056424" w14:textId="3CC4DB45" w:rsidR="00EF2B94" w:rsidRDefault="00EF2B94">
      <w:pPr>
        <w:pStyle w:val="TableofFigures"/>
        <w:tabs>
          <w:tab w:val="right" w:leader="dot" w:pos="9175"/>
        </w:tabs>
        <w:rPr>
          <w:rFonts w:asciiTheme="minorHAnsi" w:hAnsiTheme="minorHAnsi"/>
          <w:noProof/>
          <w:sz w:val="24"/>
          <w:szCs w:val="24"/>
          <w:lang w:eastAsia="ko-KR"/>
        </w:rPr>
      </w:pPr>
      <w:hyperlink w:anchor="_Toc207620914" w:history="1">
        <w:r w:rsidRPr="00BC63B0">
          <w:rPr>
            <w:rStyle w:val="Hyperlink"/>
            <w:noProof/>
            <w:lang w:eastAsia="zh-CN"/>
          </w:rPr>
          <w:t>Хүснэгт</w:t>
        </w:r>
        <w:r w:rsidRPr="00BC63B0">
          <w:rPr>
            <w:rStyle w:val="Hyperlink"/>
            <w:noProof/>
          </w:rPr>
          <w:t xml:space="preserve"> </w:t>
        </w:r>
        <w:r w:rsidRPr="00BC63B0">
          <w:rPr>
            <w:rStyle w:val="Hyperlink"/>
            <w:rFonts w:cs="Times New Roman"/>
            <w:noProof/>
          </w:rPr>
          <w:t>44</w:t>
        </w:r>
        <w:r w:rsidRPr="00BC63B0">
          <w:rPr>
            <w:rStyle w:val="Hyperlink"/>
            <w:noProof/>
          </w:rPr>
          <w:t>.</w:t>
        </w:r>
        <w:r w:rsidRPr="00BC63B0">
          <w:rPr>
            <w:rStyle w:val="Hyperlink"/>
            <w:noProof/>
            <w:lang w:eastAsia="zh-CN"/>
          </w:rPr>
          <w:t xml:space="preserve"> Гадаад зээлийн  хөрөнгөөр 2026 онд шинээр эхлэх төсөл, хөтөлбөрүүд, хэлэлцээрт</w:t>
        </w:r>
        <w:r>
          <w:rPr>
            <w:noProof/>
            <w:webHidden/>
          </w:rPr>
          <w:tab/>
        </w:r>
        <w:r>
          <w:rPr>
            <w:noProof/>
            <w:webHidden/>
          </w:rPr>
          <w:fldChar w:fldCharType="begin"/>
        </w:r>
        <w:r>
          <w:rPr>
            <w:noProof/>
            <w:webHidden/>
          </w:rPr>
          <w:instrText xml:space="preserve"> PAGEREF _Toc207620914 \h </w:instrText>
        </w:r>
        <w:r>
          <w:rPr>
            <w:noProof/>
            <w:webHidden/>
          </w:rPr>
        </w:r>
        <w:r>
          <w:rPr>
            <w:noProof/>
            <w:webHidden/>
          </w:rPr>
          <w:fldChar w:fldCharType="separate"/>
        </w:r>
        <w:r w:rsidR="00AC1635">
          <w:rPr>
            <w:noProof/>
            <w:webHidden/>
          </w:rPr>
          <w:t>114</w:t>
        </w:r>
        <w:r>
          <w:rPr>
            <w:noProof/>
            <w:webHidden/>
          </w:rPr>
          <w:fldChar w:fldCharType="end"/>
        </w:r>
      </w:hyperlink>
    </w:p>
    <w:p w14:paraId="46DF6EA7" w14:textId="564B49D2" w:rsidR="00EF2B94" w:rsidRDefault="00EF2B94">
      <w:pPr>
        <w:pStyle w:val="TableofFigures"/>
        <w:tabs>
          <w:tab w:val="right" w:leader="dot" w:pos="9175"/>
        </w:tabs>
        <w:rPr>
          <w:rFonts w:asciiTheme="minorHAnsi" w:hAnsiTheme="minorHAnsi"/>
          <w:noProof/>
          <w:sz w:val="24"/>
          <w:szCs w:val="24"/>
          <w:lang w:eastAsia="ko-KR"/>
        </w:rPr>
      </w:pPr>
      <w:hyperlink w:anchor="_Toc207620915" w:history="1">
        <w:r w:rsidRPr="00BC63B0">
          <w:rPr>
            <w:rStyle w:val="Hyperlink"/>
            <w:rFonts w:cs="Times New Roman"/>
            <w:noProof/>
          </w:rPr>
          <w:t>Хүснэгт</w:t>
        </w:r>
        <w:r w:rsidRPr="00BC63B0">
          <w:rPr>
            <w:rStyle w:val="Hyperlink"/>
            <w:noProof/>
          </w:rPr>
          <w:t xml:space="preserve"> </w:t>
        </w:r>
        <w:r w:rsidRPr="00BC63B0">
          <w:rPr>
            <w:rStyle w:val="Hyperlink"/>
            <w:rFonts w:cs="Times New Roman"/>
            <w:noProof/>
          </w:rPr>
          <w:t>45. Аймгуудын санхүүгийн дэмжлэг (сая төгрөг)</w:t>
        </w:r>
        <w:r>
          <w:rPr>
            <w:noProof/>
            <w:webHidden/>
          </w:rPr>
          <w:tab/>
        </w:r>
        <w:r>
          <w:rPr>
            <w:noProof/>
            <w:webHidden/>
          </w:rPr>
          <w:fldChar w:fldCharType="begin"/>
        </w:r>
        <w:r>
          <w:rPr>
            <w:noProof/>
            <w:webHidden/>
          </w:rPr>
          <w:instrText xml:space="preserve"> PAGEREF _Toc207620915 \h </w:instrText>
        </w:r>
        <w:r>
          <w:rPr>
            <w:noProof/>
            <w:webHidden/>
          </w:rPr>
        </w:r>
        <w:r>
          <w:rPr>
            <w:noProof/>
            <w:webHidden/>
          </w:rPr>
          <w:fldChar w:fldCharType="separate"/>
        </w:r>
        <w:r w:rsidR="00AC1635">
          <w:rPr>
            <w:noProof/>
            <w:webHidden/>
          </w:rPr>
          <w:t>117</w:t>
        </w:r>
        <w:r>
          <w:rPr>
            <w:noProof/>
            <w:webHidden/>
          </w:rPr>
          <w:fldChar w:fldCharType="end"/>
        </w:r>
      </w:hyperlink>
    </w:p>
    <w:p w14:paraId="04A4D1A4" w14:textId="5DC2E2DB" w:rsidR="00EF2B94" w:rsidRDefault="00EF2B94">
      <w:pPr>
        <w:pStyle w:val="TableofFigures"/>
        <w:tabs>
          <w:tab w:val="right" w:leader="dot" w:pos="9175"/>
        </w:tabs>
        <w:rPr>
          <w:rFonts w:asciiTheme="minorHAnsi" w:hAnsiTheme="minorHAnsi"/>
          <w:noProof/>
          <w:sz w:val="24"/>
          <w:szCs w:val="24"/>
          <w:lang w:eastAsia="ko-KR"/>
        </w:rPr>
      </w:pPr>
      <w:hyperlink w:anchor="_Toc207620916" w:history="1">
        <w:r w:rsidRPr="00BC63B0">
          <w:rPr>
            <w:rStyle w:val="Hyperlink"/>
            <w:rFonts w:cs="Times New Roman"/>
            <w:noProof/>
          </w:rPr>
          <w:t>Хүснэгт</w:t>
        </w:r>
        <w:r w:rsidRPr="00BC63B0">
          <w:rPr>
            <w:rStyle w:val="Hyperlink"/>
            <w:noProof/>
          </w:rPr>
          <w:t xml:space="preserve"> </w:t>
        </w:r>
        <w:r w:rsidRPr="00BC63B0">
          <w:rPr>
            <w:rStyle w:val="Hyperlink"/>
            <w:rFonts w:cs="Times New Roman"/>
            <w:noProof/>
          </w:rPr>
          <w:t>46</w:t>
        </w:r>
        <w:r w:rsidRPr="00BC63B0">
          <w:rPr>
            <w:rStyle w:val="Hyperlink"/>
            <w:noProof/>
          </w:rPr>
          <w:t>.</w:t>
        </w:r>
        <w:r w:rsidRPr="00BC63B0">
          <w:rPr>
            <w:rStyle w:val="Hyperlink"/>
            <w:rFonts w:cs="Times New Roman"/>
            <w:noProof/>
          </w:rPr>
          <w:t xml:space="preserve"> Дээд шатны төсөвт төвлөрүүлэх дүн (сая төгрөг)</w:t>
        </w:r>
        <w:r>
          <w:rPr>
            <w:noProof/>
            <w:webHidden/>
          </w:rPr>
          <w:tab/>
        </w:r>
        <w:r>
          <w:rPr>
            <w:noProof/>
            <w:webHidden/>
          </w:rPr>
          <w:fldChar w:fldCharType="begin"/>
        </w:r>
        <w:r>
          <w:rPr>
            <w:noProof/>
            <w:webHidden/>
          </w:rPr>
          <w:instrText xml:space="preserve"> PAGEREF _Toc207620916 \h </w:instrText>
        </w:r>
        <w:r>
          <w:rPr>
            <w:noProof/>
            <w:webHidden/>
          </w:rPr>
        </w:r>
        <w:r>
          <w:rPr>
            <w:noProof/>
            <w:webHidden/>
          </w:rPr>
          <w:fldChar w:fldCharType="separate"/>
        </w:r>
        <w:r w:rsidR="00AC1635">
          <w:rPr>
            <w:noProof/>
            <w:webHidden/>
          </w:rPr>
          <w:t>117</w:t>
        </w:r>
        <w:r>
          <w:rPr>
            <w:noProof/>
            <w:webHidden/>
          </w:rPr>
          <w:fldChar w:fldCharType="end"/>
        </w:r>
      </w:hyperlink>
    </w:p>
    <w:p w14:paraId="420B3EC5" w14:textId="5E5492D7" w:rsidR="00EF2B94" w:rsidRDefault="00EF2B94">
      <w:pPr>
        <w:pStyle w:val="TableofFigures"/>
        <w:tabs>
          <w:tab w:val="right" w:leader="dot" w:pos="9175"/>
        </w:tabs>
        <w:rPr>
          <w:rFonts w:asciiTheme="minorHAnsi" w:hAnsiTheme="minorHAnsi"/>
          <w:noProof/>
          <w:sz w:val="24"/>
          <w:szCs w:val="24"/>
          <w:lang w:eastAsia="ko-KR"/>
        </w:rPr>
      </w:pPr>
      <w:hyperlink w:anchor="_Toc207620917" w:history="1">
        <w:r w:rsidRPr="00BC63B0">
          <w:rPr>
            <w:rStyle w:val="Hyperlink"/>
            <w:noProof/>
          </w:rPr>
          <w:t>Хүснэгт 47. Орон нутгийн хөгжлийн сан (сая төгрөг)</w:t>
        </w:r>
        <w:r>
          <w:rPr>
            <w:noProof/>
            <w:webHidden/>
          </w:rPr>
          <w:tab/>
        </w:r>
        <w:r>
          <w:rPr>
            <w:noProof/>
            <w:webHidden/>
          </w:rPr>
          <w:fldChar w:fldCharType="begin"/>
        </w:r>
        <w:r>
          <w:rPr>
            <w:noProof/>
            <w:webHidden/>
          </w:rPr>
          <w:instrText xml:space="preserve"> PAGEREF _Toc207620917 \h </w:instrText>
        </w:r>
        <w:r>
          <w:rPr>
            <w:noProof/>
            <w:webHidden/>
          </w:rPr>
        </w:r>
        <w:r>
          <w:rPr>
            <w:noProof/>
            <w:webHidden/>
          </w:rPr>
          <w:fldChar w:fldCharType="separate"/>
        </w:r>
        <w:r w:rsidR="00AC1635">
          <w:rPr>
            <w:noProof/>
            <w:webHidden/>
          </w:rPr>
          <w:t>118</w:t>
        </w:r>
        <w:r>
          <w:rPr>
            <w:noProof/>
            <w:webHidden/>
          </w:rPr>
          <w:fldChar w:fldCharType="end"/>
        </w:r>
      </w:hyperlink>
    </w:p>
    <w:p w14:paraId="4473DC44" w14:textId="18AE8B71" w:rsidR="00EF2B94" w:rsidRDefault="00EF2B94">
      <w:pPr>
        <w:pStyle w:val="TableofFigures"/>
        <w:tabs>
          <w:tab w:val="right" w:leader="dot" w:pos="9175"/>
        </w:tabs>
        <w:rPr>
          <w:rFonts w:asciiTheme="minorHAnsi" w:hAnsiTheme="minorHAnsi"/>
          <w:noProof/>
          <w:sz w:val="24"/>
          <w:szCs w:val="24"/>
          <w:lang w:eastAsia="ko-KR"/>
        </w:rPr>
      </w:pPr>
      <w:hyperlink w:anchor="_Toc207620918" w:history="1">
        <w:r w:rsidRPr="00BC63B0">
          <w:rPr>
            <w:rStyle w:val="Hyperlink"/>
            <w:noProof/>
          </w:rPr>
          <w:t xml:space="preserve">Хүснэгт </w:t>
        </w:r>
        <w:r w:rsidRPr="00BC63B0">
          <w:rPr>
            <w:rStyle w:val="Hyperlink"/>
            <w:rFonts w:cs="Times New Roman"/>
            <w:noProof/>
          </w:rPr>
          <w:t>48</w:t>
        </w:r>
        <w:r w:rsidRPr="00BC63B0">
          <w:rPr>
            <w:rStyle w:val="Hyperlink"/>
            <w:noProof/>
          </w:rPr>
          <w:t>. Засгийн газрын өрийн багцын зорилтот бүтэц</w:t>
        </w:r>
        <w:r>
          <w:rPr>
            <w:noProof/>
            <w:webHidden/>
          </w:rPr>
          <w:tab/>
        </w:r>
        <w:r>
          <w:rPr>
            <w:noProof/>
            <w:webHidden/>
          </w:rPr>
          <w:fldChar w:fldCharType="begin"/>
        </w:r>
        <w:r>
          <w:rPr>
            <w:noProof/>
            <w:webHidden/>
          </w:rPr>
          <w:instrText xml:space="preserve"> PAGEREF _Toc207620918 \h </w:instrText>
        </w:r>
        <w:r>
          <w:rPr>
            <w:noProof/>
            <w:webHidden/>
          </w:rPr>
        </w:r>
        <w:r>
          <w:rPr>
            <w:noProof/>
            <w:webHidden/>
          </w:rPr>
          <w:fldChar w:fldCharType="separate"/>
        </w:r>
        <w:r w:rsidR="00AC1635">
          <w:rPr>
            <w:noProof/>
            <w:webHidden/>
          </w:rPr>
          <w:t>122</w:t>
        </w:r>
        <w:r>
          <w:rPr>
            <w:noProof/>
            <w:webHidden/>
          </w:rPr>
          <w:fldChar w:fldCharType="end"/>
        </w:r>
      </w:hyperlink>
    </w:p>
    <w:p w14:paraId="2BD5E83B" w14:textId="51891C73" w:rsidR="00EF2B94" w:rsidRDefault="00EF2B94">
      <w:pPr>
        <w:pStyle w:val="TableofFigures"/>
        <w:tabs>
          <w:tab w:val="right" w:leader="dot" w:pos="9175"/>
        </w:tabs>
        <w:rPr>
          <w:rFonts w:asciiTheme="minorHAnsi" w:hAnsiTheme="minorHAnsi"/>
          <w:noProof/>
          <w:sz w:val="24"/>
          <w:szCs w:val="24"/>
          <w:lang w:eastAsia="ko-KR"/>
        </w:rPr>
      </w:pPr>
      <w:hyperlink w:anchor="_Toc207620919" w:history="1">
        <w:r w:rsidRPr="00BC63B0">
          <w:rPr>
            <w:rStyle w:val="Hyperlink"/>
            <w:rFonts w:cs="Times New Roman"/>
            <w:noProof/>
          </w:rPr>
          <w:t xml:space="preserve">Хүснэгт </w:t>
        </w:r>
        <w:r w:rsidRPr="00BC63B0">
          <w:rPr>
            <w:rStyle w:val="Hyperlink"/>
            <w:noProof/>
          </w:rPr>
          <w:t>49</w:t>
        </w:r>
        <w:r w:rsidRPr="00BC63B0">
          <w:rPr>
            <w:rStyle w:val="Hyperlink"/>
            <w:rFonts w:cs="Times New Roman"/>
            <w:noProof/>
          </w:rPr>
          <w:t>. Нэгдсэн төсвийн үзүүлэлтүүд (тэрбум төгрөг)</w:t>
        </w:r>
        <w:r>
          <w:rPr>
            <w:noProof/>
            <w:webHidden/>
          </w:rPr>
          <w:tab/>
        </w:r>
        <w:r>
          <w:rPr>
            <w:noProof/>
            <w:webHidden/>
          </w:rPr>
          <w:fldChar w:fldCharType="begin"/>
        </w:r>
        <w:r>
          <w:rPr>
            <w:noProof/>
            <w:webHidden/>
          </w:rPr>
          <w:instrText xml:space="preserve"> PAGEREF _Toc207620919 \h </w:instrText>
        </w:r>
        <w:r>
          <w:rPr>
            <w:noProof/>
            <w:webHidden/>
          </w:rPr>
        </w:r>
        <w:r>
          <w:rPr>
            <w:noProof/>
            <w:webHidden/>
          </w:rPr>
          <w:fldChar w:fldCharType="separate"/>
        </w:r>
        <w:r w:rsidR="00AC1635">
          <w:rPr>
            <w:noProof/>
            <w:webHidden/>
          </w:rPr>
          <w:t>123</w:t>
        </w:r>
        <w:r>
          <w:rPr>
            <w:noProof/>
            <w:webHidden/>
          </w:rPr>
          <w:fldChar w:fldCharType="end"/>
        </w:r>
      </w:hyperlink>
    </w:p>
    <w:p w14:paraId="483AFCDE" w14:textId="10C20235" w:rsidR="00EF2B94" w:rsidRDefault="00EF2B94">
      <w:pPr>
        <w:pStyle w:val="TableofFigures"/>
        <w:tabs>
          <w:tab w:val="right" w:leader="dot" w:pos="9175"/>
        </w:tabs>
        <w:rPr>
          <w:rFonts w:asciiTheme="minorHAnsi" w:hAnsiTheme="minorHAnsi"/>
          <w:noProof/>
          <w:sz w:val="24"/>
          <w:szCs w:val="24"/>
          <w:lang w:eastAsia="ko-KR"/>
        </w:rPr>
      </w:pPr>
      <w:hyperlink w:anchor="_Toc207620920" w:history="1">
        <w:r w:rsidRPr="00BC63B0">
          <w:rPr>
            <w:rStyle w:val="Hyperlink"/>
            <w:rFonts w:cs="Times New Roman"/>
            <w:noProof/>
          </w:rPr>
          <w:t xml:space="preserve">Хүснэгт </w:t>
        </w:r>
        <w:r w:rsidRPr="00BC63B0">
          <w:rPr>
            <w:rStyle w:val="Hyperlink"/>
            <w:noProof/>
          </w:rPr>
          <w:t>50</w:t>
        </w:r>
        <w:r w:rsidRPr="00BC63B0">
          <w:rPr>
            <w:rStyle w:val="Hyperlink"/>
            <w:rFonts w:cs="Times New Roman"/>
            <w:noProof/>
          </w:rPr>
          <w:t>. Нэгдсэн төсвийн суурь тэнцлийн ДНБ-д эзлэх хувь</w:t>
        </w:r>
        <w:r>
          <w:rPr>
            <w:noProof/>
            <w:webHidden/>
          </w:rPr>
          <w:tab/>
        </w:r>
        <w:r>
          <w:rPr>
            <w:noProof/>
            <w:webHidden/>
          </w:rPr>
          <w:fldChar w:fldCharType="begin"/>
        </w:r>
        <w:r>
          <w:rPr>
            <w:noProof/>
            <w:webHidden/>
          </w:rPr>
          <w:instrText xml:space="preserve"> PAGEREF _Toc207620920 \h </w:instrText>
        </w:r>
        <w:r>
          <w:rPr>
            <w:noProof/>
            <w:webHidden/>
          </w:rPr>
        </w:r>
        <w:r>
          <w:rPr>
            <w:noProof/>
            <w:webHidden/>
          </w:rPr>
          <w:fldChar w:fldCharType="separate"/>
        </w:r>
        <w:r w:rsidR="00AC1635">
          <w:rPr>
            <w:noProof/>
            <w:webHidden/>
          </w:rPr>
          <w:t>124</w:t>
        </w:r>
        <w:r>
          <w:rPr>
            <w:noProof/>
            <w:webHidden/>
          </w:rPr>
          <w:fldChar w:fldCharType="end"/>
        </w:r>
      </w:hyperlink>
    </w:p>
    <w:p w14:paraId="1A03BDE6" w14:textId="66B39C3D" w:rsidR="00EF2B94" w:rsidRDefault="00EF2B94">
      <w:pPr>
        <w:pStyle w:val="TableofFigures"/>
        <w:tabs>
          <w:tab w:val="right" w:leader="dot" w:pos="9175"/>
        </w:tabs>
        <w:rPr>
          <w:rFonts w:asciiTheme="minorHAnsi" w:hAnsiTheme="minorHAnsi"/>
          <w:noProof/>
          <w:sz w:val="24"/>
          <w:szCs w:val="24"/>
          <w:lang w:eastAsia="ko-KR"/>
        </w:rPr>
      </w:pPr>
      <w:hyperlink w:anchor="_Toc207620921" w:history="1">
        <w:r w:rsidRPr="00BC63B0">
          <w:rPr>
            <w:rStyle w:val="Hyperlink"/>
            <w:rFonts w:cs="Times New Roman"/>
            <w:noProof/>
          </w:rPr>
          <w:t xml:space="preserve">Хүснэгт </w:t>
        </w:r>
        <w:r w:rsidRPr="00BC63B0">
          <w:rPr>
            <w:rStyle w:val="Hyperlink"/>
            <w:noProof/>
          </w:rPr>
          <w:t>51</w:t>
        </w:r>
        <w:r w:rsidRPr="00BC63B0">
          <w:rPr>
            <w:rStyle w:val="Hyperlink"/>
            <w:rFonts w:cs="Times New Roman"/>
            <w:noProof/>
          </w:rPr>
          <w:t>. Нэгдсэн төсвийн урсгал зарлагын ДНБ-д эзлэх хувь</w:t>
        </w:r>
        <w:r>
          <w:rPr>
            <w:noProof/>
            <w:webHidden/>
          </w:rPr>
          <w:tab/>
        </w:r>
        <w:r>
          <w:rPr>
            <w:noProof/>
            <w:webHidden/>
          </w:rPr>
          <w:fldChar w:fldCharType="begin"/>
        </w:r>
        <w:r>
          <w:rPr>
            <w:noProof/>
            <w:webHidden/>
          </w:rPr>
          <w:instrText xml:space="preserve"> PAGEREF _Toc207620921 \h </w:instrText>
        </w:r>
        <w:r>
          <w:rPr>
            <w:noProof/>
            <w:webHidden/>
          </w:rPr>
        </w:r>
        <w:r>
          <w:rPr>
            <w:noProof/>
            <w:webHidden/>
          </w:rPr>
          <w:fldChar w:fldCharType="separate"/>
        </w:r>
        <w:r w:rsidR="00AC1635">
          <w:rPr>
            <w:noProof/>
            <w:webHidden/>
          </w:rPr>
          <w:t>124</w:t>
        </w:r>
        <w:r>
          <w:rPr>
            <w:noProof/>
            <w:webHidden/>
          </w:rPr>
          <w:fldChar w:fldCharType="end"/>
        </w:r>
      </w:hyperlink>
    </w:p>
    <w:p w14:paraId="1C98CD97" w14:textId="58820191" w:rsidR="00EF2B94" w:rsidRDefault="00EF2B94">
      <w:pPr>
        <w:pStyle w:val="TableofFigures"/>
        <w:tabs>
          <w:tab w:val="right" w:leader="dot" w:pos="9175"/>
        </w:tabs>
        <w:rPr>
          <w:rFonts w:asciiTheme="minorHAnsi" w:hAnsiTheme="minorHAnsi"/>
          <w:noProof/>
          <w:sz w:val="24"/>
          <w:szCs w:val="24"/>
          <w:lang w:eastAsia="ko-KR"/>
        </w:rPr>
      </w:pPr>
      <w:hyperlink w:anchor="_Toc207620922" w:history="1">
        <w:r w:rsidRPr="00BC63B0">
          <w:rPr>
            <w:rStyle w:val="Hyperlink"/>
            <w:rFonts w:cs="Times New Roman"/>
            <w:noProof/>
          </w:rPr>
          <w:t xml:space="preserve">Хүснэгт </w:t>
        </w:r>
        <w:r w:rsidRPr="00BC63B0">
          <w:rPr>
            <w:rStyle w:val="Hyperlink"/>
            <w:noProof/>
          </w:rPr>
          <w:t>52</w:t>
        </w:r>
        <w:r w:rsidRPr="00BC63B0">
          <w:rPr>
            <w:rStyle w:val="Hyperlink"/>
            <w:rFonts w:cs="Times New Roman"/>
            <w:noProof/>
          </w:rPr>
          <w:t>. Засгийн газрын өрийн төсөөлөл, нэрлэсэн дүнгээр (ДНБ-д эзлэх хувь)</w:t>
        </w:r>
        <w:r>
          <w:rPr>
            <w:noProof/>
            <w:webHidden/>
          </w:rPr>
          <w:tab/>
        </w:r>
        <w:r>
          <w:rPr>
            <w:noProof/>
            <w:webHidden/>
          </w:rPr>
          <w:fldChar w:fldCharType="begin"/>
        </w:r>
        <w:r>
          <w:rPr>
            <w:noProof/>
            <w:webHidden/>
          </w:rPr>
          <w:instrText xml:space="preserve"> PAGEREF _Toc207620922 \h </w:instrText>
        </w:r>
        <w:r>
          <w:rPr>
            <w:noProof/>
            <w:webHidden/>
          </w:rPr>
        </w:r>
        <w:r>
          <w:rPr>
            <w:noProof/>
            <w:webHidden/>
          </w:rPr>
          <w:fldChar w:fldCharType="separate"/>
        </w:r>
        <w:r w:rsidR="00AC1635">
          <w:rPr>
            <w:noProof/>
            <w:webHidden/>
          </w:rPr>
          <w:t>124</w:t>
        </w:r>
        <w:r>
          <w:rPr>
            <w:noProof/>
            <w:webHidden/>
          </w:rPr>
          <w:fldChar w:fldCharType="end"/>
        </w:r>
      </w:hyperlink>
    </w:p>
    <w:p w14:paraId="2D13D3B4" w14:textId="502D69FD" w:rsidR="00EF2B94" w:rsidRDefault="00EF2B94">
      <w:pPr>
        <w:pStyle w:val="TableofFigures"/>
        <w:tabs>
          <w:tab w:val="right" w:leader="dot" w:pos="9175"/>
        </w:tabs>
        <w:rPr>
          <w:rFonts w:asciiTheme="minorHAnsi" w:hAnsiTheme="minorHAnsi"/>
          <w:noProof/>
          <w:sz w:val="24"/>
          <w:szCs w:val="24"/>
          <w:lang w:eastAsia="ko-KR"/>
        </w:rPr>
      </w:pPr>
      <w:hyperlink w:anchor="_Toc207620923" w:history="1">
        <w:r w:rsidRPr="00BC63B0">
          <w:rPr>
            <w:rStyle w:val="Hyperlink"/>
            <w:noProof/>
          </w:rPr>
          <w:t>Хүснэгт 53. Төсвийн эрсдэлийн матриц</w:t>
        </w:r>
        <w:r>
          <w:rPr>
            <w:noProof/>
            <w:webHidden/>
          </w:rPr>
          <w:tab/>
        </w:r>
        <w:r>
          <w:rPr>
            <w:noProof/>
            <w:webHidden/>
          </w:rPr>
          <w:fldChar w:fldCharType="begin"/>
        </w:r>
        <w:r>
          <w:rPr>
            <w:noProof/>
            <w:webHidden/>
          </w:rPr>
          <w:instrText xml:space="preserve"> PAGEREF _Toc207620923 \h </w:instrText>
        </w:r>
        <w:r>
          <w:rPr>
            <w:noProof/>
            <w:webHidden/>
          </w:rPr>
        </w:r>
        <w:r>
          <w:rPr>
            <w:noProof/>
            <w:webHidden/>
          </w:rPr>
          <w:fldChar w:fldCharType="separate"/>
        </w:r>
        <w:r w:rsidR="00AC1635">
          <w:rPr>
            <w:noProof/>
            <w:webHidden/>
          </w:rPr>
          <w:t>126</w:t>
        </w:r>
        <w:r>
          <w:rPr>
            <w:noProof/>
            <w:webHidden/>
          </w:rPr>
          <w:fldChar w:fldCharType="end"/>
        </w:r>
      </w:hyperlink>
    </w:p>
    <w:p w14:paraId="6CAD5C8E" w14:textId="5576EDE8" w:rsidR="00EF2B94" w:rsidRDefault="00EF2B94">
      <w:pPr>
        <w:pStyle w:val="TableofFigures"/>
        <w:tabs>
          <w:tab w:val="right" w:leader="dot" w:pos="9175"/>
        </w:tabs>
        <w:rPr>
          <w:rFonts w:asciiTheme="minorHAnsi" w:hAnsiTheme="minorHAnsi"/>
          <w:noProof/>
          <w:sz w:val="24"/>
          <w:szCs w:val="24"/>
          <w:lang w:eastAsia="ko-KR"/>
        </w:rPr>
      </w:pPr>
      <w:hyperlink w:anchor="_Toc207620924" w:history="1">
        <w:r w:rsidRPr="00BC63B0">
          <w:rPr>
            <w:rStyle w:val="Hyperlink"/>
            <w:noProof/>
          </w:rPr>
          <w:t xml:space="preserve">Хүснэгт </w:t>
        </w:r>
        <w:r w:rsidRPr="00BC63B0">
          <w:rPr>
            <w:rStyle w:val="Hyperlink"/>
            <w:rFonts w:cs="Times New Roman"/>
            <w:noProof/>
          </w:rPr>
          <w:t>54. Төсвийн үндсэн үзүүлэлтийн мэдрэмжийн шинжилгээ</w:t>
        </w:r>
        <w:r>
          <w:rPr>
            <w:noProof/>
            <w:webHidden/>
          </w:rPr>
          <w:tab/>
        </w:r>
        <w:r>
          <w:rPr>
            <w:noProof/>
            <w:webHidden/>
          </w:rPr>
          <w:fldChar w:fldCharType="begin"/>
        </w:r>
        <w:r>
          <w:rPr>
            <w:noProof/>
            <w:webHidden/>
          </w:rPr>
          <w:instrText xml:space="preserve"> PAGEREF _Toc207620924 \h </w:instrText>
        </w:r>
        <w:r>
          <w:rPr>
            <w:noProof/>
            <w:webHidden/>
          </w:rPr>
        </w:r>
        <w:r>
          <w:rPr>
            <w:noProof/>
            <w:webHidden/>
          </w:rPr>
          <w:fldChar w:fldCharType="separate"/>
        </w:r>
        <w:r w:rsidR="00AC1635">
          <w:rPr>
            <w:noProof/>
            <w:webHidden/>
          </w:rPr>
          <w:t>131</w:t>
        </w:r>
        <w:r>
          <w:rPr>
            <w:noProof/>
            <w:webHidden/>
          </w:rPr>
          <w:fldChar w:fldCharType="end"/>
        </w:r>
      </w:hyperlink>
    </w:p>
    <w:p w14:paraId="51C4AE51" w14:textId="474D7062" w:rsidR="00EF2B94" w:rsidRDefault="00EF2B94">
      <w:pPr>
        <w:pStyle w:val="TableofFigures"/>
        <w:tabs>
          <w:tab w:val="right" w:leader="dot" w:pos="9175"/>
        </w:tabs>
        <w:rPr>
          <w:rFonts w:asciiTheme="minorHAnsi" w:hAnsiTheme="minorHAnsi"/>
          <w:noProof/>
          <w:sz w:val="24"/>
          <w:szCs w:val="24"/>
          <w:lang w:eastAsia="ko-KR"/>
        </w:rPr>
      </w:pPr>
      <w:hyperlink w:anchor="_Toc207620925" w:history="1">
        <w:r w:rsidRPr="00BC63B0">
          <w:rPr>
            <w:rStyle w:val="Hyperlink"/>
            <w:noProof/>
          </w:rPr>
          <w:t xml:space="preserve">Хүснэгт </w:t>
        </w:r>
        <w:r w:rsidRPr="00BC63B0">
          <w:rPr>
            <w:rStyle w:val="Hyperlink"/>
            <w:rFonts w:cs="Times New Roman"/>
            <w:noProof/>
          </w:rPr>
          <w:t>55. Нүүрсний биет хэмжээний бууралтын төсөвт үзүүлэх нөлөө</w:t>
        </w:r>
        <w:r>
          <w:rPr>
            <w:noProof/>
            <w:webHidden/>
          </w:rPr>
          <w:tab/>
        </w:r>
        <w:r>
          <w:rPr>
            <w:noProof/>
            <w:webHidden/>
          </w:rPr>
          <w:fldChar w:fldCharType="begin"/>
        </w:r>
        <w:r>
          <w:rPr>
            <w:noProof/>
            <w:webHidden/>
          </w:rPr>
          <w:instrText xml:space="preserve"> PAGEREF _Toc207620925 \h </w:instrText>
        </w:r>
        <w:r>
          <w:rPr>
            <w:noProof/>
            <w:webHidden/>
          </w:rPr>
        </w:r>
        <w:r>
          <w:rPr>
            <w:noProof/>
            <w:webHidden/>
          </w:rPr>
          <w:fldChar w:fldCharType="separate"/>
        </w:r>
        <w:r w:rsidR="00AC1635">
          <w:rPr>
            <w:noProof/>
            <w:webHidden/>
          </w:rPr>
          <w:t>132</w:t>
        </w:r>
        <w:r>
          <w:rPr>
            <w:noProof/>
            <w:webHidden/>
          </w:rPr>
          <w:fldChar w:fldCharType="end"/>
        </w:r>
      </w:hyperlink>
    </w:p>
    <w:p w14:paraId="016047A6" w14:textId="4036C9A4" w:rsidR="00EF2B94" w:rsidRDefault="00EF2B94">
      <w:pPr>
        <w:pStyle w:val="TableofFigures"/>
        <w:tabs>
          <w:tab w:val="right" w:leader="dot" w:pos="9175"/>
        </w:tabs>
        <w:rPr>
          <w:rFonts w:asciiTheme="minorHAnsi" w:hAnsiTheme="minorHAnsi"/>
          <w:noProof/>
          <w:sz w:val="24"/>
          <w:szCs w:val="24"/>
          <w:lang w:eastAsia="ko-KR"/>
        </w:rPr>
      </w:pPr>
      <w:hyperlink w:anchor="_Toc207620926" w:history="1">
        <w:r w:rsidRPr="00BC63B0">
          <w:rPr>
            <w:rStyle w:val="Hyperlink"/>
            <w:noProof/>
          </w:rPr>
          <w:t xml:space="preserve">Хүснэгт </w:t>
        </w:r>
        <w:r w:rsidRPr="00BC63B0">
          <w:rPr>
            <w:rStyle w:val="Hyperlink"/>
            <w:rFonts w:cs="Times New Roman"/>
            <w:iCs/>
            <w:noProof/>
          </w:rPr>
          <w:t>56. Нүүрсний үнийн бууралтын төсөвт үзүүлэх нөлөө</w:t>
        </w:r>
        <w:r>
          <w:rPr>
            <w:noProof/>
            <w:webHidden/>
          </w:rPr>
          <w:tab/>
        </w:r>
        <w:r>
          <w:rPr>
            <w:noProof/>
            <w:webHidden/>
          </w:rPr>
          <w:fldChar w:fldCharType="begin"/>
        </w:r>
        <w:r>
          <w:rPr>
            <w:noProof/>
            <w:webHidden/>
          </w:rPr>
          <w:instrText xml:space="preserve"> PAGEREF _Toc207620926 \h </w:instrText>
        </w:r>
        <w:r>
          <w:rPr>
            <w:noProof/>
            <w:webHidden/>
          </w:rPr>
        </w:r>
        <w:r>
          <w:rPr>
            <w:noProof/>
            <w:webHidden/>
          </w:rPr>
          <w:fldChar w:fldCharType="separate"/>
        </w:r>
        <w:r w:rsidR="00AC1635">
          <w:rPr>
            <w:noProof/>
            <w:webHidden/>
          </w:rPr>
          <w:t>134</w:t>
        </w:r>
        <w:r>
          <w:rPr>
            <w:noProof/>
            <w:webHidden/>
          </w:rPr>
          <w:fldChar w:fldCharType="end"/>
        </w:r>
      </w:hyperlink>
    </w:p>
    <w:p w14:paraId="65A96632" w14:textId="579A6F0B" w:rsidR="00EF2B94" w:rsidRDefault="00EF2B94">
      <w:pPr>
        <w:pStyle w:val="TableofFigures"/>
        <w:tabs>
          <w:tab w:val="right" w:leader="dot" w:pos="9175"/>
        </w:tabs>
        <w:rPr>
          <w:rFonts w:asciiTheme="minorHAnsi" w:hAnsiTheme="minorHAnsi"/>
          <w:noProof/>
          <w:sz w:val="24"/>
          <w:szCs w:val="24"/>
          <w:lang w:eastAsia="ko-KR"/>
        </w:rPr>
      </w:pPr>
      <w:hyperlink w:anchor="_Toc207620927" w:history="1">
        <w:r w:rsidRPr="00BC63B0">
          <w:rPr>
            <w:rStyle w:val="Hyperlink"/>
            <w:noProof/>
          </w:rPr>
          <w:t xml:space="preserve">Хүснэгт </w:t>
        </w:r>
        <w:r w:rsidRPr="00BC63B0">
          <w:rPr>
            <w:rStyle w:val="Hyperlink"/>
            <w:rFonts w:cs="Times New Roman"/>
            <w:noProof/>
          </w:rPr>
          <w:t>57. Зэсийн үнийн бууралтын төсөвт үзүүлэх нөлөө</w:t>
        </w:r>
        <w:r>
          <w:rPr>
            <w:noProof/>
            <w:webHidden/>
          </w:rPr>
          <w:tab/>
        </w:r>
        <w:r>
          <w:rPr>
            <w:noProof/>
            <w:webHidden/>
          </w:rPr>
          <w:fldChar w:fldCharType="begin"/>
        </w:r>
        <w:r>
          <w:rPr>
            <w:noProof/>
            <w:webHidden/>
          </w:rPr>
          <w:instrText xml:space="preserve"> PAGEREF _Toc207620927 \h </w:instrText>
        </w:r>
        <w:r>
          <w:rPr>
            <w:noProof/>
            <w:webHidden/>
          </w:rPr>
        </w:r>
        <w:r>
          <w:rPr>
            <w:noProof/>
            <w:webHidden/>
          </w:rPr>
          <w:fldChar w:fldCharType="separate"/>
        </w:r>
        <w:r w:rsidR="00AC1635">
          <w:rPr>
            <w:noProof/>
            <w:webHidden/>
          </w:rPr>
          <w:t>135</w:t>
        </w:r>
        <w:r>
          <w:rPr>
            <w:noProof/>
            <w:webHidden/>
          </w:rPr>
          <w:fldChar w:fldCharType="end"/>
        </w:r>
      </w:hyperlink>
    </w:p>
    <w:p w14:paraId="2EC28387" w14:textId="36B8284C" w:rsidR="00EF2B94" w:rsidRDefault="00EF2B94">
      <w:pPr>
        <w:pStyle w:val="TableofFigures"/>
        <w:tabs>
          <w:tab w:val="right" w:leader="dot" w:pos="9175"/>
        </w:tabs>
        <w:rPr>
          <w:rFonts w:asciiTheme="minorHAnsi" w:hAnsiTheme="minorHAnsi"/>
          <w:noProof/>
          <w:sz w:val="24"/>
          <w:szCs w:val="24"/>
          <w:lang w:eastAsia="ko-KR"/>
        </w:rPr>
      </w:pPr>
      <w:hyperlink w:anchor="_Toc207620928" w:history="1">
        <w:r w:rsidRPr="00BC63B0">
          <w:rPr>
            <w:rStyle w:val="Hyperlink"/>
            <w:noProof/>
          </w:rPr>
          <w:t>Хүснэгт 58. Шинжилгээний үндсэн ангиллаар ангилсан ТӨААН-үүдийн санхүүгийн үзүүлэлт, их наяд төгрөгөөр</w:t>
        </w:r>
        <w:r>
          <w:rPr>
            <w:noProof/>
            <w:webHidden/>
          </w:rPr>
          <w:tab/>
        </w:r>
        <w:r>
          <w:rPr>
            <w:noProof/>
            <w:webHidden/>
          </w:rPr>
          <w:fldChar w:fldCharType="begin"/>
        </w:r>
        <w:r>
          <w:rPr>
            <w:noProof/>
            <w:webHidden/>
          </w:rPr>
          <w:instrText xml:space="preserve"> PAGEREF _Toc207620928 \h </w:instrText>
        </w:r>
        <w:r>
          <w:rPr>
            <w:noProof/>
            <w:webHidden/>
          </w:rPr>
        </w:r>
        <w:r>
          <w:rPr>
            <w:noProof/>
            <w:webHidden/>
          </w:rPr>
          <w:fldChar w:fldCharType="separate"/>
        </w:r>
        <w:r w:rsidR="00AC1635">
          <w:rPr>
            <w:noProof/>
            <w:webHidden/>
          </w:rPr>
          <w:t>137</w:t>
        </w:r>
        <w:r>
          <w:rPr>
            <w:noProof/>
            <w:webHidden/>
          </w:rPr>
          <w:fldChar w:fldCharType="end"/>
        </w:r>
      </w:hyperlink>
    </w:p>
    <w:p w14:paraId="773C9E8B" w14:textId="510273F9" w:rsidR="00EF2B94" w:rsidRDefault="00EF2B94">
      <w:pPr>
        <w:pStyle w:val="TableofFigures"/>
        <w:tabs>
          <w:tab w:val="right" w:leader="dot" w:pos="9175"/>
        </w:tabs>
        <w:rPr>
          <w:rFonts w:asciiTheme="minorHAnsi" w:hAnsiTheme="minorHAnsi"/>
          <w:noProof/>
          <w:sz w:val="24"/>
          <w:szCs w:val="24"/>
          <w:lang w:eastAsia="ko-KR"/>
        </w:rPr>
      </w:pPr>
      <w:hyperlink w:anchor="_Toc207620929" w:history="1">
        <w:r w:rsidRPr="00BC63B0">
          <w:rPr>
            <w:rStyle w:val="Hyperlink"/>
            <w:noProof/>
          </w:rPr>
          <w:t xml:space="preserve">Хүснэгт </w:t>
        </w:r>
        <w:r w:rsidRPr="00BC63B0">
          <w:rPr>
            <w:rStyle w:val="Hyperlink"/>
            <w:rFonts w:cs="Times New Roman"/>
            <w:iCs/>
            <w:noProof/>
          </w:rPr>
          <w:t>59. Сонгосон ТӨААН-үүдийн салбарын ангилал</w:t>
        </w:r>
        <w:r>
          <w:rPr>
            <w:noProof/>
            <w:webHidden/>
          </w:rPr>
          <w:tab/>
        </w:r>
        <w:r>
          <w:rPr>
            <w:noProof/>
            <w:webHidden/>
          </w:rPr>
          <w:fldChar w:fldCharType="begin"/>
        </w:r>
        <w:r>
          <w:rPr>
            <w:noProof/>
            <w:webHidden/>
          </w:rPr>
          <w:instrText xml:space="preserve"> PAGEREF _Toc207620929 \h </w:instrText>
        </w:r>
        <w:r>
          <w:rPr>
            <w:noProof/>
            <w:webHidden/>
          </w:rPr>
        </w:r>
        <w:r>
          <w:rPr>
            <w:noProof/>
            <w:webHidden/>
          </w:rPr>
          <w:fldChar w:fldCharType="separate"/>
        </w:r>
        <w:r w:rsidR="00AC1635">
          <w:rPr>
            <w:noProof/>
            <w:webHidden/>
          </w:rPr>
          <w:t>137</w:t>
        </w:r>
        <w:r>
          <w:rPr>
            <w:noProof/>
            <w:webHidden/>
          </w:rPr>
          <w:fldChar w:fldCharType="end"/>
        </w:r>
      </w:hyperlink>
    </w:p>
    <w:p w14:paraId="6B9B25CB" w14:textId="27074F46" w:rsidR="00EF2B94" w:rsidRDefault="00EF2B94">
      <w:pPr>
        <w:pStyle w:val="TableofFigures"/>
        <w:tabs>
          <w:tab w:val="right" w:leader="dot" w:pos="9175"/>
        </w:tabs>
        <w:rPr>
          <w:rFonts w:asciiTheme="minorHAnsi" w:hAnsiTheme="minorHAnsi"/>
          <w:noProof/>
          <w:sz w:val="24"/>
          <w:szCs w:val="24"/>
          <w:lang w:eastAsia="ko-KR"/>
        </w:rPr>
      </w:pPr>
      <w:hyperlink w:anchor="_Toc207620930" w:history="1">
        <w:r w:rsidRPr="00BC63B0">
          <w:rPr>
            <w:rStyle w:val="Hyperlink"/>
            <w:rFonts w:cs="Times New Roman"/>
            <w:noProof/>
          </w:rPr>
          <w:t>Хүснэгт 60. Сонгосон ТӨААН-үүдийн ашигт ажиллагааны эрсдэлийн шинжилгээ</w:t>
        </w:r>
        <w:r>
          <w:rPr>
            <w:noProof/>
            <w:webHidden/>
          </w:rPr>
          <w:tab/>
        </w:r>
        <w:r>
          <w:rPr>
            <w:noProof/>
            <w:webHidden/>
          </w:rPr>
          <w:fldChar w:fldCharType="begin"/>
        </w:r>
        <w:r>
          <w:rPr>
            <w:noProof/>
            <w:webHidden/>
          </w:rPr>
          <w:instrText xml:space="preserve"> PAGEREF _Toc207620930 \h </w:instrText>
        </w:r>
        <w:r>
          <w:rPr>
            <w:noProof/>
            <w:webHidden/>
          </w:rPr>
        </w:r>
        <w:r>
          <w:rPr>
            <w:noProof/>
            <w:webHidden/>
          </w:rPr>
          <w:fldChar w:fldCharType="separate"/>
        </w:r>
        <w:r w:rsidR="00AC1635">
          <w:rPr>
            <w:noProof/>
            <w:webHidden/>
          </w:rPr>
          <w:t>138</w:t>
        </w:r>
        <w:r>
          <w:rPr>
            <w:noProof/>
            <w:webHidden/>
          </w:rPr>
          <w:fldChar w:fldCharType="end"/>
        </w:r>
      </w:hyperlink>
    </w:p>
    <w:p w14:paraId="3A05BAC8" w14:textId="5FEE5FE4" w:rsidR="00EF2B94" w:rsidRDefault="00EF2B94">
      <w:pPr>
        <w:pStyle w:val="TableofFigures"/>
        <w:tabs>
          <w:tab w:val="right" w:leader="dot" w:pos="9175"/>
        </w:tabs>
        <w:rPr>
          <w:rFonts w:asciiTheme="minorHAnsi" w:hAnsiTheme="minorHAnsi"/>
          <w:noProof/>
          <w:sz w:val="24"/>
          <w:szCs w:val="24"/>
          <w:lang w:eastAsia="ko-KR"/>
        </w:rPr>
      </w:pPr>
      <w:hyperlink w:anchor="_Toc207620931" w:history="1">
        <w:r w:rsidRPr="00BC63B0">
          <w:rPr>
            <w:rStyle w:val="Hyperlink"/>
            <w:noProof/>
          </w:rPr>
          <w:t xml:space="preserve">Хүснэгт </w:t>
        </w:r>
        <w:r w:rsidRPr="00BC63B0">
          <w:rPr>
            <w:rStyle w:val="Hyperlink"/>
            <w:rFonts w:cs="Times New Roman"/>
            <w:noProof/>
          </w:rPr>
          <w:t>61. Сонгосон ТӨААН-үүдийн хөрвөх чадварын эрсдэлийн шинжилгээ</w:t>
        </w:r>
        <w:r>
          <w:rPr>
            <w:noProof/>
            <w:webHidden/>
          </w:rPr>
          <w:tab/>
        </w:r>
        <w:r>
          <w:rPr>
            <w:noProof/>
            <w:webHidden/>
          </w:rPr>
          <w:fldChar w:fldCharType="begin"/>
        </w:r>
        <w:r>
          <w:rPr>
            <w:noProof/>
            <w:webHidden/>
          </w:rPr>
          <w:instrText xml:space="preserve"> PAGEREF _Toc207620931 \h </w:instrText>
        </w:r>
        <w:r>
          <w:rPr>
            <w:noProof/>
            <w:webHidden/>
          </w:rPr>
        </w:r>
        <w:r>
          <w:rPr>
            <w:noProof/>
            <w:webHidden/>
          </w:rPr>
          <w:fldChar w:fldCharType="separate"/>
        </w:r>
        <w:r w:rsidR="00AC1635">
          <w:rPr>
            <w:noProof/>
            <w:webHidden/>
          </w:rPr>
          <w:t>139</w:t>
        </w:r>
        <w:r>
          <w:rPr>
            <w:noProof/>
            <w:webHidden/>
          </w:rPr>
          <w:fldChar w:fldCharType="end"/>
        </w:r>
      </w:hyperlink>
    </w:p>
    <w:p w14:paraId="08DB6300" w14:textId="25EA939D" w:rsidR="00EF2B94" w:rsidRDefault="00EF2B94">
      <w:pPr>
        <w:pStyle w:val="TableofFigures"/>
        <w:tabs>
          <w:tab w:val="right" w:leader="dot" w:pos="9175"/>
        </w:tabs>
        <w:rPr>
          <w:rFonts w:asciiTheme="minorHAnsi" w:hAnsiTheme="minorHAnsi"/>
          <w:noProof/>
          <w:sz w:val="24"/>
          <w:szCs w:val="24"/>
          <w:lang w:eastAsia="ko-KR"/>
        </w:rPr>
      </w:pPr>
      <w:hyperlink w:anchor="_Toc207620932" w:history="1">
        <w:r w:rsidRPr="00BC63B0">
          <w:rPr>
            <w:rStyle w:val="Hyperlink"/>
            <w:noProof/>
          </w:rPr>
          <w:t xml:space="preserve">Хүснэгт </w:t>
        </w:r>
        <w:r w:rsidRPr="00BC63B0">
          <w:rPr>
            <w:rStyle w:val="Hyperlink"/>
            <w:rFonts w:cs="Times New Roman"/>
            <w:noProof/>
          </w:rPr>
          <w:t>62. Сонгосон ТӨААН-үүдийн өр төлбөр төлөх чадварын эрсдэлийн шинжилгээ</w:t>
        </w:r>
        <w:r>
          <w:rPr>
            <w:noProof/>
            <w:webHidden/>
          </w:rPr>
          <w:tab/>
        </w:r>
        <w:r>
          <w:rPr>
            <w:noProof/>
            <w:webHidden/>
          </w:rPr>
          <w:fldChar w:fldCharType="begin"/>
        </w:r>
        <w:r>
          <w:rPr>
            <w:noProof/>
            <w:webHidden/>
          </w:rPr>
          <w:instrText xml:space="preserve"> PAGEREF _Toc207620932 \h </w:instrText>
        </w:r>
        <w:r>
          <w:rPr>
            <w:noProof/>
            <w:webHidden/>
          </w:rPr>
        </w:r>
        <w:r>
          <w:rPr>
            <w:noProof/>
            <w:webHidden/>
          </w:rPr>
          <w:fldChar w:fldCharType="separate"/>
        </w:r>
        <w:r w:rsidR="00AC1635">
          <w:rPr>
            <w:noProof/>
            <w:webHidden/>
          </w:rPr>
          <w:t>139</w:t>
        </w:r>
        <w:r>
          <w:rPr>
            <w:noProof/>
            <w:webHidden/>
          </w:rPr>
          <w:fldChar w:fldCharType="end"/>
        </w:r>
      </w:hyperlink>
    </w:p>
    <w:p w14:paraId="6371B065" w14:textId="7AADB855" w:rsidR="00EF2B94" w:rsidRDefault="00EF2B94">
      <w:pPr>
        <w:pStyle w:val="TableofFigures"/>
        <w:tabs>
          <w:tab w:val="right" w:leader="dot" w:pos="9175"/>
        </w:tabs>
        <w:rPr>
          <w:rFonts w:asciiTheme="minorHAnsi" w:hAnsiTheme="minorHAnsi"/>
          <w:noProof/>
          <w:sz w:val="24"/>
          <w:szCs w:val="24"/>
          <w:lang w:eastAsia="ko-KR"/>
        </w:rPr>
      </w:pPr>
      <w:hyperlink w:anchor="_Toc207620933" w:history="1">
        <w:r w:rsidRPr="00BC63B0">
          <w:rPr>
            <w:rStyle w:val="Hyperlink"/>
            <w:noProof/>
          </w:rPr>
          <w:t xml:space="preserve">Хүснэгт </w:t>
        </w:r>
        <w:r w:rsidRPr="00BC63B0">
          <w:rPr>
            <w:rStyle w:val="Hyperlink"/>
            <w:rFonts w:cs="Times New Roman"/>
            <w:noProof/>
          </w:rPr>
          <w:t>63. Засгийн газрын өрийн зардал, эрсдэлийн үзүүлэлтүүд, 2024 он</w:t>
        </w:r>
        <w:r>
          <w:rPr>
            <w:noProof/>
            <w:webHidden/>
          </w:rPr>
          <w:tab/>
        </w:r>
        <w:r>
          <w:rPr>
            <w:noProof/>
            <w:webHidden/>
          </w:rPr>
          <w:fldChar w:fldCharType="begin"/>
        </w:r>
        <w:r>
          <w:rPr>
            <w:noProof/>
            <w:webHidden/>
          </w:rPr>
          <w:instrText xml:space="preserve"> PAGEREF _Toc207620933 \h </w:instrText>
        </w:r>
        <w:r>
          <w:rPr>
            <w:noProof/>
            <w:webHidden/>
          </w:rPr>
        </w:r>
        <w:r>
          <w:rPr>
            <w:noProof/>
            <w:webHidden/>
          </w:rPr>
          <w:fldChar w:fldCharType="separate"/>
        </w:r>
        <w:r w:rsidR="00AC1635">
          <w:rPr>
            <w:noProof/>
            <w:webHidden/>
          </w:rPr>
          <w:t>142</w:t>
        </w:r>
        <w:r>
          <w:rPr>
            <w:noProof/>
            <w:webHidden/>
          </w:rPr>
          <w:fldChar w:fldCharType="end"/>
        </w:r>
      </w:hyperlink>
    </w:p>
    <w:p w14:paraId="1B88F1C7" w14:textId="215EB0D3" w:rsidR="00EF2B94" w:rsidRDefault="00EF2B94">
      <w:pPr>
        <w:pStyle w:val="TableofFigures"/>
        <w:tabs>
          <w:tab w:val="right" w:leader="dot" w:pos="9175"/>
        </w:tabs>
        <w:rPr>
          <w:rFonts w:asciiTheme="minorHAnsi" w:hAnsiTheme="minorHAnsi"/>
          <w:noProof/>
          <w:sz w:val="24"/>
          <w:szCs w:val="24"/>
          <w:lang w:eastAsia="ko-KR"/>
        </w:rPr>
      </w:pPr>
      <w:hyperlink w:anchor="_Toc207620934" w:history="1">
        <w:r w:rsidRPr="00BC63B0">
          <w:rPr>
            <w:rStyle w:val="Hyperlink"/>
            <w:noProof/>
          </w:rPr>
          <w:t xml:space="preserve">Хүснэгт </w:t>
        </w:r>
        <w:r w:rsidRPr="00BC63B0">
          <w:rPr>
            <w:rStyle w:val="Hyperlink"/>
            <w:rFonts w:cs="Times New Roman"/>
            <w:noProof/>
          </w:rPr>
          <w:t>64. Дунд хугацааны загварын үр дүн</w:t>
        </w:r>
        <w:r>
          <w:rPr>
            <w:noProof/>
            <w:webHidden/>
          </w:rPr>
          <w:tab/>
        </w:r>
        <w:r>
          <w:rPr>
            <w:noProof/>
            <w:webHidden/>
          </w:rPr>
          <w:fldChar w:fldCharType="begin"/>
        </w:r>
        <w:r>
          <w:rPr>
            <w:noProof/>
            <w:webHidden/>
          </w:rPr>
          <w:instrText xml:space="preserve"> PAGEREF _Toc207620934 \h </w:instrText>
        </w:r>
        <w:r>
          <w:rPr>
            <w:noProof/>
            <w:webHidden/>
          </w:rPr>
        </w:r>
        <w:r>
          <w:rPr>
            <w:noProof/>
            <w:webHidden/>
          </w:rPr>
          <w:fldChar w:fldCharType="separate"/>
        </w:r>
        <w:r w:rsidR="00AC1635">
          <w:rPr>
            <w:noProof/>
            <w:webHidden/>
          </w:rPr>
          <w:t>145</w:t>
        </w:r>
        <w:r>
          <w:rPr>
            <w:noProof/>
            <w:webHidden/>
          </w:rPr>
          <w:fldChar w:fldCharType="end"/>
        </w:r>
      </w:hyperlink>
    </w:p>
    <w:p w14:paraId="6FB02606" w14:textId="79B6BC9F" w:rsidR="00EF2B94" w:rsidRDefault="00EF2B94">
      <w:pPr>
        <w:pStyle w:val="TableofFigures"/>
        <w:tabs>
          <w:tab w:val="right" w:leader="dot" w:pos="9175"/>
        </w:tabs>
        <w:rPr>
          <w:rFonts w:asciiTheme="minorHAnsi" w:hAnsiTheme="minorHAnsi"/>
          <w:noProof/>
          <w:sz w:val="24"/>
          <w:szCs w:val="24"/>
          <w:lang w:eastAsia="ko-KR"/>
        </w:rPr>
      </w:pPr>
      <w:hyperlink w:anchor="_Toc207620935" w:history="1">
        <w:r w:rsidRPr="00BC63B0">
          <w:rPr>
            <w:rStyle w:val="Hyperlink"/>
            <w:noProof/>
          </w:rPr>
          <w:t>Хүснэгт 65. Дунд хугацааны эрсдэлийн индекс</w:t>
        </w:r>
        <w:r>
          <w:rPr>
            <w:noProof/>
            <w:webHidden/>
          </w:rPr>
          <w:tab/>
        </w:r>
        <w:r>
          <w:rPr>
            <w:noProof/>
            <w:webHidden/>
          </w:rPr>
          <w:fldChar w:fldCharType="begin"/>
        </w:r>
        <w:r>
          <w:rPr>
            <w:noProof/>
            <w:webHidden/>
          </w:rPr>
          <w:instrText xml:space="preserve"> PAGEREF _Toc207620935 \h </w:instrText>
        </w:r>
        <w:r>
          <w:rPr>
            <w:noProof/>
            <w:webHidden/>
          </w:rPr>
        </w:r>
        <w:r>
          <w:rPr>
            <w:noProof/>
            <w:webHidden/>
          </w:rPr>
          <w:fldChar w:fldCharType="separate"/>
        </w:r>
        <w:r w:rsidR="00AC1635">
          <w:rPr>
            <w:noProof/>
            <w:webHidden/>
          </w:rPr>
          <w:t>146</w:t>
        </w:r>
        <w:r>
          <w:rPr>
            <w:noProof/>
            <w:webHidden/>
          </w:rPr>
          <w:fldChar w:fldCharType="end"/>
        </w:r>
      </w:hyperlink>
    </w:p>
    <w:p w14:paraId="53AFA000" w14:textId="2CE7CFF1" w:rsidR="00EF2B94" w:rsidRDefault="00EF2B94">
      <w:pPr>
        <w:pStyle w:val="TableofFigures"/>
        <w:tabs>
          <w:tab w:val="right" w:leader="dot" w:pos="9175"/>
        </w:tabs>
        <w:rPr>
          <w:rFonts w:asciiTheme="minorHAnsi" w:hAnsiTheme="minorHAnsi"/>
          <w:noProof/>
          <w:sz w:val="24"/>
          <w:szCs w:val="24"/>
          <w:lang w:eastAsia="ko-KR"/>
        </w:rPr>
      </w:pPr>
      <w:hyperlink w:anchor="_Toc207620936" w:history="1">
        <w:r w:rsidRPr="00BC63B0">
          <w:rPr>
            <w:rStyle w:val="Hyperlink"/>
            <w:noProof/>
          </w:rPr>
          <w:t>Хүснэгт 66. Өрийн тогтвортой байдлын шинжилгээний дүгнэлт</w:t>
        </w:r>
        <w:r>
          <w:rPr>
            <w:noProof/>
            <w:webHidden/>
          </w:rPr>
          <w:tab/>
        </w:r>
        <w:r>
          <w:rPr>
            <w:noProof/>
            <w:webHidden/>
          </w:rPr>
          <w:fldChar w:fldCharType="begin"/>
        </w:r>
        <w:r>
          <w:rPr>
            <w:noProof/>
            <w:webHidden/>
          </w:rPr>
          <w:instrText xml:space="preserve"> PAGEREF _Toc207620936 \h </w:instrText>
        </w:r>
        <w:r>
          <w:rPr>
            <w:noProof/>
            <w:webHidden/>
          </w:rPr>
        </w:r>
        <w:r>
          <w:rPr>
            <w:noProof/>
            <w:webHidden/>
          </w:rPr>
          <w:fldChar w:fldCharType="separate"/>
        </w:r>
        <w:r w:rsidR="00AC1635">
          <w:rPr>
            <w:noProof/>
            <w:webHidden/>
          </w:rPr>
          <w:t>146</w:t>
        </w:r>
        <w:r>
          <w:rPr>
            <w:noProof/>
            <w:webHidden/>
          </w:rPr>
          <w:fldChar w:fldCharType="end"/>
        </w:r>
      </w:hyperlink>
    </w:p>
    <w:p w14:paraId="139A0887" w14:textId="17DCCA92" w:rsidR="00EF2B94" w:rsidRDefault="00EF2B94">
      <w:pPr>
        <w:pStyle w:val="TableofFigures"/>
        <w:tabs>
          <w:tab w:val="right" w:leader="dot" w:pos="9175"/>
        </w:tabs>
        <w:rPr>
          <w:rFonts w:asciiTheme="minorHAnsi" w:hAnsiTheme="minorHAnsi"/>
          <w:noProof/>
          <w:sz w:val="24"/>
          <w:szCs w:val="24"/>
          <w:lang w:eastAsia="ko-KR"/>
        </w:rPr>
      </w:pPr>
      <w:hyperlink w:anchor="_Toc207620937" w:history="1">
        <w:r w:rsidRPr="00BC63B0">
          <w:rPr>
            <w:rStyle w:val="Hyperlink"/>
            <w:rFonts w:cs="Times New Roman"/>
            <w:noProof/>
          </w:rPr>
          <w:t>Хүснэгт 67. ТЕЗ-ийн хөтөлбөр, үр дүн, шалгуур үзүүлэлт, зорилтот түвшний тоо</w:t>
        </w:r>
        <w:r>
          <w:rPr>
            <w:noProof/>
            <w:webHidden/>
          </w:rPr>
          <w:tab/>
        </w:r>
        <w:r>
          <w:rPr>
            <w:noProof/>
            <w:webHidden/>
          </w:rPr>
          <w:fldChar w:fldCharType="begin"/>
        </w:r>
        <w:r>
          <w:rPr>
            <w:noProof/>
            <w:webHidden/>
          </w:rPr>
          <w:instrText xml:space="preserve"> PAGEREF _Toc207620937 \h </w:instrText>
        </w:r>
        <w:r>
          <w:rPr>
            <w:noProof/>
            <w:webHidden/>
          </w:rPr>
        </w:r>
        <w:r>
          <w:rPr>
            <w:noProof/>
            <w:webHidden/>
          </w:rPr>
          <w:fldChar w:fldCharType="separate"/>
        </w:r>
        <w:r w:rsidR="00AC1635">
          <w:rPr>
            <w:noProof/>
            <w:webHidden/>
          </w:rPr>
          <w:t>155</w:t>
        </w:r>
        <w:r>
          <w:rPr>
            <w:noProof/>
            <w:webHidden/>
          </w:rPr>
          <w:fldChar w:fldCharType="end"/>
        </w:r>
      </w:hyperlink>
    </w:p>
    <w:p w14:paraId="1745E56F" w14:textId="0EE25813" w:rsidR="00EF2B94" w:rsidRDefault="00EF2B94">
      <w:pPr>
        <w:pStyle w:val="TableofFigures"/>
        <w:tabs>
          <w:tab w:val="right" w:leader="dot" w:pos="9175"/>
        </w:tabs>
        <w:rPr>
          <w:rFonts w:asciiTheme="minorHAnsi" w:hAnsiTheme="minorHAnsi"/>
          <w:noProof/>
          <w:sz w:val="24"/>
          <w:szCs w:val="24"/>
          <w:lang w:eastAsia="ko-KR"/>
        </w:rPr>
      </w:pPr>
      <w:hyperlink w:anchor="_Toc207620938" w:history="1">
        <w:r w:rsidRPr="00BC63B0">
          <w:rPr>
            <w:rStyle w:val="Hyperlink"/>
            <w:rFonts w:cs="Times New Roman"/>
            <w:noProof/>
          </w:rPr>
          <w:t>Хүснэгт 68. Гадаад зээл, тусламжийн хөрөнгөөр хэрэгжүүлэх төсөл, арга хэмжээний жагсаалт (сая төгрөг)</w:t>
        </w:r>
        <w:r>
          <w:rPr>
            <w:noProof/>
            <w:webHidden/>
          </w:rPr>
          <w:tab/>
        </w:r>
        <w:r>
          <w:rPr>
            <w:noProof/>
            <w:webHidden/>
          </w:rPr>
          <w:fldChar w:fldCharType="begin"/>
        </w:r>
        <w:r>
          <w:rPr>
            <w:noProof/>
            <w:webHidden/>
          </w:rPr>
          <w:instrText xml:space="preserve"> PAGEREF _Toc207620938 \h </w:instrText>
        </w:r>
        <w:r>
          <w:rPr>
            <w:noProof/>
            <w:webHidden/>
          </w:rPr>
        </w:r>
        <w:r>
          <w:rPr>
            <w:noProof/>
            <w:webHidden/>
          </w:rPr>
          <w:fldChar w:fldCharType="separate"/>
        </w:r>
        <w:r w:rsidR="00AC1635">
          <w:rPr>
            <w:noProof/>
            <w:webHidden/>
          </w:rPr>
          <w:t>157</w:t>
        </w:r>
        <w:r>
          <w:rPr>
            <w:noProof/>
            <w:webHidden/>
          </w:rPr>
          <w:fldChar w:fldCharType="end"/>
        </w:r>
      </w:hyperlink>
    </w:p>
    <w:p w14:paraId="6F7F8440" w14:textId="2FF09DA8" w:rsidR="00EF2B94" w:rsidRDefault="00EF2B94">
      <w:pPr>
        <w:pStyle w:val="TableofFigures"/>
        <w:tabs>
          <w:tab w:val="right" w:leader="dot" w:pos="9175"/>
        </w:tabs>
        <w:rPr>
          <w:rFonts w:asciiTheme="minorHAnsi" w:hAnsiTheme="minorHAnsi"/>
          <w:noProof/>
          <w:sz w:val="24"/>
          <w:szCs w:val="24"/>
          <w:lang w:eastAsia="ko-KR"/>
        </w:rPr>
      </w:pPr>
      <w:hyperlink w:anchor="_Toc207620939" w:history="1">
        <w:r w:rsidRPr="00BC63B0">
          <w:rPr>
            <w:rStyle w:val="Hyperlink"/>
            <w:noProof/>
          </w:rPr>
          <w:t>Хүснэгт 69. Санхүүжилтийг зогсоох болон багасгах хөтөлбөр, арга хэмжээний тайлбар (тэрбум төгрөг)</w:t>
        </w:r>
        <w:r>
          <w:rPr>
            <w:noProof/>
            <w:webHidden/>
          </w:rPr>
          <w:tab/>
        </w:r>
        <w:r>
          <w:rPr>
            <w:noProof/>
            <w:webHidden/>
          </w:rPr>
          <w:fldChar w:fldCharType="begin"/>
        </w:r>
        <w:r>
          <w:rPr>
            <w:noProof/>
            <w:webHidden/>
          </w:rPr>
          <w:instrText xml:space="preserve"> PAGEREF _Toc207620939 \h </w:instrText>
        </w:r>
        <w:r>
          <w:rPr>
            <w:noProof/>
            <w:webHidden/>
          </w:rPr>
        </w:r>
        <w:r>
          <w:rPr>
            <w:noProof/>
            <w:webHidden/>
          </w:rPr>
          <w:fldChar w:fldCharType="separate"/>
        </w:r>
        <w:r w:rsidR="00AC1635">
          <w:rPr>
            <w:noProof/>
            <w:webHidden/>
          </w:rPr>
          <w:t>161</w:t>
        </w:r>
        <w:r>
          <w:rPr>
            <w:noProof/>
            <w:webHidden/>
          </w:rPr>
          <w:fldChar w:fldCharType="end"/>
        </w:r>
      </w:hyperlink>
    </w:p>
    <w:p w14:paraId="0A017C8C" w14:textId="034FE262" w:rsidR="00EF2B94" w:rsidRDefault="00EF2B94">
      <w:pPr>
        <w:pStyle w:val="TableofFigures"/>
        <w:tabs>
          <w:tab w:val="right" w:leader="dot" w:pos="9175"/>
        </w:tabs>
        <w:rPr>
          <w:rFonts w:asciiTheme="minorHAnsi" w:hAnsiTheme="minorHAnsi"/>
          <w:noProof/>
          <w:sz w:val="24"/>
          <w:szCs w:val="24"/>
          <w:lang w:eastAsia="ko-KR"/>
        </w:rPr>
      </w:pPr>
      <w:hyperlink w:anchor="_Toc207620940" w:history="1">
        <w:r w:rsidRPr="00BC63B0">
          <w:rPr>
            <w:rStyle w:val="Hyperlink"/>
            <w:noProof/>
          </w:rPr>
          <w:t>Хүснэгт 70. Санал асуулгын дүн</w:t>
        </w:r>
        <w:r>
          <w:rPr>
            <w:noProof/>
            <w:webHidden/>
          </w:rPr>
          <w:tab/>
        </w:r>
        <w:r>
          <w:rPr>
            <w:noProof/>
            <w:webHidden/>
          </w:rPr>
          <w:fldChar w:fldCharType="begin"/>
        </w:r>
        <w:r>
          <w:rPr>
            <w:noProof/>
            <w:webHidden/>
          </w:rPr>
          <w:instrText xml:space="preserve"> PAGEREF _Toc207620940 \h </w:instrText>
        </w:r>
        <w:r>
          <w:rPr>
            <w:noProof/>
            <w:webHidden/>
          </w:rPr>
        </w:r>
        <w:r>
          <w:rPr>
            <w:noProof/>
            <w:webHidden/>
          </w:rPr>
          <w:fldChar w:fldCharType="separate"/>
        </w:r>
        <w:r w:rsidR="00AC1635">
          <w:rPr>
            <w:noProof/>
            <w:webHidden/>
          </w:rPr>
          <w:t>164</w:t>
        </w:r>
        <w:r>
          <w:rPr>
            <w:noProof/>
            <w:webHidden/>
          </w:rPr>
          <w:fldChar w:fldCharType="end"/>
        </w:r>
      </w:hyperlink>
    </w:p>
    <w:p w14:paraId="7613AC8C" w14:textId="36D6F379" w:rsidR="00EF2B94" w:rsidRDefault="00EF2B94">
      <w:pPr>
        <w:pStyle w:val="TableofFigures"/>
        <w:tabs>
          <w:tab w:val="right" w:leader="dot" w:pos="9175"/>
        </w:tabs>
        <w:rPr>
          <w:rFonts w:asciiTheme="minorHAnsi" w:hAnsiTheme="minorHAnsi"/>
          <w:noProof/>
          <w:sz w:val="24"/>
          <w:szCs w:val="24"/>
          <w:lang w:eastAsia="ko-KR"/>
        </w:rPr>
      </w:pPr>
      <w:hyperlink w:anchor="_Toc207620941" w:history="1">
        <w:r w:rsidRPr="00BC63B0">
          <w:rPr>
            <w:rStyle w:val="Hyperlink"/>
            <w:noProof/>
          </w:rPr>
          <w:t>Хүснэгт 71. Санал асуулгын дүн</w:t>
        </w:r>
        <w:r>
          <w:rPr>
            <w:noProof/>
            <w:webHidden/>
          </w:rPr>
          <w:tab/>
        </w:r>
        <w:r>
          <w:rPr>
            <w:noProof/>
            <w:webHidden/>
          </w:rPr>
          <w:fldChar w:fldCharType="begin"/>
        </w:r>
        <w:r>
          <w:rPr>
            <w:noProof/>
            <w:webHidden/>
          </w:rPr>
          <w:instrText xml:space="preserve"> PAGEREF _Toc207620941 \h </w:instrText>
        </w:r>
        <w:r>
          <w:rPr>
            <w:noProof/>
            <w:webHidden/>
          </w:rPr>
        </w:r>
        <w:r>
          <w:rPr>
            <w:noProof/>
            <w:webHidden/>
          </w:rPr>
          <w:fldChar w:fldCharType="separate"/>
        </w:r>
        <w:r w:rsidR="00AC1635">
          <w:rPr>
            <w:noProof/>
            <w:webHidden/>
          </w:rPr>
          <w:t>164</w:t>
        </w:r>
        <w:r>
          <w:rPr>
            <w:noProof/>
            <w:webHidden/>
          </w:rPr>
          <w:fldChar w:fldCharType="end"/>
        </w:r>
      </w:hyperlink>
    </w:p>
    <w:p w14:paraId="6BCF5EB5" w14:textId="1D196F6E" w:rsidR="00EF2B94" w:rsidRDefault="00EF2B94">
      <w:pPr>
        <w:pStyle w:val="TableofFigures"/>
        <w:tabs>
          <w:tab w:val="right" w:leader="dot" w:pos="9175"/>
        </w:tabs>
        <w:rPr>
          <w:rFonts w:asciiTheme="minorHAnsi" w:hAnsiTheme="minorHAnsi"/>
          <w:noProof/>
          <w:sz w:val="24"/>
          <w:szCs w:val="24"/>
          <w:lang w:eastAsia="ko-KR"/>
        </w:rPr>
      </w:pPr>
      <w:hyperlink w:anchor="_Toc207620942" w:history="1">
        <w:r w:rsidRPr="00BC63B0">
          <w:rPr>
            <w:rStyle w:val="Hyperlink"/>
            <w:noProof/>
          </w:rPr>
          <w:t>Хүснэгт 72. Санал асуулгын дүн</w:t>
        </w:r>
        <w:r>
          <w:rPr>
            <w:noProof/>
            <w:webHidden/>
          </w:rPr>
          <w:tab/>
        </w:r>
        <w:r>
          <w:rPr>
            <w:noProof/>
            <w:webHidden/>
          </w:rPr>
          <w:fldChar w:fldCharType="begin"/>
        </w:r>
        <w:r>
          <w:rPr>
            <w:noProof/>
            <w:webHidden/>
          </w:rPr>
          <w:instrText xml:space="preserve"> PAGEREF _Toc207620942 \h </w:instrText>
        </w:r>
        <w:r>
          <w:rPr>
            <w:noProof/>
            <w:webHidden/>
          </w:rPr>
        </w:r>
        <w:r>
          <w:rPr>
            <w:noProof/>
            <w:webHidden/>
          </w:rPr>
          <w:fldChar w:fldCharType="separate"/>
        </w:r>
        <w:r w:rsidR="00AC1635">
          <w:rPr>
            <w:noProof/>
            <w:webHidden/>
          </w:rPr>
          <w:t>164</w:t>
        </w:r>
        <w:r>
          <w:rPr>
            <w:noProof/>
            <w:webHidden/>
          </w:rPr>
          <w:fldChar w:fldCharType="end"/>
        </w:r>
      </w:hyperlink>
    </w:p>
    <w:p w14:paraId="0D713CAB" w14:textId="3AFE8FF7" w:rsidR="00EF2B94" w:rsidRDefault="00EF2B94">
      <w:pPr>
        <w:pStyle w:val="TableofFigures"/>
        <w:tabs>
          <w:tab w:val="right" w:leader="dot" w:pos="9175"/>
        </w:tabs>
        <w:rPr>
          <w:rFonts w:asciiTheme="minorHAnsi" w:hAnsiTheme="minorHAnsi"/>
          <w:noProof/>
          <w:sz w:val="24"/>
          <w:szCs w:val="24"/>
          <w:lang w:eastAsia="ko-KR"/>
        </w:rPr>
      </w:pPr>
      <w:hyperlink w:anchor="_Toc207620943" w:history="1">
        <w:r w:rsidRPr="00BC63B0">
          <w:rPr>
            <w:rStyle w:val="Hyperlink"/>
            <w:noProof/>
          </w:rPr>
          <w:t>Хүснэгт 73. Санал асуулгын дүн</w:t>
        </w:r>
        <w:r>
          <w:rPr>
            <w:noProof/>
            <w:webHidden/>
          </w:rPr>
          <w:tab/>
        </w:r>
        <w:r>
          <w:rPr>
            <w:noProof/>
            <w:webHidden/>
          </w:rPr>
          <w:fldChar w:fldCharType="begin"/>
        </w:r>
        <w:r>
          <w:rPr>
            <w:noProof/>
            <w:webHidden/>
          </w:rPr>
          <w:instrText xml:space="preserve"> PAGEREF _Toc207620943 \h </w:instrText>
        </w:r>
        <w:r>
          <w:rPr>
            <w:noProof/>
            <w:webHidden/>
          </w:rPr>
        </w:r>
        <w:r>
          <w:rPr>
            <w:noProof/>
            <w:webHidden/>
          </w:rPr>
          <w:fldChar w:fldCharType="separate"/>
        </w:r>
        <w:r w:rsidR="00AC1635">
          <w:rPr>
            <w:noProof/>
            <w:webHidden/>
          </w:rPr>
          <w:t>165</w:t>
        </w:r>
        <w:r>
          <w:rPr>
            <w:noProof/>
            <w:webHidden/>
          </w:rPr>
          <w:fldChar w:fldCharType="end"/>
        </w:r>
      </w:hyperlink>
    </w:p>
    <w:p w14:paraId="4C3129C9" w14:textId="51ADEEAE" w:rsidR="00EF2B94" w:rsidRDefault="00EF2B94">
      <w:pPr>
        <w:pStyle w:val="TableofFigures"/>
        <w:tabs>
          <w:tab w:val="right" w:leader="dot" w:pos="9175"/>
        </w:tabs>
        <w:rPr>
          <w:rFonts w:asciiTheme="minorHAnsi" w:hAnsiTheme="minorHAnsi"/>
          <w:noProof/>
          <w:sz w:val="24"/>
          <w:szCs w:val="24"/>
          <w:lang w:eastAsia="ko-KR"/>
        </w:rPr>
      </w:pPr>
      <w:hyperlink w:anchor="_Toc207620944" w:history="1">
        <w:r w:rsidRPr="00BC63B0">
          <w:rPr>
            <w:rStyle w:val="Hyperlink"/>
            <w:noProof/>
          </w:rPr>
          <w:t>Хүснэгт 74. Санал асуулгын дүн</w:t>
        </w:r>
        <w:r>
          <w:rPr>
            <w:noProof/>
            <w:webHidden/>
          </w:rPr>
          <w:tab/>
        </w:r>
        <w:r>
          <w:rPr>
            <w:noProof/>
            <w:webHidden/>
          </w:rPr>
          <w:fldChar w:fldCharType="begin"/>
        </w:r>
        <w:r>
          <w:rPr>
            <w:noProof/>
            <w:webHidden/>
          </w:rPr>
          <w:instrText xml:space="preserve"> PAGEREF _Toc207620944 \h </w:instrText>
        </w:r>
        <w:r>
          <w:rPr>
            <w:noProof/>
            <w:webHidden/>
          </w:rPr>
        </w:r>
        <w:r>
          <w:rPr>
            <w:noProof/>
            <w:webHidden/>
          </w:rPr>
          <w:fldChar w:fldCharType="separate"/>
        </w:r>
        <w:r w:rsidR="00AC1635">
          <w:rPr>
            <w:noProof/>
            <w:webHidden/>
          </w:rPr>
          <w:t>165</w:t>
        </w:r>
        <w:r>
          <w:rPr>
            <w:noProof/>
            <w:webHidden/>
          </w:rPr>
          <w:fldChar w:fldCharType="end"/>
        </w:r>
      </w:hyperlink>
    </w:p>
    <w:p w14:paraId="151CF0AB" w14:textId="5E97D982" w:rsidR="00EF2B94" w:rsidRDefault="00EF2B94">
      <w:pPr>
        <w:pStyle w:val="TableofFigures"/>
        <w:tabs>
          <w:tab w:val="right" w:leader="dot" w:pos="9175"/>
        </w:tabs>
        <w:rPr>
          <w:rFonts w:asciiTheme="minorHAnsi" w:hAnsiTheme="minorHAnsi"/>
          <w:noProof/>
          <w:sz w:val="24"/>
          <w:szCs w:val="24"/>
          <w:lang w:eastAsia="ko-KR"/>
        </w:rPr>
      </w:pPr>
      <w:hyperlink w:anchor="_Toc207620945" w:history="1">
        <w:r w:rsidRPr="00BC63B0">
          <w:rPr>
            <w:rStyle w:val="Hyperlink"/>
            <w:noProof/>
          </w:rPr>
          <w:t>Хүснэгт 75. Олон нийтийн хэлэлцүүлэг (ТЕЗ нараар)</w:t>
        </w:r>
        <w:r>
          <w:rPr>
            <w:noProof/>
            <w:webHidden/>
          </w:rPr>
          <w:tab/>
        </w:r>
        <w:r>
          <w:rPr>
            <w:noProof/>
            <w:webHidden/>
          </w:rPr>
          <w:fldChar w:fldCharType="begin"/>
        </w:r>
        <w:r>
          <w:rPr>
            <w:noProof/>
            <w:webHidden/>
          </w:rPr>
          <w:instrText xml:space="preserve"> PAGEREF _Toc207620945 \h </w:instrText>
        </w:r>
        <w:r>
          <w:rPr>
            <w:noProof/>
            <w:webHidden/>
          </w:rPr>
        </w:r>
        <w:r>
          <w:rPr>
            <w:noProof/>
            <w:webHidden/>
          </w:rPr>
          <w:fldChar w:fldCharType="separate"/>
        </w:r>
        <w:r w:rsidR="00AC1635">
          <w:rPr>
            <w:noProof/>
            <w:webHidden/>
          </w:rPr>
          <w:t>166</w:t>
        </w:r>
        <w:r>
          <w:rPr>
            <w:noProof/>
            <w:webHidden/>
          </w:rPr>
          <w:fldChar w:fldCharType="end"/>
        </w:r>
      </w:hyperlink>
    </w:p>
    <w:p w14:paraId="12499223" w14:textId="0EB467FB" w:rsidR="00EF2B94" w:rsidRDefault="00EF2B94">
      <w:pPr>
        <w:pStyle w:val="TableofFigures"/>
        <w:tabs>
          <w:tab w:val="right" w:leader="dot" w:pos="9175"/>
        </w:tabs>
        <w:rPr>
          <w:rFonts w:asciiTheme="minorHAnsi" w:hAnsiTheme="minorHAnsi"/>
          <w:noProof/>
          <w:sz w:val="24"/>
          <w:szCs w:val="24"/>
          <w:lang w:eastAsia="ko-KR"/>
        </w:rPr>
      </w:pPr>
      <w:hyperlink w:anchor="_Toc207620946" w:history="1">
        <w:r w:rsidRPr="00BC63B0">
          <w:rPr>
            <w:rStyle w:val="Hyperlink"/>
            <w:noProof/>
          </w:rPr>
          <w:t>Хүснэгт 76. Төсөвт туссан саналын товчоо (тэрбум төгрөгөөр)</w:t>
        </w:r>
        <w:r>
          <w:rPr>
            <w:noProof/>
            <w:webHidden/>
          </w:rPr>
          <w:tab/>
        </w:r>
        <w:r>
          <w:rPr>
            <w:noProof/>
            <w:webHidden/>
          </w:rPr>
          <w:fldChar w:fldCharType="begin"/>
        </w:r>
        <w:r>
          <w:rPr>
            <w:noProof/>
            <w:webHidden/>
          </w:rPr>
          <w:instrText xml:space="preserve"> PAGEREF _Toc207620946 \h </w:instrText>
        </w:r>
        <w:r>
          <w:rPr>
            <w:noProof/>
            <w:webHidden/>
          </w:rPr>
        </w:r>
        <w:r>
          <w:rPr>
            <w:noProof/>
            <w:webHidden/>
          </w:rPr>
          <w:fldChar w:fldCharType="separate"/>
        </w:r>
        <w:r w:rsidR="00AC1635">
          <w:rPr>
            <w:noProof/>
            <w:webHidden/>
          </w:rPr>
          <w:t>167</w:t>
        </w:r>
        <w:r>
          <w:rPr>
            <w:noProof/>
            <w:webHidden/>
          </w:rPr>
          <w:fldChar w:fldCharType="end"/>
        </w:r>
      </w:hyperlink>
    </w:p>
    <w:p w14:paraId="7D76787A" w14:textId="2B77FD2B" w:rsidR="00C91306" w:rsidRDefault="00981E0C" w:rsidP="00A553F9">
      <w:pPr>
        <w:spacing w:after="0" w:line="240" w:lineRule="auto"/>
        <w:rPr>
          <w:rFonts w:ascii="Times New Roman" w:hAnsi="Times New Roman" w:cs="Times New Roman"/>
          <w:color w:val="000000" w:themeColor="text1"/>
          <w:sz w:val="20"/>
          <w:lang w:val="mn-MN"/>
        </w:rPr>
      </w:pPr>
      <w:r w:rsidRPr="00142DF6">
        <w:rPr>
          <w:rFonts w:ascii="Times New Roman" w:hAnsi="Times New Roman" w:cs="Times New Roman"/>
          <w:color w:val="000000" w:themeColor="text1"/>
          <w:sz w:val="20"/>
          <w:lang w:val="mn-MN"/>
        </w:rPr>
        <w:fldChar w:fldCharType="end"/>
      </w:r>
    </w:p>
    <w:p w14:paraId="6294EDA1" w14:textId="7BE04956" w:rsidR="0062563F" w:rsidRPr="00D27B32" w:rsidRDefault="00C91306" w:rsidP="00A553F9">
      <w:pPr>
        <w:spacing w:after="0" w:line="240" w:lineRule="auto"/>
        <w:rPr>
          <w:rFonts w:ascii="Times New Roman" w:hAnsi="Times New Roman" w:cs="Times New Roman"/>
          <w:color w:val="000000" w:themeColor="text1"/>
          <w:highlight w:val="yellow"/>
          <w:lang w:val="mn-MN"/>
        </w:rPr>
      </w:pPr>
      <w:r w:rsidRPr="008A5746">
        <w:rPr>
          <w:rFonts w:ascii="Times New Roman" w:hAnsi="Times New Roman" w:cs="Times New Roman"/>
          <w:color w:val="000000" w:themeColor="text1"/>
          <w:highlight w:val="yellow"/>
          <w:lang w:val="mn-MN"/>
        </w:rPr>
        <w:br w:type="page"/>
      </w:r>
      <w:r w:rsidR="005D48AC" w:rsidRPr="00561425">
        <w:rPr>
          <w:rFonts w:ascii="Times New Roman" w:eastAsiaTheme="majorEastAsia" w:hAnsi="Times New Roman" w:cs="Times New Roman"/>
          <w:b/>
          <w:color w:val="002060"/>
          <w:kern w:val="0"/>
          <w:sz w:val="32"/>
          <w:szCs w:val="32"/>
          <w:lang w:val="mn-MN"/>
          <w14:ligatures w14:val="none"/>
        </w:rPr>
        <w:lastRenderedPageBreak/>
        <w:t>ЗУРАГ</w:t>
      </w:r>
    </w:p>
    <w:p w14:paraId="28B8B32B" w14:textId="77777777" w:rsidR="00B210D4" w:rsidRPr="009A09B3" w:rsidRDefault="00B210D4" w:rsidP="00A553F9">
      <w:pPr>
        <w:spacing w:after="0" w:line="240" w:lineRule="auto"/>
        <w:rPr>
          <w:rFonts w:ascii="Times New Roman" w:eastAsiaTheme="majorEastAsia" w:hAnsi="Times New Roman" w:cs="Times New Roman"/>
          <w:b/>
          <w:color w:val="000000" w:themeColor="text1"/>
          <w:kern w:val="0"/>
          <w:lang w:val="mn-MN"/>
          <w14:ligatures w14:val="none"/>
        </w:rPr>
      </w:pPr>
    </w:p>
    <w:p w14:paraId="41DCB886" w14:textId="0C55C489" w:rsidR="00EF2B94" w:rsidRDefault="00BD70CA">
      <w:pPr>
        <w:pStyle w:val="TableofFigures"/>
        <w:tabs>
          <w:tab w:val="right" w:leader="dot" w:pos="9175"/>
        </w:tabs>
        <w:rPr>
          <w:rFonts w:asciiTheme="minorHAnsi" w:hAnsiTheme="minorHAnsi"/>
          <w:noProof/>
          <w:sz w:val="24"/>
          <w:szCs w:val="24"/>
          <w:lang w:eastAsia="ko-KR"/>
        </w:rPr>
      </w:pPr>
      <w:r w:rsidRPr="00142DF6">
        <w:rPr>
          <w:rFonts w:eastAsiaTheme="majorEastAsia" w:cs="Times New Roman"/>
          <w:b/>
          <w:color w:val="000000" w:themeColor="text1"/>
          <w:sz w:val="32"/>
          <w:szCs w:val="32"/>
          <w:highlight w:val="yellow"/>
          <w:lang w:val="mn-MN"/>
        </w:rPr>
        <w:fldChar w:fldCharType="begin"/>
      </w:r>
      <w:r w:rsidRPr="00142DF6">
        <w:rPr>
          <w:rFonts w:eastAsiaTheme="majorEastAsia" w:cs="Times New Roman"/>
          <w:b/>
          <w:color w:val="000000" w:themeColor="text1"/>
          <w:sz w:val="32"/>
          <w:szCs w:val="32"/>
          <w:highlight w:val="yellow"/>
          <w:lang w:val="mn-MN"/>
        </w:rPr>
        <w:instrText xml:space="preserve"> TOC \h \z \c "Зураг" </w:instrText>
      </w:r>
      <w:r w:rsidRPr="00142DF6">
        <w:rPr>
          <w:rFonts w:eastAsiaTheme="majorEastAsia" w:cs="Times New Roman"/>
          <w:b/>
          <w:color w:val="000000" w:themeColor="text1"/>
          <w:sz w:val="32"/>
          <w:szCs w:val="32"/>
          <w:highlight w:val="yellow"/>
          <w:lang w:val="mn-MN"/>
        </w:rPr>
        <w:fldChar w:fldCharType="separate"/>
      </w:r>
      <w:hyperlink w:anchor="_Toc207620947" w:history="1">
        <w:r w:rsidR="00EF2B94" w:rsidRPr="00D567F5">
          <w:rPr>
            <w:rStyle w:val="Hyperlink"/>
            <w:noProof/>
          </w:rPr>
          <w:t>Зураг 1. Эдийн засгийн өсөлтийн хувь</w:t>
        </w:r>
        <w:r w:rsidR="00EF2B94">
          <w:rPr>
            <w:noProof/>
            <w:webHidden/>
          </w:rPr>
          <w:tab/>
        </w:r>
        <w:r w:rsidR="00EF2B94">
          <w:rPr>
            <w:noProof/>
            <w:webHidden/>
          </w:rPr>
          <w:fldChar w:fldCharType="begin"/>
        </w:r>
        <w:r w:rsidR="00EF2B94">
          <w:rPr>
            <w:noProof/>
            <w:webHidden/>
          </w:rPr>
          <w:instrText xml:space="preserve"> PAGEREF _Toc207620947 \h </w:instrText>
        </w:r>
        <w:r w:rsidR="00EF2B94">
          <w:rPr>
            <w:noProof/>
            <w:webHidden/>
          </w:rPr>
        </w:r>
        <w:r w:rsidR="00EF2B94">
          <w:rPr>
            <w:noProof/>
            <w:webHidden/>
          </w:rPr>
          <w:fldChar w:fldCharType="separate"/>
        </w:r>
        <w:r w:rsidR="00AC1635">
          <w:rPr>
            <w:noProof/>
            <w:webHidden/>
          </w:rPr>
          <w:t>14</w:t>
        </w:r>
        <w:r w:rsidR="00EF2B94">
          <w:rPr>
            <w:noProof/>
            <w:webHidden/>
          </w:rPr>
          <w:fldChar w:fldCharType="end"/>
        </w:r>
      </w:hyperlink>
    </w:p>
    <w:p w14:paraId="4B9FC458" w14:textId="207746C3" w:rsidR="00EF2B94" w:rsidRDefault="00EF2B94">
      <w:pPr>
        <w:pStyle w:val="TableofFigures"/>
        <w:tabs>
          <w:tab w:val="right" w:leader="dot" w:pos="9175"/>
        </w:tabs>
        <w:rPr>
          <w:rFonts w:asciiTheme="minorHAnsi" w:hAnsiTheme="minorHAnsi"/>
          <w:noProof/>
          <w:sz w:val="24"/>
          <w:szCs w:val="24"/>
          <w:lang w:eastAsia="ko-KR"/>
        </w:rPr>
      </w:pPr>
      <w:hyperlink w:anchor="_Toc207620948" w:history="1">
        <w:r w:rsidRPr="00D567F5">
          <w:rPr>
            <w:rStyle w:val="Hyperlink"/>
            <w:noProof/>
            <w:lang w:val="mn-MN"/>
          </w:rPr>
          <w:t>Зураг 2. Зэсийн үнийн хөдөлгөөн, төсөөлөл (ам.доллар/тонн)</w:t>
        </w:r>
        <w:r>
          <w:rPr>
            <w:noProof/>
            <w:webHidden/>
          </w:rPr>
          <w:tab/>
        </w:r>
        <w:r>
          <w:rPr>
            <w:noProof/>
            <w:webHidden/>
          </w:rPr>
          <w:fldChar w:fldCharType="begin"/>
        </w:r>
        <w:r>
          <w:rPr>
            <w:noProof/>
            <w:webHidden/>
          </w:rPr>
          <w:instrText xml:space="preserve"> PAGEREF _Toc207620948 \h </w:instrText>
        </w:r>
        <w:r>
          <w:rPr>
            <w:noProof/>
            <w:webHidden/>
          </w:rPr>
        </w:r>
        <w:r>
          <w:rPr>
            <w:noProof/>
            <w:webHidden/>
          </w:rPr>
          <w:fldChar w:fldCharType="separate"/>
        </w:r>
        <w:r w:rsidR="00AC1635">
          <w:rPr>
            <w:noProof/>
            <w:webHidden/>
          </w:rPr>
          <w:t>16</w:t>
        </w:r>
        <w:r>
          <w:rPr>
            <w:noProof/>
            <w:webHidden/>
          </w:rPr>
          <w:fldChar w:fldCharType="end"/>
        </w:r>
      </w:hyperlink>
    </w:p>
    <w:p w14:paraId="4B3C51BD" w14:textId="7A44F4DC" w:rsidR="00EF2B94" w:rsidRDefault="00EF2B94">
      <w:pPr>
        <w:pStyle w:val="TableofFigures"/>
        <w:tabs>
          <w:tab w:val="right" w:leader="dot" w:pos="9175"/>
        </w:tabs>
        <w:rPr>
          <w:rFonts w:asciiTheme="minorHAnsi" w:hAnsiTheme="minorHAnsi"/>
          <w:noProof/>
          <w:sz w:val="24"/>
          <w:szCs w:val="24"/>
          <w:lang w:eastAsia="ko-KR"/>
        </w:rPr>
      </w:pPr>
      <w:hyperlink w:anchor="_Toc207620949" w:history="1">
        <w:r w:rsidRPr="00D567F5">
          <w:rPr>
            <w:rStyle w:val="Hyperlink"/>
            <w:noProof/>
            <w:lang w:val="mn-MN"/>
          </w:rPr>
          <w:t>Зураг 3. Алтны үнийн хөдөлгөөн, төсөөлөл (ам.доллар/трой унц)</w:t>
        </w:r>
        <w:r>
          <w:rPr>
            <w:noProof/>
            <w:webHidden/>
          </w:rPr>
          <w:tab/>
        </w:r>
        <w:r>
          <w:rPr>
            <w:noProof/>
            <w:webHidden/>
          </w:rPr>
          <w:fldChar w:fldCharType="begin"/>
        </w:r>
        <w:r>
          <w:rPr>
            <w:noProof/>
            <w:webHidden/>
          </w:rPr>
          <w:instrText xml:space="preserve"> PAGEREF _Toc207620949 \h </w:instrText>
        </w:r>
        <w:r>
          <w:rPr>
            <w:noProof/>
            <w:webHidden/>
          </w:rPr>
        </w:r>
        <w:r>
          <w:rPr>
            <w:noProof/>
            <w:webHidden/>
          </w:rPr>
          <w:fldChar w:fldCharType="separate"/>
        </w:r>
        <w:r w:rsidR="00AC1635">
          <w:rPr>
            <w:noProof/>
            <w:webHidden/>
          </w:rPr>
          <w:t>16</w:t>
        </w:r>
        <w:r>
          <w:rPr>
            <w:noProof/>
            <w:webHidden/>
          </w:rPr>
          <w:fldChar w:fldCharType="end"/>
        </w:r>
      </w:hyperlink>
    </w:p>
    <w:p w14:paraId="64189D78" w14:textId="40F373EC" w:rsidR="00EF2B94" w:rsidRDefault="00EF2B94">
      <w:pPr>
        <w:pStyle w:val="TableofFigures"/>
        <w:tabs>
          <w:tab w:val="right" w:leader="dot" w:pos="9175"/>
        </w:tabs>
        <w:rPr>
          <w:rFonts w:asciiTheme="minorHAnsi" w:hAnsiTheme="minorHAnsi"/>
          <w:noProof/>
          <w:sz w:val="24"/>
          <w:szCs w:val="24"/>
          <w:lang w:eastAsia="ko-KR"/>
        </w:rPr>
      </w:pPr>
      <w:hyperlink w:anchor="_Toc207620950" w:history="1">
        <w:r w:rsidRPr="00D567F5">
          <w:rPr>
            <w:rStyle w:val="Hyperlink"/>
            <w:noProof/>
            <w:lang w:val="mn-MN"/>
          </w:rPr>
          <w:t>Зураг 4. Төмрийн хүдрийн үнийн хөдөлгөөн, төсөөлөл (ам.доллар/тонн)</w:t>
        </w:r>
        <w:r>
          <w:rPr>
            <w:noProof/>
            <w:webHidden/>
          </w:rPr>
          <w:tab/>
        </w:r>
        <w:r>
          <w:rPr>
            <w:noProof/>
            <w:webHidden/>
          </w:rPr>
          <w:fldChar w:fldCharType="begin"/>
        </w:r>
        <w:r>
          <w:rPr>
            <w:noProof/>
            <w:webHidden/>
          </w:rPr>
          <w:instrText xml:space="preserve"> PAGEREF _Toc207620950 \h </w:instrText>
        </w:r>
        <w:r>
          <w:rPr>
            <w:noProof/>
            <w:webHidden/>
          </w:rPr>
        </w:r>
        <w:r>
          <w:rPr>
            <w:noProof/>
            <w:webHidden/>
          </w:rPr>
          <w:fldChar w:fldCharType="separate"/>
        </w:r>
        <w:r w:rsidR="00AC1635">
          <w:rPr>
            <w:noProof/>
            <w:webHidden/>
          </w:rPr>
          <w:t>16</w:t>
        </w:r>
        <w:r>
          <w:rPr>
            <w:noProof/>
            <w:webHidden/>
          </w:rPr>
          <w:fldChar w:fldCharType="end"/>
        </w:r>
      </w:hyperlink>
    </w:p>
    <w:p w14:paraId="1F5DEE52" w14:textId="2C2ABB95" w:rsidR="00EF2B94" w:rsidRDefault="00EF2B94">
      <w:pPr>
        <w:pStyle w:val="TableofFigures"/>
        <w:tabs>
          <w:tab w:val="right" w:leader="dot" w:pos="9175"/>
        </w:tabs>
        <w:rPr>
          <w:rFonts w:asciiTheme="minorHAnsi" w:hAnsiTheme="minorHAnsi"/>
          <w:noProof/>
          <w:sz w:val="24"/>
          <w:szCs w:val="24"/>
          <w:lang w:eastAsia="ko-KR"/>
        </w:rPr>
      </w:pPr>
      <w:hyperlink w:anchor="_Toc207620951" w:history="1">
        <w:r w:rsidRPr="00D567F5">
          <w:rPr>
            <w:rStyle w:val="Hyperlink"/>
            <w:noProof/>
            <w:lang w:val="mn-MN"/>
          </w:rPr>
          <w:t>Зураг 5. Нүүрсний үнийн хөдөлгөөн, төсөөлөл (ам.доллар/тонн)</w:t>
        </w:r>
        <w:r>
          <w:rPr>
            <w:noProof/>
            <w:webHidden/>
          </w:rPr>
          <w:tab/>
        </w:r>
        <w:r>
          <w:rPr>
            <w:noProof/>
            <w:webHidden/>
          </w:rPr>
          <w:fldChar w:fldCharType="begin"/>
        </w:r>
        <w:r>
          <w:rPr>
            <w:noProof/>
            <w:webHidden/>
          </w:rPr>
          <w:instrText xml:space="preserve"> PAGEREF _Toc207620951 \h </w:instrText>
        </w:r>
        <w:r>
          <w:rPr>
            <w:noProof/>
            <w:webHidden/>
          </w:rPr>
        </w:r>
        <w:r>
          <w:rPr>
            <w:noProof/>
            <w:webHidden/>
          </w:rPr>
          <w:fldChar w:fldCharType="separate"/>
        </w:r>
        <w:r w:rsidR="00AC1635">
          <w:rPr>
            <w:noProof/>
            <w:webHidden/>
          </w:rPr>
          <w:t>16</w:t>
        </w:r>
        <w:r>
          <w:rPr>
            <w:noProof/>
            <w:webHidden/>
          </w:rPr>
          <w:fldChar w:fldCharType="end"/>
        </w:r>
      </w:hyperlink>
    </w:p>
    <w:p w14:paraId="718C7E94" w14:textId="6EC481F2" w:rsidR="00EF2B94" w:rsidRDefault="00EF2B94">
      <w:pPr>
        <w:pStyle w:val="TableofFigures"/>
        <w:tabs>
          <w:tab w:val="right" w:leader="dot" w:pos="9175"/>
        </w:tabs>
        <w:rPr>
          <w:rFonts w:asciiTheme="minorHAnsi" w:hAnsiTheme="minorHAnsi"/>
          <w:noProof/>
          <w:sz w:val="24"/>
          <w:szCs w:val="24"/>
          <w:lang w:eastAsia="ko-KR"/>
        </w:rPr>
      </w:pPr>
      <w:hyperlink w:anchor="_Toc207620952" w:history="1">
        <w:r w:rsidRPr="00D567F5">
          <w:rPr>
            <w:rStyle w:val="Hyperlink"/>
            <w:noProof/>
            <w:lang w:val="mn-MN"/>
          </w:rPr>
          <w:t>Зураг 6. Газрын тосны үнийн хөдөлгөөн, төсөөлөл (ам.доллар/баррель)</w:t>
        </w:r>
        <w:r>
          <w:rPr>
            <w:noProof/>
            <w:webHidden/>
          </w:rPr>
          <w:tab/>
        </w:r>
        <w:r>
          <w:rPr>
            <w:noProof/>
            <w:webHidden/>
          </w:rPr>
          <w:fldChar w:fldCharType="begin"/>
        </w:r>
        <w:r>
          <w:rPr>
            <w:noProof/>
            <w:webHidden/>
          </w:rPr>
          <w:instrText xml:space="preserve"> PAGEREF _Toc207620952 \h </w:instrText>
        </w:r>
        <w:r>
          <w:rPr>
            <w:noProof/>
            <w:webHidden/>
          </w:rPr>
        </w:r>
        <w:r>
          <w:rPr>
            <w:noProof/>
            <w:webHidden/>
          </w:rPr>
          <w:fldChar w:fldCharType="separate"/>
        </w:r>
        <w:r w:rsidR="00AC1635">
          <w:rPr>
            <w:noProof/>
            <w:webHidden/>
          </w:rPr>
          <w:t>17</w:t>
        </w:r>
        <w:r>
          <w:rPr>
            <w:noProof/>
            <w:webHidden/>
          </w:rPr>
          <w:fldChar w:fldCharType="end"/>
        </w:r>
      </w:hyperlink>
    </w:p>
    <w:p w14:paraId="35E0D5D9" w14:textId="11BB8584" w:rsidR="00EF2B94" w:rsidRDefault="00EF2B94">
      <w:pPr>
        <w:pStyle w:val="TableofFigures"/>
        <w:tabs>
          <w:tab w:val="right" w:leader="dot" w:pos="9175"/>
        </w:tabs>
        <w:rPr>
          <w:rFonts w:asciiTheme="minorHAnsi" w:hAnsiTheme="minorHAnsi"/>
          <w:noProof/>
          <w:sz w:val="24"/>
          <w:szCs w:val="24"/>
          <w:lang w:eastAsia="ko-KR"/>
        </w:rPr>
      </w:pPr>
      <w:hyperlink w:anchor="_Toc207620953" w:history="1">
        <w:r w:rsidRPr="00D567F5">
          <w:rPr>
            <w:rStyle w:val="Hyperlink"/>
            <w:noProof/>
            <w:lang w:val="mn-MN"/>
          </w:rPr>
          <w:t>Зураг 7. ДНБ-ий өсөлтийн бүтэц, эрэлт талаас (хувь)</w:t>
        </w:r>
        <w:r>
          <w:rPr>
            <w:noProof/>
            <w:webHidden/>
          </w:rPr>
          <w:tab/>
        </w:r>
        <w:r>
          <w:rPr>
            <w:noProof/>
            <w:webHidden/>
          </w:rPr>
          <w:fldChar w:fldCharType="begin"/>
        </w:r>
        <w:r>
          <w:rPr>
            <w:noProof/>
            <w:webHidden/>
          </w:rPr>
          <w:instrText xml:space="preserve"> PAGEREF _Toc207620953 \h </w:instrText>
        </w:r>
        <w:r>
          <w:rPr>
            <w:noProof/>
            <w:webHidden/>
          </w:rPr>
        </w:r>
        <w:r>
          <w:rPr>
            <w:noProof/>
            <w:webHidden/>
          </w:rPr>
          <w:fldChar w:fldCharType="separate"/>
        </w:r>
        <w:r w:rsidR="00AC1635">
          <w:rPr>
            <w:noProof/>
            <w:webHidden/>
          </w:rPr>
          <w:t>18</w:t>
        </w:r>
        <w:r>
          <w:rPr>
            <w:noProof/>
            <w:webHidden/>
          </w:rPr>
          <w:fldChar w:fldCharType="end"/>
        </w:r>
      </w:hyperlink>
    </w:p>
    <w:p w14:paraId="0D78B6D5" w14:textId="63E8637B" w:rsidR="00EF2B94" w:rsidRDefault="00EF2B94">
      <w:pPr>
        <w:pStyle w:val="TableofFigures"/>
        <w:tabs>
          <w:tab w:val="right" w:leader="dot" w:pos="9175"/>
        </w:tabs>
        <w:rPr>
          <w:rFonts w:asciiTheme="minorHAnsi" w:hAnsiTheme="minorHAnsi"/>
          <w:noProof/>
          <w:sz w:val="24"/>
          <w:szCs w:val="24"/>
          <w:lang w:eastAsia="ko-KR"/>
        </w:rPr>
      </w:pPr>
      <w:hyperlink w:anchor="_Toc207620954" w:history="1">
        <w:r w:rsidRPr="00D567F5">
          <w:rPr>
            <w:rStyle w:val="Hyperlink"/>
            <w:noProof/>
            <w:lang w:val="mn-MN"/>
          </w:rPr>
          <w:t>Зураг 8. Жилийн инфляц ба зорилтот түвшин (хувь)</w:t>
        </w:r>
        <w:r>
          <w:rPr>
            <w:noProof/>
            <w:webHidden/>
          </w:rPr>
          <w:tab/>
        </w:r>
        <w:r>
          <w:rPr>
            <w:noProof/>
            <w:webHidden/>
          </w:rPr>
          <w:fldChar w:fldCharType="begin"/>
        </w:r>
        <w:r>
          <w:rPr>
            <w:noProof/>
            <w:webHidden/>
          </w:rPr>
          <w:instrText xml:space="preserve"> PAGEREF _Toc207620954 \h </w:instrText>
        </w:r>
        <w:r>
          <w:rPr>
            <w:noProof/>
            <w:webHidden/>
          </w:rPr>
        </w:r>
        <w:r>
          <w:rPr>
            <w:noProof/>
            <w:webHidden/>
          </w:rPr>
          <w:fldChar w:fldCharType="separate"/>
        </w:r>
        <w:r w:rsidR="00AC1635">
          <w:rPr>
            <w:noProof/>
            <w:webHidden/>
          </w:rPr>
          <w:t>19</w:t>
        </w:r>
        <w:r>
          <w:rPr>
            <w:noProof/>
            <w:webHidden/>
          </w:rPr>
          <w:fldChar w:fldCharType="end"/>
        </w:r>
      </w:hyperlink>
    </w:p>
    <w:p w14:paraId="6B0ACA6A" w14:textId="7B729590" w:rsidR="00EF2B94" w:rsidRDefault="00EF2B94">
      <w:pPr>
        <w:pStyle w:val="TableofFigures"/>
        <w:tabs>
          <w:tab w:val="right" w:leader="dot" w:pos="9175"/>
        </w:tabs>
        <w:rPr>
          <w:rFonts w:asciiTheme="minorHAnsi" w:hAnsiTheme="minorHAnsi"/>
          <w:noProof/>
          <w:sz w:val="24"/>
          <w:szCs w:val="24"/>
          <w:lang w:eastAsia="ko-KR"/>
        </w:rPr>
      </w:pPr>
      <w:hyperlink w:anchor="_Toc207620955" w:history="1">
        <w:r w:rsidRPr="00D567F5">
          <w:rPr>
            <w:rStyle w:val="Hyperlink"/>
            <w:noProof/>
            <w:lang w:val="mn-MN"/>
          </w:rPr>
          <w:t>Зураг 9. Мөнгөний нийлүүлэлтийн жилийн өсөлт, пассив тал (хувь)</w:t>
        </w:r>
        <w:r>
          <w:rPr>
            <w:noProof/>
            <w:webHidden/>
          </w:rPr>
          <w:tab/>
        </w:r>
        <w:r>
          <w:rPr>
            <w:noProof/>
            <w:webHidden/>
          </w:rPr>
          <w:fldChar w:fldCharType="begin"/>
        </w:r>
        <w:r>
          <w:rPr>
            <w:noProof/>
            <w:webHidden/>
          </w:rPr>
          <w:instrText xml:space="preserve"> PAGEREF _Toc207620955 \h </w:instrText>
        </w:r>
        <w:r>
          <w:rPr>
            <w:noProof/>
            <w:webHidden/>
          </w:rPr>
        </w:r>
        <w:r>
          <w:rPr>
            <w:noProof/>
            <w:webHidden/>
          </w:rPr>
          <w:fldChar w:fldCharType="separate"/>
        </w:r>
        <w:r w:rsidR="00AC1635">
          <w:rPr>
            <w:noProof/>
            <w:webHidden/>
          </w:rPr>
          <w:t>20</w:t>
        </w:r>
        <w:r>
          <w:rPr>
            <w:noProof/>
            <w:webHidden/>
          </w:rPr>
          <w:fldChar w:fldCharType="end"/>
        </w:r>
      </w:hyperlink>
    </w:p>
    <w:p w14:paraId="180437D3" w14:textId="460E1864" w:rsidR="00EF2B94" w:rsidRDefault="00EF2B94">
      <w:pPr>
        <w:pStyle w:val="TableofFigures"/>
        <w:tabs>
          <w:tab w:val="right" w:leader="dot" w:pos="9175"/>
        </w:tabs>
        <w:rPr>
          <w:rFonts w:asciiTheme="minorHAnsi" w:hAnsiTheme="minorHAnsi"/>
          <w:noProof/>
          <w:sz w:val="24"/>
          <w:szCs w:val="24"/>
          <w:lang w:eastAsia="ko-KR"/>
        </w:rPr>
      </w:pPr>
      <w:hyperlink w:anchor="_Toc207620956" w:history="1">
        <w:r w:rsidRPr="00D567F5">
          <w:rPr>
            <w:rStyle w:val="Hyperlink"/>
            <w:noProof/>
            <w:lang w:val="mn-MN"/>
          </w:rPr>
          <w:t>Зураг 10. Мөнгөний нийлүүлэлтийн жилийн өсөлт, актив тал (хувь)</w:t>
        </w:r>
        <w:r>
          <w:rPr>
            <w:noProof/>
            <w:webHidden/>
          </w:rPr>
          <w:tab/>
        </w:r>
        <w:r>
          <w:rPr>
            <w:noProof/>
            <w:webHidden/>
          </w:rPr>
          <w:fldChar w:fldCharType="begin"/>
        </w:r>
        <w:r>
          <w:rPr>
            <w:noProof/>
            <w:webHidden/>
          </w:rPr>
          <w:instrText xml:space="preserve"> PAGEREF _Toc207620956 \h </w:instrText>
        </w:r>
        <w:r>
          <w:rPr>
            <w:noProof/>
            <w:webHidden/>
          </w:rPr>
        </w:r>
        <w:r>
          <w:rPr>
            <w:noProof/>
            <w:webHidden/>
          </w:rPr>
          <w:fldChar w:fldCharType="separate"/>
        </w:r>
        <w:r w:rsidR="00AC1635">
          <w:rPr>
            <w:noProof/>
            <w:webHidden/>
          </w:rPr>
          <w:t>20</w:t>
        </w:r>
        <w:r>
          <w:rPr>
            <w:noProof/>
            <w:webHidden/>
          </w:rPr>
          <w:fldChar w:fldCharType="end"/>
        </w:r>
      </w:hyperlink>
    </w:p>
    <w:p w14:paraId="74DE621B" w14:textId="6677DC65" w:rsidR="00EF2B94" w:rsidRDefault="00EF2B94">
      <w:pPr>
        <w:pStyle w:val="TableofFigures"/>
        <w:tabs>
          <w:tab w:val="right" w:leader="dot" w:pos="9175"/>
        </w:tabs>
        <w:rPr>
          <w:rFonts w:asciiTheme="minorHAnsi" w:hAnsiTheme="minorHAnsi"/>
          <w:noProof/>
          <w:sz w:val="24"/>
          <w:szCs w:val="24"/>
          <w:lang w:eastAsia="ko-KR"/>
        </w:rPr>
      </w:pPr>
      <w:hyperlink w:anchor="_Toc207620957" w:history="1">
        <w:r w:rsidRPr="00D567F5">
          <w:rPr>
            <w:rStyle w:val="Hyperlink"/>
            <w:noProof/>
            <w:lang w:val="mn-MN"/>
          </w:rPr>
          <w:t>Зураг 11. Ажиллагчдын тооны өөрчлөлт, салбараар (мянган хүн)</w:t>
        </w:r>
        <w:r>
          <w:rPr>
            <w:noProof/>
            <w:webHidden/>
          </w:rPr>
          <w:tab/>
        </w:r>
        <w:r>
          <w:rPr>
            <w:noProof/>
            <w:webHidden/>
          </w:rPr>
          <w:fldChar w:fldCharType="begin"/>
        </w:r>
        <w:r>
          <w:rPr>
            <w:noProof/>
            <w:webHidden/>
          </w:rPr>
          <w:instrText xml:space="preserve"> PAGEREF _Toc207620957 \h </w:instrText>
        </w:r>
        <w:r>
          <w:rPr>
            <w:noProof/>
            <w:webHidden/>
          </w:rPr>
        </w:r>
        <w:r>
          <w:rPr>
            <w:noProof/>
            <w:webHidden/>
          </w:rPr>
          <w:fldChar w:fldCharType="separate"/>
        </w:r>
        <w:r w:rsidR="00AC1635">
          <w:rPr>
            <w:noProof/>
            <w:webHidden/>
          </w:rPr>
          <w:t>21</w:t>
        </w:r>
        <w:r>
          <w:rPr>
            <w:noProof/>
            <w:webHidden/>
          </w:rPr>
          <w:fldChar w:fldCharType="end"/>
        </w:r>
      </w:hyperlink>
    </w:p>
    <w:p w14:paraId="12669874" w14:textId="347D1593" w:rsidR="00EF2B94" w:rsidRDefault="00EF2B94">
      <w:pPr>
        <w:pStyle w:val="TableofFigures"/>
        <w:tabs>
          <w:tab w:val="right" w:leader="dot" w:pos="9175"/>
        </w:tabs>
        <w:rPr>
          <w:rFonts w:asciiTheme="minorHAnsi" w:hAnsiTheme="minorHAnsi"/>
          <w:noProof/>
          <w:sz w:val="24"/>
          <w:szCs w:val="24"/>
          <w:lang w:eastAsia="ko-KR"/>
        </w:rPr>
      </w:pPr>
      <w:hyperlink w:anchor="_Toc207620958" w:history="1">
        <w:r w:rsidRPr="00D567F5">
          <w:rPr>
            <w:rStyle w:val="Hyperlink"/>
            <w:noProof/>
            <w:lang w:val="mn-MN"/>
          </w:rPr>
          <w:t xml:space="preserve">Зураг 12.  Ажиллагчид </w:t>
        </w:r>
        <w:r w:rsidRPr="00D567F5">
          <w:rPr>
            <w:rStyle w:val="Hyperlink"/>
            <w:noProof/>
            <w:lang w:val="mn-MN" w:eastAsia="ja-JP"/>
          </w:rPr>
          <w:t>(</w:t>
        </w:r>
        <w:r w:rsidRPr="00D567F5">
          <w:rPr>
            <w:rStyle w:val="Hyperlink"/>
            <w:noProof/>
            <w:lang w:val="mn-MN"/>
          </w:rPr>
          <w:t>мян.хүн), ажиллах хүчний оролцооны түвшин (хувь)</w:t>
        </w:r>
        <w:r>
          <w:rPr>
            <w:noProof/>
            <w:webHidden/>
          </w:rPr>
          <w:tab/>
        </w:r>
        <w:r>
          <w:rPr>
            <w:noProof/>
            <w:webHidden/>
          </w:rPr>
          <w:fldChar w:fldCharType="begin"/>
        </w:r>
        <w:r>
          <w:rPr>
            <w:noProof/>
            <w:webHidden/>
          </w:rPr>
          <w:instrText xml:space="preserve"> PAGEREF _Toc207620958 \h </w:instrText>
        </w:r>
        <w:r>
          <w:rPr>
            <w:noProof/>
            <w:webHidden/>
          </w:rPr>
        </w:r>
        <w:r>
          <w:rPr>
            <w:noProof/>
            <w:webHidden/>
          </w:rPr>
          <w:fldChar w:fldCharType="separate"/>
        </w:r>
        <w:r w:rsidR="00AC1635">
          <w:rPr>
            <w:noProof/>
            <w:webHidden/>
          </w:rPr>
          <w:t>21</w:t>
        </w:r>
        <w:r>
          <w:rPr>
            <w:noProof/>
            <w:webHidden/>
          </w:rPr>
          <w:fldChar w:fldCharType="end"/>
        </w:r>
      </w:hyperlink>
    </w:p>
    <w:p w14:paraId="04F34A53" w14:textId="5CECE10F" w:rsidR="00EF2B94" w:rsidRDefault="00EF2B94">
      <w:pPr>
        <w:pStyle w:val="TableofFigures"/>
        <w:tabs>
          <w:tab w:val="right" w:leader="dot" w:pos="9175"/>
        </w:tabs>
        <w:rPr>
          <w:rFonts w:asciiTheme="minorHAnsi" w:hAnsiTheme="minorHAnsi"/>
          <w:noProof/>
          <w:sz w:val="24"/>
          <w:szCs w:val="24"/>
          <w:lang w:eastAsia="ko-KR"/>
        </w:rPr>
      </w:pPr>
      <w:hyperlink w:anchor="_Toc207620959" w:history="1">
        <w:r w:rsidRPr="00D567F5">
          <w:rPr>
            <w:rStyle w:val="Hyperlink"/>
            <w:noProof/>
            <w:lang w:val="mn-MN"/>
          </w:rPr>
          <w:t>Зураг 13. Гадаад худалдааны нийт бараа эргэлт (тэрбум ам.доллар)</w:t>
        </w:r>
        <w:r>
          <w:rPr>
            <w:noProof/>
            <w:webHidden/>
          </w:rPr>
          <w:tab/>
        </w:r>
        <w:r>
          <w:rPr>
            <w:noProof/>
            <w:webHidden/>
          </w:rPr>
          <w:fldChar w:fldCharType="begin"/>
        </w:r>
        <w:r>
          <w:rPr>
            <w:noProof/>
            <w:webHidden/>
          </w:rPr>
          <w:instrText xml:space="preserve"> PAGEREF _Toc207620959 \h </w:instrText>
        </w:r>
        <w:r>
          <w:rPr>
            <w:noProof/>
            <w:webHidden/>
          </w:rPr>
        </w:r>
        <w:r>
          <w:rPr>
            <w:noProof/>
            <w:webHidden/>
          </w:rPr>
          <w:fldChar w:fldCharType="separate"/>
        </w:r>
        <w:r w:rsidR="00AC1635">
          <w:rPr>
            <w:noProof/>
            <w:webHidden/>
          </w:rPr>
          <w:t>21</w:t>
        </w:r>
        <w:r>
          <w:rPr>
            <w:noProof/>
            <w:webHidden/>
          </w:rPr>
          <w:fldChar w:fldCharType="end"/>
        </w:r>
      </w:hyperlink>
    </w:p>
    <w:p w14:paraId="0476FDC4" w14:textId="6474E5C7" w:rsidR="00EF2B94" w:rsidRDefault="00EF2B94">
      <w:pPr>
        <w:pStyle w:val="TableofFigures"/>
        <w:tabs>
          <w:tab w:val="right" w:leader="dot" w:pos="9175"/>
        </w:tabs>
        <w:rPr>
          <w:rFonts w:asciiTheme="minorHAnsi" w:hAnsiTheme="minorHAnsi"/>
          <w:noProof/>
          <w:sz w:val="24"/>
          <w:szCs w:val="24"/>
          <w:lang w:eastAsia="ko-KR"/>
        </w:rPr>
      </w:pPr>
      <w:hyperlink w:anchor="_Toc207620960" w:history="1">
        <w:r w:rsidRPr="00D567F5">
          <w:rPr>
            <w:rStyle w:val="Hyperlink"/>
            <w:noProof/>
            <w:lang w:val="mn-MN"/>
          </w:rPr>
          <w:t>Зураг 14. Импорт, хэрэглээний зориулалтаар (тэрбум ам.доллар)</w:t>
        </w:r>
        <w:r>
          <w:rPr>
            <w:noProof/>
            <w:webHidden/>
          </w:rPr>
          <w:tab/>
        </w:r>
        <w:r>
          <w:rPr>
            <w:noProof/>
            <w:webHidden/>
          </w:rPr>
          <w:fldChar w:fldCharType="begin"/>
        </w:r>
        <w:r>
          <w:rPr>
            <w:noProof/>
            <w:webHidden/>
          </w:rPr>
          <w:instrText xml:space="preserve"> PAGEREF _Toc207620960 \h </w:instrText>
        </w:r>
        <w:r>
          <w:rPr>
            <w:noProof/>
            <w:webHidden/>
          </w:rPr>
        </w:r>
        <w:r>
          <w:rPr>
            <w:noProof/>
            <w:webHidden/>
          </w:rPr>
          <w:fldChar w:fldCharType="separate"/>
        </w:r>
        <w:r w:rsidR="00AC1635">
          <w:rPr>
            <w:noProof/>
            <w:webHidden/>
          </w:rPr>
          <w:t>22</w:t>
        </w:r>
        <w:r>
          <w:rPr>
            <w:noProof/>
            <w:webHidden/>
          </w:rPr>
          <w:fldChar w:fldCharType="end"/>
        </w:r>
      </w:hyperlink>
    </w:p>
    <w:p w14:paraId="63F1F0BD" w14:textId="58ED1C43" w:rsidR="00EF2B94" w:rsidRDefault="00EF2B94">
      <w:pPr>
        <w:pStyle w:val="TableofFigures"/>
        <w:tabs>
          <w:tab w:val="right" w:leader="dot" w:pos="9175"/>
        </w:tabs>
        <w:rPr>
          <w:rFonts w:asciiTheme="minorHAnsi" w:hAnsiTheme="minorHAnsi"/>
          <w:noProof/>
          <w:sz w:val="24"/>
          <w:szCs w:val="24"/>
          <w:lang w:eastAsia="ko-KR"/>
        </w:rPr>
      </w:pPr>
      <w:hyperlink w:anchor="_Toc207620961" w:history="1">
        <w:r w:rsidRPr="00D567F5">
          <w:rPr>
            <w:rStyle w:val="Hyperlink"/>
            <w:noProof/>
          </w:rPr>
          <w:t>Зураг 15. Гадаад зээлийн үлдэгдэл, валютаар 2025.06.30 (тэрбум төгрөг)</w:t>
        </w:r>
        <w:r>
          <w:rPr>
            <w:noProof/>
            <w:webHidden/>
          </w:rPr>
          <w:tab/>
        </w:r>
        <w:r>
          <w:rPr>
            <w:noProof/>
            <w:webHidden/>
          </w:rPr>
          <w:fldChar w:fldCharType="begin"/>
        </w:r>
        <w:r>
          <w:rPr>
            <w:noProof/>
            <w:webHidden/>
          </w:rPr>
          <w:instrText xml:space="preserve"> PAGEREF _Toc207620961 \h </w:instrText>
        </w:r>
        <w:r>
          <w:rPr>
            <w:noProof/>
            <w:webHidden/>
          </w:rPr>
        </w:r>
        <w:r>
          <w:rPr>
            <w:noProof/>
            <w:webHidden/>
          </w:rPr>
          <w:fldChar w:fldCharType="separate"/>
        </w:r>
        <w:r w:rsidR="00AC1635">
          <w:rPr>
            <w:noProof/>
            <w:webHidden/>
          </w:rPr>
          <w:t>34</w:t>
        </w:r>
        <w:r>
          <w:rPr>
            <w:noProof/>
            <w:webHidden/>
          </w:rPr>
          <w:fldChar w:fldCharType="end"/>
        </w:r>
      </w:hyperlink>
    </w:p>
    <w:p w14:paraId="53AD66C3" w14:textId="1C9200B2" w:rsidR="00EF2B94" w:rsidRDefault="00EF2B94">
      <w:pPr>
        <w:pStyle w:val="TableofFigures"/>
        <w:tabs>
          <w:tab w:val="right" w:leader="dot" w:pos="9175"/>
        </w:tabs>
        <w:rPr>
          <w:rFonts w:asciiTheme="minorHAnsi" w:hAnsiTheme="minorHAnsi"/>
          <w:noProof/>
          <w:sz w:val="24"/>
          <w:szCs w:val="24"/>
          <w:lang w:eastAsia="ko-KR"/>
        </w:rPr>
      </w:pPr>
      <w:hyperlink w:anchor="_Toc207620962" w:history="1">
        <w:r w:rsidRPr="00D567F5">
          <w:rPr>
            <w:rStyle w:val="Hyperlink"/>
            <w:noProof/>
            <w:lang w:val="mn-MN"/>
          </w:rPr>
          <w:t>Зураг 16. Засгийн газрын дотоод үнэт цаасны өгөөжийн муруй</w:t>
        </w:r>
        <w:r>
          <w:rPr>
            <w:noProof/>
            <w:webHidden/>
          </w:rPr>
          <w:tab/>
        </w:r>
        <w:r>
          <w:rPr>
            <w:noProof/>
            <w:webHidden/>
          </w:rPr>
          <w:fldChar w:fldCharType="begin"/>
        </w:r>
        <w:r>
          <w:rPr>
            <w:noProof/>
            <w:webHidden/>
          </w:rPr>
          <w:instrText xml:space="preserve"> PAGEREF _Toc207620962 \h </w:instrText>
        </w:r>
        <w:r>
          <w:rPr>
            <w:noProof/>
            <w:webHidden/>
          </w:rPr>
        </w:r>
        <w:r>
          <w:rPr>
            <w:noProof/>
            <w:webHidden/>
          </w:rPr>
          <w:fldChar w:fldCharType="separate"/>
        </w:r>
        <w:r w:rsidR="00AC1635">
          <w:rPr>
            <w:noProof/>
            <w:webHidden/>
          </w:rPr>
          <w:t>37</w:t>
        </w:r>
        <w:r>
          <w:rPr>
            <w:noProof/>
            <w:webHidden/>
          </w:rPr>
          <w:fldChar w:fldCharType="end"/>
        </w:r>
      </w:hyperlink>
    </w:p>
    <w:p w14:paraId="3E4C3A74" w14:textId="0AC3456D" w:rsidR="00EF2B94" w:rsidRDefault="00EF2B94">
      <w:pPr>
        <w:pStyle w:val="TableofFigures"/>
        <w:tabs>
          <w:tab w:val="right" w:leader="dot" w:pos="9175"/>
        </w:tabs>
        <w:rPr>
          <w:rFonts w:asciiTheme="minorHAnsi" w:hAnsiTheme="minorHAnsi"/>
          <w:noProof/>
          <w:sz w:val="24"/>
          <w:szCs w:val="24"/>
          <w:lang w:eastAsia="ko-KR"/>
        </w:rPr>
      </w:pPr>
      <w:hyperlink w:anchor="_Toc207620963" w:history="1">
        <w:r w:rsidRPr="00D567F5">
          <w:rPr>
            <w:rStyle w:val="Hyperlink"/>
            <w:noProof/>
            <w:lang w:val="mn-MN"/>
          </w:rPr>
          <w:t>Зураг 17. Аж ахуйн нэгжийн орлогын албан татварын орлого, салбараар (тэрбум төгрөг)</w:t>
        </w:r>
        <w:r>
          <w:rPr>
            <w:noProof/>
            <w:webHidden/>
          </w:rPr>
          <w:tab/>
        </w:r>
        <w:r>
          <w:rPr>
            <w:noProof/>
            <w:webHidden/>
          </w:rPr>
          <w:fldChar w:fldCharType="begin"/>
        </w:r>
        <w:r>
          <w:rPr>
            <w:noProof/>
            <w:webHidden/>
          </w:rPr>
          <w:instrText xml:space="preserve"> PAGEREF _Toc207620963 \h </w:instrText>
        </w:r>
        <w:r>
          <w:rPr>
            <w:noProof/>
            <w:webHidden/>
          </w:rPr>
        </w:r>
        <w:r>
          <w:rPr>
            <w:noProof/>
            <w:webHidden/>
          </w:rPr>
          <w:fldChar w:fldCharType="separate"/>
        </w:r>
        <w:r w:rsidR="00AC1635">
          <w:rPr>
            <w:noProof/>
            <w:webHidden/>
          </w:rPr>
          <w:t>42</w:t>
        </w:r>
        <w:r>
          <w:rPr>
            <w:noProof/>
            <w:webHidden/>
          </w:rPr>
          <w:fldChar w:fldCharType="end"/>
        </w:r>
      </w:hyperlink>
    </w:p>
    <w:p w14:paraId="0D6B5866" w14:textId="59DE3779" w:rsidR="00EF2B94" w:rsidRDefault="00EF2B94">
      <w:pPr>
        <w:pStyle w:val="TableofFigures"/>
        <w:tabs>
          <w:tab w:val="right" w:leader="dot" w:pos="9175"/>
        </w:tabs>
        <w:rPr>
          <w:rFonts w:asciiTheme="minorHAnsi" w:hAnsiTheme="minorHAnsi"/>
          <w:noProof/>
          <w:sz w:val="24"/>
          <w:szCs w:val="24"/>
          <w:lang w:eastAsia="ko-KR"/>
        </w:rPr>
      </w:pPr>
      <w:hyperlink w:anchor="_Toc207620964" w:history="1">
        <w:r w:rsidRPr="00D567F5">
          <w:rPr>
            <w:rStyle w:val="Hyperlink"/>
            <w:noProof/>
            <w:lang w:val="mn-MN"/>
          </w:rPr>
          <w:t>Зураг 18. Хувь хүний орлогын албан татварын орлого (тэрбум төгрөг)</w:t>
        </w:r>
        <w:r>
          <w:rPr>
            <w:noProof/>
            <w:webHidden/>
          </w:rPr>
          <w:tab/>
        </w:r>
        <w:r>
          <w:rPr>
            <w:noProof/>
            <w:webHidden/>
          </w:rPr>
          <w:fldChar w:fldCharType="begin"/>
        </w:r>
        <w:r>
          <w:rPr>
            <w:noProof/>
            <w:webHidden/>
          </w:rPr>
          <w:instrText xml:space="preserve"> PAGEREF _Toc207620964 \h </w:instrText>
        </w:r>
        <w:r>
          <w:rPr>
            <w:noProof/>
            <w:webHidden/>
          </w:rPr>
        </w:r>
        <w:r>
          <w:rPr>
            <w:noProof/>
            <w:webHidden/>
          </w:rPr>
          <w:fldChar w:fldCharType="separate"/>
        </w:r>
        <w:r w:rsidR="00AC1635">
          <w:rPr>
            <w:noProof/>
            <w:webHidden/>
          </w:rPr>
          <w:t>42</w:t>
        </w:r>
        <w:r>
          <w:rPr>
            <w:noProof/>
            <w:webHidden/>
          </w:rPr>
          <w:fldChar w:fldCharType="end"/>
        </w:r>
      </w:hyperlink>
    </w:p>
    <w:p w14:paraId="6A2AF5E0" w14:textId="37AB7A2F" w:rsidR="00EF2B94" w:rsidRDefault="00EF2B94">
      <w:pPr>
        <w:pStyle w:val="TableofFigures"/>
        <w:tabs>
          <w:tab w:val="right" w:leader="dot" w:pos="9175"/>
        </w:tabs>
        <w:rPr>
          <w:rFonts w:asciiTheme="minorHAnsi" w:hAnsiTheme="minorHAnsi"/>
          <w:noProof/>
          <w:sz w:val="24"/>
          <w:szCs w:val="24"/>
          <w:lang w:eastAsia="ko-KR"/>
        </w:rPr>
      </w:pPr>
      <w:hyperlink w:anchor="_Toc207620965" w:history="1">
        <w:r w:rsidRPr="00D567F5">
          <w:rPr>
            <w:rStyle w:val="Hyperlink"/>
            <w:noProof/>
            <w:lang w:val="mn-MN"/>
          </w:rPr>
          <w:t>Зураг 19. Импортын гаалийн болон нэмэгдсэн өртгийн албан татварын орлого (тэрбум төгрөг</w:t>
        </w:r>
        <w:r>
          <w:rPr>
            <w:noProof/>
            <w:webHidden/>
          </w:rPr>
          <w:tab/>
        </w:r>
        <w:r>
          <w:rPr>
            <w:noProof/>
            <w:webHidden/>
          </w:rPr>
          <w:fldChar w:fldCharType="begin"/>
        </w:r>
        <w:r>
          <w:rPr>
            <w:noProof/>
            <w:webHidden/>
          </w:rPr>
          <w:instrText xml:space="preserve"> PAGEREF _Toc207620965 \h </w:instrText>
        </w:r>
        <w:r>
          <w:rPr>
            <w:noProof/>
            <w:webHidden/>
          </w:rPr>
        </w:r>
        <w:r>
          <w:rPr>
            <w:noProof/>
            <w:webHidden/>
          </w:rPr>
          <w:fldChar w:fldCharType="separate"/>
        </w:r>
        <w:r w:rsidR="00AC1635">
          <w:rPr>
            <w:noProof/>
            <w:webHidden/>
          </w:rPr>
          <w:t>43</w:t>
        </w:r>
        <w:r>
          <w:rPr>
            <w:noProof/>
            <w:webHidden/>
          </w:rPr>
          <w:fldChar w:fldCharType="end"/>
        </w:r>
      </w:hyperlink>
    </w:p>
    <w:p w14:paraId="0D2794C1" w14:textId="37AC1B10" w:rsidR="00EF2B94" w:rsidRDefault="00EF2B94">
      <w:pPr>
        <w:pStyle w:val="TableofFigures"/>
        <w:tabs>
          <w:tab w:val="right" w:leader="dot" w:pos="9175"/>
        </w:tabs>
        <w:rPr>
          <w:rFonts w:asciiTheme="minorHAnsi" w:hAnsiTheme="minorHAnsi"/>
          <w:noProof/>
          <w:sz w:val="24"/>
          <w:szCs w:val="24"/>
          <w:lang w:eastAsia="ko-KR"/>
        </w:rPr>
      </w:pPr>
      <w:hyperlink w:anchor="_Toc207620966" w:history="1">
        <w:r w:rsidRPr="00D567F5">
          <w:rPr>
            <w:rStyle w:val="Hyperlink"/>
            <w:noProof/>
            <w:lang w:val="mn-MN"/>
          </w:rPr>
          <w:t>Зураг 20. Дотоодын нэмэгдсэн өртгийн албан татварын орлого (тэрбум төгрөг)</w:t>
        </w:r>
        <w:r>
          <w:rPr>
            <w:noProof/>
            <w:webHidden/>
          </w:rPr>
          <w:tab/>
        </w:r>
        <w:r>
          <w:rPr>
            <w:noProof/>
            <w:webHidden/>
          </w:rPr>
          <w:fldChar w:fldCharType="begin"/>
        </w:r>
        <w:r>
          <w:rPr>
            <w:noProof/>
            <w:webHidden/>
          </w:rPr>
          <w:instrText xml:space="preserve"> PAGEREF _Toc207620966 \h </w:instrText>
        </w:r>
        <w:r>
          <w:rPr>
            <w:noProof/>
            <w:webHidden/>
          </w:rPr>
        </w:r>
        <w:r>
          <w:rPr>
            <w:noProof/>
            <w:webHidden/>
          </w:rPr>
          <w:fldChar w:fldCharType="separate"/>
        </w:r>
        <w:r w:rsidR="00AC1635">
          <w:rPr>
            <w:noProof/>
            <w:webHidden/>
          </w:rPr>
          <w:t>43</w:t>
        </w:r>
        <w:r>
          <w:rPr>
            <w:noProof/>
            <w:webHidden/>
          </w:rPr>
          <w:fldChar w:fldCharType="end"/>
        </w:r>
      </w:hyperlink>
    </w:p>
    <w:p w14:paraId="428265B0" w14:textId="1D8A34CF" w:rsidR="00EF2B94" w:rsidRDefault="00EF2B94">
      <w:pPr>
        <w:pStyle w:val="TableofFigures"/>
        <w:tabs>
          <w:tab w:val="right" w:leader="dot" w:pos="9175"/>
        </w:tabs>
        <w:rPr>
          <w:rFonts w:asciiTheme="minorHAnsi" w:hAnsiTheme="minorHAnsi"/>
          <w:noProof/>
          <w:sz w:val="24"/>
          <w:szCs w:val="24"/>
          <w:lang w:eastAsia="ko-KR"/>
        </w:rPr>
      </w:pPr>
      <w:hyperlink w:anchor="_Toc207620967" w:history="1">
        <w:r w:rsidRPr="00D567F5">
          <w:rPr>
            <w:rStyle w:val="Hyperlink"/>
            <w:noProof/>
            <w:lang w:val="mn-MN"/>
          </w:rPr>
          <w:t>Зураг 21. Уул уурхайн салбар болон бусад салбараас төсөвт төвлөрүүлэх орлого (эзлэх хувиар)</w:t>
        </w:r>
        <w:r>
          <w:rPr>
            <w:noProof/>
            <w:webHidden/>
          </w:rPr>
          <w:tab/>
        </w:r>
        <w:r>
          <w:rPr>
            <w:noProof/>
            <w:webHidden/>
          </w:rPr>
          <w:fldChar w:fldCharType="begin"/>
        </w:r>
        <w:r>
          <w:rPr>
            <w:noProof/>
            <w:webHidden/>
          </w:rPr>
          <w:instrText xml:space="preserve"> PAGEREF _Toc207620967 \h </w:instrText>
        </w:r>
        <w:r>
          <w:rPr>
            <w:noProof/>
            <w:webHidden/>
          </w:rPr>
        </w:r>
        <w:r>
          <w:rPr>
            <w:noProof/>
            <w:webHidden/>
          </w:rPr>
          <w:fldChar w:fldCharType="separate"/>
        </w:r>
        <w:r w:rsidR="00AC1635">
          <w:rPr>
            <w:noProof/>
            <w:webHidden/>
          </w:rPr>
          <w:t>44</w:t>
        </w:r>
        <w:r>
          <w:rPr>
            <w:noProof/>
            <w:webHidden/>
          </w:rPr>
          <w:fldChar w:fldCharType="end"/>
        </w:r>
      </w:hyperlink>
    </w:p>
    <w:p w14:paraId="1F83E5E9" w14:textId="7F5052B8" w:rsidR="00EF2B94" w:rsidRDefault="00EF2B94">
      <w:pPr>
        <w:pStyle w:val="TableofFigures"/>
        <w:tabs>
          <w:tab w:val="right" w:leader="dot" w:pos="9175"/>
        </w:tabs>
        <w:rPr>
          <w:rFonts w:asciiTheme="minorHAnsi" w:hAnsiTheme="minorHAnsi"/>
          <w:noProof/>
          <w:sz w:val="24"/>
          <w:szCs w:val="24"/>
          <w:lang w:eastAsia="ko-KR"/>
        </w:rPr>
      </w:pPr>
      <w:hyperlink w:anchor="_Toc207620968" w:history="1">
        <w:r w:rsidRPr="00D567F5">
          <w:rPr>
            <w:rStyle w:val="Hyperlink"/>
            <w:noProof/>
            <w:lang w:val="mn-MN"/>
          </w:rPr>
          <w:t>Зураг 22. Төлөвлөлтийн цаглавар</w:t>
        </w:r>
        <w:r>
          <w:rPr>
            <w:noProof/>
            <w:webHidden/>
          </w:rPr>
          <w:tab/>
        </w:r>
        <w:r>
          <w:rPr>
            <w:noProof/>
            <w:webHidden/>
          </w:rPr>
          <w:fldChar w:fldCharType="begin"/>
        </w:r>
        <w:r>
          <w:rPr>
            <w:noProof/>
            <w:webHidden/>
          </w:rPr>
          <w:instrText xml:space="preserve"> PAGEREF _Toc207620968 \h </w:instrText>
        </w:r>
        <w:r>
          <w:rPr>
            <w:noProof/>
            <w:webHidden/>
          </w:rPr>
        </w:r>
        <w:r>
          <w:rPr>
            <w:noProof/>
            <w:webHidden/>
          </w:rPr>
          <w:fldChar w:fldCharType="separate"/>
        </w:r>
        <w:r w:rsidR="00AC1635">
          <w:rPr>
            <w:noProof/>
            <w:webHidden/>
          </w:rPr>
          <w:t>64</w:t>
        </w:r>
        <w:r>
          <w:rPr>
            <w:noProof/>
            <w:webHidden/>
          </w:rPr>
          <w:fldChar w:fldCharType="end"/>
        </w:r>
      </w:hyperlink>
    </w:p>
    <w:p w14:paraId="2217CE60" w14:textId="7080185C" w:rsidR="00EF2B94" w:rsidRDefault="00EF2B94">
      <w:pPr>
        <w:pStyle w:val="TableofFigures"/>
        <w:tabs>
          <w:tab w:val="right" w:leader="dot" w:pos="9175"/>
        </w:tabs>
        <w:rPr>
          <w:rFonts w:asciiTheme="minorHAnsi" w:hAnsiTheme="minorHAnsi"/>
          <w:noProof/>
          <w:sz w:val="24"/>
          <w:szCs w:val="24"/>
          <w:lang w:eastAsia="ko-KR"/>
        </w:rPr>
      </w:pPr>
      <w:hyperlink w:anchor="_Toc207620969" w:history="1">
        <w:r w:rsidRPr="00D567F5">
          <w:rPr>
            <w:rStyle w:val="Hyperlink"/>
            <w:noProof/>
            <w:lang w:val="mn-MN"/>
          </w:rPr>
          <w:t>Зураг 23. УТХО-ын нийт хөрөнгө оруулалтад эзлэх хувь, ДНБ-д эзлэх хувь</w:t>
        </w:r>
        <w:r>
          <w:rPr>
            <w:noProof/>
            <w:webHidden/>
          </w:rPr>
          <w:tab/>
        </w:r>
        <w:r>
          <w:rPr>
            <w:noProof/>
            <w:webHidden/>
          </w:rPr>
          <w:fldChar w:fldCharType="begin"/>
        </w:r>
        <w:r>
          <w:rPr>
            <w:noProof/>
            <w:webHidden/>
          </w:rPr>
          <w:instrText xml:space="preserve"> PAGEREF _Toc207620969 \h </w:instrText>
        </w:r>
        <w:r>
          <w:rPr>
            <w:noProof/>
            <w:webHidden/>
          </w:rPr>
        </w:r>
        <w:r>
          <w:rPr>
            <w:noProof/>
            <w:webHidden/>
          </w:rPr>
          <w:fldChar w:fldCharType="separate"/>
        </w:r>
        <w:r w:rsidR="00AC1635">
          <w:rPr>
            <w:noProof/>
            <w:webHidden/>
          </w:rPr>
          <w:t>65</w:t>
        </w:r>
        <w:r>
          <w:rPr>
            <w:noProof/>
            <w:webHidden/>
          </w:rPr>
          <w:fldChar w:fldCharType="end"/>
        </w:r>
      </w:hyperlink>
    </w:p>
    <w:p w14:paraId="0654EB3B" w14:textId="3B908DD7" w:rsidR="00EF2B94" w:rsidRDefault="00EF2B94">
      <w:pPr>
        <w:pStyle w:val="TableofFigures"/>
        <w:tabs>
          <w:tab w:val="right" w:leader="dot" w:pos="9175"/>
        </w:tabs>
        <w:rPr>
          <w:rFonts w:asciiTheme="minorHAnsi" w:hAnsiTheme="minorHAnsi"/>
          <w:noProof/>
          <w:sz w:val="24"/>
          <w:szCs w:val="24"/>
          <w:lang w:eastAsia="ko-KR"/>
        </w:rPr>
      </w:pPr>
      <w:hyperlink w:anchor="_Toc207620970" w:history="1">
        <w:r w:rsidRPr="00D567F5">
          <w:rPr>
            <w:rStyle w:val="Hyperlink"/>
            <w:noProof/>
            <w:lang w:val="mn-MN"/>
          </w:rPr>
          <w:t>Зураг 24. УТХО-аар хэрэгжүүлэхээр ирүүлсэн төсөл, арга хэмжээний санал, цаглавар</w:t>
        </w:r>
        <w:r>
          <w:rPr>
            <w:noProof/>
            <w:webHidden/>
          </w:rPr>
          <w:tab/>
        </w:r>
        <w:r>
          <w:rPr>
            <w:noProof/>
            <w:webHidden/>
          </w:rPr>
          <w:fldChar w:fldCharType="begin"/>
        </w:r>
        <w:r>
          <w:rPr>
            <w:noProof/>
            <w:webHidden/>
          </w:rPr>
          <w:instrText xml:space="preserve"> PAGEREF _Toc207620970 \h </w:instrText>
        </w:r>
        <w:r>
          <w:rPr>
            <w:noProof/>
            <w:webHidden/>
          </w:rPr>
        </w:r>
        <w:r>
          <w:rPr>
            <w:noProof/>
            <w:webHidden/>
          </w:rPr>
          <w:fldChar w:fldCharType="separate"/>
        </w:r>
        <w:r w:rsidR="00AC1635">
          <w:rPr>
            <w:noProof/>
            <w:webHidden/>
          </w:rPr>
          <w:t>66</w:t>
        </w:r>
        <w:r>
          <w:rPr>
            <w:noProof/>
            <w:webHidden/>
          </w:rPr>
          <w:fldChar w:fldCharType="end"/>
        </w:r>
      </w:hyperlink>
    </w:p>
    <w:p w14:paraId="02D0EC50" w14:textId="5BB66BB0" w:rsidR="00EF2B94" w:rsidRDefault="00EF2B94">
      <w:pPr>
        <w:pStyle w:val="TableofFigures"/>
        <w:tabs>
          <w:tab w:val="right" w:leader="dot" w:pos="9175"/>
        </w:tabs>
        <w:rPr>
          <w:rFonts w:asciiTheme="minorHAnsi" w:hAnsiTheme="minorHAnsi"/>
          <w:noProof/>
          <w:sz w:val="24"/>
          <w:szCs w:val="24"/>
          <w:lang w:eastAsia="ko-KR"/>
        </w:rPr>
      </w:pPr>
      <w:hyperlink w:anchor="_Toc207620971" w:history="1">
        <w:r w:rsidRPr="00D567F5">
          <w:rPr>
            <w:rStyle w:val="Hyperlink"/>
            <w:noProof/>
            <w:lang w:val="mn-MN"/>
          </w:rPr>
          <w:t>Зураг 25. Шалгуур үзүүлэлт, эрэмбэлэлт</w:t>
        </w:r>
        <w:r>
          <w:rPr>
            <w:noProof/>
            <w:webHidden/>
          </w:rPr>
          <w:tab/>
        </w:r>
        <w:r>
          <w:rPr>
            <w:noProof/>
            <w:webHidden/>
          </w:rPr>
          <w:fldChar w:fldCharType="begin"/>
        </w:r>
        <w:r>
          <w:rPr>
            <w:noProof/>
            <w:webHidden/>
          </w:rPr>
          <w:instrText xml:space="preserve"> PAGEREF _Toc207620971 \h </w:instrText>
        </w:r>
        <w:r>
          <w:rPr>
            <w:noProof/>
            <w:webHidden/>
          </w:rPr>
        </w:r>
        <w:r>
          <w:rPr>
            <w:noProof/>
            <w:webHidden/>
          </w:rPr>
          <w:fldChar w:fldCharType="separate"/>
        </w:r>
        <w:r w:rsidR="00AC1635">
          <w:rPr>
            <w:noProof/>
            <w:webHidden/>
          </w:rPr>
          <w:t>66</w:t>
        </w:r>
        <w:r>
          <w:rPr>
            <w:noProof/>
            <w:webHidden/>
          </w:rPr>
          <w:fldChar w:fldCharType="end"/>
        </w:r>
      </w:hyperlink>
    </w:p>
    <w:p w14:paraId="24065D2E" w14:textId="4FB494FB" w:rsidR="00EF2B94" w:rsidRDefault="00EF2B94">
      <w:pPr>
        <w:pStyle w:val="TableofFigures"/>
        <w:tabs>
          <w:tab w:val="right" w:leader="dot" w:pos="9175"/>
        </w:tabs>
        <w:rPr>
          <w:rFonts w:asciiTheme="minorHAnsi" w:hAnsiTheme="minorHAnsi"/>
          <w:noProof/>
          <w:sz w:val="24"/>
          <w:szCs w:val="24"/>
          <w:lang w:eastAsia="ko-KR"/>
        </w:rPr>
      </w:pPr>
      <w:hyperlink w:anchor="_Toc207620972" w:history="1">
        <w:r w:rsidRPr="00D567F5">
          <w:rPr>
            <w:rStyle w:val="Hyperlink"/>
            <w:noProof/>
            <w:lang w:val="mn-MN"/>
          </w:rPr>
          <w:t>Зураг 26. УХЖТ болон УТХО-ын уялдаа</w:t>
        </w:r>
        <w:r>
          <w:rPr>
            <w:noProof/>
            <w:webHidden/>
          </w:rPr>
          <w:tab/>
        </w:r>
        <w:r>
          <w:rPr>
            <w:noProof/>
            <w:webHidden/>
          </w:rPr>
          <w:fldChar w:fldCharType="begin"/>
        </w:r>
        <w:r>
          <w:rPr>
            <w:noProof/>
            <w:webHidden/>
          </w:rPr>
          <w:instrText xml:space="preserve"> PAGEREF _Toc207620972 \h </w:instrText>
        </w:r>
        <w:r>
          <w:rPr>
            <w:noProof/>
            <w:webHidden/>
          </w:rPr>
        </w:r>
        <w:r>
          <w:rPr>
            <w:noProof/>
            <w:webHidden/>
          </w:rPr>
          <w:fldChar w:fldCharType="separate"/>
        </w:r>
        <w:r w:rsidR="00AC1635">
          <w:rPr>
            <w:noProof/>
            <w:webHidden/>
          </w:rPr>
          <w:t>67</w:t>
        </w:r>
        <w:r>
          <w:rPr>
            <w:noProof/>
            <w:webHidden/>
          </w:rPr>
          <w:fldChar w:fldCharType="end"/>
        </w:r>
      </w:hyperlink>
    </w:p>
    <w:p w14:paraId="23317652" w14:textId="4D2D28D2" w:rsidR="00EF2B94" w:rsidRDefault="00EF2B94">
      <w:pPr>
        <w:pStyle w:val="TableofFigures"/>
        <w:tabs>
          <w:tab w:val="right" w:leader="dot" w:pos="9175"/>
        </w:tabs>
        <w:rPr>
          <w:rFonts w:asciiTheme="minorHAnsi" w:hAnsiTheme="minorHAnsi"/>
          <w:noProof/>
          <w:sz w:val="24"/>
          <w:szCs w:val="24"/>
          <w:lang w:eastAsia="ko-KR"/>
        </w:rPr>
      </w:pPr>
      <w:hyperlink w:anchor="_Toc207620973" w:history="1">
        <w:r w:rsidRPr="00D567F5">
          <w:rPr>
            <w:rStyle w:val="Hyperlink"/>
            <w:noProof/>
            <w:lang w:val="mn-MN"/>
          </w:rPr>
          <w:t>Зураг 27. Төсвийн хөрөнгө оруулалтын зарчим</w:t>
        </w:r>
        <w:r>
          <w:rPr>
            <w:noProof/>
            <w:webHidden/>
          </w:rPr>
          <w:tab/>
        </w:r>
        <w:r>
          <w:rPr>
            <w:noProof/>
            <w:webHidden/>
          </w:rPr>
          <w:fldChar w:fldCharType="begin"/>
        </w:r>
        <w:r>
          <w:rPr>
            <w:noProof/>
            <w:webHidden/>
          </w:rPr>
          <w:instrText xml:space="preserve"> PAGEREF _Toc207620973 \h </w:instrText>
        </w:r>
        <w:r>
          <w:rPr>
            <w:noProof/>
            <w:webHidden/>
          </w:rPr>
        </w:r>
        <w:r>
          <w:rPr>
            <w:noProof/>
            <w:webHidden/>
          </w:rPr>
          <w:fldChar w:fldCharType="separate"/>
        </w:r>
        <w:r w:rsidR="00AC1635">
          <w:rPr>
            <w:noProof/>
            <w:webHidden/>
          </w:rPr>
          <w:t>69</w:t>
        </w:r>
        <w:r>
          <w:rPr>
            <w:noProof/>
            <w:webHidden/>
          </w:rPr>
          <w:fldChar w:fldCharType="end"/>
        </w:r>
      </w:hyperlink>
    </w:p>
    <w:p w14:paraId="3B94F2A5" w14:textId="587E9130" w:rsidR="00EF2B94" w:rsidRDefault="00EF2B94">
      <w:pPr>
        <w:pStyle w:val="TableofFigures"/>
        <w:tabs>
          <w:tab w:val="right" w:leader="dot" w:pos="9175"/>
        </w:tabs>
        <w:rPr>
          <w:rFonts w:asciiTheme="minorHAnsi" w:hAnsiTheme="minorHAnsi"/>
          <w:noProof/>
          <w:sz w:val="24"/>
          <w:szCs w:val="24"/>
          <w:lang w:eastAsia="ko-KR"/>
        </w:rPr>
      </w:pPr>
      <w:hyperlink w:anchor="_Toc207620974" w:history="1">
        <w:r w:rsidRPr="00D567F5">
          <w:rPr>
            <w:rStyle w:val="Hyperlink"/>
            <w:noProof/>
            <w:lang w:val="mn-MN"/>
          </w:rPr>
          <w:t>Зураг 28. Шинэ хөрөнгө оруулалт</w:t>
        </w:r>
        <w:r>
          <w:rPr>
            <w:noProof/>
            <w:webHidden/>
          </w:rPr>
          <w:tab/>
        </w:r>
        <w:r>
          <w:rPr>
            <w:noProof/>
            <w:webHidden/>
          </w:rPr>
          <w:fldChar w:fldCharType="begin"/>
        </w:r>
        <w:r>
          <w:rPr>
            <w:noProof/>
            <w:webHidden/>
          </w:rPr>
          <w:instrText xml:space="preserve"> PAGEREF _Toc207620974 \h </w:instrText>
        </w:r>
        <w:r>
          <w:rPr>
            <w:noProof/>
            <w:webHidden/>
          </w:rPr>
        </w:r>
        <w:r>
          <w:rPr>
            <w:noProof/>
            <w:webHidden/>
          </w:rPr>
          <w:fldChar w:fldCharType="separate"/>
        </w:r>
        <w:r w:rsidR="00AC1635">
          <w:rPr>
            <w:noProof/>
            <w:webHidden/>
          </w:rPr>
          <w:t>70</w:t>
        </w:r>
        <w:r>
          <w:rPr>
            <w:noProof/>
            <w:webHidden/>
          </w:rPr>
          <w:fldChar w:fldCharType="end"/>
        </w:r>
      </w:hyperlink>
    </w:p>
    <w:p w14:paraId="5C2D6906" w14:textId="0A6D9F6E" w:rsidR="00EF2B94" w:rsidRDefault="00EF2B94">
      <w:pPr>
        <w:pStyle w:val="TableofFigures"/>
        <w:tabs>
          <w:tab w:val="right" w:leader="dot" w:pos="9175"/>
        </w:tabs>
        <w:rPr>
          <w:rFonts w:asciiTheme="minorHAnsi" w:hAnsiTheme="minorHAnsi"/>
          <w:noProof/>
          <w:sz w:val="24"/>
          <w:szCs w:val="24"/>
          <w:lang w:eastAsia="ko-KR"/>
        </w:rPr>
      </w:pPr>
      <w:hyperlink w:anchor="_Toc207620975" w:history="1">
        <w:r w:rsidRPr="00D567F5">
          <w:rPr>
            <w:rStyle w:val="Hyperlink"/>
            <w:noProof/>
            <w:lang w:val="mn-MN"/>
          </w:rPr>
          <w:t>Зураг 29. Онцлох хөрөнгө оруулалт, боловсрол</w:t>
        </w:r>
        <w:r>
          <w:rPr>
            <w:noProof/>
            <w:webHidden/>
          </w:rPr>
          <w:tab/>
        </w:r>
        <w:r>
          <w:rPr>
            <w:noProof/>
            <w:webHidden/>
          </w:rPr>
          <w:fldChar w:fldCharType="begin"/>
        </w:r>
        <w:r>
          <w:rPr>
            <w:noProof/>
            <w:webHidden/>
          </w:rPr>
          <w:instrText xml:space="preserve"> PAGEREF _Toc207620975 \h </w:instrText>
        </w:r>
        <w:r>
          <w:rPr>
            <w:noProof/>
            <w:webHidden/>
          </w:rPr>
        </w:r>
        <w:r>
          <w:rPr>
            <w:noProof/>
            <w:webHidden/>
          </w:rPr>
          <w:fldChar w:fldCharType="separate"/>
        </w:r>
        <w:r w:rsidR="00AC1635">
          <w:rPr>
            <w:noProof/>
            <w:webHidden/>
          </w:rPr>
          <w:t>71</w:t>
        </w:r>
        <w:r>
          <w:rPr>
            <w:noProof/>
            <w:webHidden/>
          </w:rPr>
          <w:fldChar w:fldCharType="end"/>
        </w:r>
      </w:hyperlink>
    </w:p>
    <w:p w14:paraId="5522F726" w14:textId="07B0D52D" w:rsidR="00EF2B94" w:rsidRDefault="00EF2B94">
      <w:pPr>
        <w:pStyle w:val="TableofFigures"/>
        <w:tabs>
          <w:tab w:val="right" w:leader="dot" w:pos="9175"/>
        </w:tabs>
        <w:rPr>
          <w:rFonts w:asciiTheme="minorHAnsi" w:hAnsiTheme="minorHAnsi"/>
          <w:noProof/>
          <w:sz w:val="24"/>
          <w:szCs w:val="24"/>
          <w:lang w:eastAsia="ko-KR"/>
        </w:rPr>
      </w:pPr>
      <w:hyperlink w:anchor="_Toc207620976" w:history="1">
        <w:r w:rsidRPr="00D567F5">
          <w:rPr>
            <w:rStyle w:val="Hyperlink"/>
            <w:noProof/>
            <w:lang w:val="mn-MN"/>
          </w:rPr>
          <w:t>Зураг 30. Онцлох хөрөнгө оруулалт, боловсролын тоног төхөөрөмж</w:t>
        </w:r>
        <w:r>
          <w:rPr>
            <w:noProof/>
            <w:webHidden/>
          </w:rPr>
          <w:tab/>
        </w:r>
        <w:r>
          <w:rPr>
            <w:noProof/>
            <w:webHidden/>
          </w:rPr>
          <w:fldChar w:fldCharType="begin"/>
        </w:r>
        <w:r>
          <w:rPr>
            <w:noProof/>
            <w:webHidden/>
          </w:rPr>
          <w:instrText xml:space="preserve"> PAGEREF _Toc207620976 \h </w:instrText>
        </w:r>
        <w:r>
          <w:rPr>
            <w:noProof/>
            <w:webHidden/>
          </w:rPr>
        </w:r>
        <w:r>
          <w:rPr>
            <w:noProof/>
            <w:webHidden/>
          </w:rPr>
          <w:fldChar w:fldCharType="separate"/>
        </w:r>
        <w:r w:rsidR="00AC1635">
          <w:rPr>
            <w:noProof/>
            <w:webHidden/>
          </w:rPr>
          <w:t>72</w:t>
        </w:r>
        <w:r>
          <w:rPr>
            <w:noProof/>
            <w:webHidden/>
          </w:rPr>
          <w:fldChar w:fldCharType="end"/>
        </w:r>
      </w:hyperlink>
    </w:p>
    <w:p w14:paraId="39706331" w14:textId="55D5BD6D" w:rsidR="00EF2B94" w:rsidRDefault="00EF2B94">
      <w:pPr>
        <w:pStyle w:val="TableofFigures"/>
        <w:tabs>
          <w:tab w:val="right" w:leader="dot" w:pos="9175"/>
        </w:tabs>
        <w:rPr>
          <w:rFonts w:asciiTheme="minorHAnsi" w:hAnsiTheme="minorHAnsi"/>
          <w:noProof/>
          <w:sz w:val="24"/>
          <w:szCs w:val="24"/>
          <w:lang w:eastAsia="ko-KR"/>
        </w:rPr>
      </w:pPr>
      <w:hyperlink w:anchor="_Toc207620977" w:history="1">
        <w:r w:rsidRPr="00D567F5">
          <w:rPr>
            <w:rStyle w:val="Hyperlink"/>
            <w:noProof/>
            <w:lang w:val="mn-MN"/>
          </w:rPr>
          <w:t>Зураг 31. Онцлох хөрөнгө оруулалт, Эрүүл мэндийн салбар</w:t>
        </w:r>
        <w:r>
          <w:rPr>
            <w:noProof/>
            <w:webHidden/>
          </w:rPr>
          <w:tab/>
        </w:r>
        <w:r>
          <w:rPr>
            <w:noProof/>
            <w:webHidden/>
          </w:rPr>
          <w:fldChar w:fldCharType="begin"/>
        </w:r>
        <w:r>
          <w:rPr>
            <w:noProof/>
            <w:webHidden/>
          </w:rPr>
          <w:instrText xml:space="preserve"> PAGEREF _Toc207620977 \h </w:instrText>
        </w:r>
        <w:r>
          <w:rPr>
            <w:noProof/>
            <w:webHidden/>
          </w:rPr>
        </w:r>
        <w:r>
          <w:rPr>
            <w:noProof/>
            <w:webHidden/>
          </w:rPr>
          <w:fldChar w:fldCharType="separate"/>
        </w:r>
        <w:r w:rsidR="00AC1635">
          <w:rPr>
            <w:noProof/>
            <w:webHidden/>
          </w:rPr>
          <w:t>74</w:t>
        </w:r>
        <w:r>
          <w:rPr>
            <w:noProof/>
            <w:webHidden/>
          </w:rPr>
          <w:fldChar w:fldCharType="end"/>
        </w:r>
      </w:hyperlink>
    </w:p>
    <w:p w14:paraId="279A2858" w14:textId="014DACDC" w:rsidR="00EF2B94" w:rsidRDefault="00EF2B94">
      <w:pPr>
        <w:pStyle w:val="TableofFigures"/>
        <w:tabs>
          <w:tab w:val="right" w:leader="dot" w:pos="9175"/>
        </w:tabs>
        <w:rPr>
          <w:rFonts w:asciiTheme="minorHAnsi" w:hAnsiTheme="minorHAnsi"/>
          <w:noProof/>
          <w:sz w:val="24"/>
          <w:szCs w:val="24"/>
          <w:lang w:eastAsia="ko-KR"/>
        </w:rPr>
      </w:pPr>
      <w:hyperlink w:anchor="_Toc207620978" w:history="1">
        <w:r w:rsidRPr="00D567F5">
          <w:rPr>
            <w:rStyle w:val="Hyperlink"/>
            <w:noProof/>
          </w:rPr>
          <w:t>Зураг 32. Хавдар судлалын үндэсний төвийн бүтээн байгуулалт</w:t>
        </w:r>
        <w:r>
          <w:rPr>
            <w:noProof/>
            <w:webHidden/>
          </w:rPr>
          <w:tab/>
        </w:r>
        <w:r>
          <w:rPr>
            <w:noProof/>
            <w:webHidden/>
          </w:rPr>
          <w:fldChar w:fldCharType="begin"/>
        </w:r>
        <w:r>
          <w:rPr>
            <w:noProof/>
            <w:webHidden/>
          </w:rPr>
          <w:instrText xml:space="preserve"> PAGEREF _Toc207620978 \h </w:instrText>
        </w:r>
        <w:r>
          <w:rPr>
            <w:noProof/>
            <w:webHidden/>
          </w:rPr>
        </w:r>
        <w:r>
          <w:rPr>
            <w:noProof/>
            <w:webHidden/>
          </w:rPr>
          <w:fldChar w:fldCharType="separate"/>
        </w:r>
        <w:r w:rsidR="00AC1635">
          <w:rPr>
            <w:noProof/>
            <w:webHidden/>
          </w:rPr>
          <w:t>76</w:t>
        </w:r>
        <w:r>
          <w:rPr>
            <w:noProof/>
            <w:webHidden/>
          </w:rPr>
          <w:fldChar w:fldCharType="end"/>
        </w:r>
      </w:hyperlink>
    </w:p>
    <w:p w14:paraId="600A6DC4" w14:textId="731BD097" w:rsidR="00EF2B94" w:rsidRDefault="00EF2B94">
      <w:pPr>
        <w:pStyle w:val="TableofFigures"/>
        <w:tabs>
          <w:tab w:val="right" w:leader="dot" w:pos="9175"/>
        </w:tabs>
        <w:rPr>
          <w:rFonts w:asciiTheme="minorHAnsi" w:hAnsiTheme="minorHAnsi"/>
          <w:noProof/>
          <w:sz w:val="24"/>
          <w:szCs w:val="24"/>
          <w:lang w:eastAsia="ko-KR"/>
        </w:rPr>
      </w:pPr>
      <w:hyperlink w:anchor="_Toc207620979" w:history="1">
        <w:r w:rsidRPr="00D567F5">
          <w:rPr>
            <w:rStyle w:val="Hyperlink"/>
            <w:noProof/>
            <w:lang w:val="mn-MN"/>
          </w:rPr>
          <w:t>Зураг 33. Онцлох хөрөнгө оруулалт, эрчим хүчний салбар</w:t>
        </w:r>
        <w:r>
          <w:rPr>
            <w:noProof/>
            <w:webHidden/>
          </w:rPr>
          <w:tab/>
        </w:r>
        <w:r>
          <w:rPr>
            <w:noProof/>
            <w:webHidden/>
          </w:rPr>
          <w:fldChar w:fldCharType="begin"/>
        </w:r>
        <w:r>
          <w:rPr>
            <w:noProof/>
            <w:webHidden/>
          </w:rPr>
          <w:instrText xml:space="preserve"> PAGEREF _Toc207620979 \h </w:instrText>
        </w:r>
        <w:r>
          <w:rPr>
            <w:noProof/>
            <w:webHidden/>
          </w:rPr>
        </w:r>
        <w:r>
          <w:rPr>
            <w:noProof/>
            <w:webHidden/>
          </w:rPr>
          <w:fldChar w:fldCharType="separate"/>
        </w:r>
        <w:r w:rsidR="00AC1635">
          <w:rPr>
            <w:noProof/>
            <w:webHidden/>
          </w:rPr>
          <w:t>77</w:t>
        </w:r>
        <w:r>
          <w:rPr>
            <w:noProof/>
            <w:webHidden/>
          </w:rPr>
          <w:fldChar w:fldCharType="end"/>
        </w:r>
      </w:hyperlink>
    </w:p>
    <w:p w14:paraId="0B21E215" w14:textId="56579BD2" w:rsidR="00EF2B94" w:rsidRDefault="00EF2B94">
      <w:pPr>
        <w:pStyle w:val="TableofFigures"/>
        <w:tabs>
          <w:tab w:val="right" w:leader="dot" w:pos="9175"/>
        </w:tabs>
        <w:rPr>
          <w:rFonts w:asciiTheme="minorHAnsi" w:hAnsiTheme="minorHAnsi"/>
          <w:noProof/>
          <w:sz w:val="24"/>
          <w:szCs w:val="24"/>
          <w:lang w:eastAsia="ko-KR"/>
        </w:rPr>
      </w:pPr>
      <w:hyperlink w:anchor="_Toc207620980" w:history="1">
        <w:r w:rsidRPr="00D567F5">
          <w:rPr>
            <w:rStyle w:val="Hyperlink"/>
            <w:noProof/>
          </w:rPr>
          <w:t>Зураг 34. Эрчим хүчний хөрөнгө оруулалт</w:t>
        </w:r>
        <w:r>
          <w:rPr>
            <w:noProof/>
            <w:webHidden/>
          </w:rPr>
          <w:tab/>
        </w:r>
        <w:r>
          <w:rPr>
            <w:noProof/>
            <w:webHidden/>
          </w:rPr>
          <w:fldChar w:fldCharType="begin"/>
        </w:r>
        <w:r>
          <w:rPr>
            <w:noProof/>
            <w:webHidden/>
          </w:rPr>
          <w:instrText xml:space="preserve"> PAGEREF _Toc207620980 \h </w:instrText>
        </w:r>
        <w:r>
          <w:rPr>
            <w:noProof/>
            <w:webHidden/>
          </w:rPr>
        </w:r>
        <w:r>
          <w:rPr>
            <w:noProof/>
            <w:webHidden/>
          </w:rPr>
          <w:fldChar w:fldCharType="separate"/>
        </w:r>
        <w:r w:rsidR="00AC1635">
          <w:rPr>
            <w:noProof/>
            <w:webHidden/>
          </w:rPr>
          <w:t>78</w:t>
        </w:r>
        <w:r>
          <w:rPr>
            <w:noProof/>
            <w:webHidden/>
          </w:rPr>
          <w:fldChar w:fldCharType="end"/>
        </w:r>
      </w:hyperlink>
    </w:p>
    <w:p w14:paraId="2DEAE5FE" w14:textId="2C4A1841" w:rsidR="00EF2B94" w:rsidRDefault="00EF2B94">
      <w:pPr>
        <w:pStyle w:val="TableofFigures"/>
        <w:tabs>
          <w:tab w:val="right" w:leader="dot" w:pos="9175"/>
        </w:tabs>
        <w:rPr>
          <w:rFonts w:asciiTheme="minorHAnsi" w:hAnsiTheme="minorHAnsi"/>
          <w:noProof/>
          <w:sz w:val="24"/>
          <w:szCs w:val="24"/>
          <w:lang w:eastAsia="ko-KR"/>
        </w:rPr>
      </w:pPr>
      <w:hyperlink w:anchor="_Toc207620981" w:history="1">
        <w:r w:rsidRPr="00D567F5">
          <w:rPr>
            <w:rStyle w:val="Hyperlink"/>
            <w:noProof/>
            <w:lang w:val="mn-MN"/>
          </w:rPr>
          <w:t>Зураг 35. Онцлох хөрөнгө оруулалт, Онцгой байдлын салбар</w:t>
        </w:r>
        <w:r>
          <w:rPr>
            <w:noProof/>
            <w:webHidden/>
          </w:rPr>
          <w:tab/>
        </w:r>
        <w:r>
          <w:rPr>
            <w:noProof/>
            <w:webHidden/>
          </w:rPr>
          <w:fldChar w:fldCharType="begin"/>
        </w:r>
        <w:r>
          <w:rPr>
            <w:noProof/>
            <w:webHidden/>
          </w:rPr>
          <w:instrText xml:space="preserve"> PAGEREF _Toc207620981 \h </w:instrText>
        </w:r>
        <w:r>
          <w:rPr>
            <w:noProof/>
            <w:webHidden/>
          </w:rPr>
        </w:r>
        <w:r>
          <w:rPr>
            <w:noProof/>
            <w:webHidden/>
          </w:rPr>
          <w:fldChar w:fldCharType="separate"/>
        </w:r>
        <w:r w:rsidR="00AC1635">
          <w:rPr>
            <w:noProof/>
            <w:webHidden/>
          </w:rPr>
          <w:t>80</w:t>
        </w:r>
        <w:r>
          <w:rPr>
            <w:noProof/>
            <w:webHidden/>
          </w:rPr>
          <w:fldChar w:fldCharType="end"/>
        </w:r>
      </w:hyperlink>
    </w:p>
    <w:p w14:paraId="27861B1D" w14:textId="2EAD664C" w:rsidR="00EF2B94" w:rsidRDefault="00EF2B94">
      <w:pPr>
        <w:pStyle w:val="TableofFigures"/>
        <w:tabs>
          <w:tab w:val="right" w:leader="dot" w:pos="9175"/>
        </w:tabs>
        <w:rPr>
          <w:rFonts w:asciiTheme="minorHAnsi" w:hAnsiTheme="minorHAnsi"/>
          <w:noProof/>
          <w:sz w:val="24"/>
          <w:szCs w:val="24"/>
          <w:lang w:eastAsia="ko-KR"/>
        </w:rPr>
      </w:pPr>
      <w:hyperlink w:anchor="_Toc207620982" w:history="1">
        <w:r w:rsidRPr="00D567F5">
          <w:rPr>
            <w:rStyle w:val="Hyperlink"/>
            <w:noProof/>
            <w:lang w:val="mn-MN"/>
          </w:rPr>
          <w:t>Зураг 36. Онцлох хөрөнгө оруулалт, Цахим хөгжил</w:t>
        </w:r>
        <w:r>
          <w:rPr>
            <w:noProof/>
            <w:webHidden/>
          </w:rPr>
          <w:tab/>
        </w:r>
        <w:r>
          <w:rPr>
            <w:noProof/>
            <w:webHidden/>
          </w:rPr>
          <w:fldChar w:fldCharType="begin"/>
        </w:r>
        <w:r>
          <w:rPr>
            <w:noProof/>
            <w:webHidden/>
          </w:rPr>
          <w:instrText xml:space="preserve"> PAGEREF _Toc207620982 \h </w:instrText>
        </w:r>
        <w:r>
          <w:rPr>
            <w:noProof/>
            <w:webHidden/>
          </w:rPr>
        </w:r>
        <w:r>
          <w:rPr>
            <w:noProof/>
            <w:webHidden/>
          </w:rPr>
          <w:fldChar w:fldCharType="separate"/>
        </w:r>
        <w:r w:rsidR="00AC1635">
          <w:rPr>
            <w:noProof/>
            <w:webHidden/>
          </w:rPr>
          <w:t>81</w:t>
        </w:r>
        <w:r>
          <w:rPr>
            <w:noProof/>
            <w:webHidden/>
          </w:rPr>
          <w:fldChar w:fldCharType="end"/>
        </w:r>
      </w:hyperlink>
    </w:p>
    <w:p w14:paraId="5ECAF935" w14:textId="4DE3A9AD" w:rsidR="00EF2B94" w:rsidRDefault="00EF2B94">
      <w:pPr>
        <w:pStyle w:val="TableofFigures"/>
        <w:tabs>
          <w:tab w:val="right" w:leader="dot" w:pos="9175"/>
        </w:tabs>
        <w:rPr>
          <w:rFonts w:asciiTheme="minorHAnsi" w:hAnsiTheme="minorHAnsi"/>
          <w:noProof/>
          <w:sz w:val="24"/>
          <w:szCs w:val="24"/>
          <w:lang w:eastAsia="ko-KR"/>
        </w:rPr>
      </w:pPr>
      <w:hyperlink w:anchor="_Toc207620983" w:history="1">
        <w:r w:rsidRPr="00D567F5">
          <w:rPr>
            <w:rStyle w:val="Hyperlink"/>
            <w:noProof/>
          </w:rPr>
          <w:t>Зураг 37. COP17 бүтээн байгуулалт</w:t>
        </w:r>
        <w:r>
          <w:rPr>
            <w:noProof/>
            <w:webHidden/>
          </w:rPr>
          <w:tab/>
        </w:r>
        <w:r>
          <w:rPr>
            <w:noProof/>
            <w:webHidden/>
          </w:rPr>
          <w:fldChar w:fldCharType="begin"/>
        </w:r>
        <w:r>
          <w:rPr>
            <w:noProof/>
            <w:webHidden/>
          </w:rPr>
          <w:instrText xml:space="preserve"> PAGEREF _Toc207620983 \h </w:instrText>
        </w:r>
        <w:r>
          <w:rPr>
            <w:noProof/>
            <w:webHidden/>
          </w:rPr>
        </w:r>
        <w:r>
          <w:rPr>
            <w:noProof/>
            <w:webHidden/>
          </w:rPr>
          <w:fldChar w:fldCharType="separate"/>
        </w:r>
        <w:r w:rsidR="00AC1635">
          <w:rPr>
            <w:noProof/>
            <w:webHidden/>
          </w:rPr>
          <w:t>81</w:t>
        </w:r>
        <w:r>
          <w:rPr>
            <w:noProof/>
            <w:webHidden/>
          </w:rPr>
          <w:fldChar w:fldCharType="end"/>
        </w:r>
      </w:hyperlink>
    </w:p>
    <w:p w14:paraId="2BC73FA5" w14:textId="0DACBF06" w:rsidR="00EF2B94" w:rsidRDefault="00EF2B94">
      <w:pPr>
        <w:pStyle w:val="TableofFigures"/>
        <w:tabs>
          <w:tab w:val="right" w:leader="dot" w:pos="9175"/>
        </w:tabs>
        <w:rPr>
          <w:rFonts w:asciiTheme="minorHAnsi" w:hAnsiTheme="minorHAnsi"/>
          <w:noProof/>
          <w:sz w:val="24"/>
          <w:szCs w:val="24"/>
          <w:lang w:eastAsia="ko-KR"/>
        </w:rPr>
      </w:pPr>
      <w:hyperlink w:anchor="_Toc207620984" w:history="1">
        <w:r w:rsidRPr="00D567F5">
          <w:rPr>
            <w:rStyle w:val="Hyperlink"/>
            <w:noProof/>
            <w:lang w:val="mn-MN"/>
          </w:rPr>
          <w:t>Зураг 38. Зам тээврийн салбарын хөрөнгө оруулалт</w:t>
        </w:r>
        <w:r>
          <w:rPr>
            <w:noProof/>
            <w:webHidden/>
          </w:rPr>
          <w:tab/>
        </w:r>
        <w:r>
          <w:rPr>
            <w:noProof/>
            <w:webHidden/>
          </w:rPr>
          <w:fldChar w:fldCharType="begin"/>
        </w:r>
        <w:r>
          <w:rPr>
            <w:noProof/>
            <w:webHidden/>
          </w:rPr>
          <w:instrText xml:space="preserve"> PAGEREF _Toc207620984 \h </w:instrText>
        </w:r>
        <w:r>
          <w:rPr>
            <w:noProof/>
            <w:webHidden/>
          </w:rPr>
        </w:r>
        <w:r>
          <w:rPr>
            <w:noProof/>
            <w:webHidden/>
          </w:rPr>
          <w:fldChar w:fldCharType="separate"/>
        </w:r>
        <w:r w:rsidR="00AC1635">
          <w:rPr>
            <w:noProof/>
            <w:webHidden/>
          </w:rPr>
          <w:t>82</w:t>
        </w:r>
        <w:r>
          <w:rPr>
            <w:noProof/>
            <w:webHidden/>
          </w:rPr>
          <w:fldChar w:fldCharType="end"/>
        </w:r>
      </w:hyperlink>
    </w:p>
    <w:p w14:paraId="15E16B2B" w14:textId="3C9F319D" w:rsidR="00EF2B94" w:rsidRDefault="00EF2B94">
      <w:pPr>
        <w:pStyle w:val="TableofFigures"/>
        <w:tabs>
          <w:tab w:val="right" w:leader="dot" w:pos="9175"/>
        </w:tabs>
        <w:rPr>
          <w:rFonts w:asciiTheme="minorHAnsi" w:hAnsiTheme="minorHAnsi"/>
          <w:noProof/>
          <w:sz w:val="24"/>
          <w:szCs w:val="24"/>
          <w:lang w:eastAsia="ko-KR"/>
        </w:rPr>
      </w:pPr>
      <w:hyperlink w:anchor="_Toc207620985" w:history="1">
        <w:r w:rsidRPr="00D567F5">
          <w:rPr>
            <w:rStyle w:val="Hyperlink"/>
            <w:noProof/>
            <w:lang w:val="mn-MN"/>
          </w:rPr>
          <w:t>Зураг 39. Төсвийн хөрөнгө оруулалтын удирдлагын цахим систем</w:t>
        </w:r>
        <w:r>
          <w:rPr>
            <w:noProof/>
            <w:webHidden/>
          </w:rPr>
          <w:tab/>
        </w:r>
        <w:r>
          <w:rPr>
            <w:noProof/>
            <w:webHidden/>
          </w:rPr>
          <w:fldChar w:fldCharType="begin"/>
        </w:r>
        <w:r>
          <w:rPr>
            <w:noProof/>
            <w:webHidden/>
          </w:rPr>
          <w:instrText xml:space="preserve"> PAGEREF _Toc207620985 \h </w:instrText>
        </w:r>
        <w:r>
          <w:rPr>
            <w:noProof/>
            <w:webHidden/>
          </w:rPr>
        </w:r>
        <w:r>
          <w:rPr>
            <w:noProof/>
            <w:webHidden/>
          </w:rPr>
          <w:fldChar w:fldCharType="separate"/>
        </w:r>
        <w:r w:rsidR="00AC1635">
          <w:rPr>
            <w:noProof/>
            <w:webHidden/>
          </w:rPr>
          <w:t>89</w:t>
        </w:r>
        <w:r>
          <w:rPr>
            <w:noProof/>
            <w:webHidden/>
          </w:rPr>
          <w:fldChar w:fldCharType="end"/>
        </w:r>
      </w:hyperlink>
    </w:p>
    <w:p w14:paraId="03D91C61" w14:textId="0DAA3239" w:rsidR="00EF2B94" w:rsidRDefault="00EF2B94">
      <w:pPr>
        <w:pStyle w:val="TableofFigures"/>
        <w:tabs>
          <w:tab w:val="right" w:leader="dot" w:pos="9175"/>
        </w:tabs>
        <w:rPr>
          <w:rFonts w:asciiTheme="minorHAnsi" w:hAnsiTheme="minorHAnsi"/>
          <w:noProof/>
          <w:sz w:val="24"/>
          <w:szCs w:val="24"/>
          <w:lang w:eastAsia="ko-KR"/>
        </w:rPr>
      </w:pPr>
      <w:hyperlink w:anchor="_Toc207620986" w:history="1">
        <w:r w:rsidRPr="00D567F5">
          <w:rPr>
            <w:rStyle w:val="Hyperlink"/>
            <w:noProof/>
            <w:lang w:val="mn-MN"/>
          </w:rPr>
          <w:t>Зураг 40. Төсвийн хөрөнгө оруулалтын цахим системийн цар хүрээ</w:t>
        </w:r>
        <w:r>
          <w:rPr>
            <w:noProof/>
            <w:webHidden/>
          </w:rPr>
          <w:tab/>
        </w:r>
        <w:r>
          <w:rPr>
            <w:noProof/>
            <w:webHidden/>
          </w:rPr>
          <w:fldChar w:fldCharType="begin"/>
        </w:r>
        <w:r>
          <w:rPr>
            <w:noProof/>
            <w:webHidden/>
          </w:rPr>
          <w:instrText xml:space="preserve"> PAGEREF _Toc207620986 \h </w:instrText>
        </w:r>
        <w:r>
          <w:rPr>
            <w:noProof/>
            <w:webHidden/>
          </w:rPr>
        </w:r>
        <w:r>
          <w:rPr>
            <w:noProof/>
            <w:webHidden/>
          </w:rPr>
          <w:fldChar w:fldCharType="separate"/>
        </w:r>
        <w:r w:rsidR="00AC1635">
          <w:rPr>
            <w:noProof/>
            <w:webHidden/>
          </w:rPr>
          <w:t>90</w:t>
        </w:r>
        <w:r>
          <w:rPr>
            <w:noProof/>
            <w:webHidden/>
          </w:rPr>
          <w:fldChar w:fldCharType="end"/>
        </w:r>
      </w:hyperlink>
    </w:p>
    <w:p w14:paraId="3B225ADA" w14:textId="4787F063" w:rsidR="00EF2B94" w:rsidRDefault="00EF2B94">
      <w:pPr>
        <w:pStyle w:val="TableofFigures"/>
        <w:tabs>
          <w:tab w:val="right" w:leader="dot" w:pos="9175"/>
        </w:tabs>
        <w:rPr>
          <w:rFonts w:asciiTheme="minorHAnsi" w:hAnsiTheme="minorHAnsi"/>
          <w:noProof/>
          <w:sz w:val="24"/>
          <w:szCs w:val="24"/>
          <w:lang w:eastAsia="ko-KR"/>
        </w:rPr>
      </w:pPr>
      <w:hyperlink w:anchor="_Toc207620987" w:history="1">
        <w:r w:rsidRPr="00D567F5">
          <w:rPr>
            <w:rStyle w:val="Hyperlink"/>
            <w:noProof/>
            <w:lang w:val="mn-MN"/>
          </w:rPr>
          <w:t>Зураг 41. Уул уурхайн экспортын нийт экспортод эзлэх хувь</w:t>
        </w:r>
        <w:r>
          <w:rPr>
            <w:noProof/>
            <w:webHidden/>
          </w:rPr>
          <w:tab/>
        </w:r>
        <w:r>
          <w:rPr>
            <w:noProof/>
            <w:webHidden/>
          </w:rPr>
          <w:fldChar w:fldCharType="begin"/>
        </w:r>
        <w:r>
          <w:rPr>
            <w:noProof/>
            <w:webHidden/>
          </w:rPr>
          <w:instrText xml:space="preserve"> PAGEREF _Toc207620987 \h </w:instrText>
        </w:r>
        <w:r>
          <w:rPr>
            <w:noProof/>
            <w:webHidden/>
          </w:rPr>
        </w:r>
        <w:r>
          <w:rPr>
            <w:noProof/>
            <w:webHidden/>
          </w:rPr>
          <w:fldChar w:fldCharType="separate"/>
        </w:r>
        <w:r w:rsidR="00AC1635">
          <w:rPr>
            <w:noProof/>
            <w:webHidden/>
          </w:rPr>
          <w:t>128</w:t>
        </w:r>
        <w:r>
          <w:rPr>
            <w:noProof/>
            <w:webHidden/>
          </w:rPr>
          <w:fldChar w:fldCharType="end"/>
        </w:r>
      </w:hyperlink>
    </w:p>
    <w:p w14:paraId="30043E14" w14:textId="2425CA45" w:rsidR="00EF2B94" w:rsidRDefault="00EF2B94">
      <w:pPr>
        <w:pStyle w:val="TableofFigures"/>
        <w:tabs>
          <w:tab w:val="right" w:leader="dot" w:pos="9175"/>
        </w:tabs>
        <w:rPr>
          <w:rFonts w:asciiTheme="minorHAnsi" w:hAnsiTheme="minorHAnsi"/>
          <w:noProof/>
          <w:sz w:val="24"/>
          <w:szCs w:val="24"/>
          <w:lang w:eastAsia="ko-KR"/>
        </w:rPr>
      </w:pPr>
      <w:hyperlink w:anchor="_Toc207620988" w:history="1">
        <w:r w:rsidRPr="00D567F5">
          <w:rPr>
            <w:rStyle w:val="Hyperlink"/>
            <w:noProof/>
            <w:lang w:val="mn-MN"/>
          </w:rPr>
          <w:t>Зураг 42. Уул уурхайн салбарын шууд болон шууд бус нөлөө дотоодын нийт бүтээгдэхүүнд эзлэх хувь</w:t>
        </w:r>
        <w:r>
          <w:rPr>
            <w:noProof/>
            <w:webHidden/>
          </w:rPr>
          <w:tab/>
        </w:r>
        <w:r>
          <w:rPr>
            <w:noProof/>
            <w:webHidden/>
          </w:rPr>
          <w:fldChar w:fldCharType="begin"/>
        </w:r>
        <w:r>
          <w:rPr>
            <w:noProof/>
            <w:webHidden/>
          </w:rPr>
          <w:instrText xml:space="preserve"> PAGEREF _Toc207620988 \h </w:instrText>
        </w:r>
        <w:r>
          <w:rPr>
            <w:noProof/>
            <w:webHidden/>
          </w:rPr>
        </w:r>
        <w:r>
          <w:rPr>
            <w:noProof/>
            <w:webHidden/>
          </w:rPr>
          <w:fldChar w:fldCharType="separate"/>
        </w:r>
        <w:r w:rsidR="00AC1635">
          <w:rPr>
            <w:noProof/>
            <w:webHidden/>
          </w:rPr>
          <w:t>128</w:t>
        </w:r>
        <w:r>
          <w:rPr>
            <w:noProof/>
            <w:webHidden/>
          </w:rPr>
          <w:fldChar w:fldCharType="end"/>
        </w:r>
      </w:hyperlink>
    </w:p>
    <w:p w14:paraId="2DCE59C9" w14:textId="60EE66EF" w:rsidR="00EF2B94" w:rsidRDefault="00EF2B94">
      <w:pPr>
        <w:pStyle w:val="TableofFigures"/>
        <w:tabs>
          <w:tab w:val="right" w:leader="dot" w:pos="9175"/>
        </w:tabs>
        <w:rPr>
          <w:rFonts w:asciiTheme="minorHAnsi" w:hAnsiTheme="minorHAnsi"/>
          <w:noProof/>
          <w:sz w:val="24"/>
          <w:szCs w:val="24"/>
          <w:lang w:eastAsia="ko-KR"/>
        </w:rPr>
      </w:pPr>
      <w:hyperlink w:anchor="_Toc207620989" w:history="1">
        <w:r w:rsidRPr="00D567F5">
          <w:rPr>
            <w:rStyle w:val="Hyperlink"/>
            <w:noProof/>
            <w:lang w:val="mn-MN"/>
          </w:rPr>
          <w:t>Зураг 43. Уул уурхайн орлогын нийт төсвийн орлогод эзлэх хувь, дунджаар</w:t>
        </w:r>
        <w:r>
          <w:rPr>
            <w:noProof/>
            <w:webHidden/>
          </w:rPr>
          <w:tab/>
        </w:r>
        <w:r>
          <w:rPr>
            <w:noProof/>
            <w:webHidden/>
          </w:rPr>
          <w:fldChar w:fldCharType="begin"/>
        </w:r>
        <w:r>
          <w:rPr>
            <w:noProof/>
            <w:webHidden/>
          </w:rPr>
          <w:instrText xml:space="preserve"> PAGEREF _Toc207620989 \h </w:instrText>
        </w:r>
        <w:r>
          <w:rPr>
            <w:noProof/>
            <w:webHidden/>
          </w:rPr>
        </w:r>
        <w:r>
          <w:rPr>
            <w:noProof/>
            <w:webHidden/>
          </w:rPr>
          <w:fldChar w:fldCharType="separate"/>
        </w:r>
        <w:r w:rsidR="00AC1635">
          <w:rPr>
            <w:noProof/>
            <w:webHidden/>
          </w:rPr>
          <w:t>129</w:t>
        </w:r>
        <w:r>
          <w:rPr>
            <w:noProof/>
            <w:webHidden/>
          </w:rPr>
          <w:fldChar w:fldCharType="end"/>
        </w:r>
      </w:hyperlink>
    </w:p>
    <w:p w14:paraId="605749A9" w14:textId="70156F2E" w:rsidR="00EF2B94" w:rsidRDefault="00EF2B94">
      <w:pPr>
        <w:pStyle w:val="TableofFigures"/>
        <w:tabs>
          <w:tab w:val="right" w:leader="dot" w:pos="9175"/>
        </w:tabs>
        <w:rPr>
          <w:rFonts w:asciiTheme="minorHAnsi" w:hAnsiTheme="minorHAnsi"/>
          <w:noProof/>
          <w:sz w:val="24"/>
          <w:szCs w:val="24"/>
          <w:lang w:eastAsia="ko-KR"/>
        </w:rPr>
      </w:pPr>
      <w:hyperlink w:anchor="_Toc207620990" w:history="1">
        <w:r w:rsidRPr="00D567F5">
          <w:rPr>
            <w:rStyle w:val="Hyperlink"/>
            <w:noProof/>
            <w:lang w:val="mn-MN"/>
          </w:rPr>
          <w:t>Зураг 44. Уул уурхайн голлох бүтээгдэхүүнүүдийн нийт экспортод эзлэх хувь</w:t>
        </w:r>
        <w:r>
          <w:rPr>
            <w:noProof/>
            <w:webHidden/>
          </w:rPr>
          <w:tab/>
        </w:r>
        <w:r>
          <w:rPr>
            <w:noProof/>
            <w:webHidden/>
          </w:rPr>
          <w:fldChar w:fldCharType="begin"/>
        </w:r>
        <w:r>
          <w:rPr>
            <w:noProof/>
            <w:webHidden/>
          </w:rPr>
          <w:instrText xml:space="preserve"> PAGEREF _Toc207620990 \h </w:instrText>
        </w:r>
        <w:r>
          <w:rPr>
            <w:noProof/>
            <w:webHidden/>
          </w:rPr>
        </w:r>
        <w:r>
          <w:rPr>
            <w:noProof/>
            <w:webHidden/>
          </w:rPr>
          <w:fldChar w:fldCharType="separate"/>
        </w:r>
        <w:r w:rsidR="00AC1635">
          <w:rPr>
            <w:noProof/>
            <w:webHidden/>
          </w:rPr>
          <w:t>129</w:t>
        </w:r>
        <w:r>
          <w:rPr>
            <w:noProof/>
            <w:webHidden/>
          </w:rPr>
          <w:fldChar w:fldCharType="end"/>
        </w:r>
      </w:hyperlink>
    </w:p>
    <w:p w14:paraId="0FB1C9D7" w14:textId="07AD38EB" w:rsidR="00EF2B94" w:rsidRDefault="00EF2B94">
      <w:pPr>
        <w:pStyle w:val="TableofFigures"/>
        <w:tabs>
          <w:tab w:val="right" w:leader="dot" w:pos="9175"/>
        </w:tabs>
        <w:rPr>
          <w:rFonts w:asciiTheme="minorHAnsi" w:hAnsiTheme="minorHAnsi"/>
          <w:noProof/>
          <w:sz w:val="24"/>
          <w:szCs w:val="24"/>
          <w:lang w:eastAsia="ko-KR"/>
        </w:rPr>
      </w:pPr>
      <w:hyperlink w:anchor="_Toc207620991" w:history="1">
        <w:r w:rsidRPr="00D567F5">
          <w:rPr>
            <w:rStyle w:val="Hyperlink"/>
            <w:noProof/>
            <w:lang w:val="mn-MN"/>
          </w:rPr>
          <w:t>Зураг 45. Гадаад орчны эрсдэлийн суваг</w:t>
        </w:r>
        <w:r>
          <w:rPr>
            <w:noProof/>
            <w:webHidden/>
          </w:rPr>
          <w:tab/>
        </w:r>
        <w:r>
          <w:rPr>
            <w:noProof/>
            <w:webHidden/>
          </w:rPr>
          <w:fldChar w:fldCharType="begin"/>
        </w:r>
        <w:r>
          <w:rPr>
            <w:noProof/>
            <w:webHidden/>
          </w:rPr>
          <w:instrText xml:space="preserve"> PAGEREF _Toc207620991 \h </w:instrText>
        </w:r>
        <w:r>
          <w:rPr>
            <w:noProof/>
            <w:webHidden/>
          </w:rPr>
        </w:r>
        <w:r>
          <w:rPr>
            <w:noProof/>
            <w:webHidden/>
          </w:rPr>
          <w:fldChar w:fldCharType="separate"/>
        </w:r>
        <w:r w:rsidR="00AC1635">
          <w:rPr>
            <w:noProof/>
            <w:webHidden/>
          </w:rPr>
          <w:t>130</w:t>
        </w:r>
        <w:r>
          <w:rPr>
            <w:noProof/>
            <w:webHidden/>
          </w:rPr>
          <w:fldChar w:fldCharType="end"/>
        </w:r>
      </w:hyperlink>
    </w:p>
    <w:p w14:paraId="3298F0BB" w14:textId="481ACDFB" w:rsidR="00EF2B94" w:rsidRDefault="00EF2B94">
      <w:pPr>
        <w:pStyle w:val="TableofFigures"/>
        <w:tabs>
          <w:tab w:val="right" w:leader="dot" w:pos="9175"/>
        </w:tabs>
        <w:rPr>
          <w:rFonts w:asciiTheme="minorHAnsi" w:hAnsiTheme="minorHAnsi"/>
          <w:noProof/>
          <w:sz w:val="24"/>
          <w:szCs w:val="24"/>
          <w:lang w:eastAsia="ko-KR"/>
        </w:rPr>
      </w:pPr>
      <w:hyperlink w:anchor="_Toc207620992" w:history="1">
        <w:r w:rsidRPr="00D567F5">
          <w:rPr>
            <w:rStyle w:val="Hyperlink"/>
            <w:noProof/>
            <w:lang w:val="mn-MN"/>
          </w:rPr>
          <w:t>Зураг 46. Нүүрсний экспортын гүйцэтгэл</w:t>
        </w:r>
        <w:r>
          <w:rPr>
            <w:noProof/>
            <w:webHidden/>
          </w:rPr>
          <w:tab/>
        </w:r>
        <w:r>
          <w:rPr>
            <w:noProof/>
            <w:webHidden/>
          </w:rPr>
          <w:fldChar w:fldCharType="begin"/>
        </w:r>
        <w:r>
          <w:rPr>
            <w:noProof/>
            <w:webHidden/>
          </w:rPr>
          <w:instrText xml:space="preserve"> PAGEREF _Toc207620992 \h </w:instrText>
        </w:r>
        <w:r>
          <w:rPr>
            <w:noProof/>
            <w:webHidden/>
          </w:rPr>
        </w:r>
        <w:r>
          <w:rPr>
            <w:noProof/>
            <w:webHidden/>
          </w:rPr>
          <w:fldChar w:fldCharType="separate"/>
        </w:r>
        <w:r w:rsidR="00AC1635">
          <w:rPr>
            <w:noProof/>
            <w:webHidden/>
          </w:rPr>
          <w:t>133</w:t>
        </w:r>
        <w:r>
          <w:rPr>
            <w:noProof/>
            <w:webHidden/>
          </w:rPr>
          <w:fldChar w:fldCharType="end"/>
        </w:r>
      </w:hyperlink>
    </w:p>
    <w:p w14:paraId="3058158B" w14:textId="552D03D5" w:rsidR="00EF2B94" w:rsidRDefault="00EF2B94">
      <w:pPr>
        <w:pStyle w:val="TableofFigures"/>
        <w:tabs>
          <w:tab w:val="right" w:leader="dot" w:pos="9175"/>
        </w:tabs>
        <w:rPr>
          <w:rFonts w:asciiTheme="minorHAnsi" w:hAnsiTheme="minorHAnsi"/>
          <w:noProof/>
          <w:sz w:val="24"/>
          <w:szCs w:val="24"/>
          <w:lang w:eastAsia="ko-KR"/>
        </w:rPr>
      </w:pPr>
      <w:hyperlink w:anchor="_Toc207620993" w:history="1">
        <w:r w:rsidRPr="00D567F5">
          <w:rPr>
            <w:rStyle w:val="Hyperlink"/>
            <w:noProof/>
            <w:lang w:val="mn-MN"/>
          </w:rPr>
          <w:t>Зураг 47. Ганцмод боомтын коксжих нүүрсний үнийн хөдөлгөөн, тонн/юань</w:t>
        </w:r>
        <w:r>
          <w:rPr>
            <w:noProof/>
            <w:webHidden/>
          </w:rPr>
          <w:tab/>
        </w:r>
        <w:r>
          <w:rPr>
            <w:noProof/>
            <w:webHidden/>
          </w:rPr>
          <w:fldChar w:fldCharType="begin"/>
        </w:r>
        <w:r>
          <w:rPr>
            <w:noProof/>
            <w:webHidden/>
          </w:rPr>
          <w:instrText xml:space="preserve"> PAGEREF _Toc207620993 \h </w:instrText>
        </w:r>
        <w:r>
          <w:rPr>
            <w:noProof/>
            <w:webHidden/>
          </w:rPr>
        </w:r>
        <w:r>
          <w:rPr>
            <w:noProof/>
            <w:webHidden/>
          </w:rPr>
          <w:fldChar w:fldCharType="separate"/>
        </w:r>
        <w:r w:rsidR="00AC1635">
          <w:rPr>
            <w:noProof/>
            <w:webHidden/>
          </w:rPr>
          <w:t>133</w:t>
        </w:r>
        <w:r>
          <w:rPr>
            <w:noProof/>
            <w:webHidden/>
          </w:rPr>
          <w:fldChar w:fldCharType="end"/>
        </w:r>
      </w:hyperlink>
    </w:p>
    <w:p w14:paraId="3E3F46A5" w14:textId="79DFCE19" w:rsidR="00EF2B94" w:rsidRDefault="00EF2B94">
      <w:pPr>
        <w:pStyle w:val="TableofFigures"/>
        <w:tabs>
          <w:tab w:val="right" w:leader="dot" w:pos="9175"/>
        </w:tabs>
        <w:rPr>
          <w:rFonts w:asciiTheme="minorHAnsi" w:hAnsiTheme="minorHAnsi"/>
          <w:noProof/>
          <w:sz w:val="24"/>
          <w:szCs w:val="24"/>
          <w:lang w:eastAsia="ko-KR"/>
        </w:rPr>
      </w:pPr>
      <w:hyperlink w:anchor="_Toc207620994" w:history="1">
        <w:r w:rsidRPr="00D567F5">
          <w:rPr>
            <w:rStyle w:val="Hyperlink"/>
            <w:noProof/>
            <w:lang w:val="mn-MN"/>
          </w:rPr>
          <w:t>Зураг 48. Засгийн газрын өрийн динамик</w:t>
        </w:r>
        <w:r>
          <w:rPr>
            <w:noProof/>
            <w:webHidden/>
          </w:rPr>
          <w:tab/>
        </w:r>
        <w:r>
          <w:rPr>
            <w:noProof/>
            <w:webHidden/>
          </w:rPr>
          <w:fldChar w:fldCharType="begin"/>
        </w:r>
        <w:r>
          <w:rPr>
            <w:noProof/>
            <w:webHidden/>
          </w:rPr>
          <w:instrText xml:space="preserve"> PAGEREF _Toc207620994 \h </w:instrText>
        </w:r>
        <w:r>
          <w:rPr>
            <w:noProof/>
            <w:webHidden/>
          </w:rPr>
        </w:r>
        <w:r>
          <w:rPr>
            <w:noProof/>
            <w:webHidden/>
          </w:rPr>
          <w:fldChar w:fldCharType="separate"/>
        </w:r>
        <w:r w:rsidR="00AC1635">
          <w:rPr>
            <w:noProof/>
            <w:webHidden/>
          </w:rPr>
          <w:t>142</w:t>
        </w:r>
        <w:r>
          <w:rPr>
            <w:noProof/>
            <w:webHidden/>
          </w:rPr>
          <w:fldChar w:fldCharType="end"/>
        </w:r>
      </w:hyperlink>
    </w:p>
    <w:p w14:paraId="1C85F6EB" w14:textId="07258800" w:rsidR="00EF2B94" w:rsidRDefault="00EF2B94">
      <w:pPr>
        <w:pStyle w:val="TableofFigures"/>
        <w:tabs>
          <w:tab w:val="right" w:leader="dot" w:pos="9175"/>
        </w:tabs>
        <w:rPr>
          <w:rFonts w:asciiTheme="minorHAnsi" w:hAnsiTheme="minorHAnsi"/>
          <w:noProof/>
          <w:sz w:val="24"/>
          <w:szCs w:val="24"/>
          <w:lang w:eastAsia="ko-KR"/>
        </w:rPr>
      </w:pPr>
      <w:hyperlink w:anchor="_Toc207620995" w:history="1">
        <w:r w:rsidRPr="00D567F5">
          <w:rPr>
            <w:rStyle w:val="Hyperlink"/>
            <w:noProof/>
            <w:lang w:val="mn-MN"/>
          </w:rPr>
          <w:t xml:space="preserve">Зураг </w:t>
        </w:r>
        <w:r w:rsidRPr="00D567F5">
          <w:rPr>
            <w:rStyle w:val="Hyperlink"/>
            <w:rFonts w:cs="Times New Roman"/>
            <w:noProof/>
            <w:lang w:val="mn-MN"/>
          </w:rPr>
          <w:t>49</w:t>
        </w:r>
        <w:r w:rsidRPr="00D567F5">
          <w:rPr>
            <w:rStyle w:val="Hyperlink"/>
            <w:noProof/>
            <w:lang w:val="mn-MN"/>
          </w:rPr>
          <w:t>. Богино хугацааны загварын үр дүн</w:t>
        </w:r>
        <w:r>
          <w:rPr>
            <w:noProof/>
            <w:webHidden/>
          </w:rPr>
          <w:tab/>
        </w:r>
        <w:r>
          <w:rPr>
            <w:noProof/>
            <w:webHidden/>
          </w:rPr>
          <w:fldChar w:fldCharType="begin"/>
        </w:r>
        <w:r>
          <w:rPr>
            <w:noProof/>
            <w:webHidden/>
          </w:rPr>
          <w:instrText xml:space="preserve"> PAGEREF _Toc207620995 \h </w:instrText>
        </w:r>
        <w:r>
          <w:rPr>
            <w:noProof/>
            <w:webHidden/>
          </w:rPr>
        </w:r>
        <w:r>
          <w:rPr>
            <w:noProof/>
            <w:webHidden/>
          </w:rPr>
          <w:fldChar w:fldCharType="separate"/>
        </w:r>
        <w:r w:rsidR="00AC1635">
          <w:rPr>
            <w:noProof/>
            <w:webHidden/>
          </w:rPr>
          <w:t>144</w:t>
        </w:r>
        <w:r>
          <w:rPr>
            <w:noProof/>
            <w:webHidden/>
          </w:rPr>
          <w:fldChar w:fldCharType="end"/>
        </w:r>
      </w:hyperlink>
    </w:p>
    <w:p w14:paraId="5A5E5A14" w14:textId="19539E55" w:rsidR="00EF2B94" w:rsidRDefault="00EF2B94">
      <w:pPr>
        <w:pStyle w:val="TableofFigures"/>
        <w:tabs>
          <w:tab w:val="right" w:leader="dot" w:pos="9175"/>
        </w:tabs>
        <w:rPr>
          <w:rFonts w:asciiTheme="minorHAnsi" w:hAnsiTheme="minorHAnsi"/>
          <w:noProof/>
          <w:sz w:val="24"/>
          <w:szCs w:val="24"/>
          <w:lang w:eastAsia="ko-KR"/>
        </w:rPr>
      </w:pPr>
      <w:hyperlink w:anchor="_Toc207620996" w:history="1">
        <w:r w:rsidRPr="00D567F5">
          <w:rPr>
            <w:rStyle w:val="Hyperlink"/>
            <w:noProof/>
            <w:lang w:val="mn-MN"/>
          </w:rPr>
          <w:t>Зураг 50. Өрийн төсөөллийн тархалт</w:t>
        </w:r>
        <w:r>
          <w:rPr>
            <w:noProof/>
            <w:webHidden/>
          </w:rPr>
          <w:tab/>
        </w:r>
        <w:r>
          <w:rPr>
            <w:noProof/>
            <w:webHidden/>
          </w:rPr>
          <w:fldChar w:fldCharType="begin"/>
        </w:r>
        <w:r>
          <w:rPr>
            <w:noProof/>
            <w:webHidden/>
          </w:rPr>
          <w:instrText xml:space="preserve"> PAGEREF _Toc207620996 \h </w:instrText>
        </w:r>
        <w:r>
          <w:rPr>
            <w:noProof/>
            <w:webHidden/>
          </w:rPr>
        </w:r>
        <w:r>
          <w:rPr>
            <w:noProof/>
            <w:webHidden/>
          </w:rPr>
          <w:fldChar w:fldCharType="separate"/>
        </w:r>
        <w:r w:rsidR="00AC1635">
          <w:rPr>
            <w:noProof/>
            <w:webHidden/>
          </w:rPr>
          <w:t>146</w:t>
        </w:r>
        <w:r>
          <w:rPr>
            <w:noProof/>
            <w:webHidden/>
          </w:rPr>
          <w:fldChar w:fldCharType="end"/>
        </w:r>
      </w:hyperlink>
    </w:p>
    <w:p w14:paraId="70B2A0C2" w14:textId="3E5E6387" w:rsidR="00EF2B94" w:rsidRDefault="00EF2B94">
      <w:pPr>
        <w:pStyle w:val="TableofFigures"/>
        <w:tabs>
          <w:tab w:val="right" w:leader="dot" w:pos="9175"/>
        </w:tabs>
        <w:rPr>
          <w:rFonts w:asciiTheme="minorHAnsi" w:hAnsiTheme="minorHAnsi"/>
          <w:noProof/>
          <w:sz w:val="24"/>
          <w:szCs w:val="24"/>
          <w:lang w:eastAsia="ko-KR"/>
        </w:rPr>
      </w:pPr>
      <w:hyperlink w:anchor="_Toc207620997" w:history="1">
        <w:r w:rsidRPr="00D567F5">
          <w:rPr>
            <w:rStyle w:val="Hyperlink"/>
            <w:noProof/>
            <w:lang w:val="mn-MN"/>
          </w:rPr>
          <w:t>Зураг 51. Санхүүжилтийн хэрэгцээ</w:t>
        </w:r>
        <w:r>
          <w:rPr>
            <w:noProof/>
            <w:webHidden/>
          </w:rPr>
          <w:tab/>
        </w:r>
        <w:r>
          <w:rPr>
            <w:noProof/>
            <w:webHidden/>
          </w:rPr>
          <w:fldChar w:fldCharType="begin"/>
        </w:r>
        <w:r>
          <w:rPr>
            <w:noProof/>
            <w:webHidden/>
          </w:rPr>
          <w:instrText xml:space="preserve"> PAGEREF _Toc207620997 \h </w:instrText>
        </w:r>
        <w:r>
          <w:rPr>
            <w:noProof/>
            <w:webHidden/>
          </w:rPr>
        </w:r>
        <w:r>
          <w:rPr>
            <w:noProof/>
            <w:webHidden/>
          </w:rPr>
          <w:fldChar w:fldCharType="separate"/>
        </w:r>
        <w:r w:rsidR="00AC1635">
          <w:rPr>
            <w:noProof/>
            <w:webHidden/>
          </w:rPr>
          <w:t>146</w:t>
        </w:r>
        <w:r>
          <w:rPr>
            <w:noProof/>
            <w:webHidden/>
          </w:rPr>
          <w:fldChar w:fldCharType="end"/>
        </w:r>
      </w:hyperlink>
    </w:p>
    <w:p w14:paraId="0FCE171C" w14:textId="6218DD63" w:rsidR="00EF2B94" w:rsidRDefault="00EF2B94">
      <w:pPr>
        <w:pStyle w:val="TableofFigures"/>
        <w:tabs>
          <w:tab w:val="right" w:leader="dot" w:pos="9175"/>
        </w:tabs>
        <w:rPr>
          <w:rFonts w:asciiTheme="minorHAnsi" w:hAnsiTheme="minorHAnsi"/>
          <w:noProof/>
          <w:sz w:val="24"/>
          <w:szCs w:val="24"/>
          <w:lang w:eastAsia="ko-KR"/>
        </w:rPr>
      </w:pPr>
      <w:hyperlink w:anchor="_Toc207620998" w:history="1">
        <w:r w:rsidRPr="00D567F5">
          <w:rPr>
            <w:rStyle w:val="Hyperlink"/>
            <w:noProof/>
            <w:lang w:val="mn-MN"/>
          </w:rPr>
          <w:t>Зураг 52. Дунд хугацааны эрсдэл</w:t>
        </w:r>
        <w:r>
          <w:rPr>
            <w:noProof/>
            <w:webHidden/>
          </w:rPr>
          <w:tab/>
        </w:r>
        <w:r>
          <w:rPr>
            <w:noProof/>
            <w:webHidden/>
          </w:rPr>
          <w:fldChar w:fldCharType="begin"/>
        </w:r>
        <w:r>
          <w:rPr>
            <w:noProof/>
            <w:webHidden/>
          </w:rPr>
          <w:instrText xml:space="preserve"> PAGEREF _Toc207620998 \h </w:instrText>
        </w:r>
        <w:r>
          <w:rPr>
            <w:noProof/>
            <w:webHidden/>
          </w:rPr>
        </w:r>
        <w:r>
          <w:rPr>
            <w:noProof/>
            <w:webHidden/>
          </w:rPr>
          <w:fldChar w:fldCharType="separate"/>
        </w:r>
        <w:r w:rsidR="00AC1635">
          <w:rPr>
            <w:noProof/>
            <w:webHidden/>
          </w:rPr>
          <w:t>146</w:t>
        </w:r>
        <w:r>
          <w:rPr>
            <w:noProof/>
            <w:webHidden/>
          </w:rPr>
          <w:fldChar w:fldCharType="end"/>
        </w:r>
      </w:hyperlink>
    </w:p>
    <w:p w14:paraId="70593E8C" w14:textId="549DA01A" w:rsidR="00EF2B94" w:rsidRDefault="00EF2B94">
      <w:pPr>
        <w:pStyle w:val="TableofFigures"/>
        <w:tabs>
          <w:tab w:val="right" w:leader="dot" w:pos="9175"/>
        </w:tabs>
        <w:rPr>
          <w:rFonts w:asciiTheme="minorHAnsi" w:hAnsiTheme="minorHAnsi"/>
          <w:noProof/>
          <w:sz w:val="24"/>
          <w:szCs w:val="24"/>
          <w:lang w:eastAsia="ko-KR"/>
        </w:rPr>
      </w:pPr>
      <w:hyperlink w:anchor="_Toc207620999" w:history="1">
        <w:r w:rsidRPr="00D567F5">
          <w:rPr>
            <w:rStyle w:val="Hyperlink"/>
            <w:noProof/>
            <w:lang w:val="mn-MN"/>
          </w:rPr>
          <w:t>Зураг 53. Засгийн газрын үнэт цаас</w:t>
        </w:r>
        <w:r>
          <w:rPr>
            <w:noProof/>
            <w:webHidden/>
          </w:rPr>
          <w:tab/>
        </w:r>
        <w:r>
          <w:rPr>
            <w:noProof/>
            <w:webHidden/>
          </w:rPr>
          <w:fldChar w:fldCharType="begin"/>
        </w:r>
        <w:r>
          <w:rPr>
            <w:noProof/>
            <w:webHidden/>
          </w:rPr>
          <w:instrText xml:space="preserve"> PAGEREF _Toc207620999 \h </w:instrText>
        </w:r>
        <w:r>
          <w:rPr>
            <w:noProof/>
            <w:webHidden/>
          </w:rPr>
        </w:r>
        <w:r>
          <w:rPr>
            <w:noProof/>
            <w:webHidden/>
          </w:rPr>
          <w:fldChar w:fldCharType="separate"/>
        </w:r>
        <w:r w:rsidR="00AC1635">
          <w:rPr>
            <w:noProof/>
            <w:webHidden/>
          </w:rPr>
          <w:t>148</w:t>
        </w:r>
        <w:r>
          <w:rPr>
            <w:noProof/>
            <w:webHidden/>
          </w:rPr>
          <w:fldChar w:fldCharType="end"/>
        </w:r>
      </w:hyperlink>
    </w:p>
    <w:p w14:paraId="2AC17599" w14:textId="1B7544AD" w:rsidR="00EF2B94" w:rsidRDefault="00EF2B94">
      <w:pPr>
        <w:pStyle w:val="TableofFigures"/>
        <w:tabs>
          <w:tab w:val="right" w:leader="dot" w:pos="9175"/>
        </w:tabs>
        <w:rPr>
          <w:rFonts w:asciiTheme="minorHAnsi" w:hAnsiTheme="minorHAnsi"/>
          <w:noProof/>
          <w:sz w:val="24"/>
          <w:szCs w:val="24"/>
          <w:lang w:eastAsia="ko-KR"/>
        </w:rPr>
      </w:pPr>
      <w:hyperlink w:anchor="_Toc207621000" w:history="1">
        <w:r w:rsidRPr="00D567F5">
          <w:rPr>
            <w:rStyle w:val="Hyperlink"/>
            <w:noProof/>
            <w:lang w:val="mn-MN"/>
          </w:rPr>
          <w:t>Зураг 54. Дотоод үнэт цаасны өгөөжийн муруй</w:t>
        </w:r>
        <w:r>
          <w:rPr>
            <w:noProof/>
            <w:webHidden/>
          </w:rPr>
          <w:tab/>
        </w:r>
        <w:r>
          <w:rPr>
            <w:noProof/>
            <w:webHidden/>
          </w:rPr>
          <w:fldChar w:fldCharType="begin"/>
        </w:r>
        <w:r>
          <w:rPr>
            <w:noProof/>
            <w:webHidden/>
          </w:rPr>
          <w:instrText xml:space="preserve"> PAGEREF _Toc207621000 \h </w:instrText>
        </w:r>
        <w:r>
          <w:rPr>
            <w:noProof/>
            <w:webHidden/>
          </w:rPr>
        </w:r>
        <w:r>
          <w:rPr>
            <w:noProof/>
            <w:webHidden/>
          </w:rPr>
          <w:fldChar w:fldCharType="separate"/>
        </w:r>
        <w:r w:rsidR="00AC1635">
          <w:rPr>
            <w:noProof/>
            <w:webHidden/>
          </w:rPr>
          <w:t>149</w:t>
        </w:r>
        <w:r>
          <w:rPr>
            <w:noProof/>
            <w:webHidden/>
          </w:rPr>
          <w:fldChar w:fldCharType="end"/>
        </w:r>
      </w:hyperlink>
    </w:p>
    <w:p w14:paraId="5AC9486B" w14:textId="155DE0D7" w:rsidR="00EF2B94" w:rsidRDefault="00EF2B94">
      <w:pPr>
        <w:pStyle w:val="TableofFigures"/>
        <w:tabs>
          <w:tab w:val="right" w:leader="dot" w:pos="9175"/>
        </w:tabs>
        <w:rPr>
          <w:rFonts w:asciiTheme="minorHAnsi" w:hAnsiTheme="minorHAnsi"/>
          <w:noProof/>
          <w:sz w:val="24"/>
          <w:szCs w:val="24"/>
          <w:lang w:eastAsia="ko-KR"/>
        </w:rPr>
      </w:pPr>
      <w:hyperlink w:anchor="_Toc207621001" w:history="1">
        <w:r w:rsidRPr="00D567F5">
          <w:rPr>
            <w:rStyle w:val="Hyperlink"/>
            <w:rFonts w:cs="Times New Roman"/>
            <w:noProof/>
            <w:lang w:val="mn-MN"/>
          </w:rPr>
          <w:t>Зураг 55. Зудтай жилүүдийн том малын зүй бус хорогдол, ХАА-ын салбарын агшилт</w:t>
        </w:r>
        <w:r>
          <w:rPr>
            <w:noProof/>
            <w:webHidden/>
          </w:rPr>
          <w:tab/>
        </w:r>
        <w:r>
          <w:rPr>
            <w:noProof/>
            <w:webHidden/>
          </w:rPr>
          <w:fldChar w:fldCharType="begin"/>
        </w:r>
        <w:r>
          <w:rPr>
            <w:noProof/>
            <w:webHidden/>
          </w:rPr>
          <w:instrText xml:space="preserve"> PAGEREF _Toc207621001 \h </w:instrText>
        </w:r>
        <w:r>
          <w:rPr>
            <w:noProof/>
            <w:webHidden/>
          </w:rPr>
        </w:r>
        <w:r>
          <w:rPr>
            <w:noProof/>
            <w:webHidden/>
          </w:rPr>
          <w:fldChar w:fldCharType="separate"/>
        </w:r>
        <w:r w:rsidR="00AC1635">
          <w:rPr>
            <w:noProof/>
            <w:webHidden/>
          </w:rPr>
          <w:t>149</w:t>
        </w:r>
        <w:r>
          <w:rPr>
            <w:noProof/>
            <w:webHidden/>
          </w:rPr>
          <w:fldChar w:fldCharType="end"/>
        </w:r>
      </w:hyperlink>
    </w:p>
    <w:p w14:paraId="76EC28E7" w14:textId="5BF25336" w:rsidR="00EF2B94" w:rsidRDefault="00EF2B94">
      <w:pPr>
        <w:pStyle w:val="TableofFigures"/>
        <w:tabs>
          <w:tab w:val="right" w:leader="dot" w:pos="9175"/>
        </w:tabs>
        <w:rPr>
          <w:rFonts w:asciiTheme="minorHAnsi" w:hAnsiTheme="minorHAnsi"/>
          <w:noProof/>
          <w:sz w:val="24"/>
          <w:szCs w:val="24"/>
          <w:lang w:eastAsia="ko-KR"/>
        </w:rPr>
      </w:pPr>
      <w:hyperlink w:anchor="_Toc207621002" w:history="1">
        <w:r w:rsidRPr="00D567F5">
          <w:rPr>
            <w:rStyle w:val="Hyperlink"/>
            <w:rFonts w:cs="Times New Roman"/>
            <w:noProof/>
            <w:lang w:val="mn-MN"/>
          </w:rPr>
          <w:t>Зураг 56. Эрсдэл даах чадварын индекс, аймгаар</w:t>
        </w:r>
        <w:r>
          <w:rPr>
            <w:noProof/>
            <w:webHidden/>
          </w:rPr>
          <w:tab/>
        </w:r>
        <w:r>
          <w:rPr>
            <w:noProof/>
            <w:webHidden/>
          </w:rPr>
          <w:fldChar w:fldCharType="begin"/>
        </w:r>
        <w:r>
          <w:rPr>
            <w:noProof/>
            <w:webHidden/>
          </w:rPr>
          <w:instrText xml:space="preserve"> PAGEREF _Toc207621002 \h </w:instrText>
        </w:r>
        <w:r>
          <w:rPr>
            <w:noProof/>
            <w:webHidden/>
          </w:rPr>
        </w:r>
        <w:r>
          <w:rPr>
            <w:noProof/>
            <w:webHidden/>
          </w:rPr>
          <w:fldChar w:fldCharType="separate"/>
        </w:r>
        <w:r w:rsidR="00AC1635">
          <w:rPr>
            <w:noProof/>
            <w:webHidden/>
          </w:rPr>
          <w:t>150</w:t>
        </w:r>
        <w:r>
          <w:rPr>
            <w:noProof/>
            <w:webHidden/>
          </w:rPr>
          <w:fldChar w:fldCharType="end"/>
        </w:r>
      </w:hyperlink>
    </w:p>
    <w:p w14:paraId="1ACF6D34" w14:textId="5CEA25AB" w:rsidR="007E653B" w:rsidRDefault="00BD70CA" w:rsidP="004304BD">
      <w:pPr>
        <w:spacing w:after="0" w:line="276" w:lineRule="auto"/>
        <w:rPr>
          <w:rFonts w:ascii="Times New Roman" w:eastAsiaTheme="majorEastAsia" w:hAnsi="Times New Roman" w:cs="Times New Roman"/>
          <w:b/>
          <w:color w:val="000000" w:themeColor="text1"/>
          <w:kern w:val="0"/>
          <w:sz w:val="32"/>
          <w:szCs w:val="32"/>
          <w:highlight w:val="yellow"/>
          <w:lang w:val="mn-MN"/>
          <w14:ligatures w14:val="none"/>
        </w:rPr>
      </w:pPr>
      <w:r w:rsidRPr="00142DF6">
        <w:rPr>
          <w:rFonts w:ascii="Times New Roman" w:eastAsiaTheme="majorEastAsia" w:hAnsi="Times New Roman" w:cs="Times New Roman"/>
          <w:b/>
          <w:color w:val="000000" w:themeColor="text1"/>
          <w:kern w:val="0"/>
          <w:sz w:val="32"/>
          <w:szCs w:val="32"/>
          <w:highlight w:val="yellow"/>
          <w:lang w:val="mn-MN"/>
          <w14:ligatures w14:val="none"/>
        </w:rPr>
        <w:fldChar w:fldCharType="end"/>
      </w:r>
      <w:bookmarkStart w:id="0" w:name="_Toc174433383"/>
    </w:p>
    <w:p w14:paraId="598BDED1" w14:textId="6CE05AEC" w:rsidR="007E653B" w:rsidRPr="006D2A8A" w:rsidRDefault="003F0B7F" w:rsidP="00FF0FE5">
      <w:pPr>
        <w:spacing w:after="0" w:line="240" w:lineRule="auto"/>
        <w:jc w:val="both"/>
        <w:rPr>
          <w:rFonts w:ascii="Times New Roman" w:eastAsiaTheme="majorEastAsia" w:hAnsi="Times New Roman" w:cs="Times New Roman"/>
          <w:color w:val="002060"/>
          <w:kern w:val="0"/>
          <w:sz w:val="24"/>
          <w:szCs w:val="24"/>
          <w:lang w:val="mn-MN"/>
          <w14:ligatures w14:val="none"/>
        </w:rPr>
      </w:pPr>
      <w:r w:rsidRPr="00C11EF9">
        <w:rPr>
          <w:noProof/>
          <w:lang w:val="mn-MN"/>
        </w:rPr>
        <w:drawing>
          <wp:anchor distT="0" distB="0" distL="114300" distR="114300" simplePos="0" relativeHeight="251658266" behindDoc="0" locked="0" layoutInCell="1" allowOverlap="1" wp14:anchorId="371BCB45" wp14:editId="133E094E">
            <wp:simplePos x="0" y="0"/>
            <wp:positionH relativeFrom="column">
              <wp:posOffset>4624705</wp:posOffset>
            </wp:positionH>
            <wp:positionV relativeFrom="paragraph">
              <wp:posOffset>0</wp:posOffset>
            </wp:positionV>
            <wp:extent cx="924560" cy="924560"/>
            <wp:effectExtent l="0" t="0" r="8890" b="8890"/>
            <wp:wrapSquare wrapText="bothSides"/>
            <wp:docPr id="732381819"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81819" name="Picture 1" descr="A qr code on a whit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4560" cy="924560"/>
                    </a:xfrm>
                    <a:prstGeom prst="rect">
                      <a:avLst/>
                    </a:prstGeom>
                  </pic:spPr>
                </pic:pic>
              </a:graphicData>
            </a:graphic>
            <wp14:sizeRelH relativeFrom="page">
              <wp14:pctWidth>0</wp14:pctWidth>
            </wp14:sizeRelH>
            <wp14:sizeRelV relativeFrom="page">
              <wp14:pctHeight>0</wp14:pctHeight>
            </wp14:sizeRelV>
          </wp:anchor>
        </w:drawing>
      </w:r>
      <w:r w:rsidR="00C706F4" w:rsidRPr="006D2A8A">
        <w:rPr>
          <w:rFonts w:ascii="Times New Roman" w:eastAsiaTheme="majorEastAsia" w:hAnsi="Times New Roman" w:cs="Times New Roman"/>
          <w:color w:val="002060"/>
          <w:kern w:val="0"/>
          <w:sz w:val="24"/>
          <w:szCs w:val="24"/>
          <w:lang w:val="mn-MN"/>
          <w14:ligatures w14:val="none"/>
        </w:rPr>
        <w:t xml:space="preserve">Төсвийн тогтвортой байдлын зөвлөлөөс гаргасан </w:t>
      </w:r>
      <w:r w:rsidR="00CD419A" w:rsidRPr="006D2A8A">
        <w:rPr>
          <w:rFonts w:ascii="Times New Roman" w:eastAsiaTheme="majorEastAsia" w:hAnsi="Times New Roman" w:cs="Times New Roman"/>
          <w:bCs/>
          <w:color w:val="002060"/>
          <w:kern w:val="0"/>
          <w:sz w:val="24"/>
          <w:szCs w:val="24"/>
          <w:lang w:val="mn-MN"/>
          <w14:ligatures w14:val="none"/>
        </w:rPr>
        <w:t>төсвийн</w:t>
      </w:r>
      <w:r w:rsidR="00C706F4" w:rsidRPr="006D2A8A">
        <w:rPr>
          <w:rFonts w:ascii="Times New Roman" w:eastAsiaTheme="majorEastAsia" w:hAnsi="Times New Roman" w:cs="Times New Roman"/>
          <w:color w:val="002060"/>
          <w:kern w:val="0"/>
          <w:sz w:val="24"/>
          <w:szCs w:val="24"/>
          <w:lang w:val="mn-MN"/>
          <w14:ligatures w14:val="none"/>
        </w:rPr>
        <w:t xml:space="preserve"> ерөнхийлөн захирагчдын 2026 оны төсвийн төсөл төсвийн хязгаарт нийцэж буй эсэх болон төсвийн төсөл боловсруулах үед олон нийтийн оролцоог хангаж ажилласан эсэх талаар </w:t>
      </w:r>
      <w:r w:rsidR="00C706F4" w:rsidRPr="00142DF6">
        <w:rPr>
          <w:rFonts w:ascii="Times New Roman" w:eastAsiaTheme="majorEastAsia" w:hAnsi="Times New Roman" w:cs="Times New Roman"/>
          <w:bCs/>
          <w:color w:val="002060"/>
          <w:kern w:val="0"/>
          <w:sz w:val="24"/>
          <w:szCs w:val="24"/>
          <w:lang w:val="mn-MN"/>
          <w14:ligatures w14:val="none"/>
        </w:rPr>
        <w:t>дүн шинжилгээ</w:t>
      </w:r>
    </w:p>
    <w:p w14:paraId="211C8449" w14:textId="285F1158" w:rsidR="00FF0FE5" w:rsidRPr="005232E5" w:rsidRDefault="00FF0FE5" w:rsidP="00C706F4">
      <w:pPr>
        <w:spacing w:after="0" w:line="240" w:lineRule="auto"/>
        <w:rPr>
          <w:rFonts w:ascii="Times New Roman" w:eastAsiaTheme="majorEastAsia" w:hAnsi="Times New Roman" w:cs="Times New Roman"/>
          <w:b/>
          <w:color w:val="002060"/>
          <w:kern w:val="0"/>
          <w:sz w:val="24"/>
          <w:szCs w:val="24"/>
          <w:lang w:val="mn-MN"/>
          <w14:ligatures w14:val="none"/>
        </w:rPr>
      </w:pPr>
    </w:p>
    <w:p w14:paraId="3B46C5F0" w14:textId="657AFD7E" w:rsidR="00F535F2" w:rsidRPr="00142DF6" w:rsidRDefault="00C91306" w:rsidP="00E31BD7">
      <w:pPr>
        <w:spacing w:after="0" w:line="276" w:lineRule="auto"/>
        <w:rPr>
          <w:rFonts w:ascii="Times New Roman" w:eastAsiaTheme="majorEastAsia" w:hAnsi="Times New Roman" w:cs="Times New Roman"/>
          <w:b/>
          <w:color w:val="000000" w:themeColor="text1"/>
          <w:kern w:val="0"/>
          <w:sz w:val="24"/>
          <w:szCs w:val="24"/>
          <w:highlight w:val="yellow"/>
          <w:lang w:val="mn-MN"/>
          <w14:ligatures w14:val="none"/>
        </w:rPr>
      </w:pPr>
      <w:r w:rsidRPr="00BE7554">
        <w:rPr>
          <w:rFonts w:ascii="Times New Roman" w:hAnsi="Times New Roman" w:cs="Times New Roman"/>
          <w:color w:val="000000" w:themeColor="text1"/>
          <w:sz w:val="18"/>
          <w:szCs w:val="18"/>
          <w:highlight w:val="yellow"/>
          <w:lang w:val="mn-MN"/>
        </w:rPr>
        <w:t xml:space="preserve"> </w:t>
      </w:r>
      <w:r w:rsidRPr="00B427A4">
        <w:rPr>
          <w:rFonts w:ascii="Times New Roman" w:hAnsi="Times New Roman" w:cs="Times New Roman"/>
          <w:color w:val="000000" w:themeColor="text1"/>
          <w:sz w:val="18"/>
          <w:szCs w:val="18"/>
          <w:highlight w:val="yellow"/>
          <w:lang w:val="mn-MN"/>
        </w:rPr>
        <w:br w:type="page"/>
      </w:r>
    </w:p>
    <w:p w14:paraId="392C5B31" w14:textId="46A24127" w:rsidR="00750E55" w:rsidRPr="00561425" w:rsidRDefault="0048762E" w:rsidP="00FD117C">
      <w:pPr>
        <w:pStyle w:val="Heading1"/>
        <w:spacing w:line="240" w:lineRule="auto"/>
        <w:jc w:val="both"/>
        <w:rPr>
          <w:rFonts w:cs="Times New Roman"/>
          <w:lang w:val="mn-MN"/>
        </w:rPr>
      </w:pPr>
      <w:bookmarkStart w:id="1" w:name="_Toc207377276"/>
      <w:bookmarkStart w:id="2" w:name="_Toc207486109"/>
      <w:bookmarkStart w:id="3" w:name="_Toc207620149"/>
      <w:r w:rsidRPr="0048762E">
        <w:rPr>
          <w:rFonts w:cs="Times New Roman"/>
          <w:lang w:val="mn-MN"/>
        </w:rPr>
        <w:lastRenderedPageBreak/>
        <w:t>I</w:t>
      </w:r>
      <w:r w:rsidR="00754C80" w:rsidRPr="00561425">
        <w:rPr>
          <w:rFonts w:cs="Times New Roman"/>
          <w:lang w:val="mn-MN"/>
        </w:rPr>
        <w:t xml:space="preserve"> БҮЛЭГ: </w:t>
      </w:r>
      <w:r w:rsidR="00065437" w:rsidRPr="00561425">
        <w:rPr>
          <w:rFonts w:cs="Times New Roman"/>
          <w:lang w:val="mn-MN"/>
        </w:rPr>
        <w:t>МОНГОЛ УЛС</w:t>
      </w:r>
      <w:r w:rsidR="003F0D6A" w:rsidRPr="00561425">
        <w:rPr>
          <w:rFonts w:cs="Times New Roman"/>
          <w:lang w:val="mn-MN"/>
        </w:rPr>
        <w:t>ЫН</w:t>
      </w:r>
      <w:r w:rsidR="00065437" w:rsidRPr="00561425">
        <w:rPr>
          <w:rFonts w:cs="Times New Roman"/>
          <w:lang w:val="mn-MN"/>
        </w:rPr>
        <w:t xml:space="preserve"> 202</w:t>
      </w:r>
      <w:r w:rsidR="00B36DFE" w:rsidRPr="00561425">
        <w:rPr>
          <w:rFonts w:cs="Times New Roman"/>
          <w:lang w:val="mn-MN"/>
        </w:rPr>
        <w:t>6</w:t>
      </w:r>
      <w:r w:rsidR="00065437" w:rsidRPr="00561425">
        <w:rPr>
          <w:rFonts w:cs="Times New Roman"/>
          <w:lang w:val="mn-MN"/>
        </w:rPr>
        <w:t xml:space="preserve"> ОНЫ ТӨС</w:t>
      </w:r>
      <w:r w:rsidR="00590AE0" w:rsidRPr="00561425">
        <w:rPr>
          <w:rFonts w:cs="Times New Roman"/>
          <w:lang w:val="mn-MN"/>
        </w:rPr>
        <w:t>В</w:t>
      </w:r>
      <w:r w:rsidR="0049408C" w:rsidRPr="00561425">
        <w:rPr>
          <w:rFonts w:cs="Times New Roman"/>
          <w:lang w:val="mn-MN"/>
        </w:rPr>
        <w:t>ИЙН ОНЦЛОГ</w:t>
      </w:r>
      <w:r w:rsidR="007B6BF7" w:rsidRPr="00561425">
        <w:rPr>
          <w:rFonts w:cs="Times New Roman"/>
          <w:lang w:val="mn-MN"/>
        </w:rPr>
        <w:t>, БАРИМТЛАХ БОДЛОГО, ТЭРГҮҮЛЭХ ЧИГЛЭЛ</w:t>
      </w:r>
      <w:bookmarkEnd w:id="1"/>
      <w:bookmarkEnd w:id="2"/>
      <w:bookmarkEnd w:id="3"/>
      <w:r w:rsidR="00F1527C">
        <w:rPr>
          <w:rFonts w:cs="Times New Roman"/>
          <w:lang w:val="mn-MN"/>
        </w:rPr>
        <w:tab/>
      </w:r>
      <w:r w:rsidR="0062734B">
        <w:rPr>
          <w:rFonts w:cs="Times New Roman"/>
          <w:lang w:val="mn-MN"/>
        </w:rPr>
        <w:tab/>
      </w:r>
      <w:r w:rsidR="0062734B">
        <w:rPr>
          <w:rFonts w:cs="Times New Roman"/>
          <w:lang w:val="mn-MN"/>
        </w:rPr>
        <w:tab/>
      </w:r>
    </w:p>
    <w:p w14:paraId="641C017E" w14:textId="77777777" w:rsidR="008B1717" w:rsidRPr="00561425" w:rsidRDefault="008B1717" w:rsidP="00790D26">
      <w:pPr>
        <w:pStyle w:val="paragraph"/>
        <w:spacing w:before="0" w:beforeAutospacing="0" w:after="0" w:afterAutospacing="0" w:line="276" w:lineRule="auto"/>
        <w:jc w:val="both"/>
        <w:textAlignment w:val="baseline"/>
        <w:rPr>
          <w:rStyle w:val="normaltextrun"/>
          <w:rFonts w:eastAsiaTheme="minorEastAsia"/>
          <w:lang w:val="mn-MN"/>
        </w:rPr>
      </w:pPr>
    </w:p>
    <w:p w14:paraId="7838C54B" w14:textId="6C4E3DA2" w:rsidR="00A97BD7" w:rsidRPr="00561425" w:rsidRDefault="00D842E3" w:rsidP="002404DD">
      <w:pPr>
        <w:spacing w:line="276" w:lineRule="auto"/>
        <w:ind w:firstLine="567"/>
        <w:jc w:val="both"/>
        <w:rPr>
          <w:rFonts w:ascii="Times New Roman" w:hAnsi="Times New Roman" w:cs="Times New Roman"/>
          <w:sz w:val="24"/>
          <w:szCs w:val="24"/>
          <w:lang w:val="mn-MN"/>
        </w:rPr>
      </w:pPr>
      <w:r w:rsidRPr="00561425">
        <w:rPr>
          <w:rFonts w:ascii="Times New Roman" w:eastAsiaTheme="majorEastAsia" w:hAnsi="Times New Roman" w:cstheme="majorBidi"/>
          <w:color w:val="000000" w:themeColor="text1"/>
          <w:sz w:val="24"/>
          <w:szCs w:val="24"/>
          <w:lang w:val="mn-MN"/>
        </w:rPr>
        <w:t xml:space="preserve">Монгол Улсын Их Хурлын 2020 оны 23 дугаар тогтоолоор “Монгол Улсыг 2021–2025 онд хөгжүүлэх таван жилийн </w:t>
      </w:r>
      <w:r w:rsidRPr="00561425">
        <w:rPr>
          <w:rFonts w:ascii="Times New Roman" w:hAnsi="Times New Roman" w:cs="Times New Roman"/>
          <w:sz w:val="24"/>
          <w:szCs w:val="24"/>
          <w:lang w:val="mn-MN"/>
        </w:rPr>
        <w:t xml:space="preserve">үндсэн чиглэл”-ийг баталж, 9 зорилгын хүрээнд 47 зорилт, 243 арга хэмжээг хэрэгжүүлэхээр тусгасан. </w:t>
      </w:r>
      <w:r w:rsidR="00F80E7D" w:rsidRPr="00561425">
        <w:rPr>
          <w:rFonts w:ascii="Times New Roman" w:hAnsi="Times New Roman" w:cs="Times New Roman"/>
          <w:sz w:val="24"/>
          <w:szCs w:val="24"/>
          <w:lang w:val="mn-MN"/>
        </w:rPr>
        <w:t xml:space="preserve">Энэ хүрээнд Засгийн газар өнгөрсөн таван жилд </w:t>
      </w:r>
      <w:r w:rsidR="19463956" w:rsidRPr="00561425">
        <w:rPr>
          <w:rFonts w:ascii="Times New Roman" w:hAnsi="Times New Roman" w:cs="Times New Roman"/>
          <w:sz w:val="24"/>
          <w:szCs w:val="24"/>
          <w:lang w:val="mn-MN"/>
        </w:rPr>
        <w:t>цар тахлын нөлөөгөөр унасан эдийн засгийг тогтворжуулах,</w:t>
      </w:r>
      <w:r w:rsidR="00F80E7D" w:rsidRPr="00561425">
        <w:rPr>
          <w:rFonts w:ascii="Times New Roman" w:hAnsi="Times New Roman" w:cs="Times New Roman"/>
          <w:sz w:val="24"/>
          <w:szCs w:val="24"/>
          <w:lang w:val="mn-MN"/>
        </w:rPr>
        <w:t xml:space="preserve"> хилийн боомтын </w:t>
      </w:r>
      <w:r w:rsidR="64B1554E" w:rsidRPr="00561425">
        <w:rPr>
          <w:rFonts w:ascii="Times New Roman" w:hAnsi="Times New Roman" w:cs="Times New Roman"/>
          <w:sz w:val="24"/>
          <w:szCs w:val="24"/>
          <w:lang w:val="mn-MN"/>
        </w:rPr>
        <w:t xml:space="preserve">хүчин чадлыг </w:t>
      </w:r>
      <w:r w:rsidR="00F80E7D" w:rsidRPr="00561425">
        <w:rPr>
          <w:rFonts w:ascii="Times New Roman" w:hAnsi="Times New Roman" w:cs="Times New Roman"/>
          <w:sz w:val="24"/>
          <w:szCs w:val="24"/>
          <w:lang w:val="mn-MN"/>
        </w:rPr>
        <w:t xml:space="preserve">нэмэгдүүлэх, </w:t>
      </w:r>
      <w:r w:rsidR="0786F30B" w:rsidRPr="00561425">
        <w:rPr>
          <w:rFonts w:ascii="Times New Roman" w:hAnsi="Times New Roman" w:cs="Times New Roman"/>
          <w:sz w:val="24"/>
          <w:szCs w:val="24"/>
          <w:lang w:val="mn-MN"/>
        </w:rPr>
        <w:t>дэд бүтцийн</w:t>
      </w:r>
      <w:r w:rsidR="00F80E7D" w:rsidRPr="00561425">
        <w:rPr>
          <w:rFonts w:ascii="Times New Roman" w:hAnsi="Times New Roman" w:cs="Times New Roman"/>
          <w:sz w:val="24"/>
          <w:szCs w:val="24"/>
          <w:lang w:val="mn-MN"/>
        </w:rPr>
        <w:t xml:space="preserve"> томоохон бүтээн байгуулалтын ажлыг эрчимжүүл</w:t>
      </w:r>
      <w:r w:rsidR="00EC16D6" w:rsidRPr="00561425">
        <w:rPr>
          <w:rFonts w:ascii="Times New Roman" w:hAnsi="Times New Roman" w:cs="Times New Roman"/>
          <w:sz w:val="24"/>
          <w:szCs w:val="24"/>
          <w:lang w:val="mn-MN"/>
        </w:rPr>
        <w:t>ж,</w:t>
      </w:r>
      <w:r w:rsidR="00F80E7D" w:rsidRPr="00561425">
        <w:rPr>
          <w:rFonts w:ascii="Times New Roman" w:hAnsi="Times New Roman" w:cs="Times New Roman"/>
          <w:sz w:val="24"/>
          <w:szCs w:val="24"/>
          <w:lang w:val="mn-MN"/>
        </w:rPr>
        <w:t xml:space="preserve"> эдийн засгийн суурийг </w:t>
      </w:r>
      <w:r w:rsidR="00613825" w:rsidRPr="00561425">
        <w:rPr>
          <w:rFonts w:ascii="Times New Roman" w:hAnsi="Times New Roman" w:cs="Times New Roman"/>
          <w:sz w:val="24"/>
          <w:szCs w:val="24"/>
          <w:lang w:val="mn-MN"/>
        </w:rPr>
        <w:t>тэл</w:t>
      </w:r>
      <w:r w:rsidR="00EC16D6" w:rsidRPr="00561425">
        <w:rPr>
          <w:rFonts w:ascii="Times New Roman" w:hAnsi="Times New Roman" w:cs="Times New Roman"/>
          <w:sz w:val="24"/>
          <w:szCs w:val="24"/>
          <w:lang w:val="mn-MN"/>
        </w:rPr>
        <w:t>эх бодлогыг хэрэгжүүлсэн.</w:t>
      </w:r>
    </w:p>
    <w:p w14:paraId="0A8D651F" w14:textId="15F3039F" w:rsidR="00560B16" w:rsidRPr="00561425" w:rsidRDefault="00560B16" w:rsidP="00D25974">
      <w:pPr>
        <w:spacing w:line="276" w:lineRule="auto"/>
        <w:ind w:firstLine="567"/>
        <w:jc w:val="both"/>
        <w:rPr>
          <w:rFonts w:ascii="Times New Roman" w:hAnsi="Times New Roman" w:cs="Times New Roman"/>
          <w:sz w:val="24"/>
          <w:szCs w:val="24"/>
          <w:lang w:val="mn-MN"/>
        </w:rPr>
      </w:pPr>
      <w:r w:rsidRPr="00BD2B06">
        <w:rPr>
          <w:rFonts w:ascii="Times New Roman" w:hAnsi="Times New Roman" w:cs="Times New Roman"/>
          <w:sz w:val="24"/>
          <w:szCs w:val="24"/>
          <w:lang w:val="mn-MN"/>
        </w:rPr>
        <w:t xml:space="preserve">Харин Эдийн засаг, хөгжлийн яамнаас боловсруулж байгаа </w:t>
      </w:r>
      <w:r w:rsidR="29DC0212" w:rsidRPr="53935766">
        <w:rPr>
          <w:rFonts w:ascii="Times New Roman" w:hAnsi="Times New Roman" w:cs="Times New Roman"/>
          <w:sz w:val="24"/>
          <w:szCs w:val="24"/>
          <w:lang w:val="mn-MN"/>
        </w:rPr>
        <w:t>“</w:t>
      </w:r>
      <w:r w:rsidRPr="00BD2B06">
        <w:rPr>
          <w:rFonts w:ascii="Times New Roman" w:hAnsi="Times New Roman" w:cs="Times New Roman"/>
          <w:sz w:val="24"/>
          <w:szCs w:val="24"/>
          <w:lang w:val="mn-MN"/>
        </w:rPr>
        <w:t xml:space="preserve">Монгол Улсыг 2026–2030 онд хөгжүүлэх таван жилийн үндсэн </w:t>
      </w:r>
      <w:r w:rsidR="00064A8D" w:rsidRPr="25D8CB82">
        <w:rPr>
          <w:rFonts w:ascii="Times New Roman" w:hAnsi="Times New Roman" w:cs="Times New Roman"/>
          <w:sz w:val="24"/>
          <w:szCs w:val="24"/>
          <w:lang w:val="mn-MN"/>
        </w:rPr>
        <w:t>чиглэл</w:t>
      </w:r>
      <w:r w:rsidR="1F2C2DFB" w:rsidRPr="25D8CB82">
        <w:rPr>
          <w:rFonts w:ascii="Times New Roman" w:hAnsi="Times New Roman" w:cs="Times New Roman"/>
          <w:sz w:val="24"/>
          <w:szCs w:val="24"/>
          <w:lang w:val="mn-MN"/>
        </w:rPr>
        <w:t>”-</w:t>
      </w:r>
      <w:r w:rsidR="00064A8D" w:rsidRPr="25D8CB82">
        <w:rPr>
          <w:rFonts w:ascii="Times New Roman" w:hAnsi="Times New Roman" w:cs="Times New Roman"/>
          <w:sz w:val="24"/>
          <w:szCs w:val="24"/>
          <w:lang w:val="mn-MN"/>
        </w:rPr>
        <w:t>ийн</w:t>
      </w:r>
      <w:r w:rsidRPr="00BD2B06">
        <w:rPr>
          <w:rFonts w:ascii="Times New Roman" w:hAnsi="Times New Roman" w:cs="Times New Roman"/>
          <w:sz w:val="24"/>
          <w:szCs w:val="24"/>
          <w:lang w:val="mn-MN"/>
        </w:rPr>
        <w:t xml:space="preserve"> төсөл нь эдийн засгийн </w:t>
      </w:r>
      <w:r w:rsidR="003D014F" w:rsidRPr="00BD2B06">
        <w:rPr>
          <w:rFonts w:ascii="Times New Roman" w:hAnsi="Times New Roman" w:cs="Times New Roman"/>
          <w:sz w:val="24"/>
          <w:szCs w:val="24"/>
          <w:lang w:val="mn-MN"/>
        </w:rPr>
        <w:t>гол хөдөлгөгч хүч</w:t>
      </w:r>
      <w:r w:rsidR="00C830B3" w:rsidRPr="00BD2B06">
        <w:rPr>
          <w:rFonts w:ascii="Times New Roman" w:hAnsi="Times New Roman" w:cs="Times New Roman"/>
          <w:sz w:val="24"/>
          <w:szCs w:val="24"/>
          <w:lang w:val="mn-MN"/>
        </w:rPr>
        <w:t xml:space="preserve"> болсон</w:t>
      </w:r>
      <w:r w:rsidRPr="00BD2B06">
        <w:rPr>
          <w:rFonts w:ascii="Times New Roman" w:hAnsi="Times New Roman" w:cs="Times New Roman"/>
          <w:sz w:val="24"/>
          <w:szCs w:val="24"/>
          <w:lang w:val="mn-MN"/>
        </w:rPr>
        <w:t xml:space="preserve"> уул уурхай</w:t>
      </w:r>
      <w:r w:rsidR="00693FB8" w:rsidRPr="00BD2B06">
        <w:rPr>
          <w:rFonts w:ascii="Times New Roman" w:hAnsi="Times New Roman" w:cs="Times New Roman"/>
          <w:sz w:val="24"/>
          <w:szCs w:val="24"/>
          <w:lang w:val="mn-MN"/>
        </w:rPr>
        <w:t xml:space="preserve">н </w:t>
      </w:r>
      <w:r w:rsidR="00064A8D" w:rsidRPr="00A0218A">
        <w:rPr>
          <w:rFonts w:ascii="Times New Roman" w:hAnsi="Times New Roman" w:cs="Times New Roman"/>
          <w:sz w:val="24"/>
          <w:szCs w:val="24"/>
          <w:lang w:val="mn-MN"/>
        </w:rPr>
        <w:t>салбар</w:t>
      </w:r>
      <w:r w:rsidR="00A0218A" w:rsidRPr="00A0218A">
        <w:rPr>
          <w:rFonts w:ascii="Times New Roman" w:hAnsi="Times New Roman" w:cs="Times New Roman"/>
          <w:sz w:val="24"/>
          <w:szCs w:val="24"/>
          <w:lang w:val="mn-MN"/>
        </w:rPr>
        <w:t>т тулгуурлахын</w:t>
      </w:r>
      <w:r w:rsidR="00693FB8" w:rsidRPr="00BD2B06">
        <w:rPr>
          <w:rFonts w:ascii="Times New Roman" w:hAnsi="Times New Roman" w:cs="Times New Roman"/>
          <w:sz w:val="24"/>
          <w:szCs w:val="24"/>
          <w:lang w:val="mn-MN"/>
        </w:rPr>
        <w:t xml:space="preserve"> зэрэгцээ</w:t>
      </w:r>
      <w:r w:rsidR="0088045E" w:rsidRPr="00BD2B06">
        <w:rPr>
          <w:rFonts w:ascii="Times New Roman" w:hAnsi="Times New Roman" w:cs="Times New Roman"/>
          <w:sz w:val="24"/>
          <w:szCs w:val="24"/>
          <w:lang w:val="mn-MN"/>
        </w:rPr>
        <w:t xml:space="preserve"> энэхүү </w:t>
      </w:r>
      <w:r w:rsidR="00512F80">
        <w:rPr>
          <w:rFonts w:ascii="Times New Roman" w:hAnsi="Times New Roman" w:cs="Times New Roman"/>
          <w:sz w:val="24"/>
          <w:szCs w:val="24"/>
          <w:lang w:val="mn-MN"/>
        </w:rPr>
        <w:t>хөгжлийн</w:t>
      </w:r>
      <w:r w:rsidR="0088045E" w:rsidRPr="00BD2B06">
        <w:rPr>
          <w:rFonts w:ascii="Times New Roman" w:hAnsi="Times New Roman" w:cs="Times New Roman"/>
          <w:sz w:val="24"/>
          <w:szCs w:val="24"/>
          <w:lang w:val="mn-MN"/>
        </w:rPr>
        <w:t xml:space="preserve"> суурь дэд бүтцээ түшиглэн</w:t>
      </w:r>
      <w:r w:rsidRPr="00BD2B06">
        <w:rPr>
          <w:rFonts w:ascii="Times New Roman" w:hAnsi="Times New Roman" w:cs="Times New Roman"/>
          <w:sz w:val="24"/>
          <w:szCs w:val="24"/>
          <w:lang w:val="mn-MN"/>
        </w:rPr>
        <w:t xml:space="preserve"> бусад </w:t>
      </w:r>
      <w:r w:rsidR="00064A8D" w:rsidRPr="00A0218A">
        <w:rPr>
          <w:rFonts w:ascii="Times New Roman" w:hAnsi="Times New Roman" w:cs="Times New Roman"/>
          <w:sz w:val="24"/>
          <w:szCs w:val="24"/>
          <w:lang w:val="mn-MN"/>
        </w:rPr>
        <w:t>салбараа</w:t>
      </w:r>
      <w:r w:rsidR="00477EE9" w:rsidRPr="00A0218A">
        <w:rPr>
          <w:rFonts w:ascii="Times New Roman" w:hAnsi="Times New Roman" w:cs="Times New Roman"/>
          <w:sz w:val="24"/>
          <w:szCs w:val="24"/>
          <w:lang w:val="mn-MN"/>
        </w:rPr>
        <w:t xml:space="preserve"> </w:t>
      </w:r>
      <w:r w:rsidRPr="00BD2B06">
        <w:rPr>
          <w:rFonts w:ascii="Times New Roman" w:hAnsi="Times New Roman" w:cs="Times New Roman"/>
          <w:sz w:val="24"/>
          <w:szCs w:val="24"/>
          <w:lang w:val="mn-MN"/>
        </w:rPr>
        <w:t>бодлогоор дэмжи</w:t>
      </w:r>
      <w:r w:rsidR="00C9166F" w:rsidRPr="00BD2B06">
        <w:rPr>
          <w:rFonts w:ascii="Times New Roman" w:hAnsi="Times New Roman" w:cs="Times New Roman"/>
          <w:sz w:val="24"/>
          <w:szCs w:val="24"/>
          <w:lang w:val="mn-MN"/>
        </w:rPr>
        <w:t xml:space="preserve">ж, </w:t>
      </w:r>
      <w:r w:rsidR="00D82148">
        <w:rPr>
          <w:rFonts w:ascii="Times New Roman" w:hAnsi="Times New Roman" w:cs="Times New Roman"/>
          <w:sz w:val="24"/>
          <w:szCs w:val="24"/>
          <w:lang w:val="mn-MN"/>
        </w:rPr>
        <w:t>эдийн засгаа</w:t>
      </w:r>
      <w:r w:rsidR="00C9166F" w:rsidRPr="00BD2B06">
        <w:rPr>
          <w:rFonts w:ascii="Times New Roman" w:hAnsi="Times New Roman" w:cs="Times New Roman"/>
          <w:sz w:val="24"/>
          <w:szCs w:val="24"/>
          <w:lang w:val="mn-MN"/>
        </w:rPr>
        <w:t xml:space="preserve"> төрөлжүүлэхийг чухалчилж </w:t>
      </w:r>
      <w:r w:rsidRPr="00BD2B06">
        <w:rPr>
          <w:rFonts w:ascii="Times New Roman" w:hAnsi="Times New Roman" w:cs="Times New Roman"/>
          <w:sz w:val="24"/>
          <w:szCs w:val="24"/>
          <w:lang w:val="mn-MN"/>
        </w:rPr>
        <w:t xml:space="preserve">байна. </w:t>
      </w:r>
      <w:r w:rsidR="00493F07">
        <w:rPr>
          <w:rFonts w:ascii="Times New Roman" w:hAnsi="Times New Roman" w:cs="Times New Roman"/>
          <w:sz w:val="24"/>
          <w:szCs w:val="24"/>
          <w:lang w:val="mn-MN"/>
        </w:rPr>
        <w:t>Э</w:t>
      </w:r>
      <w:r w:rsidRPr="006B5719">
        <w:rPr>
          <w:rFonts w:ascii="Times New Roman" w:hAnsi="Times New Roman" w:cs="Times New Roman"/>
          <w:sz w:val="24"/>
          <w:szCs w:val="24"/>
          <w:lang w:val="mn-MN"/>
        </w:rPr>
        <w:t xml:space="preserve">рчим хүчний салбарт хөрөнгө оруулалт, бүтээн байгуулалтыг эрчимжүүлэн гадаад хараат байдлыг бууруулахын </w:t>
      </w:r>
      <w:r w:rsidR="00746CE8">
        <w:rPr>
          <w:rFonts w:ascii="Times New Roman" w:hAnsi="Times New Roman" w:cs="Times New Roman"/>
          <w:sz w:val="24"/>
          <w:szCs w:val="24"/>
          <w:lang w:val="mn-MN"/>
        </w:rPr>
        <w:t>сацуу</w:t>
      </w:r>
      <w:r w:rsidRPr="006B5719">
        <w:rPr>
          <w:rFonts w:ascii="Times New Roman" w:hAnsi="Times New Roman" w:cs="Times New Roman"/>
          <w:sz w:val="24"/>
          <w:szCs w:val="24"/>
          <w:lang w:val="mn-MN"/>
        </w:rPr>
        <w:t xml:space="preserve"> засаглалын шинэчлэлийг үргэлжлүүлж, эдийн засаг дахь </w:t>
      </w:r>
      <w:r w:rsidR="00764421">
        <w:rPr>
          <w:rFonts w:ascii="Times New Roman" w:hAnsi="Times New Roman" w:cs="Times New Roman"/>
          <w:sz w:val="24"/>
          <w:szCs w:val="24"/>
          <w:lang w:val="mn-MN"/>
        </w:rPr>
        <w:t>хувийн хэвшлийн</w:t>
      </w:r>
      <w:r w:rsidRPr="006B5719">
        <w:rPr>
          <w:rFonts w:ascii="Times New Roman" w:hAnsi="Times New Roman" w:cs="Times New Roman"/>
          <w:sz w:val="24"/>
          <w:szCs w:val="24"/>
          <w:lang w:val="mn-MN"/>
        </w:rPr>
        <w:t xml:space="preserve"> оролцоог </w:t>
      </w:r>
      <w:r w:rsidR="0075233E">
        <w:rPr>
          <w:rFonts w:ascii="Times New Roman" w:hAnsi="Times New Roman" w:cs="Times New Roman"/>
          <w:sz w:val="24"/>
          <w:szCs w:val="24"/>
          <w:lang w:val="mn-MN"/>
        </w:rPr>
        <w:t>дэмжихэд чиглэсэн дунд хугацааны</w:t>
      </w:r>
      <w:r w:rsidRPr="006B5719">
        <w:rPr>
          <w:rFonts w:ascii="Times New Roman" w:hAnsi="Times New Roman" w:cs="Times New Roman"/>
          <w:sz w:val="24"/>
          <w:szCs w:val="24"/>
          <w:lang w:val="mn-MN"/>
        </w:rPr>
        <w:t xml:space="preserve"> </w:t>
      </w:r>
      <w:r w:rsidR="0075233E">
        <w:rPr>
          <w:rFonts w:ascii="Times New Roman" w:hAnsi="Times New Roman" w:cs="Times New Roman"/>
          <w:sz w:val="24"/>
          <w:szCs w:val="24"/>
          <w:lang w:val="mn-MN"/>
        </w:rPr>
        <w:t>стратегийн зорилт</w:t>
      </w:r>
      <w:r w:rsidR="00E466CB">
        <w:rPr>
          <w:rFonts w:ascii="Times New Roman" w:hAnsi="Times New Roman" w:cs="Times New Roman"/>
          <w:sz w:val="24"/>
          <w:szCs w:val="24"/>
          <w:lang w:val="mn-MN"/>
        </w:rPr>
        <w:t>ыг</w:t>
      </w:r>
      <w:r w:rsidRPr="006B5719">
        <w:rPr>
          <w:rFonts w:ascii="Times New Roman" w:hAnsi="Times New Roman" w:cs="Times New Roman"/>
          <w:sz w:val="24"/>
          <w:szCs w:val="24"/>
          <w:lang w:val="mn-MN"/>
        </w:rPr>
        <w:t xml:space="preserve"> баримтална.</w:t>
      </w:r>
    </w:p>
    <w:p w14:paraId="4D2D4CBF" w14:textId="3B9F0D0D" w:rsidR="00560B16" w:rsidRPr="00561425" w:rsidRDefault="00591631" w:rsidP="001F27B9">
      <w:pPr>
        <w:spacing w:line="276" w:lineRule="auto"/>
        <w:ind w:firstLine="567"/>
        <w:jc w:val="both"/>
        <w:rPr>
          <w:rFonts w:ascii="Times New Roman" w:hAnsi="Times New Roman" w:cs="Times New Roman"/>
          <w:sz w:val="24"/>
          <w:szCs w:val="24"/>
          <w:lang w:val="mn-MN"/>
        </w:rPr>
      </w:pPr>
      <w:r w:rsidRPr="00591631">
        <w:rPr>
          <w:rFonts w:ascii="Times New Roman" w:hAnsi="Times New Roman" w:cs="Times New Roman"/>
          <w:sz w:val="24"/>
          <w:szCs w:val="24"/>
          <w:lang w:val="mn-MN"/>
        </w:rPr>
        <w:t xml:space="preserve">Үүний зэрэгцээ иргэдийн амьдралын чанарыг сайжруулах нь төрийн бодлогын анхаарлын төвд байх ёстой </w:t>
      </w:r>
      <w:r w:rsidR="00A920D7">
        <w:rPr>
          <w:rFonts w:ascii="Times New Roman" w:hAnsi="Times New Roman" w:cs="Times New Roman"/>
          <w:sz w:val="24"/>
          <w:szCs w:val="24"/>
          <w:lang w:val="mn-MN"/>
        </w:rPr>
        <w:t>тул</w:t>
      </w:r>
      <w:r w:rsidR="00560B16" w:rsidRPr="00591631">
        <w:rPr>
          <w:rFonts w:ascii="Times New Roman" w:hAnsi="Times New Roman" w:cs="Times New Roman"/>
          <w:sz w:val="24"/>
          <w:szCs w:val="24"/>
          <w:lang w:val="mn-MN"/>
        </w:rPr>
        <w:t xml:space="preserve"> Засгийн газрын </w:t>
      </w:r>
      <w:r w:rsidRPr="00591631">
        <w:rPr>
          <w:rFonts w:ascii="Times New Roman" w:hAnsi="Times New Roman" w:cs="Times New Roman"/>
          <w:sz w:val="24"/>
          <w:szCs w:val="24"/>
          <w:lang w:val="mn-MN"/>
        </w:rPr>
        <w:t xml:space="preserve">хэрэгжүүлэх </w:t>
      </w:r>
      <w:r w:rsidR="00560B16" w:rsidRPr="00591631">
        <w:rPr>
          <w:rFonts w:ascii="Times New Roman" w:hAnsi="Times New Roman" w:cs="Times New Roman"/>
          <w:sz w:val="24"/>
          <w:szCs w:val="24"/>
          <w:lang w:val="mn-MN"/>
        </w:rPr>
        <w:t xml:space="preserve">хамгийн том мега төсөл </w:t>
      </w:r>
      <w:r w:rsidRPr="00591631">
        <w:rPr>
          <w:rFonts w:ascii="Times New Roman" w:hAnsi="Times New Roman" w:cs="Times New Roman"/>
          <w:sz w:val="24"/>
          <w:szCs w:val="24"/>
          <w:lang w:val="mn-MN"/>
        </w:rPr>
        <w:t>бол хүн төвтэй</w:t>
      </w:r>
      <w:r w:rsidR="00560B16" w:rsidRPr="00591631">
        <w:rPr>
          <w:rFonts w:ascii="Times New Roman" w:hAnsi="Times New Roman" w:cs="Times New Roman"/>
          <w:sz w:val="24"/>
          <w:szCs w:val="24"/>
          <w:lang w:val="mn-MN"/>
        </w:rPr>
        <w:t xml:space="preserve"> хөгжлийн </w:t>
      </w:r>
      <w:r w:rsidRPr="00591631">
        <w:rPr>
          <w:rFonts w:ascii="Times New Roman" w:hAnsi="Times New Roman" w:cs="Times New Roman"/>
          <w:sz w:val="24"/>
          <w:szCs w:val="24"/>
          <w:lang w:val="mn-MN"/>
        </w:rPr>
        <w:t>бодлого байх болно.</w:t>
      </w:r>
      <w:r w:rsidR="00560B16" w:rsidRPr="00591631">
        <w:rPr>
          <w:rFonts w:ascii="Times New Roman" w:hAnsi="Times New Roman" w:cs="Times New Roman"/>
          <w:sz w:val="24"/>
          <w:szCs w:val="24"/>
          <w:lang w:val="mn-MN"/>
        </w:rPr>
        <w:t xml:space="preserve"> </w:t>
      </w:r>
      <w:r w:rsidR="00AD7DFA">
        <w:rPr>
          <w:rFonts w:ascii="Times New Roman" w:hAnsi="Times New Roman" w:cs="Times New Roman"/>
          <w:sz w:val="24"/>
          <w:szCs w:val="24"/>
          <w:lang w:val="mn-MN"/>
        </w:rPr>
        <w:t>Түүнчлэн</w:t>
      </w:r>
      <w:r w:rsidR="00560B16">
        <w:rPr>
          <w:rFonts w:ascii="Times New Roman" w:hAnsi="Times New Roman" w:cs="Times New Roman"/>
          <w:sz w:val="24"/>
          <w:szCs w:val="24"/>
          <w:lang w:val="mn-MN"/>
        </w:rPr>
        <w:t xml:space="preserve"> </w:t>
      </w:r>
      <w:r w:rsidR="003D7EC6" w:rsidRPr="003D7EC6">
        <w:rPr>
          <w:rFonts w:ascii="Times New Roman" w:hAnsi="Times New Roman" w:cs="Times New Roman"/>
          <w:sz w:val="24"/>
          <w:szCs w:val="24"/>
          <w:lang w:val="mn-MN"/>
        </w:rPr>
        <w:t xml:space="preserve">цахим шилжилтийг </w:t>
      </w:r>
      <w:r w:rsidR="00313A0E">
        <w:rPr>
          <w:rFonts w:ascii="Times New Roman" w:hAnsi="Times New Roman" w:cs="Times New Roman"/>
          <w:sz w:val="24"/>
          <w:szCs w:val="24"/>
          <w:lang w:val="mn-MN"/>
        </w:rPr>
        <w:t>эрхэмлэгч Засгийн газрын хувьд</w:t>
      </w:r>
      <w:r w:rsidR="003D7EC6" w:rsidRPr="003D7EC6">
        <w:rPr>
          <w:rFonts w:ascii="Times New Roman" w:hAnsi="Times New Roman" w:cs="Times New Roman"/>
          <w:sz w:val="24"/>
          <w:szCs w:val="24"/>
          <w:lang w:val="mn-MN"/>
        </w:rPr>
        <w:t xml:space="preserve"> </w:t>
      </w:r>
      <w:r w:rsidR="00560B16" w:rsidRPr="003D7EC6">
        <w:rPr>
          <w:rFonts w:ascii="Times New Roman" w:hAnsi="Times New Roman" w:cs="Times New Roman"/>
          <w:sz w:val="24"/>
          <w:szCs w:val="24"/>
          <w:lang w:val="mn-MN"/>
        </w:rPr>
        <w:t>хиймэл оюун ухаан</w:t>
      </w:r>
      <w:r w:rsidR="00AD7DFA" w:rsidRPr="003D7EC6">
        <w:rPr>
          <w:rFonts w:ascii="Times New Roman" w:hAnsi="Times New Roman" w:cs="Times New Roman"/>
          <w:sz w:val="24"/>
          <w:szCs w:val="24"/>
          <w:lang w:val="mn-MN"/>
        </w:rPr>
        <w:t>,</w:t>
      </w:r>
      <w:r w:rsidR="00560B16" w:rsidRPr="003D7EC6">
        <w:rPr>
          <w:rFonts w:ascii="Times New Roman" w:hAnsi="Times New Roman" w:cs="Times New Roman"/>
          <w:sz w:val="24"/>
          <w:szCs w:val="24"/>
          <w:lang w:val="mn-MN"/>
        </w:rPr>
        <w:t xml:space="preserve"> дэвшилтэт технологи</w:t>
      </w:r>
      <w:r w:rsidR="003D7EC6" w:rsidRPr="003D7EC6">
        <w:rPr>
          <w:rFonts w:ascii="Times New Roman" w:hAnsi="Times New Roman" w:cs="Times New Roman"/>
          <w:sz w:val="24"/>
          <w:szCs w:val="24"/>
          <w:lang w:val="mn-MN"/>
        </w:rPr>
        <w:t>д</w:t>
      </w:r>
      <w:r w:rsidR="00560B16" w:rsidRPr="003D7EC6">
        <w:rPr>
          <w:rFonts w:ascii="Times New Roman" w:hAnsi="Times New Roman" w:cs="Times New Roman"/>
          <w:sz w:val="24"/>
          <w:szCs w:val="24"/>
          <w:lang w:val="mn-MN"/>
        </w:rPr>
        <w:t xml:space="preserve"> суурилсан өсөлтийг бий болго</w:t>
      </w:r>
      <w:r w:rsidR="003D7EC6" w:rsidRPr="003D7EC6">
        <w:rPr>
          <w:rFonts w:ascii="Times New Roman" w:hAnsi="Times New Roman" w:cs="Times New Roman"/>
          <w:sz w:val="24"/>
          <w:szCs w:val="24"/>
          <w:lang w:val="mn-MN"/>
        </w:rPr>
        <w:t>хыг</w:t>
      </w:r>
      <w:r w:rsidR="00BD73CA">
        <w:rPr>
          <w:rFonts w:ascii="Times New Roman" w:hAnsi="Times New Roman" w:cs="Times New Roman"/>
          <w:sz w:val="24"/>
          <w:szCs w:val="24"/>
          <w:lang w:val="mn-MN"/>
        </w:rPr>
        <w:t xml:space="preserve"> </w:t>
      </w:r>
      <w:r w:rsidR="00560B16" w:rsidRPr="003D7EC6">
        <w:rPr>
          <w:rFonts w:ascii="Times New Roman" w:hAnsi="Times New Roman" w:cs="Times New Roman"/>
          <w:sz w:val="24"/>
          <w:szCs w:val="24"/>
          <w:lang w:val="mn-MN"/>
        </w:rPr>
        <w:t>зорьж байна.</w:t>
      </w:r>
    </w:p>
    <w:p w14:paraId="537676BA" w14:textId="5B9FFC72" w:rsidR="212F72C6" w:rsidRPr="00942C78" w:rsidRDefault="5E99A925" w:rsidP="00942C78">
      <w:pPr>
        <w:spacing w:line="276" w:lineRule="auto"/>
        <w:ind w:firstLine="567"/>
        <w:jc w:val="both"/>
        <w:rPr>
          <w:rFonts w:ascii="Times New Roman" w:hAnsi="Times New Roman" w:cs="Times New Roman"/>
          <w:sz w:val="24"/>
          <w:szCs w:val="24"/>
          <w:lang w:val="mn-MN"/>
        </w:rPr>
      </w:pPr>
      <w:r w:rsidRPr="00017F20">
        <w:rPr>
          <w:rFonts w:ascii="Times New Roman" w:hAnsi="Times New Roman" w:cs="Times New Roman"/>
          <w:sz w:val="24"/>
          <w:szCs w:val="24"/>
          <w:lang w:val="mn-MN"/>
        </w:rPr>
        <w:t xml:space="preserve">Ирэх </w:t>
      </w:r>
      <w:r w:rsidR="00AD55A8" w:rsidRPr="00017F20">
        <w:rPr>
          <w:rFonts w:ascii="Times New Roman" w:hAnsi="Times New Roman" w:cs="Times New Roman"/>
          <w:sz w:val="24"/>
          <w:szCs w:val="24"/>
          <w:lang w:val="mn-MN"/>
        </w:rPr>
        <w:t>таван</w:t>
      </w:r>
      <w:r w:rsidRPr="00017F20">
        <w:rPr>
          <w:rFonts w:ascii="Times New Roman" w:hAnsi="Times New Roman" w:cs="Times New Roman"/>
          <w:sz w:val="24"/>
          <w:szCs w:val="24"/>
          <w:lang w:val="mn-MN"/>
        </w:rPr>
        <w:t xml:space="preserve"> жил </w:t>
      </w:r>
      <w:r w:rsidR="00AD55A8" w:rsidRPr="00017F20">
        <w:rPr>
          <w:rFonts w:ascii="Times New Roman" w:hAnsi="Times New Roman" w:cs="Times New Roman"/>
          <w:sz w:val="24"/>
          <w:szCs w:val="24"/>
          <w:lang w:val="mn-MN"/>
        </w:rPr>
        <w:t xml:space="preserve">буюу </w:t>
      </w:r>
      <w:r w:rsidR="448E571B" w:rsidRPr="3FC4DF08">
        <w:rPr>
          <w:rFonts w:ascii="Times New Roman" w:hAnsi="Times New Roman" w:cs="Times New Roman"/>
          <w:sz w:val="24"/>
          <w:szCs w:val="24"/>
          <w:lang w:val="mn-MN"/>
        </w:rPr>
        <w:t>2030 он хүртэл</w:t>
      </w:r>
      <w:r w:rsidR="00296FCD" w:rsidRPr="00017F20">
        <w:rPr>
          <w:rFonts w:ascii="Times New Roman" w:hAnsi="Times New Roman" w:cs="Times New Roman"/>
          <w:sz w:val="24"/>
          <w:szCs w:val="24"/>
          <w:lang w:val="mn-MN"/>
        </w:rPr>
        <w:t xml:space="preserve"> М</w:t>
      </w:r>
      <w:r w:rsidRPr="00017F20">
        <w:rPr>
          <w:rFonts w:ascii="Times New Roman" w:hAnsi="Times New Roman" w:cs="Times New Roman"/>
          <w:sz w:val="24"/>
          <w:szCs w:val="24"/>
          <w:lang w:val="mn-MN"/>
        </w:rPr>
        <w:t xml:space="preserve">онгол </w:t>
      </w:r>
      <w:r w:rsidR="00296FCD" w:rsidRPr="00017F20">
        <w:rPr>
          <w:rFonts w:ascii="Times New Roman" w:hAnsi="Times New Roman" w:cs="Times New Roman"/>
          <w:sz w:val="24"/>
          <w:szCs w:val="24"/>
          <w:lang w:val="mn-MN"/>
        </w:rPr>
        <w:t>У</w:t>
      </w:r>
      <w:r w:rsidRPr="00017F20">
        <w:rPr>
          <w:rFonts w:ascii="Times New Roman" w:hAnsi="Times New Roman" w:cs="Times New Roman"/>
          <w:sz w:val="24"/>
          <w:szCs w:val="24"/>
          <w:lang w:val="mn-MN"/>
        </w:rPr>
        <w:t>лсы</w:t>
      </w:r>
      <w:r w:rsidR="00296FCD" w:rsidRPr="00017F20">
        <w:rPr>
          <w:rFonts w:ascii="Times New Roman" w:hAnsi="Times New Roman" w:cs="Times New Roman"/>
          <w:sz w:val="24"/>
          <w:szCs w:val="24"/>
          <w:lang w:val="mn-MN"/>
        </w:rPr>
        <w:t>н</w:t>
      </w:r>
      <w:r w:rsidRPr="00017F20">
        <w:rPr>
          <w:rFonts w:ascii="Times New Roman" w:hAnsi="Times New Roman" w:cs="Times New Roman"/>
          <w:sz w:val="24"/>
          <w:szCs w:val="24"/>
          <w:lang w:val="mn-MN"/>
        </w:rPr>
        <w:t xml:space="preserve"> эдийн засгийг</w:t>
      </w:r>
      <w:r w:rsidR="00F547F0" w:rsidRPr="00017F20">
        <w:rPr>
          <w:rFonts w:ascii="Times New Roman" w:hAnsi="Times New Roman" w:cs="Times New Roman"/>
          <w:sz w:val="24"/>
          <w:szCs w:val="24"/>
          <w:lang w:val="mn-MN"/>
        </w:rPr>
        <w:t xml:space="preserve"> хөгжүүлэх </w:t>
      </w:r>
      <w:r w:rsidR="003E4960">
        <w:rPr>
          <w:rFonts w:ascii="Times New Roman" w:hAnsi="Times New Roman" w:cs="Times New Roman"/>
          <w:sz w:val="24"/>
          <w:szCs w:val="24"/>
          <w:lang w:val="mn-MN"/>
        </w:rPr>
        <w:t xml:space="preserve">хөгжлийн </w:t>
      </w:r>
      <w:r w:rsidR="00F547F0" w:rsidRPr="00017F20">
        <w:rPr>
          <w:rFonts w:ascii="Times New Roman" w:hAnsi="Times New Roman" w:cs="Times New Roman"/>
          <w:sz w:val="24"/>
          <w:szCs w:val="24"/>
          <w:lang w:val="mn-MN"/>
        </w:rPr>
        <w:t xml:space="preserve">үндсэн таван </w:t>
      </w:r>
      <w:r w:rsidR="00F547F0" w:rsidRPr="54183175">
        <w:rPr>
          <w:rFonts w:ascii="Times New Roman" w:hAnsi="Times New Roman" w:cs="Times New Roman"/>
          <w:sz w:val="24"/>
          <w:szCs w:val="24"/>
          <w:lang w:val="mn-MN"/>
        </w:rPr>
        <w:t>чигл</w:t>
      </w:r>
      <w:r w:rsidR="00017F20" w:rsidRPr="54183175">
        <w:rPr>
          <w:rFonts w:ascii="Times New Roman" w:hAnsi="Times New Roman" w:cs="Times New Roman"/>
          <w:sz w:val="24"/>
          <w:szCs w:val="24"/>
          <w:lang w:val="mn-MN"/>
        </w:rPr>
        <w:t>элий</w:t>
      </w:r>
      <w:r w:rsidR="635640B2" w:rsidRPr="54183175">
        <w:rPr>
          <w:rFonts w:ascii="Times New Roman" w:hAnsi="Times New Roman" w:cs="Times New Roman"/>
          <w:sz w:val="24"/>
          <w:szCs w:val="24"/>
          <w:lang w:val="mn-MN"/>
        </w:rPr>
        <w:t>н төслийг</w:t>
      </w:r>
      <w:r w:rsidR="00017F20" w:rsidRPr="00017F20">
        <w:rPr>
          <w:rFonts w:ascii="Times New Roman" w:hAnsi="Times New Roman" w:cs="Times New Roman"/>
          <w:sz w:val="24"/>
          <w:szCs w:val="24"/>
          <w:lang w:val="mn-MN"/>
        </w:rPr>
        <w:t xml:space="preserve"> задлан харуулбал,</w:t>
      </w:r>
    </w:p>
    <w:p w14:paraId="1C5CD6C8" w14:textId="3A5A9F22" w:rsidR="00D842E3" w:rsidRPr="00561425" w:rsidRDefault="001E61B3" w:rsidP="00083A16">
      <w:pPr>
        <w:pStyle w:val="ListParagraph"/>
        <w:numPr>
          <w:ilvl w:val="0"/>
          <w:numId w:val="29"/>
        </w:numPr>
        <w:spacing w:line="276" w:lineRule="auto"/>
        <w:jc w:val="both"/>
        <w:rPr>
          <w:rFonts w:ascii="Times New Roman" w:hAnsi="Times New Roman" w:cs="Times New Roman"/>
          <w:sz w:val="24"/>
          <w:szCs w:val="24"/>
          <w:lang w:val="mn-MN"/>
        </w:rPr>
      </w:pPr>
      <w:r w:rsidRPr="00142DF6">
        <w:rPr>
          <w:rFonts w:ascii="Times New Roman" w:hAnsi="Times New Roman" w:cs="Times New Roman"/>
          <w:b/>
          <w:sz w:val="24"/>
          <w:szCs w:val="24"/>
          <w:lang w:val="mn-MN"/>
        </w:rPr>
        <w:t>Хүний</w:t>
      </w:r>
      <w:r w:rsidRPr="42A1BD26">
        <w:rPr>
          <w:rFonts w:ascii="Times New Roman" w:hAnsi="Times New Roman" w:cs="Times New Roman"/>
          <w:b/>
          <w:bCs/>
          <w:sz w:val="24"/>
          <w:szCs w:val="24"/>
          <w:lang w:val="mn-MN"/>
        </w:rPr>
        <w:t xml:space="preserve"> </w:t>
      </w:r>
      <w:r w:rsidR="00D842E3" w:rsidRPr="00D05D7E">
        <w:rPr>
          <w:rFonts w:ascii="Times New Roman" w:hAnsi="Times New Roman" w:cs="Times New Roman"/>
          <w:b/>
          <w:sz w:val="24"/>
          <w:szCs w:val="24"/>
          <w:lang w:val="mn-MN"/>
        </w:rPr>
        <w:t>хөгж</w:t>
      </w:r>
      <w:r w:rsidR="00540421">
        <w:rPr>
          <w:rFonts w:ascii="Times New Roman" w:hAnsi="Times New Roman" w:cs="Times New Roman"/>
          <w:b/>
          <w:sz w:val="24"/>
          <w:szCs w:val="24"/>
          <w:lang w:val="mn-MN"/>
        </w:rPr>
        <w:t xml:space="preserve">лийг бодлогынхоо цөмд нь </w:t>
      </w:r>
      <w:r w:rsidR="00C2113D" w:rsidRPr="1F9DEAB1">
        <w:rPr>
          <w:rFonts w:ascii="Times New Roman" w:hAnsi="Times New Roman" w:cs="Times New Roman"/>
          <w:b/>
          <w:bCs/>
          <w:sz w:val="24"/>
          <w:szCs w:val="24"/>
          <w:lang w:val="mn-MN"/>
        </w:rPr>
        <w:t>тав</w:t>
      </w:r>
      <w:r w:rsidR="67D5E144" w:rsidRPr="1F9DEAB1">
        <w:rPr>
          <w:rFonts w:ascii="Times New Roman" w:hAnsi="Times New Roman" w:cs="Times New Roman"/>
          <w:b/>
          <w:bCs/>
          <w:sz w:val="24"/>
          <w:szCs w:val="24"/>
          <w:lang w:val="mn-MN"/>
        </w:rPr>
        <w:t>ина</w:t>
      </w:r>
      <w:r w:rsidR="00E95EFA" w:rsidRPr="1F9DEAB1">
        <w:rPr>
          <w:rFonts w:ascii="Times New Roman" w:hAnsi="Times New Roman" w:cs="Times New Roman"/>
          <w:b/>
          <w:bCs/>
          <w:sz w:val="24"/>
          <w:szCs w:val="24"/>
          <w:lang w:val="mn-MN"/>
        </w:rPr>
        <w:t>.</w:t>
      </w:r>
      <w:r w:rsidR="00083A16" w:rsidRPr="00142DF6">
        <w:rPr>
          <w:rFonts w:ascii="Times New Roman" w:hAnsi="Times New Roman" w:cs="Times New Roman"/>
          <w:b/>
          <w:sz w:val="24"/>
          <w:szCs w:val="24"/>
          <w:lang w:val="mn-MN"/>
        </w:rPr>
        <w:t xml:space="preserve"> </w:t>
      </w:r>
      <w:r w:rsidR="001E0CBD" w:rsidRPr="001E0CBD">
        <w:rPr>
          <w:rFonts w:ascii="Times New Roman" w:hAnsi="Times New Roman" w:cs="Times New Roman"/>
          <w:sz w:val="24"/>
          <w:szCs w:val="24"/>
          <w:lang w:val="mn-MN"/>
        </w:rPr>
        <w:t>Чадварлаг, бүтээмжтэй, эрүүл саруул, дэлхийд өрсөлдөх чадамжтай монгол хүний хөгжилд чиглэж, эрүүл мэнд, боловсрол, нийгмийн хамгааллын</w:t>
      </w:r>
      <w:r w:rsidR="00097EB6">
        <w:rPr>
          <w:rFonts w:ascii="Times New Roman" w:hAnsi="Times New Roman" w:cs="Times New Roman"/>
          <w:sz w:val="24"/>
          <w:szCs w:val="24"/>
          <w:lang w:val="mn-MN"/>
        </w:rPr>
        <w:t xml:space="preserve"> цогц </w:t>
      </w:r>
      <w:r w:rsidR="001E0CBD" w:rsidRPr="001E0CBD">
        <w:rPr>
          <w:rFonts w:ascii="Times New Roman" w:hAnsi="Times New Roman" w:cs="Times New Roman"/>
          <w:sz w:val="24"/>
          <w:szCs w:val="24"/>
          <w:lang w:val="mn-MN"/>
        </w:rPr>
        <w:t>реформыг</w:t>
      </w:r>
      <w:r w:rsidR="00097EB6">
        <w:rPr>
          <w:rFonts w:ascii="Times New Roman" w:hAnsi="Times New Roman" w:cs="Times New Roman"/>
          <w:sz w:val="24"/>
          <w:szCs w:val="24"/>
          <w:lang w:val="mn-MN"/>
        </w:rPr>
        <w:t xml:space="preserve"> эрчимжүүлнэ. </w:t>
      </w:r>
      <w:r w:rsidR="00097EB6" w:rsidRPr="00437D49">
        <w:rPr>
          <w:rFonts w:ascii="Times New Roman" w:hAnsi="Times New Roman" w:cs="Times New Roman"/>
          <w:sz w:val="24"/>
          <w:szCs w:val="24"/>
          <w:lang w:val="mn-MN"/>
        </w:rPr>
        <w:t>Мөн</w:t>
      </w:r>
      <w:r w:rsidR="00E322BA" w:rsidRPr="00437D49">
        <w:rPr>
          <w:rFonts w:ascii="Times New Roman" w:hAnsi="Times New Roman" w:cs="Times New Roman"/>
          <w:sz w:val="24"/>
          <w:szCs w:val="24"/>
          <w:lang w:val="mn-MN"/>
        </w:rPr>
        <w:t xml:space="preserve"> бүтээмж</w:t>
      </w:r>
      <w:r w:rsidR="00CD1F2A">
        <w:rPr>
          <w:rFonts w:ascii="Times New Roman" w:hAnsi="Times New Roman" w:cs="Times New Roman"/>
          <w:sz w:val="24"/>
          <w:szCs w:val="24"/>
          <w:lang w:val="mn-MN"/>
        </w:rPr>
        <w:t>тэй</w:t>
      </w:r>
      <w:r w:rsidR="00E322BA">
        <w:rPr>
          <w:rFonts w:ascii="Times New Roman" w:hAnsi="Times New Roman" w:cs="Times New Roman"/>
          <w:sz w:val="24"/>
          <w:szCs w:val="24"/>
          <w:lang w:val="mn-MN"/>
        </w:rPr>
        <w:t>, гүйцэтгэл, үр дүнд суурилсан цалин хөлсний бодлогыг салбар бүрд нэвтрүүлж</w:t>
      </w:r>
      <w:r w:rsidR="0057311C" w:rsidRPr="00561425">
        <w:rPr>
          <w:rFonts w:ascii="Times New Roman" w:hAnsi="Times New Roman" w:cs="Times New Roman"/>
          <w:sz w:val="24"/>
          <w:szCs w:val="24"/>
          <w:lang w:val="mn-MN"/>
        </w:rPr>
        <w:t xml:space="preserve"> хөдөлмөр эрхлэлтийг дэмжих замаар иргэдийн амьдралын чанарыг </w:t>
      </w:r>
      <w:r w:rsidR="0057311C" w:rsidRPr="00AD3EAD">
        <w:rPr>
          <w:rFonts w:ascii="Times New Roman" w:hAnsi="Times New Roman" w:cs="Times New Roman"/>
          <w:sz w:val="24"/>
          <w:szCs w:val="24"/>
          <w:lang w:val="mn-MN"/>
        </w:rPr>
        <w:t>сайжруул</w:t>
      </w:r>
      <w:r w:rsidR="00E322BA">
        <w:rPr>
          <w:rFonts w:ascii="Times New Roman" w:hAnsi="Times New Roman" w:cs="Times New Roman"/>
          <w:sz w:val="24"/>
          <w:szCs w:val="24"/>
          <w:lang w:val="mn-MN"/>
        </w:rPr>
        <w:t>на</w:t>
      </w:r>
      <w:r w:rsidR="00D842E3" w:rsidRPr="00561425">
        <w:rPr>
          <w:rFonts w:ascii="Times New Roman" w:hAnsi="Times New Roman" w:cs="Times New Roman"/>
          <w:sz w:val="24"/>
          <w:szCs w:val="24"/>
          <w:lang w:val="mn-MN"/>
        </w:rPr>
        <w:t>;</w:t>
      </w:r>
    </w:p>
    <w:p w14:paraId="50BBB2F4" w14:textId="1B9609F4" w:rsidR="00D842E3" w:rsidRPr="00104C40" w:rsidRDefault="00D842E3" w:rsidP="00FC6891">
      <w:pPr>
        <w:pStyle w:val="ListParagraph"/>
        <w:numPr>
          <w:ilvl w:val="0"/>
          <w:numId w:val="29"/>
        </w:numPr>
        <w:spacing w:before="240" w:line="276" w:lineRule="auto"/>
        <w:jc w:val="both"/>
        <w:rPr>
          <w:rFonts w:ascii="Times New Roman" w:hAnsi="Times New Roman" w:cs="Times New Roman"/>
          <w:sz w:val="24"/>
          <w:szCs w:val="24"/>
          <w:lang w:val="mn-MN"/>
        </w:rPr>
      </w:pPr>
      <w:r w:rsidRPr="1F9DEAB1">
        <w:rPr>
          <w:rFonts w:ascii="Times New Roman" w:hAnsi="Times New Roman" w:cs="Times New Roman"/>
          <w:b/>
          <w:bCs/>
          <w:sz w:val="24"/>
          <w:szCs w:val="24"/>
          <w:lang w:val="mn-MN"/>
        </w:rPr>
        <w:t>Эдийн</w:t>
      </w:r>
      <w:r w:rsidR="001E61B3" w:rsidRPr="1F9DEAB1">
        <w:rPr>
          <w:rFonts w:ascii="Times New Roman" w:hAnsi="Times New Roman" w:cs="Times New Roman"/>
          <w:b/>
          <w:bCs/>
          <w:sz w:val="24"/>
          <w:szCs w:val="24"/>
          <w:lang w:val="mn-MN"/>
        </w:rPr>
        <w:t xml:space="preserve"> засгийн бүтцийн </w:t>
      </w:r>
      <w:r w:rsidR="00EE2776" w:rsidRPr="1F9DEAB1">
        <w:rPr>
          <w:rFonts w:ascii="Times New Roman" w:hAnsi="Times New Roman" w:cs="Times New Roman"/>
          <w:b/>
          <w:bCs/>
          <w:sz w:val="24"/>
          <w:szCs w:val="24"/>
          <w:lang w:val="mn-MN"/>
        </w:rPr>
        <w:t xml:space="preserve">шинэчлэлийг </w:t>
      </w:r>
      <w:r w:rsidR="00DA02F0" w:rsidRPr="1F9DEAB1">
        <w:rPr>
          <w:rFonts w:ascii="Times New Roman" w:hAnsi="Times New Roman" w:cs="Times New Roman"/>
          <w:b/>
          <w:bCs/>
          <w:sz w:val="24"/>
          <w:szCs w:val="24"/>
          <w:lang w:val="mn-MN"/>
        </w:rPr>
        <w:t>эрчимжүүлнэ</w:t>
      </w:r>
      <w:r w:rsidR="007544D2" w:rsidRPr="1F9DEAB1">
        <w:rPr>
          <w:rFonts w:ascii="Times New Roman" w:hAnsi="Times New Roman" w:cs="Times New Roman"/>
          <w:b/>
          <w:bCs/>
          <w:sz w:val="24"/>
          <w:szCs w:val="24"/>
          <w:lang w:val="mn-MN"/>
        </w:rPr>
        <w:t>.</w:t>
      </w:r>
      <w:r w:rsidRPr="1F9DEAB1">
        <w:rPr>
          <w:rFonts w:ascii="Times New Roman" w:hAnsi="Times New Roman" w:cs="Times New Roman"/>
          <w:sz w:val="24"/>
          <w:szCs w:val="24"/>
          <w:lang w:val="mn-MN"/>
        </w:rPr>
        <w:t xml:space="preserve"> </w:t>
      </w:r>
      <w:r w:rsidR="007544D2" w:rsidRPr="1F9DEAB1">
        <w:rPr>
          <w:rFonts w:ascii="Times New Roman" w:hAnsi="Times New Roman" w:cs="Times New Roman"/>
          <w:sz w:val="24"/>
          <w:szCs w:val="24"/>
          <w:lang w:val="mn-MN"/>
        </w:rPr>
        <w:t>У</w:t>
      </w:r>
      <w:r w:rsidRPr="1F9DEAB1">
        <w:rPr>
          <w:rFonts w:ascii="Times New Roman" w:hAnsi="Times New Roman" w:cs="Times New Roman"/>
          <w:sz w:val="24"/>
          <w:szCs w:val="24"/>
          <w:lang w:val="mn-MN"/>
        </w:rPr>
        <w:t>ул</w:t>
      </w:r>
      <w:r w:rsidR="001E61B3" w:rsidRPr="1F9DEAB1">
        <w:rPr>
          <w:rFonts w:ascii="Times New Roman" w:hAnsi="Times New Roman" w:cs="Times New Roman"/>
          <w:sz w:val="24"/>
          <w:szCs w:val="24"/>
          <w:lang w:val="mn-MN"/>
        </w:rPr>
        <w:t xml:space="preserve"> уурхайн салбараас хэт </w:t>
      </w:r>
      <w:r w:rsidRPr="1F9DEAB1">
        <w:rPr>
          <w:rFonts w:ascii="Times New Roman" w:hAnsi="Times New Roman" w:cs="Times New Roman"/>
          <w:sz w:val="24"/>
          <w:szCs w:val="24"/>
          <w:lang w:val="mn-MN"/>
        </w:rPr>
        <w:t>хамаарлыг</w:t>
      </w:r>
      <w:r w:rsidR="001E61B3" w:rsidRPr="1F9DEAB1">
        <w:rPr>
          <w:rFonts w:ascii="Times New Roman" w:hAnsi="Times New Roman" w:cs="Times New Roman"/>
          <w:sz w:val="24"/>
          <w:szCs w:val="24"/>
          <w:lang w:val="mn-MN"/>
        </w:rPr>
        <w:t xml:space="preserve"> бууруулж, эдийн засгийг </w:t>
      </w:r>
      <w:r w:rsidR="00DE3F3E" w:rsidRPr="1F9DEAB1">
        <w:rPr>
          <w:rFonts w:ascii="Times New Roman" w:hAnsi="Times New Roman" w:cs="Times New Roman"/>
          <w:sz w:val="24"/>
          <w:szCs w:val="24"/>
          <w:lang w:val="mn-MN"/>
        </w:rPr>
        <w:t>төрөлжүүл</w:t>
      </w:r>
      <w:r w:rsidR="00C941E4" w:rsidRPr="1F9DEAB1">
        <w:rPr>
          <w:rFonts w:ascii="Times New Roman" w:hAnsi="Times New Roman" w:cs="Times New Roman"/>
          <w:sz w:val="24"/>
          <w:szCs w:val="24"/>
          <w:lang w:val="mn-MN"/>
        </w:rPr>
        <w:t>нэ.</w:t>
      </w:r>
      <w:r w:rsidR="00DE3F3E" w:rsidRPr="1F9DEAB1">
        <w:rPr>
          <w:rFonts w:ascii="Times New Roman" w:hAnsi="Times New Roman" w:cs="Times New Roman"/>
          <w:sz w:val="24"/>
          <w:szCs w:val="24"/>
          <w:lang w:val="mn-MN"/>
        </w:rPr>
        <w:t xml:space="preserve"> Түүнчлэн экспортыг нэмэгдүүлж, импортыг орлох бүтээгдэхүүний үйлдвэрлэл болон инновацыг дэмжих замаар дотоод нөөц бололцоог өргөжүүлнэ</w:t>
      </w:r>
      <w:r w:rsidRPr="1F9DEAB1">
        <w:rPr>
          <w:rFonts w:ascii="Times New Roman" w:hAnsi="Times New Roman" w:cs="Times New Roman"/>
          <w:sz w:val="24"/>
          <w:szCs w:val="24"/>
          <w:lang w:val="mn-MN"/>
        </w:rPr>
        <w:t>;</w:t>
      </w:r>
    </w:p>
    <w:p w14:paraId="30A876A5" w14:textId="4197A5D5" w:rsidR="00D842E3" w:rsidRPr="00561425" w:rsidRDefault="001E61B3" w:rsidP="00D9326B">
      <w:pPr>
        <w:pStyle w:val="ListParagraph"/>
        <w:numPr>
          <w:ilvl w:val="0"/>
          <w:numId w:val="29"/>
        </w:numPr>
        <w:spacing w:before="240" w:line="276" w:lineRule="auto"/>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Эрчим хүчний </w:t>
      </w:r>
      <w:r w:rsidR="00F26A59">
        <w:rPr>
          <w:rFonts w:ascii="Times New Roman" w:hAnsi="Times New Roman" w:cs="Times New Roman"/>
          <w:b/>
          <w:sz w:val="24"/>
          <w:szCs w:val="24"/>
          <w:lang w:val="mn-MN"/>
        </w:rPr>
        <w:t>системийн</w:t>
      </w:r>
      <w:r w:rsidR="00801BE3">
        <w:rPr>
          <w:rFonts w:ascii="Times New Roman" w:hAnsi="Times New Roman" w:cs="Times New Roman"/>
          <w:b/>
          <w:sz w:val="24"/>
          <w:szCs w:val="24"/>
          <w:lang w:val="mn-MN"/>
        </w:rPr>
        <w:t xml:space="preserve"> найдвартай, тасралтгүй үйл</w:t>
      </w:r>
      <w:r w:rsidR="00FE08D0">
        <w:rPr>
          <w:rFonts w:ascii="Times New Roman" w:hAnsi="Times New Roman" w:cs="Times New Roman"/>
          <w:b/>
          <w:sz w:val="24"/>
          <w:szCs w:val="24"/>
          <w:lang w:val="mn-MN"/>
        </w:rPr>
        <w:t xml:space="preserve"> ажиллагааг ханга</w:t>
      </w:r>
      <w:r w:rsidR="009B4E49">
        <w:rPr>
          <w:rFonts w:ascii="Times New Roman" w:hAnsi="Times New Roman" w:cs="Times New Roman"/>
          <w:b/>
          <w:sz w:val="24"/>
          <w:szCs w:val="24"/>
          <w:lang w:val="mn-MN"/>
        </w:rPr>
        <w:t>на.</w:t>
      </w:r>
      <w:r w:rsidR="00622AB8">
        <w:rPr>
          <w:rFonts w:ascii="Times New Roman" w:hAnsi="Times New Roman" w:cs="Times New Roman"/>
          <w:b/>
          <w:sz w:val="24"/>
          <w:szCs w:val="24"/>
          <w:lang w:val="mn-MN"/>
        </w:rPr>
        <w:t xml:space="preserve"> </w:t>
      </w:r>
      <w:r w:rsidR="00FC6891" w:rsidRPr="00104C40">
        <w:rPr>
          <w:rFonts w:ascii="Times New Roman" w:hAnsi="Times New Roman" w:cs="Times New Roman"/>
          <w:sz w:val="24"/>
          <w:szCs w:val="24"/>
          <w:lang w:val="mn-MN"/>
        </w:rPr>
        <w:t>Дотоодын эрчим хүчний үйлдвэрлэлийн</w:t>
      </w:r>
      <w:r w:rsidR="00622AB8" w:rsidRPr="00561425">
        <w:rPr>
          <w:rFonts w:ascii="Times New Roman" w:hAnsi="Times New Roman" w:cs="Times New Roman"/>
          <w:sz w:val="24"/>
          <w:szCs w:val="24"/>
          <w:lang w:val="mn-MN"/>
        </w:rPr>
        <w:t xml:space="preserve"> бүх үе шатанд шинэ технологи, инновацыг нэвтрүүлж, үр ашгийг сайжруулан, импортын хараат байдлыг бууруулахад голлон анхаарч, экспортлогч орон болохыг зорино</w:t>
      </w:r>
      <w:r w:rsidR="00D842E3" w:rsidRPr="00561425">
        <w:rPr>
          <w:rFonts w:ascii="Times New Roman" w:hAnsi="Times New Roman" w:cs="Times New Roman"/>
          <w:sz w:val="24"/>
          <w:szCs w:val="24"/>
          <w:lang w:val="mn-MN"/>
        </w:rPr>
        <w:t>;</w:t>
      </w:r>
      <w:r w:rsidR="4D77CFDF" w:rsidRPr="00561425">
        <w:rPr>
          <w:rFonts w:ascii="Times New Roman" w:hAnsi="Times New Roman" w:cs="Times New Roman"/>
          <w:sz w:val="24"/>
          <w:szCs w:val="24"/>
          <w:lang w:val="mn-MN"/>
        </w:rPr>
        <w:t xml:space="preserve"> </w:t>
      </w:r>
    </w:p>
    <w:p w14:paraId="5851F0EF" w14:textId="0FA9E3BC" w:rsidR="00FC6891" w:rsidRPr="00104C40" w:rsidRDefault="00FC6891" w:rsidP="00931C67">
      <w:pPr>
        <w:pStyle w:val="ListParagraph"/>
        <w:numPr>
          <w:ilvl w:val="0"/>
          <w:numId w:val="29"/>
        </w:numPr>
        <w:spacing w:before="240" w:line="276" w:lineRule="auto"/>
        <w:jc w:val="both"/>
        <w:rPr>
          <w:rFonts w:ascii="Times New Roman" w:hAnsi="Times New Roman" w:cs="Times New Roman"/>
          <w:sz w:val="24"/>
          <w:szCs w:val="24"/>
          <w:lang w:val="mn-MN"/>
        </w:rPr>
      </w:pPr>
      <w:r w:rsidRPr="00104C40">
        <w:rPr>
          <w:rFonts w:ascii="Times New Roman" w:hAnsi="Times New Roman" w:cs="Times New Roman"/>
          <w:b/>
          <w:sz w:val="24"/>
          <w:szCs w:val="24"/>
          <w:lang w:val="mn-MN"/>
        </w:rPr>
        <w:t>Цахим шилжилтийг эрхэмлэж, их өгөгдөлд суурилсан шийдвэр гаргалтыг зорилтоо болгоно.</w:t>
      </w:r>
      <w:r w:rsidRPr="00104C40">
        <w:rPr>
          <w:rFonts w:ascii="Times New Roman" w:hAnsi="Times New Roman" w:cs="Times New Roman"/>
          <w:sz w:val="24"/>
          <w:szCs w:val="24"/>
          <w:lang w:val="mn-MN"/>
        </w:rPr>
        <w:t xml:space="preserve"> Өндөр технологи шингэсэн бүтээгдэхүүн үйлдвэрлэлийг нэмэгдүүлж, өрсөлдөх чадварыг сайжруулахаас гадна, төр хувийн хэвшил, иргэн, олон улсын хамтын ажиллагааг уялдуулна</w:t>
      </w:r>
      <w:r w:rsidRPr="005C3FCF">
        <w:rPr>
          <w:rFonts w:ascii="Times New Roman" w:hAnsi="Times New Roman" w:cs="Times New Roman"/>
          <w:sz w:val="24"/>
          <w:szCs w:val="24"/>
          <w:lang w:val="mn-MN"/>
        </w:rPr>
        <w:t xml:space="preserve">. Мөн их өгөгдөл, хиймэл оюунд суурилсан төрийн </w:t>
      </w:r>
      <w:r w:rsidR="00E73EA1" w:rsidRPr="00104C40">
        <w:rPr>
          <w:rFonts w:ascii="Times New Roman" w:eastAsiaTheme="majorEastAsia" w:hAnsi="Times New Roman" w:cs="Times New Roman"/>
          <w:sz w:val="24"/>
          <w:szCs w:val="24"/>
          <w:lang w:val="mn-MN"/>
        </w:rPr>
        <w:t>үйлчилгээний цахимжилтыг эрчимжүүлнэ.</w:t>
      </w:r>
    </w:p>
    <w:p w14:paraId="735184D8" w14:textId="0F33FE11" w:rsidR="00965DB0" w:rsidRPr="00C67636" w:rsidRDefault="002B1F4E" w:rsidP="00D9326B">
      <w:pPr>
        <w:pStyle w:val="ListParagraph"/>
        <w:numPr>
          <w:ilvl w:val="0"/>
          <w:numId w:val="29"/>
        </w:numPr>
        <w:spacing w:before="240" w:line="276" w:lineRule="auto"/>
        <w:jc w:val="both"/>
        <w:rPr>
          <w:rFonts w:ascii="Times New Roman" w:eastAsiaTheme="majorEastAsia" w:hAnsi="Times New Roman" w:cstheme="majorBidi"/>
          <w:b/>
          <w:sz w:val="24"/>
          <w:szCs w:val="24"/>
          <w:lang w:val="mn-MN"/>
        </w:rPr>
      </w:pPr>
      <w:r w:rsidRPr="00C67636">
        <w:rPr>
          <w:rFonts w:ascii="Times New Roman" w:eastAsiaTheme="majorEastAsia" w:hAnsi="Times New Roman" w:cstheme="majorBidi"/>
          <w:b/>
          <w:sz w:val="24"/>
          <w:szCs w:val="24"/>
          <w:lang w:val="mn-MN"/>
        </w:rPr>
        <w:lastRenderedPageBreak/>
        <w:t>Цомхон</w:t>
      </w:r>
      <w:r w:rsidR="000B0535" w:rsidRPr="00C67636">
        <w:rPr>
          <w:rFonts w:ascii="Times New Roman" w:eastAsiaTheme="majorEastAsia" w:hAnsi="Times New Roman" w:cstheme="majorBidi"/>
          <w:b/>
          <w:sz w:val="24"/>
          <w:szCs w:val="24"/>
          <w:lang w:val="mn-MN"/>
        </w:rPr>
        <w:t xml:space="preserve">, чадварлаг, </w:t>
      </w:r>
      <w:r w:rsidRPr="00C67636">
        <w:rPr>
          <w:rFonts w:ascii="Times New Roman" w:eastAsiaTheme="majorEastAsia" w:hAnsi="Times New Roman" w:cstheme="majorBidi"/>
          <w:b/>
          <w:sz w:val="24"/>
          <w:szCs w:val="24"/>
          <w:lang w:val="mn-MN"/>
        </w:rPr>
        <w:t xml:space="preserve">бүтээмжтэй төрийн албыг </w:t>
      </w:r>
      <w:r w:rsidR="00012894" w:rsidRPr="00C67636">
        <w:rPr>
          <w:rFonts w:ascii="Times New Roman" w:eastAsiaTheme="majorEastAsia" w:hAnsi="Times New Roman" w:cstheme="majorBidi"/>
          <w:b/>
          <w:sz w:val="24"/>
          <w:szCs w:val="24"/>
          <w:lang w:val="mn-MN"/>
        </w:rPr>
        <w:t>бий болгож</w:t>
      </w:r>
      <w:r w:rsidRPr="00C67636">
        <w:rPr>
          <w:rFonts w:ascii="Times New Roman" w:eastAsiaTheme="majorEastAsia" w:hAnsi="Times New Roman" w:cstheme="majorBidi"/>
          <w:b/>
          <w:sz w:val="24"/>
          <w:szCs w:val="24"/>
          <w:lang w:val="mn-MN"/>
        </w:rPr>
        <w:t>, з</w:t>
      </w:r>
      <w:r w:rsidR="000B0535" w:rsidRPr="00C67636">
        <w:rPr>
          <w:rFonts w:ascii="Times New Roman" w:eastAsiaTheme="majorEastAsia" w:hAnsi="Times New Roman" w:cstheme="majorBidi"/>
          <w:b/>
          <w:sz w:val="24"/>
          <w:szCs w:val="24"/>
          <w:lang w:val="mn-MN"/>
        </w:rPr>
        <w:t>асаглалыг сайжруул</w:t>
      </w:r>
      <w:r w:rsidRPr="00C67636">
        <w:rPr>
          <w:rFonts w:ascii="Times New Roman" w:eastAsiaTheme="majorEastAsia" w:hAnsi="Times New Roman" w:cstheme="majorBidi"/>
          <w:b/>
          <w:sz w:val="24"/>
          <w:szCs w:val="24"/>
          <w:lang w:val="mn-MN"/>
        </w:rPr>
        <w:t>на.</w:t>
      </w:r>
      <w:r w:rsidR="000B0535" w:rsidRPr="00C67636">
        <w:rPr>
          <w:rFonts w:ascii="Times New Roman" w:eastAsiaTheme="majorEastAsia" w:hAnsi="Times New Roman" w:cstheme="majorBidi"/>
          <w:sz w:val="24"/>
          <w:szCs w:val="24"/>
          <w:lang w:val="mn-MN"/>
        </w:rPr>
        <w:t xml:space="preserve"> </w:t>
      </w:r>
      <w:r w:rsidRPr="00C67636">
        <w:rPr>
          <w:rFonts w:ascii="Times New Roman" w:eastAsiaTheme="majorEastAsia" w:hAnsi="Times New Roman" w:cstheme="majorBidi"/>
          <w:sz w:val="24"/>
          <w:szCs w:val="24"/>
          <w:lang w:val="mn-MN"/>
        </w:rPr>
        <w:t>Т</w:t>
      </w:r>
      <w:r w:rsidR="000B0535" w:rsidRPr="00C67636">
        <w:rPr>
          <w:rFonts w:ascii="Times New Roman" w:eastAsiaTheme="majorEastAsia" w:hAnsi="Times New Roman" w:cstheme="majorBidi"/>
          <w:sz w:val="24"/>
          <w:szCs w:val="24"/>
          <w:lang w:val="mn-MN"/>
        </w:rPr>
        <w:t xml:space="preserve">өрийн өмчит аж ахуйн нэгжүүдийн тоог цөөлж, хувьчлалыг эрчимжүүлэн, </w:t>
      </w:r>
      <w:r w:rsidR="005919A5" w:rsidRPr="00C67636">
        <w:rPr>
          <w:rFonts w:ascii="Times New Roman" w:eastAsiaTheme="majorEastAsia" w:hAnsi="Times New Roman" w:cstheme="majorBidi"/>
          <w:sz w:val="24"/>
          <w:szCs w:val="24"/>
          <w:lang w:val="mn-MN"/>
        </w:rPr>
        <w:t>“</w:t>
      </w:r>
      <w:r w:rsidR="00D87086" w:rsidRPr="00C67636">
        <w:rPr>
          <w:rFonts w:ascii="Times New Roman" w:eastAsiaTheme="majorEastAsia" w:hAnsi="Times New Roman" w:cstheme="majorBidi"/>
          <w:sz w:val="24"/>
          <w:szCs w:val="24"/>
          <w:lang w:val="mn-MN"/>
        </w:rPr>
        <w:t>ТООНООС ЧАНАРТ ШИЛЖИЖ</w:t>
      </w:r>
      <w:r w:rsidR="005919A5" w:rsidRPr="00C67636">
        <w:rPr>
          <w:rFonts w:ascii="Times New Roman" w:eastAsiaTheme="majorEastAsia" w:hAnsi="Times New Roman" w:cstheme="majorBidi"/>
          <w:sz w:val="24"/>
          <w:szCs w:val="24"/>
          <w:lang w:val="mn-MN"/>
        </w:rPr>
        <w:t>”</w:t>
      </w:r>
      <w:r w:rsidR="0004587A" w:rsidRPr="00C67636">
        <w:rPr>
          <w:rFonts w:ascii="Times New Roman" w:eastAsiaTheme="majorEastAsia" w:hAnsi="Times New Roman" w:cstheme="majorBidi"/>
          <w:sz w:val="24"/>
          <w:szCs w:val="24"/>
          <w:lang w:val="mn-MN"/>
        </w:rPr>
        <w:t xml:space="preserve">, </w:t>
      </w:r>
      <w:r w:rsidR="00965DB0" w:rsidRPr="00C67636">
        <w:rPr>
          <w:rFonts w:ascii="Times New Roman" w:hAnsi="Times New Roman" w:cs="Times New Roman"/>
          <w:sz w:val="24"/>
          <w:szCs w:val="24"/>
          <w:lang w:val="mn-MN"/>
        </w:rPr>
        <w:t>төрийн албаны шинэчлэлийг үргэлжлүүл</w:t>
      </w:r>
      <w:r w:rsidR="0004587A" w:rsidRPr="00C67636">
        <w:rPr>
          <w:rFonts w:ascii="Times New Roman" w:hAnsi="Times New Roman" w:cs="Times New Roman"/>
          <w:sz w:val="24"/>
          <w:szCs w:val="24"/>
          <w:lang w:val="mn-MN"/>
        </w:rPr>
        <w:t>нэ. Үүний</w:t>
      </w:r>
      <w:r w:rsidR="00965DB0" w:rsidRPr="00C67636">
        <w:rPr>
          <w:rFonts w:ascii="Times New Roman" w:hAnsi="Times New Roman" w:cs="Times New Roman"/>
          <w:sz w:val="24"/>
          <w:szCs w:val="24"/>
          <w:lang w:val="mn-MN"/>
        </w:rPr>
        <w:t xml:space="preserve"> зэрэгцээ хувийн хэвшлийн хийх боломжтой ажлыг төр хийхгүй байх зарчмыг баримталж, төр зарим үйлчилгээний чиг үүргийг хувийн хэвшил, мэргэжлийн холбоодоор гүйцэтгүүлж, эдийн засаг дахь хувийн хэвшлийн оролцоог </w:t>
      </w:r>
      <w:r w:rsidR="006C788B" w:rsidRPr="00C67636">
        <w:rPr>
          <w:rFonts w:ascii="Times New Roman" w:hAnsi="Times New Roman" w:cs="Times New Roman"/>
          <w:sz w:val="24"/>
          <w:szCs w:val="24"/>
          <w:lang w:val="mn-MN"/>
        </w:rPr>
        <w:t>нэмэгдүүлнэ</w:t>
      </w:r>
      <w:r w:rsidR="00965DB0" w:rsidRPr="00C67636">
        <w:rPr>
          <w:rFonts w:ascii="Times New Roman" w:eastAsiaTheme="majorEastAsia" w:hAnsi="Times New Roman" w:cstheme="majorBidi"/>
          <w:sz w:val="24"/>
          <w:szCs w:val="24"/>
          <w:lang w:val="mn-MN"/>
        </w:rPr>
        <w:t>.</w:t>
      </w:r>
    </w:p>
    <w:p w14:paraId="2DD910DA" w14:textId="7445DC32" w:rsidR="00872A96" w:rsidRPr="00561425" w:rsidRDefault="0B542B9A" w:rsidP="001F27B9">
      <w:pPr>
        <w:spacing w:after="0" w:line="276" w:lineRule="auto"/>
        <w:ind w:firstLine="567"/>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Эдгээр бодлогын үр дүнд</w:t>
      </w:r>
      <w:r w:rsidR="000770F9">
        <w:rPr>
          <w:rFonts w:ascii="Times New Roman" w:eastAsia="Times New Roman" w:hAnsi="Times New Roman" w:cs="Times New Roman"/>
          <w:sz w:val="24"/>
          <w:szCs w:val="24"/>
          <w:lang w:val="mn-MN"/>
        </w:rPr>
        <w:t xml:space="preserve"> ирэх </w:t>
      </w:r>
      <w:r w:rsidR="00CD629F">
        <w:rPr>
          <w:rFonts w:ascii="Times New Roman" w:eastAsia="Times New Roman" w:hAnsi="Times New Roman" w:cs="Times New Roman"/>
          <w:sz w:val="24"/>
          <w:szCs w:val="24"/>
          <w:lang w:val="mn-MN"/>
        </w:rPr>
        <w:t>таван</w:t>
      </w:r>
      <w:r w:rsidR="000770F9">
        <w:rPr>
          <w:rFonts w:ascii="Times New Roman" w:eastAsia="Times New Roman" w:hAnsi="Times New Roman" w:cs="Times New Roman"/>
          <w:sz w:val="24"/>
          <w:szCs w:val="24"/>
          <w:lang w:val="mn-MN"/>
        </w:rPr>
        <w:t xml:space="preserve"> жил</w:t>
      </w:r>
      <w:r w:rsidR="00C4003B">
        <w:rPr>
          <w:rFonts w:ascii="Times New Roman" w:eastAsia="Times New Roman" w:hAnsi="Times New Roman" w:cs="Times New Roman"/>
          <w:sz w:val="24"/>
          <w:szCs w:val="24"/>
          <w:lang w:val="mn-MN"/>
        </w:rPr>
        <w:t>д</w:t>
      </w:r>
      <w:r w:rsidRPr="00561425">
        <w:rPr>
          <w:rFonts w:ascii="Times New Roman" w:eastAsia="Times New Roman" w:hAnsi="Times New Roman" w:cs="Times New Roman"/>
          <w:sz w:val="24"/>
          <w:szCs w:val="24"/>
          <w:lang w:val="mn-MN"/>
        </w:rPr>
        <w:t xml:space="preserve"> хүний хөгжлий</w:t>
      </w:r>
      <w:r w:rsidR="00BA2DDF" w:rsidRPr="00561425">
        <w:rPr>
          <w:rFonts w:ascii="Times New Roman" w:eastAsia="Times New Roman" w:hAnsi="Times New Roman" w:cs="Times New Roman"/>
          <w:sz w:val="24"/>
          <w:szCs w:val="24"/>
          <w:lang w:val="mn-MN"/>
        </w:rPr>
        <w:t>г</w:t>
      </w:r>
      <w:r w:rsidRPr="00561425">
        <w:rPr>
          <w:rFonts w:ascii="Times New Roman" w:eastAsia="Times New Roman" w:hAnsi="Times New Roman" w:cs="Times New Roman"/>
          <w:sz w:val="24"/>
          <w:szCs w:val="24"/>
          <w:lang w:val="mn-MN"/>
        </w:rPr>
        <w:t xml:space="preserve"> нэн тэргүүнд тавин </w:t>
      </w:r>
      <w:r w:rsidR="14B9F938" w:rsidRPr="00561425">
        <w:rPr>
          <w:rFonts w:ascii="Times New Roman" w:eastAsia="Times New Roman" w:hAnsi="Times New Roman" w:cs="Times New Roman"/>
          <w:sz w:val="24"/>
          <w:szCs w:val="24"/>
          <w:lang w:val="mn-MN"/>
        </w:rPr>
        <w:t>боловсрол, эрүүл мэнд</w:t>
      </w:r>
      <w:r w:rsidR="1255F1A1" w:rsidRPr="00561425">
        <w:rPr>
          <w:rFonts w:ascii="Times New Roman" w:eastAsia="Times New Roman" w:hAnsi="Times New Roman" w:cs="Times New Roman"/>
          <w:sz w:val="24"/>
          <w:szCs w:val="24"/>
          <w:lang w:val="mn-MN"/>
        </w:rPr>
        <w:t>,</w:t>
      </w:r>
      <w:r w:rsidRPr="00561425">
        <w:rPr>
          <w:rFonts w:ascii="Times New Roman" w:eastAsia="Times New Roman" w:hAnsi="Times New Roman" w:cs="Times New Roman"/>
          <w:sz w:val="24"/>
          <w:szCs w:val="24"/>
          <w:lang w:val="mn-MN"/>
        </w:rPr>
        <w:t xml:space="preserve"> </w:t>
      </w:r>
      <w:r w:rsidR="5D5500CE" w:rsidRPr="007F0D74">
        <w:rPr>
          <w:rFonts w:ascii="Times New Roman" w:eastAsia="Times New Roman" w:hAnsi="Times New Roman" w:cs="Times New Roman"/>
          <w:sz w:val="24"/>
          <w:szCs w:val="24"/>
          <w:lang w:val="mn-MN"/>
        </w:rPr>
        <w:t>нийгмий</w:t>
      </w:r>
      <w:r w:rsidR="009B6881">
        <w:rPr>
          <w:rFonts w:ascii="Times New Roman" w:eastAsia="Times New Roman" w:hAnsi="Times New Roman" w:cs="Times New Roman"/>
          <w:sz w:val="24"/>
          <w:szCs w:val="24"/>
          <w:lang w:val="mn-MN"/>
        </w:rPr>
        <w:t>н</w:t>
      </w:r>
      <w:r w:rsidRPr="00561425">
        <w:rPr>
          <w:rFonts w:ascii="Times New Roman" w:eastAsia="Times New Roman" w:hAnsi="Times New Roman" w:cs="Times New Roman"/>
          <w:sz w:val="24"/>
          <w:szCs w:val="24"/>
          <w:lang w:val="mn-MN"/>
        </w:rPr>
        <w:t xml:space="preserve"> </w:t>
      </w:r>
      <w:r w:rsidR="5E1FBBA8" w:rsidRPr="00561425">
        <w:rPr>
          <w:rFonts w:ascii="Times New Roman" w:eastAsia="Times New Roman" w:hAnsi="Times New Roman" w:cs="Times New Roman"/>
          <w:sz w:val="24"/>
          <w:szCs w:val="24"/>
          <w:lang w:val="mn-MN"/>
        </w:rPr>
        <w:t>хамгааллын тогтолцоог орчин үеийн хэрэгцээ шаардлагад нийцүүлэн шинэ шатанд гаргаж,</w:t>
      </w:r>
      <w:r w:rsidRPr="00561425">
        <w:rPr>
          <w:rFonts w:ascii="Times New Roman" w:eastAsia="Times New Roman" w:hAnsi="Times New Roman" w:cs="Times New Roman"/>
          <w:sz w:val="24"/>
          <w:szCs w:val="24"/>
          <w:lang w:val="mn-MN"/>
        </w:rPr>
        <w:t xml:space="preserve"> дэвшилтэт технологи, инновацыг бүх салбарт нэвтрүүл</w:t>
      </w:r>
      <w:r w:rsidR="2FD0C0C8" w:rsidRPr="00561425">
        <w:rPr>
          <w:rFonts w:ascii="Times New Roman" w:eastAsia="Times New Roman" w:hAnsi="Times New Roman" w:cs="Times New Roman"/>
          <w:sz w:val="24"/>
          <w:szCs w:val="24"/>
          <w:lang w:val="mn-MN"/>
        </w:rPr>
        <w:t xml:space="preserve">ж, </w:t>
      </w:r>
      <w:r w:rsidR="00B351AE" w:rsidRPr="00561425">
        <w:rPr>
          <w:rFonts w:ascii="Times New Roman" w:eastAsia="Times New Roman" w:hAnsi="Times New Roman" w:cs="Times New Roman"/>
          <w:sz w:val="24"/>
          <w:szCs w:val="24"/>
          <w:lang w:val="mn-MN"/>
        </w:rPr>
        <w:t xml:space="preserve">хөрөнгө оруулалт, бизнесийн орчныг таатай болгон </w:t>
      </w:r>
      <w:r w:rsidR="0F7817F7" w:rsidRPr="00561425">
        <w:rPr>
          <w:rFonts w:ascii="Times New Roman" w:eastAsia="Times New Roman" w:hAnsi="Times New Roman" w:cs="Times New Roman"/>
          <w:sz w:val="24"/>
          <w:szCs w:val="24"/>
          <w:lang w:val="mn-MN"/>
        </w:rPr>
        <w:t xml:space="preserve">эдийн засгийн багтаамжийг 2 дахин тэлж, </w:t>
      </w:r>
      <w:r w:rsidR="00CC54F3" w:rsidRPr="00561425">
        <w:rPr>
          <w:rFonts w:ascii="Times New Roman" w:eastAsia="Times New Roman" w:hAnsi="Times New Roman" w:cs="Times New Roman"/>
          <w:sz w:val="24"/>
          <w:szCs w:val="24"/>
          <w:lang w:val="mn-MN"/>
        </w:rPr>
        <w:t>нэг хүнд ногдох ДНБ-</w:t>
      </w:r>
      <w:r w:rsidR="489F374F" w:rsidRPr="00561425">
        <w:rPr>
          <w:rFonts w:ascii="Times New Roman" w:eastAsia="Times New Roman" w:hAnsi="Times New Roman" w:cs="Times New Roman"/>
          <w:sz w:val="24"/>
          <w:szCs w:val="24"/>
          <w:lang w:val="mn-MN"/>
        </w:rPr>
        <w:t>ий</w:t>
      </w:r>
      <w:r w:rsidR="00CC54F3" w:rsidRPr="00561425">
        <w:rPr>
          <w:rFonts w:ascii="Times New Roman" w:eastAsia="Times New Roman" w:hAnsi="Times New Roman" w:cs="Times New Roman"/>
          <w:sz w:val="24"/>
          <w:szCs w:val="24"/>
          <w:lang w:val="mn-MN"/>
        </w:rPr>
        <w:t xml:space="preserve">г 10,000 ам.долларт </w:t>
      </w:r>
      <w:r w:rsidR="007E4C7C" w:rsidRPr="00561425">
        <w:rPr>
          <w:rFonts w:ascii="Times New Roman" w:eastAsia="Times New Roman" w:hAnsi="Times New Roman" w:cs="Times New Roman"/>
          <w:sz w:val="24"/>
          <w:szCs w:val="24"/>
          <w:lang w:val="mn-MN"/>
        </w:rPr>
        <w:t>хүргэ</w:t>
      </w:r>
      <w:r w:rsidR="38D8D8BA" w:rsidRPr="00561425">
        <w:rPr>
          <w:rFonts w:ascii="Times New Roman" w:eastAsia="Times New Roman" w:hAnsi="Times New Roman" w:cs="Times New Roman"/>
          <w:sz w:val="24"/>
          <w:szCs w:val="24"/>
          <w:lang w:val="mn-MN"/>
        </w:rPr>
        <w:t>нэ</w:t>
      </w:r>
      <w:r w:rsidR="007E4C7C" w:rsidRPr="00561425">
        <w:rPr>
          <w:rFonts w:ascii="Times New Roman" w:eastAsia="Times New Roman" w:hAnsi="Times New Roman" w:cs="Times New Roman"/>
          <w:sz w:val="24"/>
          <w:szCs w:val="24"/>
          <w:lang w:val="mn-MN"/>
        </w:rPr>
        <w:t>.</w:t>
      </w:r>
    </w:p>
    <w:p w14:paraId="7C46B509" w14:textId="43207A59" w:rsidR="00FC6891" w:rsidRPr="00104C40" w:rsidRDefault="00FC6891" w:rsidP="001F27B9">
      <w:pPr>
        <w:spacing w:before="240" w:line="276" w:lineRule="auto"/>
        <w:ind w:firstLine="567"/>
        <w:jc w:val="both"/>
        <w:rPr>
          <w:rFonts w:ascii="Times New Roman" w:hAnsi="Times New Roman" w:cs="Times New Roman"/>
          <w:color w:val="FF0000"/>
          <w:sz w:val="24"/>
          <w:szCs w:val="24"/>
          <w:lang w:val="mn-MN"/>
        </w:rPr>
      </w:pPr>
      <w:r w:rsidRPr="00104C40">
        <w:rPr>
          <w:rFonts w:ascii="Times New Roman" w:eastAsiaTheme="majorEastAsia" w:hAnsi="Times New Roman" w:cstheme="majorBidi"/>
          <w:sz w:val="24"/>
          <w:szCs w:val="24"/>
          <w:lang w:val="mn-MN"/>
        </w:rPr>
        <w:t xml:space="preserve">Ирэх жил бол Эдийн засаг, хөгжлийн яамнаас боловсруулж буй дунд хугацааны хөгжлийн </w:t>
      </w:r>
      <w:r w:rsidRPr="30F323E6">
        <w:rPr>
          <w:rFonts w:ascii="Times New Roman" w:eastAsiaTheme="majorEastAsia" w:hAnsi="Times New Roman" w:cstheme="majorBidi"/>
          <w:sz w:val="24"/>
          <w:szCs w:val="24"/>
          <w:lang w:val="mn-MN"/>
        </w:rPr>
        <w:t>бодлогы</w:t>
      </w:r>
      <w:r w:rsidR="06E96019" w:rsidRPr="30F323E6">
        <w:rPr>
          <w:rFonts w:ascii="Times New Roman" w:eastAsiaTheme="majorEastAsia" w:hAnsi="Times New Roman" w:cstheme="majorBidi"/>
          <w:sz w:val="24"/>
          <w:szCs w:val="24"/>
          <w:lang w:val="mn-MN"/>
        </w:rPr>
        <w:t>н</w:t>
      </w:r>
      <w:r w:rsidRPr="00104C40">
        <w:rPr>
          <w:rFonts w:ascii="Times New Roman" w:eastAsiaTheme="majorEastAsia" w:hAnsi="Times New Roman" w:cstheme="majorBidi"/>
          <w:sz w:val="24"/>
          <w:szCs w:val="24"/>
          <w:lang w:val="mn-MN"/>
        </w:rPr>
        <w:t xml:space="preserve"> эхний жил учраас 2026 ОНЫ ТӨСВИЙН БОДЛОГЫГ </w:t>
      </w:r>
      <w:r w:rsidRPr="00104C40">
        <w:rPr>
          <w:rFonts w:ascii="Times New Roman" w:hAnsi="Times New Roman" w:cs="Times New Roman"/>
          <w:sz w:val="24"/>
          <w:szCs w:val="24"/>
          <w:lang w:val="mn-MN"/>
        </w:rPr>
        <w:t>“Монгол Улсыг 2026–2030 онд хөгжүүлэх таван жилийн үндсэн чиглэл”-ийг хэрэгжүүлэхэд чиглүүлэхийн зэрэгцээ “Монгол Улсын Засгийн газрын 2024-2028 оны үйл ажиллагааны хөтөлбөр” болон</w:t>
      </w:r>
      <w:r w:rsidRPr="00104C40">
        <w:rPr>
          <w:rFonts w:ascii="Times New Roman" w:eastAsiaTheme="majorEastAsia" w:hAnsi="Times New Roman" w:cstheme="majorBidi"/>
          <w:sz w:val="24"/>
          <w:szCs w:val="24"/>
          <w:lang w:val="mn-MN"/>
        </w:rPr>
        <w:t xml:space="preserve"> “Монгол </w:t>
      </w:r>
      <w:r w:rsidR="006D7596">
        <w:rPr>
          <w:rFonts w:ascii="Times New Roman" w:hAnsi="Times New Roman" w:cs="Times New Roman"/>
          <w:sz w:val="24"/>
          <w:szCs w:val="24"/>
          <w:lang w:val="mn-MN"/>
        </w:rPr>
        <w:t>У</w:t>
      </w:r>
      <w:r w:rsidRPr="00AF1D05">
        <w:rPr>
          <w:rFonts w:ascii="Times New Roman" w:hAnsi="Times New Roman" w:cs="Times New Roman"/>
          <w:sz w:val="24"/>
          <w:szCs w:val="24"/>
          <w:lang w:val="mn-MN"/>
        </w:rPr>
        <w:t>лсын</w:t>
      </w:r>
      <w:r w:rsidRPr="00104C40">
        <w:rPr>
          <w:rFonts w:ascii="Times New Roman" w:hAnsi="Times New Roman" w:cs="Times New Roman"/>
          <w:sz w:val="24"/>
          <w:szCs w:val="24"/>
          <w:lang w:val="mn-MN"/>
        </w:rPr>
        <w:t xml:space="preserve"> 2026 оны хөгжлийн төлөвлөгөө”-ний хүрээнд боловсруулаад байна.</w:t>
      </w:r>
    </w:p>
    <w:p w14:paraId="5C76AF2E" w14:textId="71C1A4FB" w:rsidR="00FD511D" w:rsidRPr="00561425" w:rsidRDefault="00793455" w:rsidP="00FD511D">
      <w:pPr>
        <w:spacing w:after="0" w:line="276" w:lineRule="auto"/>
        <w:ind w:firstLine="567"/>
        <w:jc w:val="both"/>
        <w:rPr>
          <w:rFonts w:ascii="Times New Roman" w:eastAsiaTheme="majorEastAsia" w:hAnsi="Times New Roman" w:cstheme="majorBidi"/>
          <w:sz w:val="24"/>
          <w:szCs w:val="24"/>
          <w:lang w:val="mn-MN"/>
        </w:rPr>
      </w:pPr>
      <w:r w:rsidRPr="00561425">
        <w:rPr>
          <w:rFonts w:ascii="Times New Roman" w:eastAsiaTheme="majorEastAsia" w:hAnsi="Times New Roman" w:cstheme="majorBidi"/>
          <w:sz w:val="24"/>
          <w:szCs w:val="24"/>
          <w:lang w:val="mn-MN"/>
        </w:rPr>
        <w:t>Гэ</w:t>
      </w:r>
      <w:r w:rsidR="007F67D5" w:rsidRPr="00561425">
        <w:rPr>
          <w:rFonts w:ascii="Times New Roman" w:eastAsiaTheme="majorEastAsia" w:hAnsi="Times New Roman" w:cstheme="majorBidi"/>
          <w:sz w:val="24"/>
          <w:szCs w:val="24"/>
          <w:lang w:val="mn-MN"/>
        </w:rPr>
        <w:t>вч</w:t>
      </w:r>
      <w:r w:rsidRPr="00561425">
        <w:rPr>
          <w:rFonts w:ascii="Times New Roman" w:eastAsiaTheme="majorEastAsia" w:hAnsi="Times New Roman" w:cstheme="majorBidi"/>
          <w:sz w:val="24"/>
          <w:szCs w:val="24"/>
          <w:lang w:val="mn-MN"/>
        </w:rPr>
        <w:t xml:space="preserve"> </w:t>
      </w:r>
      <w:r w:rsidR="00FC6891" w:rsidRPr="00104C40">
        <w:rPr>
          <w:rFonts w:ascii="Times New Roman" w:eastAsiaTheme="majorEastAsia" w:hAnsi="Times New Roman" w:cstheme="majorBidi"/>
          <w:sz w:val="24"/>
          <w:szCs w:val="24"/>
          <w:lang w:val="mn-MN"/>
        </w:rPr>
        <w:t>2026 оны төсвийн бодлогыг тодорхойлохдоо</w:t>
      </w:r>
      <w:r w:rsidR="00FD511D" w:rsidRPr="00561425">
        <w:rPr>
          <w:rFonts w:ascii="Times New Roman" w:eastAsiaTheme="majorEastAsia" w:hAnsi="Times New Roman" w:cstheme="majorBidi"/>
          <w:sz w:val="24"/>
          <w:szCs w:val="24"/>
          <w:lang w:val="mn-MN"/>
        </w:rPr>
        <w:t xml:space="preserve"> гадаад эдийн засгийн </w:t>
      </w:r>
      <w:r w:rsidR="00851C13" w:rsidRPr="00561425">
        <w:rPr>
          <w:rFonts w:ascii="Times New Roman" w:eastAsiaTheme="majorEastAsia" w:hAnsi="Times New Roman" w:cstheme="majorBidi"/>
          <w:sz w:val="24"/>
          <w:szCs w:val="24"/>
          <w:lang w:val="mn-MN"/>
        </w:rPr>
        <w:t>тодорхой бус</w:t>
      </w:r>
      <w:r w:rsidR="00FD511D" w:rsidRPr="00561425">
        <w:rPr>
          <w:rFonts w:ascii="Times New Roman" w:eastAsiaTheme="majorEastAsia" w:hAnsi="Times New Roman" w:cstheme="majorBidi"/>
          <w:sz w:val="24"/>
          <w:szCs w:val="24"/>
          <w:lang w:val="mn-MN"/>
        </w:rPr>
        <w:t xml:space="preserve"> байдал</w:t>
      </w:r>
      <w:r w:rsidR="001104BB" w:rsidRPr="00561425">
        <w:rPr>
          <w:rFonts w:ascii="Times New Roman" w:eastAsiaTheme="majorEastAsia" w:hAnsi="Times New Roman" w:cstheme="majorBidi"/>
          <w:sz w:val="24"/>
          <w:szCs w:val="24"/>
          <w:lang w:val="mn-MN"/>
        </w:rPr>
        <w:t>,</w:t>
      </w:r>
      <w:r w:rsidR="00FD511D" w:rsidRPr="00561425">
        <w:rPr>
          <w:rFonts w:ascii="Times New Roman" w:eastAsiaTheme="majorEastAsia" w:hAnsi="Times New Roman" w:cstheme="majorBidi"/>
          <w:sz w:val="24"/>
          <w:szCs w:val="24"/>
          <w:lang w:val="mn-MN"/>
        </w:rPr>
        <w:t xml:space="preserve"> </w:t>
      </w:r>
      <w:r w:rsidR="007F67D5" w:rsidRPr="00561425">
        <w:rPr>
          <w:rFonts w:ascii="Times New Roman" w:eastAsiaTheme="majorEastAsia" w:hAnsi="Times New Roman" w:cstheme="majorBidi"/>
          <w:sz w:val="24"/>
          <w:szCs w:val="24"/>
          <w:lang w:val="mn-MN"/>
        </w:rPr>
        <w:t xml:space="preserve">үүнээс улбаалсан </w:t>
      </w:r>
      <w:r w:rsidR="00FD511D" w:rsidRPr="00561425">
        <w:rPr>
          <w:rFonts w:ascii="Times New Roman" w:eastAsiaTheme="majorEastAsia" w:hAnsi="Times New Roman" w:cstheme="majorBidi"/>
          <w:sz w:val="24"/>
          <w:szCs w:val="24"/>
          <w:lang w:val="mn-MN"/>
        </w:rPr>
        <w:t xml:space="preserve">дотоод эдийн засгийн </w:t>
      </w:r>
      <w:r w:rsidR="00165EF2">
        <w:rPr>
          <w:rFonts w:ascii="Times New Roman" w:eastAsiaTheme="majorEastAsia" w:hAnsi="Times New Roman" w:cstheme="majorBidi"/>
          <w:sz w:val="24"/>
          <w:szCs w:val="24"/>
          <w:lang w:val="mn-MN"/>
        </w:rPr>
        <w:t>сорилтууд</w:t>
      </w:r>
      <w:r w:rsidR="00FD1B67" w:rsidRPr="00561425">
        <w:rPr>
          <w:rFonts w:ascii="Times New Roman" w:eastAsiaTheme="majorEastAsia" w:hAnsi="Times New Roman" w:cstheme="majorBidi"/>
          <w:sz w:val="24"/>
          <w:szCs w:val="24"/>
          <w:lang w:val="mn-MN"/>
        </w:rPr>
        <w:t xml:space="preserve"> </w:t>
      </w:r>
      <w:r w:rsidR="007F67D5" w:rsidRPr="00561425">
        <w:rPr>
          <w:rFonts w:ascii="Times New Roman" w:eastAsiaTheme="majorEastAsia" w:hAnsi="Times New Roman" w:cstheme="majorBidi"/>
          <w:sz w:val="24"/>
          <w:szCs w:val="24"/>
          <w:lang w:val="mn-MN"/>
        </w:rPr>
        <w:t xml:space="preserve">болон </w:t>
      </w:r>
      <w:r w:rsidR="00FD511D" w:rsidRPr="00561425">
        <w:rPr>
          <w:rFonts w:ascii="Times New Roman" w:eastAsiaTheme="majorEastAsia" w:hAnsi="Times New Roman" w:cstheme="majorBidi"/>
          <w:sz w:val="24"/>
          <w:szCs w:val="24"/>
          <w:lang w:val="mn-MN"/>
        </w:rPr>
        <w:t xml:space="preserve">дараах </w:t>
      </w:r>
      <w:r w:rsidR="007F67D5" w:rsidRPr="00561425">
        <w:rPr>
          <w:rFonts w:ascii="Times New Roman" w:eastAsiaTheme="majorEastAsia" w:hAnsi="Times New Roman" w:cstheme="majorBidi"/>
          <w:sz w:val="24"/>
          <w:szCs w:val="24"/>
          <w:lang w:val="mn-MN"/>
        </w:rPr>
        <w:t xml:space="preserve">онцлогуудыг харгалзаж </w:t>
      </w:r>
      <w:r w:rsidR="00FC6891" w:rsidRPr="00104C40">
        <w:rPr>
          <w:rFonts w:ascii="Times New Roman" w:eastAsiaTheme="majorEastAsia" w:hAnsi="Times New Roman" w:cstheme="majorBidi"/>
          <w:sz w:val="24"/>
          <w:szCs w:val="24"/>
          <w:lang w:val="mn-MN"/>
        </w:rPr>
        <w:t>үзлээ.</w:t>
      </w:r>
      <w:r w:rsidR="00FD511D" w:rsidRPr="00561425">
        <w:rPr>
          <w:rFonts w:ascii="Times New Roman" w:eastAsiaTheme="majorEastAsia" w:hAnsi="Times New Roman" w:cstheme="majorBidi"/>
          <w:sz w:val="24"/>
          <w:szCs w:val="24"/>
          <w:lang w:val="mn-MN"/>
        </w:rPr>
        <w:t xml:space="preserve"> Үүнд:</w:t>
      </w:r>
    </w:p>
    <w:p w14:paraId="502B6CC0" w14:textId="06CE3C5E" w:rsidR="00FD511D" w:rsidRPr="00561425" w:rsidRDefault="00FD511D" w:rsidP="00D9326B">
      <w:pPr>
        <w:pStyle w:val="ListParagraph"/>
        <w:numPr>
          <w:ilvl w:val="0"/>
          <w:numId w:val="31"/>
        </w:numPr>
        <w:spacing w:before="240"/>
        <w:jc w:val="both"/>
        <w:rPr>
          <w:rFonts w:ascii="Times New Roman" w:eastAsiaTheme="majorEastAsia" w:hAnsi="Times New Roman" w:cstheme="majorBidi"/>
          <w:b/>
          <w:sz w:val="24"/>
          <w:szCs w:val="24"/>
          <w:lang w:val="mn-MN"/>
        </w:rPr>
      </w:pPr>
      <w:r w:rsidRPr="00561425">
        <w:rPr>
          <w:rFonts w:ascii="Times New Roman" w:eastAsiaTheme="majorEastAsia" w:hAnsi="Times New Roman" w:cstheme="majorBidi"/>
          <w:b/>
          <w:sz w:val="24"/>
          <w:szCs w:val="24"/>
          <w:lang w:val="mn-MN"/>
        </w:rPr>
        <w:t>Дэлхийн эдийн зас</w:t>
      </w:r>
      <w:r w:rsidR="00B669F2" w:rsidRPr="00561425">
        <w:rPr>
          <w:rFonts w:ascii="Times New Roman" w:eastAsiaTheme="majorEastAsia" w:hAnsi="Times New Roman" w:cstheme="majorBidi"/>
          <w:b/>
          <w:sz w:val="24"/>
          <w:szCs w:val="24"/>
          <w:lang w:val="mn-MN"/>
        </w:rPr>
        <w:t>гийн</w:t>
      </w:r>
      <w:r w:rsidRPr="00561425">
        <w:rPr>
          <w:rFonts w:ascii="Times New Roman" w:eastAsiaTheme="majorEastAsia" w:hAnsi="Times New Roman" w:cstheme="majorBidi"/>
          <w:b/>
          <w:sz w:val="24"/>
          <w:szCs w:val="24"/>
          <w:lang w:val="mn-MN"/>
        </w:rPr>
        <w:t xml:space="preserve"> тодорхой бус</w:t>
      </w:r>
      <w:r w:rsidR="00A86524" w:rsidRPr="00561425">
        <w:rPr>
          <w:rFonts w:ascii="Times New Roman" w:eastAsiaTheme="majorEastAsia" w:hAnsi="Times New Roman" w:cstheme="majorBidi"/>
          <w:b/>
          <w:sz w:val="24"/>
          <w:szCs w:val="24"/>
          <w:lang w:val="mn-MN"/>
        </w:rPr>
        <w:t xml:space="preserve"> </w:t>
      </w:r>
      <w:r w:rsidR="00B669F2" w:rsidRPr="00561425">
        <w:rPr>
          <w:rFonts w:ascii="Times New Roman" w:eastAsiaTheme="majorEastAsia" w:hAnsi="Times New Roman" w:cstheme="majorBidi"/>
          <w:b/>
          <w:sz w:val="24"/>
          <w:szCs w:val="24"/>
          <w:lang w:val="mn-MN"/>
        </w:rPr>
        <w:t>байдал</w:t>
      </w:r>
      <w:r w:rsidR="004B7CB4" w:rsidRPr="00561425">
        <w:rPr>
          <w:rFonts w:ascii="Times New Roman" w:eastAsiaTheme="majorEastAsia" w:hAnsi="Times New Roman" w:cstheme="majorBidi"/>
          <w:b/>
          <w:sz w:val="24"/>
          <w:szCs w:val="24"/>
          <w:lang w:val="mn-MN"/>
        </w:rPr>
        <w:t xml:space="preserve"> хэвээр </w:t>
      </w:r>
      <w:r w:rsidR="00B669F2" w:rsidRPr="00561425">
        <w:rPr>
          <w:rFonts w:ascii="Times New Roman" w:eastAsiaTheme="majorEastAsia" w:hAnsi="Times New Roman" w:cstheme="majorBidi"/>
          <w:b/>
          <w:sz w:val="24"/>
          <w:szCs w:val="24"/>
          <w:lang w:val="mn-MN"/>
        </w:rPr>
        <w:t>хадгалагдана</w:t>
      </w:r>
      <w:r w:rsidRPr="00561425">
        <w:rPr>
          <w:rFonts w:ascii="Times New Roman" w:eastAsiaTheme="majorEastAsia" w:hAnsi="Times New Roman" w:cstheme="majorBidi"/>
          <w:b/>
          <w:sz w:val="24"/>
          <w:szCs w:val="24"/>
          <w:lang w:val="mn-MN"/>
        </w:rPr>
        <w:t xml:space="preserve">: </w:t>
      </w:r>
      <w:r w:rsidRPr="00561425">
        <w:rPr>
          <w:rFonts w:ascii="Times New Roman" w:eastAsiaTheme="majorEastAsia" w:hAnsi="Times New Roman" w:cstheme="majorBidi"/>
          <w:sz w:val="24"/>
          <w:szCs w:val="24"/>
          <w:lang w:val="mn-MN"/>
        </w:rPr>
        <w:t>Томоохон гүрнүүдийн худалдааны дайн болон геополитикийн хурцадмал байдлаас үүссэн тодорхой бус байдал ирэх онд ч үргэлжлэх төлөвтэй байна.</w:t>
      </w:r>
      <w:r w:rsidRPr="00561425">
        <w:rPr>
          <w:rFonts w:ascii="Times New Roman" w:eastAsiaTheme="majorEastAsia" w:hAnsi="Times New Roman" w:cstheme="majorBidi"/>
          <w:b/>
          <w:sz w:val="24"/>
          <w:szCs w:val="24"/>
          <w:lang w:val="mn-MN"/>
        </w:rPr>
        <w:t xml:space="preserve"> </w:t>
      </w:r>
    </w:p>
    <w:p w14:paraId="38165F44" w14:textId="77777777" w:rsidR="00FC6891" w:rsidRPr="00104C40" w:rsidRDefault="00FC6891" w:rsidP="00FC6891">
      <w:pPr>
        <w:pStyle w:val="ListParagraph"/>
        <w:numPr>
          <w:ilvl w:val="0"/>
          <w:numId w:val="31"/>
        </w:numPr>
        <w:jc w:val="both"/>
        <w:rPr>
          <w:rFonts w:ascii="Times New Roman" w:eastAsiaTheme="majorEastAsia" w:hAnsi="Times New Roman" w:cstheme="majorBidi"/>
          <w:b/>
          <w:bCs/>
          <w:sz w:val="24"/>
          <w:szCs w:val="24"/>
          <w:lang w:val="mn-MN"/>
        </w:rPr>
      </w:pPr>
      <w:r w:rsidRPr="00104C40">
        <w:rPr>
          <w:rFonts w:ascii="Times New Roman" w:eastAsiaTheme="majorEastAsia" w:hAnsi="Times New Roman" w:cstheme="majorBidi"/>
          <w:b/>
          <w:bCs/>
          <w:sz w:val="24"/>
          <w:szCs w:val="24"/>
          <w:lang w:val="mn-MN"/>
        </w:rPr>
        <w:t xml:space="preserve">Түүхий эдийн үнэ тогтворгүй, хэлбэлзэл өндөр: </w:t>
      </w:r>
      <w:r w:rsidRPr="00104C40">
        <w:rPr>
          <w:rFonts w:ascii="Times New Roman" w:eastAsiaTheme="majorEastAsia" w:hAnsi="Times New Roman" w:cstheme="majorBidi"/>
          <w:sz w:val="24"/>
          <w:szCs w:val="24"/>
          <w:lang w:val="mn-MN"/>
        </w:rPr>
        <w:t xml:space="preserve">2025 оны эхний хагаст БНХАУ-ын эрэлт суларснаас шалтгаалан нүүрсний хилийн үнэ 40 хувиар буурч, сүүлийн 15 жилийн хамгийн доод түвшинд хүрсэн. Энэхүү тренд хэвээр хадгалагдаж, 2026 онд экспортын голлох түүхий эдийн үнэ өмнөх онтой ижил түвшинд байхаар байна. </w:t>
      </w:r>
    </w:p>
    <w:p w14:paraId="4D5184B3" w14:textId="77777777" w:rsidR="00FC6891" w:rsidRPr="00104C40" w:rsidRDefault="00FC6891" w:rsidP="00FC6891">
      <w:pPr>
        <w:pStyle w:val="ListParagraph"/>
        <w:numPr>
          <w:ilvl w:val="0"/>
          <w:numId w:val="31"/>
        </w:numPr>
        <w:jc w:val="both"/>
        <w:rPr>
          <w:rFonts w:ascii="Times New Roman" w:eastAsiaTheme="majorEastAsia" w:hAnsi="Times New Roman" w:cstheme="majorBidi"/>
          <w:b/>
          <w:bCs/>
          <w:sz w:val="24"/>
          <w:szCs w:val="24"/>
          <w:lang w:val="mn-MN"/>
        </w:rPr>
      </w:pPr>
      <w:r w:rsidRPr="00104C40">
        <w:rPr>
          <w:rFonts w:ascii="Times New Roman" w:eastAsiaTheme="majorEastAsia" w:hAnsi="Times New Roman" w:cstheme="majorBidi"/>
          <w:b/>
          <w:bCs/>
          <w:sz w:val="24"/>
          <w:szCs w:val="24"/>
          <w:lang w:val="mn-MN"/>
        </w:rPr>
        <w:t xml:space="preserve">Монгол Улсын эдийн засгийн идэвхжил сул: </w:t>
      </w:r>
      <w:r w:rsidRPr="00104C40">
        <w:rPr>
          <w:rFonts w:ascii="Times New Roman" w:eastAsiaTheme="majorEastAsia" w:hAnsi="Times New Roman" w:cstheme="majorBidi"/>
          <w:sz w:val="24"/>
          <w:szCs w:val="24"/>
          <w:lang w:val="mn-MN"/>
        </w:rPr>
        <w:t>Гадаад эдийн засгийн тодорхойгүй байдлаас шалтгаалан манай улсын голлох салбаруудын өсөлт удаашрах, бүтээмж өндөртэй салбаруудад хөдөлмөр эрхлэлт буурах, өрхийн бодит орлого, хэрэглээ болон худалдан авалтын өсөлт саарах зэрэг хүчин зүйлсийн нөлөөгөөр 2026 онд эдийн засгийн идэвхжил суларч болзошгүй.</w:t>
      </w:r>
    </w:p>
    <w:p w14:paraId="7D99B163" w14:textId="35092CF2" w:rsidR="00FD511D" w:rsidRPr="00561425" w:rsidRDefault="00FD511D" w:rsidP="00D9326B">
      <w:pPr>
        <w:pStyle w:val="ListParagraph"/>
        <w:numPr>
          <w:ilvl w:val="0"/>
          <w:numId w:val="31"/>
        </w:numPr>
        <w:jc w:val="both"/>
        <w:rPr>
          <w:rFonts w:ascii="Times New Roman" w:eastAsiaTheme="majorEastAsia" w:hAnsi="Times New Roman" w:cstheme="majorBidi"/>
          <w:b/>
          <w:sz w:val="24"/>
          <w:szCs w:val="24"/>
          <w:lang w:val="mn-MN"/>
        </w:rPr>
      </w:pPr>
      <w:r w:rsidRPr="00104C40">
        <w:rPr>
          <w:rFonts w:ascii="Times New Roman" w:eastAsiaTheme="majorEastAsia" w:hAnsi="Times New Roman" w:cstheme="majorBidi"/>
          <w:b/>
          <w:sz w:val="24"/>
          <w:szCs w:val="24"/>
          <w:lang w:val="mn-MN"/>
        </w:rPr>
        <w:t xml:space="preserve">Төсвийн орон </w:t>
      </w:r>
      <w:r w:rsidR="00FC6891" w:rsidRPr="00104C40">
        <w:rPr>
          <w:rFonts w:ascii="Times New Roman" w:eastAsiaTheme="majorEastAsia" w:hAnsi="Times New Roman" w:cstheme="majorBidi"/>
          <w:b/>
          <w:sz w:val="24"/>
          <w:szCs w:val="24"/>
          <w:lang w:val="mn-MN"/>
        </w:rPr>
        <w:t>зай хязгаарлагдмал</w:t>
      </w:r>
      <w:r w:rsidRPr="00561425">
        <w:rPr>
          <w:rFonts w:ascii="Times New Roman" w:eastAsiaTheme="majorEastAsia" w:hAnsi="Times New Roman" w:cstheme="majorBidi"/>
          <w:b/>
          <w:sz w:val="24"/>
          <w:szCs w:val="24"/>
          <w:lang w:val="mn-MN"/>
        </w:rPr>
        <w:t xml:space="preserve">: </w:t>
      </w:r>
      <w:r w:rsidR="00D744D5" w:rsidRPr="00561425">
        <w:rPr>
          <w:rFonts w:ascii="Times New Roman" w:eastAsiaTheme="majorEastAsia" w:hAnsi="Times New Roman" w:cstheme="majorBidi"/>
          <w:sz w:val="24"/>
          <w:szCs w:val="24"/>
          <w:lang w:val="mn-MN"/>
        </w:rPr>
        <w:t>Түүхий эдийн үнэ буур</w:t>
      </w:r>
      <w:r w:rsidR="00001918" w:rsidRPr="00561425">
        <w:rPr>
          <w:rFonts w:ascii="Times New Roman" w:eastAsiaTheme="majorEastAsia" w:hAnsi="Times New Roman" w:cstheme="majorBidi"/>
          <w:sz w:val="24"/>
          <w:szCs w:val="24"/>
          <w:lang w:val="mn-MN"/>
        </w:rPr>
        <w:t>ч,</w:t>
      </w:r>
      <w:r w:rsidR="00D744D5" w:rsidRPr="00561425">
        <w:rPr>
          <w:rFonts w:ascii="Times New Roman" w:eastAsiaTheme="majorEastAsia" w:hAnsi="Times New Roman" w:cstheme="majorBidi"/>
          <w:sz w:val="24"/>
          <w:szCs w:val="24"/>
          <w:lang w:val="mn-MN"/>
        </w:rPr>
        <w:t xml:space="preserve"> эдийн засгийн идэвхжил сул байгаагаас шалтгаалан </w:t>
      </w:r>
      <w:r w:rsidRPr="00561425">
        <w:rPr>
          <w:rFonts w:ascii="Times New Roman" w:eastAsiaTheme="majorEastAsia" w:hAnsi="Times New Roman" w:cstheme="majorBidi"/>
          <w:sz w:val="24"/>
          <w:szCs w:val="24"/>
          <w:lang w:val="mn-MN"/>
        </w:rPr>
        <w:t xml:space="preserve">2026 онд төсвийн </w:t>
      </w:r>
      <w:r w:rsidR="00953A7E" w:rsidRPr="00561425">
        <w:rPr>
          <w:rFonts w:ascii="Times New Roman" w:eastAsiaTheme="majorEastAsia" w:hAnsi="Times New Roman" w:cstheme="majorBidi"/>
          <w:sz w:val="24"/>
          <w:szCs w:val="24"/>
          <w:lang w:val="mn-MN"/>
        </w:rPr>
        <w:t xml:space="preserve">тэнцвэржүүлсэн </w:t>
      </w:r>
      <w:r w:rsidRPr="00561425">
        <w:rPr>
          <w:rFonts w:ascii="Times New Roman" w:eastAsiaTheme="majorEastAsia" w:hAnsi="Times New Roman" w:cstheme="majorBidi"/>
          <w:sz w:val="24"/>
          <w:szCs w:val="24"/>
          <w:lang w:val="mn-MN"/>
        </w:rPr>
        <w:t xml:space="preserve">орлогын </w:t>
      </w:r>
      <w:r w:rsidR="006E7DB9" w:rsidRPr="00561425">
        <w:rPr>
          <w:rFonts w:ascii="Times New Roman" w:eastAsiaTheme="majorEastAsia" w:hAnsi="Times New Roman" w:cstheme="majorBidi"/>
          <w:sz w:val="24"/>
          <w:szCs w:val="24"/>
          <w:lang w:val="mn-MN"/>
        </w:rPr>
        <w:t>хэмжээ</w:t>
      </w:r>
      <w:r w:rsidR="00D744D5" w:rsidRPr="00561425">
        <w:rPr>
          <w:rFonts w:ascii="Times New Roman" w:eastAsiaTheme="majorEastAsia" w:hAnsi="Times New Roman" w:cstheme="majorBidi"/>
          <w:sz w:val="24"/>
          <w:szCs w:val="24"/>
          <w:lang w:val="mn-MN"/>
        </w:rPr>
        <w:t xml:space="preserve"> ДНБ</w:t>
      </w:r>
      <w:r w:rsidR="00001918" w:rsidRPr="00561425">
        <w:rPr>
          <w:rFonts w:ascii="Times New Roman" w:eastAsiaTheme="majorEastAsia" w:hAnsi="Times New Roman" w:cstheme="majorBidi"/>
          <w:sz w:val="24"/>
          <w:szCs w:val="24"/>
          <w:lang w:val="mn-MN"/>
        </w:rPr>
        <w:t>-</w:t>
      </w:r>
      <w:r w:rsidR="006E7DB9" w:rsidRPr="00561425">
        <w:rPr>
          <w:rFonts w:ascii="Times New Roman" w:eastAsiaTheme="majorEastAsia" w:hAnsi="Times New Roman" w:cstheme="majorBidi"/>
          <w:sz w:val="24"/>
          <w:szCs w:val="24"/>
          <w:lang w:val="mn-MN"/>
        </w:rPr>
        <w:t>ий</w:t>
      </w:r>
      <w:r w:rsidR="00001918" w:rsidRPr="00561425">
        <w:rPr>
          <w:rFonts w:ascii="Times New Roman" w:eastAsiaTheme="majorEastAsia" w:hAnsi="Times New Roman" w:cstheme="majorBidi"/>
          <w:sz w:val="24"/>
          <w:szCs w:val="24"/>
          <w:lang w:val="mn-MN"/>
        </w:rPr>
        <w:t xml:space="preserve"> </w:t>
      </w:r>
      <w:r w:rsidR="00D744D5" w:rsidRPr="0000787B">
        <w:rPr>
          <w:rFonts w:ascii="Times New Roman" w:eastAsiaTheme="majorEastAsia" w:hAnsi="Times New Roman" w:cstheme="majorBidi"/>
          <w:sz w:val="24"/>
          <w:szCs w:val="24"/>
          <w:lang w:val="mn-MN"/>
        </w:rPr>
        <w:t>30.9</w:t>
      </w:r>
      <w:r w:rsidR="00D744D5" w:rsidRPr="00561425">
        <w:rPr>
          <w:rFonts w:ascii="Times New Roman" w:eastAsiaTheme="majorEastAsia" w:hAnsi="Times New Roman" w:cstheme="majorBidi"/>
          <w:sz w:val="24"/>
          <w:szCs w:val="24"/>
          <w:lang w:val="mn-MN"/>
        </w:rPr>
        <w:t xml:space="preserve"> </w:t>
      </w:r>
      <w:r w:rsidR="006E7DB9" w:rsidRPr="00561425">
        <w:rPr>
          <w:rFonts w:ascii="Times New Roman" w:eastAsiaTheme="majorEastAsia" w:hAnsi="Times New Roman" w:cstheme="majorBidi"/>
          <w:sz w:val="24"/>
          <w:szCs w:val="24"/>
          <w:lang w:val="mn-MN"/>
        </w:rPr>
        <w:t>хувьд</w:t>
      </w:r>
      <w:r w:rsidR="00D744D5" w:rsidRPr="00561425">
        <w:rPr>
          <w:rFonts w:ascii="Times New Roman" w:eastAsiaTheme="majorEastAsia" w:hAnsi="Times New Roman" w:cstheme="majorBidi"/>
          <w:sz w:val="24"/>
          <w:szCs w:val="24"/>
          <w:lang w:val="mn-MN"/>
        </w:rPr>
        <w:t xml:space="preserve"> хүрэхээр </w:t>
      </w:r>
      <w:r w:rsidR="00001918" w:rsidRPr="00561425">
        <w:rPr>
          <w:rFonts w:ascii="Times New Roman" w:eastAsiaTheme="majorEastAsia" w:hAnsi="Times New Roman" w:cstheme="majorBidi"/>
          <w:sz w:val="24"/>
          <w:szCs w:val="24"/>
          <w:lang w:val="mn-MN"/>
        </w:rPr>
        <w:t xml:space="preserve">байна. Энэ нь </w:t>
      </w:r>
      <w:r w:rsidR="00DE6640" w:rsidRPr="366A425A">
        <w:rPr>
          <w:rFonts w:ascii="Times New Roman" w:eastAsiaTheme="majorEastAsia" w:hAnsi="Times New Roman" w:cstheme="majorBidi"/>
          <w:sz w:val="24"/>
          <w:szCs w:val="24"/>
          <w:lang w:val="mn-MN"/>
        </w:rPr>
        <w:t>өмнө</w:t>
      </w:r>
      <w:r w:rsidR="233BEC11" w:rsidRPr="366A425A">
        <w:rPr>
          <w:rFonts w:ascii="Times New Roman" w:eastAsiaTheme="majorEastAsia" w:hAnsi="Times New Roman" w:cstheme="majorBidi"/>
          <w:sz w:val="24"/>
          <w:szCs w:val="24"/>
          <w:lang w:val="mn-MN"/>
        </w:rPr>
        <w:t>х</w:t>
      </w:r>
      <w:r w:rsidR="00DE6640" w:rsidRPr="00561425">
        <w:rPr>
          <w:rFonts w:ascii="Times New Roman" w:eastAsiaTheme="majorEastAsia" w:hAnsi="Times New Roman" w:cstheme="majorBidi"/>
          <w:sz w:val="24"/>
          <w:szCs w:val="24"/>
          <w:lang w:val="mn-MN"/>
        </w:rPr>
        <w:t xml:space="preserve"> оноос</w:t>
      </w:r>
      <w:r w:rsidR="00001918" w:rsidRPr="00561425">
        <w:rPr>
          <w:rFonts w:ascii="Times New Roman" w:eastAsiaTheme="majorEastAsia" w:hAnsi="Times New Roman" w:cstheme="majorBidi"/>
          <w:sz w:val="24"/>
          <w:szCs w:val="24"/>
          <w:lang w:val="mn-MN"/>
        </w:rPr>
        <w:t xml:space="preserve"> </w:t>
      </w:r>
      <w:r w:rsidRPr="0000787B">
        <w:rPr>
          <w:rFonts w:ascii="Times New Roman" w:eastAsiaTheme="majorEastAsia" w:hAnsi="Times New Roman" w:cstheme="majorBidi"/>
          <w:sz w:val="24"/>
          <w:szCs w:val="24"/>
          <w:lang w:val="mn-MN"/>
        </w:rPr>
        <w:t>2.7</w:t>
      </w:r>
      <w:r w:rsidRPr="00561425">
        <w:rPr>
          <w:rFonts w:ascii="Times New Roman" w:eastAsiaTheme="majorEastAsia" w:hAnsi="Times New Roman" w:cstheme="majorBidi"/>
          <w:sz w:val="24"/>
          <w:szCs w:val="24"/>
          <w:lang w:val="mn-MN"/>
        </w:rPr>
        <w:t xml:space="preserve"> хувиар </w:t>
      </w:r>
      <w:r w:rsidR="0086531A" w:rsidRPr="00561425">
        <w:rPr>
          <w:rFonts w:ascii="Times New Roman" w:eastAsiaTheme="majorEastAsia" w:hAnsi="Times New Roman" w:cstheme="majorBidi"/>
          <w:sz w:val="24"/>
          <w:szCs w:val="24"/>
          <w:lang w:val="mn-MN"/>
        </w:rPr>
        <w:t>буурсан үзүүлэлт юм.</w:t>
      </w:r>
    </w:p>
    <w:p w14:paraId="0C372F02" w14:textId="532C2CC2" w:rsidR="00FD511D" w:rsidRPr="00561425" w:rsidRDefault="00FD511D" w:rsidP="00D9326B">
      <w:pPr>
        <w:pStyle w:val="ListParagraph"/>
        <w:numPr>
          <w:ilvl w:val="0"/>
          <w:numId w:val="31"/>
        </w:numPr>
        <w:jc w:val="both"/>
        <w:rPr>
          <w:rFonts w:ascii="Times New Roman" w:eastAsiaTheme="majorEastAsia" w:hAnsi="Times New Roman" w:cstheme="majorBidi"/>
          <w:b/>
          <w:sz w:val="24"/>
          <w:szCs w:val="24"/>
          <w:lang w:val="mn-MN"/>
        </w:rPr>
      </w:pPr>
      <w:r w:rsidRPr="00561425">
        <w:rPr>
          <w:rFonts w:ascii="Times New Roman" w:eastAsiaTheme="majorEastAsia" w:hAnsi="Times New Roman" w:cstheme="majorBidi"/>
          <w:b/>
          <w:sz w:val="24"/>
          <w:szCs w:val="24"/>
          <w:lang w:val="mn-MN"/>
        </w:rPr>
        <w:t>Төсвийн зарлагыг оновчтой</w:t>
      </w:r>
      <w:r w:rsidR="00D1782E" w:rsidRPr="00561425">
        <w:rPr>
          <w:rFonts w:ascii="Times New Roman" w:eastAsiaTheme="majorEastAsia" w:hAnsi="Times New Roman" w:cstheme="majorBidi"/>
          <w:b/>
          <w:sz w:val="24"/>
          <w:szCs w:val="24"/>
          <w:lang w:val="mn-MN"/>
        </w:rPr>
        <w:t>гоор</w:t>
      </w:r>
      <w:r w:rsidRPr="00561425">
        <w:rPr>
          <w:rFonts w:ascii="Times New Roman" w:eastAsiaTheme="majorEastAsia" w:hAnsi="Times New Roman" w:cstheme="majorBidi"/>
          <w:b/>
          <w:sz w:val="24"/>
          <w:szCs w:val="24"/>
          <w:lang w:val="mn-MN"/>
        </w:rPr>
        <w:t xml:space="preserve"> дахин хуваарил</w:t>
      </w:r>
      <w:r w:rsidR="00D1782E" w:rsidRPr="00561425">
        <w:rPr>
          <w:rFonts w:ascii="Times New Roman" w:eastAsiaTheme="majorEastAsia" w:hAnsi="Times New Roman" w:cstheme="majorBidi"/>
          <w:b/>
          <w:sz w:val="24"/>
          <w:szCs w:val="24"/>
          <w:lang w:val="mn-MN"/>
        </w:rPr>
        <w:t>на</w:t>
      </w:r>
      <w:r w:rsidRPr="00561425">
        <w:rPr>
          <w:rFonts w:ascii="Times New Roman" w:eastAsiaTheme="majorEastAsia" w:hAnsi="Times New Roman" w:cstheme="majorBidi"/>
          <w:b/>
          <w:sz w:val="24"/>
          <w:szCs w:val="24"/>
          <w:lang w:val="mn-MN"/>
        </w:rPr>
        <w:t xml:space="preserve">: </w:t>
      </w:r>
      <w:r w:rsidRPr="276CDDB1">
        <w:rPr>
          <w:rFonts w:ascii="Times New Roman" w:eastAsiaTheme="majorEastAsia" w:hAnsi="Times New Roman" w:cstheme="majorBidi"/>
          <w:sz w:val="24"/>
          <w:szCs w:val="24"/>
          <w:lang w:val="mn-MN"/>
        </w:rPr>
        <w:t xml:space="preserve">Төсвийн урсгал </w:t>
      </w:r>
      <w:r w:rsidR="00DE6640" w:rsidRPr="276CDDB1">
        <w:rPr>
          <w:rFonts w:ascii="Times New Roman" w:eastAsiaTheme="majorEastAsia" w:hAnsi="Times New Roman" w:cstheme="majorBidi"/>
          <w:sz w:val="24"/>
          <w:szCs w:val="24"/>
          <w:lang w:val="mn-MN"/>
        </w:rPr>
        <w:t>зар</w:t>
      </w:r>
      <w:r w:rsidR="00A85811" w:rsidRPr="276CDDB1">
        <w:rPr>
          <w:rFonts w:ascii="Times New Roman" w:eastAsiaTheme="majorEastAsia" w:hAnsi="Times New Roman" w:cstheme="majorBidi"/>
          <w:sz w:val="24"/>
          <w:szCs w:val="24"/>
          <w:lang w:val="mn-MN"/>
        </w:rPr>
        <w:t>длыг 2025</w:t>
      </w:r>
      <w:r w:rsidR="00756347" w:rsidRPr="276CDDB1">
        <w:rPr>
          <w:rFonts w:ascii="Times New Roman" w:eastAsiaTheme="majorEastAsia" w:hAnsi="Times New Roman" w:cstheme="majorBidi"/>
          <w:sz w:val="24"/>
          <w:szCs w:val="24"/>
          <w:lang w:val="mn-MN"/>
        </w:rPr>
        <w:t xml:space="preserve"> </w:t>
      </w:r>
      <w:r w:rsidR="00A85811" w:rsidRPr="276CDDB1">
        <w:rPr>
          <w:rFonts w:ascii="Times New Roman" w:eastAsiaTheme="majorEastAsia" w:hAnsi="Times New Roman" w:cstheme="majorBidi"/>
          <w:sz w:val="24"/>
          <w:szCs w:val="24"/>
          <w:lang w:val="mn-MN"/>
        </w:rPr>
        <w:t>оны түвшинд буюу</w:t>
      </w:r>
      <w:r w:rsidRPr="276CDDB1">
        <w:rPr>
          <w:rFonts w:ascii="Times New Roman" w:eastAsiaTheme="majorEastAsia" w:hAnsi="Times New Roman" w:cstheme="majorBidi"/>
          <w:sz w:val="24"/>
          <w:szCs w:val="24"/>
          <w:lang w:val="mn-MN"/>
        </w:rPr>
        <w:t xml:space="preserve"> ДНБ-ий 24 </w:t>
      </w:r>
      <w:r w:rsidR="00A85811" w:rsidRPr="276CDDB1">
        <w:rPr>
          <w:rFonts w:ascii="Times New Roman" w:eastAsiaTheme="majorEastAsia" w:hAnsi="Times New Roman" w:cstheme="majorBidi"/>
          <w:sz w:val="24"/>
          <w:szCs w:val="24"/>
          <w:lang w:val="mn-MN"/>
        </w:rPr>
        <w:t>хув</w:t>
      </w:r>
      <w:r w:rsidR="5AEAA1A3" w:rsidRPr="276CDDB1">
        <w:rPr>
          <w:rFonts w:ascii="Times New Roman" w:eastAsiaTheme="majorEastAsia" w:hAnsi="Times New Roman" w:cstheme="majorBidi"/>
          <w:sz w:val="24"/>
          <w:szCs w:val="24"/>
          <w:lang w:val="mn-MN"/>
        </w:rPr>
        <w:t>ьд хязгаарлаж,</w:t>
      </w:r>
      <w:r w:rsidR="0001508E" w:rsidRPr="276CDDB1">
        <w:rPr>
          <w:rFonts w:ascii="Times New Roman" w:eastAsiaTheme="majorEastAsia" w:hAnsi="Times New Roman" w:cstheme="majorBidi"/>
          <w:sz w:val="24"/>
          <w:szCs w:val="24"/>
          <w:lang w:val="mn-MN"/>
        </w:rPr>
        <w:t xml:space="preserve"> </w:t>
      </w:r>
      <w:r w:rsidR="00782BD0" w:rsidRPr="276CDDB1">
        <w:rPr>
          <w:rFonts w:ascii="Times New Roman" w:eastAsiaTheme="majorEastAsia" w:hAnsi="Times New Roman" w:cstheme="majorBidi"/>
          <w:sz w:val="24"/>
          <w:szCs w:val="24"/>
          <w:lang w:val="mn-MN"/>
        </w:rPr>
        <w:t xml:space="preserve">үр ашигтай, </w:t>
      </w:r>
      <w:r w:rsidR="0001508E" w:rsidRPr="276CDDB1">
        <w:rPr>
          <w:rFonts w:ascii="Times New Roman" w:eastAsiaTheme="majorEastAsia" w:hAnsi="Times New Roman" w:cstheme="majorBidi"/>
          <w:sz w:val="24"/>
          <w:szCs w:val="24"/>
          <w:lang w:val="mn-MN"/>
        </w:rPr>
        <w:t>оновчтой</w:t>
      </w:r>
      <w:r w:rsidR="476A06E4" w:rsidRPr="276CDDB1">
        <w:rPr>
          <w:rFonts w:ascii="Times New Roman" w:eastAsiaTheme="majorEastAsia" w:hAnsi="Times New Roman" w:cstheme="majorBidi"/>
          <w:sz w:val="24"/>
          <w:szCs w:val="24"/>
          <w:lang w:val="mn-MN"/>
        </w:rPr>
        <w:t xml:space="preserve"> байдлаар</w:t>
      </w:r>
      <w:r w:rsidR="0001508E" w:rsidRPr="276CDDB1">
        <w:rPr>
          <w:rFonts w:ascii="Times New Roman" w:eastAsiaTheme="majorEastAsia" w:hAnsi="Times New Roman" w:cstheme="majorBidi"/>
          <w:sz w:val="24"/>
          <w:szCs w:val="24"/>
          <w:lang w:val="mn-MN"/>
        </w:rPr>
        <w:t xml:space="preserve"> дахин хуваарил</w:t>
      </w:r>
      <w:r w:rsidR="002F44AB" w:rsidRPr="276CDDB1">
        <w:rPr>
          <w:rFonts w:ascii="Times New Roman" w:eastAsiaTheme="majorEastAsia" w:hAnsi="Times New Roman" w:cstheme="majorBidi"/>
          <w:sz w:val="24"/>
          <w:szCs w:val="24"/>
          <w:lang w:val="mn-MN"/>
        </w:rPr>
        <w:t>на.</w:t>
      </w:r>
      <w:r w:rsidR="0001508E" w:rsidRPr="00561425">
        <w:rPr>
          <w:rFonts w:ascii="Times New Roman" w:eastAsiaTheme="majorEastAsia" w:hAnsi="Times New Roman" w:cstheme="majorBidi"/>
          <w:sz w:val="24"/>
          <w:szCs w:val="24"/>
          <w:lang w:val="mn-MN"/>
        </w:rPr>
        <w:t xml:space="preserve"> </w:t>
      </w:r>
    </w:p>
    <w:p w14:paraId="6EE5C397" w14:textId="22F8D3FE" w:rsidR="001E61B3" w:rsidRPr="00561425" w:rsidRDefault="00FD511D" w:rsidP="00D9326B">
      <w:pPr>
        <w:pStyle w:val="ListParagraph"/>
        <w:numPr>
          <w:ilvl w:val="0"/>
          <w:numId w:val="31"/>
        </w:numPr>
        <w:jc w:val="both"/>
        <w:rPr>
          <w:rFonts w:ascii="Times New Roman" w:eastAsiaTheme="majorEastAsia" w:hAnsi="Times New Roman" w:cstheme="majorBidi"/>
          <w:b/>
          <w:sz w:val="24"/>
          <w:szCs w:val="24"/>
          <w:lang w:val="mn-MN"/>
        </w:rPr>
      </w:pPr>
      <w:r w:rsidRPr="00561425">
        <w:rPr>
          <w:rFonts w:ascii="Times New Roman" w:eastAsiaTheme="majorEastAsia" w:hAnsi="Times New Roman" w:cstheme="majorBidi"/>
          <w:b/>
          <w:sz w:val="24"/>
          <w:szCs w:val="24"/>
          <w:lang w:val="mn-MN"/>
        </w:rPr>
        <w:t xml:space="preserve">Иргэдийн санал </w:t>
      </w:r>
      <w:r w:rsidR="002F44AB" w:rsidRPr="00561425">
        <w:rPr>
          <w:rFonts w:ascii="Times New Roman" w:eastAsiaTheme="majorEastAsia" w:hAnsi="Times New Roman" w:cstheme="majorBidi"/>
          <w:b/>
          <w:sz w:val="24"/>
          <w:szCs w:val="24"/>
          <w:lang w:val="mn-MN"/>
        </w:rPr>
        <w:t>дээр үндэслэсэн төс</w:t>
      </w:r>
      <w:r w:rsidR="000D5952" w:rsidRPr="00561425">
        <w:rPr>
          <w:rFonts w:ascii="Times New Roman" w:eastAsiaTheme="majorEastAsia" w:hAnsi="Times New Roman" w:cstheme="majorBidi"/>
          <w:b/>
          <w:sz w:val="24"/>
          <w:szCs w:val="24"/>
          <w:lang w:val="mn-MN"/>
        </w:rPr>
        <w:t>в</w:t>
      </w:r>
      <w:r w:rsidR="00D1782E" w:rsidRPr="00561425">
        <w:rPr>
          <w:rFonts w:ascii="Times New Roman" w:eastAsiaTheme="majorEastAsia" w:hAnsi="Times New Roman" w:cstheme="majorBidi"/>
          <w:b/>
          <w:sz w:val="24"/>
          <w:szCs w:val="24"/>
          <w:lang w:val="mn-MN"/>
        </w:rPr>
        <w:t>ийг боловсруулна</w:t>
      </w:r>
      <w:r w:rsidRPr="00561425">
        <w:rPr>
          <w:rFonts w:ascii="Times New Roman" w:eastAsiaTheme="majorEastAsia" w:hAnsi="Times New Roman" w:cstheme="majorBidi"/>
          <w:b/>
          <w:sz w:val="24"/>
          <w:szCs w:val="24"/>
          <w:lang w:val="mn-MN"/>
        </w:rPr>
        <w:t>:</w:t>
      </w:r>
      <w:r w:rsidRPr="00561425">
        <w:rPr>
          <w:rFonts w:ascii="Times New Roman" w:eastAsiaTheme="majorEastAsia" w:hAnsi="Times New Roman" w:cstheme="majorBidi"/>
          <w:sz w:val="24"/>
          <w:szCs w:val="24"/>
          <w:lang w:val="mn-MN"/>
        </w:rPr>
        <w:t xml:space="preserve"> 2026 оны төсвийн </w:t>
      </w:r>
      <w:r w:rsidR="00AE43D1" w:rsidRPr="00561425">
        <w:rPr>
          <w:rFonts w:ascii="Times New Roman" w:eastAsiaTheme="majorEastAsia" w:hAnsi="Times New Roman" w:cstheme="majorBidi"/>
          <w:sz w:val="24"/>
          <w:szCs w:val="24"/>
          <w:lang w:val="mn-MN"/>
        </w:rPr>
        <w:t xml:space="preserve">онцлог нь төсвийг боловсруулах явцад </w:t>
      </w:r>
      <w:r w:rsidR="009F71A6" w:rsidRPr="00561425">
        <w:rPr>
          <w:rFonts w:ascii="Times New Roman" w:eastAsiaTheme="majorEastAsia" w:hAnsi="Times New Roman" w:cstheme="majorBidi"/>
          <w:sz w:val="24"/>
          <w:szCs w:val="24"/>
          <w:lang w:val="mn-MN"/>
        </w:rPr>
        <w:t xml:space="preserve">анх удаа </w:t>
      </w:r>
      <w:r w:rsidR="00AE43D1" w:rsidRPr="00561425">
        <w:rPr>
          <w:rFonts w:ascii="Times New Roman" w:eastAsiaTheme="majorEastAsia" w:hAnsi="Times New Roman" w:cstheme="majorBidi"/>
          <w:sz w:val="24"/>
          <w:szCs w:val="24"/>
          <w:lang w:val="mn-MN"/>
        </w:rPr>
        <w:t xml:space="preserve">олон нийтийн саналыг </w:t>
      </w:r>
      <w:r w:rsidR="003063B6" w:rsidRPr="00561425">
        <w:rPr>
          <w:rFonts w:ascii="Times New Roman" w:eastAsiaTheme="majorEastAsia" w:hAnsi="Times New Roman" w:cstheme="majorBidi"/>
          <w:sz w:val="24"/>
          <w:szCs w:val="24"/>
          <w:lang w:val="mn-MN"/>
        </w:rPr>
        <w:t>авсан ба</w:t>
      </w:r>
      <w:r w:rsidR="001E61B3" w:rsidRPr="00561425">
        <w:rPr>
          <w:rFonts w:ascii="Times New Roman" w:eastAsiaTheme="majorEastAsia" w:hAnsi="Times New Roman" w:cstheme="majorBidi"/>
          <w:sz w:val="24"/>
          <w:szCs w:val="24"/>
          <w:lang w:val="mn-MN"/>
        </w:rPr>
        <w:t xml:space="preserve"> </w:t>
      </w:r>
      <w:r w:rsidR="001E61B3" w:rsidRPr="00561425">
        <w:rPr>
          <w:rFonts w:ascii="Times New Roman" w:eastAsiaTheme="majorEastAsia" w:hAnsi="Times New Roman" w:cstheme="majorBidi"/>
          <w:sz w:val="24"/>
          <w:szCs w:val="24"/>
          <w:lang w:val="mn-MN"/>
        </w:rPr>
        <w:lastRenderedPageBreak/>
        <w:t xml:space="preserve">нийт </w:t>
      </w:r>
      <w:r w:rsidR="00775875" w:rsidRPr="00561425">
        <w:rPr>
          <w:rFonts w:ascii="Times New Roman" w:eastAsiaTheme="majorEastAsia" w:hAnsi="Times New Roman" w:cstheme="majorBidi"/>
          <w:sz w:val="24"/>
          <w:szCs w:val="24"/>
          <w:lang w:val="mn-MN"/>
        </w:rPr>
        <w:t>189</w:t>
      </w:r>
      <w:r w:rsidR="001E61B3" w:rsidRPr="00561425">
        <w:rPr>
          <w:rFonts w:ascii="Times New Roman" w:eastAsiaTheme="majorEastAsia" w:hAnsi="Times New Roman" w:cstheme="majorBidi"/>
          <w:sz w:val="24"/>
          <w:szCs w:val="24"/>
          <w:lang w:val="mn-MN"/>
        </w:rPr>
        <w:t xml:space="preserve"> мянган иргэн </w:t>
      </w:r>
      <w:r w:rsidR="00214C75" w:rsidRPr="00561425">
        <w:rPr>
          <w:rFonts w:ascii="Times New Roman" w:eastAsiaTheme="majorEastAsia" w:hAnsi="Times New Roman" w:cstheme="majorBidi"/>
          <w:sz w:val="24"/>
          <w:szCs w:val="24"/>
          <w:lang w:val="mn-MN"/>
        </w:rPr>
        <w:t xml:space="preserve">саналаа </w:t>
      </w:r>
      <w:r w:rsidR="00327BE6" w:rsidRPr="00561425">
        <w:rPr>
          <w:rFonts w:ascii="Times New Roman" w:eastAsiaTheme="majorEastAsia" w:hAnsi="Times New Roman" w:cstheme="majorBidi"/>
          <w:sz w:val="24"/>
          <w:szCs w:val="24"/>
          <w:lang w:val="mn-MN"/>
        </w:rPr>
        <w:t>хүргүүлсэн</w:t>
      </w:r>
      <w:r w:rsidR="00E0268B" w:rsidRPr="00561425">
        <w:rPr>
          <w:rFonts w:ascii="Times New Roman" w:eastAsiaTheme="majorEastAsia" w:hAnsi="Times New Roman" w:cstheme="majorBidi"/>
          <w:sz w:val="24"/>
          <w:szCs w:val="24"/>
          <w:lang w:val="mn-MN"/>
        </w:rPr>
        <w:t xml:space="preserve">. </w:t>
      </w:r>
      <w:r w:rsidR="0076007C" w:rsidRPr="00561425">
        <w:rPr>
          <w:rFonts w:ascii="Times New Roman" w:eastAsiaTheme="majorEastAsia" w:hAnsi="Times New Roman" w:cstheme="majorBidi"/>
          <w:sz w:val="24"/>
          <w:szCs w:val="24"/>
          <w:lang w:val="mn-MN"/>
        </w:rPr>
        <w:t>Үүнээс</w:t>
      </w:r>
      <w:r w:rsidR="00214C75" w:rsidRPr="00561425">
        <w:rPr>
          <w:rFonts w:ascii="Times New Roman" w:eastAsiaTheme="majorEastAsia" w:hAnsi="Times New Roman" w:cstheme="majorBidi"/>
          <w:sz w:val="24"/>
          <w:szCs w:val="24"/>
          <w:lang w:val="mn-MN"/>
        </w:rPr>
        <w:t xml:space="preserve"> </w:t>
      </w:r>
      <w:r w:rsidR="009D08FF" w:rsidRPr="00561425">
        <w:rPr>
          <w:rFonts w:ascii="Times New Roman" w:eastAsiaTheme="majorEastAsia" w:hAnsi="Times New Roman" w:cstheme="majorBidi"/>
          <w:sz w:val="24"/>
          <w:szCs w:val="24"/>
          <w:lang w:val="mn-MN"/>
        </w:rPr>
        <w:t>давхардсан тоогоор 235 мянган иргэн</w:t>
      </w:r>
      <w:r w:rsidR="001E61B3" w:rsidRPr="00561425">
        <w:rPr>
          <w:rFonts w:ascii="Times New Roman" w:eastAsiaTheme="majorEastAsia" w:hAnsi="Times New Roman" w:cstheme="majorBidi"/>
          <w:sz w:val="24"/>
          <w:szCs w:val="24"/>
          <w:lang w:val="mn-MN"/>
        </w:rPr>
        <w:t xml:space="preserve"> </w:t>
      </w:r>
      <w:r w:rsidR="0011082B" w:rsidRPr="00561425">
        <w:rPr>
          <w:rFonts w:ascii="Times New Roman" w:eastAsiaTheme="majorEastAsia" w:hAnsi="Times New Roman" w:cstheme="majorBidi"/>
          <w:sz w:val="24"/>
          <w:szCs w:val="24"/>
          <w:lang w:val="mn-MN"/>
        </w:rPr>
        <w:t xml:space="preserve">эрүүл мэнд, </w:t>
      </w:r>
      <w:r w:rsidR="001E61B3" w:rsidRPr="00561425">
        <w:rPr>
          <w:rFonts w:ascii="Times New Roman" w:eastAsiaTheme="majorEastAsia" w:hAnsi="Times New Roman" w:cstheme="majorBidi"/>
          <w:sz w:val="24"/>
          <w:szCs w:val="24"/>
          <w:lang w:val="mn-MN"/>
        </w:rPr>
        <w:t xml:space="preserve">боловсролын салбарт төсвийг түлхүү чиглүүлэх нь зүйтэй </w:t>
      </w:r>
      <w:r w:rsidR="00B868D3" w:rsidRPr="00561425">
        <w:rPr>
          <w:rFonts w:ascii="Times New Roman" w:eastAsiaTheme="majorEastAsia" w:hAnsi="Times New Roman" w:cstheme="majorBidi"/>
          <w:sz w:val="24"/>
          <w:szCs w:val="24"/>
          <w:lang w:val="mn-MN"/>
        </w:rPr>
        <w:t>гэж үзсэн</w:t>
      </w:r>
      <w:r w:rsidR="00FC6891" w:rsidRPr="00104C40">
        <w:rPr>
          <w:rFonts w:ascii="Times New Roman" w:eastAsiaTheme="majorEastAsia" w:hAnsi="Times New Roman" w:cstheme="majorBidi"/>
          <w:sz w:val="24"/>
          <w:szCs w:val="24"/>
          <w:lang w:val="mn-MN"/>
        </w:rPr>
        <w:t xml:space="preserve"> байна.</w:t>
      </w:r>
    </w:p>
    <w:p w14:paraId="009884A4" w14:textId="3D3F5965" w:rsidR="00FC6891" w:rsidRPr="00104C40" w:rsidRDefault="00FC6891" w:rsidP="00FC6891">
      <w:pPr>
        <w:spacing w:after="0" w:line="276" w:lineRule="auto"/>
        <w:ind w:firstLine="567"/>
        <w:jc w:val="both"/>
        <w:rPr>
          <w:rFonts w:ascii="Times New Roman" w:eastAsiaTheme="majorEastAsia" w:hAnsi="Times New Roman" w:cstheme="majorBidi"/>
          <w:sz w:val="24"/>
          <w:szCs w:val="24"/>
          <w:lang w:val="mn-MN"/>
        </w:rPr>
      </w:pPr>
      <w:r w:rsidRPr="00104C40">
        <w:rPr>
          <w:rFonts w:ascii="Times New Roman" w:eastAsiaTheme="majorEastAsia" w:hAnsi="Times New Roman" w:cstheme="majorBidi"/>
          <w:sz w:val="24"/>
          <w:szCs w:val="24"/>
          <w:lang w:val="mn-MN"/>
        </w:rPr>
        <w:t xml:space="preserve">Иймд 2026 оны төсвийн </w:t>
      </w:r>
      <w:r w:rsidR="004F2328">
        <w:rPr>
          <w:rFonts w:ascii="Times New Roman" w:eastAsiaTheme="majorEastAsia" w:hAnsi="Times New Roman" w:cstheme="majorBidi"/>
          <w:sz w:val="24"/>
          <w:szCs w:val="24"/>
          <w:lang w:val="mn-MN"/>
        </w:rPr>
        <w:t>бодлого нь</w:t>
      </w:r>
      <w:r w:rsidRPr="00104C40">
        <w:rPr>
          <w:rFonts w:ascii="Times New Roman" w:eastAsiaTheme="majorEastAsia" w:hAnsi="Times New Roman" w:cstheme="majorBidi"/>
          <w:sz w:val="24"/>
          <w:szCs w:val="24"/>
          <w:lang w:val="mn-MN"/>
        </w:rPr>
        <w:t xml:space="preserve"> “</w:t>
      </w:r>
      <w:r w:rsidRPr="00104C40">
        <w:rPr>
          <w:rFonts w:ascii="Times New Roman" w:eastAsiaTheme="majorEastAsia" w:hAnsi="Times New Roman" w:cstheme="majorBidi"/>
          <w:b/>
          <w:i/>
          <w:sz w:val="24"/>
          <w:szCs w:val="24"/>
          <w:lang w:val="mn-MN"/>
        </w:rPr>
        <w:t xml:space="preserve">макро эдийн засгийн тогтвортой байдлыг хангаж, төсвийн зардлын өсөлтийг хязгаарлаж, эдийн засаг дахь төрийн оролцоог бууруулж хувийн хэвшлийг </w:t>
      </w:r>
      <w:r w:rsidRPr="00BE7554">
        <w:rPr>
          <w:rFonts w:ascii="Times New Roman" w:eastAsiaTheme="majorEastAsia" w:hAnsi="Times New Roman" w:cstheme="majorBidi"/>
          <w:b/>
          <w:i/>
          <w:sz w:val="24"/>
          <w:szCs w:val="24"/>
          <w:lang w:val="mn-MN"/>
        </w:rPr>
        <w:t>дэмж</w:t>
      </w:r>
      <w:r w:rsidR="000410E3">
        <w:rPr>
          <w:rFonts w:ascii="Times New Roman" w:eastAsiaTheme="majorEastAsia" w:hAnsi="Times New Roman" w:cstheme="majorBidi"/>
          <w:b/>
          <w:i/>
          <w:sz w:val="24"/>
          <w:szCs w:val="24"/>
          <w:lang w:val="mn-MN"/>
        </w:rPr>
        <w:t>ихийн</w:t>
      </w:r>
      <w:r w:rsidRPr="00104C40">
        <w:rPr>
          <w:rFonts w:ascii="Times New Roman" w:eastAsiaTheme="majorEastAsia" w:hAnsi="Times New Roman" w:cstheme="majorBidi"/>
          <w:b/>
          <w:i/>
          <w:sz w:val="24"/>
          <w:szCs w:val="24"/>
          <w:lang w:val="mn-MN"/>
        </w:rPr>
        <w:t xml:space="preserve"> зэрэгцээ олон нийтийн саналд үндэслэн эрүүл мэнд, боловсролын салбарт түлхүү анхаарна</w:t>
      </w:r>
      <w:r w:rsidRPr="00104C40">
        <w:rPr>
          <w:rFonts w:ascii="Times New Roman" w:eastAsiaTheme="majorEastAsia" w:hAnsi="Times New Roman" w:cstheme="majorBidi"/>
          <w:sz w:val="24"/>
          <w:szCs w:val="24"/>
          <w:lang w:val="mn-MN"/>
        </w:rPr>
        <w:t xml:space="preserve">.” </w:t>
      </w:r>
      <w:r w:rsidR="005F44E7">
        <w:rPr>
          <w:rFonts w:ascii="Times New Roman" w:eastAsiaTheme="majorEastAsia" w:hAnsi="Times New Roman" w:cstheme="majorBidi"/>
          <w:sz w:val="24"/>
          <w:szCs w:val="24"/>
          <w:lang w:val="mn-MN"/>
        </w:rPr>
        <w:t>Үүн дотроо:</w:t>
      </w:r>
    </w:p>
    <w:p w14:paraId="1F1180C6" w14:textId="77777777" w:rsidR="00F55200" w:rsidRPr="00561425" w:rsidRDefault="00F55200" w:rsidP="00A57948">
      <w:pPr>
        <w:pStyle w:val="ListParagraph"/>
        <w:spacing w:after="0" w:line="276" w:lineRule="auto"/>
        <w:ind w:left="924"/>
        <w:jc w:val="both"/>
        <w:rPr>
          <w:rFonts w:ascii="Times New Roman" w:eastAsiaTheme="majorEastAsia" w:hAnsi="Times New Roman" w:cstheme="majorBidi"/>
          <w:b/>
          <w:sz w:val="24"/>
          <w:szCs w:val="24"/>
          <w:lang w:val="mn-MN"/>
        </w:rPr>
      </w:pPr>
    </w:p>
    <w:p w14:paraId="6EDB0B80" w14:textId="42B9FA30" w:rsidR="001D0580" w:rsidRPr="00561425" w:rsidRDefault="003C433F" w:rsidP="00D9326B">
      <w:pPr>
        <w:pStyle w:val="ListParagraph"/>
        <w:numPr>
          <w:ilvl w:val="0"/>
          <w:numId w:val="21"/>
        </w:numPr>
        <w:spacing w:before="240" w:after="0" w:line="279" w:lineRule="auto"/>
        <w:ind w:left="36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b/>
          <w:sz w:val="24"/>
          <w:szCs w:val="24"/>
          <w:lang w:val="mn-MN"/>
        </w:rPr>
        <w:t xml:space="preserve">Хүний </w:t>
      </w:r>
      <w:r w:rsidRPr="00D05D7E">
        <w:rPr>
          <w:rFonts w:ascii="Times New Roman" w:eastAsiaTheme="majorEastAsia" w:hAnsi="Times New Roman" w:cs="Times New Roman"/>
          <w:b/>
          <w:sz w:val="24"/>
          <w:szCs w:val="24"/>
          <w:lang w:val="mn-MN"/>
        </w:rPr>
        <w:t>хөгж</w:t>
      </w:r>
      <w:r w:rsidR="00505C50">
        <w:rPr>
          <w:rFonts w:ascii="Times New Roman" w:eastAsiaTheme="majorEastAsia" w:hAnsi="Times New Roman" w:cs="Times New Roman"/>
          <w:b/>
          <w:sz w:val="24"/>
          <w:szCs w:val="24"/>
          <w:lang w:val="mn-MN"/>
        </w:rPr>
        <w:t>ил бол</w:t>
      </w:r>
      <w:r w:rsidR="4E3E3432">
        <w:rPr>
          <w:rFonts w:ascii="Times New Roman" w:eastAsiaTheme="majorEastAsia" w:hAnsi="Times New Roman" w:cs="Times New Roman"/>
          <w:b/>
          <w:sz w:val="24"/>
          <w:szCs w:val="24"/>
          <w:lang w:val="mn-MN"/>
        </w:rPr>
        <w:t xml:space="preserve"> хамгийн том </w:t>
      </w:r>
      <w:r w:rsidR="00505C50">
        <w:rPr>
          <w:rFonts w:ascii="Times New Roman" w:eastAsiaTheme="majorEastAsia" w:hAnsi="Times New Roman" w:cs="Times New Roman"/>
          <w:b/>
          <w:sz w:val="24"/>
          <w:szCs w:val="24"/>
          <w:lang w:val="mn-MN"/>
        </w:rPr>
        <w:t>МЕГА</w:t>
      </w:r>
      <w:r w:rsidR="4E3E3432">
        <w:rPr>
          <w:rFonts w:ascii="Times New Roman" w:eastAsiaTheme="majorEastAsia" w:hAnsi="Times New Roman" w:cs="Times New Roman"/>
          <w:b/>
          <w:sz w:val="24"/>
          <w:szCs w:val="24"/>
          <w:lang w:val="mn-MN"/>
        </w:rPr>
        <w:t xml:space="preserve"> төсөл </w:t>
      </w:r>
      <w:r w:rsidR="00582A66">
        <w:rPr>
          <w:rFonts w:ascii="Times New Roman" w:eastAsiaTheme="majorEastAsia" w:hAnsi="Times New Roman" w:cs="Times New Roman"/>
          <w:b/>
          <w:sz w:val="24"/>
          <w:szCs w:val="24"/>
          <w:lang w:val="mn-MN"/>
        </w:rPr>
        <w:t>байх болно</w:t>
      </w:r>
      <w:r w:rsidR="4E3E3432" w:rsidRPr="4FB3C203">
        <w:rPr>
          <w:rFonts w:ascii="Times New Roman" w:eastAsiaTheme="majorEastAsia" w:hAnsi="Times New Roman" w:cs="Times New Roman"/>
          <w:b/>
          <w:bCs/>
          <w:sz w:val="24"/>
          <w:szCs w:val="24"/>
          <w:lang w:val="mn-MN"/>
        </w:rPr>
        <w:t>.</w:t>
      </w:r>
    </w:p>
    <w:p w14:paraId="6B894AEE" w14:textId="77777777" w:rsidR="00A773B2" w:rsidRPr="00561425" w:rsidRDefault="00A773B2" w:rsidP="00C73049">
      <w:pPr>
        <w:pStyle w:val="ListParagraph"/>
        <w:spacing w:before="240"/>
        <w:ind w:left="360"/>
        <w:jc w:val="both"/>
        <w:rPr>
          <w:rFonts w:ascii="Times New Roman" w:eastAsiaTheme="majorEastAsia" w:hAnsi="Times New Roman" w:cs="Times New Roman"/>
          <w:sz w:val="24"/>
          <w:szCs w:val="24"/>
          <w:lang w:val="mn-MN"/>
        </w:rPr>
      </w:pPr>
    </w:p>
    <w:p w14:paraId="7542C679" w14:textId="3D5EC61E" w:rsidR="007229D9" w:rsidRPr="00561425" w:rsidRDefault="007229D9" w:rsidP="007229D9">
      <w:pPr>
        <w:pStyle w:val="ListParagraph"/>
        <w:spacing w:before="240"/>
        <w:ind w:left="36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Эрүүл мэнд:</w:t>
      </w:r>
    </w:p>
    <w:p w14:paraId="1DC4F7CF" w14:textId="77777777" w:rsidR="007229D9" w:rsidRPr="00561425" w:rsidRDefault="007229D9" w:rsidP="007229D9">
      <w:pPr>
        <w:pStyle w:val="ListParagraph"/>
        <w:spacing w:before="240"/>
        <w:ind w:left="360"/>
        <w:jc w:val="both"/>
        <w:rPr>
          <w:rFonts w:ascii="Times New Roman" w:eastAsiaTheme="majorEastAsia" w:hAnsi="Times New Roman" w:cs="Times New Roman"/>
          <w:sz w:val="24"/>
          <w:szCs w:val="24"/>
          <w:lang w:val="mn-MN"/>
        </w:rPr>
      </w:pPr>
    </w:p>
    <w:p w14:paraId="286390C0" w14:textId="56E5A01D" w:rsidR="007229D9" w:rsidRPr="00561425" w:rsidRDefault="007229D9" w:rsidP="00D9326B">
      <w:pPr>
        <w:pStyle w:val="ListParagraph"/>
        <w:numPr>
          <w:ilvl w:val="0"/>
          <w:numId w:val="22"/>
        </w:numPr>
        <w:spacing w:line="279" w:lineRule="auto"/>
        <w:ind w:left="792"/>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Эрүүл мэндийн даатгалын сангийн нөөцийг өвчлөл, нас баралтын тэргүүлэх шалтгаан болж буй өвчин эмгэг, амь тэнссэн үеийн тусламж үйлчилгээнд түлхүү зарцуулж, хүлээж болохуйц, амьдралын чанар сайжруулах тусламж, үйлчилгээнд </w:t>
      </w:r>
      <w:r w:rsidRPr="00104C40">
        <w:rPr>
          <w:rFonts w:ascii="Times New Roman" w:eastAsiaTheme="majorEastAsia" w:hAnsi="Times New Roman" w:cs="Times New Roman"/>
          <w:b/>
          <w:sz w:val="24"/>
          <w:szCs w:val="24"/>
          <w:lang w:val="mn-MN"/>
        </w:rPr>
        <w:t>иргэний хариуцан төлөх</w:t>
      </w:r>
      <w:r w:rsidRPr="00561425">
        <w:rPr>
          <w:rFonts w:ascii="Times New Roman" w:eastAsiaTheme="majorEastAsia" w:hAnsi="Times New Roman" w:cs="Times New Roman"/>
          <w:sz w:val="24"/>
          <w:szCs w:val="24"/>
          <w:lang w:val="mn-MN"/>
        </w:rPr>
        <w:t xml:space="preserve"> </w:t>
      </w:r>
      <w:r w:rsidRPr="00104C40">
        <w:rPr>
          <w:rFonts w:ascii="Times New Roman" w:eastAsiaTheme="majorEastAsia" w:hAnsi="Times New Roman" w:cs="Times New Roman"/>
          <w:b/>
          <w:sz w:val="24"/>
          <w:szCs w:val="24"/>
          <w:lang w:val="mn-MN"/>
        </w:rPr>
        <w:t>хамтын төлбөрийн</w:t>
      </w:r>
      <w:r w:rsidRPr="00C70E23">
        <w:rPr>
          <w:rFonts w:ascii="Times New Roman" w:eastAsiaTheme="majorEastAsia" w:hAnsi="Times New Roman" w:cs="Times New Roman"/>
          <w:sz w:val="24"/>
          <w:szCs w:val="24"/>
          <w:lang w:val="mn-MN"/>
        </w:rPr>
        <w:t xml:space="preserve"> хэмжээг</w:t>
      </w:r>
      <w:r w:rsidRPr="00561425">
        <w:rPr>
          <w:rFonts w:ascii="Times New Roman" w:eastAsiaTheme="majorEastAsia" w:hAnsi="Times New Roman" w:cs="Times New Roman"/>
          <w:sz w:val="24"/>
          <w:szCs w:val="24"/>
          <w:lang w:val="mn-MN"/>
        </w:rPr>
        <w:t xml:space="preserve"> нэмэгдүүлэх замаар шатлал хоорондын </w:t>
      </w:r>
      <w:r w:rsidR="00FC6891" w:rsidRPr="00104C40">
        <w:rPr>
          <w:rFonts w:ascii="Times New Roman" w:eastAsiaTheme="majorEastAsia" w:hAnsi="Times New Roman" w:cs="Times New Roman"/>
          <w:sz w:val="24"/>
          <w:szCs w:val="24"/>
          <w:lang w:val="mn-MN"/>
        </w:rPr>
        <w:t>у</w:t>
      </w:r>
      <w:r w:rsidR="00A97DA2">
        <w:rPr>
          <w:rFonts w:ascii="Times New Roman" w:eastAsiaTheme="majorEastAsia" w:hAnsi="Times New Roman" w:cs="Times New Roman"/>
          <w:sz w:val="24"/>
          <w:szCs w:val="24"/>
          <w:lang w:val="mn-MN"/>
        </w:rPr>
        <w:t>р</w:t>
      </w:r>
      <w:r w:rsidR="00FC6891" w:rsidRPr="00104C40">
        <w:rPr>
          <w:rFonts w:ascii="Times New Roman" w:eastAsiaTheme="majorEastAsia" w:hAnsi="Times New Roman" w:cs="Times New Roman"/>
          <w:sz w:val="24"/>
          <w:szCs w:val="24"/>
          <w:lang w:val="mn-MN"/>
        </w:rPr>
        <w:t>сгалыг</w:t>
      </w:r>
      <w:r w:rsidRPr="00561425">
        <w:rPr>
          <w:rFonts w:ascii="Times New Roman" w:eastAsiaTheme="majorEastAsia" w:hAnsi="Times New Roman" w:cs="Times New Roman"/>
          <w:sz w:val="24"/>
          <w:szCs w:val="24"/>
          <w:lang w:val="mn-MN"/>
        </w:rPr>
        <w:t xml:space="preserve"> зохицуулж, санхүүжилтийн үр ашгийг нэмэгдүүлнэ.</w:t>
      </w:r>
    </w:p>
    <w:p w14:paraId="22D45433" w14:textId="3FA776E0" w:rsidR="00FC6891" w:rsidRPr="00CC43E9" w:rsidRDefault="00FC6891" w:rsidP="00FC6891">
      <w:pPr>
        <w:pStyle w:val="ListParagraph"/>
        <w:numPr>
          <w:ilvl w:val="0"/>
          <w:numId w:val="22"/>
        </w:numPr>
        <w:spacing w:line="279" w:lineRule="auto"/>
        <w:ind w:left="792"/>
        <w:jc w:val="both"/>
        <w:rPr>
          <w:rFonts w:ascii="Times New Roman" w:eastAsiaTheme="majorEastAsia" w:hAnsi="Times New Roman" w:cs="Times New Roman"/>
          <w:sz w:val="24"/>
          <w:szCs w:val="24"/>
          <w:lang w:val="mn-MN"/>
        </w:rPr>
      </w:pPr>
      <w:r w:rsidRPr="00104C40">
        <w:rPr>
          <w:rFonts w:ascii="Times New Roman" w:eastAsiaTheme="majorEastAsia" w:hAnsi="Times New Roman" w:cs="Times New Roman"/>
          <w:sz w:val="24"/>
          <w:szCs w:val="24"/>
          <w:lang w:val="mn-MN"/>
        </w:rPr>
        <w:t xml:space="preserve">Эрүүл мэндийн салбарт </w:t>
      </w:r>
      <w:r w:rsidRPr="00D045C0">
        <w:rPr>
          <w:rFonts w:ascii="Times New Roman" w:eastAsiaTheme="majorEastAsia" w:hAnsi="Times New Roman" w:cs="Times New Roman"/>
          <w:sz w:val="24"/>
          <w:szCs w:val="24"/>
          <w:lang w:val="mn-MN"/>
        </w:rPr>
        <w:t>улсын тө</w:t>
      </w:r>
      <w:r w:rsidR="00A06B60">
        <w:rPr>
          <w:rFonts w:ascii="Times New Roman" w:eastAsiaTheme="majorEastAsia" w:hAnsi="Times New Roman" w:cs="Times New Roman"/>
          <w:sz w:val="24"/>
          <w:szCs w:val="24"/>
          <w:lang w:val="mn-MN"/>
        </w:rPr>
        <w:t xml:space="preserve">свийн хөрөнгө оруулалтаар </w:t>
      </w:r>
      <w:r w:rsidR="00901F70" w:rsidRPr="0000787B">
        <w:rPr>
          <w:rFonts w:ascii="Times New Roman" w:eastAsiaTheme="majorEastAsia" w:hAnsi="Times New Roman" w:cs="Times New Roman"/>
          <w:sz w:val="24"/>
          <w:szCs w:val="24"/>
          <w:lang w:val="mn-MN"/>
        </w:rPr>
        <w:t>21</w:t>
      </w:r>
      <w:r w:rsidR="00A5380D">
        <w:rPr>
          <w:rFonts w:ascii="Times New Roman" w:eastAsiaTheme="majorEastAsia" w:hAnsi="Times New Roman" w:cs="Times New Roman"/>
          <w:sz w:val="24"/>
          <w:szCs w:val="24"/>
          <w:lang w:val="mn-MN"/>
        </w:rPr>
        <w:t>1</w:t>
      </w:r>
      <w:r w:rsidR="00901F70" w:rsidRPr="0000787B">
        <w:rPr>
          <w:rFonts w:ascii="Times New Roman" w:eastAsiaTheme="majorEastAsia" w:hAnsi="Times New Roman" w:cs="Times New Roman"/>
          <w:sz w:val="24"/>
          <w:szCs w:val="24"/>
          <w:lang w:val="mn-MN"/>
        </w:rPr>
        <w:t>.</w:t>
      </w:r>
      <w:r w:rsidR="000F5345" w:rsidRPr="00142DF6">
        <w:rPr>
          <w:rFonts w:ascii="Times New Roman" w:eastAsiaTheme="majorEastAsia" w:hAnsi="Times New Roman" w:cs="Times New Roman"/>
          <w:sz w:val="24"/>
          <w:szCs w:val="24"/>
          <w:lang w:val="mn-MN"/>
        </w:rPr>
        <w:t>6</w:t>
      </w:r>
      <w:r w:rsidR="000419B4">
        <w:rPr>
          <w:rFonts w:ascii="Times New Roman" w:eastAsiaTheme="majorEastAsia" w:hAnsi="Times New Roman" w:cs="Times New Roman"/>
          <w:sz w:val="24"/>
          <w:szCs w:val="24"/>
          <w:lang w:val="mn-MN"/>
        </w:rPr>
        <w:t xml:space="preserve"> тэрбум төгрөг</w:t>
      </w:r>
      <w:r w:rsidR="00A06B60">
        <w:rPr>
          <w:rFonts w:ascii="Times New Roman" w:eastAsiaTheme="majorEastAsia" w:hAnsi="Times New Roman" w:cs="Times New Roman"/>
          <w:sz w:val="24"/>
          <w:szCs w:val="24"/>
          <w:lang w:val="mn-MN"/>
        </w:rPr>
        <w:t>,</w:t>
      </w:r>
      <w:r w:rsidR="00D045C0">
        <w:rPr>
          <w:rFonts w:ascii="Times New Roman" w:eastAsiaTheme="majorEastAsia" w:hAnsi="Times New Roman" w:cs="Times New Roman"/>
          <w:sz w:val="24"/>
          <w:szCs w:val="24"/>
          <w:lang w:val="mn-MN"/>
        </w:rPr>
        <w:t xml:space="preserve"> </w:t>
      </w:r>
      <w:r w:rsidR="00A06B60">
        <w:rPr>
          <w:rFonts w:ascii="Times New Roman" w:eastAsiaTheme="majorEastAsia" w:hAnsi="Times New Roman" w:cs="Times New Roman"/>
          <w:sz w:val="24"/>
          <w:szCs w:val="24"/>
          <w:lang w:val="mn-MN"/>
        </w:rPr>
        <w:t>га</w:t>
      </w:r>
      <w:r w:rsidR="000419B4">
        <w:rPr>
          <w:rFonts w:ascii="Times New Roman" w:eastAsiaTheme="majorEastAsia" w:hAnsi="Times New Roman" w:cs="Times New Roman"/>
          <w:sz w:val="24"/>
          <w:szCs w:val="24"/>
          <w:lang w:val="mn-MN"/>
        </w:rPr>
        <w:t>даадын зээл тусламж</w:t>
      </w:r>
      <w:r w:rsidR="0044265E">
        <w:rPr>
          <w:rFonts w:ascii="Times New Roman" w:eastAsiaTheme="majorEastAsia" w:hAnsi="Times New Roman" w:cs="Times New Roman"/>
          <w:sz w:val="24"/>
          <w:szCs w:val="24"/>
          <w:lang w:val="mn-MN"/>
        </w:rPr>
        <w:t xml:space="preserve">аар </w:t>
      </w:r>
      <w:r w:rsidR="0047599B" w:rsidRPr="0000787B">
        <w:rPr>
          <w:rFonts w:ascii="Times New Roman" w:eastAsiaTheme="majorEastAsia" w:hAnsi="Times New Roman" w:cs="Times New Roman"/>
          <w:sz w:val="24"/>
          <w:szCs w:val="24"/>
          <w:lang w:val="mn-MN"/>
        </w:rPr>
        <w:t>1,089.5</w:t>
      </w:r>
      <w:r w:rsidR="0044265E">
        <w:rPr>
          <w:rFonts w:ascii="Times New Roman" w:eastAsiaTheme="majorEastAsia" w:hAnsi="Times New Roman" w:cs="Times New Roman"/>
          <w:sz w:val="24"/>
          <w:szCs w:val="24"/>
          <w:lang w:val="mn-MN"/>
        </w:rPr>
        <w:t xml:space="preserve"> тэрбум төгрөг</w:t>
      </w:r>
      <w:r w:rsidR="009C0275">
        <w:rPr>
          <w:rFonts w:ascii="Times New Roman" w:eastAsiaTheme="majorEastAsia" w:hAnsi="Times New Roman" w:cs="Times New Roman"/>
          <w:sz w:val="24"/>
          <w:szCs w:val="24"/>
          <w:lang w:val="mn-MN"/>
        </w:rPr>
        <w:t xml:space="preserve"> буюу</w:t>
      </w:r>
      <w:r w:rsidR="0044265E">
        <w:rPr>
          <w:rFonts w:ascii="Times New Roman" w:eastAsiaTheme="majorEastAsia" w:hAnsi="Times New Roman" w:cs="Times New Roman"/>
          <w:sz w:val="24"/>
          <w:szCs w:val="24"/>
          <w:lang w:val="mn-MN"/>
        </w:rPr>
        <w:t xml:space="preserve"> н</w:t>
      </w:r>
      <w:r w:rsidR="00B03803">
        <w:rPr>
          <w:rFonts w:ascii="Times New Roman" w:eastAsiaTheme="majorEastAsia" w:hAnsi="Times New Roman" w:cs="Times New Roman"/>
          <w:sz w:val="24"/>
          <w:szCs w:val="24"/>
          <w:lang w:val="mn-MN"/>
        </w:rPr>
        <w:t>ийт</w:t>
      </w:r>
      <w:r w:rsidRPr="00104C40">
        <w:rPr>
          <w:rFonts w:ascii="Times New Roman" w:eastAsiaTheme="majorEastAsia" w:hAnsi="Times New Roman" w:cs="Times New Roman"/>
          <w:sz w:val="24"/>
          <w:szCs w:val="24"/>
          <w:lang w:val="mn-MN"/>
        </w:rPr>
        <w:t xml:space="preserve"> </w:t>
      </w:r>
      <w:r w:rsidRPr="0000787B">
        <w:rPr>
          <w:rFonts w:ascii="Times New Roman" w:eastAsiaTheme="majorEastAsia" w:hAnsi="Times New Roman" w:cs="Times New Roman"/>
          <w:sz w:val="24"/>
          <w:szCs w:val="24"/>
          <w:lang w:val="mn-MN"/>
        </w:rPr>
        <w:t>1.3</w:t>
      </w:r>
      <w:r w:rsidRPr="00D045C0">
        <w:rPr>
          <w:rFonts w:ascii="Times New Roman" w:eastAsiaTheme="majorEastAsia" w:hAnsi="Times New Roman" w:cs="Times New Roman"/>
          <w:sz w:val="24"/>
          <w:szCs w:val="24"/>
          <w:lang w:val="mn-MN"/>
        </w:rPr>
        <w:t xml:space="preserve"> их наяд</w:t>
      </w:r>
      <w:r w:rsidRPr="00104C40">
        <w:rPr>
          <w:rFonts w:ascii="Times New Roman" w:eastAsiaTheme="majorEastAsia" w:hAnsi="Times New Roman" w:cs="Times New Roman"/>
          <w:sz w:val="24"/>
          <w:szCs w:val="24"/>
          <w:lang w:val="mn-MN"/>
        </w:rPr>
        <w:t xml:space="preserve"> төгрөгийн санхүүжилт хийгдэнэ. </w:t>
      </w:r>
      <w:r w:rsidR="00C51208">
        <w:rPr>
          <w:rFonts w:ascii="Times New Roman" w:eastAsiaTheme="majorEastAsia" w:hAnsi="Times New Roman" w:cs="Times New Roman"/>
          <w:sz w:val="24"/>
          <w:szCs w:val="24"/>
          <w:lang w:val="mn-MN"/>
        </w:rPr>
        <w:t>Тус хөрөнгө оруулалт</w:t>
      </w:r>
      <w:r w:rsidR="004263ED">
        <w:rPr>
          <w:rFonts w:ascii="Times New Roman" w:eastAsiaTheme="majorEastAsia" w:hAnsi="Times New Roman" w:cs="Times New Roman"/>
          <w:sz w:val="24"/>
          <w:szCs w:val="24"/>
          <w:lang w:val="mn-MN"/>
        </w:rPr>
        <w:t xml:space="preserve">аар </w:t>
      </w:r>
      <w:r w:rsidR="00C51208">
        <w:rPr>
          <w:rFonts w:ascii="Times New Roman" w:eastAsiaTheme="majorEastAsia" w:hAnsi="Times New Roman" w:cs="Times New Roman"/>
          <w:sz w:val="24"/>
          <w:szCs w:val="24"/>
          <w:lang w:val="mn-MN"/>
        </w:rPr>
        <w:t>с</w:t>
      </w:r>
      <w:r w:rsidRPr="00104C40">
        <w:rPr>
          <w:rFonts w:ascii="Times New Roman" w:eastAsiaTheme="majorEastAsia" w:hAnsi="Times New Roman" w:cs="Times New Roman"/>
          <w:sz w:val="24"/>
          <w:szCs w:val="24"/>
          <w:lang w:val="mn-MN"/>
        </w:rPr>
        <w:t xml:space="preserve">албарын тулгамдсан асуудлыг шийдвэрлэх </w:t>
      </w:r>
      <w:r w:rsidR="00BD0F97">
        <w:rPr>
          <w:rFonts w:ascii="Times New Roman" w:eastAsiaTheme="majorEastAsia" w:hAnsi="Times New Roman" w:cs="Times New Roman"/>
          <w:sz w:val="24"/>
          <w:szCs w:val="24"/>
          <w:lang w:val="mn-MN"/>
        </w:rPr>
        <w:t xml:space="preserve">буюу </w:t>
      </w:r>
      <w:r w:rsidRPr="00104C40">
        <w:rPr>
          <w:rFonts w:ascii="Times New Roman" w:eastAsiaTheme="majorEastAsia" w:hAnsi="Times New Roman" w:cs="Times New Roman"/>
          <w:sz w:val="24"/>
          <w:szCs w:val="24"/>
          <w:lang w:val="mn-MN"/>
        </w:rPr>
        <w:t>Хавдрын эмнэлэг, Эс эд эрхтэн шилжүүлэх суулгах эмнэлэг, Зүрх судасны эмнэлгийн бүтээн байгуулалтыг эхлүүлэх бөгөөд гадаад зээлийн хөрөнгөөр 17 аймгийн эмнэлгийн барилгыг шинэчлэх, эрчимт эмчилгээ болон яаралтай тусламжийг сайжруул</w:t>
      </w:r>
      <w:r w:rsidR="006E512C">
        <w:rPr>
          <w:rFonts w:ascii="Times New Roman" w:eastAsiaTheme="majorEastAsia" w:hAnsi="Times New Roman" w:cs="Times New Roman"/>
          <w:sz w:val="24"/>
          <w:szCs w:val="24"/>
          <w:lang w:val="mn-MN"/>
        </w:rPr>
        <w:t>ж,</w:t>
      </w:r>
      <w:r w:rsidRPr="00104C40">
        <w:rPr>
          <w:rFonts w:ascii="Times New Roman" w:eastAsiaTheme="majorEastAsia" w:hAnsi="Times New Roman" w:cs="Times New Roman"/>
          <w:sz w:val="24"/>
          <w:szCs w:val="24"/>
          <w:lang w:val="mn-MN"/>
        </w:rPr>
        <w:t xml:space="preserve"> нэн шаардлагатай тоног төхөөрөмжийг </w:t>
      </w:r>
      <w:r w:rsidR="00C51208">
        <w:rPr>
          <w:rFonts w:ascii="Times New Roman" w:eastAsiaTheme="majorEastAsia" w:hAnsi="Times New Roman" w:cs="Times New Roman"/>
          <w:sz w:val="24"/>
          <w:szCs w:val="24"/>
          <w:lang w:val="mn-MN"/>
        </w:rPr>
        <w:t>санхүүжүүлнэ</w:t>
      </w:r>
      <w:r w:rsidRPr="00104C40">
        <w:rPr>
          <w:rFonts w:ascii="Times New Roman" w:eastAsiaTheme="majorEastAsia" w:hAnsi="Times New Roman" w:cs="Times New Roman"/>
          <w:sz w:val="24"/>
          <w:szCs w:val="24"/>
          <w:lang w:val="mn-MN"/>
        </w:rPr>
        <w:t xml:space="preserve">. </w:t>
      </w:r>
    </w:p>
    <w:p w14:paraId="2CF6C51C" w14:textId="4075C757" w:rsidR="007229D9" w:rsidRPr="00561425" w:rsidRDefault="007229D9" w:rsidP="007229D9">
      <w:pPr>
        <w:ind w:left="36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Боловсрол:</w:t>
      </w:r>
    </w:p>
    <w:p w14:paraId="20286FEC" w14:textId="0BE729F4" w:rsidR="00FC6891" w:rsidRPr="00104C40" w:rsidRDefault="00FC6891" w:rsidP="00FC6891">
      <w:pPr>
        <w:pStyle w:val="ListParagraph"/>
        <w:numPr>
          <w:ilvl w:val="0"/>
          <w:numId w:val="22"/>
        </w:numPr>
        <w:spacing w:line="279" w:lineRule="auto"/>
        <w:ind w:left="792"/>
        <w:jc w:val="both"/>
        <w:rPr>
          <w:rFonts w:ascii="Times New Roman" w:eastAsiaTheme="majorEastAsia" w:hAnsi="Times New Roman" w:cs="Times New Roman"/>
          <w:sz w:val="24"/>
          <w:szCs w:val="24"/>
          <w:lang w:val="mn-MN"/>
        </w:rPr>
      </w:pPr>
      <w:r w:rsidRPr="00104C40">
        <w:rPr>
          <w:rFonts w:ascii="Times New Roman" w:eastAsiaTheme="majorEastAsia" w:hAnsi="Times New Roman" w:cs="Times New Roman"/>
          <w:sz w:val="24"/>
          <w:szCs w:val="24"/>
          <w:lang w:val="mn-MN"/>
        </w:rPr>
        <w:t>Засгийн газраас 2026 оныг “Боловсролыг дэмжих жил” болгон зарласантай холбогдуулан сургуулийн өмнөх болон ерөнхий боловсролд хамрагдалтыг 100 хувьд хүргэх, анги бүлгийн хүүхдийн тоог стандартын түвшинд хүргэж бууруулах зорилтыг дэвшүүл</w:t>
      </w:r>
      <w:r w:rsidR="007D048B">
        <w:rPr>
          <w:rFonts w:ascii="Times New Roman" w:eastAsiaTheme="majorEastAsia" w:hAnsi="Times New Roman" w:cs="Times New Roman"/>
          <w:sz w:val="24"/>
          <w:szCs w:val="24"/>
          <w:lang w:val="mn-MN"/>
        </w:rPr>
        <w:t>эн</w:t>
      </w:r>
      <w:r w:rsidRPr="00104C40">
        <w:rPr>
          <w:rFonts w:ascii="Times New Roman" w:eastAsiaTheme="majorEastAsia" w:hAnsi="Times New Roman" w:cs="Times New Roman"/>
          <w:sz w:val="24"/>
          <w:szCs w:val="24"/>
          <w:lang w:val="mn-MN"/>
        </w:rPr>
        <w:t xml:space="preserve">, 2028 он хүртэл 95 цэцэрлэг, 108 сургуулийг шинээр барьж, шаардлагатай тоног төхөөрөмж, хэрэглэгдэхүүнийг хангах ажлыг үе шаттайгаар  хэрэгжүүлэхээр </w:t>
      </w:r>
      <w:r w:rsidRPr="00AF1D05">
        <w:rPr>
          <w:rFonts w:ascii="Times New Roman" w:eastAsiaTheme="majorEastAsia" w:hAnsi="Times New Roman" w:cs="Times New Roman"/>
          <w:sz w:val="24"/>
          <w:szCs w:val="24"/>
          <w:lang w:val="mn-MN"/>
        </w:rPr>
        <w:t>төлөвлө</w:t>
      </w:r>
      <w:r w:rsidR="00124269">
        <w:rPr>
          <w:rFonts w:ascii="Times New Roman" w:eastAsiaTheme="majorEastAsia" w:hAnsi="Times New Roman" w:cs="Times New Roman"/>
          <w:sz w:val="24"/>
          <w:szCs w:val="24"/>
          <w:lang w:val="mn-MN"/>
        </w:rPr>
        <w:t>ж,</w:t>
      </w:r>
      <w:r w:rsidRPr="00104C40">
        <w:rPr>
          <w:rFonts w:ascii="Times New Roman" w:eastAsiaTheme="majorEastAsia" w:hAnsi="Times New Roman" w:cs="Times New Roman"/>
          <w:sz w:val="24"/>
          <w:szCs w:val="24"/>
          <w:lang w:val="mn-MN"/>
        </w:rPr>
        <w:t xml:space="preserve"> </w:t>
      </w:r>
      <w:r w:rsidR="001B3F93" w:rsidRPr="0000787B">
        <w:rPr>
          <w:rFonts w:ascii="Times New Roman" w:eastAsiaTheme="majorEastAsia" w:hAnsi="Times New Roman" w:cs="Times New Roman"/>
          <w:sz w:val="24"/>
          <w:szCs w:val="24"/>
          <w:lang w:val="mn-MN"/>
        </w:rPr>
        <w:t xml:space="preserve">улсын төсвийн хөрөнгө оруулалтаар </w:t>
      </w:r>
      <w:r w:rsidR="00945FBD" w:rsidRPr="0000787B">
        <w:rPr>
          <w:rFonts w:ascii="Times New Roman" w:eastAsiaTheme="majorEastAsia" w:hAnsi="Times New Roman" w:cs="Times New Roman"/>
          <w:sz w:val="24"/>
          <w:szCs w:val="24"/>
          <w:lang w:val="mn-MN"/>
        </w:rPr>
        <w:t>4</w:t>
      </w:r>
      <w:r w:rsidR="00F344E5" w:rsidRPr="0000787B">
        <w:rPr>
          <w:rFonts w:ascii="Times New Roman" w:eastAsiaTheme="majorEastAsia" w:hAnsi="Times New Roman" w:cs="Times New Roman"/>
          <w:sz w:val="24"/>
          <w:szCs w:val="24"/>
          <w:lang w:val="mn-MN"/>
        </w:rPr>
        <w:t>48</w:t>
      </w:r>
      <w:r w:rsidR="00945FBD" w:rsidRPr="0000787B">
        <w:rPr>
          <w:rFonts w:ascii="Times New Roman" w:eastAsiaTheme="majorEastAsia" w:hAnsi="Times New Roman" w:cs="Times New Roman"/>
          <w:sz w:val="24"/>
          <w:szCs w:val="24"/>
          <w:lang w:val="mn-MN"/>
        </w:rPr>
        <w:t>.</w:t>
      </w:r>
      <w:r w:rsidR="00F344E5" w:rsidRPr="0000787B">
        <w:rPr>
          <w:rFonts w:ascii="Times New Roman" w:eastAsiaTheme="majorEastAsia" w:hAnsi="Times New Roman" w:cs="Times New Roman"/>
          <w:sz w:val="24"/>
          <w:szCs w:val="24"/>
          <w:lang w:val="mn-MN"/>
        </w:rPr>
        <w:t>0</w:t>
      </w:r>
      <w:r w:rsidR="00945FBD" w:rsidRPr="0000787B">
        <w:rPr>
          <w:rFonts w:ascii="Times New Roman" w:eastAsiaTheme="majorEastAsia" w:hAnsi="Times New Roman" w:cs="Times New Roman"/>
          <w:sz w:val="24"/>
          <w:szCs w:val="24"/>
          <w:lang w:val="mn-MN"/>
        </w:rPr>
        <w:t xml:space="preserve"> тэрбум төгрөг</w:t>
      </w:r>
      <w:r w:rsidR="001B3F93" w:rsidRPr="0000787B">
        <w:rPr>
          <w:rFonts w:ascii="Times New Roman" w:eastAsiaTheme="majorEastAsia" w:hAnsi="Times New Roman" w:cs="Times New Roman"/>
          <w:sz w:val="24"/>
          <w:szCs w:val="24"/>
          <w:lang w:val="mn-MN"/>
        </w:rPr>
        <w:t>, гадаад</w:t>
      </w:r>
      <w:r w:rsidR="00945FBD" w:rsidRPr="0000787B">
        <w:rPr>
          <w:rFonts w:ascii="Times New Roman" w:eastAsiaTheme="majorEastAsia" w:hAnsi="Times New Roman" w:cs="Times New Roman"/>
          <w:sz w:val="24"/>
          <w:szCs w:val="24"/>
          <w:lang w:val="mn-MN"/>
        </w:rPr>
        <w:t>ын</w:t>
      </w:r>
      <w:r w:rsidR="001B3F93" w:rsidRPr="0000787B">
        <w:rPr>
          <w:rFonts w:ascii="Times New Roman" w:eastAsiaTheme="majorEastAsia" w:hAnsi="Times New Roman" w:cs="Times New Roman"/>
          <w:sz w:val="24"/>
          <w:szCs w:val="24"/>
          <w:lang w:val="mn-MN"/>
        </w:rPr>
        <w:t xml:space="preserve"> зээл тусламжаар </w:t>
      </w:r>
      <w:r w:rsidR="003211CE" w:rsidRPr="0000787B">
        <w:rPr>
          <w:rFonts w:ascii="Times New Roman" w:eastAsiaTheme="majorEastAsia" w:hAnsi="Times New Roman" w:cs="Times New Roman"/>
          <w:sz w:val="24"/>
          <w:szCs w:val="24"/>
          <w:lang w:val="mn-MN"/>
        </w:rPr>
        <w:t>593.6 тэрбум төгрөг</w:t>
      </w:r>
      <w:r w:rsidR="001B3F93" w:rsidRPr="0000787B">
        <w:rPr>
          <w:rFonts w:ascii="Times New Roman" w:eastAsiaTheme="majorEastAsia" w:hAnsi="Times New Roman" w:cs="Times New Roman"/>
          <w:sz w:val="24"/>
          <w:szCs w:val="24"/>
          <w:lang w:val="mn-MN"/>
        </w:rPr>
        <w:t xml:space="preserve"> буюу</w:t>
      </w:r>
      <w:r w:rsidRPr="0000787B">
        <w:rPr>
          <w:rFonts w:ascii="Times New Roman" w:eastAsiaTheme="majorEastAsia" w:hAnsi="Times New Roman" w:cs="Times New Roman"/>
          <w:sz w:val="24"/>
          <w:szCs w:val="24"/>
          <w:lang w:val="mn-MN"/>
        </w:rPr>
        <w:t xml:space="preserve"> нийт 1.0 их наяд төгрөгийг </w:t>
      </w:r>
      <w:r w:rsidR="00DC16B1" w:rsidRPr="0000787B">
        <w:rPr>
          <w:rFonts w:ascii="Times New Roman" w:eastAsiaTheme="majorEastAsia" w:hAnsi="Times New Roman" w:cs="Times New Roman"/>
          <w:sz w:val="24"/>
          <w:szCs w:val="24"/>
          <w:lang w:val="mn-MN"/>
        </w:rPr>
        <w:t xml:space="preserve">2026 оны </w:t>
      </w:r>
      <w:r w:rsidRPr="0000787B">
        <w:rPr>
          <w:rFonts w:ascii="Times New Roman" w:eastAsiaTheme="majorEastAsia" w:hAnsi="Times New Roman" w:cs="Times New Roman"/>
          <w:sz w:val="24"/>
          <w:szCs w:val="24"/>
          <w:lang w:val="mn-MN"/>
        </w:rPr>
        <w:t>төсвийн төсөлд</w:t>
      </w:r>
      <w:r w:rsidRPr="00104C40">
        <w:rPr>
          <w:rFonts w:ascii="Times New Roman" w:eastAsiaTheme="majorEastAsia" w:hAnsi="Times New Roman" w:cs="Times New Roman"/>
          <w:sz w:val="24"/>
          <w:szCs w:val="24"/>
          <w:lang w:val="mn-MN"/>
        </w:rPr>
        <w:t xml:space="preserve"> тусгалаа.</w:t>
      </w:r>
    </w:p>
    <w:p w14:paraId="0BAD709C" w14:textId="59E69E4E" w:rsidR="007229D9" w:rsidRPr="00561425" w:rsidRDefault="007229D9" w:rsidP="007229D9">
      <w:pPr>
        <w:ind w:left="432"/>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Нийгмийн хамгаал</w:t>
      </w:r>
      <w:r w:rsidR="006962ED" w:rsidRPr="00561425">
        <w:rPr>
          <w:rFonts w:ascii="Times New Roman" w:eastAsiaTheme="majorEastAsia" w:hAnsi="Times New Roman" w:cs="Times New Roman"/>
          <w:sz w:val="24"/>
          <w:szCs w:val="24"/>
          <w:lang w:val="mn-MN"/>
        </w:rPr>
        <w:t>ал</w:t>
      </w:r>
      <w:r w:rsidRPr="00561425">
        <w:rPr>
          <w:rFonts w:ascii="Times New Roman" w:eastAsiaTheme="majorEastAsia" w:hAnsi="Times New Roman" w:cs="Times New Roman"/>
          <w:sz w:val="24"/>
          <w:szCs w:val="24"/>
          <w:lang w:val="mn-MN"/>
        </w:rPr>
        <w:t xml:space="preserve">: </w:t>
      </w:r>
    </w:p>
    <w:p w14:paraId="17C5DA2E" w14:textId="19048051" w:rsidR="007229D9" w:rsidRPr="00561425" w:rsidRDefault="007229D9" w:rsidP="00D9326B">
      <w:pPr>
        <w:pStyle w:val="ListParagraph"/>
        <w:numPr>
          <w:ilvl w:val="0"/>
          <w:numId w:val="22"/>
        </w:numPr>
        <w:spacing w:line="279" w:lineRule="auto"/>
        <w:ind w:left="792"/>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Нийгмийн </w:t>
      </w:r>
      <w:r w:rsidRPr="00553336">
        <w:rPr>
          <w:rFonts w:ascii="Times New Roman" w:eastAsiaTheme="majorEastAsia" w:hAnsi="Times New Roman" w:cs="Times New Roman"/>
          <w:sz w:val="24"/>
          <w:szCs w:val="24"/>
          <w:lang w:val="mn-MN"/>
        </w:rPr>
        <w:t>даатгал</w:t>
      </w:r>
      <w:r w:rsidRPr="009B22BD">
        <w:rPr>
          <w:rFonts w:ascii="Times New Roman" w:eastAsiaTheme="majorEastAsia" w:hAnsi="Times New Roman" w:cs="Times New Roman"/>
          <w:sz w:val="24"/>
          <w:szCs w:val="24"/>
          <w:lang w:val="mn-MN"/>
        </w:rPr>
        <w:t>ын</w:t>
      </w:r>
      <w:r w:rsidRPr="00561425">
        <w:rPr>
          <w:rFonts w:ascii="Times New Roman" w:eastAsiaTheme="majorEastAsia" w:hAnsi="Times New Roman" w:cs="Times New Roman"/>
          <w:sz w:val="24"/>
          <w:szCs w:val="24"/>
          <w:lang w:val="mn-MN"/>
        </w:rPr>
        <w:t xml:space="preserve"> болон нийгмийн халамжийн тэтгэврийн хэмжээг 6 хувиар нэмэгдүүлнэ.</w:t>
      </w:r>
    </w:p>
    <w:p w14:paraId="4A52C2D9" w14:textId="6F505C45" w:rsidR="00414F0B" w:rsidRPr="009B22BD" w:rsidRDefault="00BD1C41" w:rsidP="2BE8C74D">
      <w:pPr>
        <w:pStyle w:val="ListParagraph"/>
        <w:numPr>
          <w:ilvl w:val="0"/>
          <w:numId w:val="22"/>
        </w:numPr>
        <w:spacing w:line="279" w:lineRule="auto"/>
        <w:ind w:left="792"/>
        <w:jc w:val="both"/>
        <w:rPr>
          <w:rFonts w:ascii="Times New Roman" w:eastAsiaTheme="majorEastAsia" w:hAnsi="Times New Roman" w:cs="Times New Roman"/>
          <w:sz w:val="24"/>
          <w:szCs w:val="24"/>
          <w:lang w:val="mn-MN"/>
        </w:rPr>
      </w:pPr>
      <w:r w:rsidRPr="00BD1C41">
        <w:rPr>
          <w:rFonts w:ascii="Times New Roman" w:eastAsiaTheme="majorEastAsia" w:hAnsi="Times New Roman" w:cs="Times New Roman"/>
          <w:sz w:val="24"/>
          <w:szCs w:val="24"/>
          <w:lang w:val="mn-MN"/>
        </w:rPr>
        <w:t xml:space="preserve">Иргэдийн амьдралын чанар, орон сууцны </w:t>
      </w:r>
      <w:r w:rsidR="001C3810">
        <w:rPr>
          <w:rFonts w:ascii="Times New Roman" w:eastAsiaTheme="majorEastAsia" w:hAnsi="Times New Roman" w:cs="Times New Roman"/>
          <w:sz w:val="24"/>
          <w:szCs w:val="24"/>
          <w:lang w:val="mn-MN"/>
        </w:rPr>
        <w:t xml:space="preserve">санхүүжилтийн </w:t>
      </w:r>
      <w:r w:rsidRPr="00BD1C41">
        <w:rPr>
          <w:rFonts w:ascii="Times New Roman" w:eastAsiaTheme="majorEastAsia" w:hAnsi="Times New Roman" w:cs="Times New Roman"/>
          <w:sz w:val="24"/>
          <w:szCs w:val="24"/>
          <w:lang w:val="mn-MN"/>
        </w:rPr>
        <w:t xml:space="preserve">хүртээмжийг нэмэгдүүлэх зорилгоор орон сууцны санхүүжилтийн банкийг төр, хувийн </w:t>
      </w:r>
      <w:r w:rsidRPr="29A3FA0F">
        <w:rPr>
          <w:rFonts w:ascii="Times New Roman" w:eastAsiaTheme="majorEastAsia" w:hAnsi="Times New Roman" w:cs="Times New Roman"/>
          <w:sz w:val="24"/>
          <w:szCs w:val="24"/>
          <w:lang w:val="mn-MN"/>
        </w:rPr>
        <w:t>хэвш</w:t>
      </w:r>
      <w:r w:rsidR="26263933" w:rsidRPr="29A3FA0F">
        <w:rPr>
          <w:rFonts w:ascii="Times New Roman" w:eastAsiaTheme="majorEastAsia" w:hAnsi="Times New Roman" w:cs="Times New Roman"/>
          <w:sz w:val="24"/>
          <w:szCs w:val="24"/>
          <w:lang w:val="mn-MN"/>
        </w:rPr>
        <w:t xml:space="preserve">ил болон олон улсын санхүүгийн байгууллагын хамтын </w:t>
      </w:r>
      <w:r w:rsidR="26263933" w:rsidRPr="321000E5">
        <w:rPr>
          <w:rFonts w:ascii="Times New Roman" w:eastAsiaTheme="majorEastAsia" w:hAnsi="Times New Roman" w:cs="Times New Roman"/>
          <w:sz w:val="24"/>
          <w:szCs w:val="24"/>
          <w:lang w:val="mn-MN"/>
        </w:rPr>
        <w:t xml:space="preserve">санхүүжилтээр </w:t>
      </w:r>
      <w:r w:rsidRPr="321000E5">
        <w:rPr>
          <w:rFonts w:ascii="Times New Roman" w:eastAsiaTheme="majorEastAsia" w:hAnsi="Times New Roman" w:cs="Times New Roman"/>
          <w:sz w:val="24"/>
          <w:szCs w:val="24"/>
          <w:lang w:val="mn-MN"/>
        </w:rPr>
        <w:t>байгуулж</w:t>
      </w:r>
      <w:r w:rsidRPr="00BD1C41">
        <w:rPr>
          <w:rFonts w:ascii="Times New Roman" w:eastAsiaTheme="majorEastAsia" w:hAnsi="Times New Roman" w:cs="Times New Roman"/>
          <w:sz w:val="24"/>
          <w:szCs w:val="24"/>
          <w:lang w:val="mn-MN"/>
        </w:rPr>
        <w:t xml:space="preserve"> орон сууцны санхүүжилтийн тогтвортой тогтолцоог бэхжүүлнэ. </w:t>
      </w:r>
      <w:r>
        <w:rPr>
          <w:rFonts w:ascii="Times New Roman" w:eastAsiaTheme="majorEastAsia" w:hAnsi="Times New Roman" w:cs="Times New Roman"/>
          <w:sz w:val="24"/>
          <w:szCs w:val="24"/>
          <w:lang w:val="mn-MN"/>
        </w:rPr>
        <w:t>Мөн о</w:t>
      </w:r>
      <w:r w:rsidRPr="00BD1C41">
        <w:rPr>
          <w:rFonts w:ascii="Times New Roman" w:eastAsiaTheme="majorEastAsia" w:hAnsi="Times New Roman" w:cs="Times New Roman"/>
          <w:sz w:val="24"/>
          <w:szCs w:val="24"/>
          <w:lang w:val="mn-MN"/>
        </w:rPr>
        <w:t xml:space="preserve">лон улсын </w:t>
      </w:r>
      <w:r w:rsidRPr="00BD1C41">
        <w:rPr>
          <w:rFonts w:ascii="Times New Roman" w:eastAsiaTheme="majorEastAsia" w:hAnsi="Times New Roman" w:cs="Times New Roman"/>
          <w:sz w:val="24"/>
          <w:szCs w:val="24"/>
          <w:lang w:val="mn-MN"/>
        </w:rPr>
        <w:lastRenderedPageBreak/>
        <w:t xml:space="preserve">сайн туршлагад тулгуурлан </w:t>
      </w:r>
      <w:r w:rsidR="008D1B88">
        <w:rPr>
          <w:rFonts w:ascii="Times New Roman" w:eastAsiaTheme="majorEastAsia" w:hAnsi="Times New Roman" w:cs="Times New Roman"/>
          <w:sz w:val="24"/>
          <w:szCs w:val="24"/>
          <w:lang w:val="mn-MN"/>
        </w:rPr>
        <w:t>орон сууцны санхүүжилтийн</w:t>
      </w:r>
      <w:r w:rsidRPr="00BD1C41">
        <w:rPr>
          <w:rFonts w:ascii="Times New Roman" w:eastAsiaTheme="majorEastAsia" w:hAnsi="Times New Roman" w:cs="Times New Roman"/>
          <w:sz w:val="24"/>
          <w:szCs w:val="24"/>
          <w:lang w:val="mn-MN"/>
        </w:rPr>
        <w:t xml:space="preserve"> банкны засаглал, үйл ажиллагааг улс төрөөс хараат бус, бие даасан байдлаар зохион байгуулж, олон улсын хөрөнгийн зах зээл болон Үндэсний баялгийн сангийн хөрөнгийн удирдлагын бодлоготой уялдуулах замаар санхүүжилтийн эх үүсвэрийг нэмэгдүүлнэ.</w:t>
      </w:r>
    </w:p>
    <w:p w14:paraId="7905FA90" w14:textId="77777777" w:rsidR="00557DC0" w:rsidRPr="00561425" w:rsidRDefault="00557DC0" w:rsidP="007229D9">
      <w:pPr>
        <w:pStyle w:val="ListParagraph"/>
        <w:ind w:left="792"/>
        <w:jc w:val="both"/>
        <w:rPr>
          <w:rFonts w:ascii="Times New Roman" w:eastAsiaTheme="majorEastAsia" w:hAnsi="Times New Roman" w:cs="Times New Roman"/>
          <w:sz w:val="24"/>
          <w:szCs w:val="24"/>
          <w:lang w:val="mn-MN"/>
        </w:rPr>
      </w:pPr>
    </w:p>
    <w:p w14:paraId="034609A5" w14:textId="77777777" w:rsidR="00FC6891" w:rsidRPr="00104C40" w:rsidRDefault="00FC6891" w:rsidP="00FC6891">
      <w:pPr>
        <w:pStyle w:val="ListParagraph"/>
        <w:numPr>
          <w:ilvl w:val="0"/>
          <w:numId w:val="21"/>
        </w:numPr>
        <w:spacing w:after="0" w:line="279" w:lineRule="auto"/>
        <w:ind w:left="360"/>
        <w:jc w:val="both"/>
        <w:rPr>
          <w:rFonts w:ascii="Times New Roman" w:eastAsiaTheme="majorEastAsia" w:hAnsi="Times New Roman" w:cs="Times New Roman"/>
          <w:b/>
          <w:sz w:val="24"/>
          <w:szCs w:val="24"/>
          <w:lang w:val="mn-MN"/>
        </w:rPr>
      </w:pPr>
      <w:r w:rsidRPr="00104C40">
        <w:rPr>
          <w:rFonts w:ascii="Times New Roman" w:eastAsiaTheme="majorEastAsia" w:hAnsi="Times New Roman" w:cs="Times New Roman"/>
          <w:b/>
          <w:bCs/>
          <w:sz w:val="24"/>
          <w:szCs w:val="24"/>
          <w:lang w:val="mn-MN"/>
        </w:rPr>
        <w:t>Эдийн засаг дахь төрийн оролцоог бууруулж, хувийн хэвшилд суурилсан өсөлтийг дэмжинэ.</w:t>
      </w:r>
    </w:p>
    <w:p w14:paraId="30569F05" w14:textId="77777777" w:rsidR="006B2FE3" w:rsidRDefault="006B2FE3" w:rsidP="006B2FE3">
      <w:pPr>
        <w:spacing w:after="0" w:line="276" w:lineRule="auto"/>
        <w:jc w:val="both"/>
        <w:rPr>
          <w:rFonts w:ascii="Times New Roman" w:eastAsia="Times New Roman" w:hAnsi="Times New Roman" w:cs="Times New Roman"/>
          <w:sz w:val="24"/>
          <w:szCs w:val="24"/>
          <w:lang w:val="mn-MN"/>
        </w:rPr>
      </w:pPr>
    </w:p>
    <w:p w14:paraId="45914491" w14:textId="5E3D02D3" w:rsidR="007470D5" w:rsidRDefault="007470D5" w:rsidP="00730FDE">
      <w:pPr>
        <w:spacing w:after="0" w:line="276" w:lineRule="auto"/>
        <w:ind w:firstLine="360"/>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Татварын шинэчлэл: </w:t>
      </w:r>
    </w:p>
    <w:p w14:paraId="1A0EF235" w14:textId="77777777" w:rsidR="007470D5" w:rsidRDefault="007470D5" w:rsidP="006B2FE3">
      <w:pPr>
        <w:spacing w:after="0" w:line="276" w:lineRule="auto"/>
        <w:jc w:val="both"/>
        <w:rPr>
          <w:rFonts w:ascii="Times New Roman" w:eastAsia="Times New Roman" w:hAnsi="Times New Roman" w:cs="Times New Roman"/>
          <w:sz w:val="24"/>
          <w:szCs w:val="24"/>
          <w:lang w:val="mn-MN"/>
        </w:rPr>
      </w:pPr>
    </w:p>
    <w:p w14:paraId="49F550F0" w14:textId="0E8114CA" w:rsidR="00B5594B" w:rsidRDefault="00B5594B" w:rsidP="000D3766">
      <w:pPr>
        <w:pStyle w:val="ListParagraph"/>
        <w:numPr>
          <w:ilvl w:val="0"/>
          <w:numId w:val="22"/>
        </w:numPr>
        <w:spacing w:after="0" w:line="276" w:lineRule="auto"/>
        <w:jc w:val="both"/>
        <w:rPr>
          <w:rFonts w:ascii="Times New Roman" w:eastAsia="Times New Roman" w:hAnsi="Times New Roman" w:cs="Times New Roman"/>
          <w:sz w:val="24"/>
          <w:szCs w:val="24"/>
          <w:lang w:val="mn-MN"/>
        </w:rPr>
      </w:pPr>
      <w:r w:rsidRPr="00167F27">
        <w:rPr>
          <w:rFonts w:ascii="Times New Roman" w:eastAsia="Times New Roman" w:hAnsi="Times New Roman" w:cs="Times New Roman"/>
          <w:sz w:val="24"/>
          <w:szCs w:val="24"/>
          <w:lang w:val="mn-MN"/>
        </w:rPr>
        <w:t xml:space="preserve">Монгол Улсын Их хурлаас 2024 оны 21 дүгээр тогтоолоор баталсан Монгол Улсын Засгийн газрын 2024-2028 үйл ажиллагааны хөтөлбөрт заасны дагуу улс орон даяар жил орчмын хугацаанд хэлэлцүүлж, олон нийтийн санал авч боловсруулсан </w:t>
      </w:r>
      <w:r>
        <w:rPr>
          <w:rFonts w:ascii="Times New Roman" w:eastAsia="Times New Roman" w:hAnsi="Times New Roman" w:cs="Times New Roman"/>
          <w:sz w:val="24"/>
          <w:szCs w:val="24"/>
          <w:lang w:val="mn-MN"/>
        </w:rPr>
        <w:t>татварын шинэчлэлийг 2026 оноос эхлэн үе шаттай хэрэгжүүлж эхэлнэ.</w:t>
      </w:r>
    </w:p>
    <w:p w14:paraId="2FD1EB3E" w14:textId="08988CB9" w:rsidR="006B2FE3" w:rsidRDefault="006B2FE3" w:rsidP="000D3766">
      <w:pPr>
        <w:pStyle w:val="ListParagraph"/>
        <w:numPr>
          <w:ilvl w:val="0"/>
          <w:numId w:val="22"/>
        </w:numPr>
        <w:spacing w:after="0" w:line="276" w:lineRule="auto"/>
        <w:jc w:val="both"/>
        <w:rPr>
          <w:rFonts w:ascii="Times New Roman" w:eastAsiaTheme="majorEastAsia" w:hAnsi="Times New Roman" w:cs="Times New Roman"/>
          <w:sz w:val="24"/>
          <w:szCs w:val="24"/>
          <w:lang w:val="mn-MN"/>
        </w:rPr>
      </w:pPr>
      <w:r w:rsidRPr="006B2FE3">
        <w:rPr>
          <w:rFonts w:ascii="Times New Roman" w:eastAsia="Times New Roman" w:hAnsi="Times New Roman" w:cs="Times New Roman"/>
          <w:sz w:val="24"/>
          <w:szCs w:val="24"/>
          <w:lang w:val="mn-MN"/>
        </w:rPr>
        <w:t>Татварын шинэчлэлээр и</w:t>
      </w:r>
      <w:r w:rsidRPr="006B2FE3">
        <w:rPr>
          <w:rFonts w:ascii="Times New Roman" w:eastAsiaTheme="majorEastAsia" w:hAnsi="Times New Roman" w:cs="Times New Roman"/>
          <w:sz w:val="24"/>
          <w:szCs w:val="24"/>
          <w:lang w:val="mn-MN"/>
        </w:rPr>
        <w:t xml:space="preserve">ргэд, аж ахуйн нэгжүүдийн татварын дэмжлэгийг оновчтой тогтоож, бага, дунд орлоготой иргэдийн татварын ачааллыг бууруулах, жижиг, дунд бизнесүүдийн татварын хялбаршуулсан горимыг боловсронгуй болгож дэмжих, үйлдвэрлэгч нарт тулгардаг НӨАТ-ын хүндрэлийг шийдэх, бүх нийтээрээ НӨАТ-ыг жигд шударгаар төлдөг болж төлбөрийн баримт, татварын бүртгэл хамрагдалтыг сайжруулах, хариуцлагатай татвар төлөгчийг дэмжих, татвар төлөх хугацааг сунгаж уян хатан болгох, зөвлөн туслах үйлчилгээнд төвлөрсөн татварын тогтолцоонд шилжих татварын </w:t>
      </w:r>
      <w:r w:rsidR="007470D5">
        <w:rPr>
          <w:rFonts w:ascii="Times New Roman" w:eastAsiaTheme="majorEastAsia" w:hAnsi="Times New Roman" w:cs="Times New Roman"/>
          <w:sz w:val="24"/>
          <w:szCs w:val="24"/>
          <w:lang w:val="mn-MN"/>
        </w:rPr>
        <w:t>ажлууд</w:t>
      </w:r>
      <w:r w:rsidRPr="006B2FE3">
        <w:rPr>
          <w:rFonts w:ascii="Times New Roman" w:eastAsiaTheme="majorEastAsia" w:hAnsi="Times New Roman" w:cs="Times New Roman"/>
          <w:sz w:val="24"/>
          <w:szCs w:val="24"/>
          <w:lang w:val="mn-MN"/>
        </w:rPr>
        <w:t xml:space="preserve"> үе шаттай хэрэгжүүлж эхэлнэ. </w:t>
      </w:r>
    </w:p>
    <w:p w14:paraId="576B9DBD" w14:textId="4E6BE4F9" w:rsidR="007229D9" w:rsidRPr="00561425" w:rsidRDefault="00D7724A" w:rsidP="00625930">
      <w:pPr>
        <w:spacing w:before="240"/>
        <w:ind w:left="360" w:firstLine="9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Төр хувийн хэвшлийн түншлэл</w:t>
      </w:r>
      <w:r w:rsidR="007229D9" w:rsidRPr="00561425">
        <w:rPr>
          <w:rFonts w:ascii="Times New Roman" w:eastAsiaTheme="majorEastAsia" w:hAnsi="Times New Roman" w:cs="Times New Roman"/>
          <w:sz w:val="24"/>
          <w:szCs w:val="24"/>
          <w:lang w:val="mn-MN"/>
        </w:rPr>
        <w:t>:</w:t>
      </w:r>
    </w:p>
    <w:p w14:paraId="18063349" w14:textId="77777777" w:rsidR="00FC6891" w:rsidRPr="00104C40" w:rsidRDefault="00FC6891" w:rsidP="00FC6891">
      <w:pPr>
        <w:pStyle w:val="ListParagraph"/>
        <w:numPr>
          <w:ilvl w:val="0"/>
          <w:numId w:val="23"/>
        </w:numPr>
        <w:spacing w:line="279" w:lineRule="auto"/>
        <w:jc w:val="both"/>
        <w:rPr>
          <w:rFonts w:ascii="Times New Roman" w:eastAsiaTheme="majorEastAsia" w:hAnsi="Times New Roman" w:cs="Times New Roman"/>
          <w:sz w:val="24"/>
          <w:szCs w:val="24"/>
          <w:lang w:val="mn-MN"/>
        </w:rPr>
      </w:pPr>
      <w:r w:rsidRPr="00104C40">
        <w:rPr>
          <w:rFonts w:ascii="Times New Roman" w:eastAsiaTheme="majorEastAsia" w:hAnsi="Times New Roman" w:cs="Times New Roman"/>
          <w:sz w:val="24"/>
          <w:szCs w:val="24"/>
          <w:lang w:val="mn-MN"/>
        </w:rPr>
        <w:t xml:space="preserve">Төр хувийн хэвшлийн түншлэлийн тухай </w:t>
      </w:r>
      <w:r w:rsidRPr="0000787B">
        <w:rPr>
          <w:rFonts w:ascii="Times New Roman" w:eastAsiaTheme="majorEastAsia" w:hAnsi="Times New Roman" w:cs="Times New Roman"/>
          <w:sz w:val="24"/>
          <w:szCs w:val="24"/>
          <w:lang w:val="mn-MN"/>
        </w:rPr>
        <w:t>хуулийг хялбаршуулж</w:t>
      </w:r>
      <w:r w:rsidRPr="00104C40">
        <w:rPr>
          <w:rFonts w:ascii="Times New Roman" w:eastAsiaTheme="majorEastAsia" w:hAnsi="Times New Roman" w:cs="Times New Roman"/>
          <w:sz w:val="24"/>
          <w:szCs w:val="24"/>
          <w:lang w:val="mn-MN"/>
        </w:rPr>
        <w:t>, өндөр үр ашиг бүхий дэд бүтцийн томоохон төслүүдийг хувийн хэвшил өөрийн хөрөнгөөр гүйцэтгэх боломжийг нэмэгдүүлэн төрийн ачааллыг бууруулна.</w:t>
      </w:r>
    </w:p>
    <w:p w14:paraId="0FE39F44" w14:textId="77777777" w:rsidR="00BB4FE5" w:rsidRPr="00561425" w:rsidRDefault="00BB4FE5" w:rsidP="00BB4FE5">
      <w:pPr>
        <w:pStyle w:val="ListParagraph"/>
        <w:spacing w:line="279" w:lineRule="auto"/>
        <w:jc w:val="both"/>
        <w:rPr>
          <w:rFonts w:ascii="Times New Roman" w:eastAsiaTheme="majorEastAsia" w:hAnsi="Times New Roman" w:cs="Times New Roman"/>
          <w:sz w:val="24"/>
          <w:szCs w:val="24"/>
          <w:lang w:val="mn-MN"/>
        </w:rPr>
      </w:pPr>
    </w:p>
    <w:p w14:paraId="5A1DDA7F" w14:textId="27CC9D66" w:rsidR="007229D9" w:rsidRPr="00561425" w:rsidRDefault="007229D9" w:rsidP="00D11F4C">
      <w:pPr>
        <w:pStyle w:val="ListParagraph"/>
        <w:numPr>
          <w:ilvl w:val="0"/>
          <w:numId w:val="21"/>
        </w:numPr>
        <w:spacing w:after="0" w:line="279" w:lineRule="auto"/>
        <w:ind w:left="360"/>
        <w:jc w:val="both"/>
        <w:rPr>
          <w:rFonts w:ascii="Times New Roman" w:eastAsiaTheme="majorEastAsia" w:hAnsi="Times New Roman" w:cs="Times New Roman"/>
          <w:b/>
          <w:sz w:val="24"/>
          <w:szCs w:val="24"/>
          <w:lang w:val="mn-MN"/>
        </w:rPr>
      </w:pPr>
      <w:r w:rsidRPr="007F0D74">
        <w:rPr>
          <w:rFonts w:ascii="Times New Roman" w:eastAsiaTheme="majorEastAsia" w:hAnsi="Times New Roman" w:cs="Times New Roman"/>
          <w:b/>
          <w:sz w:val="24"/>
          <w:szCs w:val="24"/>
          <w:lang w:val="mn-MN"/>
        </w:rPr>
        <w:t xml:space="preserve">Эрчим хүчний </w:t>
      </w:r>
      <w:r w:rsidR="00322EFC" w:rsidRPr="007F0D74">
        <w:rPr>
          <w:rFonts w:ascii="Times New Roman" w:eastAsiaTheme="majorEastAsia" w:hAnsi="Times New Roman" w:cs="Times New Roman"/>
          <w:b/>
          <w:sz w:val="24"/>
          <w:szCs w:val="24"/>
          <w:lang w:val="mn-MN"/>
        </w:rPr>
        <w:t>шинэчлэ</w:t>
      </w:r>
      <w:r w:rsidR="004C5912" w:rsidRPr="007F0D74">
        <w:rPr>
          <w:rFonts w:ascii="Times New Roman" w:eastAsiaTheme="majorEastAsia" w:hAnsi="Times New Roman" w:cs="Times New Roman"/>
          <w:b/>
          <w:sz w:val="24"/>
          <w:szCs w:val="24"/>
          <w:lang w:val="mn-MN"/>
        </w:rPr>
        <w:t xml:space="preserve">лийг </w:t>
      </w:r>
      <w:r w:rsidR="004C5912" w:rsidRPr="00D05D7E">
        <w:rPr>
          <w:rFonts w:ascii="Times New Roman" w:eastAsiaTheme="majorEastAsia" w:hAnsi="Times New Roman" w:cs="Times New Roman"/>
          <w:b/>
          <w:sz w:val="24"/>
          <w:szCs w:val="24"/>
          <w:lang w:val="mn-MN"/>
        </w:rPr>
        <w:t>эрчимжүүл</w:t>
      </w:r>
      <w:r w:rsidR="0059021F">
        <w:rPr>
          <w:rFonts w:ascii="Times New Roman" w:eastAsiaTheme="majorEastAsia" w:hAnsi="Times New Roman" w:cs="Times New Roman"/>
          <w:b/>
          <w:sz w:val="24"/>
          <w:szCs w:val="24"/>
          <w:lang w:val="mn-MN"/>
        </w:rPr>
        <w:t xml:space="preserve">ж, </w:t>
      </w:r>
      <w:r w:rsidR="002D4E72">
        <w:rPr>
          <w:rFonts w:ascii="Times New Roman" w:eastAsiaTheme="majorEastAsia" w:hAnsi="Times New Roman" w:cs="Times New Roman"/>
          <w:b/>
          <w:sz w:val="24"/>
          <w:szCs w:val="24"/>
          <w:lang w:val="mn-MN"/>
        </w:rPr>
        <w:t>найдвартай, тасралтгүй үйл ажиллагааг хангана</w:t>
      </w:r>
      <w:r w:rsidR="004C5912" w:rsidRPr="007F0D74">
        <w:rPr>
          <w:rFonts w:ascii="Times New Roman" w:eastAsiaTheme="majorEastAsia" w:hAnsi="Times New Roman" w:cs="Times New Roman"/>
          <w:b/>
          <w:sz w:val="24"/>
          <w:szCs w:val="24"/>
          <w:lang w:val="mn-MN"/>
        </w:rPr>
        <w:t>.</w:t>
      </w:r>
    </w:p>
    <w:p w14:paraId="46540D88" w14:textId="77777777" w:rsidR="007229D9" w:rsidRPr="00561425" w:rsidRDefault="007229D9" w:rsidP="007229D9">
      <w:pPr>
        <w:spacing w:after="0"/>
        <w:jc w:val="both"/>
        <w:rPr>
          <w:rFonts w:ascii="Times New Roman" w:eastAsiaTheme="majorEastAsia" w:hAnsi="Times New Roman" w:cs="Times New Roman"/>
          <w:b/>
          <w:sz w:val="24"/>
          <w:szCs w:val="24"/>
          <w:lang w:val="mn-MN"/>
        </w:rPr>
      </w:pPr>
    </w:p>
    <w:p w14:paraId="6E57935A" w14:textId="7A4B8D04" w:rsidR="007229D9" w:rsidRPr="00561425" w:rsidRDefault="007229D9" w:rsidP="00E61E5E">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Эрчим хүчний эх </w:t>
      </w:r>
      <w:r w:rsidR="00FC6891" w:rsidRPr="00104C40">
        <w:rPr>
          <w:rFonts w:ascii="Times New Roman" w:eastAsiaTheme="majorEastAsia" w:hAnsi="Times New Roman" w:cs="Times New Roman"/>
          <w:sz w:val="24"/>
          <w:szCs w:val="24"/>
          <w:lang w:val="mn-MN"/>
        </w:rPr>
        <w:t>үүсвэрийг нэмэгдүүлэх</w:t>
      </w:r>
      <w:r w:rsidRPr="00561425">
        <w:rPr>
          <w:rFonts w:ascii="Times New Roman" w:eastAsiaTheme="majorEastAsia" w:hAnsi="Times New Roman" w:cs="Times New Roman"/>
          <w:sz w:val="24"/>
          <w:szCs w:val="24"/>
          <w:lang w:val="mn-MN"/>
        </w:rPr>
        <w:t xml:space="preserve"> хүрээнд </w:t>
      </w:r>
      <w:r w:rsidR="00FC6891" w:rsidRPr="00104C40">
        <w:rPr>
          <w:rFonts w:ascii="Times New Roman" w:eastAsiaTheme="majorEastAsia" w:hAnsi="Times New Roman" w:cs="Times New Roman"/>
          <w:sz w:val="24"/>
          <w:szCs w:val="24"/>
          <w:lang w:val="mn-MN"/>
        </w:rPr>
        <w:t>уг</w:t>
      </w:r>
      <w:r w:rsidRPr="00561425">
        <w:rPr>
          <w:rFonts w:ascii="Times New Roman" w:eastAsiaTheme="majorEastAsia" w:hAnsi="Times New Roman" w:cs="Times New Roman"/>
          <w:sz w:val="24"/>
          <w:szCs w:val="24"/>
          <w:lang w:val="mn-MN"/>
        </w:rPr>
        <w:t xml:space="preserve"> салбарт 2026 онд нийт 3.9 их наяд </w:t>
      </w:r>
      <w:r w:rsidR="00FC6891" w:rsidRPr="00142DF6">
        <w:rPr>
          <w:rFonts w:ascii="Times New Roman" w:eastAsiaTheme="majorEastAsia" w:hAnsi="Times New Roman" w:cs="Times New Roman"/>
          <w:sz w:val="24"/>
          <w:szCs w:val="24"/>
          <w:lang w:val="mn-MN"/>
        </w:rPr>
        <w:t>төгрөгий</w:t>
      </w:r>
      <w:r w:rsidR="00267E9E" w:rsidRPr="00142DF6">
        <w:rPr>
          <w:rFonts w:ascii="Times New Roman" w:eastAsiaTheme="majorEastAsia" w:hAnsi="Times New Roman" w:cs="Times New Roman"/>
          <w:sz w:val="24"/>
          <w:szCs w:val="24"/>
          <w:lang w:val="mn-MN"/>
        </w:rPr>
        <w:t>н</w:t>
      </w:r>
      <w:r w:rsidRPr="00142DF6">
        <w:rPr>
          <w:rFonts w:ascii="Times New Roman" w:eastAsiaTheme="majorEastAsia" w:hAnsi="Times New Roman" w:cs="Times New Roman"/>
          <w:sz w:val="24"/>
          <w:szCs w:val="24"/>
          <w:lang w:val="mn-MN"/>
        </w:rPr>
        <w:t xml:space="preserve"> </w:t>
      </w:r>
      <w:r w:rsidR="00267E9E" w:rsidRPr="00142DF6">
        <w:rPr>
          <w:rFonts w:ascii="Times New Roman" w:eastAsiaTheme="majorEastAsia" w:hAnsi="Times New Roman" w:cs="Times New Roman"/>
          <w:sz w:val="24"/>
          <w:szCs w:val="24"/>
          <w:lang w:val="mn-MN"/>
        </w:rPr>
        <w:t>бүтээн байгуулалт хийгдэнэ</w:t>
      </w:r>
      <w:r w:rsidRPr="00142DF6">
        <w:rPr>
          <w:rFonts w:ascii="Times New Roman" w:eastAsiaTheme="majorEastAsia" w:hAnsi="Times New Roman" w:cs="Times New Roman"/>
          <w:sz w:val="24"/>
          <w:szCs w:val="24"/>
          <w:lang w:val="mn-MN"/>
        </w:rPr>
        <w:t>.</w:t>
      </w:r>
      <w:r w:rsidRPr="00561425">
        <w:rPr>
          <w:rFonts w:ascii="Times New Roman" w:eastAsiaTheme="majorEastAsia" w:hAnsi="Times New Roman" w:cs="Times New Roman"/>
          <w:sz w:val="24"/>
          <w:szCs w:val="24"/>
          <w:lang w:val="mn-MN"/>
        </w:rPr>
        <w:t xml:space="preserve"> Үүнд</w:t>
      </w:r>
      <w:r w:rsidR="001F3225">
        <w:rPr>
          <w:rFonts w:ascii="Times New Roman" w:eastAsiaTheme="majorEastAsia" w:hAnsi="Times New Roman" w:cs="Times New Roman"/>
          <w:sz w:val="24"/>
          <w:szCs w:val="24"/>
          <w:lang w:val="mn-MN"/>
        </w:rPr>
        <w:t xml:space="preserve">, </w:t>
      </w:r>
      <w:r w:rsidR="001F3225" w:rsidRPr="0000787B">
        <w:rPr>
          <w:rFonts w:ascii="Times New Roman" w:eastAsiaTheme="majorEastAsia" w:hAnsi="Times New Roman" w:cs="Times New Roman"/>
          <w:sz w:val="24"/>
          <w:szCs w:val="24"/>
          <w:lang w:val="mn-MN"/>
        </w:rPr>
        <w:t>у</w:t>
      </w:r>
      <w:r w:rsidRPr="0000787B">
        <w:rPr>
          <w:rFonts w:ascii="Times New Roman" w:eastAsiaTheme="majorEastAsia" w:hAnsi="Times New Roman" w:cs="Times New Roman"/>
          <w:sz w:val="24"/>
          <w:szCs w:val="24"/>
          <w:lang w:val="mn-MN"/>
        </w:rPr>
        <w:t>лсын төсвийн хөрөнгө оруулалтаар 3</w:t>
      </w:r>
      <w:r w:rsidR="00C34251" w:rsidRPr="0000787B">
        <w:rPr>
          <w:rFonts w:ascii="Times New Roman" w:eastAsiaTheme="majorEastAsia" w:hAnsi="Times New Roman" w:cs="Times New Roman"/>
          <w:sz w:val="24"/>
          <w:szCs w:val="24"/>
          <w:lang w:val="mn-MN"/>
        </w:rPr>
        <w:t>47</w:t>
      </w:r>
      <w:r w:rsidR="00DA4EED" w:rsidRPr="0000787B">
        <w:rPr>
          <w:rFonts w:ascii="Times New Roman" w:eastAsiaTheme="majorEastAsia" w:hAnsi="Times New Roman" w:cs="Times New Roman"/>
          <w:sz w:val="24"/>
          <w:szCs w:val="24"/>
          <w:lang w:val="mn-MN"/>
        </w:rPr>
        <w:t>.</w:t>
      </w:r>
      <w:r w:rsidR="00C34251" w:rsidRPr="0000787B">
        <w:rPr>
          <w:rFonts w:ascii="Times New Roman" w:eastAsiaTheme="majorEastAsia" w:hAnsi="Times New Roman" w:cs="Times New Roman"/>
          <w:sz w:val="24"/>
          <w:szCs w:val="24"/>
          <w:lang w:val="mn-MN"/>
        </w:rPr>
        <w:t>4</w:t>
      </w:r>
      <w:r w:rsidRPr="0000787B">
        <w:rPr>
          <w:rFonts w:ascii="Times New Roman" w:eastAsiaTheme="majorEastAsia" w:hAnsi="Times New Roman" w:cs="Times New Roman"/>
          <w:sz w:val="24"/>
          <w:szCs w:val="24"/>
          <w:lang w:val="mn-MN"/>
        </w:rPr>
        <w:t xml:space="preserve"> тэрбум төгрөг,</w:t>
      </w:r>
      <w:r w:rsidR="001F3225" w:rsidRPr="0000787B">
        <w:rPr>
          <w:rFonts w:ascii="Times New Roman" w:eastAsiaTheme="majorEastAsia" w:hAnsi="Times New Roman" w:cs="Times New Roman"/>
          <w:sz w:val="24"/>
          <w:szCs w:val="24"/>
          <w:lang w:val="mn-MN"/>
        </w:rPr>
        <w:t xml:space="preserve"> г</w:t>
      </w:r>
      <w:r w:rsidRPr="0000787B">
        <w:rPr>
          <w:rFonts w:ascii="Times New Roman" w:eastAsiaTheme="majorEastAsia" w:hAnsi="Times New Roman" w:cs="Times New Roman"/>
          <w:sz w:val="24"/>
          <w:szCs w:val="24"/>
          <w:lang w:val="mn-MN"/>
        </w:rPr>
        <w:t xml:space="preserve">адаад зээл, тусламжийн хөрөнгө оруулалтаар </w:t>
      </w:r>
      <w:r w:rsidR="00A26A49">
        <w:rPr>
          <w:rFonts w:ascii="Times New Roman" w:eastAsiaTheme="majorEastAsia" w:hAnsi="Times New Roman" w:cs="Times New Roman"/>
          <w:bCs/>
          <w:sz w:val="24"/>
          <w:szCs w:val="24"/>
          <w:lang w:val="mn-MN"/>
        </w:rPr>
        <w:t>522</w:t>
      </w:r>
      <w:r w:rsidR="00A26A49" w:rsidRPr="006F51D3">
        <w:rPr>
          <w:rFonts w:ascii="Times New Roman" w:eastAsiaTheme="majorEastAsia" w:hAnsi="Times New Roman" w:cs="Times New Roman"/>
          <w:sz w:val="24"/>
          <w:szCs w:val="24"/>
          <w:lang w:val="mn-MN"/>
        </w:rPr>
        <w:t>.1</w:t>
      </w:r>
      <w:r w:rsidRPr="0000787B">
        <w:rPr>
          <w:rFonts w:ascii="Times New Roman" w:eastAsiaTheme="majorEastAsia" w:hAnsi="Times New Roman" w:cs="Times New Roman"/>
          <w:sz w:val="24"/>
          <w:szCs w:val="24"/>
          <w:lang w:val="mn-MN"/>
        </w:rPr>
        <w:t xml:space="preserve"> тэрбум төгрөг,</w:t>
      </w:r>
      <w:r w:rsidR="001F3225">
        <w:rPr>
          <w:rFonts w:ascii="Times New Roman" w:eastAsiaTheme="majorEastAsia" w:hAnsi="Times New Roman" w:cs="Times New Roman"/>
          <w:bCs/>
          <w:sz w:val="24"/>
          <w:szCs w:val="24"/>
          <w:lang w:val="mn-MN"/>
        </w:rPr>
        <w:t xml:space="preserve"> </w:t>
      </w:r>
      <w:r w:rsidR="001F3225" w:rsidRPr="0000787B">
        <w:rPr>
          <w:rFonts w:ascii="Times New Roman" w:eastAsiaTheme="majorEastAsia" w:hAnsi="Times New Roman" w:cs="Times New Roman"/>
          <w:sz w:val="24"/>
          <w:szCs w:val="24"/>
          <w:lang w:val="mn-MN"/>
        </w:rPr>
        <w:t>т</w:t>
      </w:r>
      <w:r w:rsidRPr="0000787B">
        <w:rPr>
          <w:rFonts w:ascii="Times New Roman" w:eastAsiaTheme="majorEastAsia" w:hAnsi="Times New Roman" w:cs="Times New Roman"/>
          <w:sz w:val="24"/>
          <w:szCs w:val="24"/>
          <w:lang w:val="mn-MN"/>
        </w:rPr>
        <w:t>өр хувийн хэвшлийн түншлэлээр 351.</w:t>
      </w:r>
      <w:r w:rsidR="00733646" w:rsidRPr="0000787B">
        <w:rPr>
          <w:rFonts w:ascii="Times New Roman" w:eastAsiaTheme="majorEastAsia" w:hAnsi="Times New Roman" w:cs="Times New Roman"/>
          <w:sz w:val="24"/>
          <w:szCs w:val="24"/>
          <w:lang w:val="mn-MN"/>
        </w:rPr>
        <w:t>8</w:t>
      </w:r>
      <w:r w:rsidRPr="0000787B">
        <w:rPr>
          <w:rFonts w:ascii="Times New Roman" w:eastAsiaTheme="majorEastAsia" w:hAnsi="Times New Roman" w:cs="Times New Roman"/>
          <w:sz w:val="24"/>
          <w:szCs w:val="24"/>
          <w:lang w:val="mn-MN"/>
        </w:rPr>
        <w:t xml:space="preserve"> тэрбум төгрөг,</w:t>
      </w:r>
      <w:r w:rsidR="001F3225">
        <w:rPr>
          <w:rFonts w:ascii="Times New Roman" w:eastAsiaTheme="majorEastAsia" w:hAnsi="Times New Roman" w:cs="Times New Roman"/>
          <w:bCs/>
          <w:sz w:val="24"/>
          <w:szCs w:val="24"/>
          <w:lang w:val="mn-MN"/>
        </w:rPr>
        <w:t xml:space="preserve"> </w:t>
      </w:r>
      <w:r w:rsidR="001F3225" w:rsidRPr="0000787B">
        <w:rPr>
          <w:rFonts w:ascii="Times New Roman" w:eastAsiaTheme="majorEastAsia" w:hAnsi="Times New Roman" w:cs="Times New Roman"/>
          <w:sz w:val="24"/>
          <w:szCs w:val="24"/>
          <w:lang w:val="mn-MN"/>
        </w:rPr>
        <w:t>б</w:t>
      </w:r>
      <w:r w:rsidRPr="0000787B">
        <w:rPr>
          <w:rFonts w:ascii="Times New Roman" w:eastAsiaTheme="majorEastAsia" w:hAnsi="Times New Roman" w:cs="Times New Roman"/>
          <w:sz w:val="24"/>
          <w:szCs w:val="24"/>
          <w:lang w:val="mn-MN"/>
        </w:rPr>
        <w:t>ондын санхүүжилтээр 150 тэрбум төгрөг,</w:t>
      </w:r>
      <w:r w:rsidR="001F3225">
        <w:rPr>
          <w:rFonts w:ascii="Times New Roman" w:eastAsiaTheme="majorEastAsia" w:hAnsi="Times New Roman" w:cs="Times New Roman"/>
          <w:bCs/>
          <w:sz w:val="24"/>
          <w:szCs w:val="24"/>
          <w:lang w:val="mn-MN"/>
        </w:rPr>
        <w:t xml:space="preserve"> </w:t>
      </w:r>
      <w:r w:rsidR="001F3225" w:rsidRPr="0000787B">
        <w:rPr>
          <w:rFonts w:ascii="Times New Roman" w:eastAsiaTheme="majorEastAsia" w:hAnsi="Times New Roman" w:cs="Times New Roman"/>
          <w:sz w:val="24"/>
          <w:szCs w:val="24"/>
          <w:lang w:val="mn-MN"/>
        </w:rPr>
        <w:t>х</w:t>
      </w:r>
      <w:r w:rsidRPr="0000787B">
        <w:rPr>
          <w:rFonts w:ascii="Times New Roman" w:eastAsiaTheme="majorEastAsia" w:hAnsi="Times New Roman" w:cs="Times New Roman"/>
          <w:sz w:val="24"/>
          <w:szCs w:val="24"/>
          <w:lang w:val="mn-MN"/>
        </w:rPr>
        <w:t xml:space="preserve">увийн хэвшлийн хөрөнгө оруулалтаар </w:t>
      </w:r>
      <w:r w:rsidR="00733646" w:rsidRPr="0000787B">
        <w:rPr>
          <w:rFonts w:ascii="Times New Roman" w:eastAsiaTheme="majorEastAsia" w:hAnsi="Times New Roman" w:cs="Times New Roman"/>
          <w:sz w:val="24"/>
          <w:szCs w:val="24"/>
          <w:lang w:val="mn-MN"/>
        </w:rPr>
        <w:t>2</w:t>
      </w:r>
      <w:r w:rsidR="00FC6891" w:rsidRPr="0000787B">
        <w:rPr>
          <w:rFonts w:ascii="Times New Roman" w:eastAsiaTheme="majorEastAsia" w:hAnsi="Times New Roman" w:cs="Times New Roman"/>
          <w:sz w:val="24"/>
          <w:szCs w:val="24"/>
          <w:lang w:val="mn-MN"/>
        </w:rPr>
        <w:t>,</w:t>
      </w:r>
      <w:r w:rsidR="00733646" w:rsidRPr="0000787B">
        <w:rPr>
          <w:rFonts w:ascii="Times New Roman" w:eastAsiaTheme="majorEastAsia" w:hAnsi="Times New Roman" w:cs="Times New Roman"/>
          <w:sz w:val="24"/>
          <w:szCs w:val="24"/>
          <w:lang w:val="mn-MN"/>
        </w:rPr>
        <w:t>566</w:t>
      </w:r>
      <w:r w:rsidRPr="0000787B">
        <w:rPr>
          <w:rFonts w:ascii="Times New Roman" w:eastAsiaTheme="majorEastAsia" w:hAnsi="Times New Roman" w:cs="Times New Roman"/>
          <w:sz w:val="24"/>
          <w:szCs w:val="24"/>
          <w:lang w:val="mn-MN"/>
        </w:rPr>
        <w:t>.3 тэрбум төгрөг</w:t>
      </w:r>
      <w:r w:rsidR="00FC6891" w:rsidRPr="0000787B">
        <w:rPr>
          <w:rFonts w:ascii="Times New Roman" w:eastAsiaTheme="majorEastAsia" w:hAnsi="Times New Roman" w:cs="Times New Roman"/>
          <w:b/>
          <w:sz w:val="24"/>
          <w:szCs w:val="24"/>
          <w:lang w:val="mn-MN"/>
        </w:rPr>
        <w:t xml:space="preserve"> </w:t>
      </w:r>
      <w:r w:rsidR="001C078E">
        <w:rPr>
          <w:rFonts w:ascii="Times New Roman" w:eastAsiaTheme="majorEastAsia" w:hAnsi="Times New Roman" w:cs="Times New Roman"/>
          <w:sz w:val="24"/>
          <w:szCs w:val="24"/>
          <w:lang w:val="mn-MN"/>
        </w:rPr>
        <w:t>буюу нийт 3.9 их наяд төгрөгийн</w:t>
      </w:r>
      <w:r w:rsidR="00FC6891" w:rsidRPr="0000787B">
        <w:rPr>
          <w:rFonts w:ascii="Times New Roman" w:eastAsiaTheme="majorEastAsia" w:hAnsi="Times New Roman" w:cs="Times New Roman"/>
          <w:sz w:val="24"/>
          <w:szCs w:val="24"/>
          <w:lang w:val="mn-MN"/>
        </w:rPr>
        <w:t xml:space="preserve"> санхүүж</w:t>
      </w:r>
      <w:r w:rsidR="00F42FF2" w:rsidRPr="00142DF6">
        <w:rPr>
          <w:rFonts w:ascii="Times New Roman" w:eastAsiaTheme="majorEastAsia" w:hAnsi="Times New Roman" w:cs="Times New Roman"/>
          <w:sz w:val="24"/>
          <w:szCs w:val="24"/>
          <w:lang w:val="mn-MN"/>
        </w:rPr>
        <w:t>илт хийгдэнэ</w:t>
      </w:r>
      <w:r w:rsidR="00ED3758" w:rsidRPr="00142DF6">
        <w:rPr>
          <w:rFonts w:ascii="Times New Roman" w:eastAsiaTheme="majorEastAsia" w:hAnsi="Times New Roman" w:cs="Times New Roman"/>
          <w:sz w:val="24"/>
          <w:szCs w:val="24"/>
          <w:lang w:val="mn-MN"/>
        </w:rPr>
        <w:t>.</w:t>
      </w:r>
      <w:r w:rsidR="002D19C9">
        <w:rPr>
          <w:rFonts w:ascii="Times New Roman" w:eastAsiaTheme="majorEastAsia" w:hAnsi="Times New Roman" w:cs="Times New Roman"/>
          <w:bCs/>
          <w:sz w:val="24"/>
          <w:szCs w:val="24"/>
          <w:lang w:val="mn-MN"/>
        </w:rPr>
        <w:t xml:space="preserve"> </w:t>
      </w:r>
      <w:r w:rsidR="00765508">
        <w:rPr>
          <w:rFonts w:ascii="Times New Roman" w:eastAsiaTheme="majorEastAsia" w:hAnsi="Times New Roman" w:cs="Times New Roman"/>
          <w:bCs/>
          <w:sz w:val="24"/>
          <w:szCs w:val="24"/>
          <w:lang w:val="mn-MN"/>
        </w:rPr>
        <w:t xml:space="preserve">Үүний үр дүнд, </w:t>
      </w:r>
      <w:r w:rsidR="00E73AA0">
        <w:rPr>
          <w:rFonts w:ascii="Times New Roman" w:eastAsiaTheme="majorEastAsia" w:hAnsi="Times New Roman" w:cs="Times New Roman"/>
          <w:sz w:val="24"/>
          <w:szCs w:val="24"/>
          <w:lang w:val="mn-MN"/>
        </w:rPr>
        <w:t>ц</w:t>
      </w:r>
      <w:r w:rsidRPr="00765508">
        <w:rPr>
          <w:rFonts w:ascii="Times New Roman" w:eastAsiaTheme="majorEastAsia" w:hAnsi="Times New Roman" w:cs="Times New Roman"/>
          <w:sz w:val="24"/>
          <w:szCs w:val="24"/>
          <w:lang w:val="mn-MN"/>
        </w:rPr>
        <w:t>ахилгаан</w:t>
      </w:r>
      <w:r w:rsidRPr="00AF1D05">
        <w:rPr>
          <w:rFonts w:ascii="Times New Roman" w:eastAsiaTheme="majorEastAsia" w:hAnsi="Times New Roman" w:cs="Times New Roman"/>
          <w:sz w:val="24"/>
          <w:szCs w:val="24"/>
          <w:lang w:val="mn-MN"/>
        </w:rPr>
        <w:t xml:space="preserve"> эрчим хүчний үйлдвэрлэлийг 3,515 </w:t>
      </w:r>
      <w:r w:rsidR="0045518E">
        <w:rPr>
          <w:rFonts w:ascii="Times New Roman" w:eastAsiaTheme="majorEastAsia" w:hAnsi="Times New Roman" w:cs="Times New Roman"/>
          <w:sz w:val="24"/>
          <w:szCs w:val="24"/>
          <w:lang w:val="mn-MN"/>
        </w:rPr>
        <w:t>мянган</w:t>
      </w:r>
      <w:r w:rsidR="00FC6891" w:rsidRPr="00745188">
        <w:rPr>
          <w:rFonts w:ascii="Times New Roman" w:eastAsiaTheme="majorEastAsia" w:hAnsi="Times New Roman" w:cs="Times New Roman"/>
          <w:sz w:val="24"/>
          <w:szCs w:val="24"/>
          <w:lang w:val="mn-MN"/>
        </w:rPr>
        <w:t xml:space="preserve"> </w:t>
      </w:r>
      <w:r w:rsidR="0045518E">
        <w:rPr>
          <w:rFonts w:ascii="Times New Roman" w:eastAsiaTheme="majorEastAsia" w:hAnsi="Times New Roman" w:cs="Times New Roman"/>
          <w:sz w:val="24"/>
          <w:szCs w:val="24"/>
          <w:lang w:val="mn-MN"/>
        </w:rPr>
        <w:t>МВт</w:t>
      </w:r>
      <w:r w:rsidRPr="00AF1D05">
        <w:rPr>
          <w:rFonts w:ascii="Times New Roman" w:eastAsiaTheme="majorEastAsia" w:hAnsi="Times New Roman" w:cs="Times New Roman"/>
          <w:sz w:val="24"/>
          <w:szCs w:val="24"/>
          <w:lang w:val="mn-MN"/>
        </w:rPr>
        <w:t>.ц-аар</w:t>
      </w:r>
      <w:r w:rsidR="007F0974">
        <w:rPr>
          <w:rFonts w:ascii="Times New Roman" w:eastAsiaTheme="majorEastAsia" w:hAnsi="Times New Roman" w:cs="Times New Roman"/>
          <w:sz w:val="24"/>
          <w:szCs w:val="24"/>
          <w:lang w:val="mn-MN"/>
        </w:rPr>
        <w:t>, т</w:t>
      </w:r>
      <w:r w:rsidR="007F0974" w:rsidRPr="00AF1D05">
        <w:rPr>
          <w:rFonts w:ascii="Times New Roman" w:eastAsiaTheme="majorEastAsia" w:hAnsi="Times New Roman" w:cs="Times New Roman"/>
          <w:sz w:val="24"/>
          <w:szCs w:val="24"/>
          <w:lang w:val="mn-MN"/>
        </w:rPr>
        <w:t>өвлөрсөн дулаан хангамжийн хүчин чадлыг 112 МВт-аар</w:t>
      </w:r>
      <w:r w:rsidR="007F0974">
        <w:rPr>
          <w:rFonts w:ascii="Times New Roman" w:eastAsiaTheme="majorEastAsia" w:hAnsi="Times New Roman" w:cs="Times New Roman"/>
          <w:sz w:val="24"/>
          <w:szCs w:val="24"/>
          <w:lang w:val="mn-MN"/>
        </w:rPr>
        <w:t xml:space="preserve"> тус тус</w:t>
      </w:r>
      <w:r w:rsidR="007F0974" w:rsidRPr="00AF1D05">
        <w:rPr>
          <w:rFonts w:ascii="Times New Roman" w:eastAsiaTheme="majorEastAsia" w:hAnsi="Times New Roman" w:cs="Times New Roman"/>
          <w:sz w:val="24"/>
          <w:szCs w:val="24"/>
          <w:lang w:val="mn-MN"/>
        </w:rPr>
        <w:t xml:space="preserve"> нэмэгдүүлнэ</w:t>
      </w:r>
      <w:r w:rsidR="007F0974">
        <w:rPr>
          <w:rFonts w:ascii="Times New Roman" w:eastAsiaTheme="majorEastAsia" w:hAnsi="Times New Roman" w:cs="Times New Roman"/>
          <w:sz w:val="24"/>
          <w:szCs w:val="24"/>
          <w:lang w:val="mn-MN"/>
        </w:rPr>
        <w:t xml:space="preserve">. Ингэснээр </w:t>
      </w:r>
      <w:r w:rsidR="007F0974">
        <w:rPr>
          <w:rFonts w:ascii="Times New Roman" w:eastAsiaTheme="majorEastAsia" w:hAnsi="Times New Roman" w:cs="Times New Roman"/>
          <w:sz w:val="24"/>
          <w:szCs w:val="24"/>
          <w:lang w:val="mn-MN"/>
        </w:rPr>
        <w:lastRenderedPageBreak/>
        <w:t>цахилгаан эрчим хүч</w:t>
      </w:r>
      <w:r w:rsidR="00E61E5E">
        <w:rPr>
          <w:rFonts w:ascii="Times New Roman" w:eastAsiaTheme="majorEastAsia" w:hAnsi="Times New Roman" w:cs="Times New Roman"/>
          <w:sz w:val="24"/>
          <w:szCs w:val="24"/>
          <w:lang w:val="mn-MN"/>
        </w:rPr>
        <w:t xml:space="preserve">ээр хангагдсан хүн амын хувь 99.7 хувьд хүрч нэмэгдэх ба </w:t>
      </w:r>
      <w:r w:rsidR="00E61E5E">
        <w:rPr>
          <w:rFonts w:ascii="Times New Roman" w:eastAsiaTheme="majorEastAsia" w:hAnsi="Times New Roman" w:cs="Times New Roman"/>
          <w:bCs/>
          <w:sz w:val="24"/>
          <w:szCs w:val="24"/>
          <w:lang w:val="mn-MN"/>
        </w:rPr>
        <w:t>и</w:t>
      </w:r>
      <w:r w:rsidRPr="00E61E5E">
        <w:rPr>
          <w:rFonts w:ascii="Times New Roman" w:eastAsiaTheme="majorEastAsia" w:hAnsi="Times New Roman" w:cs="Times New Roman"/>
          <w:sz w:val="24"/>
          <w:szCs w:val="24"/>
          <w:lang w:val="mn-MN"/>
        </w:rPr>
        <w:t>мпортын</w:t>
      </w:r>
      <w:r w:rsidRPr="00AF1D05">
        <w:rPr>
          <w:rFonts w:ascii="Times New Roman" w:eastAsiaTheme="majorEastAsia" w:hAnsi="Times New Roman" w:cs="Times New Roman"/>
          <w:sz w:val="24"/>
          <w:szCs w:val="24"/>
          <w:lang w:val="mn-MN"/>
        </w:rPr>
        <w:t xml:space="preserve"> цахилгаан эрчим хүчийг 663.4 </w:t>
      </w:r>
      <w:r w:rsidR="009373F8">
        <w:rPr>
          <w:rFonts w:ascii="Times New Roman" w:eastAsiaTheme="majorEastAsia" w:hAnsi="Times New Roman" w:cs="Times New Roman"/>
          <w:sz w:val="24"/>
          <w:szCs w:val="24"/>
          <w:lang w:val="mn-MN"/>
        </w:rPr>
        <w:t>мянган</w:t>
      </w:r>
      <w:r w:rsidR="00FC6891" w:rsidRPr="00745188">
        <w:rPr>
          <w:rFonts w:ascii="Times New Roman" w:eastAsiaTheme="majorEastAsia" w:hAnsi="Times New Roman" w:cs="Times New Roman"/>
          <w:sz w:val="24"/>
          <w:szCs w:val="24"/>
          <w:lang w:val="mn-MN"/>
        </w:rPr>
        <w:t xml:space="preserve"> </w:t>
      </w:r>
      <w:r w:rsidR="009373F8">
        <w:rPr>
          <w:rFonts w:ascii="Times New Roman" w:eastAsiaTheme="majorEastAsia" w:hAnsi="Times New Roman" w:cs="Times New Roman"/>
          <w:sz w:val="24"/>
          <w:szCs w:val="24"/>
          <w:lang w:val="mn-MN"/>
        </w:rPr>
        <w:t>М</w:t>
      </w:r>
      <w:r w:rsidR="00FC6891" w:rsidRPr="00745188">
        <w:rPr>
          <w:rFonts w:ascii="Times New Roman" w:eastAsiaTheme="majorEastAsia" w:hAnsi="Times New Roman" w:cs="Times New Roman"/>
          <w:sz w:val="24"/>
          <w:szCs w:val="24"/>
          <w:lang w:val="mn-MN"/>
        </w:rPr>
        <w:t>Вт</w:t>
      </w:r>
      <w:r w:rsidRPr="00AF1D05">
        <w:rPr>
          <w:rFonts w:ascii="Times New Roman" w:eastAsiaTheme="majorEastAsia" w:hAnsi="Times New Roman" w:cs="Times New Roman"/>
          <w:sz w:val="24"/>
          <w:szCs w:val="24"/>
          <w:lang w:val="mn-MN"/>
        </w:rPr>
        <w:t xml:space="preserve">.ц- аар бууруулна. </w:t>
      </w:r>
    </w:p>
    <w:p w14:paraId="3138FD7C" w14:textId="77777777" w:rsidR="007229D9" w:rsidRPr="00561425" w:rsidRDefault="007229D9" w:rsidP="007229D9">
      <w:pPr>
        <w:spacing w:after="0"/>
        <w:jc w:val="both"/>
        <w:rPr>
          <w:rFonts w:ascii="Times New Roman" w:eastAsiaTheme="majorEastAsia" w:hAnsi="Times New Roman" w:cs="Times New Roman"/>
          <w:b/>
          <w:lang w:val="mn-MN"/>
        </w:rPr>
      </w:pPr>
    </w:p>
    <w:p w14:paraId="72615DBA" w14:textId="55CC72C6" w:rsidR="007229D9" w:rsidRPr="00561425" w:rsidRDefault="002927E4" w:rsidP="00D11F4C">
      <w:pPr>
        <w:pStyle w:val="ListParagraph"/>
        <w:numPr>
          <w:ilvl w:val="0"/>
          <w:numId w:val="21"/>
        </w:numPr>
        <w:spacing w:after="0" w:line="279" w:lineRule="auto"/>
        <w:ind w:left="360"/>
        <w:jc w:val="both"/>
        <w:rPr>
          <w:rFonts w:ascii="Times New Roman" w:eastAsiaTheme="majorEastAsia" w:hAnsi="Times New Roman" w:cs="Times New Roman"/>
          <w:b/>
          <w:sz w:val="24"/>
          <w:szCs w:val="24"/>
          <w:lang w:val="mn-MN"/>
        </w:rPr>
      </w:pPr>
      <w:r w:rsidRPr="00D05D7E">
        <w:rPr>
          <w:rFonts w:ascii="Times New Roman" w:eastAsiaTheme="majorEastAsia" w:hAnsi="Times New Roman" w:cs="Times New Roman"/>
          <w:b/>
          <w:sz w:val="24"/>
          <w:szCs w:val="24"/>
          <w:lang w:val="mn-MN"/>
        </w:rPr>
        <w:t>Ц</w:t>
      </w:r>
      <w:r w:rsidR="007229D9" w:rsidRPr="00D05D7E">
        <w:rPr>
          <w:rFonts w:ascii="Times New Roman" w:eastAsiaTheme="majorEastAsia" w:hAnsi="Times New Roman" w:cs="Times New Roman"/>
          <w:b/>
          <w:sz w:val="24"/>
          <w:szCs w:val="24"/>
          <w:lang w:val="mn-MN"/>
        </w:rPr>
        <w:t>ахим шинэчлэл</w:t>
      </w:r>
      <w:r w:rsidR="00E739D2" w:rsidRPr="00D05D7E">
        <w:rPr>
          <w:rFonts w:ascii="Times New Roman" w:eastAsiaTheme="majorEastAsia" w:hAnsi="Times New Roman" w:cs="Times New Roman"/>
          <w:b/>
          <w:sz w:val="24"/>
          <w:szCs w:val="24"/>
          <w:lang w:val="mn-MN"/>
        </w:rPr>
        <w:t xml:space="preserve">ийг </w:t>
      </w:r>
      <w:r w:rsidR="00387C9F" w:rsidRPr="00D05D7E">
        <w:rPr>
          <w:rFonts w:ascii="Times New Roman" w:eastAsiaTheme="majorEastAsia" w:hAnsi="Times New Roman" w:cs="Times New Roman"/>
          <w:b/>
          <w:sz w:val="24"/>
          <w:szCs w:val="24"/>
          <w:lang w:val="mn-MN"/>
        </w:rPr>
        <w:t>хурдас</w:t>
      </w:r>
      <w:r w:rsidR="000F03BE">
        <w:rPr>
          <w:rFonts w:ascii="Times New Roman" w:eastAsiaTheme="majorEastAsia" w:hAnsi="Times New Roman" w:cs="Times New Roman"/>
          <w:b/>
          <w:sz w:val="24"/>
          <w:szCs w:val="24"/>
          <w:lang w:val="mn-MN"/>
        </w:rPr>
        <w:t xml:space="preserve">гаж, их өгөгдөлд суурилсан </w:t>
      </w:r>
      <w:r w:rsidR="007C2D59">
        <w:rPr>
          <w:rFonts w:ascii="Times New Roman" w:eastAsiaTheme="majorEastAsia" w:hAnsi="Times New Roman" w:cs="Times New Roman"/>
          <w:b/>
          <w:sz w:val="24"/>
          <w:szCs w:val="24"/>
          <w:lang w:val="mn-MN"/>
        </w:rPr>
        <w:t>шийдвэр гаргалтыг нэмэгдүүлнэ</w:t>
      </w:r>
      <w:r w:rsidR="00E739D2" w:rsidRPr="00D05D7E">
        <w:rPr>
          <w:rFonts w:ascii="Times New Roman" w:eastAsiaTheme="majorEastAsia" w:hAnsi="Times New Roman" w:cs="Times New Roman"/>
          <w:b/>
          <w:sz w:val="24"/>
          <w:szCs w:val="24"/>
          <w:lang w:val="mn-MN"/>
        </w:rPr>
        <w:t>.</w:t>
      </w:r>
      <w:r w:rsidR="007229D9" w:rsidRPr="00D05D7E">
        <w:rPr>
          <w:rFonts w:ascii="Times New Roman" w:eastAsiaTheme="majorEastAsia" w:hAnsi="Times New Roman" w:cs="Times New Roman"/>
          <w:b/>
          <w:sz w:val="24"/>
          <w:szCs w:val="24"/>
          <w:lang w:val="mn-MN"/>
        </w:rPr>
        <w:t xml:space="preserve"> </w:t>
      </w:r>
    </w:p>
    <w:p w14:paraId="1C55A70D" w14:textId="77777777" w:rsidR="007229D9" w:rsidRPr="00561425" w:rsidRDefault="007229D9" w:rsidP="007229D9">
      <w:pPr>
        <w:pStyle w:val="ListParagraph"/>
        <w:spacing w:after="0"/>
        <w:ind w:left="360"/>
        <w:jc w:val="both"/>
        <w:rPr>
          <w:rFonts w:ascii="Times New Roman" w:eastAsiaTheme="majorEastAsia" w:hAnsi="Times New Roman" w:cs="Times New Roman"/>
          <w:b/>
          <w:sz w:val="24"/>
          <w:szCs w:val="24"/>
          <w:lang w:val="mn-MN"/>
        </w:rPr>
      </w:pPr>
    </w:p>
    <w:p w14:paraId="11CBEC2E" w14:textId="77777777" w:rsidR="00EF0328" w:rsidRPr="00561425" w:rsidRDefault="00EF0328" w:rsidP="00D9326B">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Төрийн “Big data (их өгөгдөл)” суурилан зөвшөөрөл олгох үйл явцыг хялбаршуулна.</w:t>
      </w:r>
    </w:p>
    <w:p w14:paraId="1CF66894" w14:textId="733941E8" w:rsidR="007229D9" w:rsidRPr="00561425" w:rsidRDefault="007229D9" w:rsidP="00D9326B">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Хиймэл оюунд суурилсан төрийн үйлчилгээний цахимжилтыг </w:t>
      </w:r>
      <w:r w:rsidR="00980FBB" w:rsidRPr="00561425">
        <w:rPr>
          <w:rFonts w:ascii="Times New Roman" w:eastAsiaTheme="majorEastAsia" w:hAnsi="Times New Roman" w:cs="Times New Roman"/>
          <w:sz w:val="24"/>
          <w:szCs w:val="24"/>
          <w:lang w:val="mn-MN"/>
        </w:rPr>
        <w:t>эрчимжүүлнэ</w:t>
      </w:r>
      <w:r w:rsidRPr="00561425">
        <w:rPr>
          <w:rFonts w:ascii="Times New Roman" w:eastAsiaTheme="majorEastAsia" w:hAnsi="Times New Roman" w:cs="Times New Roman"/>
          <w:sz w:val="24"/>
          <w:szCs w:val="24"/>
          <w:lang w:val="mn-MN"/>
        </w:rPr>
        <w:t>.</w:t>
      </w:r>
    </w:p>
    <w:p w14:paraId="670B02CD" w14:textId="44BF2DF5" w:rsidR="007229D9" w:rsidRPr="00561425" w:rsidRDefault="007229D9" w:rsidP="00D9326B">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Улсын төсөв болон гадаад зээлийн хөрөнгөөр үүрэн холбооны сүлжээ, шилэн кабель, 4G-ийн өргөтгөл хийж алслагдсан сум, багийн иргэдийг өндөр хурдны интернэт, мобайл сүлжээгээр хангана.</w:t>
      </w:r>
    </w:p>
    <w:p w14:paraId="7BFE9975" w14:textId="4BDDBD54" w:rsidR="007229D9" w:rsidRPr="00561425" w:rsidRDefault="00AF05E6" w:rsidP="00D9326B">
      <w:pPr>
        <w:numPr>
          <w:ilvl w:val="0"/>
          <w:numId w:val="24"/>
        </w:numPr>
        <w:spacing w:after="0" w:line="279" w:lineRule="auto"/>
        <w:ind w:left="648"/>
        <w:jc w:val="both"/>
        <w:rPr>
          <w:rFonts w:ascii="Times New Roman" w:eastAsiaTheme="majorEastAsia" w:hAnsi="Times New Roman" w:cs="Times New Roman"/>
          <w:b/>
          <w:sz w:val="24"/>
          <w:szCs w:val="24"/>
          <w:lang w:val="mn-MN"/>
        </w:rPr>
      </w:pPr>
      <w:r w:rsidRPr="00561425">
        <w:rPr>
          <w:rFonts w:ascii="Times New Roman" w:eastAsiaTheme="majorEastAsia" w:hAnsi="Times New Roman" w:cs="Times New Roman"/>
          <w:sz w:val="24"/>
          <w:szCs w:val="24"/>
          <w:lang w:val="mn-MN"/>
        </w:rPr>
        <w:t xml:space="preserve">Дэвшилтэт технологи, инновацад суурилсан гамшгаас хамгаалах чадавхыг нэмэгдүүлэх, эрт сэрэмжлүүлэх, урьдчилан сэргийлэх, хариу арга хэмжээг шуурхай авах, эрсдэлийг бууруулахад чиглэсэн хөрөнгө оруулалтыг </w:t>
      </w:r>
      <w:r w:rsidR="00FC6891" w:rsidRPr="00104C40">
        <w:rPr>
          <w:rFonts w:ascii="Times New Roman" w:eastAsiaTheme="majorEastAsia" w:hAnsi="Times New Roman" w:cs="Times New Roman"/>
          <w:sz w:val="24"/>
          <w:szCs w:val="24"/>
          <w:lang w:val="mn-MN"/>
        </w:rPr>
        <w:t>нэмэгдүүлэ</w:t>
      </w:r>
      <w:r w:rsidR="00FA0897">
        <w:rPr>
          <w:rFonts w:ascii="Times New Roman" w:eastAsiaTheme="majorEastAsia" w:hAnsi="Times New Roman" w:cs="Times New Roman"/>
          <w:sz w:val="24"/>
          <w:szCs w:val="24"/>
          <w:lang w:val="mn-MN"/>
        </w:rPr>
        <w:t>хээр</w:t>
      </w:r>
      <w:r w:rsidRPr="00561425">
        <w:rPr>
          <w:rFonts w:ascii="Times New Roman" w:eastAsiaTheme="majorEastAsia" w:hAnsi="Times New Roman" w:cs="Times New Roman"/>
          <w:sz w:val="24"/>
          <w:szCs w:val="24"/>
          <w:lang w:val="mn-MN"/>
        </w:rPr>
        <w:t xml:space="preserve"> төлөвлөлөө. </w:t>
      </w:r>
    </w:p>
    <w:p w14:paraId="0251D811" w14:textId="77777777" w:rsidR="004207D8" w:rsidRPr="00561425" w:rsidRDefault="004207D8" w:rsidP="004207D8">
      <w:pPr>
        <w:spacing w:after="0" w:line="279" w:lineRule="auto"/>
        <w:ind w:left="648"/>
        <w:jc w:val="both"/>
        <w:rPr>
          <w:rFonts w:ascii="Times New Roman" w:eastAsiaTheme="majorEastAsia" w:hAnsi="Times New Roman" w:cs="Times New Roman"/>
          <w:b/>
          <w:sz w:val="24"/>
          <w:szCs w:val="24"/>
          <w:lang w:val="mn-MN"/>
        </w:rPr>
      </w:pPr>
    </w:p>
    <w:p w14:paraId="71522007" w14:textId="2F9BB79A" w:rsidR="007229D9" w:rsidRPr="00561425" w:rsidRDefault="00EF0328" w:rsidP="00D11F4C">
      <w:pPr>
        <w:pStyle w:val="ListParagraph"/>
        <w:numPr>
          <w:ilvl w:val="0"/>
          <w:numId w:val="21"/>
        </w:numPr>
        <w:spacing w:after="0" w:line="279" w:lineRule="auto"/>
        <w:ind w:left="360"/>
        <w:jc w:val="both"/>
        <w:rPr>
          <w:rFonts w:ascii="Times New Roman" w:eastAsiaTheme="majorEastAsia" w:hAnsi="Times New Roman" w:cs="Times New Roman"/>
          <w:b/>
          <w:sz w:val="24"/>
          <w:szCs w:val="24"/>
          <w:lang w:val="mn-MN"/>
        </w:rPr>
      </w:pPr>
      <w:r w:rsidRPr="003E03B8">
        <w:rPr>
          <w:rFonts w:ascii="Times New Roman" w:eastAsiaTheme="majorEastAsia" w:hAnsi="Times New Roman" w:cs="Times New Roman"/>
          <w:b/>
          <w:sz w:val="24"/>
          <w:szCs w:val="24"/>
          <w:lang w:val="mn-MN"/>
        </w:rPr>
        <w:t>Засаглалын шинэчлэлий</w:t>
      </w:r>
      <w:r w:rsidR="00E739D2" w:rsidRPr="003E03B8">
        <w:rPr>
          <w:rFonts w:ascii="Times New Roman" w:eastAsiaTheme="majorEastAsia" w:hAnsi="Times New Roman" w:cs="Times New Roman"/>
          <w:b/>
          <w:sz w:val="24"/>
          <w:szCs w:val="24"/>
          <w:lang w:val="mn-MN"/>
        </w:rPr>
        <w:t xml:space="preserve">г </w:t>
      </w:r>
      <w:r w:rsidR="00817DBD" w:rsidRPr="003E03B8">
        <w:rPr>
          <w:rFonts w:ascii="Times New Roman" w:eastAsiaTheme="majorEastAsia" w:hAnsi="Times New Roman" w:cs="Times New Roman"/>
          <w:b/>
          <w:sz w:val="24"/>
          <w:szCs w:val="24"/>
          <w:lang w:val="mn-MN"/>
        </w:rPr>
        <w:t>эрчимжүүл</w:t>
      </w:r>
      <w:r w:rsidR="0005523E" w:rsidRPr="003E03B8">
        <w:rPr>
          <w:rFonts w:ascii="Times New Roman" w:eastAsiaTheme="majorEastAsia" w:hAnsi="Times New Roman" w:cs="Times New Roman"/>
          <w:b/>
          <w:sz w:val="24"/>
          <w:szCs w:val="24"/>
          <w:lang w:val="mn-MN"/>
        </w:rPr>
        <w:t xml:space="preserve">ж, </w:t>
      </w:r>
      <w:r w:rsidR="0005523E" w:rsidRPr="003E03B8">
        <w:rPr>
          <w:rFonts w:ascii="Times New Roman" w:eastAsiaTheme="majorEastAsia" w:hAnsi="Times New Roman" w:cstheme="majorBidi"/>
          <w:b/>
          <w:sz w:val="24"/>
          <w:szCs w:val="24"/>
          <w:lang w:val="mn-MN"/>
        </w:rPr>
        <w:t>олон нийтийн хяналттай, цомхон, чадварлаг</w:t>
      </w:r>
      <w:r w:rsidR="00CE134A" w:rsidRPr="003E03B8">
        <w:rPr>
          <w:rFonts w:ascii="Times New Roman" w:eastAsiaTheme="majorEastAsia" w:hAnsi="Times New Roman" w:cstheme="majorBidi"/>
          <w:b/>
          <w:sz w:val="24"/>
          <w:szCs w:val="24"/>
          <w:lang w:val="mn-MN"/>
        </w:rPr>
        <w:t xml:space="preserve"> төрийн албыг </w:t>
      </w:r>
      <w:r w:rsidR="003E03B8" w:rsidRPr="003E03B8">
        <w:rPr>
          <w:rFonts w:ascii="Times New Roman" w:eastAsiaTheme="majorEastAsia" w:hAnsi="Times New Roman" w:cstheme="majorBidi"/>
          <w:b/>
          <w:sz w:val="24"/>
          <w:szCs w:val="24"/>
          <w:lang w:val="mn-MN"/>
        </w:rPr>
        <w:t>бүрдүүлнэ.</w:t>
      </w:r>
    </w:p>
    <w:p w14:paraId="76A39690" w14:textId="77777777" w:rsidR="007229D9" w:rsidRPr="00561425" w:rsidRDefault="007229D9" w:rsidP="007229D9">
      <w:pPr>
        <w:pStyle w:val="ListParagraph"/>
        <w:spacing w:after="0"/>
        <w:ind w:left="360"/>
        <w:jc w:val="both"/>
        <w:rPr>
          <w:rFonts w:ascii="Times New Roman" w:eastAsiaTheme="majorEastAsia" w:hAnsi="Times New Roman" w:cs="Times New Roman"/>
          <w:b/>
          <w:sz w:val="24"/>
          <w:szCs w:val="24"/>
          <w:lang w:val="mn-MN"/>
        </w:rPr>
      </w:pPr>
    </w:p>
    <w:p w14:paraId="7CD41369" w14:textId="77777777" w:rsidR="007229D9" w:rsidRPr="00561425" w:rsidRDefault="007229D9" w:rsidP="00D9326B">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Чиг үүргийн давхардлыг арилган, төрийн албыг цомхон чадварлаг болгож хэмнэлт хийнэ.</w:t>
      </w:r>
    </w:p>
    <w:p w14:paraId="4FE729D1" w14:textId="77777777" w:rsidR="00CA279F" w:rsidRDefault="00557DC0" w:rsidP="00D9326B">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Төрийн болон төрийн өмчийн оролцоотой хуулийн этгээдийн хувьцааг олон нийтэд санал болгож, бүтцийн өөрчлөлт хий</w:t>
      </w:r>
      <w:r w:rsidR="00CA279F">
        <w:rPr>
          <w:rFonts w:ascii="Times New Roman" w:eastAsiaTheme="majorEastAsia" w:hAnsi="Times New Roman" w:cs="Times New Roman"/>
          <w:sz w:val="24"/>
          <w:szCs w:val="24"/>
          <w:lang w:val="mn-MN"/>
        </w:rPr>
        <w:t xml:space="preserve">нэ. </w:t>
      </w:r>
    </w:p>
    <w:p w14:paraId="081CA892" w14:textId="77777777" w:rsidR="007229D9" w:rsidRPr="00561425" w:rsidRDefault="00557DC0" w:rsidP="00D9326B">
      <w:pPr>
        <w:numPr>
          <w:ilvl w:val="0"/>
          <w:numId w:val="24"/>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Төрийн өмчит болон төрийн өмчийн оролцоотой хуулийн </w:t>
      </w:r>
      <w:r w:rsidR="007229D9" w:rsidRPr="00561425">
        <w:rPr>
          <w:rFonts w:ascii="Times New Roman" w:eastAsiaTheme="majorEastAsia" w:hAnsi="Times New Roman" w:cs="Times New Roman"/>
          <w:sz w:val="24"/>
          <w:szCs w:val="24"/>
          <w:lang w:val="mn-MN"/>
        </w:rPr>
        <w:t>этгээдийг нэгтгэх, татан буулгах,</w:t>
      </w:r>
      <w:r w:rsidRPr="00561425">
        <w:rPr>
          <w:rFonts w:ascii="Times New Roman" w:eastAsiaTheme="majorEastAsia" w:hAnsi="Times New Roman" w:cs="Times New Roman"/>
          <w:sz w:val="24"/>
          <w:szCs w:val="24"/>
          <w:lang w:val="mn-MN"/>
        </w:rPr>
        <w:t xml:space="preserve"> бүтэц, орон тоо, түүний цалин хөлсний бодлогыг оновчтой тогтоож, удирдлагын багийг улс төрөөс ангид, нээлттэй сонгон шалгаруулалт зохион байгуулан томилно. </w:t>
      </w:r>
    </w:p>
    <w:p w14:paraId="5BABC7F6" w14:textId="0FA0C5B9" w:rsidR="00557DC0" w:rsidRPr="008F557C" w:rsidRDefault="007229D9" w:rsidP="00D9326B">
      <w:pPr>
        <w:numPr>
          <w:ilvl w:val="0"/>
          <w:numId w:val="24"/>
        </w:numPr>
        <w:spacing w:after="0" w:line="279" w:lineRule="auto"/>
        <w:ind w:left="648"/>
        <w:jc w:val="both"/>
        <w:rPr>
          <w:rFonts w:ascii="Times New Roman" w:eastAsiaTheme="majorEastAsia" w:hAnsi="Times New Roman" w:cs="Times New Roman"/>
          <w:lang w:val="mn-MN"/>
        </w:rPr>
      </w:pPr>
      <w:r w:rsidRPr="00561425">
        <w:rPr>
          <w:rFonts w:ascii="Times New Roman" w:eastAsiaTheme="majorEastAsia" w:hAnsi="Times New Roman" w:cs="Times New Roman"/>
          <w:sz w:val="24"/>
          <w:szCs w:val="24"/>
          <w:lang w:val="mn-MN"/>
        </w:rPr>
        <w:t>Шүүхийн хараат бус байдлыг хангаж, хариуцлагатай, иргэн төвтэй шүүх тогтолцоо бүрдүүлэх хүрээнд Гэр бүл, хүүхдийн хэргийн шүүх, Хялбар ажиллагааны шүүхүүд байгуулна.</w:t>
      </w:r>
      <w:r w:rsidR="00557DC0" w:rsidRPr="00561425">
        <w:rPr>
          <w:rFonts w:ascii="Times New Roman" w:hAnsi="Times New Roman" w:cs="Times New Roman"/>
          <w:sz w:val="24"/>
          <w:szCs w:val="24"/>
          <w:lang w:val="mn-MN"/>
        </w:rPr>
        <w:t xml:space="preserve">   </w:t>
      </w:r>
    </w:p>
    <w:p w14:paraId="0C63BC9B" w14:textId="77777777" w:rsidR="00C77857" w:rsidRDefault="00C77857" w:rsidP="0B349E2A">
      <w:pPr>
        <w:spacing w:after="0" w:line="279" w:lineRule="auto"/>
        <w:jc w:val="both"/>
        <w:rPr>
          <w:rFonts w:ascii="Times New Roman" w:eastAsiaTheme="majorEastAsia" w:hAnsi="Times New Roman" w:cs="Times New Roman"/>
          <w:sz w:val="24"/>
          <w:szCs w:val="24"/>
          <w:lang w:val="mn-MN"/>
        </w:rPr>
      </w:pPr>
    </w:p>
    <w:p w14:paraId="6F41A51B" w14:textId="2414866B" w:rsidR="4D325EE4" w:rsidRPr="00C77857" w:rsidRDefault="000B4F42" w:rsidP="001F27B9">
      <w:pPr>
        <w:spacing w:after="0" w:line="276" w:lineRule="auto"/>
        <w:ind w:firstLine="567"/>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t xml:space="preserve">Ийнхүү, </w:t>
      </w:r>
      <w:r w:rsidR="00C77857" w:rsidRPr="00C77857">
        <w:rPr>
          <w:rFonts w:ascii="Times New Roman" w:eastAsiaTheme="majorEastAsia" w:hAnsi="Times New Roman" w:cs="Times New Roman"/>
          <w:sz w:val="24"/>
          <w:szCs w:val="24"/>
          <w:lang w:val="mn-MN"/>
        </w:rPr>
        <w:t>2026 оны төс</w:t>
      </w:r>
      <w:r>
        <w:rPr>
          <w:rFonts w:ascii="Times New Roman" w:eastAsiaTheme="majorEastAsia" w:hAnsi="Times New Roman" w:cs="Times New Roman"/>
          <w:sz w:val="24"/>
          <w:szCs w:val="24"/>
          <w:lang w:val="mn-MN"/>
        </w:rPr>
        <w:t>вийн төслийг</w:t>
      </w:r>
      <w:r w:rsidR="00C77857" w:rsidRPr="00C77857">
        <w:rPr>
          <w:rFonts w:ascii="Times New Roman" w:eastAsiaTheme="majorEastAsia" w:hAnsi="Times New Roman" w:cs="Times New Roman"/>
          <w:sz w:val="24"/>
          <w:szCs w:val="24"/>
          <w:lang w:val="mn-MN"/>
        </w:rPr>
        <w:t xml:space="preserve"> “</w:t>
      </w:r>
      <w:r w:rsidR="0023006B" w:rsidRPr="00C77857">
        <w:rPr>
          <w:rFonts w:ascii="Times New Roman" w:eastAsiaTheme="majorEastAsia" w:hAnsi="Times New Roman" w:cs="Times New Roman"/>
          <w:sz w:val="24"/>
          <w:szCs w:val="24"/>
          <w:lang w:val="mn-MN"/>
        </w:rPr>
        <w:t>ТАНЫ ТӨЛСӨН ТАТВАРЫГ - ТАНЫ САНАЛААР - ХӨГЖИНГҮЙ МОНГОЛЫН ИРЭЭДҮЙН ТӨЛӨӨ</w:t>
      </w:r>
      <w:r w:rsidR="00C77857" w:rsidRPr="00C77857">
        <w:rPr>
          <w:rFonts w:ascii="Times New Roman" w:eastAsiaTheme="majorEastAsia" w:hAnsi="Times New Roman" w:cs="Times New Roman"/>
          <w:sz w:val="24"/>
          <w:szCs w:val="24"/>
          <w:lang w:val="mn-MN"/>
        </w:rPr>
        <w:t>” зарч</w:t>
      </w:r>
      <w:r w:rsidR="00B95D27">
        <w:rPr>
          <w:rFonts w:ascii="Times New Roman" w:eastAsiaTheme="majorEastAsia" w:hAnsi="Times New Roman" w:cs="Times New Roman"/>
          <w:sz w:val="24"/>
          <w:szCs w:val="24"/>
          <w:lang w:val="mn-MN"/>
        </w:rPr>
        <w:t xml:space="preserve">имд тулгуурлан </w:t>
      </w:r>
      <w:r w:rsidR="00C77857" w:rsidRPr="00C77857">
        <w:rPr>
          <w:rFonts w:ascii="Times New Roman" w:eastAsiaTheme="majorEastAsia" w:hAnsi="Times New Roman" w:cs="Times New Roman"/>
          <w:sz w:val="24"/>
          <w:szCs w:val="24"/>
          <w:lang w:val="mn-MN"/>
        </w:rPr>
        <w:t>боловсруул</w:t>
      </w:r>
      <w:r w:rsidR="006E7906">
        <w:rPr>
          <w:rFonts w:ascii="Times New Roman" w:eastAsiaTheme="majorEastAsia" w:hAnsi="Times New Roman" w:cs="Times New Roman"/>
          <w:sz w:val="24"/>
          <w:szCs w:val="24"/>
          <w:lang w:val="mn-MN"/>
        </w:rPr>
        <w:t>лаа.</w:t>
      </w:r>
    </w:p>
    <w:p w14:paraId="1D04FAE4" w14:textId="3D57D5A0" w:rsidR="005C5E33" w:rsidRPr="009109EC" w:rsidRDefault="005D5D2B" w:rsidP="002B6117">
      <w:pPr>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br w:type="page"/>
      </w:r>
    </w:p>
    <w:p w14:paraId="7F5BF717" w14:textId="28E9CEB4" w:rsidR="00F65F5A" w:rsidRDefault="00F65F5A" w:rsidP="00CE7680">
      <w:pPr>
        <w:spacing w:after="0"/>
        <w:rPr>
          <w:rFonts w:ascii="Times New Roman" w:hAnsi="Times New Roman" w:cs="Times New Roman"/>
          <w:b/>
          <w:color w:val="FFFFFF" w:themeColor="background1"/>
          <w:lang w:val="mn-MN"/>
        </w:rPr>
      </w:pPr>
      <w:r w:rsidRPr="009B3BB5">
        <w:rPr>
          <w:rFonts w:ascii="Times New Roman" w:hAnsi="Times New Roman" w:cs="Times New Roman"/>
          <w:b/>
          <w:bCs/>
          <w:noProof/>
          <w:color w:val="002060"/>
          <w:sz w:val="24"/>
          <w:szCs w:val="24"/>
          <w:lang w:val="mn-MN"/>
        </w:rPr>
        <w:lastRenderedPageBreak/>
        <mc:AlternateContent>
          <mc:Choice Requires="wps">
            <w:drawing>
              <wp:anchor distT="0" distB="0" distL="114300" distR="114300" simplePos="0" relativeHeight="251658251" behindDoc="1" locked="0" layoutInCell="1" allowOverlap="1" wp14:anchorId="2235A787" wp14:editId="24B05093">
                <wp:simplePos x="0" y="0"/>
                <wp:positionH relativeFrom="margin">
                  <wp:posOffset>0</wp:posOffset>
                </wp:positionH>
                <wp:positionV relativeFrom="paragraph">
                  <wp:posOffset>85059</wp:posOffset>
                </wp:positionV>
                <wp:extent cx="5791200" cy="7400261"/>
                <wp:effectExtent l="0" t="0" r="19050" b="10795"/>
                <wp:wrapNone/>
                <wp:docPr id="727456393" name="Rectangle 1"/>
                <wp:cNvGraphicFramePr/>
                <a:graphic xmlns:a="http://schemas.openxmlformats.org/drawingml/2006/main">
                  <a:graphicData uri="http://schemas.microsoft.com/office/word/2010/wordprocessingShape">
                    <wps:wsp>
                      <wps:cNvSpPr/>
                      <wps:spPr>
                        <a:xfrm>
                          <a:off x="0" y="0"/>
                          <a:ext cx="5791200" cy="7400261"/>
                        </a:xfrm>
                        <a:prstGeom prst="rect">
                          <a:avLst/>
                        </a:prstGeom>
                        <a:solidFill>
                          <a:schemeClr val="bg1">
                            <a:lumMod val="95000"/>
                          </a:schemeClr>
                        </a:solidFill>
                        <a:ln w="12700">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F246A63" id="Rectangle 1" o:spid="_x0000_s1026" style="position:absolute;margin-left:0;margin-top:6.7pt;width:456pt;height:582.7pt;z-index:-251658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" fillcolor="#f2f2f2 [3052]" strokecolor="#002060" strokeweight="1pt">
                <v:stroke dashstyle="dash"/>
                <w10:wrap anchorx="margin"/>
              </v:rect>
            </w:pict>
          </mc:Fallback>
        </mc:AlternateContent>
      </w:r>
    </w:p>
    <w:p w14:paraId="077614C5" w14:textId="77777777" w:rsidR="00EE5C7F" w:rsidRDefault="00EE5C7F" w:rsidP="001E34F6">
      <w:pPr>
        <w:spacing w:after="0"/>
        <w:ind w:left="216"/>
        <w:rPr>
          <w:rFonts w:ascii="Times New Roman" w:hAnsi="Times New Roman" w:cs="Times New Roman"/>
          <w:b/>
          <w:color w:val="FFFFFF" w:themeColor="background1"/>
          <w:highlight w:val="darkBlue"/>
          <w:lang w:val="mn-MN"/>
        </w:rPr>
      </w:pPr>
    </w:p>
    <w:p w14:paraId="33DEBEF1" w14:textId="56022652" w:rsidR="001E34F6" w:rsidRPr="00D40FB4" w:rsidRDefault="001E34F6" w:rsidP="001E34F6">
      <w:pPr>
        <w:spacing w:after="0"/>
        <w:ind w:left="216"/>
        <w:rPr>
          <w:rFonts w:ascii="Times New Roman" w:hAnsi="Times New Roman" w:cs="Times New Roman"/>
          <w:b/>
          <w:color w:val="000000" w:themeColor="text1"/>
          <w:lang w:val="mn-MN"/>
        </w:rPr>
      </w:pPr>
      <w:r w:rsidRPr="00DA7BB4">
        <w:rPr>
          <w:rFonts w:ascii="Times New Roman" w:hAnsi="Times New Roman" w:cs="Times New Roman"/>
          <w:b/>
          <w:color w:val="FFFFFF" w:themeColor="background1"/>
          <w:highlight w:val="darkBlue"/>
          <w:lang w:val="mn-MN"/>
        </w:rPr>
        <w:t>ШИГТГЭЭ-</w:t>
      </w:r>
      <w:r>
        <w:rPr>
          <w:rFonts w:ascii="Times New Roman" w:hAnsi="Times New Roman" w:cs="Times New Roman"/>
          <w:b/>
          <w:color w:val="FFFFFF" w:themeColor="background1"/>
          <w:highlight w:val="darkBlue"/>
          <w:lang w:val="mn-MN"/>
        </w:rPr>
        <w:t>1</w:t>
      </w:r>
      <w:r w:rsidRPr="00DA7BB4">
        <w:rPr>
          <w:rFonts w:ascii="Times New Roman" w:hAnsi="Times New Roman" w:cs="Times New Roman"/>
          <w:b/>
          <w:color w:val="FFFFFF" w:themeColor="background1"/>
          <w:highlight w:val="darkBlue"/>
          <w:lang w:val="mn-MN"/>
        </w:rPr>
        <w:t xml:space="preserve"> </w:t>
      </w:r>
      <w:r w:rsidRPr="00D42F3C">
        <w:rPr>
          <w:rFonts w:ascii="Times New Roman" w:hAnsi="Times New Roman" w:cs="Times New Roman"/>
          <w:b/>
          <w:color w:val="FFFFFF" w:themeColor="background1"/>
          <w:lang w:val="mn-MN"/>
        </w:rPr>
        <w:t xml:space="preserve"> </w:t>
      </w:r>
      <w:r>
        <w:rPr>
          <w:rFonts w:ascii="Times New Roman" w:hAnsi="Times New Roman" w:cs="Times New Roman"/>
          <w:b/>
          <w:lang w:val="mn-MN"/>
        </w:rPr>
        <w:t xml:space="preserve">ЭДИЙН </w:t>
      </w:r>
      <w:r w:rsidR="00E307B1">
        <w:rPr>
          <w:rFonts w:ascii="Times New Roman" w:hAnsi="Times New Roman" w:cs="Times New Roman"/>
          <w:b/>
          <w:lang w:val="mn-MN"/>
        </w:rPr>
        <w:t xml:space="preserve">ЗАСГИЙН </w:t>
      </w:r>
      <w:r w:rsidR="0066301C">
        <w:rPr>
          <w:rFonts w:ascii="Times New Roman" w:hAnsi="Times New Roman" w:cs="Times New Roman"/>
          <w:b/>
          <w:lang w:val="mn-MN"/>
        </w:rPr>
        <w:t>ИДЭВХЖИЛИЙГ</w:t>
      </w:r>
      <w:r w:rsidR="00137228">
        <w:rPr>
          <w:rFonts w:ascii="Times New Roman" w:hAnsi="Times New Roman" w:cs="Times New Roman"/>
          <w:b/>
          <w:lang w:val="mn-MN"/>
        </w:rPr>
        <w:t xml:space="preserve"> ДЭМЖИХ</w:t>
      </w:r>
      <w:r>
        <w:rPr>
          <w:rFonts w:ascii="Times New Roman" w:hAnsi="Times New Roman" w:cs="Times New Roman"/>
          <w:b/>
          <w:lang w:val="mn-MN"/>
        </w:rPr>
        <w:t xml:space="preserve"> </w:t>
      </w:r>
      <w:r>
        <w:rPr>
          <w:rFonts w:ascii="Times New Roman" w:hAnsi="Times New Roman" w:cs="Times New Roman"/>
          <w:b/>
          <w:color w:val="000000" w:themeColor="text1"/>
          <w:lang w:val="mn-MN"/>
        </w:rPr>
        <w:t>БОДЛОГО</w:t>
      </w:r>
      <w:r w:rsidRPr="003C4AE3">
        <w:rPr>
          <w:rFonts w:ascii="Times New Roman" w:hAnsi="Times New Roman" w:cs="Times New Roman"/>
          <w:b/>
          <w:color w:val="000000" w:themeColor="text1"/>
          <w:lang w:val="mn-MN"/>
        </w:rPr>
        <w:t xml:space="preserve"> </w:t>
      </w:r>
    </w:p>
    <w:p w14:paraId="1438B5BA" w14:textId="5ECB72C3" w:rsidR="00186DAA" w:rsidRPr="00040B34" w:rsidRDefault="00186DAA" w:rsidP="00F0497E">
      <w:pPr>
        <w:pStyle w:val="NormalWeb"/>
        <w:spacing w:after="80" w:line="276" w:lineRule="auto"/>
        <w:ind w:left="216" w:right="216"/>
        <w:jc w:val="both"/>
        <w:rPr>
          <w:sz w:val="22"/>
          <w:szCs w:val="22"/>
          <w:lang w:val="mn-MN"/>
        </w:rPr>
      </w:pPr>
      <w:r w:rsidRPr="00040B34">
        <w:rPr>
          <w:sz w:val="22"/>
          <w:szCs w:val="22"/>
          <w:lang w:val="mn-MN"/>
        </w:rPr>
        <w:t xml:space="preserve">Эдийн засгийн мөчлөг гэдэг нь эдийн засгийн өсөлт, оргил, уналт, </w:t>
      </w:r>
      <w:r w:rsidR="001E34F6">
        <w:rPr>
          <w:sz w:val="22"/>
          <w:szCs w:val="22"/>
          <w:lang w:val="mn-MN"/>
        </w:rPr>
        <w:t>хямра</w:t>
      </w:r>
      <w:r w:rsidR="001E34F6" w:rsidRPr="00040B34">
        <w:rPr>
          <w:sz w:val="22"/>
          <w:szCs w:val="22"/>
          <w:lang w:val="mn-MN"/>
        </w:rPr>
        <w:t>лын</w:t>
      </w:r>
      <w:r w:rsidRPr="00040B34">
        <w:rPr>
          <w:sz w:val="22"/>
          <w:szCs w:val="22"/>
          <w:lang w:val="mn-MN"/>
        </w:rPr>
        <w:t xml:space="preserve"> үе шатуудын дараалсан хэлбэлзэл юм. Эдийн засагт уналт, халалт зэрэг тогтворгүй байдал үүссэн нөхцөлд төрөөс төсөв, мөнгөний болон бусад бодлогын арга хэрэгслээр </w:t>
      </w:r>
      <w:r>
        <w:rPr>
          <w:sz w:val="22"/>
          <w:szCs w:val="22"/>
          <w:lang w:val="mn-MN"/>
        </w:rPr>
        <w:t xml:space="preserve">дамжуулан </w:t>
      </w:r>
      <w:r w:rsidRPr="00040B34">
        <w:rPr>
          <w:sz w:val="22"/>
          <w:szCs w:val="22"/>
          <w:lang w:val="mn-MN"/>
        </w:rPr>
        <w:t>эдийн засгийг тогтворжуулахад чиглэсэн бодлог</w:t>
      </w:r>
      <w:r>
        <w:rPr>
          <w:sz w:val="22"/>
          <w:szCs w:val="22"/>
          <w:lang w:val="mn-MN"/>
        </w:rPr>
        <w:t>о хэрэгжүүлэхийг</w:t>
      </w:r>
      <w:r w:rsidRPr="00040B34">
        <w:rPr>
          <w:sz w:val="22"/>
          <w:szCs w:val="22"/>
          <w:lang w:val="mn-MN"/>
        </w:rPr>
        <w:t xml:space="preserve"> мөчлөг сөрсөн бодлого гэнэ.</w:t>
      </w:r>
    </w:p>
    <w:p w14:paraId="5EA053F8" w14:textId="0594A48C" w:rsidR="00186DAA" w:rsidRPr="006F51D3" w:rsidRDefault="00186DAA" w:rsidP="00F0497E">
      <w:pPr>
        <w:pStyle w:val="NormalWeb"/>
        <w:spacing w:after="0" w:line="276" w:lineRule="auto"/>
        <w:ind w:left="216" w:right="216"/>
        <w:jc w:val="both"/>
        <w:rPr>
          <w:sz w:val="22"/>
          <w:szCs w:val="22"/>
          <w:lang w:val="mn-MN"/>
        </w:rPr>
      </w:pPr>
      <w:r w:rsidRPr="00040B34">
        <w:rPr>
          <w:b/>
          <w:bCs/>
          <w:sz w:val="22"/>
          <w:szCs w:val="22"/>
          <w:lang w:val="mn-MN"/>
        </w:rPr>
        <w:t>Мөчлөг сөрсөн төсвийн бодлого –</w:t>
      </w:r>
      <w:r w:rsidRPr="00040B34">
        <w:rPr>
          <w:sz w:val="22"/>
          <w:szCs w:val="22"/>
          <w:lang w:val="mn-MN"/>
        </w:rPr>
        <w:t xml:space="preserve"> Эдийн засгийн уналтын үед төрөөс төсвийн зарлагыг нэмэгдүүлэх, татварын хэмжээг бууруулах болон зохицуулалтын бусад арга хэрэгсэл (жишээ нь төсвийн дүрэм</w:t>
      </w:r>
      <w:r>
        <w:rPr>
          <w:sz w:val="22"/>
          <w:szCs w:val="22"/>
          <w:lang w:val="mn-MN"/>
        </w:rPr>
        <w:t xml:space="preserve">, </w:t>
      </w:r>
      <w:r w:rsidRPr="00040B34">
        <w:rPr>
          <w:sz w:val="22"/>
          <w:szCs w:val="22"/>
          <w:lang w:val="mn-MN"/>
        </w:rPr>
        <w:t>хууль</w:t>
      </w:r>
      <w:r>
        <w:rPr>
          <w:sz w:val="22"/>
          <w:szCs w:val="22"/>
          <w:lang w:val="mn-MN"/>
        </w:rPr>
        <w:t xml:space="preserve"> тогтоомжид</w:t>
      </w:r>
      <w:r w:rsidRPr="00040B34">
        <w:rPr>
          <w:sz w:val="22"/>
          <w:szCs w:val="22"/>
          <w:lang w:val="mn-MN"/>
        </w:rPr>
        <w:t xml:space="preserve"> өөрчлөлт оруулах зэрэг)-ээр дамжуулан нийт эрэлтийг дэмжиж, эдийн засгийн идэвхжилийг нэмэгдүүлдэг. Харин эдийн засгийн </w:t>
      </w:r>
      <w:r w:rsidR="00E307B1" w:rsidRPr="00040B34">
        <w:rPr>
          <w:sz w:val="22"/>
          <w:szCs w:val="22"/>
          <w:lang w:val="mn-MN"/>
        </w:rPr>
        <w:t>халалт</w:t>
      </w:r>
      <w:r w:rsidR="00DD6B5B">
        <w:rPr>
          <w:sz w:val="22"/>
          <w:szCs w:val="22"/>
          <w:lang w:val="mn-MN"/>
        </w:rPr>
        <w:t>ын</w:t>
      </w:r>
      <w:r w:rsidRPr="00040B34">
        <w:rPr>
          <w:sz w:val="22"/>
          <w:szCs w:val="22"/>
          <w:lang w:val="mn-MN"/>
        </w:rPr>
        <w:t xml:space="preserve"> үед төсвийн зарлагыг бууруулах, татварын хэмжээг нэмэгдүүлэх замаар эрэлтийг хязгаарлаж, эдийн засгийн тогтвортой байдлыг хангадаг. </w:t>
      </w:r>
    </w:p>
    <w:p w14:paraId="47C24229" w14:textId="3F8AE94A" w:rsidR="00186DAA" w:rsidRPr="00040B34" w:rsidRDefault="00186DAA" w:rsidP="00F0497E">
      <w:pPr>
        <w:pStyle w:val="NormalWeb"/>
        <w:spacing w:after="80" w:line="276" w:lineRule="auto"/>
        <w:ind w:left="216" w:right="216"/>
        <w:jc w:val="both"/>
        <w:rPr>
          <w:sz w:val="22"/>
          <w:szCs w:val="22"/>
          <w:lang w:val="mn-MN"/>
        </w:rPr>
      </w:pPr>
      <w:r w:rsidRPr="00040B34">
        <w:rPr>
          <w:b/>
          <w:bCs/>
          <w:sz w:val="22"/>
          <w:szCs w:val="22"/>
          <w:lang w:val="mn-MN"/>
        </w:rPr>
        <w:t xml:space="preserve">Мөчлөг сөрсөн мөнгөний бодлого </w:t>
      </w:r>
      <w:r w:rsidRPr="00040B34">
        <w:rPr>
          <w:b/>
          <w:sz w:val="22"/>
          <w:szCs w:val="22"/>
          <w:lang w:val="mn-MN"/>
        </w:rPr>
        <w:t>–</w:t>
      </w:r>
      <w:r>
        <w:rPr>
          <w:b/>
          <w:sz w:val="22"/>
          <w:szCs w:val="22"/>
          <w:lang w:val="mn-MN"/>
        </w:rPr>
        <w:t xml:space="preserve"> </w:t>
      </w:r>
      <w:r w:rsidRPr="00040B34">
        <w:rPr>
          <w:sz w:val="22"/>
          <w:szCs w:val="22"/>
          <w:lang w:val="mn-MN"/>
        </w:rPr>
        <w:t xml:space="preserve">Уналтын үед бодлогын хүүг бууруулах, мөнгөний нийлүүлэлтийг нэмэгдүүлэх замаар хөрөнгө оруулалт, хэрэглээг дэмжинэ. Халалтын үед </w:t>
      </w:r>
      <w:r>
        <w:rPr>
          <w:sz w:val="22"/>
          <w:szCs w:val="22"/>
          <w:lang w:val="mn-MN"/>
        </w:rPr>
        <w:t xml:space="preserve">бодлогын </w:t>
      </w:r>
      <w:r w:rsidRPr="00040B34">
        <w:rPr>
          <w:sz w:val="22"/>
          <w:szCs w:val="22"/>
          <w:lang w:val="mn-MN"/>
        </w:rPr>
        <w:t>хүүг</w:t>
      </w:r>
      <w:r>
        <w:rPr>
          <w:sz w:val="22"/>
          <w:szCs w:val="22"/>
          <w:lang w:val="mn-MN"/>
        </w:rPr>
        <w:t xml:space="preserve"> </w:t>
      </w:r>
      <w:r w:rsidRPr="00040B34">
        <w:rPr>
          <w:sz w:val="22"/>
          <w:szCs w:val="22"/>
          <w:lang w:val="mn-MN"/>
        </w:rPr>
        <w:t xml:space="preserve">нэмэгдүүлж, мөнгөний нийлүүлэлтийг </w:t>
      </w:r>
      <w:r w:rsidR="00037FBC">
        <w:rPr>
          <w:sz w:val="22"/>
          <w:szCs w:val="22"/>
          <w:lang w:val="mn-MN"/>
        </w:rPr>
        <w:t>бууруулах</w:t>
      </w:r>
      <w:r w:rsidRPr="00040B34">
        <w:rPr>
          <w:sz w:val="22"/>
          <w:szCs w:val="22"/>
          <w:lang w:val="mn-MN"/>
        </w:rPr>
        <w:t xml:space="preserve"> замаар </w:t>
      </w:r>
      <w:r w:rsidR="001E34F6">
        <w:rPr>
          <w:sz w:val="22"/>
          <w:szCs w:val="22"/>
          <w:lang w:val="mn-MN"/>
        </w:rPr>
        <w:t xml:space="preserve">эрэлтийг хязгаарлаж, </w:t>
      </w:r>
      <w:r w:rsidR="001E34F6" w:rsidRPr="00040B34">
        <w:rPr>
          <w:sz w:val="22"/>
          <w:szCs w:val="22"/>
          <w:lang w:val="mn-MN"/>
        </w:rPr>
        <w:t xml:space="preserve">эдийн </w:t>
      </w:r>
      <w:r w:rsidR="001E34F6">
        <w:rPr>
          <w:sz w:val="22"/>
          <w:szCs w:val="22"/>
          <w:lang w:val="mn-MN"/>
        </w:rPr>
        <w:t>засгийг</w:t>
      </w:r>
      <w:r w:rsidRPr="00040B34">
        <w:rPr>
          <w:sz w:val="22"/>
          <w:szCs w:val="22"/>
          <w:lang w:val="mn-MN"/>
        </w:rPr>
        <w:t xml:space="preserve"> тогтворжуулна.</w:t>
      </w:r>
    </w:p>
    <w:p w14:paraId="105AF767" w14:textId="13DF7F06" w:rsidR="001E34F6" w:rsidRPr="00040B34" w:rsidRDefault="00E307B1" w:rsidP="00F0497E">
      <w:pPr>
        <w:pStyle w:val="NormalWeb"/>
        <w:spacing w:after="80" w:line="276" w:lineRule="auto"/>
        <w:ind w:left="216" w:right="216"/>
        <w:jc w:val="both"/>
        <w:rPr>
          <w:sz w:val="22"/>
          <w:szCs w:val="22"/>
          <w:lang w:val="mn-MN"/>
        </w:rPr>
      </w:pPr>
      <w:r w:rsidRPr="007105C2">
        <w:rPr>
          <w:b/>
          <w:bCs/>
          <w:noProof/>
          <w:sz w:val="22"/>
          <w:szCs w:val="22"/>
          <w:lang w:val="mn-MN"/>
        </w:rPr>
        <w:drawing>
          <wp:anchor distT="0" distB="0" distL="114300" distR="114300" simplePos="0" relativeHeight="251658255" behindDoc="1" locked="0" layoutInCell="1" allowOverlap="1" wp14:anchorId="0A469AD2" wp14:editId="51AE22C9">
            <wp:simplePos x="0" y="0"/>
            <wp:positionH relativeFrom="column">
              <wp:posOffset>60960</wp:posOffset>
            </wp:positionH>
            <wp:positionV relativeFrom="paragraph">
              <wp:posOffset>1012825</wp:posOffset>
            </wp:positionV>
            <wp:extent cx="3006725" cy="1684020"/>
            <wp:effectExtent l="0" t="0" r="3175" b="0"/>
            <wp:wrapTight wrapText="bothSides">
              <wp:wrapPolygon edited="0">
                <wp:start x="0" y="0"/>
                <wp:lineTo x="0" y="21258"/>
                <wp:lineTo x="21486" y="21258"/>
                <wp:lineTo x="21486" y="0"/>
                <wp:lineTo x="0" y="0"/>
              </wp:wrapPolygon>
            </wp:wrapTight>
            <wp:docPr id="4415234" name="Picture 1" descr="A graph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234" name="Picture 1" descr="A graph of a stock marke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6725" cy="1684020"/>
                    </a:xfrm>
                    <a:prstGeom prst="rect">
                      <a:avLst/>
                    </a:prstGeom>
                  </pic:spPr>
                </pic:pic>
              </a:graphicData>
            </a:graphic>
          </wp:anchor>
        </w:drawing>
      </w:r>
      <w:r w:rsidR="001E34F6" w:rsidRPr="00040B34">
        <w:rPr>
          <w:b/>
          <w:bCs/>
          <w:sz w:val="22"/>
          <w:szCs w:val="22"/>
          <w:lang w:val="mn-MN"/>
        </w:rPr>
        <w:t xml:space="preserve">Санхүүгийн зах зээлийн бусад арга хэрэгсэл: </w:t>
      </w:r>
      <w:r w:rsidR="001E34F6" w:rsidRPr="00040B34">
        <w:rPr>
          <w:sz w:val="22"/>
          <w:szCs w:val="22"/>
          <w:lang w:val="mn-MN"/>
        </w:rPr>
        <w:t xml:space="preserve">Макро зохистой бодлого, санхүүгийн зах зээлийн зохицуулалт зэрэг бодлогын арга хэрэгслээр дамжуулан санхүүгийн системийн тогтвортой байдлыг хангаж, эдийн засгийг тогтворжуулна. </w:t>
      </w:r>
    </w:p>
    <w:p w14:paraId="23236AF4" w14:textId="6F012140" w:rsidR="001C2F5E" w:rsidRDefault="00E307B1" w:rsidP="00F0497E">
      <w:pPr>
        <w:spacing w:after="0" w:line="276" w:lineRule="auto"/>
        <w:ind w:left="216" w:right="216"/>
        <w:jc w:val="both"/>
        <w:rPr>
          <w:rFonts w:ascii="Times New Roman" w:hAnsi="Times New Roman" w:cs="Times New Roman"/>
          <w:lang w:val="mn-MN"/>
        </w:rPr>
      </w:pPr>
      <w:r w:rsidRPr="002609BD">
        <w:rPr>
          <w:rFonts w:ascii="Times New Roman" w:hAnsi="Times New Roman" w:cs="Times New Roman"/>
          <w:noProof/>
          <w:sz w:val="16"/>
          <w:szCs w:val="16"/>
          <w:lang w:val="mn-MN"/>
        </w:rPr>
        <mc:AlternateContent>
          <mc:Choice Requires="wps">
            <w:drawing>
              <wp:anchor distT="45720" distB="45720" distL="114300" distR="114300" simplePos="0" relativeHeight="251658254" behindDoc="1" locked="0" layoutInCell="1" allowOverlap="1" wp14:anchorId="20795136" wp14:editId="7D1DD2BE">
                <wp:simplePos x="0" y="0"/>
                <wp:positionH relativeFrom="margin">
                  <wp:posOffset>57150</wp:posOffset>
                </wp:positionH>
                <wp:positionV relativeFrom="paragraph">
                  <wp:posOffset>1682115</wp:posOffset>
                </wp:positionV>
                <wp:extent cx="3143250" cy="209550"/>
                <wp:effectExtent l="0" t="0" r="0" b="0"/>
                <wp:wrapTight wrapText="bothSides">
                  <wp:wrapPolygon edited="0">
                    <wp:start x="393" y="0"/>
                    <wp:lineTo x="393" y="19636"/>
                    <wp:lineTo x="21076" y="19636"/>
                    <wp:lineTo x="21076" y="0"/>
                    <wp:lineTo x="393" y="0"/>
                  </wp:wrapPolygon>
                </wp:wrapTight>
                <wp:docPr id="131291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09550"/>
                        </a:xfrm>
                        <a:prstGeom prst="rect">
                          <a:avLst/>
                        </a:prstGeom>
                        <a:noFill/>
                        <a:ln w="9525">
                          <a:noFill/>
                          <a:miter lim="800000"/>
                          <a:headEnd/>
                          <a:tailEnd/>
                        </a:ln>
                      </wps:spPr>
                      <wps:txbx>
                        <w:txbxContent>
                          <w:p w14:paraId="2EEA55C0" w14:textId="77777777" w:rsidR="00E307B1" w:rsidRPr="000E747D" w:rsidRDefault="00E307B1" w:rsidP="00E307B1">
                            <w:pPr>
                              <w:spacing w:after="0"/>
                              <w:rPr>
                                <w:sz w:val="21"/>
                                <w:szCs w:val="21"/>
                              </w:rPr>
                            </w:pPr>
                            <w:r w:rsidRPr="000E747D">
                              <w:rPr>
                                <w:rFonts w:ascii="Times New Roman" w:hAnsi="Times New Roman" w:cs="Times New Roman"/>
                                <w:sz w:val="14"/>
                                <w:szCs w:val="14"/>
                                <w:lang w:val="mn-MN"/>
                              </w:rPr>
                              <w:t>Эх сурвалж: Сангийн яамны тооцоолол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795136" id="_x0000_t202" coordsize="21600,21600" o:spt="202" path="m,l,21600r21600,l21600,xe">
                <v:stroke joinstyle="miter"/>
                <v:path gradientshapeok="t" o:connecttype="rect"/>
              </v:shapetype>
              <v:shape id="Text Box 2" o:spid="_x0000_s1028" type="#_x0000_t202" style="position:absolute;left:0;text-align:left;margin-left:4.5pt;margin-top:132.45pt;width:247.5pt;height:16.5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" filled="f" stroked="f">
                <v:textbox>
                  <w:txbxContent>
                    <w:p w14:paraId="2EEA55C0" w14:textId="77777777" w:rsidR="00E307B1" w:rsidRPr="000E747D" w:rsidRDefault="00E307B1" w:rsidP="00E307B1">
                      <w:pPr>
                        <w:spacing w:after="0"/>
                        <w:rPr>
                          <w:sz w:val="21"/>
                          <w:szCs w:val="21"/>
                        </w:rPr>
                      </w:pPr>
                      <w:r w:rsidRPr="000E747D">
                        <w:rPr>
                          <w:rFonts w:ascii="Times New Roman" w:hAnsi="Times New Roman" w:cs="Times New Roman"/>
                          <w:sz w:val="14"/>
                          <w:szCs w:val="14"/>
                          <w:lang w:val="mn-MN"/>
                        </w:rPr>
                        <w:t>Эх сурвалж: Сангийн яамны тооцоолол</w:t>
                      </w:r>
                    </w:p>
                  </w:txbxContent>
                </v:textbox>
                <w10:wrap type="tight" anchorx="margin"/>
              </v:shape>
            </w:pict>
          </mc:Fallback>
        </mc:AlternateContent>
      </w:r>
      <w:r w:rsidR="001E34F6" w:rsidRPr="002609BD">
        <w:rPr>
          <w:rFonts w:ascii="Times New Roman" w:hAnsi="Times New Roman" w:cs="Times New Roman"/>
          <w:lang w:val="mn-MN"/>
        </w:rPr>
        <w:t xml:space="preserve">2022-2023 онд </w:t>
      </w:r>
      <w:r w:rsidR="001E34F6">
        <w:rPr>
          <w:rFonts w:ascii="Times New Roman" w:hAnsi="Times New Roman" w:cs="Times New Roman"/>
          <w:lang w:val="mn-MN"/>
        </w:rPr>
        <w:t xml:space="preserve">Монгол Улсын </w:t>
      </w:r>
      <w:r w:rsidR="001E34F6" w:rsidRPr="002609BD">
        <w:rPr>
          <w:rFonts w:ascii="Times New Roman" w:hAnsi="Times New Roman" w:cs="Times New Roman"/>
          <w:lang w:val="mn-MN"/>
        </w:rPr>
        <w:t xml:space="preserve">Засгийн газар экспортыг </w:t>
      </w:r>
      <w:r w:rsidR="00D26F68">
        <w:rPr>
          <w:rFonts w:ascii="Times New Roman" w:hAnsi="Times New Roman" w:cs="Times New Roman"/>
          <w:lang w:val="mn-MN"/>
        </w:rPr>
        <w:t>нэмэгдүүлэх</w:t>
      </w:r>
      <w:r w:rsidR="001E34F6" w:rsidRPr="002609BD">
        <w:rPr>
          <w:rFonts w:ascii="Times New Roman" w:hAnsi="Times New Roman" w:cs="Times New Roman"/>
          <w:lang w:val="mn-MN"/>
        </w:rPr>
        <w:t xml:space="preserve"> цогц арга хэмжээ авч хэрэгжүүлснээр эдийн зас</w:t>
      </w:r>
      <w:r w:rsidR="001E34F6">
        <w:rPr>
          <w:rFonts w:ascii="Times New Roman" w:hAnsi="Times New Roman" w:cs="Times New Roman"/>
          <w:lang w:val="mn-MN"/>
        </w:rPr>
        <w:t>аг эрчимжиж</w:t>
      </w:r>
      <w:r w:rsidR="001E34F6" w:rsidRPr="002609BD">
        <w:rPr>
          <w:rFonts w:ascii="Times New Roman" w:hAnsi="Times New Roman" w:cs="Times New Roman"/>
          <w:lang w:val="mn-MN"/>
        </w:rPr>
        <w:t xml:space="preserve"> 2023 оны сүүлийн хагаст үйлдвэрлэлийн зөрүү эерэг </w:t>
      </w:r>
      <w:r w:rsidR="001E34F6">
        <w:rPr>
          <w:rFonts w:ascii="Times New Roman" w:hAnsi="Times New Roman" w:cs="Times New Roman"/>
          <w:lang w:val="mn-MN"/>
        </w:rPr>
        <w:t>болсон</w:t>
      </w:r>
      <w:r w:rsidR="001E34F6" w:rsidRPr="002609BD">
        <w:rPr>
          <w:rFonts w:ascii="Times New Roman" w:hAnsi="Times New Roman" w:cs="Times New Roman"/>
          <w:lang w:val="mn-MN"/>
        </w:rPr>
        <w:t xml:space="preserve"> бол 2024 онд зудын нөхцөл байд</w:t>
      </w:r>
      <w:r w:rsidR="001E34F6">
        <w:rPr>
          <w:rFonts w:ascii="Times New Roman" w:hAnsi="Times New Roman" w:cs="Times New Roman"/>
          <w:lang w:val="mn-MN"/>
        </w:rPr>
        <w:t xml:space="preserve">лаас үүдэн </w:t>
      </w:r>
      <w:r w:rsidR="001E34F6" w:rsidRPr="002609BD">
        <w:rPr>
          <w:rFonts w:ascii="Times New Roman" w:hAnsi="Times New Roman" w:cs="Times New Roman"/>
          <w:lang w:val="mn-MN"/>
        </w:rPr>
        <w:t xml:space="preserve">хөдөө аж ахуйн салбар огцом агшиж үйлдвэрлэлийн сөрөг зөрүү нэмэгдсэн. </w:t>
      </w:r>
      <w:r w:rsidR="001E34F6">
        <w:rPr>
          <w:rFonts w:ascii="Times New Roman" w:hAnsi="Times New Roman" w:cs="Times New Roman"/>
          <w:lang w:val="mn-MN"/>
        </w:rPr>
        <w:t>2025 он гарснаар АНУ-ын тарифын бодлого, БНХАУ-ын эдийн засгийн удаашрал зэрэг гадаад орчинд үүссэн нөхцөл байдлын улмаас нүүрсний үнэ 40 орчим хувиар буурч, уул уурхай, түүнийг дагасан тээвэр</w:t>
      </w:r>
      <w:r w:rsidR="001F28FB">
        <w:rPr>
          <w:rFonts w:ascii="Times New Roman" w:hAnsi="Times New Roman" w:cs="Times New Roman"/>
          <w:lang w:val="mn-MN"/>
        </w:rPr>
        <w:t>,</w:t>
      </w:r>
      <w:r w:rsidR="001E34F6">
        <w:rPr>
          <w:rFonts w:ascii="Times New Roman" w:hAnsi="Times New Roman" w:cs="Times New Roman"/>
          <w:lang w:val="mn-MN"/>
        </w:rPr>
        <w:t xml:space="preserve"> худалдааны салбар удааширч </w:t>
      </w:r>
      <w:r w:rsidR="001E34F6" w:rsidRPr="006B0AB6">
        <w:rPr>
          <w:rFonts w:ascii="Times New Roman" w:hAnsi="Times New Roman" w:cs="Times New Roman"/>
          <w:lang w:val="mn-MN"/>
        </w:rPr>
        <w:t xml:space="preserve">2025 оны II улирлын байдлаар </w:t>
      </w:r>
      <w:r w:rsidR="001E34F6">
        <w:rPr>
          <w:rFonts w:ascii="Times New Roman" w:hAnsi="Times New Roman" w:cs="Times New Roman"/>
          <w:lang w:val="mn-MN"/>
        </w:rPr>
        <w:t>Монгол Улсын эдийн засаг потенциал үйлдвэрлэлийн түвшиндээ хүрээгүй</w:t>
      </w:r>
      <w:r w:rsidR="001E34F6" w:rsidRPr="002609BD">
        <w:rPr>
          <w:rFonts w:ascii="Times New Roman" w:hAnsi="Times New Roman" w:cs="Times New Roman"/>
          <w:lang w:val="mn-MN"/>
        </w:rPr>
        <w:t xml:space="preserve"> бай</w:t>
      </w:r>
      <w:r w:rsidR="001E34F6">
        <w:rPr>
          <w:rFonts w:ascii="Times New Roman" w:hAnsi="Times New Roman" w:cs="Times New Roman"/>
          <w:lang w:val="mn-MN"/>
        </w:rPr>
        <w:t>на.</w:t>
      </w:r>
      <w:r w:rsidR="001E34F6" w:rsidRPr="00F44931">
        <w:rPr>
          <w:rFonts w:ascii="Times New Roman" w:hAnsi="Times New Roman" w:cs="Times New Roman"/>
          <w:color w:val="EE0000"/>
          <w:lang w:val="mn-MN"/>
        </w:rPr>
        <w:t xml:space="preserve"> </w:t>
      </w:r>
      <w:r w:rsidR="001E34F6">
        <w:rPr>
          <w:rFonts w:ascii="Times New Roman" w:hAnsi="Times New Roman" w:cs="Times New Roman"/>
          <w:lang w:val="mn-MN"/>
        </w:rPr>
        <w:t>Б</w:t>
      </w:r>
      <w:r w:rsidR="001E34F6" w:rsidRPr="00603F62">
        <w:rPr>
          <w:rFonts w:ascii="Times New Roman" w:hAnsi="Times New Roman" w:cs="Times New Roman"/>
          <w:lang w:val="mn-MN"/>
        </w:rPr>
        <w:t>үтээмж өндөртэй салбаруудад хөдөлмөр эрхлэлт буурах, өрхийн хэрэглээ, худалдан авалтын өсөлт саарах, гадаад болон төсвийн хөрөнгө оруулалт хумигдах зэрэг хүчин зүйлсийн нөлөөгөөр 2026 онд манай улсын эдийн засгийн идэвхжил суларч болзошгүй</w:t>
      </w:r>
      <w:r w:rsidR="001E34F6" w:rsidRPr="00BE7554">
        <w:rPr>
          <w:rFonts w:ascii="Times New Roman" w:hAnsi="Times New Roman" w:cs="Times New Roman"/>
          <w:lang w:val="mn-MN"/>
        </w:rPr>
        <w:t>.</w:t>
      </w:r>
      <w:r w:rsidR="001E34F6">
        <w:rPr>
          <w:rFonts w:ascii="Times New Roman" w:hAnsi="Times New Roman" w:cs="Times New Roman"/>
          <w:lang w:val="mn-MN"/>
        </w:rPr>
        <w:t xml:space="preserve"> Иймээс</w:t>
      </w:r>
      <w:r w:rsidR="001E34F6" w:rsidRPr="002609BD">
        <w:rPr>
          <w:rFonts w:ascii="Times New Roman" w:hAnsi="Times New Roman" w:cs="Times New Roman"/>
          <w:lang w:val="mn-MN"/>
        </w:rPr>
        <w:t xml:space="preserve"> </w:t>
      </w:r>
      <w:r w:rsidR="001E34F6">
        <w:rPr>
          <w:rFonts w:ascii="Times New Roman" w:hAnsi="Times New Roman" w:cs="Times New Roman"/>
          <w:lang w:val="mn-MN"/>
        </w:rPr>
        <w:t>бид</w:t>
      </w:r>
      <w:r w:rsidR="001E34F6" w:rsidRPr="002609BD">
        <w:rPr>
          <w:rFonts w:ascii="Times New Roman" w:hAnsi="Times New Roman" w:cs="Times New Roman"/>
          <w:lang w:val="mn-MN"/>
        </w:rPr>
        <w:t xml:space="preserve"> </w:t>
      </w:r>
      <w:r w:rsidR="001E34F6">
        <w:rPr>
          <w:rFonts w:ascii="Times New Roman" w:hAnsi="Times New Roman" w:cs="Times New Roman"/>
          <w:lang w:val="mn-MN"/>
        </w:rPr>
        <w:t xml:space="preserve">2026 онд татварын шинэчлэлийн хүрээнд иргэдийн бодит </w:t>
      </w:r>
      <w:r>
        <w:rPr>
          <w:rFonts w:ascii="Times New Roman" w:hAnsi="Times New Roman" w:cs="Times New Roman"/>
          <w:lang w:val="mn-MN"/>
        </w:rPr>
        <w:t>орлог</w:t>
      </w:r>
      <w:r w:rsidR="0080380A">
        <w:rPr>
          <w:rFonts w:ascii="Times New Roman" w:hAnsi="Times New Roman" w:cs="Times New Roman"/>
          <w:lang w:val="mn-MN"/>
        </w:rPr>
        <w:t>ыг</w:t>
      </w:r>
      <w:r w:rsidR="001E34F6">
        <w:rPr>
          <w:rFonts w:ascii="Times New Roman" w:hAnsi="Times New Roman" w:cs="Times New Roman"/>
          <w:lang w:val="mn-MN"/>
        </w:rPr>
        <w:t xml:space="preserve"> хамгаалах, хувийн хэвшлийн бизнесийн орчныг сайжруулах, ТХХТ-ийн тухай хуулийн </w:t>
      </w:r>
      <w:r w:rsidR="003F587D">
        <w:rPr>
          <w:rFonts w:ascii="Times New Roman" w:hAnsi="Times New Roman" w:cs="Times New Roman"/>
          <w:lang w:val="mn-MN"/>
        </w:rPr>
        <w:t>хүрээнд</w:t>
      </w:r>
      <w:r w:rsidR="001E34F6">
        <w:rPr>
          <w:rFonts w:ascii="Times New Roman" w:hAnsi="Times New Roman" w:cs="Times New Roman"/>
          <w:lang w:val="mn-MN"/>
        </w:rPr>
        <w:t xml:space="preserve"> гадаад, дотоодын хөрөнгө оруулалтыг нэмэгдүүлэх зэрэг бодлогууд хэрэгжүүлж, </w:t>
      </w:r>
      <w:r w:rsidR="001E34F6" w:rsidRPr="002609BD">
        <w:rPr>
          <w:rFonts w:ascii="Times New Roman" w:hAnsi="Times New Roman" w:cs="Times New Roman"/>
          <w:lang w:val="mn-MN"/>
        </w:rPr>
        <w:t xml:space="preserve">эдийн засгийн </w:t>
      </w:r>
      <w:r w:rsidR="004C1A0A" w:rsidRPr="00AF1D05">
        <w:rPr>
          <w:rFonts w:ascii="Times New Roman" w:hAnsi="Times New Roman" w:cs="Times New Roman"/>
          <w:lang w:val="mn-MN"/>
        </w:rPr>
        <w:t>идэвхжилийг</w:t>
      </w:r>
      <w:r w:rsidR="001E34F6">
        <w:rPr>
          <w:rFonts w:ascii="Times New Roman" w:hAnsi="Times New Roman" w:cs="Times New Roman"/>
          <w:lang w:val="mn-MN"/>
        </w:rPr>
        <w:t xml:space="preserve"> дэмжин үйлдвэрлэлийг потенциал түвшинд хүргэнэ.</w:t>
      </w:r>
    </w:p>
    <w:p w14:paraId="0CD1EA1C" w14:textId="0F3E8D13" w:rsidR="001E34F6" w:rsidRDefault="001E34F6" w:rsidP="00F11762">
      <w:pPr>
        <w:spacing w:after="0"/>
        <w:ind w:right="216"/>
        <w:jc w:val="both"/>
        <w:rPr>
          <w:rFonts w:ascii="Times New Roman" w:hAnsi="Times New Roman" w:cs="Times New Roman"/>
          <w:lang w:val="mn-MN"/>
        </w:rPr>
      </w:pPr>
    </w:p>
    <w:p w14:paraId="191594EF" w14:textId="77777777" w:rsidR="00F11762" w:rsidRDefault="00F11762" w:rsidP="00B1438F">
      <w:pPr>
        <w:rPr>
          <w:rFonts w:cs="Times New Roman"/>
          <w:lang w:val="mn-MN"/>
        </w:rPr>
      </w:pPr>
    </w:p>
    <w:p w14:paraId="5D18AE05" w14:textId="314AA0B3" w:rsidR="002B6117" w:rsidRDefault="002B6117">
      <w:pPr>
        <w:rPr>
          <w:rFonts w:ascii="Times New Roman" w:hAnsi="Times New Roman" w:cs="Times New Roman"/>
          <w:lang w:val="mn-MN"/>
        </w:rPr>
      </w:pPr>
      <w:r>
        <w:rPr>
          <w:rFonts w:ascii="Times New Roman" w:hAnsi="Times New Roman" w:cs="Times New Roman"/>
          <w:lang w:val="mn-MN"/>
        </w:rPr>
        <w:br w:type="page"/>
      </w:r>
    </w:p>
    <w:p w14:paraId="205277C0" w14:textId="36DA7E79" w:rsidR="00480930" w:rsidRPr="00561425" w:rsidRDefault="0048762E" w:rsidP="00A553F9">
      <w:pPr>
        <w:pStyle w:val="Heading1"/>
        <w:spacing w:line="240" w:lineRule="auto"/>
        <w:rPr>
          <w:rFonts w:cs="Times New Roman"/>
          <w:lang w:val="mn-MN"/>
        </w:rPr>
      </w:pPr>
      <w:bookmarkStart w:id="4" w:name="_Toc207377277"/>
      <w:bookmarkStart w:id="5" w:name="_Toc207486110"/>
      <w:bookmarkStart w:id="6" w:name="_Toc207620150"/>
      <w:r>
        <w:rPr>
          <w:rFonts w:cs="Times New Roman"/>
          <w:lang w:val="mn-MN"/>
        </w:rPr>
        <w:lastRenderedPageBreak/>
        <w:t>II</w:t>
      </w:r>
      <w:bookmarkStart w:id="7" w:name="_Toc174437236"/>
      <w:bookmarkStart w:id="8" w:name="_Toc174437276"/>
      <w:bookmarkStart w:id="9" w:name="_Toc175933197"/>
      <w:r w:rsidR="00A93076" w:rsidRPr="00561425">
        <w:rPr>
          <w:rFonts w:cs="Times New Roman"/>
          <w:lang w:val="mn-MN"/>
        </w:rPr>
        <w:t xml:space="preserve"> БҮЛЭГ</w:t>
      </w:r>
      <w:r w:rsidR="00012299" w:rsidRPr="00561425">
        <w:rPr>
          <w:rFonts w:cs="Times New Roman"/>
          <w:lang w:val="mn-MN"/>
        </w:rPr>
        <w:t xml:space="preserve">: </w:t>
      </w:r>
      <w:r w:rsidR="00F004CF" w:rsidRPr="00561425">
        <w:rPr>
          <w:rFonts w:cs="Times New Roman"/>
          <w:lang w:val="mn-MN"/>
        </w:rPr>
        <w:t xml:space="preserve">МАКРО ЭДИЙН ЗАСГИЙН </w:t>
      </w:r>
      <w:r w:rsidR="00D606E8" w:rsidRPr="00561425">
        <w:rPr>
          <w:rFonts w:cs="Times New Roman"/>
          <w:lang w:val="mn-MN"/>
        </w:rPr>
        <w:t xml:space="preserve">ӨНӨӨГИЙН </w:t>
      </w:r>
      <w:r w:rsidR="00F004CF" w:rsidRPr="00561425">
        <w:rPr>
          <w:rFonts w:cs="Times New Roman"/>
          <w:lang w:val="mn-MN"/>
        </w:rPr>
        <w:t>НӨХЦӨЛ БАЙДАЛ</w:t>
      </w:r>
      <w:bookmarkEnd w:id="0"/>
      <w:bookmarkEnd w:id="7"/>
      <w:bookmarkEnd w:id="8"/>
      <w:bookmarkEnd w:id="9"/>
      <w:r w:rsidR="00D606E8" w:rsidRPr="00561425">
        <w:rPr>
          <w:rFonts w:cs="Times New Roman"/>
          <w:lang w:val="mn-MN"/>
        </w:rPr>
        <w:t>, ЦААШДЫН ЧИГ ХАНДЛАГА</w:t>
      </w:r>
      <w:bookmarkEnd w:id="4"/>
      <w:bookmarkEnd w:id="5"/>
      <w:bookmarkEnd w:id="6"/>
    </w:p>
    <w:p w14:paraId="53F505EF" w14:textId="2036AA4E" w:rsidR="00227C2A" w:rsidRPr="00561425" w:rsidRDefault="00227C2A" w:rsidP="00A553F9">
      <w:pPr>
        <w:spacing w:after="0" w:line="240" w:lineRule="auto"/>
        <w:rPr>
          <w:rFonts w:ascii="Times New Roman" w:hAnsi="Times New Roman" w:cs="Times New Roman"/>
          <w:color w:val="000000" w:themeColor="text1"/>
          <w:lang w:val="mn-MN"/>
        </w:rPr>
      </w:pPr>
      <w:bookmarkStart w:id="10" w:name="_Toc174433384"/>
    </w:p>
    <w:p w14:paraId="56BD6775" w14:textId="77777777" w:rsidR="00E562B7" w:rsidRPr="00561425" w:rsidRDefault="00E562B7" w:rsidP="00E562B7">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lang w:val="mn-MN"/>
        </w:rPr>
      </w:pPr>
      <w:bookmarkStart w:id="11" w:name="_Toc205549110"/>
      <w:bookmarkStart w:id="12" w:name="_Toc205549235"/>
      <w:bookmarkStart w:id="13" w:name="_Toc205549320"/>
      <w:bookmarkStart w:id="14" w:name="_Toc205644965"/>
      <w:bookmarkStart w:id="15" w:name="_Toc205645285"/>
      <w:bookmarkStart w:id="16" w:name="_Toc205733693"/>
      <w:bookmarkStart w:id="17" w:name="_Toc205742843"/>
      <w:bookmarkStart w:id="18" w:name="_Toc206957797"/>
      <w:bookmarkStart w:id="19" w:name="_Toc207014708"/>
      <w:bookmarkStart w:id="20" w:name="_Toc207030991"/>
      <w:bookmarkStart w:id="21" w:name="_Toc207031046"/>
      <w:bookmarkStart w:id="22" w:name="_Toc207303458"/>
      <w:bookmarkStart w:id="23" w:name="_Toc207377278"/>
      <w:bookmarkStart w:id="24" w:name="_Toc207391911"/>
      <w:bookmarkStart w:id="25" w:name="_Toc207393489"/>
      <w:bookmarkStart w:id="26" w:name="_Toc207393567"/>
      <w:bookmarkStart w:id="27" w:name="_Toc207486033"/>
      <w:bookmarkStart w:id="28" w:name="_Toc207486111"/>
      <w:bookmarkStart w:id="29" w:name="_Toc207486195"/>
      <w:bookmarkStart w:id="30" w:name="_Toc207486273"/>
      <w:bookmarkStart w:id="31" w:name="_Toc207486351"/>
      <w:bookmarkStart w:id="32" w:name="_Toc207486435"/>
      <w:bookmarkStart w:id="33" w:name="_Toc207486519"/>
      <w:bookmarkStart w:id="34" w:name="_Toc207486609"/>
      <w:bookmarkStart w:id="35" w:name="_Toc207486687"/>
      <w:bookmarkStart w:id="36" w:name="_Toc207486765"/>
      <w:bookmarkStart w:id="37" w:name="_Toc207486843"/>
      <w:bookmarkStart w:id="38" w:name="_Toc206154509"/>
      <w:bookmarkStart w:id="39" w:name="_Toc206157609"/>
      <w:bookmarkStart w:id="40" w:name="_Toc20762015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40"/>
    </w:p>
    <w:p w14:paraId="3FEF2076" w14:textId="77777777" w:rsidR="00E562B7" w:rsidRPr="00561425" w:rsidRDefault="00E562B7" w:rsidP="00E562B7">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lang w:val="mn-MN"/>
        </w:rPr>
      </w:pPr>
      <w:bookmarkStart w:id="41" w:name="_Toc207030992"/>
      <w:bookmarkStart w:id="42" w:name="_Toc207031047"/>
      <w:bookmarkStart w:id="43" w:name="_Toc207303459"/>
      <w:bookmarkStart w:id="44" w:name="_Toc207377279"/>
      <w:bookmarkStart w:id="45" w:name="_Toc207391912"/>
      <w:bookmarkStart w:id="46" w:name="_Toc207393490"/>
      <w:bookmarkStart w:id="47" w:name="_Toc207393568"/>
      <w:bookmarkStart w:id="48" w:name="_Toc207486034"/>
      <w:bookmarkStart w:id="49" w:name="_Toc207486112"/>
      <w:bookmarkStart w:id="50" w:name="_Toc207486196"/>
      <w:bookmarkStart w:id="51" w:name="_Toc207486274"/>
      <w:bookmarkStart w:id="52" w:name="_Toc207486352"/>
      <w:bookmarkStart w:id="53" w:name="_Toc207486436"/>
      <w:bookmarkStart w:id="54" w:name="_Toc207486520"/>
      <w:bookmarkStart w:id="55" w:name="_Toc207486610"/>
      <w:bookmarkStart w:id="56" w:name="_Toc207486688"/>
      <w:bookmarkStart w:id="57" w:name="_Toc207486766"/>
      <w:bookmarkStart w:id="58" w:name="_Toc207486844"/>
      <w:bookmarkStart w:id="59" w:name="_Toc20762015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8B15F20" w14:textId="3B36C9F9" w:rsidR="003B7636" w:rsidRPr="00561425" w:rsidRDefault="00EE636B" w:rsidP="00E562B7">
      <w:pPr>
        <w:pStyle w:val="Heading2"/>
        <w:numPr>
          <w:ilvl w:val="1"/>
          <w:numId w:val="2"/>
        </w:numPr>
        <w:spacing w:after="240" w:line="240" w:lineRule="auto"/>
        <w:ind w:left="432"/>
        <w:rPr>
          <w:rFonts w:cs="Times New Roman"/>
          <w:lang w:val="mn-MN"/>
        </w:rPr>
      </w:pPr>
      <w:bookmarkStart w:id="60" w:name="_Toc207377280"/>
      <w:bookmarkStart w:id="61" w:name="_Toc207486113"/>
      <w:bookmarkStart w:id="62" w:name="_Toc207620153"/>
      <w:r w:rsidRPr="00561425">
        <w:rPr>
          <w:rFonts w:cs="Times New Roman"/>
          <w:lang w:val="mn-MN"/>
        </w:rPr>
        <w:t>Д</w:t>
      </w:r>
      <w:r w:rsidR="003B7636" w:rsidRPr="00561425">
        <w:rPr>
          <w:rFonts w:cs="Times New Roman"/>
          <w:lang w:val="mn-MN"/>
        </w:rPr>
        <w:t>элхийн эдийн засгийн төлөв байдал</w:t>
      </w:r>
      <w:bookmarkEnd w:id="38"/>
      <w:bookmarkEnd w:id="39"/>
      <w:bookmarkEnd w:id="60"/>
      <w:bookmarkEnd w:id="61"/>
      <w:bookmarkEnd w:id="62"/>
    </w:p>
    <w:p w14:paraId="579B30B4" w14:textId="3C8BDD9B" w:rsidR="003B7636" w:rsidRPr="00561425" w:rsidRDefault="0090125A" w:rsidP="00B131FB">
      <w:pPr>
        <w:spacing w:line="276" w:lineRule="auto"/>
        <w:ind w:firstLine="720"/>
        <w:jc w:val="both"/>
        <w:rPr>
          <w:rFonts w:ascii="Times New Roman" w:hAnsi="Times New Roman" w:cs="Times New Roman"/>
          <w:lang w:val="mn-MN"/>
        </w:rPr>
      </w:pPr>
      <w:r w:rsidRPr="00AF1D05">
        <w:rPr>
          <w:noProof/>
          <w:lang w:val="mn-MN"/>
        </w:rPr>
        <mc:AlternateContent>
          <mc:Choice Requires="wps">
            <w:drawing>
              <wp:anchor distT="0" distB="0" distL="114300" distR="114300" simplePos="0" relativeHeight="251658246" behindDoc="0" locked="0" layoutInCell="1" allowOverlap="1" wp14:anchorId="2B72A5FE" wp14:editId="42F2E02F">
                <wp:simplePos x="0" y="0"/>
                <wp:positionH relativeFrom="column">
                  <wp:posOffset>0</wp:posOffset>
                </wp:positionH>
                <wp:positionV relativeFrom="paragraph">
                  <wp:posOffset>1083945</wp:posOffset>
                </wp:positionV>
                <wp:extent cx="3238500" cy="635"/>
                <wp:effectExtent l="0" t="0" r="0" b="8255"/>
                <wp:wrapSquare wrapText="bothSides"/>
                <wp:docPr id="1376156678" name="Text Box 1"/>
                <wp:cNvGraphicFramePr/>
                <a:graphic xmlns:a="http://schemas.openxmlformats.org/drawingml/2006/main">
                  <a:graphicData uri="http://schemas.microsoft.com/office/word/2010/wordprocessingShape">
                    <wps:wsp>
                      <wps:cNvSpPr txBox="1"/>
                      <wps:spPr>
                        <a:xfrm>
                          <a:off x="0" y="0"/>
                          <a:ext cx="3238500" cy="635"/>
                        </a:xfrm>
                        <a:prstGeom prst="rect">
                          <a:avLst/>
                        </a:prstGeom>
                        <a:noFill/>
                        <a:ln>
                          <a:noFill/>
                        </a:ln>
                      </wps:spPr>
                      <wps:txbx>
                        <w:txbxContent>
                          <w:p w14:paraId="507E4892" w14:textId="70101D1D" w:rsidR="00993A08" w:rsidRPr="00993A08" w:rsidRDefault="00993A08" w:rsidP="00017DA2">
                            <w:pPr>
                              <w:pStyle w:val="a"/>
                              <w:rPr>
                                <w:rFonts w:cs="Times New Roman"/>
                              </w:rPr>
                            </w:pPr>
                            <w:bookmarkStart w:id="63" w:name="_Toc207620947"/>
                            <w:r w:rsidRPr="00993A08">
                              <w:t xml:space="preserve">Зураг </w:t>
                            </w:r>
                            <w:fldSimple w:instr=" SEQ Зураг \* ARABIC ">
                              <w:r w:rsidR="00AC1635">
                                <w:rPr>
                                  <w:noProof/>
                                </w:rPr>
                                <w:t>1</w:t>
                              </w:r>
                            </w:fldSimple>
                            <w:r w:rsidRPr="00993A08">
                              <w:t>. Эдийн засгийн өсөлтийн хувь</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B72A5FE" id="Text Box 1" o:spid="_x0000_s1029" type="#_x0000_t202" style="position:absolute;left:0;text-align:left;margin-left:0;margin-top:85.35pt;width:255pt;height:.0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" filled="f" stroked="f">
                <v:textbox style="mso-fit-shape-to-text:t" inset="0,0,0,0">
                  <w:txbxContent>
                    <w:p w14:paraId="507E4892" w14:textId="70101D1D" w:rsidR="00993A08" w:rsidRPr="00993A08" w:rsidRDefault="00993A08" w:rsidP="00017DA2">
                      <w:pPr>
                        <w:pStyle w:val="a"/>
                        <w:rPr>
                          <w:rFonts w:cs="Times New Roman"/>
                        </w:rPr>
                      </w:pPr>
                      <w:bookmarkStart w:id="64" w:name="_Toc207620947"/>
                      <w:r w:rsidRPr="00993A08">
                        <w:t xml:space="preserve">Зураг </w:t>
                      </w:r>
                      <w:fldSimple w:instr=" SEQ Зураг \* ARABIC ">
                        <w:r w:rsidR="00AC1635">
                          <w:rPr>
                            <w:noProof/>
                          </w:rPr>
                          <w:t>1</w:t>
                        </w:r>
                      </w:fldSimple>
                      <w:r w:rsidRPr="00993A08">
                        <w:t>. Эдийн засгийн өсөлтийн хувь</w:t>
                      </w:r>
                      <w:bookmarkEnd w:id="64"/>
                    </w:p>
                  </w:txbxContent>
                </v:textbox>
                <w10:wrap type="square"/>
              </v:shape>
            </w:pict>
          </mc:Fallback>
        </mc:AlternateContent>
      </w:r>
      <w:r w:rsidRPr="00AF1D05">
        <w:rPr>
          <w:b/>
          <w:noProof/>
          <w:color w:val="002060"/>
          <w:szCs w:val="24"/>
          <w:lang w:val="mn-MN"/>
        </w:rPr>
        <w:drawing>
          <wp:anchor distT="0" distB="0" distL="114300" distR="114300" simplePos="0" relativeHeight="251658260" behindDoc="0" locked="0" layoutInCell="1" allowOverlap="1" wp14:anchorId="4A2217C2" wp14:editId="747E6DF8">
            <wp:simplePos x="0" y="0"/>
            <wp:positionH relativeFrom="column">
              <wp:posOffset>0</wp:posOffset>
            </wp:positionH>
            <wp:positionV relativeFrom="paragraph">
              <wp:posOffset>1275715</wp:posOffset>
            </wp:positionV>
            <wp:extent cx="3286125" cy="1504950"/>
            <wp:effectExtent l="0" t="0" r="0" b="0"/>
            <wp:wrapSquare wrapText="bothSides"/>
            <wp:docPr id="1401777616" name="Chart 1">
              <a:extLst xmlns:a="http://schemas.openxmlformats.org/drawingml/2006/main">
                <a:ext uri="{FF2B5EF4-FFF2-40B4-BE49-F238E27FC236}">
                  <a16:creationId xmlns:a16="http://schemas.microsoft.com/office/drawing/2014/main" id="{8B8F2CE6-AF61-2221-BBEA-C9721B12E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AF1D05">
        <w:rPr>
          <w:rFonts w:ascii="Times New Roman" w:hAnsi="Times New Roman" w:cs="Times New Roman"/>
          <w:noProof/>
          <w:sz w:val="24"/>
          <w:szCs w:val="24"/>
          <w:lang w:val="mn-MN"/>
        </w:rPr>
        <mc:AlternateContent>
          <mc:Choice Requires="wps">
            <w:drawing>
              <wp:anchor distT="0" distB="0" distL="114300" distR="114300" simplePos="0" relativeHeight="251658243" behindDoc="0" locked="0" layoutInCell="1" allowOverlap="1" wp14:anchorId="39321615" wp14:editId="7DD07CF9">
                <wp:simplePos x="0" y="0"/>
                <wp:positionH relativeFrom="column">
                  <wp:posOffset>66675</wp:posOffset>
                </wp:positionH>
                <wp:positionV relativeFrom="paragraph">
                  <wp:posOffset>2788920</wp:posOffset>
                </wp:positionV>
                <wp:extent cx="3218180" cy="219075"/>
                <wp:effectExtent l="0" t="0" r="1270" b="9525"/>
                <wp:wrapSquare wrapText="bothSides"/>
                <wp:docPr id="1849638466" name="Text Box 1"/>
                <wp:cNvGraphicFramePr/>
                <a:graphic xmlns:a="http://schemas.openxmlformats.org/drawingml/2006/main">
                  <a:graphicData uri="http://schemas.microsoft.com/office/word/2010/wordprocessingShape">
                    <wps:wsp>
                      <wps:cNvSpPr txBox="1"/>
                      <wps:spPr>
                        <a:xfrm>
                          <a:off x="0" y="0"/>
                          <a:ext cx="3218180" cy="219075"/>
                        </a:xfrm>
                        <a:prstGeom prst="rect">
                          <a:avLst/>
                        </a:prstGeom>
                        <a:solidFill>
                          <a:prstClr val="white"/>
                        </a:solidFill>
                        <a:ln>
                          <a:noFill/>
                        </a:ln>
                      </wps:spPr>
                      <wps:txbx>
                        <w:txbxContent>
                          <w:p w14:paraId="18725CE3" w14:textId="77777777" w:rsidR="003B7636" w:rsidRPr="00993A08" w:rsidRDefault="003B7636" w:rsidP="003B7636">
                            <w:pPr>
                              <w:pStyle w:val="Caption"/>
                              <w:jc w:val="right"/>
                              <w:rPr>
                                <w:rFonts w:ascii="Times New Roman" w:hAnsi="Times New Roman" w:cs="Times New Roman"/>
                                <w:color w:val="000000" w:themeColor="text1"/>
                                <w:sz w:val="22"/>
                                <w:szCs w:val="24"/>
                                <w:lang w:val="ru-RU"/>
                              </w:rPr>
                            </w:pPr>
                            <w:r w:rsidRPr="00993A08">
                              <w:rPr>
                                <w:rFonts w:ascii="Times New Roman" w:hAnsi="Times New Roman" w:cs="Times New Roman"/>
                                <w:color w:val="000000" w:themeColor="text1"/>
                                <w:sz w:val="16"/>
                                <w:szCs w:val="16"/>
                                <w:lang w:val="ru-RU"/>
                              </w:rPr>
                              <w:t>Эх сурвалж: ОУВС-н төлөв байдлын 6-р сарын тайлан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21615" id="_x0000_s1030" type="#_x0000_t202" style="position:absolute;left:0;text-align:left;margin-left:5.25pt;margin-top:219.6pt;width:253.4pt;height:17.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" stroked="f">
                <v:textbox inset="0,0,0,0">
                  <w:txbxContent>
                    <w:p w14:paraId="18725CE3" w14:textId="77777777" w:rsidR="003B7636" w:rsidRPr="00993A08" w:rsidRDefault="003B7636" w:rsidP="003B7636">
                      <w:pPr>
                        <w:pStyle w:val="Caption"/>
                        <w:jc w:val="right"/>
                        <w:rPr>
                          <w:rFonts w:ascii="Times New Roman" w:hAnsi="Times New Roman" w:cs="Times New Roman"/>
                          <w:color w:val="000000" w:themeColor="text1"/>
                          <w:sz w:val="22"/>
                          <w:szCs w:val="24"/>
                          <w:lang w:val="ru-RU"/>
                        </w:rPr>
                      </w:pPr>
                      <w:r w:rsidRPr="00993A08">
                        <w:rPr>
                          <w:rFonts w:ascii="Times New Roman" w:hAnsi="Times New Roman" w:cs="Times New Roman"/>
                          <w:color w:val="000000" w:themeColor="text1"/>
                          <w:sz w:val="16"/>
                          <w:szCs w:val="16"/>
                          <w:lang w:val="ru-RU"/>
                        </w:rPr>
                        <w:t>Эх сурвалж: ОУВС-н төлөв байдлын 6-р сарын тайлан</w:t>
                      </w:r>
                    </w:p>
                  </w:txbxContent>
                </v:textbox>
                <w10:wrap type="square"/>
              </v:shape>
            </w:pict>
          </mc:Fallback>
        </mc:AlternateContent>
      </w:r>
      <w:r w:rsidR="00EE636B" w:rsidRPr="00561425">
        <w:rPr>
          <w:rFonts w:ascii="Times New Roman" w:hAnsi="Times New Roman" w:cs="Times New Roman"/>
          <w:sz w:val="24"/>
          <w:szCs w:val="24"/>
          <w:lang w:val="mn-MN"/>
        </w:rPr>
        <w:t xml:space="preserve">Худалдааны дайн намжсан ч дэлхийн эдийн засгийн төлөв байдал сул хэвээр байна. </w:t>
      </w:r>
      <w:r w:rsidR="003B7636" w:rsidRPr="00561425">
        <w:rPr>
          <w:rFonts w:ascii="Times New Roman" w:hAnsi="Times New Roman" w:cs="Times New Roman"/>
          <w:sz w:val="24"/>
          <w:szCs w:val="24"/>
          <w:lang w:val="mn-MN"/>
        </w:rPr>
        <w:t>Сүүлийн саруудад АНУ-ын Ерөнхийлөгч Дональд Трамп улс орнуудтай хэлэлцээр хийж тарифын бодлогоо сулруулж эхэлснээр худалдааны дайны эрсдэл намжиж эхэллээ. Үүнтэй зэрэгцэн олон улсын байгууллагууд дэлхийн эдийн засгийн өсөлтийн төлөв байдлыг өмнөх төсөөллөөс сайжруулсан. Тухайлбал, Олон улсын валютын сан худалдааны эргэлт тогтворжиж, хөрөнгө оруулалтын урсгал нэмэгдэхээр тооцож 2025-2026 оны дэлхийн эдийн засгийн өсөлтийн төлөв байдлыг өмнөх төсөөллөөс 0.1-0.2 нэгж хувиар нэмэгдүүлэв</w:t>
      </w:r>
      <w:r w:rsidR="003B7636" w:rsidRPr="00561425">
        <w:rPr>
          <w:rFonts w:ascii="Times New Roman" w:hAnsi="Times New Roman" w:cs="Times New Roman"/>
          <w:lang w:val="mn-MN"/>
        </w:rPr>
        <w:t xml:space="preserve">. </w:t>
      </w:r>
      <w:r w:rsidR="003B7636" w:rsidRPr="00561425">
        <w:rPr>
          <w:rFonts w:ascii="Times New Roman" w:hAnsi="Times New Roman" w:cs="Times New Roman"/>
          <w:color w:val="000000" w:themeColor="text1"/>
          <w:sz w:val="24"/>
          <w:szCs w:val="24"/>
          <w:lang w:val="mn-MN"/>
        </w:rPr>
        <w:t>Худалдааны хэлэлцээрүүд богино хугацаанд зах зээлд эерэг дохио өгч байгаа ч дунд, урт хугацаанд тогтворжих эсэх нь тодорхой бус хэвээр байна. Иймд, 2025–2026 оны дэлхийн эдийн засгийн өсөлт сүүлийн арван жилийн дунджаас доогуур түвшинд хадгалагдах хүлээлттэй байна. Энэ нөхцөлд улс орнууд эрсдэлд тэсвэртэй байдлаа нэмэгдүүлж, худалдааны шинэ түншлэлийг өргөжүүлэх, мөн дотоодын эрэлт ба хөрөнгө оруулалтыг дэмжихэд чиглэсэн бодлого хэрэгжүүлэх төлөвтэй байна. Зүүн Азийн хөгжиж буй орнууд худалдааны шинэ түншлэлийг эрэлхийлж, гадаад худалдааг нэмэгдүүлэх бодлого баримталж байгаа бол Латин Америкийн орнууд уул уурхайн салбараас өндөр хамааралтай байдлыг бууруулж, эдийн засгийн төрөлжилтийг нэмэгдүүлэх чиглэлд голлон анхаарч байна.</w:t>
      </w:r>
    </w:p>
    <w:p w14:paraId="77A860AC" w14:textId="77777777" w:rsidR="003B7636" w:rsidRPr="00561425" w:rsidRDefault="003B7636" w:rsidP="00111455">
      <w:pPr>
        <w:spacing w:line="276" w:lineRule="auto"/>
        <w:ind w:firstLine="567"/>
        <w:jc w:val="both"/>
        <w:rPr>
          <w:rFonts w:ascii="Times New Roman" w:hAnsi="Times New Roman"/>
          <w:color w:val="000000" w:themeColor="text1"/>
          <w:sz w:val="24"/>
          <w:szCs w:val="24"/>
          <w:lang w:val="mn-MN"/>
        </w:rPr>
      </w:pPr>
      <w:r w:rsidRPr="00561425">
        <w:rPr>
          <w:rFonts w:ascii="Times New Roman" w:hAnsi="Times New Roman"/>
          <w:b/>
          <w:color w:val="002060" w:themeColor="accent1"/>
          <w:sz w:val="24"/>
          <w:szCs w:val="24"/>
          <w:lang w:val="mn-MN"/>
        </w:rPr>
        <w:t>БНХАУ-ын эдийн засаг 2025 оны эхний хагас жилд 5.3 хувиар өсөж, хүлээлтийг давлаа.</w:t>
      </w:r>
      <w:r w:rsidRPr="00561425">
        <w:rPr>
          <w:rFonts w:ascii="Times New Roman" w:hAnsi="Times New Roman"/>
          <w:color w:val="002060" w:themeColor="accent1"/>
          <w:sz w:val="24"/>
          <w:szCs w:val="24"/>
          <w:lang w:val="mn-MN"/>
        </w:rPr>
        <w:t xml:space="preserve"> </w:t>
      </w:r>
      <w:r w:rsidRPr="00561425">
        <w:rPr>
          <w:rFonts w:ascii="Times New Roman" w:hAnsi="Times New Roman"/>
          <w:color w:val="000000" w:themeColor="text1"/>
          <w:sz w:val="24"/>
          <w:szCs w:val="24"/>
          <w:lang w:val="mn-MN"/>
        </w:rPr>
        <w:t>Өсөлтөд АНУ-аас гадна бусад улс орнууд руу чиглэсэн экспорт нэмэгдсэн нь голлон нөлөөлж, нийт экспортын хэмжээ 7.2 хувиар өсөв. Харин импорт 2.7 хувиар буурсан нь зарим төрлийн түүхий эдийн эрэлт буурч, дотоодын хөрөнгө оруулалтын идэвх суларсныг илтгэнэ. Салбарын хувьд аялал жуулчлал, цахим худалдаа зэрэг үйлчилгээний салбар эерэг өсөлт үзүүлсэн бол үл хөдлөх хөрөнгийн салбарын хөрөнгө оруулалт 11.0 хувиар буурч, уналт үргэлжилсэн хэвээр байна. Мөн инфляц 0 орчим хувь байгаа нь дотоодын хэрэглээ бүрэн сэргээгүйг харуулж байна.</w:t>
      </w:r>
    </w:p>
    <w:p w14:paraId="1191AD49" w14:textId="77777777" w:rsidR="003B7636" w:rsidRPr="00561425" w:rsidRDefault="003B7636" w:rsidP="00111455">
      <w:pPr>
        <w:spacing w:line="276" w:lineRule="auto"/>
        <w:ind w:firstLine="567"/>
        <w:jc w:val="both"/>
        <w:rPr>
          <w:rFonts w:ascii="Times New Roman" w:hAnsi="Times New Roman"/>
          <w:color w:val="000000" w:themeColor="text1"/>
          <w:sz w:val="24"/>
          <w:szCs w:val="24"/>
          <w:lang w:val="mn-MN"/>
        </w:rPr>
      </w:pPr>
      <w:r w:rsidRPr="00561425">
        <w:rPr>
          <w:rFonts w:ascii="Times New Roman" w:hAnsi="Times New Roman"/>
          <w:color w:val="000000" w:themeColor="text1"/>
          <w:sz w:val="24"/>
          <w:szCs w:val="24"/>
          <w:lang w:val="mn-MN"/>
        </w:rPr>
        <w:t>Fitch Rating агентлагийн үзэж байгаагаар, БНХАУ-ын эдийн засгийн өсөлт нь төсвийн тэлэлт зэрэг Засгийн газрын бодлогын дэмжлэг болон тариф хэрэгжихээс өмнөх экспортын захиалгыг түрүүлж гүйцэтгэсэн "front-loading" үйл явцад тулгуурласан, түр зуурын шинжтэй өсөлт байх магадлалтай гэж үзэж байна.</w:t>
      </w:r>
      <w:r w:rsidRPr="00561425">
        <w:rPr>
          <w:rStyle w:val="FootnoteReference"/>
          <w:rFonts w:ascii="Times New Roman" w:hAnsi="Times New Roman"/>
          <w:color w:val="000000" w:themeColor="text1"/>
          <w:sz w:val="24"/>
          <w:szCs w:val="24"/>
          <w:lang w:val="mn-MN"/>
        </w:rPr>
        <w:footnoteReference w:id="2"/>
      </w:r>
      <w:r w:rsidRPr="00561425">
        <w:rPr>
          <w:rFonts w:ascii="Times New Roman" w:hAnsi="Times New Roman"/>
          <w:color w:val="000000" w:themeColor="text1"/>
          <w:sz w:val="24"/>
          <w:szCs w:val="24"/>
          <w:lang w:val="mn-MN"/>
        </w:rPr>
        <w:t xml:space="preserve"> Мөн сүүлийн саруудад АНУ-ын гадаад худалдааны тарифын бодлого харьцангуй зөөлөрснөөс шалтгаалан Олон улсын валютын сан БНХАУ-ын 2025 оны өсөлтийн төлөвийг 4.8 хувь, Дэлхийн банк 4.6 хувь </w:t>
      </w:r>
      <w:r w:rsidRPr="00561425">
        <w:rPr>
          <w:rFonts w:ascii="Times New Roman" w:hAnsi="Times New Roman"/>
          <w:color w:val="000000" w:themeColor="text1"/>
          <w:sz w:val="24"/>
          <w:szCs w:val="24"/>
          <w:lang w:val="mn-MN"/>
        </w:rPr>
        <w:lastRenderedPageBreak/>
        <w:t>болгон өсгөсөн ч, 2026 онд уг үзүүлэлт ОУВС-ын тооцоогоор 4.2 хувь, Дэлхийн банкны таамгаар 4.0 хувь болж буурахаар тооцоолжээ. Энэ нь үл хөдлөх хөрөнгийн зах зээлийн удаашрал, дотоодын хөрөнгө оруулалтын идэвх сул, мөн гадаад худалдааны орчны тодорхойгүй байдалтай холбоотой гэж үзэж байна.</w:t>
      </w:r>
    </w:p>
    <w:p w14:paraId="1CB1744E" w14:textId="77777777" w:rsidR="003B7636" w:rsidRPr="00561425" w:rsidRDefault="003B7636" w:rsidP="00111455">
      <w:pPr>
        <w:spacing w:line="276" w:lineRule="auto"/>
        <w:ind w:firstLine="567"/>
        <w:jc w:val="both"/>
        <w:rPr>
          <w:rFonts w:ascii="Times New Roman" w:hAnsi="Times New Roman"/>
          <w:color w:val="000000" w:themeColor="text1"/>
          <w:sz w:val="24"/>
          <w:szCs w:val="24"/>
          <w:lang w:val="mn-MN"/>
        </w:rPr>
      </w:pPr>
      <w:r w:rsidRPr="00561425">
        <w:rPr>
          <w:rFonts w:ascii="Times New Roman" w:hAnsi="Times New Roman"/>
          <w:color w:val="000000" w:themeColor="text1"/>
          <w:sz w:val="24"/>
          <w:szCs w:val="24"/>
          <w:lang w:val="mn-MN"/>
        </w:rPr>
        <w:t>БНХАУ-ын 2021–2025 оны 14 дэх “Таван жилийн төлөвлөгөө”-ний хүрээнд үл хөдлөх хөрөнгө, барилга байгууламж болон хүнд үйлдвэрлэлд тулгуурласан, хурдтай өсөлтийн загварыг баримталж ирсэн бол 2026–2030 оны 15 дахь “Таван жилийн төлөвлөгөө”-нд шинжлэх ухаан, дэвшилтэт техник, технологид суурилсан шинэ бүтцийг төлөвшүүлж, эдийн засгийн чанартай өсөлтөд чиглэсэн бодлого давамгайлах төлөвтэй байна. Үүнтэй уялдуулан өндөр технологийн үйлдвэрлэл, ногоон эрчим хүч, дижитал эдийн засаг, хиймэл оюун ухаан, биотехнологи зэрэг стратегийн ач холбогдол бүхий салбаруудыг эрчимтэй хөгжүүлж, инновацын экосистемийг өргөжүүлэх зорилтыг тэргүүлэх чиглэл болгохыг Шанхай хотноо болсон уулзалтын үеэр БНХАУ-ын Ерөнхийлөгч Ши Жиньпин онцлон тэмдэглэсэн байна.</w:t>
      </w:r>
      <w:r w:rsidRPr="00561425">
        <w:rPr>
          <w:rStyle w:val="FootnoteReference"/>
          <w:rFonts w:ascii="Times New Roman" w:hAnsi="Times New Roman"/>
          <w:color w:val="000000" w:themeColor="text1"/>
          <w:sz w:val="24"/>
          <w:szCs w:val="24"/>
          <w:lang w:val="mn-MN"/>
        </w:rPr>
        <w:footnoteReference w:id="3"/>
      </w:r>
    </w:p>
    <w:p w14:paraId="06ACB904" w14:textId="2543AE38" w:rsidR="009C5C8E" w:rsidRDefault="003B7636" w:rsidP="0029412B">
      <w:pPr>
        <w:spacing w:after="0" w:line="276" w:lineRule="auto"/>
        <w:ind w:firstLine="567"/>
        <w:jc w:val="both"/>
        <w:rPr>
          <w:rFonts w:ascii="Times New Roman" w:hAnsi="Times New Roman"/>
          <w:color w:val="000000" w:themeColor="text1"/>
          <w:sz w:val="24"/>
          <w:szCs w:val="24"/>
          <w:lang w:val="mn-MN"/>
        </w:rPr>
      </w:pPr>
      <w:r w:rsidRPr="00561425">
        <w:rPr>
          <w:rFonts w:ascii="Times New Roman" w:hAnsi="Times New Roman"/>
          <w:color w:val="000000" w:themeColor="text1"/>
          <w:sz w:val="24"/>
          <w:szCs w:val="24"/>
          <w:lang w:val="mn-MN"/>
        </w:rPr>
        <w:t>Мөн гадаад бодлогын хүрээнд АНУ болон хөгжингүй орнуудаас эдийн засгийн хараат байдлаа бууруулахын зэрэгцээ “Дэлхийн Өмнөд”-ийн орнуудтай дэд бүтэц, аж үйлдвэржилтийн салбарт хамтын ажиллагааг идэвхжүүлэх бодлого баримталж байна. Сингапурын Үндэсний их сургуулийн дэд профессор Гү Чиньянгийн тайлбарласнаар, Дэлхийн Өмнөдийн дэд бүтэц, аж үйлдвэржилтийн эрэлт хэрэгцээг хангаж, эцсийн хэрэглээний барааны оронд аж үйлдвэрийн бүтээгдэхүүн болон үйлдвэрлэлийн гинжин хэлхээ бүхий барааг экспортлох нь дотоодын эрэлтийн дутагдлыг нөхөх, илүүдэл хүчин чадлыг ашиглах, ажил эрхлэлт ба орлогыг өсгөхөөс гадна хөгжингүй орнуудаас хараат байдлыг бууруулж, худалдааны маргааны эрсдэлийг сааруулах боломжтой гэж үзэж байна.</w:t>
      </w:r>
      <w:r w:rsidRPr="00561425">
        <w:rPr>
          <w:rStyle w:val="FootnoteReference"/>
          <w:rFonts w:ascii="Times New Roman" w:hAnsi="Times New Roman"/>
          <w:color w:val="000000" w:themeColor="text1"/>
          <w:sz w:val="24"/>
          <w:szCs w:val="24"/>
          <w:lang w:val="mn-MN"/>
        </w:rPr>
        <w:footnoteReference w:id="4"/>
      </w:r>
    </w:p>
    <w:p w14:paraId="79DE715D" w14:textId="77777777" w:rsidR="0029412B" w:rsidRPr="00561425" w:rsidRDefault="0029412B" w:rsidP="0029412B">
      <w:pPr>
        <w:spacing w:after="0" w:line="276" w:lineRule="auto"/>
        <w:ind w:firstLine="567"/>
        <w:jc w:val="both"/>
        <w:rPr>
          <w:rFonts w:ascii="Times New Roman" w:hAnsi="Times New Roman"/>
          <w:color w:val="000000" w:themeColor="text1"/>
          <w:sz w:val="24"/>
          <w:szCs w:val="24"/>
          <w:lang w:val="mn-MN"/>
        </w:rPr>
      </w:pPr>
    </w:p>
    <w:p w14:paraId="2BD0F8C6" w14:textId="58173DB4" w:rsidR="003B7636" w:rsidRPr="00561425" w:rsidRDefault="00E14545" w:rsidP="008A5B68">
      <w:pPr>
        <w:pStyle w:val="Heading2"/>
        <w:numPr>
          <w:ilvl w:val="1"/>
          <w:numId w:val="2"/>
        </w:numPr>
        <w:spacing w:line="240" w:lineRule="auto"/>
        <w:ind w:left="431"/>
        <w:rPr>
          <w:rFonts w:cs="Times New Roman"/>
          <w:lang w:val="mn-MN"/>
        </w:rPr>
      </w:pPr>
      <w:bookmarkStart w:id="65" w:name="_Toc207486114"/>
      <w:bookmarkStart w:id="66" w:name="_Toc207620154"/>
      <w:r>
        <w:rPr>
          <w:rFonts w:cs="Times New Roman"/>
          <w:lang w:val="mn-MN"/>
        </w:rPr>
        <w:t>Түүхий эдийн зах зээлийн хандлага</w:t>
      </w:r>
      <w:bookmarkEnd w:id="65"/>
      <w:bookmarkEnd w:id="66"/>
    </w:p>
    <w:p w14:paraId="274767B5" w14:textId="77777777" w:rsidR="00467804" w:rsidRPr="00561425" w:rsidRDefault="00467804" w:rsidP="005A7A6D">
      <w:pPr>
        <w:spacing w:after="0" w:line="276" w:lineRule="auto"/>
        <w:rPr>
          <w:rFonts w:ascii="Times New Roman" w:hAnsi="Times New Roman" w:cs="Times New Roman"/>
          <w:sz w:val="24"/>
          <w:szCs w:val="24"/>
          <w:lang w:val="mn-MN"/>
        </w:rPr>
      </w:pPr>
    </w:p>
    <w:p w14:paraId="5E1FB597" w14:textId="77777777" w:rsidR="00E14545" w:rsidRPr="00D2199C" w:rsidRDefault="00E14545" w:rsidP="00E14545">
      <w:pPr>
        <w:spacing w:after="0" w:line="276" w:lineRule="auto"/>
        <w:ind w:firstLine="567"/>
        <w:jc w:val="both"/>
        <w:rPr>
          <w:rFonts w:ascii="Times New Roman" w:eastAsia="Times New Roman" w:hAnsi="Times New Roman" w:cs="Times New Roman"/>
          <w:sz w:val="24"/>
          <w:szCs w:val="24"/>
          <w:lang w:val="mn-MN"/>
        </w:rPr>
      </w:pPr>
      <w:r w:rsidRPr="00D2199C">
        <w:rPr>
          <w:rFonts w:ascii="Times New Roman" w:eastAsia="SimSun" w:hAnsi="Times New Roman" w:cs="Times New Roman"/>
          <w:b/>
          <w:i/>
          <w:sz w:val="24"/>
          <w:szCs w:val="24"/>
          <w:lang w:val="mn-MN"/>
        </w:rPr>
        <w:t xml:space="preserve">Зэс: </w:t>
      </w:r>
      <w:r w:rsidRPr="00D2199C">
        <w:rPr>
          <w:rFonts w:ascii="Times New Roman" w:eastAsia="Times New Roman" w:hAnsi="Times New Roman" w:cs="Times New Roman"/>
          <w:sz w:val="24"/>
          <w:szCs w:val="24"/>
          <w:lang w:val="mn-MN"/>
        </w:rPr>
        <w:t>Лондоны металлын бирж дэх цэвэр зэсийн дундаж үнэ 2024 онд 9,145 ам.доллар болж, өмнөх оноос 7.9 хувиар өссөн байна. Харин 2025 оны эхний 7 сарын байдлаар 9,475 ам.доллар болж, өмнөх оноос 3.6 хувиар өссөн байна. АНУ-ын тарифын бодлогын шийдвэрүүдээс үүдэлтэй томоохон үйлдвэрүүдийн зэсийн нөөцийн хэлбэлзэл дэлхийн зах зээл дээрх зэсийн үнэд нөлөөлж байна. Дэлхийн эдийн засагт тодорхой бус байдал нэмэгдэж байгаа хэдий ч цахилгаан автомашин, сэргээгдэх эрчим хүч, тоон өгөгдөл боловсруулах төвүүд, технологийн салбарын хурдацтай хөгжлөөс шалтгаалан зэсийн эрэлт нэмэгдэж үнэ өсөхөөр байна. Олон улсын шинжээчдийн таамаглалаар зэсийн дундаж үнэ 2025 онд 9,200 ам.доллар, 2026 онд 9,700 ам.долларт хүрэхээр байна.</w:t>
      </w:r>
    </w:p>
    <w:p w14:paraId="697191DD" w14:textId="77777777" w:rsidR="0090125A" w:rsidRDefault="0090125A" w:rsidP="00E14545">
      <w:pPr>
        <w:spacing w:after="0" w:line="276" w:lineRule="auto"/>
        <w:ind w:firstLine="567"/>
        <w:jc w:val="both"/>
        <w:rPr>
          <w:rFonts w:ascii="Times New Roman" w:eastAsia="Times New Roman" w:hAnsi="Times New Roman" w:cs="Times New Roman"/>
          <w:szCs w:val="24"/>
          <w:lang w:val="mn-MN"/>
        </w:rPr>
      </w:pPr>
    </w:p>
    <w:p w14:paraId="0D5F532D" w14:textId="77777777" w:rsidR="0090125A" w:rsidRDefault="0090125A" w:rsidP="00E14545">
      <w:pPr>
        <w:spacing w:after="0" w:line="276" w:lineRule="auto"/>
        <w:ind w:firstLine="567"/>
        <w:jc w:val="both"/>
        <w:rPr>
          <w:rFonts w:ascii="Times New Roman" w:eastAsia="Times New Roman" w:hAnsi="Times New Roman" w:cs="Times New Roman"/>
          <w:szCs w:val="24"/>
          <w:lang w:val="mn-MN"/>
        </w:rPr>
      </w:pPr>
    </w:p>
    <w:p w14:paraId="23608E76" w14:textId="77777777" w:rsidR="0090125A" w:rsidRDefault="0090125A" w:rsidP="00E14545">
      <w:pPr>
        <w:spacing w:after="0" w:line="276" w:lineRule="auto"/>
        <w:ind w:firstLine="567"/>
        <w:jc w:val="both"/>
        <w:rPr>
          <w:rFonts w:ascii="Times New Roman" w:eastAsia="Times New Roman" w:hAnsi="Times New Roman" w:cs="Times New Roman"/>
          <w:szCs w:val="24"/>
          <w:lang w:val="mn-MN"/>
        </w:rPr>
      </w:pPr>
    </w:p>
    <w:p w14:paraId="01865181" w14:textId="77777777" w:rsidR="00E14545" w:rsidRPr="00AF7AAF" w:rsidRDefault="00E14545" w:rsidP="00E14545">
      <w:pPr>
        <w:spacing w:after="0" w:line="276" w:lineRule="auto"/>
        <w:ind w:firstLine="567"/>
        <w:jc w:val="both"/>
        <w:rPr>
          <w:rFonts w:ascii="Times New Roman" w:eastAsia="Times New Roman" w:hAnsi="Times New Roman" w:cs="Times New Roman"/>
          <w:szCs w:val="24"/>
          <w:lang w:val="mn-MN"/>
        </w:rPr>
      </w:pPr>
    </w:p>
    <w:tbl>
      <w:tblPr>
        <w:tblpPr w:leftFromText="180" w:rightFromText="180" w:vertAnchor="text" w:horzAnchor="margin" w:tblpY="33"/>
        <w:tblW w:w="9072" w:type="dxa"/>
        <w:tblLook w:val="04A0" w:firstRow="1" w:lastRow="0" w:firstColumn="1" w:lastColumn="0" w:noHBand="0" w:noVBand="1"/>
      </w:tblPr>
      <w:tblGrid>
        <w:gridCol w:w="4622"/>
        <w:gridCol w:w="4563"/>
      </w:tblGrid>
      <w:tr w:rsidR="00E14545" w:rsidRPr="00F73C39" w14:paraId="07E4AC96" w14:textId="77777777">
        <w:trPr>
          <w:trHeight w:val="672"/>
        </w:trPr>
        <w:tc>
          <w:tcPr>
            <w:tcW w:w="4626" w:type="dxa"/>
            <w:tcBorders>
              <w:top w:val="single" w:sz="4" w:space="0" w:color="auto"/>
              <w:bottom w:val="single" w:sz="4" w:space="0" w:color="auto"/>
            </w:tcBorders>
          </w:tcPr>
          <w:p w14:paraId="18F167B4" w14:textId="7F54D322" w:rsidR="00E14545" w:rsidRPr="00AF7AAF" w:rsidRDefault="00E14545">
            <w:pPr>
              <w:pStyle w:val="a"/>
              <w:rPr>
                <w:lang w:val="mn-MN"/>
              </w:rPr>
            </w:pPr>
            <w:bookmarkStart w:id="67" w:name="_Toc174112854"/>
            <w:bookmarkStart w:id="68" w:name="_Toc207382463"/>
            <w:bookmarkStart w:id="69" w:name="_Toc207620948"/>
            <w:r w:rsidRPr="00AF7AAF">
              <w:rPr>
                <w:lang w:val="mn-MN"/>
              </w:rPr>
              <w:lastRenderedPageBreak/>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AC1635">
              <w:rPr>
                <w:noProof/>
                <w:lang w:val="mn-MN"/>
              </w:rPr>
              <w:t>2</w:t>
            </w:r>
            <w:r w:rsidRPr="00AF7AAF">
              <w:rPr>
                <w:lang w:val="mn-MN"/>
              </w:rPr>
              <w:fldChar w:fldCharType="end"/>
            </w:r>
            <w:r w:rsidRPr="00AF7AAF">
              <w:rPr>
                <w:lang w:val="mn-MN"/>
              </w:rPr>
              <w:t>. Зэсийн үнийн хөдөлгөөн, төсөөлөл (ам.доллар/тонн)</w:t>
            </w:r>
            <w:bookmarkEnd w:id="67"/>
            <w:bookmarkEnd w:id="68"/>
            <w:bookmarkEnd w:id="69"/>
          </w:p>
        </w:tc>
        <w:tc>
          <w:tcPr>
            <w:tcW w:w="4446" w:type="dxa"/>
            <w:tcBorders>
              <w:top w:val="single" w:sz="4" w:space="0" w:color="auto"/>
              <w:bottom w:val="single" w:sz="4" w:space="0" w:color="auto"/>
            </w:tcBorders>
          </w:tcPr>
          <w:p w14:paraId="002433D2" w14:textId="275F4C71" w:rsidR="00E14545" w:rsidRPr="00AF7AAF" w:rsidRDefault="00E14545">
            <w:pPr>
              <w:pStyle w:val="a"/>
              <w:rPr>
                <w:lang w:val="mn-MN"/>
              </w:rPr>
            </w:pPr>
            <w:bookmarkStart w:id="70" w:name="_Toc174112855"/>
            <w:bookmarkStart w:id="71" w:name="_Toc207382464"/>
            <w:bookmarkStart w:id="72" w:name="_Toc207620949"/>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AC1635">
              <w:rPr>
                <w:noProof/>
                <w:lang w:val="mn-MN"/>
              </w:rPr>
              <w:t>3</w:t>
            </w:r>
            <w:r w:rsidRPr="00AF7AAF">
              <w:rPr>
                <w:lang w:val="mn-MN"/>
              </w:rPr>
              <w:fldChar w:fldCharType="end"/>
            </w:r>
            <w:r w:rsidRPr="00AF7AAF">
              <w:rPr>
                <w:lang w:val="mn-MN"/>
              </w:rPr>
              <w:t>. Алтны үнийн хөдөлгөөн, төсөөлөл (ам.доллар/трой унц)</w:t>
            </w:r>
            <w:bookmarkEnd w:id="70"/>
            <w:bookmarkEnd w:id="71"/>
            <w:bookmarkEnd w:id="72"/>
          </w:p>
        </w:tc>
      </w:tr>
      <w:tr w:rsidR="00E14545" w:rsidRPr="00AF7AAF" w14:paraId="62E98BE5" w14:textId="77777777">
        <w:trPr>
          <w:trHeight w:val="2613"/>
        </w:trPr>
        <w:tc>
          <w:tcPr>
            <w:tcW w:w="4626" w:type="dxa"/>
            <w:tcBorders>
              <w:top w:val="single" w:sz="4" w:space="0" w:color="auto"/>
            </w:tcBorders>
          </w:tcPr>
          <w:p w14:paraId="6ABDB58B" w14:textId="77777777" w:rsidR="00E14545" w:rsidRPr="00AF7AAF" w:rsidRDefault="00E14545">
            <w:pPr>
              <w:spacing w:after="0" w:line="276" w:lineRule="auto"/>
              <w:jc w:val="both"/>
              <w:rPr>
                <w:rFonts w:ascii="Times New Roman" w:eastAsia="Times New Roman" w:hAnsi="Times New Roman" w:cs="Times New Roman"/>
                <w:lang w:val="mn-MN"/>
              </w:rPr>
            </w:pPr>
            <w:r w:rsidRPr="00AF7AAF">
              <w:rPr>
                <w:rFonts w:ascii="Times New Roman" w:hAnsi="Times New Roman" w:cs="Times New Roman"/>
                <w:noProof/>
                <w:lang w:val="mn-MN"/>
              </w:rPr>
              <w:drawing>
                <wp:inline distT="0" distB="0" distL="0" distR="0" wp14:anchorId="6B0F4A63" wp14:editId="44A59A7F">
                  <wp:extent cx="2800350" cy="1564640"/>
                  <wp:effectExtent l="0" t="0" r="0" b="0"/>
                  <wp:docPr id="1594115660" name="Chart 1">
                    <a:extLst xmlns:a="http://schemas.openxmlformats.org/drawingml/2006/main">
                      <a:ext uri="{FF2B5EF4-FFF2-40B4-BE49-F238E27FC236}">
                        <a16:creationId xmlns:a16="http://schemas.microsoft.com/office/drawing/2014/main" id="{08969707-7EF3-7B99-E521-B8DCE9705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446" w:type="dxa"/>
            <w:tcBorders>
              <w:top w:val="single" w:sz="4" w:space="0" w:color="auto"/>
            </w:tcBorders>
          </w:tcPr>
          <w:p w14:paraId="0AEA8B2A" w14:textId="77777777" w:rsidR="00E14545" w:rsidRPr="00AF7AAF" w:rsidRDefault="00E14545">
            <w:pPr>
              <w:spacing w:after="0" w:line="276" w:lineRule="auto"/>
              <w:jc w:val="both"/>
              <w:rPr>
                <w:rFonts w:ascii="Times New Roman" w:eastAsia="Times New Roman" w:hAnsi="Times New Roman" w:cs="Times New Roman"/>
                <w:lang w:val="mn-MN"/>
              </w:rPr>
            </w:pPr>
            <w:r w:rsidRPr="00AF7AAF">
              <w:rPr>
                <w:rFonts w:ascii="Times New Roman" w:hAnsi="Times New Roman" w:cs="Times New Roman"/>
                <w:noProof/>
                <w:lang w:val="mn-MN"/>
              </w:rPr>
              <w:drawing>
                <wp:inline distT="0" distB="0" distL="0" distR="0" wp14:anchorId="2024CE95" wp14:editId="3F15F8CE">
                  <wp:extent cx="2762250" cy="1547495"/>
                  <wp:effectExtent l="0" t="0" r="0" b="0"/>
                  <wp:docPr id="1085454705"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E14545" w:rsidRPr="00AF7AAF" w14:paraId="463C3ED2" w14:textId="77777777">
        <w:trPr>
          <w:trHeight w:val="175"/>
        </w:trPr>
        <w:tc>
          <w:tcPr>
            <w:tcW w:w="9072" w:type="dxa"/>
            <w:gridSpan w:val="2"/>
            <w:tcBorders>
              <w:bottom w:val="single" w:sz="4" w:space="0" w:color="auto"/>
            </w:tcBorders>
          </w:tcPr>
          <w:p w14:paraId="34A8AE87" w14:textId="77777777" w:rsidR="00E14545" w:rsidRPr="00AF7AAF" w:rsidRDefault="00E14545">
            <w:pPr>
              <w:spacing w:after="0" w:line="276" w:lineRule="auto"/>
              <w:jc w:val="both"/>
              <w:rPr>
                <w:rFonts w:ascii="Times New Roman" w:eastAsia="Times New Roman" w:hAnsi="Times New Roman" w:cs="Times New Roman"/>
                <w:color w:val="000000" w:themeColor="text1"/>
                <w:szCs w:val="24"/>
                <w:lang w:val="mn-MN"/>
              </w:rPr>
            </w:pPr>
            <w:r w:rsidRPr="00AF7AAF">
              <w:rPr>
                <w:rFonts w:ascii="Times New Roman" w:eastAsia="SimSun" w:hAnsi="Times New Roman" w:cs="Times New Roman"/>
                <w:i/>
                <w:sz w:val="16"/>
                <w:szCs w:val="16"/>
                <w:lang w:val="mn-MN"/>
              </w:rPr>
              <w:t>Эх сурвалж: Блүүмберг терминал</w:t>
            </w:r>
          </w:p>
        </w:tc>
      </w:tr>
    </w:tbl>
    <w:p w14:paraId="1042C699" w14:textId="77777777" w:rsidR="00E14545" w:rsidRDefault="00E14545" w:rsidP="00E14545">
      <w:pPr>
        <w:spacing w:after="0" w:line="276" w:lineRule="auto"/>
        <w:ind w:firstLine="567"/>
        <w:jc w:val="both"/>
        <w:rPr>
          <w:rFonts w:ascii="Times New Roman" w:eastAsia="SimSun" w:hAnsi="Times New Roman" w:cs="Times New Roman"/>
          <w:b/>
          <w:i/>
          <w:szCs w:val="24"/>
          <w:lang w:val="mn-MN"/>
        </w:rPr>
      </w:pPr>
    </w:p>
    <w:p w14:paraId="6CC999EC" w14:textId="77777777" w:rsidR="00E14545" w:rsidRPr="00D2199C" w:rsidRDefault="00E14545" w:rsidP="00E14545">
      <w:pPr>
        <w:spacing w:after="0" w:line="276" w:lineRule="auto"/>
        <w:ind w:firstLine="567"/>
        <w:jc w:val="both"/>
        <w:rPr>
          <w:rFonts w:ascii="Times New Roman" w:eastAsia="Times New Roman" w:hAnsi="Times New Roman" w:cs="Times New Roman"/>
          <w:sz w:val="24"/>
          <w:szCs w:val="28"/>
          <w:lang w:val="mn-MN"/>
        </w:rPr>
      </w:pPr>
      <w:r w:rsidRPr="00D2199C">
        <w:rPr>
          <w:rFonts w:ascii="Times New Roman" w:eastAsia="SimSun" w:hAnsi="Times New Roman" w:cs="Times New Roman"/>
          <w:b/>
          <w:i/>
          <w:sz w:val="24"/>
          <w:szCs w:val="28"/>
          <w:lang w:val="mn-MN"/>
        </w:rPr>
        <w:t xml:space="preserve">Алт: </w:t>
      </w:r>
      <w:r w:rsidRPr="00D2199C">
        <w:rPr>
          <w:rFonts w:ascii="Times New Roman" w:eastAsia="Times New Roman" w:hAnsi="Times New Roman" w:cs="Times New Roman"/>
          <w:sz w:val="24"/>
          <w:szCs w:val="28"/>
          <w:lang w:val="mn-MN"/>
        </w:rPr>
        <w:t>Лондоны металлын бирж дэх алтны дундаж үнэ 2024 онд 2,389 ам.доллар болж, өмнөх оноос 22.9 хувиар өссөн байна. Харин 2025 оны эхний 7 сарын байдлаар 3,115 ам.доллар болж, өмнөх оноос 30.4 хувиар өссөн байна. АНУ-ын Холбооны нөөцийн банк бодлогын хүүгээ 2024 онд бууруулсан нь алтны эрэлтийг нэмэгдүүлж, үнэ өсөхөд нөлөөллөө. Дэлхийн тодорхой бус байдал нэмэгдэж  байгаатай холбоотойгоор алтны үнэ үргэлжлэн өсөх төлөвтэй байна. Олон улсын шинжээчдийн таамаглалаар алтны дундаж үнэ 2025 онд 2,900 ам.доллар, 2026 онд 2,800 ам.долларт хүрэхээр байна.</w:t>
      </w:r>
    </w:p>
    <w:p w14:paraId="0D22D15F" w14:textId="77777777" w:rsidR="00E14545" w:rsidRPr="00D2199C" w:rsidRDefault="00E14545" w:rsidP="00E14545">
      <w:pPr>
        <w:spacing w:after="0" w:line="276" w:lineRule="auto"/>
        <w:ind w:firstLine="567"/>
        <w:jc w:val="both"/>
        <w:rPr>
          <w:rFonts w:ascii="Times New Roman" w:eastAsia="Times New Roman" w:hAnsi="Times New Roman" w:cs="Times New Roman"/>
          <w:sz w:val="24"/>
          <w:szCs w:val="28"/>
          <w:lang w:val="mn-MN"/>
        </w:rPr>
      </w:pPr>
    </w:p>
    <w:p w14:paraId="0BC6ECE0" w14:textId="77777777" w:rsidR="00E14545" w:rsidRPr="00D2199C" w:rsidRDefault="00E14545" w:rsidP="00E14545">
      <w:pPr>
        <w:spacing w:after="0" w:line="276" w:lineRule="auto"/>
        <w:ind w:firstLine="567"/>
        <w:jc w:val="both"/>
        <w:rPr>
          <w:rFonts w:ascii="Times New Roman" w:eastAsia="Times New Roman" w:hAnsi="Times New Roman" w:cs="Times New Roman"/>
          <w:sz w:val="24"/>
          <w:szCs w:val="28"/>
          <w:lang w:val="mn-MN"/>
        </w:rPr>
      </w:pPr>
      <w:r w:rsidRPr="00D2199C">
        <w:rPr>
          <w:rFonts w:ascii="Times New Roman" w:eastAsia="SimSun" w:hAnsi="Times New Roman" w:cs="Times New Roman"/>
          <w:b/>
          <w:i/>
          <w:sz w:val="24"/>
          <w:szCs w:val="28"/>
          <w:lang w:val="mn-MN"/>
        </w:rPr>
        <w:t>Төмрийн хүдэр:</w:t>
      </w:r>
      <w:r w:rsidRPr="00D2199C">
        <w:rPr>
          <w:rFonts w:ascii="Times New Roman" w:eastAsia="SimSun" w:hAnsi="Times New Roman" w:cs="Times New Roman"/>
          <w:b/>
          <w:sz w:val="24"/>
          <w:szCs w:val="28"/>
          <w:lang w:val="mn-MN"/>
        </w:rPr>
        <w:t xml:space="preserve"> </w:t>
      </w:r>
      <w:r w:rsidRPr="00D2199C">
        <w:rPr>
          <w:rFonts w:ascii="Times New Roman" w:eastAsia="Times New Roman" w:hAnsi="Times New Roman" w:cs="Times New Roman"/>
          <w:sz w:val="24"/>
          <w:szCs w:val="28"/>
          <w:lang w:val="mn-MN"/>
        </w:rPr>
        <w:t xml:space="preserve">Төмрийн хүдрийн (62 хувийн агууламжтай) үнэ 2024 онд 110 ам.доллар болж, өмнөх оноос 8.0 хувиар буурсан байна. Харин 2025 оны эхний 7 сарын байдлаар 100 ам.доллар болж, өмнөх оноос 9.3 хувиар буурлаа. Австрали, Бразил зэрэг улсуудын нийлүүлэлтийн өсөлт, БНХАУ-ын үл хөдлөх хөрөнгийн салбарын уналт төмрийн хүдрийн үнэ буурахад голлон нөлөөллөө.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2025 онд 95 ам.доллар, 2026 онд 90 ам.долларт хүрэхээр байна. </w:t>
      </w:r>
    </w:p>
    <w:p w14:paraId="697A0C2A" w14:textId="77777777" w:rsidR="00E14545" w:rsidRPr="00AF7AAF" w:rsidRDefault="00E14545" w:rsidP="00E14545">
      <w:pPr>
        <w:spacing w:after="0" w:line="276" w:lineRule="auto"/>
        <w:ind w:firstLine="567"/>
        <w:jc w:val="both"/>
        <w:rPr>
          <w:rFonts w:ascii="Times New Roman" w:eastAsia="Times New Roman" w:hAnsi="Times New Roman" w:cs="Times New Roman"/>
          <w:szCs w:val="24"/>
          <w:lang w:val="mn-MN"/>
        </w:rPr>
      </w:pPr>
    </w:p>
    <w:tbl>
      <w:tblPr>
        <w:tblW w:w="0" w:type="auto"/>
        <w:tblLook w:val="04A0" w:firstRow="1" w:lastRow="0" w:firstColumn="1" w:lastColumn="0" w:noHBand="0" w:noVBand="1"/>
      </w:tblPr>
      <w:tblGrid>
        <w:gridCol w:w="4592"/>
        <w:gridCol w:w="4593"/>
      </w:tblGrid>
      <w:tr w:rsidR="00E14545" w:rsidRPr="00F73C39" w14:paraId="13EADE7B" w14:textId="77777777">
        <w:tc>
          <w:tcPr>
            <w:tcW w:w="4751" w:type="dxa"/>
            <w:tcBorders>
              <w:top w:val="single" w:sz="4" w:space="0" w:color="auto"/>
              <w:bottom w:val="single" w:sz="4" w:space="0" w:color="auto"/>
            </w:tcBorders>
          </w:tcPr>
          <w:p w14:paraId="0A318958" w14:textId="7030B530" w:rsidR="00E14545" w:rsidRPr="00AF7AAF" w:rsidRDefault="00E14545">
            <w:pPr>
              <w:pStyle w:val="a"/>
              <w:rPr>
                <w:lang w:val="mn-MN"/>
              </w:rPr>
            </w:pPr>
            <w:bookmarkStart w:id="73" w:name="_Toc114655463"/>
            <w:bookmarkStart w:id="74" w:name="_Toc145333643"/>
            <w:bookmarkStart w:id="75" w:name="_Toc145444075"/>
            <w:bookmarkStart w:id="76" w:name="_Toc145446397"/>
            <w:bookmarkStart w:id="77" w:name="_Toc174110125"/>
            <w:bookmarkStart w:id="78" w:name="_Toc174112856"/>
            <w:bookmarkStart w:id="79" w:name="_Toc207382465"/>
            <w:bookmarkStart w:id="80" w:name="_Toc207620950"/>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AC1635">
              <w:rPr>
                <w:noProof/>
                <w:lang w:val="mn-MN"/>
              </w:rPr>
              <w:t>4</w:t>
            </w:r>
            <w:r w:rsidRPr="00AF7AAF">
              <w:rPr>
                <w:lang w:val="mn-MN"/>
              </w:rPr>
              <w:fldChar w:fldCharType="end"/>
            </w:r>
            <w:r w:rsidRPr="00AF7AAF">
              <w:rPr>
                <w:lang w:val="mn-MN"/>
              </w:rPr>
              <w:t>. Төмрийн хүдрийн үнийн хөдөлгөөн, төсөөлөл (ам.доллар/тонн</w:t>
            </w:r>
            <w:bookmarkEnd w:id="73"/>
            <w:bookmarkEnd w:id="74"/>
            <w:r w:rsidRPr="00AF7AAF">
              <w:rPr>
                <w:lang w:val="mn-MN"/>
              </w:rPr>
              <w:t>)</w:t>
            </w:r>
            <w:bookmarkEnd w:id="75"/>
            <w:bookmarkEnd w:id="76"/>
            <w:bookmarkEnd w:id="77"/>
            <w:bookmarkEnd w:id="78"/>
            <w:bookmarkEnd w:id="79"/>
            <w:bookmarkEnd w:id="80"/>
          </w:p>
        </w:tc>
        <w:tc>
          <w:tcPr>
            <w:tcW w:w="4751" w:type="dxa"/>
            <w:tcBorders>
              <w:top w:val="single" w:sz="4" w:space="0" w:color="auto"/>
              <w:bottom w:val="single" w:sz="4" w:space="0" w:color="auto"/>
            </w:tcBorders>
          </w:tcPr>
          <w:p w14:paraId="296E9F88" w14:textId="0E5F645E" w:rsidR="00E14545" w:rsidRPr="00AF7AAF" w:rsidRDefault="00E14545">
            <w:pPr>
              <w:pStyle w:val="a"/>
              <w:rPr>
                <w:lang w:val="mn-MN"/>
              </w:rPr>
            </w:pPr>
            <w:bookmarkStart w:id="81" w:name="_Toc114655464"/>
            <w:bookmarkStart w:id="82" w:name="_Toc145333644"/>
            <w:bookmarkStart w:id="83" w:name="_Toc145444076"/>
            <w:bookmarkStart w:id="84" w:name="_Toc145446398"/>
            <w:bookmarkStart w:id="85" w:name="_Toc174110126"/>
            <w:bookmarkStart w:id="86" w:name="_Toc174112857"/>
            <w:bookmarkStart w:id="87" w:name="_Toc207382466"/>
            <w:bookmarkStart w:id="88" w:name="_Toc207620951"/>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AC1635">
              <w:rPr>
                <w:noProof/>
                <w:lang w:val="mn-MN"/>
              </w:rPr>
              <w:t>5</w:t>
            </w:r>
            <w:r w:rsidRPr="00AF7AAF">
              <w:rPr>
                <w:lang w:val="mn-MN"/>
              </w:rPr>
              <w:fldChar w:fldCharType="end"/>
            </w:r>
            <w:r w:rsidRPr="00AF7AAF">
              <w:rPr>
                <w:lang w:val="mn-MN"/>
              </w:rPr>
              <w:t>. Нүүрсний үнийн хөдөлгөөн, төсөөлөл (ам.доллар/тонн</w:t>
            </w:r>
            <w:bookmarkEnd w:id="81"/>
            <w:bookmarkEnd w:id="82"/>
            <w:r w:rsidRPr="00AF7AAF">
              <w:rPr>
                <w:lang w:val="mn-MN"/>
              </w:rPr>
              <w:t>)</w:t>
            </w:r>
            <w:bookmarkEnd w:id="83"/>
            <w:bookmarkEnd w:id="84"/>
            <w:bookmarkEnd w:id="85"/>
            <w:bookmarkEnd w:id="86"/>
            <w:bookmarkEnd w:id="87"/>
            <w:bookmarkEnd w:id="88"/>
          </w:p>
        </w:tc>
      </w:tr>
      <w:tr w:rsidR="00E14545" w:rsidRPr="00AF7AAF" w14:paraId="5BED94DB" w14:textId="77777777">
        <w:trPr>
          <w:trHeight w:val="2514"/>
        </w:trPr>
        <w:tc>
          <w:tcPr>
            <w:tcW w:w="4751" w:type="dxa"/>
            <w:tcBorders>
              <w:top w:val="single" w:sz="4" w:space="0" w:color="auto"/>
            </w:tcBorders>
          </w:tcPr>
          <w:p w14:paraId="3465BF65" w14:textId="77777777" w:rsidR="00E14545" w:rsidRPr="00AF7AAF" w:rsidRDefault="00E14545">
            <w:pPr>
              <w:spacing w:after="0" w:line="276" w:lineRule="auto"/>
              <w:jc w:val="both"/>
              <w:rPr>
                <w:rFonts w:ascii="Times New Roman" w:eastAsia="Times New Roman" w:hAnsi="Times New Roman" w:cs="Times New Roman"/>
                <w:lang w:val="mn-MN"/>
              </w:rPr>
            </w:pPr>
            <w:r w:rsidRPr="00AF7AAF">
              <w:rPr>
                <w:rFonts w:ascii="Times New Roman" w:hAnsi="Times New Roman" w:cs="Times New Roman"/>
                <w:noProof/>
                <w:lang w:val="mn-MN"/>
              </w:rPr>
              <w:drawing>
                <wp:inline distT="0" distB="0" distL="0" distR="0" wp14:anchorId="48F6C609" wp14:editId="3E1820E2">
                  <wp:extent cx="2879725" cy="1547495"/>
                  <wp:effectExtent l="0" t="0" r="0" b="0"/>
                  <wp:docPr id="559969394" name="Chart 1">
                    <a:extLst xmlns:a="http://schemas.openxmlformats.org/drawingml/2006/main">
                      <a:ext uri="{FF2B5EF4-FFF2-40B4-BE49-F238E27FC236}">
                        <a16:creationId xmlns:a16="http://schemas.microsoft.com/office/drawing/2014/main" id="{33923C45-05C1-F7ED-2541-540348E8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751" w:type="dxa"/>
            <w:tcBorders>
              <w:top w:val="single" w:sz="4" w:space="0" w:color="auto"/>
            </w:tcBorders>
          </w:tcPr>
          <w:p w14:paraId="3E6C4DB3" w14:textId="77777777" w:rsidR="00E14545" w:rsidRPr="00AF7AAF" w:rsidRDefault="00E14545">
            <w:pPr>
              <w:keepNext/>
              <w:spacing w:after="0" w:line="276" w:lineRule="auto"/>
              <w:jc w:val="both"/>
              <w:rPr>
                <w:rFonts w:ascii="Times New Roman" w:hAnsi="Times New Roman" w:cs="Times New Roman"/>
                <w:lang w:val="mn-MN"/>
              </w:rPr>
            </w:pPr>
            <w:r w:rsidRPr="00AF7AAF">
              <w:rPr>
                <w:rFonts w:ascii="Times New Roman" w:hAnsi="Times New Roman" w:cs="Times New Roman"/>
                <w:noProof/>
                <w:lang w:val="mn-MN"/>
              </w:rPr>
              <w:drawing>
                <wp:inline distT="0" distB="0" distL="0" distR="0" wp14:anchorId="3EB2613B" wp14:editId="5C48FA2F">
                  <wp:extent cx="2879725" cy="1547495"/>
                  <wp:effectExtent l="0" t="0" r="0" b="0"/>
                  <wp:docPr id="51898720"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E14545" w:rsidRPr="00AF7AAF" w14:paraId="4512C8FF" w14:textId="77777777">
        <w:trPr>
          <w:trHeight w:val="106"/>
        </w:trPr>
        <w:tc>
          <w:tcPr>
            <w:tcW w:w="9502" w:type="dxa"/>
            <w:gridSpan w:val="2"/>
            <w:tcBorders>
              <w:bottom w:val="single" w:sz="4" w:space="0" w:color="auto"/>
            </w:tcBorders>
          </w:tcPr>
          <w:p w14:paraId="447484AD" w14:textId="77777777" w:rsidR="00E14545" w:rsidRPr="00AF7AAF" w:rsidRDefault="00E14545">
            <w:pPr>
              <w:spacing w:after="0" w:line="276" w:lineRule="auto"/>
              <w:jc w:val="both"/>
              <w:rPr>
                <w:rFonts w:ascii="Times New Roman" w:eastAsia="Times New Roman" w:hAnsi="Times New Roman" w:cs="Times New Roman"/>
                <w:color w:val="000000" w:themeColor="text1"/>
                <w:szCs w:val="24"/>
                <w:lang w:val="mn-MN"/>
              </w:rPr>
            </w:pPr>
            <w:r w:rsidRPr="00AF7AAF">
              <w:rPr>
                <w:rFonts w:ascii="Times New Roman" w:eastAsia="SimSun" w:hAnsi="Times New Roman" w:cs="Times New Roman"/>
                <w:i/>
                <w:sz w:val="16"/>
                <w:szCs w:val="16"/>
                <w:lang w:val="mn-MN"/>
              </w:rPr>
              <w:t>Эх сурвалж: Блүүмберг терминал</w:t>
            </w:r>
          </w:p>
        </w:tc>
      </w:tr>
    </w:tbl>
    <w:p w14:paraId="7CB5CAE8" w14:textId="77777777" w:rsidR="00E14545" w:rsidRDefault="00E14545" w:rsidP="00E14545">
      <w:pPr>
        <w:spacing w:after="0" w:line="276" w:lineRule="auto"/>
        <w:ind w:firstLine="567"/>
        <w:jc w:val="both"/>
        <w:rPr>
          <w:rFonts w:ascii="Times New Roman" w:eastAsia="SimSun" w:hAnsi="Times New Roman" w:cs="Times New Roman"/>
          <w:b/>
          <w:i/>
          <w:szCs w:val="24"/>
          <w:lang w:val="mn-MN"/>
        </w:rPr>
      </w:pPr>
    </w:p>
    <w:p w14:paraId="6536122D" w14:textId="77777777" w:rsidR="00E14545" w:rsidRPr="00D2199C" w:rsidRDefault="00E14545" w:rsidP="00E14545">
      <w:pPr>
        <w:spacing w:after="0" w:line="276" w:lineRule="auto"/>
        <w:ind w:firstLine="567"/>
        <w:jc w:val="both"/>
        <w:rPr>
          <w:rFonts w:ascii="Times New Roman" w:eastAsia="SimSun" w:hAnsi="Times New Roman" w:cs="Times New Roman"/>
          <w:sz w:val="24"/>
          <w:szCs w:val="28"/>
          <w:lang w:val="mn-MN"/>
        </w:rPr>
      </w:pPr>
      <w:r w:rsidRPr="00D2199C">
        <w:rPr>
          <w:rFonts w:ascii="Times New Roman" w:eastAsia="SimSun" w:hAnsi="Times New Roman" w:cs="Times New Roman"/>
          <w:b/>
          <w:i/>
          <w:sz w:val="24"/>
          <w:szCs w:val="28"/>
          <w:lang w:val="mn-MN"/>
        </w:rPr>
        <w:t>Коксжих нүүрс:</w:t>
      </w:r>
      <w:r w:rsidRPr="00D2199C">
        <w:rPr>
          <w:rFonts w:ascii="Times New Roman" w:eastAsia="SimSun" w:hAnsi="Times New Roman" w:cs="Times New Roman"/>
          <w:b/>
          <w:sz w:val="24"/>
          <w:szCs w:val="28"/>
          <w:lang w:val="mn-MN"/>
        </w:rPr>
        <w:t xml:space="preserve"> </w:t>
      </w:r>
      <w:r w:rsidRPr="00D2199C">
        <w:rPr>
          <w:rFonts w:ascii="Times New Roman" w:eastAsia="Times New Roman" w:hAnsi="Times New Roman" w:cs="Times New Roman"/>
          <w:sz w:val="24"/>
          <w:szCs w:val="28"/>
          <w:lang w:val="mn-MN"/>
        </w:rPr>
        <w:t xml:space="preserve">Сингапурын бирж дэх Австралийн сайн чанарын коксжих нүүрсний дундаж үнэ 2024 онд 243 ам.доллар болж, өмнөх оноос 17.9 хувиар буурсан </w:t>
      </w:r>
      <w:r w:rsidRPr="00D2199C">
        <w:rPr>
          <w:rFonts w:ascii="Times New Roman" w:eastAsia="Times New Roman" w:hAnsi="Times New Roman" w:cs="Times New Roman"/>
          <w:sz w:val="24"/>
          <w:szCs w:val="28"/>
          <w:lang w:val="mn-MN"/>
        </w:rPr>
        <w:lastRenderedPageBreak/>
        <w:t xml:space="preserve">байна. Харин 2025 оны эхний 7 сарын байдлаар 184 ам.доллар болж, өмнөх оноос 24.2 хувиар буурлаа. Дэлхийн коксжих нүүрсний хэрэглээний хоёрдогч том хэрэглэгч болох Энэтхэг улс руу чиглэсэн гангийн нийлүүлэлт нэмэгдсэн, БНХАУ-ын ган хайлуулах томоохон үйлдвэрүүд коксжих нүүрсний татан авалтаа удаашруулсан зэрэг нь коксжих нүүрсний үнэ буурахад голлон нөлөөллөө. Дэлхийн тодорхой бус байдал, худалдааны дайнаас шалтгаалан нүүрсний үнэ буурах дарамт нэмэгдэж байна. Олон улсын шинжээчдийн таамаглалаар коксжих нүүрсний дундаж үнэ 2025-2026 онд 175 ам.долларт хүрч буурахаар байна. </w:t>
      </w:r>
    </w:p>
    <w:tbl>
      <w:tblPr>
        <w:tblpPr w:leftFromText="180" w:rightFromText="180" w:vertAnchor="text" w:horzAnchor="margin" w:tblpXSpec="right" w:tblpY="391"/>
        <w:tblOverlap w:val="never"/>
        <w:tblW w:w="0" w:type="auto"/>
        <w:tblLook w:val="04A0" w:firstRow="1" w:lastRow="0" w:firstColumn="1" w:lastColumn="0" w:noHBand="0" w:noVBand="1"/>
      </w:tblPr>
      <w:tblGrid>
        <w:gridCol w:w="4611"/>
      </w:tblGrid>
      <w:tr w:rsidR="00E14545" w:rsidRPr="00F73C39" w14:paraId="2DBC37DD" w14:textId="77777777" w:rsidTr="00960898">
        <w:tc>
          <w:tcPr>
            <w:tcW w:w="4611" w:type="dxa"/>
            <w:tcBorders>
              <w:top w:val="single" w:sz="4" w:space="0" w:color="000000" w:themeColor="text1"/>
              <w:bottom w:val="single" w:sz="4" w:space="0" w:color="000000" w:themeColor="text1"/>
            </w:tcBorders>
          </w:tcPr>
          <w:p w14:paraId="666437C4" w14:textId="58E66A78" w:rsidR="00E14545" w:rsidRPr="00AF7AAF" w:rsidRDefault="00E14545" w:rsidP="00960898">
            <w:pPr>
              <w:pStyle w:val="a"/>
              <w:rPr>
                <w:lang w:val="mn-MN"/>
              </w:rPr>
            </w:pPr>
            <w:bookmarkStart w:id="89" w:name="_Toc114655465"/>
            <w:bookmarkStart w:id="90" w:name="_Toc145333645"/>
            <w:bookmarkStart w:id="91" w:name="_Toc145444077"/>
            <w:bookmarkStart w:id="92" w:name="_Toc145446399"/>
            <w:bookmarkStart w:id="93" w:name="_Toc174110127"/>
            <w:bookmarkStart w:id="94" w:name="_Toc174112858"/>
            <w:bookmarkStart w:id="95" w:name="_Toc207382467"/>
            <w:bookmarkStart w:id="96" w:name="_Toc207620952"/>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AC1635">
              <w:rPr>
                <w:noProof/>
                <w:lang w:val="mn-MN"/>
              </w:rPr>
              <w:t>6</w:t>
            </w:r>
            <w:r w:rsidRPr="00AF7AAF">
              <w:rPr>
                <w:lang w:val="mn-MN"/>
              </w:rPr>
              <w:fldChar w:fldCharType="end"/>
            </w:r>
            <w:r w:rsidRPr="00AF7AAF">
              <w:rPr>
                <w:lang w:val="mn-MN"/>
              </w:rPr>
              <w:t>. Газрын тосны үнийн хөдөлгөөн, төсөөлөл (ам.доллар/баррель</w:t>
            </w:r>
            <w:bookmarkEnd w:id="89"/>
            <w:bookmarkEnd w:id="90"/>
            <w:r w:rsidRPr="00AF7AAF">
              <w:rPr>
                <w:lang w:val="mn-MN"/>
              </w:rPr>
              <w:t>)</w:t>
            </w:r>
            <w:bookmarkEnd w:id="91"/>
            <w:bookmarkEnd w:id="92"/>
            <w:bookmarkEnd w:id="93"/>
            <w:bookmarkEnd w:id="94"/>
            <w:bookmarkEnd w:id="95"/>
            <w:bookmarkEnd w:id="96"/>
          </w:p>
        </w:tc>
      </w:tr>
      <w:tr w:rsidR="00E14545" w:rsidRPr="00AF7AAF" w14:paraId="3441A0EF" w14:textId="77777777" w:rsidTr="00960898">
        <w:tc>
          <w:tcPr>
            <w:tcW w:w="4611" w:type="dxa"/>
            <w:tcBorders>
              <w:top w:val="single" w:sz="4" w:space="0" w:color="000000" w:themeColor="text1"/>
            </w:tcBorders>
          </w:tcPr>
          <w:p w14:paraId="28B7F513" w14:textId="77777777" w:rsidR="00E14545" w:rsidRPr="00AF7AAF" w:rsidRDefault="00E14545">
            <w:pPr>
              <w:keepNext/>
              <w:spacing w:after="0" w:line="276" w:lineRule="auto"/>
              <w:jc w:val="both"/>
              <w:rPr>
                <w:rFonts w:ascii="Times New Roman" w:hAnsi="Times New Roman" w:cs="Times New Roman"/>
                <w:lang w:val="mn-MN"/>
              </w:rPr>
            </w:pPr>
            <w:r w:rsidRPr="00AF7AAF">
              <w:rPr>
                <w:rFonts w:ascii="Times New Roman" w:hAnsi="Times New Roman" w:cs="Times New Roman"/>
                <w:noProof/>
                <w:lang w:val="mn-MN"/>
              </w:rPr>
              <w:drawing>
                <wp:inline distT="0" distB="0" distL="0" distR="0" wp14:anchorId="76B2D089" wp14:editId="44F71473">
                  <wp:extent cx="2790825" cy="1744345"/>
                  <wp:effectExtent l="0" t="0" r="0" b="8255"/>
                  <wp:docPr id="1052951352" name="Chart 1">
                    <a:extLst xmlns:a="http://schemas.openxmlformats.org/drawingml/2006/main">
                      <a:ext uri="{FF2B5EF4-FFF2-40B4-BE49-F238E27FC236}">
                        <a16:creationId xmlns:a16="http://schemas.microsoft.com/office/drawing/2014/main" id="{008C61A3-5F0A-B9EB-6FF0-EB032065B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E14545" w:rsidRPr="00AF7AAF" w14:paraId="10D62080" w14:textId="77777777" w:rsidTr="00960898">
        <w:trPr>
          <w:trHeight w:val="112"/>
        </w:trPr>
        <w:tc>
          <w:tcPr>
            <w:tcW w:w="4611" w:type="dxa"/>
            <w:tcBorders>
              <w:bottom w:val="single" w:sz="4" w:space="0" w:color="000000" w:themeColor="text1"/>
            </w:tcBorders>
          </w:tcPr>
          <w:p w14:paraId="54C7D228" w14:textId="77777777" w:rsidR="00E14545" w:rsidRPr="00AF7AAF" w:rsidRDefault="00E14545">
            <w:pPr>
              <w:keepNext/>
              <w:spacing w:after="0" w:line="276" w:lineRule="auto"/>
              <w:jc w:val="both"/>
              <w:rPr>
                <w:rFonts w:ascii="Times New Roman" w:eastAsia="SimSun" w:hAnsi="Times New Roman" w:cs="Times New Roman"/>
                <w:b/>
                <w:szCs w:val="24"/>
                <w:lang w:val="mn-MN"/>
              </w:rPr>
            </w:pPr>
            <w:r w:rsidRPr="00AF7AAF">
              <w:rPr>
                <w:rFonts w:ascii="Times New Roman" w:eastAsia="SimSun" w:hAnsi="Times New Roman" w:cs="Times New Roman"/>
                <w:i/>
                <w:sz w:val="16"/>
                <w:szCs w:val="16"/>
                <w:lang w:val="mn-MN"/>
              </w:rPr>
              <w:t>Эх сурвалж: Блүүмберг терминал</w:t>
            </w:r>
          </w:p>
        </w:tc>
      </w:tr>
    </w:tbl>
    <w:p w14:paraId="01A98B6C" w14:textId="77777777" w:rsidR="00E14545" w:rsidRDefault="00E14545" w:rsidP="00E14545">
      <w:pPr>
        <w:spacing w:after="0" w:line="276" w:lineRule="auto"/>
        <w:ind w:firstLine="567"/>
        <w:jc w:val="both"/>
        <w:rPr>
          <w:rFonts w:ascii="Times New Roman" w:eastAsia="SimSun" w:hAnsi="Times New Roman" w:cs="Times New Roman"/>
          <w:b/>
          <w:i/>
          <w:szCs w:val="24"/>
          <w:lang w:val="mn-MN"/>
        </w:rPr>
      </w:pPr>
    </w:p>
    <w:p w14:paraId="60565532" w14:textId="5C807DC1" w:rsidR="00E14545" w:rsidRPr="00D2199C" w:rsidRDefault="00E14545" w:rsidP="00E14545">
      <w:pPr>
        <w:spacing w:after="0" w:line="276" w:lineRule="auto"/>
        <w:ind w:firstLine="567"/>
        <w:jc w:val="both"/>
        <w:rPr>
          <w:rFonts w:ascii="Times New Roman" w:hAnsi="Times New Roman" w:cs="Times New Roman"/>
          <w:sz w:val="24"/>
          <w:szCs w:val="24"/>
          <w:lang w:val="mn-MN"/>
        </w:rPr>
      </w:pPr>
      <w:r w:rsidRPr="00D2199C">
        <w:rPr>
          <w:rFonts w:ascii="Times New Roman" w:eastAsia="SimSun" w:hAnsi="Times New Roman" w:cs="Times New Roman"/>
          <w:b/>
          <w:i/>
          <w:sz w:val="24"/>
          <w:szCs w:val="28"/>
          <w:lang w:val="mn-MN"/>
        </w:rPr>
        <w:t>Газрын тос:</w:t>
      </w:r>
      <w:r w:rsidRPr="00D2199C">
        <w:rPr>
          <w:rFonts w:ascii="Times New Roman" w:eastAsia="SimSun" w:hAnsi="Times New Roman" w:cs="Times New Roman"/>
          <w:i/>
          <w:sz w:val="24"/>
          <w:szCs w:val="28"/>
          <w:lang w:val="mn-MN"/>
        </w:rPr>
        <w:t xml:space="preserve"> </w:t>
      </w:r>
      <w:r w:rsidRPr="00D2199C">
        <w:rPr>
          <w:rFonts w:ascii="Times New Roman" w:eastAsia="SimSun" w:hAnsi="Times New Roman" w:cs="Times New Roman"/>
          <w:sz w:val="24"/>
          <w:szCs w:val="28"/>
          <w:lang w:val="mn-MN"/>
        </w:rPr>
        <w:t xml:space="preserve">Брент төрлийн газрын тосны дундаж үнэ 2024 онд 80 ам.доллар болж, өмнөх оны эцсээс 2.8 хувиар буурсан байна. Харин 2025 оны эхний 7 сарын байдлаар 68 ам.доллар болж, өмнөх оны эцсээс 9.3 хувиар буурлаа. АНУ болон Канад, Бразил зэрэг улсуудын газрын тосны олборлолт нэмэгдсэнээс гадна БНХАУ-ын эрэлт бага байсан нь газрын тосны үнэ буурахад голлон нөлөөллөө. Геополитикийн тодорхой бус байдал, худалдааны дайнаас үүдэлтэй дэлхийн эдийн засгийн идэвхжилийн удаашралаас шалтгаалан газрын тосны үнэ буурах төлөвтэй байна. Олон улсын шинжээчдийн таамаглалаар Брент төрлийн газрын тосны дундаж үнэ 2025 онд 75 ам.доллар, 2026 онд </w:t>
      </w:r>
      <w:r w:rsidRPr="00142DF6">
        <w:rPr>
          <w:rFonts w:ascii="Times New Roman" w:eastAsia="SimSun" w:hAnsi="Times New Roman" w:cs="Times New Roman"/>
          <w:sz w:val="24"/>
          <w:szCs w:val="28"/>
          <w:lang w:val="mn-MN"/>
        </w:rPr>
        <w:t>7</w:t>
      </w:r>
      <w:r w:rsidR="0050767B">
        <w:rPr>
          <w:rFonts w:ascii="Times New Roman" w:eastAsia="SimSun" w:hAnsi="Times New Roman" w:cs="Times New Roman"/>
          <w:sz w:val="24"/>
          <w:szCs w:val="28"/>
          <w:lang w:val="mn-MN"/>
        </w:rPr>
        <w:t>2</w:t>
      </w:r>
      <w:r w:rsidRPr="00D2199C">
        <w:rPr>
          <w:rFonts w:ascii="Times New Roman" w:eastAsia="SimSun" w:hAnsi="Times New Roman" w:cs="Times New Roman"/>
          <w:sz w:val="24"/>
          <w:szCs w:val="28"/>
          <w:lang w:val="mn-MN"/>
        </w:rPr>
        <w:t xml:space="preserve"> ам.долларт хүрэхээр байна.</w:t>
      </w:r>
    </w:p>
    <w:p w14:paraId="37B1D5F5" w14:textId="77777777" w:rsidR="00111455" w:rsidRPr="00BE7554" w:rsidRDefault="00111455" w:rsidP="00E14545">
      <w:pPr>
        <w:spacing w:after="0" w:line="276" w:lineRule="auto"/>
        <w:ind w:firstLine="567"/>
        <w:jc w:val="both"/>
        <w:rPr>
          <w:rFonts w:ascii="Times New Roman" w:hAnsi="Times New Roman" w:cs="Times New Roman"/>
          <w:sz w:val="24"/>
          <w:szCs w:val="24"/>
          <w:lang w:val="mn-MN"/>
        </w:rPr>
      </w:pPr>
    </w:p>
    <w:p w14:paraId="17EA9BEB" w14:textId="61470EFE" w:rsidR="003B7636" w:rsidRPr="00561425" w:rsidRDefault="003B7636" w:rsidP="003B7636">
      <w:pPr>
        <w:pStyle w:val="Heading2"/>
        <w:numPr>
          <w:ilvl w:val="1"/>
          <w:numId w:val="2"/>
        </w:numPr>
        <w:spacing w:line="240" w:lineRule="auto"/>
        <w:ind w:left="432"/>
        <w:rPr>
          <w:rFonts w:cs="Times New Roman"/>
          <w:lang w:val="mn-MN"/>
        </w:rPr>
      </w:pPr>
      <w:bookmarkStart w:id="97" w:name="_Toc206088861"/>
      <w:bookmarkStart w:id="98" w:name="_Toc206154511"/>
      <w:bookmarkStart w:id="99" w:name="_Toc206157611"/>
      <w:bookmarkStart w:id="100" w:name="_Toc207377282"/>
      <w:bookmarkStart w:id="101" w:name="_Toc207486115"/>
      <w:bookmarkStart w:id="102" w:name="_Toc207620155"/>
      <w:r w:rsidRPr="00561425">
        <w:rPr>
          <w:rFonts w:cs="Times New Roman"/>
          <w:lang w:val="mn-MN"/>
        </w:rPr>
        <w:t xml:space="preserve">Монгол Улсын </w:t>
      </w:r>
      <w:r w:rsidR="0054771E">
        <w:rPr>
          <w:rFonts w:cs="Times New Roman"/>
          <w:lang w:val="mn-MN"/>
        </w:rPr>
        <w:t xml:space="preserve">макро </w:t>
      </w:r>
      <w:r w:rsidRPr="00561425">
        <w:rPr>
          <w:rFonts w:cs="Times New Roman"/>
          <w:lang w:val="mn-MN"/>
        </w:rPr>
        <w:t>эдийн засгийн төлөв байдал</w:t>
      </w:r>
      <w:bookmarkEnd w:id="97"/>
      <w:bookmarkEnd w:id="98"/>
      <w:bookmarkEnd w:id="99"/>
      <w:bookmarkEnd w:id="100"/>
      <w:bookmarkEnd w:id="101"/>
      <w:bookmarkEnd w:id="102"/>
    </w:p>
    <w:p w14:paraId="5F2123D6" w14:textId="77777777" w:rsidR="003B7636" w:rsidRPr="00561425" w:rsidRDefault="003B7636" w:rsidP="003B7636">
      <w:pPr>
        <w:spacing w:after="0" w:line="276" w:lineRule="auto"/>
        <w:rPr>
          <w:lang w:val="mn-MN"/>
        </w:rPr>
      </w:pPr>
    </w:p>
    <w:p w14:paraId="6F35AAFA" w14:textId="7E1703A1" w:rsidR="000D7DAF" w:rsidRPr="000D2474" w:rsidRDefault="000D7DAF" w:rsidP="000D7DAF">
      <w:pPr>
        <w:pStyle w:val="Heading3"/>
        <w:numPr>
          <w:ilvl w:val="2"/>
          <w:numId w:val="2"/>
        </w:numPr>
        <w:rPr>
          <w:rFonts w:cs="Times New Roman"/>
          <w:b w:val="0"/>
          <w:lang w:val="mn-MN" w:eastAsia="ja-JP"/>
        </w:rPr>
      </w:pPr>
      <w:bookmarkStart w:id="103" w:name="_Toc207486116"/>
      <w:bookmarkStart w:id="104" w:name="_Toc207620156"/>
      <w:r>
        <w:rPr>
          <w:lang w:val="mn-MN" w:eastAsia="ja-JP"/>
        </w:rPr>
        <w:t>Ма</w:t>
      </w:r>
      <w:r w:rsidR="002F13CC">
        <w:rPr>
          <w:lang w:val="mn-MN" w:eastAsia="ja-JP"/>
        </w:rPr>
        <w:t xml:space="preserve">кро </w:t>
      </w:r>
      <w:r w:rsidR="00BE0009">
        <w:rPr>
          <w:lang w:val="mn-MN" w:eastAsia="ja-JP"/>
        </w:rPr>
        <w:t>эдийн засгийн өнөөгийн нөхцөл байдал</w:t>
      </w:r>
      <w:bookmarkEnd w:id="103"/>
      <w:bookmarkEnd w:id="104"/>
    </w:p>
    <w:p w14:paraId="1BB0947A" w14:textId="77777777" w:rsidR="0063255D" w:rsidRPr="000D2474" w:rsidRDefault="0063255D" w:rsidP="003B7636">
      <w:pPr>
        <w:spacing w:after="0" w:line="276" w:lineRule="auto"/>
        <w:rPr>
          <w:lang w:val="mn-MN"/>
        </w:rPr>
      </w:pPr>
    </w:p>
    <w:p w14:paraId="58DA75C6" w14:textId="77777777" w:rsidR="00720055" w:rsidRPr="00147E7D" w:rsidRDefault="00720055" w:rsidP="00720055">
      <w:pPr>
        <w:spacing w:after="0" w:line="276" w:lineRule="auto"/>
        <w:ind w:firstLine="567"/>
        <w:jc w:val="both"/>
        <w:rPr>
          <w:rFonts w:ascii="Times New Roman" w:eastAsia="SimSun" w:hAnsi="Times New Roman" w:cs="Times New Roman"/>
          <w:sz w:val="24"/>
          <w:szCs w:val="24"/>
          <w:lang w:val="mn-MN"/>
        </w:rPr>
      </w:pPr>
      <w:r w:rsidRPr="00147E7D">
        <w:rPr>
          <w:rFonts w:ascii="Times New Roman" w:eastAsia="Times New Roman" w:hAnsi="Times New Roman" w:cs="Times New Roman"/>
          <w:b/>
          <w:i/>
          <w:sz w:val="24"/>
          <w:szCs w:val="24"/>
          <w:lang w:val="mn-MN"/>
        </w:rPr>
        <w:t>Дотоодын нийт бүтээгдэхүүн:</w:t>
      </w:r>
      <w:r w:rsidRPr="00147E7D">
        <w:rPr>
          <w:rFonts w:ascii="Times New Roman" w:eastAsia="Times New Roman" w:hAnsi="Times New Roman" w:cs="Times New Roman"/>
          <w:sz w:val="24"/>
          <w:szCs w:val="24"/>
          <w:lang w:val="mn-MN"/>
        </w:rPr>
        <w:t xml:space="preserve"> </w:t>
      </w:r>
      <w:r w:rsidRPr="00147E7D">
        <w:rPr>
          <w:rFonts w:ascii="Times New Roman" w:eastAsia="SimSun" w:hAnsi="Times New Roman" w:cs="Times New Roman"/>
          <w:sz w:val="24"/>
          <w:szCs w:val="24"/>
          <w:lang w:val="mn-MN"/>
        </w:rPr>
        <w:t xml:space="preserve">Нэрлэсэн дотоодын нийт бүтээгдэхүүн </w:t>
      </w:r>
      <w:r w:rsidRPr="00147E7D">
        <w:rPr>
          <w:rFonts w:ascii="Times New Roman" w:eastAsia="Yu Gothic" w:hAnsi="Times New Roman" w:cs="Times New Roman"/>
          <w:sz w:val="24"/>
          <w:szCs w:val="24"/>
          <w:lang w:val="mn-MN" w:eastAsia="ja-JP"/>
        </w:rPr>
        <w:t>(</w:t>
      </w:r>
      <w:r w:rsidRPr="00147E7D">
        <w:rPr>
          <w:rFonts w:ascii="Times New Roman" w:eastAsia="SimSun" w:hAnsi="Times New Roman" w:cs="Times New Roman"/>
          <w:sz w:val="24"/>
          <w:szCs w:val="24"/>
          <w:lang w:val="mn-MN"/>
        </w:rPr>
        <w:t>ДНБ</w:t>
      </w:r>
      <w:r w:rsidRPr="00147E7D">
        <w:rPr>
          <w:rFonts w:ascii="Times New Roman" w:eastAsia="Yu Gothic" w:hAnsi="Times New Roman" w:cs="Times New Roman"/>
          <w:sz w:val="24"/>
          <w:szCs w:val="24"/>
          <w:lang w:val="mn-MN" w:eastAsia="ja-JP"/>
        </w:rPr>
        <w:t>)</w:t>
      </w:r>
      <w:r w:rsidRPr="00147E7D">
        <w:rPr>
          <w:rFonts w:ascii="Times New Roman" w:eastAsia="SimSun" w:hAnsi="Times New Roman" w:cs="Times New Roman"/>
          <w:sz w:val="24"/>
          <w:szCs w:val="24"/>
          <w:lang w:val="mn-MN"/>
        </w:rPr>
        <w:t xml:space="preserve"> 2025 оны эхний хагас жилд 40.3 их наяд төгрөгт хүрч, өмнөх оны мөн үеэс 8.8 хувиар, 2015 оны зэрэгцүүлэх үнээр тооцсон бодит ДНБ 15.3 их наяд төгрөг болж, өмнөх оны мөн үеэс 5.6 хувиар тус тус өслөө.</w:t>
      </w:r>
    </w:p>
    <w:p w14:paraId="01113EF5"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19801952"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1EDF94C8"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4356CB1D"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2CCA1716"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5BADE2DE"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2C9153FD"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39D3E619" w14:textId="77777777" w:rsidR="00111455" w:rsidRDefault="00111455" w:rsidP="00720055">
      <w:pPr>
        <w:spacing w:after="0" w:line="276" w:lineRule="auto"/>
        <w:ind w:firstLine="567"/>
        <w:jc w:val="both"/>
        <w:rPr>
          <w:rFonts w:ascii="Times New Roman" w:eastAsia="SimSun" w:hAnsi="Times New Roman" w:cs="Times New Roman"/>
          <w:sz w:val="24"/>
          <w:szCs w:val="24"/>
          <w:lang w:val="mn-MN"/>
        </w:rPr>
      </w:pPr>
    </w:p>
    <w:p w14:paraId="7573C349" w14:textId="77777777" w:rsidR="00111455" w:rsidRPr="00BE7554" w:rsidRDefault="00111455" w:rsidP="00720055">
      <w:pPr>
        <w:spacing w:after="0" w:line="276" w:lineRule="auto"/>
        <w:ind w:firstLine="567"/>
        <w:jc w:val="both"/>
        <w:rPr>
          <w:rFonts w:ascii="Times New Roman" w:eastAsia="SimSun" w:hAnsi="Times New Roman" w:cs="Times New Roman"/>
          <w:sz w:val="24"/>
          <w:szCs w:val="24"/>
          <w:lang w:val="mn-MN"/>
        </w:rPr>
      </w:pPr>
    </w:p>
    <w:p w14:paraId="4FE50725" w14:textId="77777777" w:rsidR="00720055" w:rsidRPr="00652C69" w:rsidRDefault="00720055" w:rsidP="00720055">
      <w:pPr>
        <w:spacing w:after="0" w:line="276" w:lineRule="auto"/>
        <w:ind w:left="360"/>
        <w:jc w:val="both"/>
        <w:rPr>
          <w:rFonts w:asciiTheme="majorBidi" w:eastAsia="Yu Mincho" w:hAnsiTheme="majorBidi" w:cstheme="majorBidi"/>
          <w:lang w:val="mn-MN"/>
        </w:rPr>
      </w:pPr>
    </w:p>
    <w:tbl>
      <w:tblPr>
        <w:tblW w:w="0" w:type="auto"/>
        <w:tblLook w:val="04A0" w:firstRow="1" w:lastRow="0" w:firstColumn="1" w:lastColumn="0" w:noHBand="0" w:noVBand="1"/>
      </w:tblPr>
      <w:tblGrid>
        <w:gridCol w:w="4529"/>
        <w:gridCol w:w="4656"/>
      </w:tblGrid>
      <w:tr w:rsidR="00720055" w:rsidRPr="00F73C39" w14:paraId="33CCD676" w14:textId="77777777" w:rsidTr="00720055">
        <w:tc>
          <w:tcPr>
            <w:tcW w:w="4699" w:type="dxa"/>
            <w:tcBorders>
              <w:top w:val="single" w:sz="4" w:space="0" w:color="000000" w:themeColor="text1"/>
              <w:bottom w:val="single" w:sz="4" w:space="0" w:color="000000" w:themeColor="text1"/>
              <w:right w:val="single" w:sz="4" w:space="0" w:color="FFFFFF" w:themeColor="background1"/>
            </w:tcBorders>
          </w:tcPr>
          <w:p w14:paraId="204FE498" w14:textId="75EC2CF7" w:rsidR="00720055" w:rsidRPr="00652C69" w:rsidRDefault="00720055" w:rsidP="00720055">
            <w:pPr>
              <w:pStyle w:val="a0"/>
              <w:spacing w:after="0" w:line="360" w:lineRule="auto"/>
              <w:rPr>
                <w:rFonts w:eastAsia="Yu Mincho"/>
                <w:lang w:eastAsia="ja-JP"/>
              </w:rPr>
            </w:pPr>
            <w:bookmarkStart w:id="105" w:name="_Toc200957123"/>
            <w:bookmarkStart w:id="106" w:name="_Toc207382471"/>
            <w:bookmarkStart w:id="107" w:name="_Toc207393857"/>
            <w:bookmarkStart w:id="108" w:name="_Toc207620871"/>
            <w:r w:rsidRPr="00652C69">
              <w:lastRenderedPageBreak/>
              <w:softHyphen/>
            </w:r>
            <w:r w:rsidRPr="00652C69">
              <w:softHyphen/>
            </w:r>
            <w:r w:rsidRPr="00652C69">
              <w:softHyphen/>
            </w:r>
            <w:r w:rsidRPr="00652C69">
              <w:softHyphen/>
            </w:r>
            <w:r w:rsidRPr="00652C69">
              <w:softHyphen/>
            </w:r>
            <w:r w:rsidRPr="00652C69">
              <w:softHyphen/>
              <w:t xml:space="preserve">Хүснэгт </w:t>
            </w:r>
            <w:r w:rsidRPr="00652C69">
              <w:fldChar w:fldCharType="begin"/>
            </w:r>
            <w:r w:rsidRPr="00652C69">
              <w:instrText xml:space="preserve"> SEQ Хүснэгт \* ARABIC </w:instrText>
            </w:r>
            <w:r w:rsidRPr="00652C69">
              <w:fldChar w:fldCharType="separate"/>
            </w:r>
            <w:r w:rsidR="00AC1635">
              <w:rPr>
                <w:noProof/>
              </w:rPr>
              <w:t>1</w:t>
            </w:r>
            <w:r w:rsidRPr="00652C69">
              <w:fldChar w:fldCharType="end"/>
            </w:r>
            <w:r w:rsidRPr="00652C69">
              <w:t xml:space="preserve">. ДНБ-ий өсөлтийн бүтэц, салбаруудаар </w:t>
            </w:r>
            <w:r w:rsidRPr="00652C69">
              <w:rPr>
                <w:color w:val="404040"/>
              </w:rPr>
              <w:t>(</w:t>
            </w:r>
            <w:r w:rsidRPr="00652C69">
              <w:t>хувь)</w:t>
            </w:r>
            <w:bookmarkEnd w:id="105"/>
            <w:bookmarkEnd w:id="106"/>
            <w:bookmarkEnd w:id="107"/>
            <w:bookmarkEnd w:id="108"/>
          </w:p>
        </w:tc>
        <w:tc>
          <w:tcPr>
            <w:tcW w:w="4655" w:type="dxa"/>
            <w:tcBorders>
              <w:top w:val="single" w:sz="4" w:space="0" w:color="000000" w:themeColor="text1"/>
              <w:left w:val="single" w:sz="4" w:space="0" w:color="FFFFFF" w:themeColor="background1"/>
              <w:bottom w:val="single" w:sz="4" w:space="0" w:color="000000" w:themeColor="text1"/>
            </w:tcBorders>
          </w:tcPr>
          <w:p w14:paraId="34016001" w14:textId="26AE33F8" w:rsidR="00720055" w:rsidRPr="00652C69" w:rsidRDefault="00720055" w:rsidP="00720055">
            <w:pPr>
              <w:pStyle w:val="a"/>
              <w:spacing w:after="0" w:line="276" w:lineRule="auto"/>
              <w:rPr>
                <w:lang w:val="mn-MN"/>
              </w:rPr>
            </w:pPr>
            <w:bookmarkStart w:id="109" w:name="_Toc207382455"/>
            <w:bookmarkStart w:id="110" w:name="_Toc207620953"/>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7</w:t>
            </w:r>
            <w:r w:rsidRPr="00652C69">
              <w:rPr>
                <w:lang w:val="mn-MN"/>
              </w:rPr>
              <w:fldChar w:fldCharType="end"/>
            </w:r>
            <w:r w:rsidRPr="00652C69">
              <w:rPr>
                <w:lang w:val="mn-MN"/>
              </w:rPr>
              <w:t>. ДНБ-ий өсөлтийн бүтэц, эрэлт талаас (хувь)</w:t>
            </w:r>
            <w:bookmarkEnd w:id="109"/>
            <w:bookmarkEnd w:id="110"/>
          </w:p>
        </w:tc>
      </w:tr>
      <w:tr w:rsidR="00720055" w:rsidRPr="00652C69" w14:paraId="3957915C" w14:textId="77777777" w:rsidTr="00720055">
        <w:trPr>
          <w:trHeight w:val="3787"/>
        </w:trPr>
        <w:tc>
          <w:tcPr>
            <w:tcW w:w="4699" w:type="dxa"/>
            <w:tcBorders>
              <w:top w:val="single" w:sz="4" w:space="0" w:color="000000" w:themeColor="text1"/>
              <w:right w:val="single" w:sz="4" w:space="0" w:color="FFFFFF" w:themeColor="background1"/>
            </w:tcBorders>
          </w:tcPr>
          <w:tbl>
            <w:tblPr>
              <w:tblW w:w="4314" w:type="dxa"/>
              <w:tblInd w:w="61" w:type="dxa"/>
              <w:tblLook w:val="04A0" w:firstRow="1" w:lastRow="0" w:firstColumn="1" w:lastColumn="0" w:noHBand="0" w:noVBand="1"/>
            </w:tblPr>
            <w:tblGrid>
              <w:gridCol w:w="1252"/>
              <w:gridCol w:w="579"/>
              <w:gridCol w:w="579"/>
              <w:gridCol w:w="579"/>
              <w:gridCol w:w="579"/>
              <w:gridCol w:w="746"/>
            </w:tblGrid>
            <w:tr w:rsidR="00720055" w:rsidRPr="00E074B2" w14:paraId="1142176F" w14:textId="77777777" w:rsidTr="00720055">
              <w:trPr>
                <w:trHeight w:val="20"/>
              </w:trPr>
              <w:tc>
                <w:tcPr>
                  <w:tcW w:w="1252" w:type="dxa"/>
                  <w:tcBorders>
                    <w:bottom w:val="single" w:sz="4" w:space="0" w:color="000000"/>
                  </w:tcBorders>
                  <w:vAlign w:val="center"/>
                  <w:hideMark/>
                </w:tcPr>
                <w:p w14:paraId="544C4D60" w14:textId="77777777" w:rsidR="00720055" w:rsidRPr="00E074B2" w:rsidRDefault="00720055" w:rsidP="00720055">
                  <w:pPr>
                    <w:tabs>
                      <w:tab w:val="right" w:leader="dot" w:pos="9354"/>
                    </w:tabs>
                    <w:spacing w:after="0" w:line="360" w:lineRule="auto"/>
                    <w:ind w:firstLine="14"/>
                    <w:jc w:val="both"/>
                    <w:rPr>
                      <w:rFonts w:asciiTheme="majorBidi" w:eastAsia="Times New Roman" w:hAnsiTheme="majorBidi" w:cstheme="majorBidi"/>
                      <w:b/>
                      <w:color w:val="000000"/>
                      <w:sz w:val="16"/>
                      <w:szCs w:val="16"/>
                      <w:lang w:val="mn-MN"/>
                    </w:rPr>
                  </w:pPr>
                  <w:r w:rsidRPr="00E074B2">
                    <w:rPr>
                      <w:rFonts w:asciiTheme="majorBidi" w:eastAsia="Times New Roman" w:hAnsiTheme="majorBidi" w:cstheme="majorBidi"/>
                      <w:b/>
                      <w:color w:val="000000"/>
                      <w:sz w:val="16"/>
                      <w:szCs w:val="16"/>
                      <w:lang w:val="mn-MN"/>
                    </w:rPr>
                    <w:t>Салбар</w:t>
                  </w:r>
                </w:p>
              </w:tc>
              <w:tc>
                <w:tcPr>
                  <w:tcW w:w="579" w:type="dxa"/>
                  <w:tcBorders>
                    <w:bottom w:val="single" w:sz="4" w:space="0" w:color="000000"/>
                  </w:tcBorders>
                  <w:vAlign w:val="center"/>
                  <w:hideMark/>
                </w:tcPr>
                <w:p w14:paraId="0E4133EB" w14:textId="77777777" w:rsidR="00720055" w:rsidRPr="00E074B2" w:rsidRDefault="00720055" w:rsidP="00720055">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2021</w:t>
                  </w:r>
                </w:p>
              </w:tc>
              <w:tc>
                <w:tcPr>
                  <w:tcW w:w="579" w:type="dxa"/>
                  <w:tcBorders>
                    <w:bottom w:val="single" w:sz="4" w:space="0" w:color="000000"/>
                  </w:tcBorders>
                  <w:vAlign w:val="center"/>
                  <w:hideMark/>
                </w:tcPr>
                <w:p w14:paraId="76718241" w14:textId="77777777" w:rsidR="00720055" w:rsidRPr="00E074B2" w:rsidRDefault="00720055" w:rsidP="00720055">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2022</w:t>
                  </w:r>
                </w:p>
              </w:tc>
              <w:tc>
                <w:tcPr>
                  <w:tcW w:w="579" w:type="dxa"/>
                  <w:tcBorders>
                    <w:bottom w:val="single" w:sz="4" w:space="0" w:color="000000"/>
                  </w:tcBorders>
                  <w:vAlign w:val="center"/>
                  <w:hideMark/>
                </w:tcPr>
                <w:p w14:paraId="7B9EE72E" w14:textId="77777777" w:rsidR="00720055" w:rsidRPr="00E074B2" w:rsidRDefault="00720055" w:rsidP="00720055">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2023</w:t>
                  </w:r>
                </w:p>
              </w:tc>
              <w:tc>
                <w:tcPr>
                  <w:tcW w:w="579" w:type="dxa"/>
                  <w:tcBorders>
                    <w:bottom w:val="single" w:sz="4" w:space="0" w:color="000000"/>
                  </w:tcBorders>
                  <w:vAlign w:val="center"/>
                </w:tcPr>
                <w:p w14:paraId="1A17BB63" w14:textId="77777777" w:rsidR="00720055" w:rsidRPr="00E074B2" w:rsidRDefault="00720055" w:rsidP="00720055">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2024</w:t>
                  </w:r>
                </w:p>
              </w:tc>
              <w:tc>
                <w:tcPr>
                  <w:tcW w:w="746" w:type="dxa"/>
                  <w:tcBorders>
                    <w:bottom w:val="single" w:sz="4" w:space="0" w:color="000000"/>
                  </w:tcBorders>
                  <w:vAlign w:val="center"/>
                </w:tcPr>
                <w:p w14:paraId="1B7C7931" w14:textId="77777777" w:rsidR="00720055" w:rsidRPr="00E074B2" w:rsidRDefault="00720055" w:rsidP="00720055">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2025.II</w:t>
                  </w:r>
                </w:p>
              </w:tc>
            </w:tr>
            <w:tr w:rsidR="00720055" w:rsidRPr="00E074B2" w14:paraId="3EDBD578" w14:textId="77777777" w:rsidTr="00720055">
              <w:trPr>
                <w:trHeight w:val="20"/>
              </w:trPr>
              <w:tc>
                <w:tcPr>
                  <w:tcW w:w="1252" w:type="dxa"/>
                  <w:tcBorders>
                    <w:top w:val="single" w:sz="4" w:space="0" w:color="000000"/>
                    <w:bottom w:val="single" w:sz="4" w:space="0" w:color="auto"/>
                  </w:tcBorders>
                  <w:vAlign w:val="center"/>
                  <w:hideMark/>
                </w:tcPr>
                <w:p w14:paraId="2F89AD81" w14:textId="77777777" w:rsidR="00720055" w:rsidRPr="00E074B2" w:rsidRDefault="00720055" w:rsidP="00720055">
                  <w:pPr>
                    <w:tabs>
                      <w:tab w:val="right" w:leader="dot" w:pos="9354"/>
                    </w:tabs>
                    <w:spacing w:after="0" w:line="360" w:lineRule="auto"/>
                    <w:ind w:firstLine="14"/>
                    <w:jc w:val="both"/>
                    <w:rPr>
                      <w:rFonts w:asciiTheme="majorBidi" w:eastAsia="Times New Roman" w:hAnsiTheme="majorBidi" w:cstheme="majorBidi"/>
                      <w:b/>
                      <w:color w:val="000000"/>
                      <w:sz w:val="16"/>
                      <w:szCs w:val="16"/>
                      <w:lang w:val="mn-MN"/>
                    </w:rPr>
                  </w:pPr>
                  <w:r w:rsidRPr="00E074B2">
                    <w:rPr>
                      <w:rFonts w:asciiTheme="majorBidi" w:eastAsia="Times New Roman" w:hAnsiTheme="majorBidi" w:cstheme="majorBidi"/>
                      <w:b/>
                      <w:color w:val="000000"/>
                      <w:sz w:val="16"/>
                      <w:szCs w:val="16"/>
                      <w:lang w:val="mn-MN"/>
                    </w:rPr>
                    <w:t>ДНБ</w:t>
                  </w:r>
                </w:p>
              </w:tc>
              <w:tc>
                <w:tcPr>
                  <w:tcW w:w="579" w:type="dxa"/>
                  <w:tcBorders>
                    <w:top w:val="single" w:sz="4" w:space="0" w:color="000000"/>
                    <w:bottom w:val="single" w:sz="4" w:space="0" w:color="auto"/>
                  </w:tcBorders>
                  <w:vAlign w:val="center"/>
                  <w:hideMark/>
                </w:tcPr>
                <w:p w14:paraId="4FD1FFD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1.6</w:t>
                  </w:r>
                </w:p>
              </w:tc>
              <w:tc>
                <w:tcPr>
                  <w:tcW w:w="579" w:type="dxa"/>
                  <w:tcBorders>
                    <w:top w:val="single" w:sz="4" w:space="0" w:color="000000"/>
                    <w:bottom w:val="single" w:sz="4" w:space="0" w:color="auto"/>
                  </w:tcBorders>
                  <w:vAlign w:val="center"/>
                  <w:hideMark/>
                </w:tcPr>
                <w:p w14:paraId="465083A4"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5.0</w:t>
                  </w:r>
                </w:p>
              </w:tc>
              <w:tc>
                <w:tcPr>
                  <w:tcW w:w="579" w:type="dxa"/>
                  <w:tcBorders>
                    <w:top w:val="single" w:sz="4" w:space="0" w:color="000000"/>
                    <w:bottom w:val="single" w:sz="4" w:space="0" w:color="auto"/>
                  </w:tcBorders>
                  <w:vAlign w:val="center"/>
                </w:tcPr>
                <w:p w14:paraId="19D70EAF"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7.4</w:t>
                  </w:r>
                </w:p>
              </w:tc>
              <w:tc>
                <w:tcPr>
                  <w:tcW w:w="579" w:type="dxa"/>
                  <w:tcBorders>
                    <w:top w:val="single" w:sz="4" w:space="0" w:color="000000"/>
                    <w:bottom w:val="single" w:sz="4" w:space="0" w:color="auto"/>
                  </w:tcBorders>
                  <w:vAlign w:val="center"/>
                </w:tcPr>
                <w:p w14:paraId="6A5B1CD3"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5.1</w:t>
                  </w:r>
                </w:p>
              </w:tc>
              <w:tc>
                <w:tcPr>
                  <w:tcW w:w="746" w:type="dxa"/>
                  <w:tcBorders>
                    <w:top w:val="single" w:sz="4" w:space="0" w:color="000000"/>
                    <w:bottom w:val="single" w:sz="4" w:space="0" w:color="auto"/>
                  </w:tcBorders>
                  <w:vAlign w:val="center"/>
                </w:tcPr>
                <w:p w14:paraId="446DAEE8"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5.6</w:t>
                  </w:r>
                </w:p>
              </w:tc>
            </w:tr>
            <w:tr w:rsidR="00720055" w:rsidRPr="00E074B2" w14:paraId="26084D91" w14:textId="77777777" w:rsidTr="00720055">
              <w:trPr>
                <w:trHeight w:val="20"/>
              </w:trPr>
              <w:tc>
                <w:tcPr>
                  <w:tcW w:w="1252" w:type="dxa"/>
                  <w:tcBorders>
                    <w:top w:val="single" w:sz="4" w:space="0" w:color="auto"/>
                  </w:tcBorders>
                  <w:vAlign w:val="center"/>
                  <w:hideMark/>
                </w:tcPr>
                <w:p w14:paraId="1299389C" w14:textId="77777777" w:rsidR="00720055" w:rsidRPr="00E074B2" w:rsidRDefault="00720055" w:rsidP="00720055">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ХАА</w:t>
                  </w:r>
                </w:p>
              </w:tc>
              <w:tc>
                <w:tcPr>
                  <w:tcW w:w="579" w:type="dxa"/>
                  <w:tcBorders>
                    <w:top w:val="single" w:sz="4" w:space="0" w:color="auto"/>
                  </w:tcBorders>
                  <w:vAlign w:val="center"/>
                  <w:hideMark/>
                </w:tcPr>
                <w:p w14:paraId="1B1D6E40"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-0.8</w:t>
                  </w:r>
                </w:p>
              </w:tc>
              <w:tc>
                <w:tcPr>
                  <w:tcW w:w="579" w:type="dxa"/>
                  <w:tcBorders>
                    <w:top w:val="single" w:sz="4" w:space="0" w:color="auto"/>
                  </w:tcBorders>
                  <w:vAlign w:val="center"/>
                  <w:hideMark/>
                </w:tcPr>
                <w:p w14:paraId="531B3BDB"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1.7</w:t>
                  </w:r>
                </w:p>
              </w:tc>
              <w:tc>
                <w:tcPr>
                  <w:tcW w:w="579" w:type="dxa"/>
                  <w:tcBorders>
                    <w:top w:val="single" w:sz="4" w:space="0" w:color="auto"/>
                  </w:tcBorders>
                  <w:vAlign w:val="center"/>
                </w:tcPr>
                <w:p w14:paraId="56D419A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-1.3</w:t>
                  </w:r>
                </w:p>
              </w:tc>
              <w:tc>
                <w:tcPr>
                  <w:tcW w:w="579" w:type="dxa"/>
                  <w:tcBorders>
                    <w:top w:val="single" w:sz="4" w:space="0" w:color="auto"/>
                  </w:tcBorders>
                  <w:vAlign w:val="center"/>
                </w:tcPr>
                <w:p w14:paraId="21E8CE0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-3.6</w:t>
                  </w:r>
                </w:p>
              </w:tc>
              <w:tc>
                <w:tcPr>
                  <w:tcW w:w="746" w:type="dxa"/>
                  <w:tcBorders>
                    <w:top w:val="single" w:sz="4" w:space="0" w:color="auto"/>
                  </w:tcBorders>
                  <w:vAlign w:val="center"/>
                </w:tcPr>
                <w:p w14:paraId="7B34720D"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3.6</w:t>
                  </w:r>
                </w:p>
              </w:tc>
            </w:tr>
            <w:tr w:rsidR="00720055" w:rsidRPr="00E074B2" w14:paraId="5368F6EB" w14:textId="77777777" w:rsidTr="00720055">
              <w:trPr>
                <w:trHeight w:val="20"/>
              </w:trPr>
              <w:tc>
                <w:tcPr>
                  <w:tcW w:w="1252" w:type="dxa"/>
                  <w:vAlign w:val="center"/>
                  <w:hideMark/>
                </w:tcPr>
                <w:p w14:paraId="27947C6F" w14:textId="77777777" w:rsidR="00720055" w:rsidRPr="00E074B2" w:rsidRDefault="00720055" w:rsidP="00720055">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Үйлдвэрлэл</w:t>
                  </w:r>
                </w:p>
              </w:tc>
              <w:tc>
                <w:tcPr>
                  <w:tcW w:w="579" w:type="dxa"/>
                  <w:vAlign w:val="center"/>
                  <w:hideMark/>
                </w:tcPr>
                <w:p w14:paraId="0676701D"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-0.6</w:t>
                  </w:r>
                </w:p>
              </w:tc>
              <w:tc>
                <w:tcPr>
                  <w:tcW w:w="579" w:type="dxa"/>
                  <w:vAlign w:val="center"/>
                  <w:hideMark/>
                </w:tcPr>
                <w:p w14:paraId="08B7CE72"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-1.2</w:t>
                  </w:r>
                </w:p>
              </w:tc>
              <w:tc>
                <w:tcPr>
                  <w:tcW w:w="579" w:type="dxa"/>
                  <w:vAlign w:val="center"/>
                </w:tcPr>
                <w:p w14:paraId="0E77B0F3"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3.2</w:t>
                  </w:r>
                </w:p>
              </w:tc>
              <w:tc>
                <w:tcPr>
                  <w:tcW w:w="579" w:type="dxa"/>
                  <w:vAlign w:val="center"/>
                </w:tcPr>
                <w:p w14:paraId="20CC235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1.6</w:t>
                  </w:r>
                </w:p>
              </w:tc>
              <w:tc>
                <w:tcPr>
                  <w:tcW w:w="746" w:type="dxa"/>
                  <w:vAlign w:val="center"/>
                </w:tcPr>
                <w:p w14:paraId="5274518A"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1.2</w:t>
                  </w:r>
                </w:p>
              </w:tc>
            </w:tr>
            <w:tr w:rsidR="00720055" w:rsidRPr="00E074B2" w14:paraId="18DD8434" w14:textId="77777777" w:rsidTr="00720055">
              <w:trPr>
                <w:trHeight w:val="20"/>
              </w:trPr>
              <w:tc>
                <w:tcPr>
                  <w:tcW w:w="1252" w:type="dxa"/>
                  <w:vAlign w:val="center"/>
                  <w:hideMark/>
                </w:tcPr>
                <w:p w14:paraId="7CD582C3"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Уул уурхай</w:t>
                  </w:r>
                </w:p>
              </w:tc>
              <w:tc>
                <w:tcPr>
                  <w:tcW w:w="579" w:type="dxa"/>
                  <w:vAlign w:val="center"/>
                  <w:hideMark/>
                </w:tcPr>
                <w:p w14:paraId="26067A8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hideMark/>
                </w:tcPr>
                <w:p w14:paraId="6197B1CF"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-2.1</w:t>
                  </w:r>
                </w:p>
              </w:tc>
              <w:tc>
                <w:tcPr>
                  <w:tcW w:w="579" w:type="dxa"/>
                  <w:vAlign w:val="center"/>
                </w:tcPr>
                <w:p w14:paraId="138D3C73"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2.6</w:t>
                  </w:r>
                </w:p>
              </w:tc>
              <w:tc>
                <w:tcPr>
                  <w:tcW w:w="579" w:type="dxa"/>
                  <w:vAlign w:val="center"/>
                </w:tcPr>
                <w:p w14:paraId="2C54D0FC"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c>
                <w:tcPr>
                  <w:tcW w:w="746" w:type="dxa"/>
                  <w:vAlign w:val="center"/>
                </w:tcPr>
                <w:p w14:paraId="4CE218C8"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r>
            <w:tr w:rsidR="00720055" w:rsidRPr="00E074B2" w14:paraId="257B672D" w14:textId="77777777" w:rsidTr="00720055">
              <w:trPr>
                <w:trHeight w:val="20"/>
              </w:trPr>
              <w:tc>
                <w:tcPr>
                  <w:tcW w:w="1252" w:type="dxa"/>
                  <w:vAlign w:val="center"/>
                  <w:hideMark/>
                </w:tcPr>
                <w:p w14:paraId="052586AD"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Боловсруулах</w:t>
                  </w:r>
                </w:p>
              </w:tc>
              <w:tc>
                <w:tcPr>
                  <w:tcW w:w="579" w:type="dxa"/>
                  <w:vAlign w:val="center"/>
                  <w:hideMark/>
                </w:tcPr>
                <w:p w14:paraId="0BAC4EC7"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hideMark/>
                </w:tcPr>
                <w:p w14:paraId="6C56D70C"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0.5</w:t>
                  </w:r>
                </w:p>
              </w:tc>
              <w:tc>
                <w:tcPr>
                  <w:tcW w:w="579" w:type="dxa"/>
                  <w:vAlign w:val="center"/>
                </w:tcPr>
                <w:p w14:paraId="5A84CE62"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c>
                <w:tcPr>
                  <w:tcW w:w="579" w:type="dxa"/>
                  <w:vAlign w:val="center"/>
                </w:tcPr>
                <w:p w14:paraId="33EE7C84"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c>
                <w:tcPr>
                  <w:tcW w:w="746" w:type="dxa"/>
                  <w:vAlign w:val="center"/>
                </w:tcPr>
                <w:p w14:paraId="5F2B918B"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r>
            <w:tr w:rsidR="00720055" w:rsidRPr="00E074B2" w14:paraId="42EAEF50" w14:textId="77777777" w:rsidTr="00720055">
              <w:trPr>
                <w:trHeight w:val="20"/>
              </w:trPr>
              <w:tc>
                <w:tcPr>
                  <w:tcW w:w="1252" w:type="dxa"/>
                  <w:vAlign w:val="center"/>
                  <w:hideMark/>
                </w:tcPr>
                <w:p w14:paraId="0A31EF7C"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Цахилгаан, ус</w:t>
                  </w:r>
                </w:p>
              </w:tc>
              <w:tc>
                <w:tcPr>
                  <w:tcW w:w="579" w:type="dxa"/>
                  <w:vAlign w:val="center"/>
                  <w:hideMark/>
                </w:tcPr>
                <w:p w14:paraId="38BD1C1F"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0.2</w:t>
                  </w:r>
                </w:p>
              </w:tc>
              <w:tc>
                <w:tcPr>
                  <w:tcW w:w="579" w:type="dxa"/>
                  <w:vAlign w:val="center"/>
                  <w:hideMark/>
                </w:tcPr>
                <w:p w14:paraId="49ECB451"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tcPr>
                <w:p w14:paraId="18CE663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tcPr>
                <w:p w14:paraId="4133F6D7"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746" w:type="dxa"/>
                  <w:vAlign w:val="center"/>
                </w:tcPr>
                <w:p w14:paraId="01916C0D"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r>
            <w:tr w:rsidR="00720055" w:rsidRPr="00E074B2" w14:paraId="2C57AAE5" w14:textId="77777777" w:rsidTr="00720055">
              <w:trPr>
                <w:trHeight w:val="20"/>
              </w:trPr>
              <w:tc>
                <w:tcPr>
                  <w:tcW w:w="1252" w:type="dxa"/>
                  <w:vAlign w:val="center"/>
                  <w:hideMark/>
                </w:tcPr>
                <w:p w14:paraId="49EB9991"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Барилга</w:t>
                  </w:r>
                </w:p>
              </w:tc>
              <w:tc>
                <w:tcPr>
                  <w:tcW w:w="579" w:type="dxa"/>
                  <w:vAlign w:val="center"/>
                  <w:hideMark/>
                </w:tcPr>
                <w:p w14:paraId="6E6F3C3F"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-0.9</w:t>
                  </w:r>
                </w:p>
              </w:tc>
              <w:tc>
                <w:tcPr>
                  <w:tcW w:w="579" w:type="dxa"/>
                  <w:vAlign w:val="center"/>
                  <w:hideMark/>
                </w:tcPr>
                <w:p w14:paraId="3C671E4B"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0.2</w:t>
                  </w:r>
                </w:p>
              </w:tc>
              <w:tc>
                <w:tcPr>
                  <w:tcW w:w="579" w:type="dxa"/>
                  <w:vAlign w:val="center"/>
                </w:tcPr>
                <w:p w14:paraId="5B02022E"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tcPr>
                <w:p w14:paraId="771A7DDE"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c>
                <w:tcPr>
                  <w:tcW w:w="746" w:type="dxa"/>
                  <w:vAlign w:val="center"/>
                </w:tcPr>
                <w:p w14:paraId="4E5BA1B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r>
            <w:tr w:rsidR="00720055" w:rsidRPr="00E074B2" w14:paraId="47734C33" w14:textId="77777777" w:rsidTr="00720055">
              <w:trPr>
                <w:trHeight w:val="20"/>
              </w:trPr>
              <w:tc>
                <w:tcPr>
                  <w:tcW w:w="1252" w:type="dxa"/>
                  <w:vAlign w:val="center"/>
                  <w:hideMark/>
                </w:tcPr>
                <w:p w14:paraId="3A43DC9F" w14:textId="77777777" w:rsidR="00720055" w:rsidRPr="00E074B2" w:rsidRDefault="00720055" w:rsidP="00720055">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Үйлчилгээ</w:t>
                  </w:r>
                </w:p>
              </w:tc>
              <w:tc>
                <w:tcPr>
                  <w:tcW w:w="579" w:type="dxa"/>
                  <w:vAlign w:val="center"/>
                  <w:hideMark/>
                </w:tcPr>
                <w:p w14:paraId="587399E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1.8</w:t>
                  </w:r>
                </w:p>
              </w:tc>
              <w:tc>
                <w:tcPr>
                  <w:tcW w:w="579" w:type="dxa"/>
                  <w:vAlign w:val="center"/>
                  <w:hideMark/>
                </w:tcPr>
                <w:p w14:paraId="65E3FA1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3.2</w:t>
                  </w:r>
                </w:p>
              </w:tc>
              <w:tc>
                <w:tcPr>
                  <w:tcW w:w="579" w:type="dxa"/>
                  <w:vAlign w:val="center"/>
                </w:tcPr>
                <w:p w14:paraId="75FE805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4.7</w:t>
                  </w:r>
                </w:p>
              </w:tc>
              <w:tc>
                <w:tcPr>
                  <w:tcW w:w="579" w:type="dxa"/>
                  <w:vAlign w:val="center"/>
                </w:tcPr>
                <w:p w14:paraId="3F8ECC6B"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5.4</w:t>
                  </w:r>
                </w:p>
              </w:tc>
              <w:tc>
                <w:tcPr>
                  <w:tcW w:w="746" w:type="dxa"/>
                  <w:vAlign w:val="center"/>
                </w:tcPr>
                <w:p w14:paraId="644508E6"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0.7</w:t>
                  </w:r>
                </w:p>
              </w:tc>
            </w:tr>
            <w:tr w:rsidR="00720055" w:rsidRPr="00E074B2" w14:paraId="4044E998" w14:textId="77777777" w:rsidTr="00720055">
              <w:trPr>
                <w:trHeight w:val="20"/>
              </w:trPr>
              <w:tc>
                <w:tcPr>
                  <w:tcW w:w="1252" w:type="dxa"/>
                  <w:vAlign w:val="center"/>
                  <w:hideMark/>
                </w:tcPr>
                <w:p w14:paraId="2D3F28E7"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Худалдаа</w:t>
                  </w:r>
                </w:p>
              </w:tc>
              <w:tc>
                <w:tcPr>
                  <w:tcW w:w="579" w:type="dxa"/>
                  <w:vAlign w:val="center"/>
                  <w:hideMark/>
                </w:tcPr>
                <w:p w14:paraId="6B1100BB"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0.6</w:t>
                  </w:r>
                </w:p>
              </w:tc>
              <w:tc>
                <w:tcPr>
                  <w:tcW w:w="579" w:type="dxa"/>
                  <w:vAlign w:val="center"/>
                  <w:hideMark/>
                </w:tcPr>
                <w:p w14:paraId="0655E57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1.1</w:t>
                  </w:r>
                </w:p>
              </w:tc>
              <w:tc>
                <w:tcPr>
                  <w:tcW w:w="579" w:type="dxa"/>
                  <w:vAlign w:val="center"/>
                </w:tcPr>
                <w:p w14:paraId="2850F6D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0.8</w:t>
                  </w:r>
                </w:p>
              </w:tc>
              <w:tc>
                <w:tcPr>
                  <w:tcW w:w="579" w:type="dxa"/>
                  <w:vAlign w:val="center"/>
                </w:tcPr>
                <w:p w14:paraId="451ABCE5"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c>
                <w:tcPr>
                  <w:tcW w:w="746" w:type="dxa"/>
                  <w:vAlign w:val="center"/>
                </w:tcPr>
                <w:p w14:paraId="2DCD83C5"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-0.7</w:t>
                  </w:r>
                </w:p>
              </w:tc>
            </w:tr>
            <w:tr w:rsidR="00720055" w:rsidRPr="00E074B2" w14:paraId="23764A4B" w14:textId="77777777" w:rsidTr="00720055">
              <w:trPr>
                <w:trHeight w:val="20"/>
              </w:trPr>
              <w:tc>
                <w:tcPr>
                  <w:tcW w:w="1252" w:type="dxa"/>
                  <w:vAlign w:val="center"/>
                  <w:hideMark/>
                </w:tcPr>
                <w:p w14:paraId="2EC23B92"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Тээвэр</w:t>
                  </w:r>
                </w:p>
              </w:tc>
              <w:tc>
                <w:tcPr>
                  <w:tcW w:w="579" w:type="dxa"/>
                  <w:vAlign w:val="center"/>
                  <w:hideMark/>
                </w:tcPr>
                <w:p w14:paraId="6C74113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c>
                <w:tcPr>
                  <w:tcW w:w="579" w:type="dxa"/>
                  <w:vAlign w:val="center"/>
                  <w:hideMark/>
                </w:tcPr>
                <w:p w14:paraId="3BC5B8F5"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c>
                <w:tcPr>
                  <w:tcW w:w="579" w:type="dxa"/>
                  <w:vAlign w:val="center"/>
                </w:tcPr>
                <w:p w14:paraId="2B557595"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1.8</w:t>
                  </w:r>
                </w:p>
              </w:tc>
              <w:tc>
                <w:tcPr>
                  <w:tcW w:w="579" w:type="dxa"/>
                  <w:vAlign w:val="center"/>
                </w:tcPr>
                <w:p w14:paraId="088CA22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1.0</w:t>
                  </w:r>
                </w:p>
              </w:tc>
              <w:tc>
                <w:tcPr>
                  <w:tcW w:w="746" w:type="dxa"/>
                  <w:vAlign w:val="center"/>
                </w:tcPr>
                <w:p w14:paraId="1635A7E2"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-0.6</w:t>
                  </w:r>
                </w:p>
              </w:tc>
            </w:tr>
            <w:tr w:rsidR="00720055" w:rsidRPr="00E074B2" w14:paraId="65896E79" w14:textId="77777777" w:rsidTr="00720055">
              <w:trPr>
                <w:trHeight w:val="20"/>
              </w:trPr>
              <w:tc>
                <w:tcPr>
                  <w:tcW w:w="1252" w:type="dxa"/>
                  <w:vAlign w:val="center"/>
                  <w:hideMark/>
                </w:tcPr>
                <w:p w14:paraId="0C0CD3C6" w14:textId="77777777" w:rsidR="00720055" w:rsidRPr="00E074B2" w:rsidRDefault="00720055" w:rsidP="00720055">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Бусад</w:t>
                  </w:r>
                </w:p>
              </w:tc>
              <w:tc>
                <w:tcPr>
                  <w:tcW w:w="579" w:type="dxa"/>
                  <w:vAlign w:val="center"/>
                  <w:hideMark/>
                </w:tcPr>
                <w:p w14:paraId="63251311"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1.5</w:t>
                  </w:r>
                </w:p>
              </w:tc>
              <w:tc>
                <w:tcPr>
                  <w:tcW w:w="579" w:type="dxa"/>
                  <w:vAlign w:val="center"/>
                  <w:hideMark/>
                </w:tcPr>
                <w:p w14:paraId="20595F9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1.7</w:t>
                  </w:r>
                </w:p>
              </w:tc>
              <w:tc>
                <w:tcPr>
                  <w:tcW w:w="579" w:type="dxa"/>
                  <w:vAlign w:val="center"/>
                </w:tcPr>
                <w:p w14:paraId="1FB5440E"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2.1</w:t>
                  </w:r>
                </w:p>
              </w:tc>
              <w:tc>
                <w:tcPr>
                  <w:tcW w:w="579" w:type="dxa"/>
                  <w:vAlign w:val="center"/>
                </w:tcPr>
                <w:p w14:paraId="08008DE7"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2.5</w:t>
                  </w:r>
                </w:p>
              </w:tc>
              <w:tc>
                <w:tcPr>
                  <w:tcW w:w="746" w:type="dxa"/>
                  <w:vAlign w:val="center"/>
                </w:tcPr>
                <w:p w14:paraId="18508EF8"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r>
            <w:tr w:rsidR="00720055" w:rsidRPr="00E074B2" w14:paraId="4200115F" w14:textId="77777777" w:rsidTr="00720055">
              <w:trPr>
                <w:trHeight w:val="20"/>
              </w:trPr>
              <w:tc>
                <w:tcPr>
                  <w:tcW w:w="1252" w:type="dxa"/>
                  <w:tcBorders>
                    <w:bottom w:val="single" w:sz="4" w:space="0" w:color="auto"/>
                  </w:tcBorders>
                  <w:vAlign w:val="center"/>
                  <w:hideMark/>
                </w:tcPr>
                <w:p w14:paraId="64600281" w14:textId="77777777" w:rsidR="00720055" w:rsidRPr="00E074B2" w:rsidRDefault="00720055" w:rsidP="00720055">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Цэвэр татвар</w:t>
                  </w:r>
                </w:p>
              </w:tc>
              <w:tc>
                <w:tcPr>
                  <w:tcW w:w="579" w:type="dxa"/>
                  <w:tcBorders>
                    <w:bottom w:val="single" w:sz="4" w:space="0" w:color="auto"/>
                  </w:tcBorders>
                  <w:vAlign w:val="center"/>
                  <w:hideMark/>
                </w:tcPr>
                <w:p w14:paraId="524CF3F1"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1.3</w:t>
                  </w:r>
                </w:p>
              </w:tc>
              <w:tc>
                <w:tcPr>
                  <w:tcW w:w="579" w:type="dxa"/>
                  <w:tcBorders>
                    <w:bottom w:val="single" w:sz="4" w:space="0" w:color="auto"/>
                  </w:tcBorders>
                  <w:vAlign w:val="center"/>
                  <w:hideMark/>
                </w:tcPr>
                <w:p w14:paraId="6D373FA9"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c>
                <w:tcPr>
                  <w:tcW w:w="579" w:type="dxa"/>
                  <w:tcBorders>
                    <w:bottom w:val="single" w:sz="4" w:space="0" w:color="auto"/>
                  </w:tcBorders>
                  <w:vAlign w:val="center"/>
                </w:tcPr>
                <w:p w14:paraId="7B9231CC"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0.8</w:t>
                  </w:r>
                </w:p>
              </w:tc>
              <w:tc>
                <w:tcPr>
                  <w:tcW w:w="579" w:type="dxa"/>
                  <w:tcBorders>
                    <w:bottom w:val="single" w:sz="4" w:space="0" w:color="auto"/>
                  </w:tcBorders>
                  <w:vAlign w:val="center"/>
                </w:tcPr>
                <w:p w14:paraId="328D659B"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1.8</w:t>
                  </w:r>
                </w:p>
              </w:tc>
              <w:tc>
                <w:tcPr>
                  <w:tcW w:w="746" w:type="dxa"/>
                  <w:tcBorders>
                    <w:bottom w:val="single" w:sz="4" w:space="0" w:color="auto"/>
                  </w:tcBorders>
                  <w:vAlign w:val="center"/>
                </w:tcPr>
                <w:p w14:paraId="757FC6F1" w14:textId="77777777" w:rsidR="00720055" w:rsidRPr="00E074B2" w:rsidRDefault="00720055" w:rsidP="00720055">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0.2</w:t>
                  </w:r>
                </w:p>
              </w:tc>
            </w:tr>
          </w:tbl>
          <w:p w14:paraId="17A7533D" w14:textId="77777777" w:rsidR="00720055" w:rsidRPr="00652C69" w:rsidRDefault="00720055" w:rsidP="00720055">
            <w:pPr>
              <w:autoSpaceDE w:val="0"/>
              <w:autoSpaceDN w:val="0"/>
              <w:adjustRightInd w:val="0"/>
              <w:spacing w:after="0" w:line="360" w:lineRule="auto"/>
              <w:jc w:val="both"/>
              <w:rPr>
                <w:rFonts w:asciiTheme="majorBidi" w:eastAsia="SimSun" w:hAnsiTheme="majorBidi" w:cstheme="majorBidi"/>
                <w:i/>
                <w:sz w:val="16"/>
                <w:szCs w:val="16"/>
                <w:lang w:val="mn-MN"/>
              </w:rPr>
            </w:pPr>
          </w:p>
        </w:tc>
        <w:tc>
          <w:tcPr>
            <w:tcW w:w="4655" w:type="dxa"/>
            <w:tcBorders>
              <w:top w:val="single" w:sz="4" w:space="0" w:color="000000" w:themeColor="text1"/>
              <w:left w:val="single" w:sz="4" w:space="0" w:color="FFFFFF" w:themeColor="background1"/>
            </w:tcBorders>
          </w:tcPr>
          <w:p w14:paraId="093109F4" w14:textId="77777777" w:rsidR="00720055" w:rsidRPr="00652C69" w:rsidRDefault="00720055" w:rsidP="00720055">
            <w:pPr>
              <w:keepNext/>
              <w:autoSpaceDE w:val="0"/>
              <w:autoSpaceDN w:val="0"/>
              <w:adjustRightInd w:val="0"/>
              <w:spacing w:after="0" w:line="276" w:lineRule="auto"/>
              <w:jc w:val="both"/>
              <w:rPr>
                <w:rFonts w:asciiTheme="majorBidi" w:eastAsia="SimSun" w:hAnsiTheme="majorBidi" w:cstheme="majorBidi"/>
                <w:i/>
                <w:color w:val="000000"/>
                <w:sz w:val="16"/>
                <w:szCs w:val="16"/>
                <w:lang w:val="mn-MN"/>
              </w:rPr>
            </w:pPr>
            <w:r w:rsidRPr="00652C69">
              <w:rPr>
                <w:rFonts w:asciiTheme="majorBidi" w:hAnsiTheme="majorBidi" w:cstheme="majorBidi"/>
                <w:noProof/>
                <w:lang w:val="mn-MN"/>
              </w:rPr>
              <w:drawing>
                <wp:anchor distT="0" distB="0" distL="114300" distR="114300" simplePos="0" relativeHeight="251658261" behindDoc="0" locked="0" layoutInCell="1" allowOverlap="1" wp14:anchorId="499829E7" wp14:editId="6D8C4FCB">
                  <wp:simplePos x="0" y="0"/>
                  <wp:positionH relativeFrom="margin">
                    <wp:posOffset>-1270</wp:posOffset>
                  </wp:positionH>
                  <wp:positionV relativeFrom="margin">
                    <wp:posOffset>58420</wp:posOffset>
                  </wp:positionV>
                  <wp:extent cx="2877820" cy="2238375"/>
                  <wp:effectExtent l="0" t="0" r="0" b="0"/>
                  <wp:wrapSquare wrapText="bothSides"/>
                  <wp:docPr id="1381908866"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r>
      <w:tr w:rsidR="00720055" w:rsidRPr="00F73C39" w14:paraId="2E86CF91" w14:textId="77777777" w:rsidTr="00720055">
        <w:trPr>
          <w:trHeight w:val="80"/>
        </w:trPr>
        <w:tc>
          <w:tcPr>
            <w:tcW w:w="4699" w:type="dxa"/>
            <w:tcBorders>
              <w:bottom w:val="single" w:sz="8" w:space="0" w:color="auto"/>
            </w:tcBorders>
          </w:tcPr>
          <w:p w14:paraId="6F704758" w14:textId="77777777" w:rsidR="00720055" w:rsidRPr="00652C69" w:rsidRDefault="00720055" w:rsidP="00720055">
            <w:pPr>
              <w:autoSpaceDE w:val="0"/>
              <w:autoSpaceDN w:val="0"/>
              <w:adjustRightInd w:val="0"/>
              <w:spacing w:after="0" w:line="276" w:lineRule="auto"/>
              <w:ind w:left="360"/>
              <w:jc w:val="right"/>
              <w:rPr>
                <w:rFonts w:asciiTheme="majorBidi" w:eastAsia="SimSun" w:hAnsiTheme="majorBidi" w:cstheme="majorBidi"/>
                <w:i/>
                <w:color w:val="000000"/>
                <w:sz w:val="16"/>
                <w:szCs w:val="16"/>
                <w:lang w:val="mn-MN"/>
              </w:rPr>
            </w:pPr>
            <w:r w:rsidRPr="00652C69">
              <w:rPr>
                <w:rFonts w:asciiTheme="majorBidi" w:eastAsia="SimSun" w:hAnsiTheme="majorBidi" w:cstheme="majorBidi"/>
                <w:i/>
                <w:color w:val="000000"/>
                <w:sz w:val="16"/>
                <w:szCs w:val="16"/>
                <w:lang w:val="mn-MN"/>
              </w:rPr>
              <w:t>Эх сурвалж: Үндэсний статистикийн хороо</w:t>
            </w:r>
          </w:p>
        </w:tc>
        <w:tc>
          <w:tcPr>
            <w:tcW w:w="4655" w:type="dxa"/>
            <w:tcBorders>
              <w:bottom w:val="single" w:sz="8" w:space="0" w:color="auto"/>
            </w:tcBorders>
            <w:vAlign w:val="bottom"/>
          </w:tcPr>
          <w:p w14:paraId="416DDB67" w14:textId="77777777" w:rsidR="00720055" w:rsidRPr="00652C69" w:rsidRDefault="00720055" w:rsidP="00720055">
            <w:pPr>
              <w:keepNext/>
              <w:autoSpaceDE w:val="0"/>
              <w:autoSpaceDN w:val="0"/>
              <w:adjustRightInd w:val="0"/>
              <w:spacing w:after="0" w:line="276" w:lineRule="auto"/>
              <w:ind w:left="360"/>
              <w:jc w:val="right"/>
              <w:rPr>
                <w:rFonts w:asciiTheme="majorBidi" w:eastAsia="Yu Mincho" w:hAnsiTheme="majorBidi" w:cstheme="majorBidi"/>
                <w:lang w:val="mn-MN"/>
              </w:rPr>
            </w:pPr>
            <w:r w:rsidRPr="00652C69">
              <w:rPr>
                <w:rFonts w:asciiTheme="majorBidi" w:eastAsia="SimSun" w:hAnsiTheme="majorBidi" w:cstheme="majorBidi"/>
                <w:i/>
                <w:color w:val="000000"/>
                <w:sz w:val="16"/>
                <w:szCs w:val="16"/>
                <w:lang w:val="mn-MN"/>
              </w:rPr>
              <w:t>Эх сурвалж: Үндэсний статистикийн хороо</w:t>
            </w:r>
          </w:p>
        </w:tc>
      </w:tr>
    </w:tbl>
    <w:p w14:paraId="04D5BCA7" w14:textId="77777777" w:rsidR="00720055" w:rsidRDefault="00720055" w:rsidP="00720055">
      <w:pPr>
        <w:spacing w:after="0" w:line="276" w:lineRule="auto"/>
        <w:ind w:firstLine="567"/>
        <w:jc w:val="both"/>
        <w:rPr>
          <w:rFonts w:ascii="Times New Roman" w:eastAsia="Yu Mincho" w:hAnsi="Times New Roman" w:cs="Times New Roman"/>
          <w:sz w:val="24"/>
          <w:szCs w:val="24"/>
          <w:lang w:val="mn-MN"/>
        </w:rPr>
      </w:pPr>
    </w:p>
    <w:p w14:paraId="16B31761" w14:textId="77777777" w:rsidR="00720055" w:rsidRPr="00D37227" w:rsidRDefault="00720055" w:rsidP="00720055">
      <w:pPr>
        <w:spacing w:after="0" w:line="276" w:lineRule="auto"/>
        <w:ind w:firstLine="567"/>
        <w:jc w:val="both"/>
        <w:rPr>
          <w:rFonts w:ascii="Times New Roman" w:eastAsia="Yu Mincho" w:hAnsi="Times New Roman" w:cs="Times New Roman"/>
          <w:sz w:val="24"/>
          <w:szCs w:val="24"/>
          <w:highlight w:val="yellow"/>
          <w:lang w:val="mn-MN"/>
        </w:rPr>
      </w:pPr>
      <w:r w:rsidRPr="00D37227">
        <w:rPr>
          <w:rFonts w:ascii="Times New Roman" w:eastAsia="Yu Mincho" w:hAnsi="Times New Roman" w:cs="Times New Roman"/>
          <w:sz w:val="24"/>
          <w:szCs w:val="24"/>
          <w:lang w:val="mn-MN"/>
        </w:rPr>
        <w:t>Хөдөө</w:t>
      </w:r>
      <w:r w:rsidRPr="00D37227">
        <w:rPr>
          <w:rFonts w:ascii="Times New Roman" w:eastAsia="Yu Mincho" w:hAnsi="Times New Roman" w:cs="Times New Roman"/>
          <w:bCs/>
          <w:sz w:val="24"/>
          <w:szCs w:val="24"/>
          <w:lang w:val="mn-MN"/>
        </w:rPr>
        <w:t xml:space="preserve"> аж ахуйн салбарын сэргэлт эдийн засгийн өсөлтийг дэмжиж байгаа бол уул уурхайн салбарын өсөлт удааширч, тээвэр, </w:t>
      </w:r>
      <w:r w:rsidRPr="00D37227">
        <w:rPr>
          <w:rFonts w:ascii="Times New Roman" w:eastAsia="Yu Mincho" w:hAnsi="Times New Roman" w:cs="Times New Roman"/>
          <w:sz w:val="24"/>
          <w:szCs w:val="24"/>
          <w:lang w:val="mn-MN"/>
        </w:rPr>
        <w:t>худалдааны</w:t>
      </w:r>
      <w:r w:rsidRPr="00D37227">
        <w:rPr>
          <w:rFonts w:ascii="Times New Roman" w:eastAsia="Yu Mincho" w:hAnsi="Times New Roman" w:cs="Times New Roman"/>
          <w:bCs/>
          <w:sz w:val="24"/>
          <w:szCs w:val="24"/>
          <w:lang w:val="mn-MN"/>
        </w:rPr>
        <w:t xml:space="preserve"> салбарууд агшиж, өсөлтийг сааруулав.</w:t>
      </w:r>
    </w:p>
    <w:p w14:paraId="6F94AD5E" w14:textId="77777777" w:rsidR="00720055" w:rsidRDefault="00720055" w:rsidP="00720055">
      <w:pPr>
        <w:spacing w:after="0" w:line="276" w:lineRule="auto"/>
        <w:ind w:firstLine="567"/>
        <w:jc w:val="both"/>
        <w:rPr>
          <w:rFonts w:ascii="Times New Roman" w:hAnsi="Times New Roman" w:cs="Times New Roman"/>
          <w:lang w:val="mn-MN"/>
        </w:rPr>
      </w:pPr>
    </w:p>
    <w:p w14:paraId="35CBD3C7" w14:textId="77777777" w:rsidR="00720055" w:rsidRPr="00D74BA2" w:rsidRDefault="00720055" w:rsidP="00720055">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t xml:space="preserve">Уул уурхайн салбар дах зэсийн баяжмалаас бусад бүтээгдэхүүний үйлдвэрлэл буурснаар өсөлтийн эрчим өнгөрсөн оноос саарч, 1.1 хувьд хязгаарлагдлаа. Тухайлбал, нүүрс олборлолт 43.8 сая тонн </w:t>
      </w:r>
      <w:r w:rsidRPr="00D74BA2">
        <w:rPr>
          <w:rFonts w:ascii="Times New Roman" w:hAnsi="Times New Roman" w:cs="Times New Roman"/>
          <w:sz w:val="24"/>
          <w:szCs w:val="24"/>
          <w:lang w:val="mn-MN" w:eastAsia="zh-CN"/>
        </w:rPr>
        <w:t>болж</w:t>
      </w:r>
      <w:r w:rsidRPr="00D74BA2">
        <w:rPr>
          <w:rFonts w:ascii="Times New Roman" w:hAnsi="Times New Roman" w:cs="Times New Roman"/>
          <w:sz w:val="24"/>
          <w:szCs w:val="24"/>
          <w:lang w:val="mn-MN"/>
        </w:rPr>
        <w:t xml:space="preserve">, өмнөх оны мөн үеэс 11 хувиар, төмрийн хүдэр, баяжмал үйлдвэрлэл 4.8 сая тонн болж, өмнөх оны мөн үеэс 5 хувиар тус тус буурлаа. Түүнчлэн 2025 оны эхний хагас жилд газрын тос олборлолт 1.9 сая баррель, алтны олборлолт 4.5 тонн болж буурсан байна. Харин Оюу толгойн зэсийн баяжмалын үйлдвэрлэл нэмэгдсэнээр нийт зэсийн баяжмал үйлдвэрлэл 29 хувиар өсөж 970 мянган тоннд хүрч, уул уурхайн салбарын өсөлтийг дэмжлээ. </w:t>
      </w:r>
    </w:p>
    <w:p w14:paraId="67885108" w14:textId="77777777" w:rsidR="00720055" w:rsidRPr="00D74BA2" w:rsidRDefault="00720055" w:rsidP="00720055">
      <w:pPr>
        <w:spacing w:after="0" w:line="276" w:lineRule="auto"/>
        <w:ind w:firstLine="567"/>
        <w:jc w:val="both"/>
        <w:rPr>
          <w:rFonts w:ascii="Times New Roman" w:hAnsi="Times New Roman" w:cs="Times New Roman"/>
          <w:sz w:val="24"/>
          <w:szCs w:val="24"/>
          <w:lang w:val="mn-MN"/>
        </w:rPr>
      </w:pPr>
    </w:p>
    <w:p w14:paraId="739994A4" w14:textId="77777777" w:rsidR="00720055" w:rsidRPr="00D74BA2" w:rsidRDefault="00720055" w:rsidP="00720055">
      <w:pPr>
        <w:spacing w:after="0" w:line="276" w:lineRule="auto"/>
        <w:ind w:firstLine="567"/>
        <w:jc w:val="both"/>
        <w:rPr>
          <w:rFonts w:ascii="Times New Roman" w:eastAsiaTheme="majorEastAsia" w:hAnsi="Times New Roman" w:cs="Times New Roman"/>
          <w:sz w:val="24"/>
          <w:szCs w:val="24"/>
          <w:lang w:val="mn-MN"/>
        </w:rPr>
      </w:pPr>
      <w:r w:rsidRPr="00D74BA2">
        <w:rPr>
          <w:rFonts w:ascii="Times New Roman" w:hAnsi="Times New Roman" w:cs="Times New Roman"/>
          <w:sz w:val="24"/>
          <w:szCs w:val="24"/>
          <w:lang w:val="mn-MN"/>
        </w:rPr>
        <w:t>Уул уурхайн бус салбарын өсөлт 2025 оны эхний хагас жилд хөдөө аж ахуйн салбарын сэргэлтийн голлох нөлөөгөөр эрчимжиж, 6.3 хувьд хүрлээ. Хаваржилт тогтуун байж, мал төллөлт, бойжилт хэвийн үргэлжилсний үр дүнд бойжсон төлийн тоо толгой 20.8 саяд хүрч (төл бойжилт 98.5 хувь) өмнөх оны мөн үеэс 5.4 сая толгой малаар нэмэгдэн, том малын зүй бус хорогдол 189 мянга болж, өмнөх оны мөн үеэс 7.9 сая толгой малаар буурсан голлох нөлөөгөөр хөдөө аж ахуйн салбар 36 хувиар өсөж, эдийн засгийн өсөлтийн 3.6 нэгж хувийг бүрдүүллээ. Барилгын салбар 2025 оны эхний хагас жилд орон сууц, эмнэлэг, сургууль, цэцэрлэгийн барилга, байгууламж болон Багахангай-</w:t>
      </w:r>
      <w:r w:rsidRPr="00D74BA2">
        <w:rPr>
          <w:rFonts w:ascii="Times New Roman" w:eastAsiaTheme="majorEastAsia" w:hAnsi="Times New Roman" w:cs="Times New Roman"/>
          <w:sz w:val="24"/>
          <w:szCs w:val="24"/>
          <w:lang w:val="mn-MN"/>
        </w:rPr>
        <w:t xml:space="preserve">Хөшигийн хөндий чиглэлийн төмөр замын бүтээн байгуулалтын ажлын голлох нөлөөгөөр 25 хувиар өсөж, өсөлтийг 0.4 нэгж хувиар дэмжлээ. Мөн шинээр ашиглалтад орсон Тосон, Бөөрөлжүүт зэрэг ДЦС-уудын үйлдвэрлэлийн нөлөөгөөр цахилгаан эрчим хүч үйлдвэрлэл 4.8 тэрбум кВт цагт хүрч өмнөх оны мөн үеэс 9 хувиар, дулааны эрчим хүч үйлдвэрлэл 9.5 сая.Гкалд хүрч 7.7 хувиар өссөнөөр эрчим хүчний салбар үйлдвэрлэл 8.4 хувиар тэлж, эдийн засгийн өсөлтийг 0.3 хувиар дэмжлээ. Харин авто тээврийн орлогын бууралтын голлох нөлөөгөөр тээврийн салбар 2025 оны эхний хагас жилд 12.5 хувиар агшиж, эдийн засгийн өсөлтийг </w:t>
      </w:r>
      <w:r w:rsidRPr="00D74BA2">
        <w:rPr>
          <w:rFonts w:ascii="Times New Roman" w:eastAsiaTheme="majorEastAsia" w:hAnsi="Times New Roman" w:cs="Times New Roman"/>
          <w:sz w:val="24"/>
          <w:szCs w:val="24"/>
          <w:lang w:val="mn-MN"/>
        </w:rPr>
        <w:lastRenderedPageBreak/>
        <w:t>0.6 нэгж хувиар сааруулав. Мөн бөөний болон жижиглэн худалдааны салбар 5.7 хувиар агшлаа.</w:t>
      </w:r>
    </w:p>
    <w:p w14:paraId="65E857A1" w14:textId="77777777" w:rsidR="00720055" w:rsidRDefault="00720055" w:rsidP="00720055">
      <w:pPr>
        <w:spacing w:after="0" w:line="276" w:lineRule="auto"/>
        <w:ind w:firstLine="567"/>
        <w:jc w:val="both"/>
        <w:rPr>
          <w:rFonts w:ascii="Times New Roman" w:hAnsi="Times New Roman" w:cs="Times New Roman"/>
          <w:lang w:val="mn-MN"/>
        </w:rPr>
      </w:pPr>
    </w:p>
    <w:p w14:paraId="1D76A5AA" w14:textId="77777777" w:rsidR="00720055" w:rsidRPr="00D74BA2" w:rsidRDefault="00720055" w:rsidP="00720055">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t>Нийт эрэлтийн талаас авч үзвэл эдийн засгийн өсөлт 2025 оны эхний хагас жилд үндсэн хөрөнгийн хуримтлал, өрхийн хэрэглээний өсөлтийн голлох нөлөөгөөр 5.7 хувьд хүрч, өмнөх оны мөн үеийн орчимд хадгалагдлаа. Хаврын цаг агаар таатай байж том малын зүй бус хорогдол бага, төл бойжилт өндөр байсны үр дүнд биологийн өсөж үрждэг хөрөнгө нэмэгдсэний голлох нөлөөгөөр үндсэн хөрөнгийн хуримтлал өмнөх оны мөн үеэс 18.6 хувиар өсөж, нийт эрэлтийн өсөлтийг 6.5 нэгж хувиар дэмжлээ. Мөн орон сууц, эмнэлэг, сургууль, цэцэрлэг зэрэг орон сууцны бус барилгын бүтээн байгуулалтын ажил үндсэн хөрөнгийн хуримтлалыг дэмжсэн байна. Өрхийн хэрэглээ 2025 оны эхний хагас жилд 9.9 хувиар өсөж, нийт өсөлтийг 7.8 нэгж хувиар дэмжээ. Өрхийн бодит орлого өмнөх оны мөн үеэс 8.0 хувиар, хэрэглээний зээл 19.6 хувиар тус тус өссөн нь өрхийн хэрэглээний өсөлтийг голлон дэмжсэн байна. Харин зэсээс бусад уул уурхайн бүтээгдэхүүний экспорт буурсан хэдий ч барааны импортын өсөлт саарсан нь нийт эдийн засгийн өсөлтөд үзүүлэх цэвэр экспортын сөрөг нөлөөг бууруулсан байна.</w:t>
      </w:r>
    </w:p>
    <w:p w14:paraId="7005C21A" w14:textId="77777777" w:rsidR="00720055" w:rsidRDefault="00720055" w:rsidP="00720055">
      <w:pPr>
        <w:spacing w:after="0" w:line="276" w:lineRule="auto"/>
        <w:ind w:firstLine="567"/>
        <w:jc w:val="both"/>
        <w:rPr>
          <w:rFonts w:asciiTheme="majorBidi" w:eastAsia="SimSun" w:hAnsiTheme="majorBidi" w:cstheme="majorBidi"/>
          <w:b/>
          <w:i/>
          <w:szCs w:val="24"/>
          <w:lang w:val="mn-MN"/>
        </w:rPr>
      </w:pPr>
    </w:p>
    <w:p w14:paraId="27F45875"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b/>
          <w:i/>
          <w:sz w:val="24"/>
          <w:szCs w:val="28"/>
          <w:lang w:val="mn-MN"/>
        </w:rPr>
        <w:t>Инфляц:</w:t>
      </w:r>
      <w:r w:rsidRPr="009F3546">
        <w:rPr>
          <w:rFonts w:ascii="Times New Roman" w:eastAsia="SimSun" w:hAnsi="Times New Roman" w:cs="Times New Roman"/>
          <w:i/>
          <w:sz w:val="24"/>
          <w:szCs w:val="28"/>
          <w:lang w:val="mn-MN"/>
        </w:rPr>
        <w:t xml:space="preserve"> </w:t>
      </w:r>
      <w:r w:rsidRPr="009F3546">
        <w:rPr>
          <w:rFonts w:ascii="Times New Roman" w:eastAsia="SimSun" w:hAnsi="Times New Roman" w:cs="Times New Roman"/>
          <w:sz w:val="24"/>
          <w:szCs w:val="28"/>
          <w:lang w:val="mn-MN"/>
        </w:rPr>
        <w:t>Улсын жилийн</w:t>
      </w:r>
      <w:r w:rsidRPr="009F3546">
        <w:rPr>
          <w:rFonts w:ascii="Times New Roman" w:eastAsia="SimSun" w:hAnsi="Times New Roman" w:cs="Times New Roman"/>
          <w:i/>
          <w:sz w:val="24"/>
          <w:szCs w:val="28"/>
          <w:lang w:val="mn-MN"/>
        </w:rPr>
        <w:t xml:space="preserve"> </w:t>
      </w:r>
      <w:r w:rsidRPr="009F3546">
        <w:rPr>
          <w:rFonts w:ascii="Times New Roman" w:eastAsia="SimSun" w:hAnsi="Times New Roman" w:cs="Times New Roman"/>
          <w:sz w:val="24"/>
          <w:szCs w:val="28"/>
          <w:lang w:val="mn-MN"/>
        </w:rPr>
        <w:t>инфляц 2025 оны 7 дугаар сард 8.1 хувь болж, өмнөх оны мөн үеэс 3.0 нэгж хувиар өсөж, өмнөх сараас 0.1 нэгж хувиар буурлаа. Инфляц өмнөх оны мөн үеэс өсөхөд мах, цахилгааны төлбөр, орон сууцны түрээс, машин болон нийтийн тээврийн үйлчилгээ, хувцасны бүлгийн үнийн өсөлт голчлон нөлөөлжээ.</w:t>
      </w:r>
    </w:p>
    <w:p w14:paraId="63F24177"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p>
    <w:p w14:paraId="5FC65E93"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Импортын барааны үнэ 2025 оны 7 дугаар сард өмнөх оны мөн үеэс 4.3 хувиар өсөж, нийт инфляцын 2.1 нэгж хувь буюу 26.1 хувийг бүрдүүлсэн байна. Импортын барааны үнийн өсөлтийн дийлэнхийг хүнсний бус бараа бүрдүүлж байна.</w:t>
      </w:r>
    </w:p>
    <w:p w14:paraId="58272044" w14:textId="77777777" w:rsidR="00720055" w:rsidRDefault="00720055" w:rsidP="00720055">
      <w:pPr>
        <w:spacing w:after="0" w:line="276" w:lineRule="auto"/>
        <w:ind w:firstLine="567"/>
        <w:jc w:val="both"/>
        <w:rPr>
          <w:rFonts w:asciiTheme="majorBidi" w:eastAsia="SimSun" w:hAnsiTheme="majorBidi" w:cstheme="majorBidi"/>
          <w:szCs w:val="24"/>
          <w:lang w:val="mn-MN"/>
        </w:rPr>
      </w:pPr>
    </w:p>
    <w:tbl>
      <w:tblPr>
        <w:tblpPr w:leftFromText="181" w:rightFromText="181" w:vertAnchor="page" w:horzAnchor="margin" w:tblpXSpec="right" w:tblpY="9601"/>
        <w:tblOverlap w:val="never"/>
        <w:tblW w:w="0" w:type="auto"/>
        <w:tblLook w:val="04A0" w:firstRow="1" w:lastRow="0" w:firstColumn="1" w:lastColumn="0" w:noHBand="0" w:noVBand="1"/>
      </w:tblPr>
      <w:tblGrid>
        <w:gridCol w:w="4343"/>
      </w:tblGrid>
      <w:tr w:rsidR="0029412B" w:rsidRPr="00F73C39" w14:paraId="20BAD94E" w14:textId="77777777" w:rsidTr="0029412B">
        <w:trPr>
          <w:trHeight w:val="416"/>
        </w:trPr>
        <w:tc>
          <w:tcPr>
            <w:tcW w:w="4343" w:type="dxa"/>
            <w:tcBorders>
              <w:top w:val="single" w:sz="4" w:space="0" w:color="000000" w:themeColor="text1"/>
              <w:bottom w:val="single" w:sz="4" w:space="0" w:color="000000" w:themeColor="text1"/>
            </w:tcBorders>
          </w:tcPr>
          <w:p w14:paraId="6202CE8D" w14:textId="1131C630" w:rsidR="0029412B" w:rsidRPr="00652C69" w:rsidRDefault="0029412B" w:rsidP="0029412B">
            <w:pPr>
              <w:pStyle w:val="a"/>
              <w:rPr>
                <w:lang w:val="mn-MN"/>
              </w:rPr>
            </w:pPr>
            <w:bookmarkStart w:id="111" w:name="_Toc207382456"/>
            <w:bookmarkStart w:id="112" w:name="_Toc207620954"/>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8</w:t>
            </w:r>
            <w:r w:rsidRPr="00652C69">
              <w:rPr>
                <w:lang w:val="mn-MN"/>
              </w:rPr>
              <w:fldChar w:fldCharType="end"/>
            </w:r>
            <w:r w:rsidRPr="00652C69">
              <w:rPr>
                <w:lang w:val="mn-MN"/>
              </w:rPr>
              <w:t>. Жилийн инфляц ба зорилтот түвшин (хувь)</w:t>
            </w:r>
            <w:bookmarkEnd w:id="111"/>
            <w:bookmarkEnd w:id="112"/>
          </w:p>
        </w:tc>
      </w:tr>
      <w:tr w:rsidR="0029412B" w:rsidRPr="00652C69" w14:paraId="220D0269" w14:textId="77777777" w:rsidTr="0029412B">
        <w:trPr>
          <w:trHeight w:val="2930"/>
        </w:trPr>
        <w:tc>
          <w:tcPr>
            <w:tcW w:w="4343" w:type="dxa"/>
            <w:tcBorders>
              <w:top w:val="single" w:sz="4" w:space="0" w:color="000000" w:themeColor="text1"/>
            </w:tcBorders>
            <w:shd w:val="clear" w:color="auto" w:fill="FFFFFF" w:themeFill="background2"/>
          </w:tcPr>
          <w:p w14:paraId="3B2F5642" w14:textId="77777777" w:rsidR="0029412B" w:rsidRPr="00652C69" w:rsidRDefault="0029412B" w:rsidP="0029412B">
            <w:pPr>
              <w:spacing w:after="0" w:line="276" w:lineRule="auto"/>
              <w:ind w:firstLine="37"/>
              <w:jc w:val="both"/>
              <w:rPr>
                <w:rFonts w:asciiTheme="majorBidi" w:eastAsia="SimSun" w:hAnsiTheme="majorBidi" w:cstheme="majorBidi"/>
                <w:color w:val="BC5966"/>
                <w:lang w:val="mn-MN"/>
              </w:rPr>
            </w:pPr>
            <w:r w:rsidRPr="00652C69">
              <w:rPr>
                <w:rFonts w:asciiTheme="majorBidi" w:hAnsiTheme="majorBidi" w:cstheme="majorBidi"/>
                <w:noProof/>
                <w:lang w:val="mn-MN"/>
              </w:rPr>
              <w:drawing>
                <wp:inline distT="0" distB="0" distL="0" distR="0" wp14:anchorId="20A80087" wp14:editId="682903CC">
                  <wp:extent cx="2596896" cy="2011680"/>
                  <wp:effectExtent l="0" t="0" r="0" b="7620"/>
                  <wp:docPr id="141820276" name="Chart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9412B" w:rsidRPr="00F73C39" w14:paraId="0612F75B" w14:textId="77777777" w:rsidTr="0029412B">
        <w:trPr>
          <w:trHeight w:val="91"/>
        </w:trPr>
        <w:tc>
          <w:tcPr>
            <w:tcW w:w="4343" w:type="dxa"/>
            <w:tcBorders>
              <w:bottom w:val="single" w:sz="4" w:space="0" w:color="000000" w:themeColor="text1"/>
            </w:tcBorders>
          </w:tcPr>
          <w:p w14:paraId="68224737" w14:textId="77777777" w:rsidR="0029412B" w:rsidRPr="00652C69" w:rsidRDefault="0029412B" w:rsidP="0029412B">
            <w:pPr>
              <w:keepNext/>
              <w:spacing w:after="0" w:line="276" w:lineRule="auto"/>
              <w:ind w:left="360"/>
              <w:jc w:val="both"/>
              <w:rPr>
                <w:rFonts w:asciiTheme="majorBidi" w:eastAsia="SimSun" w:hAnsiTheme="majorBidi" w:cstheme="majorBidi"/>
                <w:lang w:val="mn-MN"/>
              </w:rPr>
            </w:pPr>
            <w:r w:rsidRPr="00652C69">
              <w:rPr>
                <w:rFonts w:asciiTheme="majorBidi" w:eastAsia="MS Mincho" w:hAnsiTheme="majorBidi" w:cstheme="majorBidi"/>
                <w:i/>
                <w:color w:val="000000" w:themeColor="text1"/>
                <w:sz w:val="16"/>
                <w:szCs w:val="16"/>
                <w:lang w:val="mn-MN"/>
              </w:rPr>
              <w:t xml:space="preserve">Эх сурвалж: </w:t>
            </w:r>
            <w:r w:rsidRPr="00652C69">
              <w:rPr>
                <w:rFonts w:asciiTheme="majorBidi" w:eastAsia="SimSun" w:hAnsiTheme="majorBidi" w:cstheme="majorBidi"/>
                <w:i/>
                <w:color w:val="000000" w:themeColor="text1"/>
                <w:sz w:val="16"/>
                <w:szCs w:val="16"/>
                <w:lang w:val="mn-MN"/>
              </w:rPr>
              <w:t>Үндэсний статистикийн хороо</w:t>
            </w:r>
          </w:p>
        </w:tc>
      </w:tr>
    </w:tbl>
    <w:p w14:paraId="700DBBFF"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 xml:space="preserve">Дотоодын бараа, үйлчилгээний үнэ өмнөх оны мөн үеэс 11.5 хувиар өсөж, нийт инфляцын 6.0 нэгж хувь буюу 73.9 хувийг бүрдүүллээ. Хүнсний барааны үнэ 2025 оны 7 дугаар сард 6.4 хувиар өссөн нь нийт инфляцын 1.8 нэгж хувийг бүрдүүлэв. Үүний 1.5 нэгж хувийг дотоодын хүнсний бүтээгдэхүүн бүрдүүллээ. Хүнсний үнийн өсөлтийн дийлэнх буюу 80 орчим хувийг талх, нарийн боов, сүү, мах, махан бүтээгдэхүүний үнийн өсөлт тайлбарлаж байна. </w:t>
      </w:r>
    </w:p>
    <w:p w14:paraId="59F22A09"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p>
    <w:p w14:paraId="3A43739C"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 xml:space="preserve">Хүнсний бус бараа, үйлчилгээний үнэ өмнөх оны мөн үеэс 8.8 хувиар өсөж, нийт инфляцын 6.3 нэгж хувийг эзэлж байна. Үүнд хувцас, бөс бараа, гутлын бүлгийн үнэ өмнөх оны мөн үеэс 9.1 хувиар, өрхийн цахилгааны төлбөр 65 хувиар, автобусны билетийн үнэ 100 хувиар, орон сууцны түрээс 40.3 хувиар тус тус өссөн нь голлон нөлөөлөв. </w:t>
      </w:r>
    </w:p>
    <w:p w14:paraId="48B7076E"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p>
    <w:p w14:paraId="30A4E60C" w14:textId="77777777" w:rsidR="00720055" w:rsidRPr="009F3546" w:rsidRDefault="00720055" w:rsidP="00720055">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lastRenderedPageBreak/>
        <w:t xml:space="preserve">Хүнс, шатахуун, хатуу түлш, болон эрчим хүчний нөлөөг хасаж тооцсон эрэлтийн гаралтай (суурь) инфляц 2025 оны 7 дугаар сард 8.2 хувь гарч, өмнөх оны мөн үеэс 2.8 нэгж хувиар эрчимжсэн хэдий ч сүүлийн 4 сар дараалан буурч байна. Эрэлтийн инфляц саарахад эдийн засгийн дотоод идэвхжил суларсан нь нөлөөллөө. Эрэлтийн шалтгаантай инфляц нийт инфляцын дийлэнх буюу 62 орчим хувийг тайлбарлаж байна. Нийлүүлэлтийн гаралтай инфляц 2025 оны 7 дугаар сард 7.9 хувьд хүрч, өмнөх оны мөн үеэс 3.5 нэгж хувиар эрчимжив. Үүнд цахилгааны тариф нэмэгдсэн болон малын зүй бус хорогдолтой холбоотойгоор махны үнэ өссөн нь нөлөөллөө.  </w:t>
      </w:r>
    </w:p>
    <w:p w14:paraId="411A2118" w14:textId="77777777" w:rsidR="00720055" w:rsidRPr="009F3546" w:rsidRDefault="00720055" w:rsidP="00720055">
      <w:pPr>
        <w:spacing w:after="0" w:line="276" w:lineRule="auto"/>
        <w:ind w:firstLine="567"/>
        <w:jc w:val="both"/>
        <w:rPr>
          <w:rFonts w:ascii="Times New Roman" w:eastAsia="Times New Roman" w:hAnsi="Times New Roman" w:cs="Times New Roman"/>
          <w:b/>
          <w:i/>
          <w:sz w:val="24"/>
          <w:szCs w:val="24"/>
          <w:lang w:val="mn-MN"/>
        </w:rPr>
      </w:pPr>
    </w:p>
    <w:p w14:paraId="22745B2E" w14:textId="77777777" w:rsidR="00720055" w:rsidRPr="009F3546" w:rsidRDefault="00720055" w:rsidP="00720055">
      <w:pPr>
        <w:spacing w:after="0" w:line="276" w:lineRule="auto"/>
        <w:ind w:firstLine="567"/>
        <w:jc w:val="both"/>
        <w:rPr>
          <w:rFonts w:ascii="Times New Roman" w:eastAsia="MS Mincho" w:hAnsi="Times New Roman" w:cs="Times New Roman"/>
          <w:sz w:val="24"/>
          <w:szCs w:val="24"/>
          <w:lang w:val="mn-MN"/>
        </w:rPr>
      </w:pPr>
      <w:r w:rsidRPr="009F3546">
        <w:rPr>
          <w:rFonts w:ascii="Times New Roman" w:eastAsia="Times New Roman" w:hAnsi="Times New Roman" w:cs="Times New Roman"/>
          <w:b/>
          <w:i/>
          <w:sz w:val="24"/>
          <w:szCs w:val="24"/>
          <w:lang w:val="mn-MN"/>
        </w:rPr>
        <w:t>Мөнгөний нийлүүлэлт:</w:t>
      </w:r>
      <w:r w:rsidRPr="009F3546">
        <w:rPr>
          <w:rFonts w:ascii="Times New Roman" w:eastAsia="Times New Roman" w:hAnsi="Times New Roman" w:cs="Times New Roman"/>
          <w:i/>
          <w:sz w:val="24"/>
          <w:szCs w:val="24"/>
          <w:lang w:val="mn-MN"/>
        </w:rPr>
        <w:t xml:space="preserve"> </w:t>
      </w:r>
      <w:r w:rsidRPr="009F3546">
        <w:rPr>
          <w:rFonts w:ascii="Times New Roman" w:eastAsia="MS Mincho" w:hAnsi="Times New Roman" w:cs="Times New Roman"/>
          <w:sz w:val="24"/>
          <w:szCs w:val="24"/>
          <w:lang w:val="mn-MN"/>
        </w:rPr>
        <w:t xml:space="preserve">Мөнгөний нийлүүлэлт 2025 оны 2 дугаар улирлын байдлаар 43.0 их наяд төгрөгт хүрч, өмнөх оны мөн үеэс 3.7 хувиар өслөө. Мөнгөний нийлүүлэлтийн өсөлтөд эх үүсвэр (пассив) талаас төгрөг ба гадаад валютын хадгаламж нийлбэр дүнгээр 15.4 хувиар өссөн нь голлон нөлөөлсөн бол төгрөг ба гадаад валютын харилцах нийлбэр дүнгээр өмнөх оны мөн үеэс 12.9 хувиар буурч, өсөлтийг сааруулжээ. Харин мөнгөний нийлүүлэлтийн байршуулалт (актив) талаас  гадаад цэвэр актив жилийн өсөлтийн -14.3 нэгж хувийг, дотоод цэвэр актив 18.0 нэгж хувийг тус тус бүрдүүлсэн байна. Зээлийн өсөлт өндөр хэвээр хадгалагдсан нь дотоод цэвэр активыг нэмэгдүүлсэн байна.      </w:t>
      </w:r>
    </w:p>
    <w:p w14:paraId="64DAB5CC" w14:textId="77777777" w:rsidR="00720055" w:rsidRPr="00652C69" w:rsidRDefault="00720055" w:rsidP="00720055">
      <w:pPr>
        <w:spacing w:after="0" w:line="276" w:lineRule="auto"/>
        <w:ind w:firstLine="567"/>
        <w:jc w:val="both"/>
        <w:rPr>
          <w:rFonts w:asciiTheme="majorBidi" w:eastAsia="MS Mincho" w:hAnsiTheme="majorBidi" w:cstheme="majorBidi"/>
          <w:lang w:val="mn-MN"/>
        </w:rPr>
      </w:pPr>
    </w:p>
    <w:tbl>
      <w:tblPr>
        <w:tblW w:w="9361" w:type="dxa"/>
        <w:tblLayout w:type="fixed"/>
        <w:tblLook w:val="04A0" w:firstRow="1" w:lastRow="0" w:firstColumn="1" w:lastColumn="0" w:noHBand="0" w:noVBand="1"/>
      </w:tblPr>
      <w:tblGrid>
        <w:gridCol w:w="4678"/>
        <w:gridCol w:w="4683"/>
      </w:tblGrid>
      <w:tr w:rsidR="00720055" w:rsidRPr="00F73C39" w14:paraId="30C11714" w14:textId="77777777" w:rsidTr="00720055">
        <w:trPr>
          <w:trHeight w:val="427"/>
        </w:trPr>
        <w:tc>
          <w:tcPr>
            <w:tcW w:w="4678" w:type="dxa"/>
            <w:tcBorders>
              <w:top w:val="single" w:sz="4" w:space="0" w:color="auto"/>
              <w:bottom w:val="single" w:sz="4" w:space="0" w:color="auto"/>
            </w:tcBorders>
            <w:hideMark/>
          </w:tcPr>
          <w:p w14:paraId="357D34E4" w14:textId="47068E22" w:rsidR="00720055" w:rsidRPr="00652C69" w:rsidRDefault="00720055" w:rsidP="00720055">
            <w:pPr>
              <w:pStyle w:val="a"/>
              <w:rPr>
                <w:lang w:val="mn-MN"/>
              </w:rPr>
            </w:pPr>
            <w:bookmarkStart w:id="113" w:name="_Toc207382457"/>
            <w:bookmarkStart w:id="114" w:name="_Toc207620955"/>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9</w:t>
            </w:r>
            <w:r w:rsidRPr="00652C69">
              <w:rPr>
                <w:lang w:val="mn-MN"/>
              </w:rPr>
              <w:fldChar w:fldCharType="end"/>
            </w:r>
            <w:r w:rsidRPr="00652C69">
              <w:rPr>
                <w:lang w:val="mn-MN"/>
              </w:rPr>
              <w:t>. Мөнгөний нийлүүлэлтийн жилийн өсөлт, пассив тал (хувь)</w:t>
            </w:r>
            <w:bookmarkEnd w:id="113"/>
            <w:bookmarkEnd w:id="114"/>
          </w:p>
        </w:tc>
        <w:tc>
          <w:tcPr>
            <w:tcW w:w="4683" w:type="dxa"/>
            <w:tcBorders>
              <w:top w:val="single" w:sz="4" w:space="0" w:color="auto"/>
              <w:bottom w:val="single" w:sz="4" w:space="0" w:color="auto"/>
            </w:tcBorders>
            <w:hideMark/>
          </w:tcPr>
          <w:p w14:paraId="1F62EA3E" w14:textId="7A4808E1" w:rsidR="00720055" w:rsidRPr="00652C69" w:rsidRDefault="00720055" w:rsidP="00720055">
            <w:pPr>
              <w:pStyle w:val="a"/>
              <w:rPr>
                <w:lang w:val="mn-MN"/>
              </w:rPr>
            </w:pPr>
            <w:bookmarkStart w:id="115" w:name="_Toc207382458"/>
            <w:bookmarkStart w:id="116" w:name="_Toc207620956"/>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10</w:t>
            </w:r>
            <w:r w:rsidRPr="00652C69">
              <w:rPr>
                <w:lang w:val="mn-MN"/>
              </w:rPr>
              <w:fldChar w:fldCharType="end"/>
            </w:r>
            <w:r w:rsidRPr="00652C69">
              <w:rPr>
                <w:lang w:val="mn-MN"/>
              </w:rPr>
              <w:t>. Мөнгөний нийлүүлэлтийн жилийн өсөлт, актив тал (хувь)</w:t>
            </w:r>
            <w:bookmarkEnd w:id="115"/>
            <w:bookmarkEnd w:id="116"/>
          </w:p>
        </w:tc>
      </w:tr>
      <w:tr w:rsidR="00720055" w:rsidRPr="00652C69" w14:paraId="09C2BA21" w14:textId="77777777" w:rsidTr="00720055">
        <w:trPr>
          <w:trHeight w:val="427"/>
        </w:trPr>
        <w:tc>
          <w:tcPr>
            <w:tcW w:w="4678" w:type="dxa"/>
            <w:tcBorders>
              <w:top w:val="single" w:sz="4" w:space="0" w:color="auto"/>
            </w:tcBorders>
            <w:hideMark/>
          </w:tcPr>
          <w:p w14:paraId="7A9F29D6" w14:textId="77777777" w:rsidR="00720055" w:rsidRPr="00652C69" w:rsidRDefault="00720055" w:rsidP="00720055">
            <w:pPr>
              <w:pStyle w:val="Caption"/>
              <w:spacing w:after="0" w:line="276" w:lineRule="auto"/>
              <w:ind w:left="37"/>
              <w:jc w:val="both"/>
              <w:rPr>
                <w:rFonts w:asciiTheme="majorBidi" w:hAnsiTheme="majorBidi" w:cstheme="majorBidi"/>
                <w:color w:val="auto"/>
                <w:lang w:val="mn-MN"/>
              </w:rPr>
            </w:pPr>
            <w:r w:rsidRPr="00652C69">
              <w:rPr>
                <w:rFonts w:asciiTheme="majorBidi" w:hAnsiTheme="majorBidi" w:cstheme="majorBidi"/>
                <w:noProof/>
                <w:lang w:val="mn-MN"/>
              </w:rPr>
              <w:drawing>
                <wp:inline distT="0" distB="0" distL="0" distR="0" wp14:anchorId="73B9482E" wp14:editId="2612F623">
                  <wp:extent cx="2807970" cy="1799590"/>
                  <wp:effectExtent l="0" t="0" r="0" b="0"/>
                  <wp:docPr id="6576184" name="Chart 1">
                    <a:extLst xmlns:a="http://schemas.openxmlformats.org/drawingml/2006/main">
                      <a:ext uri="{FF2B5EF4-FFF2-40B4-BE49-F238E27FC236}">
                        <a16:creationId xmlns:a16="http://schemas.microsoft.com/office/drawing/2014/main" id="{00000000-0008-0000-1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683" w:type="dxa"/>
            <w:tcBorders>
              <w:top w:val="single" w:sz="4" w:space="0" w:color="auto"/>
            </w:tcBorders>
            <w:hideMark/>
          </w:tcPr>
          <w:p w14:paraId="4714F333" w14:textId="77777777" w:rsidR="00720055" w:rsidRPr="00652C69" w:rsidRDefault="00720055" w:rsidP="00720055">
            <w:pPr>
              <w:pStyle w:val="Caption"/>
              <w:spacing w:after="0" w:line="276" w:lineRule="auto"/>
              <w:jc w:val="both"/>
              <w:rPr>
                <w:rFonts w:asciiTheme="majorBidi" w:hAnsiTheme="majorBidi" w:cstheme="majorBidi"/>
                <w:color w:val="auto"/>
                <w:lang w:val="mn-MN"/>
              </w:rPr>
            </w:pPr>
            <w:r w:rsidRPr="00652C69">
              <w:rPr>
                <w:rFonts w:asciiTheme="majorBidi" w:hAnsiTheme="majorBidi" w:cstheme="majorBidi"/>
                <w:noProof/>
                <w:lang w:val="mn-MN"/>
              </w:rPr>
              <w:drawing>
                <wp:inline distT="0" distB="0" distL="0" distR="0" wp14:anchorId="40796612" wp14:editId="0C4D93B7">
                  <wp:extent cx="2562225" cy="1711325"/>
                  <wp:effectExtent l="0" t="0" r="0" b="3175"/>
                  <wp:docPr id="1786028959" name="Chart 1">
                    <a:extLst xmlns:a="http://schemas.openxmlformats.org/drawingml/2006/main">
                      <a:ext uri="{FF2B5EF4-FFF2-40B4-BE49-F238E27FC236}">
                        <a16:creationId xmlns:a16="http://schemas.microsoft.com/office/drawing/2014/main" id="{00000000-0008-0000-1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720055" w:rsidRPr="00652C69" w14:paraId="56EF8805" w14:textId="77777777" w:rsidTr="00720055">
        <w:trPr>
          <w:trHeight w:val="242"/>
        </w:trPr>
        <w:tc>
          <w:tcPr>
            <w:tcW w:w="4678" w:type="dxa"/>
            <w:hideMark/>
          </w:tcPr>
          <w:p w14:paraId="0E6B4C39" w14:textId="77777777" w:rsidR="00720055" w:rsidRPr="00652C69" w:rsidRDefault="00720055" w:rsidP="00720055">
            <w:pPr>
              <w:pStyle w:val="Caption"/>
              <w:spacing w:after="0" w:line="276" w:lineRule="auto"/>
              <w:ind w:left="360"/>
              <w:jc w:val="both"/>
              <w:rPr>
                <w:rFonts w:asciiTheme="majorBidi" w:hAnsiTheme="majorBidi" w:cstheme="majorBidi"/>
                <w:color w:val="auto"/>
                <w:sz w:val="16"/>
                <w:szCs w:val="14"/>
                <w:lang w:val="mn-MN"/>
              </w:rPr>
            </w:pPr>
            <w:r w:rsidRPr="00652C69">
              <w:rPr>
                <w:rFonts w:asciiTheme="majorBidi" w:hAnsiTheme="majorBidi" w:cstheme="majorBidi"/>
                <w:color w:val="auto"/>
                <w:sz w:val="16"/>
                <w:szCs w:val="14"/>
                <w:lang w:val="mn-MN"/>
              </w:rPr>
              <w:t>Эх сурвалж:  Монголбанк</w:t>
            </w:r>
          </w:p>
        </w:tc>
        <w:tc>
          <w:tcPr>
            <w:tcW w:w="4683" w:type="dxa"/>
            <w:hideMark/>
          </w:tcPr>
          <w:p w14:paraId="4557DE14" w14:textId="77777777" w:rsidR="00720055" w:rsidRPr="00652C69" w:rsidRDefault="00720055" w:rsidP="00720055">
            <w:pPr>
              <w:pStyle w:val="Caption"/>
              <w:spacing w:after="0" w:line="276" w:lineRule="auto"/>
              <w:ind w:left="360"/>
              <w:jc w:val="both"/>
              <w:rPr>
                <w:rFonts w:asciiTheme="majorBidi" w:hAnsiTheme="majorBidi" w:cstheme="majorBidi"/>
                <w:color w:val="auto"/>
                <w:sz w:val="16"/>
                <w:szCs w:val="14"/>
                <w:lang w:val="mn-MN"/>
              </w:rPr>
            </w:pPr>
            <w:r w:rsidRPr="00652C69">
              <w:rPr>
                <w:rFonts w:asciiTheme="majorBidi" w:hAnsiTheme="majorBidi" w:cstheme="majorBidi"/>
                <w:color w:val="auto"/>
                <w:sz w:val="16"/>
                <w:szCs w:val="14"/>
                <w:lang w:val="mn-MN"/>
              </w:rPr>
              <w:t>Эх сурвалж:  Монголбанк, тооцоолол</w:t>
            </w:r>
          </w:p>
        </w:tc>
      </w:tr>
      <w:tr w:rsidR="00720055" w:rsidRPr="00652C69" w14:paraId="07968111" w14:textId="77777777" w:rsidTr="00720055">
        <w:trPr>
          <w:trHeight w:val="226"/>
        </w:trPr>
        <w:tc>
          <w:tcPr>
            <w:tcW w:w="9361" w:type="dxa"/>
            <w:gridSpan w:val="2"/>
            <w:tcBorders>
              <w:bottom w:val="single" w:sz="4" w:space="0" w:color="auto"/>
            </w:tcBorders>
          </w:tcPr>
          <w:p w14:paraId="3E421117" w14:textId="77777777" w:rsidR="00720055" w:rsidRPr="00652C69" w:rsidRDefault="00720055" w:rsidP="00720055">
            <w:pPr>
              <w:pStyle w:val="Caption"/>
              <w:spacing w:after="0" w:line="276" w:lineRule="auto"/>
              <w:ind w:left="360" w:right="168"/>
              <w:jc w:val="both"/>
              <w:rPr>
                <w:rFonts w:asciiTheme="majorBidi" w:hAnsiTheme="majorBidi" w:cstheme="majorBidi"/>
                <w:color w:val="auto"/>
                <w:sz w:val="16"/>
                <w:szCs w:val="16"/>
                <w:lang w:val="mn-MN"/>
              </w:rPr>
            </w:pPr>
            <w:r w:rsidRPr="00652C69">
              <w:rPr>
                <w:rFonts w:asciiTheme="majorBidi" w:hAnsiTheme="majorBidi" w:cstheme="majorBidi"/>
                <w:sz w:val="16"/>
                <w:szCs w:val="16"/>
                <w:lang w:val="mn-MN"/>
              </w:rPr>
              <w:t>Тэмдэглэл</w:t>
            </w:r>
            <w:r w:rsidRPr="00652C69">
              <w:rPr>
                <w:rFonts w:asciiTheme="majorBidi" w:hAnsiTheme="majorBidi" w:cstheme="majorBidi"/>
                <w:sz w:val="16"/>
                <w:szCs w:val="16"/>
                <w:lang w:val="mn-MN" w:eastAsia="ja-JP"/>
              </w:rPr>
              <w:t>:</w:t>
            </w:r>
            <w:r w:rsidRPr="00652C69">
              <w:rPr>
                <w:rFonts w:asciiTheme="majorBidi" w:hAnsiTheme="majorBidi" w:cstheme="majorBidi"/>
                <w:sz w:val="16"/>
                <w:szCs w:val="16"/>
                <w:lang w:val="mn-MN"/>
              </w:rPr>
              <w:t xml:space="preserve"> ЗГЦЗ- Засгийн газрын цэвэр зээл, ГЦА-Гадаад цэвэр актив                                         </w:t>
            </w:r>
          </w:p>
        </w:tc>
      </w:tr>
    </w:tbl>
    <w:p w14:paraId="33E21742" w14:textId="77777777" w:rsidR="00720055" w:rsidRDefault="00720055" w:rsidP="00720055">
      <w:pPr>
        <w:spacing w:after="0" w:line="276" w:lineRule="auto"/>
        <w:ind w:firstLine="567"/>
        <w:jc w:val="both"/>
        <w:rPr>
          <w:rFonts w:asciiTheme="majorBidi" w:hAnsiTheme="majorBidi" w:cstheme="majorBidi"/>
          <w:b/>
          <w:i/>
          <w:lang w:val="mn-MN"/>
        </w:rPr>
      </w:pPr>
    </w:p>
    <w:p w14:paraId="03A30DA8" w14:textId="77777777" w:rsidR="00720055" w:rsidRPr="009F3546" w:rsidRDefault="00720055" w:rsidP="00720055">
      <w:pPr>
        <w:spacing w:after="0" w:line="276" w:lineRule="auto"/>
        <w:ind w:firstLine="567"/>
        <w:jc w:val="both"/>
        <w:rPr>
          <w:rStyle w:val="normaltextrun"/>
          <w:rFonts w:ascii="Times New Roman" w:hAnsi="Times New Roman" w:cs="Times New Roman"/>
          <w:sz w:val="24"/>
          <w:szCs w:val="24"/>
          <w:lang w:val="mn-MN"/>
        </w:rPr>
      </w:pPr>
      <w:r w:rsidRPr="009F3546">
        <w:rPr>
          <w:rFonts w:ascii="Times New Roman" w:hAnsi="Times New Roman" w:cs="Times New Roman"/>
          <w:b/>
          <w:i/>
          <w:sz w:val="24"/>
          <w:szCs w:val="24"/>
          <w:lang w:val="mn-MN"/>
        </w:rPr>
        <w:t>Ажил эрхлэлт, ажилгүйдэл:</w:t>
      </w:r>
      <w:r w:rsidRPr="009F3546">
        <w:rPr>
          <w:rFonts w:ascii="Times New Roman" w:hAnsi="Times New Roman" w:cs="Times New Roman"/>
          <w:sz w:val="24"/>
          <w:szCs w:val="24"/>
          <w:lang w:val="mn-MN"/>
        </w:rPr>
        <w:t xml:space="preserve"> </w:t>
      </w:r>
      <w:r w:rsidRPr="009F3546">
        <w:rPr>
          <w:rStyle w:val="normaltextrun"/>
          <w:rFonts w:ascii="Times New Roman" w:hAnsi="Times New Roman" w:cs="Times New Roman"/>
          <w:sz w:val="24"/>
          <w:szCs w:val="24"/>
          <w:lang w:val="mn-MN"/>
        </w:rPr>
        <w:t>Ажиллагчдын тоо 2025 оны эхний хагасын байдлаар өмнөх оны мөн үеэс 43 мянгаар нэмэгдэж 1 сая 390 мянгад хүрсэн байна. Энэхүү өсөлтөд нийт ажиллагчдын дөрөвний нэгийг бүрдүүлдэг хөдөө аж ахуйн салбарын ажиллагчдын тоо сэргэж, өмнөх оны мөн үеэс 45 мянгаар буюу 14 хувиар өссөн нь голчлон нөлөөллөө. Мөн барилгын салбарт 15 мянга, уул уурхай, боловсруулах салбарт тус бүр 11 мянган ажилчид нэмэгдсэн нь өсөлтийг дэмжлээ. Харин үйлчилгээний салбарын ажилчид 27 мянгаар, худалдааны салбар 19 мянгаар буурсан нь өсөлтийн хурдыг сааруулсан байна.</w:t>
      </w:r>
    </w:p>
    <w:p w14:paraId="1E48C2C8" w14:textId="77777777" w:rsidR="00426701" w:rsidRDefault="00426701" w:rsidP="00720055">
      <w:pPr>
        <w:spacing w:after="0" w:line="276" w:lineRule="auto"/>
        <w:ind w:firstLine="567"/>
        <w:jc w:val="both"/>
        <w:rPr>
          <w:rStyle w:val="normaltextrun"/>
          <w:rFonts w:ascii="Times New Roman" w:hAnsi="Times New Roman" w:cs="Times New Roman"/>
          <w:sz w:val="24"/>
          <w:szCs w:val="24"/>
          <w:lang w:val="mn-MN"/>
        </w:rPr>
      </w:pPr>
    </w:p>
    <w:p w14:paraId="0F5D0B05" w14:textId="77777777" w:rsidR="00426701" w:rsidRPr="00BE7554" w:rsidRDefault="00426701" w:rsidP="00720055">
      <w:pPr>
        <w:spacing w:after="0" w:line="276" w:lineRule="auto"/>
        <w:ind w:firstLine="567"/>
        <w:jc w:val="both"/>
        <w:rPr>
          <w:rStyle w:val="normaltextrun"/>
          <w:rFonts w:ascii="Times New Roman" w:hAnsi="Times New Roman" w:cs="Times New Roman"/>
          <w:sz w:val="24"/>
          <w:szCs w:val="24"/>
          <w:lang w:val="mn-MN"/>
        </w:rPr>
      </w:pPr>
    </w:p>
    <w:p w14:paraId="214F8EDF" w14:textId="77777777" w:rsidR="00720055" w:rsidRPr="00EF4581" w:rsidRDefault="00720055" w:rsidP="00720055">
      <w:pPr>
        <w:spacing w:after="0" w:line="276" w:lineRule="auto"/>
        <w:ind w:firstLine="567"/>
        <w:jc w:val="both"/>
        <w:rPr>
          <w:rStyle w:val="normaltextrun"/>
          <w:rFonts w:asciiTheme="majorBidi" w:hAnsiTheme="majorBidi" w:cstheme="majorBidi"/>
          <w:lang w:val="mn-MN"/>
        </w:rPr>
      </w:pPr>
    </w:p>
    <w:tbl>
      <w:tblPr>
        <w:tblpPr w:leftFromText="180" w:rightFromText="180" w:vertAnchor="text" w:horzAnchor="margin" w:tblpY="22"/>
        <w:tblW w:w="9313" w:type="dxa"/>
        <w:tblLayout w:type="fixed"/>
        <w:tblLook w:val="04A0" w:firstRow="1" w:lastRow="0" w:firstColumn="1" w:lastColumn="0" w:noHBand="0" w:noVBand="1"/>
      </w:tblPr>
      <w:tblGrid>
        <w:gridCol w:w="4656"/>
        <w:gridCol w:w="4657"/>
      </w:tblGrid>
      <w:tr w:rsidR="00720055" w:rsidRPr="00F73C39" w14:paraId="767A4E58" w14:textId="77777777" w:rsidTr="00720055">
        <w:tc>
          <w:tcPr>
            <w:tcW w:w="4656" w:type="dxa"/>
            <w:tcBorders>
              <w:top w:val="single" w:sz="4" w:space="0" w:color="000000" w:themeColor="text1"/>
              <w:bottom w:val="single" w:sz="4" w:space="0" w:color="000000" w:themeColor="text1"/>
            </w:tcBorders>
          </w:tcPr>
          <w:p w14:paraId="0428B444" w14:textId="55D9E866" w:rsidR="00720055" w:rsidRPr="00652C69" w:rsidRDefault="00720055" w:rsidP="00720055">
            <w:pPr>
              <w:pStyle w:val="a"/>
              <w:rPr>
                <w:lang w:val="mn-MN"/>
              </w:rPr>
            </w:pPr>
            <w:bookmarkStart w:id="117" w:name="_Toc174110115"/>
            <w:bookmarkStart w:id="118" w:name="_Toc174112846"/>
            <w:bookmarkStart w:id="119" w:name="_Toc207382459"/>
            <w:bookmarkStart w:id="120" w:name="_Toc207620957"/>
            <w:r w:rsidRPr="00652C69">
              <w:rPr>
                <w:lang w:val="mn-MN"/>
              </w:rPr>
              <w:lastRenderedPageBreak/>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11</w:t>
            </w:r>
            <w:r w:rsidRPr="00652C69">
              <w:rPr>
                <w:lang w:val="mn-MN"/>
              </w:rPr>
              <w:fldChar w:fldCharType="end"/>
            </w:r>
            <w:r w:rsidRPr="00652C69">
              <w:rPr>
                <w:lang w:val="mn-MN"/>
              </w:rPr>
              <w:t>. Ажиллагчдын тооны өөрчлөлт, салбараар (мянган хүн)</w:t>
            </w:r>
            <w:bookmarkEnd w:id="117"/>
            <w:bookmarkEnd w:id="118"/>
            <w:bookmarkEnd w:id="119"/>
            <w:bookmarkEnd w:id="120"/>
          </w:p>
        </w:tc>
        <w:tc>
          <w:tcPr>
            <w:tcW w:w="4657" w:type="dxa"/>
            <w:tcBorders>
              <w:top w:val="single" w:sz="4" w:space="0" w:color="000000" w:themeColor="text1"/>
              <w:bottom w:val="single" w:sz="4" w:space="0" w:color="000000" w:themeColor="text1"/>
            </w:tcBorders>
          </w:tcPr>
          <w:p w14:paraId="28985179" w14:textId="1FAA9B26" w:rsidR="00720055" w:rsidRPr="00652C69" w:rsidRDefault="00720055" w:rsidP="00720055">
            <w:pPr>
              <w:pStyle w:val="a"/>
              <w:rPr>
                <w:highlight w:val="yellow"/>
                <w:lang w:val="mn-MN"/>
              </w:rPr>
            </w:pPr>
            <w:bookmarkStart w:id="121" w:name="_Toc174110116"/>
            <w:bookmarkStart w:id="122" w:name="_Toc174112847"/>
            <w:bookmarkStart w:id="123" w:name="_Toc207382460"/>
            <w:bookmarkStart w:id="124" w:name="_Toc207620958"/>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12</w:t>
            </w:r>
            <w:r w:rsidRPr="00652C69">
              <w:rPr>
                <w:lang w:val="mn-MN"/>
              </w:rPr>
              <w:fldChar w:fldCharType="end"/>
            </w:r>
            <w:r w:rsidRPr="00652C69">
              <w:rPr>
                <w:lang w:val="mn-MN"/>
              </w:rPr>
              <w:t xml:space="preserve">.  Ажиллагчид </w:t>
            </w:r>
            <w:r w:rsidRPr="00652C69">
              <w:rPr>
                <w:lang w:val="mn-MN" w:eastAsia="ja-JP"/>
              </w:rPr>
              <w:t>(</w:t>
            </w:r>
            <w:r w:rsidRPr="00652C69">
              <w:rPr>
                <w:lang w:val="mn-MN"/>
              </w:rPr>
              <w:t>мян.хүн), ажиллах хүчний оролцооны түвшин (хувь)</w:t>
            </w:r>
            <w:bookmarkEnd w:id="121"/>
            <w:bookmarkEnd w:id="122"/>
            <w:bookmarkEnd w:id="123"/>
            <w:bookmarkEnd w:id="124"/>
          </w:p>
        </w:tc>
      </w:tr>
      <w:tr w:rsidR="00720055" w:rsidRPr="00652C69" w14:paraId="2C5CEFE1" w14:textId="77777777" w:rsidTr="00720055">
        <w:tc>
          <w:tcPr>
            <w:tcW w:w="4656" w:type="dxa"/>
            <w:tcBorders>
              <w:top w:val="single" w:sz="4" w:space="0" w:color="000000" w:themeColor="text1"/>
            </w:tcBorders>
          </w:tcPr>
          <w:p w14:paraId="4D1C796F" w14:textId="77777777" w:rsidR="00720055" w:rsidRPr="00652C69" w:rsidRDefault="00720055" w:rsidP="00720055">
            <w:pPr>
              <w:autoSpaceDE w:val="0"/>
              <w:autoSpaceDN w:val="0"/>
              <w:adjustRightInd w:val="0"/>
              <w:spacing w:after="0" w:line="276" w:lineRule="auto"/>
              <w:ind w:left="37"/>
              <w:jc w:val="both"/>
              <w:rPr>
                <w:rFonts w:asciiTheme="majorBidi" w:eastAsia="MS Mincho" w:hAnsiTheme="majorBidi" w:cstheme="majorBidi"/>
                <w:i/>
                <w:color w:val="44546A"/>
                <w:sz w:val="18"/>
                <w:szCs w:val="18"/>
                <w:lang w:val="mn-MN"/>
              </w:rPr>
            </w:pPr>
            <w:r w:rsidRPr="00652C69">
              <w:rPr>
                <w:rFonts w:asciiTheme="majorBidi" w:hAnsiTheme="majorBidi" w:cstheme="majorBidi"/>
                <w:noProof/>
                <w:lang w:val="mn-MN"/>
              </w:rPr>
              <w:drawing>
                <wp:inline distT="0" distB="0" distL="0" distR="0" wp14:anchorId="1728786C" wp14:editId="06A08FC5">
                  <wp:extent cx="2941320" cy="2091193"/>
                  <wp:effectExtent l="0" t="0" r="0" b="4445"/>
                  <wp:docPr id="1450326918" name="Chart 1">
                    <a:extLst xmlns:a="http://schemas.openxmlformats.org/drawingml/2006/main">
                      <a:ext uri="{FF2B5EF4-FFF2-40B4-BE49-F238E27FC236}">
                        <a16:creationId xmlns:a16="http://schemas.microsoft.com/office/drawing/2014/main" id="{00000000-0008-0000-07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657" w:type="dxa"/>
            <w:tcBorders>
              <w:top w:val="single" w:sz="4" w:space="0" w:color="000000" w:themeColor="text1"/>
            </w:tcBorders>
          </w:tcPr>
          <w:p w14:paraId="586B6DB7" w14:textId="77777777" w:rsidR="00720055" w:rsidRPr="00652C69" w:rsidRDefault="00720055" w:rsidP="00720055">
            <w:pPr>
              <w:autoSpaceDE w:val="0"/>
              <w:autoSpaceDN w:val="0"/>
              <w:adjustRightInd w:val="0"/>
              <w:spacing w:after="0" w:line="276" w:lineRule="auto"/>
              <w:ind w:left="50"/>
              <w:jc w:val="both"/>
              <w:rPr>
                <w:rFonts w:asciiTheme="majorBidi" w:eastAsia="MS Mincho" w:hAnsiTheme="majorBidi" w:cstheme="majorBidi"/>
                <w:i/>
                <w:color w:val="44546A"/>
                <w:sz w:val="18"/>
                <w:szCs w:val="18"/>
                <w:lang w:val="mn-MN"/>
              </w:rPr>
            </w:pPr>
            <w:r w:rsidRPr="00652C69">
              <w:rPr>
                <w:rFonts w:asciiTheme="majorBidi" w:hAnsiTheme="majorBidi" w:cstheme="majorBidi"/>
                <w:noProof/>
                <w:lang w:val="mn-MN"/>
              </w:rPr>
              <w:drawing>
                <wp:inline distT="0" distB="0" distL="0" distR="0" wp14:anchorId="58B82573" wp14:editId="2B817F0D">
                  <wp:extent cx="2941955" cy="2091055"/>
                  <wp:effectExtent l="0" t="0" r="0" b="4445"/>
                  <wp:docPr id="753035513" name="Chart 1">
                    <a:extLst xmlns:a="http://schemas.openxmlformats.org/drawingml/2006/main">
                      <a:ext uri="{FF2B5EF4-FFF2-40B4-BE49-F238E27FC236}">
                        <a16:creationId xmlns:a16="http://schemas.microsoft.com/office/drawing/2014/main" id="{7E72D0D8-FFA8-6F5E-15AA-3A1495B6B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720055" w:rsidRPr="00F73C39" w14:paraId="03ECE504" w14:textId="77777777" w:rsidTr="00720055">
        <w:trPr>
          <w:trHeight w:val="238"/>
        </w:trPr>
        <w:tc>
          <w:tcPr>
            <w:tcW w:w="9313" w:type="dxa"/>
            <w:gridSpan w:val="2"/>
            <w:tcBorders>
              <w:bottom w:val="single" w:sz="4" w:space="0" w:color="000000" w:themeColor="text1"/>
            </w:tcBorders>
          </w:tcPr>
          <w:p w14:paraId="2696D818" w14:textId="77777777" w:rsidR="00720055" w:rsidRPr="00652C69" w:rsidRDefault="00720055" w:rsidP="00720055">
            <w:pPr>
              <w:keepNext/>
              <w:autoSpaceDE w:val="0"/>
              <w:autoSpaceDN w:val="0"/>
              <w:adjustRightInd w:val="0"/>
              <w:spacing w:after="0" w:line="276" w:lineRule="auto"/>
              <w:ind w:left="360"/>
              <w:jc w:val="both"/>
              <w:rPr>
                <w:rFonts w:asciiTheme="majorBidi" w:eastAsia="MS Mincho" w:hAnsiTheme="majorBidi" w:cstheme="majorBidi"/>
                <w:i/>
                <w:color w:val="000000" w:themeColor="text1"/>
                <w:sz w:val="18"/>
                <w:szCs w:val="18"/>
                <w:lang w:val="mn-MN"/>
              </w:rPr>
            </w:pPr>
            <w:r w:rsidRPr="00652C69">
              <w:rPr>
                <w:rFonts w:asciiTheme="majorBidi" w:eastAsia="MS Mincho" w:hAnsiTheme="majorBidi" w:cstheme="majorBidi"/>
                <w:i/>
                <w:color w:val="000000" w:themeColor="text1"/>
                <w:sz w:val="16"/>
                <w:szCs w:val="16"/>
                <w:lang w:val="mn-MN"/>
              </w:rPr>
              <w:t>Эх сурвалж: Үндэсний статистикийн хороо</w:t>
            </w:r>
          </w:p>
        </w:tc>
      </w:tr>
    </w:tbl>
    <w:p w14:paraId="321A8B31" w14:textId="77777777" w:rsidR="00720055" w:rsidRDefault="00720055" w:rsidP="00720055">
      <w:pPr>
        <w:spacing w:after="0" w:line="276" w:lineRule="auto"/>
        <w:ind w:firstLine="567"/>
        <w:jc w:val="both"/>
        <w:rPr>
          <w:rFonts w:asciiTheme="majorBidi" w:eastAsia="SimSun" w:hAnsiTheme="majorBidi" w:cstheme="majorBidi"/>
          <w:lang w:val="mn-MN"/>
        </w:rPr>
      </w:pPr>
    </w:p>
    <w:p w14:paraId="3F5AAE3E" w14:textId="77777777" w:rsidR="00720055" w:rsidRPr="009F3546" w:rsidRDefault="00720055" w:rsidP="00720055">
      <w:pPr>
        <w:spacing w:after="0" w:line="276" w:lineRule="auto"/>
        <w:ind w:firstLine="567"/>
        <w:jc w:val="both"/>
        <w:rPr>
          <w:rFonts w:ascii="Times New Roman" w:eastAsia="SimSun" w:hAnsi="Times New Roman" w:cs="Times New Roman"/>
          <w:sz w:val="24"/>
          <w:szCs w:val="24"/>
          <w:lang w:val="mn-MN"/>
        </w:rPr>
      </w:pPr>
      <w:r w:rsidRPr="009F3546">
        <w:rPr>
          <w:rFonts w:ascii="Times New Roman" w:eastAsia="SimSun" w:hAnsi="Times New Roman" w:cs="Times New Roman"/>
          <w:sz w:val="24"/>
          <w:szCs w:val="24"/>
          <w:lang w:val="mn-MN"/>
        </w:rPr>
        <w:t xml:space="preserve">Харин ажилгүй иргэдийн тоо өмнөх оны мөн үеэс 16 мянган хүнээр буюу 20 хувиар буурч 66 мянгад хүрлээ. Ингэснээр ажилгүйдлийн түвшин 1.2 нэгж хувиар буурч 4.5 хувьд хүрэв. Энэхүү бууралт нь ажиллах хүчний өсөлтийг сааруулснаар ажиллах хүчний оролцооны түвшин өмнөх оны мөн үеэс 0.3 нэгж хувиар буурч 61.9 хувь болсон байна.  </w:t>
      </w:r>
    </w:p>
    <w:p w14:paraId="14DB5964" w14:textId="77777777" w:rsidR="00720055" w:rsidRPr="009F3546" w:rsidRDefault="00720055" w:rsidP="00720055">
      <w:pPr>
        <w:spacing w:after="0" w:line="276" w:lineRule="auto"/>
        <w:ind w:firstLine="567"/>
        <w:jc w:val="both"/>
        <w:rPr>
          <w:rFonts w:ascii="Times New Roman" w:eastAsia="SimSun" w:hAnsi="Times New Roman" w:cs="Times New Roman"/>
          <w:sz w:val="24"/>
          <w:szCs w:val="24"/>
          <w:lang w:val="mn-MN"/>
        </w:rPr>
      </w:pPr>
    </w:p>
    <w:tbl>
      <w:tblPr>
        <w:tblpPr w:leftFromText="181" w:rightFromText="181" w:bottomFromText="113" w:vertAnchor="text" w:horzAnchor="margin" w:tblpXSpec="right" w:tblpY="2446"/>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15"/>
      </w:tblGrid>
      <w:tr w:rsidR="00D0618A" w:rsidRPr="00F73C39" w14:paraId="0FE9DED6" w14:textId="77777777" w:rsidTr="00426701">
        <w:trPr>
          <w:trHeight w:val="415"/>
        </w:trPr>
        <w:tc>
          <w:tcPr>
            <w:tcW w:w="4715" w:type="dxa"/>
            <w:vAlign w:val="center"/>
          </w:tcPr>
          <w:p w14:paraId="56DDA403" w14:textId="005C41A5" w:rsidR="00D0618A" w:rsidRPr="00652C69" w:rsidRDefault="00D0618A" w:rsidP="00D0618A">
            <w:pPr>
              <w:pStyle w:val="a"/>
              <w:rPr>
                <w:lang w:val="mn-MN"/>
              </w:rPr>
            </w:pPr>
            <w:bookmarkStart w:id="125" w:name="_Toc207620959"/>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13</w:t>
            </w:r>
            <w:r w:rsidRPr="00652C69">
              <w:rPr>
                <w:lang w:val="mn-MN"/>
              </w:rPr>
              <w:fldChar w:fldCharType="end"/>
            </w:r>
            <w:r w:rsidRPr="00652C69">
              <w:rPr>
                <w:lang w:val="mn-MN"/>
              </w:rPr>
              <w:t>. Гадаад худалдааны нийт бараа эргэлт (тэрбум ам.доллар)</w:t>
            </w:r>
            <w:bookmarkEnd w:id="125"/>
          </w:p>
        </w:tc>
      </w:tr>
      <w:tr w:rsidR="00D0618A" w:rsidRPr="00F73C39" w14:paraId="0D49CA93" w14:textId="77777777" w:rsidTr="00426701">
        <w:trPr>
          <w:trHeight w:val="2758"/>
        </w:trPr>
        <w:tc>
          <w:tcPr>
            <w:tcW w:w="4715" w:type="dxa"/>
          </w:tcPr>
          <w:p w14:paraId="1A165FC2" w14:textId="77777777" w:rsidR="00D0618A" w:rsidRPr="00652C69" w:rsidRDefault="00D0618A" w:rsidP="00D0618A">
            <w:pPr>
              <w:keepNext/>
              <w:spacing w:after="0" w:line="276" w:lineRule="auto"/>
              <w:ind w:left="37"/>
              <w:jc w:val="both"/>
              <w:rPr>
                <w:rFonts w:asciiTheme="majorBidi" w:eastAsia="SimSun" w:hAnsiTheme="majorBidi" w:cstheme="majorBidi"/>
                <w:i/>
                <w:color w:val="000000" w:themeColor="text1"/>
                <w:sz w:val="16"/>
                <w:szCs w:val="16"/>
                <w:lang w:val="mn-MN"/>
              </w:rPr>
            </w:pPr>
            <w:r w:rsidRPr="00652C69">
              <w:rPr>
                <w:rFonts w:asciiTheme="majorBidi" w:hAnsiTheme="majorBidi" w:cstheme="majorBidi"/>
                <w:noProof/>
                <w:lang w:val="mn-MN"/>
              </w:rPr>
              <w:drawing>
                <wp:inline distT="0" distB="0" distL="0" distR="0" wp14:anchorId="62ED24AB" wp14:editId="3EA4A7F6">
                  <wp:extent cx="2832735" cy="1676400"/>
                  <wp:effectExtent l="0" t="0" r="0" b="0"/>
                  <wp:docPr id="1291428207" name="Chart 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76448CD" w14:textId="77777777" w:rsidR="00D0618A" w:rsidRPr="00652C69" w:rsidRDefault="00D0618A" w:rsidP="00D0618A">
            <w:pPr>
              <w:keepNext/>
              <w:spacing w:after="0" w:line="276" w:lineRule="auto"/>
              <w:ind w:left="360" w:firstLine="567"/>
              <w:jc w:val="both"/>
              <w:rPr>
                <w:rFonts w:asciiTheme="majorBidi" w:eastAsia="MS Mincho" w:hAnsiTheme="majorBidi" w:cstheme="majorBidi"/>
                <w:i/>
                <w:color w:val="000000" w:themeColor="text1"/>
                <w:sz w:val="16"/>
                <w:szCs w:val="16"/>
                <w:lang w:val="mn-MN"/>
              </w:rPr>
            </w:pPr>
            <w:r w:rsidRPr="00652C69">
              <w:rPr>
                <w:rFonts w:asciiTheme="majorBidi" w:eastAsia="SimSun" w:hAnsiTheme="majorBidi" w:cstheme="majorBidi"/>
                <w:i/>
                <w:color w:val="000000" w:themeColor="text1"/>
                <w:sz w:val="16"/>
                <w:szCs w:val="16"/>
                <w:lang w:val="mn-MN"/>
              </w:rPr>
              <w:t>Эх сурвалж: Гаалийн ерөнхий газар</w:t>
            </w:r>
          </w:p>
        </w:tc>
      </w:tr>
    </w:tbl>
    <w:p w14:paraId="3E011524" w14:textId="77777777" w:rsidR="00720055" w:rsidRPr="009F3546" w:rsidRDefault="00720055" w:rsidP="00720055">
      <w:pPr>
        <w:spacing w:after="0" w:line="276" w:lineRule="auto"/>
        <w:ind w:firstLine="567"/>
        <w:jc w:val="both"/>
        <w:rPr>
          <w:rFonts w:ascii="Times New Roman" w:hAnsi="Times New Roman" w:cs="Times New Roman"/>
          <w:sz w:val="24"/>
          <w:szCs w:val="24"/>
          <w:lang w:val="mn-MN"/>
        </w:rPr>
      </w:pPr>
      <w:r w:rsidRPr="009F3546">
        <w:rPr>
          <w:rFonts w:ascii="Times New Roman" w:eastAsia="SimSun" w:hAnsi="Times New Roman" w:cs="Times New Roman"/>
          <w:b/>
          <w:i/>
          <w:sz w:val="24"/>
          <w:szCs w:val="28"/>
          <w:lang w:val="mn-MN"/>
        </w:rPr>
        <w:t>Төлбөрийн тэнцэл</w:t>
      </w:r>
      <w:r w:rsidRPr="009F3546">
        <w:rPr>
          <w:rFonts w:ascii="Times New Roman" w:hAnsi="Times New Roman" w:cs="Times New Roman"/>
          <w:b/>
          <w:i/>
          <w:sz w:val="24"/>
          <w:szCs w:val="24"/>
          <w:lang w:val="mn-MN"/>
        </w:rPr>
        <w:t>:</w:t>
      </w:r>
      <w:r w:rsidRPr="009F3546">
        <w:rPr>
          <w:rFonts w:ascii="Times New Roman" w:hAnsi="Times New Roman" w:cs="Times New Roman"/>
          <w:sz w:val="24"/>
          <w:szCs w:val="24"/>
          <w:lang w:val="mn-MN"/>
        </w:rPr>
        <w:t xml:space="preserve"> Бараа, үйлчилгээний экспорт өмнөх оны мөн үеэс 12 хувиар буюу 1.0 тэрбум ам.доллароор </w:t>
      </w:r>
      <w:r w:rsidRPr="009F3546">
        <w:rPr>
          <w:rFonts w:ascii="Times New Roman" w:hAnsi="Times New Roman" w:cs="Times New Roman"/>
          <w:sz w:val="24"/>
          <w:szCs w:val="24"/>
          <w:lang w:val="mn-MN" w:eastAsia="ja-JP"/>
        </w:rPr>
        <w:t xml:space="preserve">буурснаар </w:t>
      </w:r>
      <w:r w:rsidRPr="009F3546">
        <w:rPr>
          <w:rFonts w:ascii="Times New Roman" w:hAnsi="Times New Roman" w:cs="Times New Roman"/>
          <w:sz w:val="24"/>
          <w:szCs w:val="24"/>
          <w:lang w:val="mn-MN"/>
        </w:rPr>
        <w:t xml:space="preserve">төлбөрийн тэнцэл 2025 оны эхний 6 сард </w:t>
      </w:r>
      <w:r w:rsidRPr="009F3546">
        <w:rPr>
          <w:rFonts w:ascii="Times New Roman" w:hAnsi="Times New Roman" w:cs="Times New Roman"/>
          <w:sz w:val="24"/>
          <w:szCs w:val="24"/>
          <w:lang w:val="mn-MN" w:eastAsia="ja-JP"/>
        </w:rPr>
        <w:t>462</w:t>
      </w:r>
      <w:r w:rsidRPr="009F3546">
        <w:rPr>
          <w:rFonts w:ascii="Times New Roman" w:hAnsi="Times New Roman" w:cs="Times New Roman"/>
          <w:sz w:val="24"/>
          <w:szCs w:val="24"/>
          <w:lang w:val="mn-MN"/>
        </w:rPr>
        <w:t xml:space="preserve"> сая ам.долларын алдагдалтай гарлаа. Мөн бараа, үйлчилгээний импорт өмнөх оны мөн үеэс 1 хувиар буюу 91 сая ам.доллароор, шууд хөрөнгө оруулалтын цэвэр орох урсгал 41 хувиар буюу 0.6 тэрбум ам.доллароор тус тус бага байна. Гадаад валютын улсын нөөц 2025 оны 7 дугаар сарын эцсийн байдлаар 5,380 сая ам.доллар байна. </w:t>
      </w:r>
    </w:p>
    <w:p w14:paraId="078BABDF" w14:textId="77777777" w:rsidR="00D0618A" w:rsidRDefault="00D0618A" w:rsidP="00720055">
      <w:pPr>
        <w:spacing w:after="0" w:line="276" w:lineRule="auto"/>
        <w:ind w:firstLine="567"/>
        <w:jc w:val="both"/>
        <w:rPr>
          <w:rFonts w:asciiTheme="majorBidi" w:eastAsia="Times New Roman" w:hAnsiTheme="majorBidi" w:cstheme="majorBidi"/>
          <w:b/>
          <w:i/>
          <w:szCs w:val="36"/>
          <w:lang w:val="mn-MN"/>
        </w:rPr>
      </w:pPr>
    </w:p>
    <w:p w14:paraId="0584FB74" w14:textId="77777777" w:rsidR="00D0618A" w:rsidRPr="00CF5C35" w:rsidRDefault="00720055" w:rsidP="00720055">
      <w:pPr>
        <w:spacing w:after="0" w:line="276" w:lineRule="auto"/>
        <w:ind w:firstLine="567"/>
        <w:jc w:val="both"/>
        <w:rPr>
          <w:rFonts w:asciiTheme="majorBidi" w:eastAsia="SimSun" w:hAnsiTheme="majorBidi" w:cstheme="majorBidi"/>
          <w:sz w:val="24"/>
          <w:szCs w:val="28"/>
          <w:lang w:val="mn-MN"/>
        </w:rPr>
      </w:pPr>
      <w:r w:rsidRPr="00CF5C35">
        <w:rPr>
          <w:rFonts w:asciiTheme="majorBidi" w:eastAsia="Times New Roman" w:hAnsiTheme="majorBidi" w:cstheme="majorBidi"/>
          <w:b/>
          <w:i/>
          <w:sz w:val="24"/>
          <w:szCs w:val="40"/>
          <w:lang w:val="mn-MN"/>
        </w:rPr>
        <w:t>Гадаад худалдаа</w:t>
      </w:r>
      <w:r w:rsidRPr="00CF5C35">
        <w:rPr>
          <w:rFonts w:asciiTheme="majorBidi" w:eastAsia="Times New Roman" w:hAnsiTheme="majorBidi" w:cstheme="majorBidi"/>
          <w:b/>
          <w:i/>
          <w:sz w:val="24"/>
          <w:szCs w:val="24"/>
          <w:lang w:val="mn-MN"/>
        </w:rPr>
        <w:t>:</w:t>
      </w:r>
      <w:r w:rsidRPr="00CF5C35">
        <w:rPr>
          <w:rFonts w:asciiTheme="majorBidi" w:eastAsia="Times New Roman" w:hAnsiTheme="majorBidi" w:cstheme="majorBidi"/>
          <w:sz w:val="24"/>
          <w:szCs w:val="24"/>
          <w:lang w:val="mn-MN"/>
        </w:rPr>
        <w:t xml:space="preserve"> </w:t>
      </w:r>
      <w:r w:rsidRPr="00CF5C35">
        <w:rPr>
          <w:rFonts w:asciiTheme="majorBidi" w:eastAsia="SimSun" w:hAnsiTheme="majorBidi" w:cstheme="majorBidi"/>
          <w:sz w:val="24"/>
          <w:szCs w:val="28"/>
          <w:lang w:val="mn-MN"/>
        </w:rPr>
        <w:t xml:space="preserve">Гадаад худалдааны нийт бараа эргэлт 2025 оны эхний 7 сард 14.2 тэрбум ам.долларт хүрч, худалдааны тэнцэл 1.3 тэрбум ам.долларын ашигтай гарлаа. Экспорт 2025 оны эхний 7 сард 7.8 тэрбум ам.долларт хүрч, өмнөх оны мөн </w:t>
      </w:r>
      <w:bookmarkStart w:id="126" w:name="_Toc174110119"/>
      <w:bookmarkStart w:id="127" w:name="_Toc174112850"/>
      <w:r w:rsidRPr="00CF5C35">
        <w:rPr>
          <w:rFonts w:asciiTheme="majorBidi" w:eastAsia="SimSun" w:hAnsiTheme="majorBidi" w:cstheme="majorBidi"/>
          <w:sz w:val="24"/>
          <w:szCs w:val="28"/>
          <w:lang w:val="mn-MN"/>
        </w:rPr>
        <w:t xml:space="preserve">үеэс 16.3 хувиар буурлаа. </w:t>
      </w:r>
      <w:r w:rsidRPr="00CF5C35">
        <w:rPr>
          <w:rFonts w:asciiTheme="majorBidi" w:hAnsiTheme="majorBidi" w:cstheme="majorBidi"/>
          <w:sz w:val="24"/>
          <w:szCs w:val="28"/>
          <w:lang w:val="mn-MN" w:eastAsia="ja-JP"/>
        </w:rPr>
        <w:t xml:space="preserve">Экспортын </w:t>
      </w:r>
      <w:r w:rsidRPr="00CF5C35">
        <w:rPr>
          <w:rFonts w:asciiTheme="majorBidi" w:eastAsia="SimSun" w:hAnsiTheme="majorBidi" w:cstheme="majorBidi"/>
          <w:sz w:val="24"/>
          <w:szCs w:val="28"/>
          <w:lang w:val="mn-MN"/>
        </w:rPr>
        <w:t xml:space="preserve">бууралтад нүүрсний экспортын биет хэмжээ 44.4 сая тоннд хүрч, өмнөх оны мөн үеэс 6.6 хувиар, нүүрсний хилийн үнэ тонн тутамдаа 70 ам.доллар болж өмнөх оны мөн үеэс 40.1 хувиар тус тус буурсан нь голлон нөлөөллөө. </w:t>
      </w:r>
    </w:p>
    <w:tbl>
      <w:tblPr>
        <w:tblStyle w:val="TableGrid"/>
        <w:tblpPr w:leftFromText="181" w:rightFromText="181" w:vertAnchor="page" w:horzAnchor="margin" w:tblpXSpec="right" w:tblpY="16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202"/>
      </w:tblGrid>
      <w:tr w:rsidR="00D0618A" w:rsidRPr="00F73C39" w14:paraId="35890052" w14:textId="77777777" w:rsidTr="00D0618A">
        <w:trPr>
          <w:trHeight w:val="442"/>
        </w:trPr>
        <w:tc>
          <w:tcPr>
            <w:tcW w:w="4362" w:type="dxa"/>
            <w:gridSpan w:val="2"/>
            <w:tcBorders>
              <w:top w:val="single" w:sz="4" w:space="0" w:color="auto"/>
              <w:bottom w:val="single" w:sz="4" w:space="0" w:color="auto"/>
            </w:tcBorders>
          </w:tcPr>
          <w:p w14:paraId="59AF4F7B" w14:textId="61EE8810" w:rsidR="00D0618A" w:rsidRPr="00652C69" w:rsidRDefault="00D0618A" w:rsidP="00D0618A">
            <w:pPr>
              <w:pStyle w:val="a"/>
              <w:rPr>
                <w:lang w:val="mn-MN"/>
              </w:rPr>
            </w:pPr>
            <w:bookmarkStart w:id="128" w:name="_Toc207620960"/>
            <w:r w:rsidRPr="00652C69">
              <w:rPr>
                <w:lang w:val="mn-MN"/>
              </w:rPr>
              <w:lastRenderedPageBreak/>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AC1635">
              <w:rPr>
                <w:noProof/>
                <w:lang w:val="mn-MN"/>
              </w:rPr>
              <w:t>14</w:t>
            </w:r>
            <w:r w:rsidRPr="00652C69">
              <w:rPr>
                <w:lang w:val="mn-MN"/>
              </w:rPr>
              <w:fldChar w:fldCharType="end"/>
            </w:r>
            <w:r w:rsidRPr="00652C69">
              <w:rPr>
                <w:lang w:val="mn-MN"/>
              </w:rPr>
              <w:t>. Импорт, хэрэглээний зориулалтаар (тэрбум ам.доллар)</w:t>
            </w:r>
            <w:bookmarkEnd w:id="128"/>
            <w:r w:rsidRPr="00652C69">
              <w:rPr>
                <w:lang w:val="mn-MN"/>
              </w:rPr>
              <w:t xml:space="preserve"> </w:t>
            </w:r>
          </w:p>
        </w:tc>
      </w:tr>
      <w:tr w:rsidR="00D0618A" w:rsidRPr="00652C69" w14:paraId="50E0E232" w14:textId="77777777" w:rsidTr="00D0618A">
        <w:trPr>
          <w:trHeight w:val="1899"/>
        </w:trPr>
        <w:tc>
          <w:tcPr>
            <w:tcW w:w="2160" w:type="dxa"/>
            <w:tcBorders>
              <w:top w:val="single" w:sz="4" w:space="0" w:color="auto"/>
            </w:tcBorders>
          </w:tcPr>
          <w:p w14:paraId="63DE0D13" w14:textId="77777777" w:rsidR="00D0618A" w:rsidRPr="00652C69" w:rsidRDefault="00D0618A" w:rsidP="00D0618A">
            <w:pPr>
              <w:keepNext/>
              <w:keepLines/>
              <w:tabs>
                <w:tab w:val="left" w:pos="8550"/>
              </w:tabs>
              <w:spacing w:line="276" w:lineRule="auto"/>
              <w:jc w:val="both"/>
              <w:rPr>
                <w:rFonts w:asciiTheme="majorBidi" w:eastAsiaTheme="majorEastAsia" w:hAnsiTheme="majorBidi" w:cstheme="majorBidi"/>
                <w:b/>
                <w:color w:val="000000" w:themeColor="text1"/>
                <w:kern w:val="0"/>
                <w:sz w:val="32"/>
                <w:szCs w:val="32"/>
                <w:lang w:val="mn-MN"/>
                <w14:ligatures w14:val="none"/>
              </w:rPr>
            </w:pPr>
            <w:r w:rsidRPr="00652C69">
              <w:rPr>
                <w:rFonts w:asciiTheme="majorBidi" w:hAnsiTheme="majorBidi" w:cstheme="majorBidi"/>
                <w:noProof/>
                <w:lang w:val="mn-MN"/>
              </w:rPr>
              <w:drawing>
                <wp:inline distT="0" distB="0" distL="0" distR="0" wp14:anchorId="678DD388" wp14:editId="5A9FB6CE">
                  <wp:extent cx="1234440" cy="1176020"/>
                  <wp:effectExtent l="0" t="0" r="0" b="5080"/>
                  <wp:docPr id="267174523" name="Chart 1">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2202" w:type="dxa"/>
            <w:tcBorders>
              <w:top w:val="single" w:sz="4" w:space="0" w:color="auto"/>
            </w:tcBorders>
          </w:tcPr>
          <w:p w14:paraId="58A87016" w14:textId="77777777" w:rsidR="00D0618A" w:rsidRPr="00652C69" w:rsidRDefault="00D0618A" w:rsidP="00D0618A">
            <w:pPr>
              <w:keepNext/>
              <w:keepLines/>
              <w:tabs>
                <w:tab w:val="left" w:pos="8550"/>
              </w:tabs>
              <w:spacing w:line="276" w:lineRule="auto"/>
              <w:jc w:val="both"/>
              <w:rPr>
                <w:rFonts w:asciiTheme="majorBidi" w:eastAsiaTheme="majorEastAsia" w:hAnsiTheme="majorBidi" w:cstheme="majorBidi"/>
                <w:color w:val="000000" w:themeColor="text1"/>
                <w:kern w:val="0"/>
                <w:sz w:val="32"/>
                <w:szCs w:val="32"/>
                <w:lang w:val="mn-MN"/>
                <w14:ligatures w14:val="none"/>
              </w:rPr>
            </w:pPr>
            <w:r w:rsidRPr="00652C69">
              <w:rPr>
                <w:rFonts w:asciiTheme="majorBidi" w:hAnsiTheme="majorBidi" w:cstheme="majorBidi"/>
                <w:noProof/>
                <w:lang w:val="mn-MN"/>
              </w:rPr>
              <w:drawing>
                <wp:inline distT="0" distB="0" distL="0" distR="0" wp14:anchorId="5784C01B" wp14:editId="6EAD2024">
                  <wp:extent cx="1261110" cy="1206500"/>
                  <wp:effectExtent l="0" t="0" r="0" b="0"/>
                  <wp:docPr id="294092222" name="Chart 1">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D0618A" w:rsidRPr="00652C69" w14:paraId="6C5E8237" w14:textId="77777777" w:rsidTr="00D0618A">
        <w:trPr>
          <w:trHeight w:val="1841"/>
        </w:trPr>
        <w:tc>
          <w:tcPr>
            <w:tcW w:w="2160" w:type="dxa"/>
          </w:tcPr>
          <w:p w14:paraId="5E5268B6" w14:textId="77777777" w:rsidR="00D0618A" w:rsidRPr="00652C69" w:rsidRDefault="00D0618A" w:rsidP="00D0618A">
            <w:pPr>
              <w:keepNext/>
              <w:keepLines/>
              <w:tabs>
                <w:tab w:val="left" w:pos="8550"/>
              </w:tabs>
              <w:spacing w:line="276" w:lineRule="auto"/>
              <w:jc w:val="both"/>
              <w:rPr>
                <w:rFonts w:asciiTheme="majorBidi" w:eastAsiaTheme="majorEastAsia" w:hAnsiTheme="majorBidi" w:cstheme="majorBidi"/>
                <w:color w:val="000000" w:themeColor="text1"/>
                <w:kern w:val="0"/>
                <w:sz w:val="12"/>
                <w:szCs w:val="12"/>
                <w:lang w:val="mn-MN"/>
                <w14:ligatures w14:val="none"/>
              </w:rPr>
            </w:pPr>
            <w:r w:rsidRPr="00652C69">
              <w:rPr>
                <w:rFonts w:asciiTheme="majorBidi" w:hAnsiTheme="majorBidi" w:cstheme="majorBidi"/>
                <w:noProof/>
                <w:lang w:val="mn-MN"/>
              </w:rPr>
              <w:drawing>
                <wp:inline distT="0" distB="0" distL="0" distR="0" wp14:anchorId="6D4CCB70" wp14:editId="02B6F639">
                  <wp:extent cx="1234440" cy="1109345"/>
                  <wp:effectExtent l="0" t="0" r="0" b="0"/>
                  <wp:docPr id="1295161900" name="Chart 1">
                    <a:extLst xmlns:a="http://schemas.openxmlformats.org/drawingml/2006/main">
                      <a:ext uri="{FF2B5EF4-FFF2-40B4-BE49-F238E27FC236}">
                        <a16:creationId xmlns:a16="http://schemas.microsoft.com/office/drawing/2014/main" id="{00000000-0008-0000-0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2202" w:type="dxa"/>
          </w:tcPr>
          <w:p w14:paraId="1A87F213" w14:textId="77777777" w:rsidR="00D0618A" w:rsidRPr="00652C69" w:rsidRDefault="00D0618A" w:rsidP="00D0618A">
            <w:pPr>
              <w:keepNext/>
              <w:keepLines/>
              <w:tabs>
                <w:tab w:val="left" w:pos="8550"/>
              </w:tabs>
              <w:spacing w:line="276" w:lineRule="auto"/>
              <w:jc w:val="both"/>
              <w:rPr>
                <w:rFonts w:asciiTheme="majorBidi" w:eastAsiaTheme="majorEastAsia" w:hAnsiTheme="majorBidi" w:cstheme="majorBidi"/>
                <w:color w:val="000000" w:themeColor="text1"/>
                <w:kern w:val="0"/>
                <w:sz w:val="32"/>
                <w:szCs w:val="32"/>
                <w:lang w:val="mn-MN"/>
                <w14:ligatures w14:val="none"/>
              </w:rPr>
            </w:pPr>
            <w:r w:rsidRPr="00652C69">
              <w:rPr>
                <w:rFonts w:asciiTheme="majorBidi" w:hAnsiTheme="majorBidi" w:cstheme="majorBidi"/>
                <w:noProof/>
                <w:lang w:val="mn-MN"/>
              </w:rPr>
              <w:drawing>
                <wp:inline distT="0" distB="0" distL="0" distR="0" wp14:anchorId="559F2CD2" wp14:editId="4010A6F9">
                  <wp:extent cx="1261110" cy="1132840"/>
                  <wp:effectExtent l="0" t="0" r="0" b="0"/>
                  <wp:docPr id="78411395" name="Chart 1">
                    <a:extLst xmlns:a="http://schemas.openxmlformats.org/drawingml/2006/main">
                      <a:ext uri="{FF2B5EF4-FFF2-40B4-BE49-F238E27FC236}">
                        <a16:creationId xmlns:a16="http://schemas.microsoft.com/office/drawing/2014/main" id="{00000000-0008-0000-00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D0618A" w:rsidRPr="00F73C39" w14:paraId="703976C2" w14:textId="77777777" w:rsidTr="00D0618A">
        <w:trPr>
          <w:trHeight w:val="90"/>
        </w:trPr>
        <w:tc>
          <w:tcPr>
            <w:tcW w:w="4362" w:type="dxa"/>
            <w:gridSpan w:val="2"/>
            <w:tcBorders>
              <w:bottom w:val="single" w:sz="4" w:space="0" w:color="auto"/>
            </w:tcBorders>
          </w:tcPr>
          <w:p w14:paraId="00B6647B" w14:textId="77777777" w:rsidR="00D0618A" w:rsidRPr="00652C69" w:rsidRDefault="00D0618A" w:rsidP="00D0618A">
            <w:pPr>
              <w:keepNext/>
              <w:keepLines/>
              <w:tabs>
                <w:tab w:val="left" w:pos="8550"/>
              </w:tabs>
              <w:spacing w:line="276" w:lineRule="auto"/>
              <w:ind w:left="360" w:right="36"/>
              <w:jc w:val="both"/>
              <w:rPr>
                <w:rFonts w:asciiTheme="majorBidi" w:eastAsiaTheme="majorEastAsia" w:hAnsiTheme="majorBidi" w:cstheme="majorBidi"/>
                <w:color w:val="000000" w:themeColor="text1"/>
                <w:kern w:val="0"/>
                <w:sz w:val="16"/>
                <w:szCs w:val="16"/>
                <w:lang w:val="mn-MN"/>
                <w14:ligatures w14:val="none"/>
              </w:rPr>
            </w:pPr>
            <w:r w:rsidRPr="00652C69">
              <w:rPr>
                <w:rFonts w:asciiTheme="majorBidi" w:eastAsia="SimSun" w:hAnsiTheme="majorBidi" w:cstheme="majorBidi"/>
                <w:i/>
                <w:color w:val="000000" w:themeColor="text1"/>
                <w:kern w:val="0"/>
                <w:sz w:val="16"/>
                <w:szCs w:val="16"/>
                <w:lang w:val="mn-MN"/>
                <w14:ligatures w14:val="none"/>
              </w:rPr>
              <w:t>Эх сурвалж:  Гаалийн ерөнхий газар</w:t>
            </w:r>
          </w:p>
        </w:tc>
      </w:tr>
    </w:tbl>
    <w:p w14:paraId="10DA658B" w14:textId="1BB4E369" w:rsidR="00720055" w:rsidRPr="00CF5C35" w:rsidRDefault="00720055" w:rsidP="00720055">
      <w:pPr>
        <w:spacing w:after="0" w:line="276" w:lineRule="auto"/>
        <w:ind w:firstLine="567"/>
        <w:jc w:val="both"/>
        <w:rPr>
          <w:rFonts w:asciiTheme="majorBidi" w:eastAsia="SimSun" w:hAnsiTheme="majorBidi" w:cstheme="majorBidi"/>
          <w:sz w:val="24"/>
          <w:szCs w:val="28"/>
          <w:lang w:val="mn-MN"/>
        </w:rPr>
      </w:pPr>
      <w:r w:rsidRPr="00CF5C35">
        <w:rPr>
          <w:rFonts w:asciiTheme="majorBidi" w:eastAsia="SimSun" w:hAnsiTheme="majorBidi" w:cstheme="majorBidi"/>
          <w:sz w:val="24"/>
          <w:szCs w:val="28"/>
          <w:lang w:val="mn-MN"/>
        </w:rPr>
        <w:t xml:space="preserve">БНХАУ-ын нүүрсний уурхайнуудын олборлолт нэмэгдсэнтэй холбоотойгоор нүүрсний нийлүүлэлт нэмэгдэж, үнэ буурсан байна. Харин Оюу толгойн далд уурхайн олборлолтын үйл ажиллагаа тогтворжсон, дэлхийн зах зээлд цэвэр зэсийн эрэлт өндөр түвшинд хадгалагдсан зэргээс шалтгаалан зэсийн баяжмалын экспорт 1,243 мянган тоннд хүрч, өмнөх оны мөн үеэс 34.0 хувиар өсжээ. Мөн төмрийн хүдрийн экспорт 4,681 мянган тоннд хүрч, 10.0 хувиар нэмэгдсэн байна. </w:t>
      </w:r>
    </w:p>
    <w:p w14:paraId="02930095" w14:textId="77777777" w:rsidR="00021A8B" w:rsidRPr="00652C69" w:rsidRDefault="00021A8B" w:rsidP="00720055">
      <w:pPr>
        <w:spacing w:after="0" w:line="276" w:lineRule="auto"/>
        <w:ind w:firstLine="567"/>
        <w:jc w:val="both"/>
        <w:rPr>
          <w:rFonts w:asciiTheme="majorBidi" w:eastAsia="SimSun" w:hAnsiTheme="majorBidi" w:cstheme="majorBidi"/>
          <w:szCs w:val="24"/>
          <w:lang w:val="mn-MN"/>
        </w:rPr>
      </w:pPr>
    </w:p>
    <w:p w14:paraId="257649E8" w14:textId="77777777" w:rsidR="00720055" w:rsidRPr="00CF5C35" w:rsidRDefault="00720055" w:rsidP="00720055">
      <w:pPr>
        <w:spacing w:after="0" w:line="276" w:lineRule="auto"/>
        <w:ind w:firstLine="567"/>
        <w:jc w:val="both"/>
        <w:rPr>
          <w:rFonts w:asciiTheme="majorBidi" w:eastAsia="SimSun" w:hAnsiTheme="majorBidi" w:cstheme="majorBidi"/>
          <w:sz w:val="24"/>
          <w:szCs w:val="28"/>
          <w:lang w:val="mn-MN"/>
        </w:rPr>
      </w:pPr>
      <w:r w:rsidRPr="00CF5C35">
        <w:rPr>
          <w:rFonts w:asciiTheme="majorBidi" w:hAnsiTheme="majorBidi" w:cstheme="majorBidi"/>
          <w:sz w:val="24"/>
          <w:szCs w:val="24"/>
          <w:lang w:val="mn-MN"/>
        </w:rPr>
        <w:t>Уул уурхайн бус экспортын хувьд 2025 оны эхний 7 сард ноолуурын экспорт 78 хувиар буурсан байна. Түүнчлэн, боловсруулах үйлдвэрлэлийн идэвх сул байсан нь мах болон арьс, ширний экспорт буурахад нөлөөлсөн байна.</w:t>
      </w:r>
    </w:p>
    <w:bookmarkEnd w:id="126"/>
    <w:bookmarkEnd w:id="127"/>
    <w:p w14:paraId="7299D820" w14:textId="77777777" w:rsidR="00720055" w:rsidRPr="00CF5C35" w:rsidRDefault="00720055" w:rsidP="00720055">
      <w:pPr>
        <w:spacing w:after="0" w:line="276" w:lineRule="auto"/>
        <w:ind w:firstLine="567"/>
        <w:jc w:val="both"/>
        <w:rPr>
          <w:rFonts w:asciiTheme="majorBidi" w:eastAsia="SimSun" w:hAnsiTheme="majorBidi" w:cstheme="majorBidi"/>
          <w:sz w:val="24"/>
          <w:szCs w:val="28"/>
          <w:lang w:val="mn-MN"/>
        </w:rPr>
      </w:pPr>
    </w:p>
    <w:p w14:paraId="13053392" w14:textId="77777777" w:rsidR="00720055" w:rsidRPr="00CF5C35" w:rsidRDefault="00720055" w:rsidP="00720055">
      <w:pPr>
        <w:spacing w:after="0" w:line="276" w:lineRule="auto"/>
        <w:ind w:firstLine="567"/>
        <w:jc w:val="both"/>
        <w:rPr>
          <w:rFonts w:asciiTheme="majorBidi" w:eastAsia="Yu Mincho" w:hAnsiTheme="majorBidi" w:cstheme="majorBidi"/>
          <w:sz w:val="24"/>
          <w:szCs w:val="24"/>
          <w:lang w:val="mn-MN"/>
        </w:rPr>
      </w:pPr>
      <w:r w:rsidRPr="00CF5C35">
        <w:rPr>
          <w:rFonts w:asciiTheme="majorBidi" w:eastAsia="SimSun" w:hAnsiTheme="majorBidi" w:cstheme="majorBidi"/>
          <w:sz w:val="24"/>
          <w:szCs w:val="28"/>
          <w:lang w:val="mn-MN"/>
        </w:rPr>
        <w:t xml:space="preserve">Нийт импорт 2025 оны эхний 7 сарын байдлаар 6.5 тэрбум </w:t>
      </w:r>
      <w:r w:rsidRPr="00CF5C35">
        <w:rPr>
          <w:rFonts w:asciiTheme="majorBidi" w:eastAsia="SimSun" w:hAnsiTheme="majorBidi" w:cstheme="majorBidi"/>
          <w:sz w:val="24"/>
          <w:szCs w:val="24"/>
          <w:lang w:val="mn-MN"/>
        </w:rPr>
        <w:t xml:space="preserve">ам.долларт хүрч, жилийн өсөлтийн хурд 1.1 хувьд хүрч саарлаа. </w:t>
      </w:r>
      <w:r w:rsidRPr="00CF5C35">
        <w:rPr>
          <w:rFonts w:asciiTheme="majorBidi" w:eastAsia="Yu Mincho" w:hAnsiTheme="majorBidi" w:cstheme="majorBidi"/>
          <w:sz w:val="24"/>
          <w:szCs w:val="24"/>
          <w:lang w:val="mn-MN"/>
        </w:rPr>
        <w:t>Хэрэглээний бүтээгдэхүүний импорт өмнөх оны мөн үеэс 14 хувиар өссөн бол аж үйлдвэрийн орцын импорт 10 хувиар, хөрөнгө оруулалтын бүтээгдэхүүний импорт 3 хувиар тус тус буурсан байна. Хэрэглээний бүтээгдэхүүний импортын өсөлтөд суудлын автомашин болон хүнсний бүтээгдэхүүний импорт голлох нөлөөг үзүүллээ. Тухайлбал, суудлын автомашины импорт 2025 оны эхний 7 сард 753 сая ам.долларт хүрч, өмнөх оны мөн үеэс 33 хувь буюу 187 сая ам.доллароор, хүнсний бүтээгдэхүүний импорт 682 сая ам.долларт хүрч, өмнөх оны мөн үеэс 9 хувь буюу 55 сая ам.доллароор тус тус нэмэгдсэн байна.</w:t>
      </w:r>
    </w:p>
    <w:p w14:paraId="5CBA1B3E" w14:textId="77777777" w:rsidR="000D7DAF" w:rsidRPr="000D2474" w:rsidRDefault="000D7DAF" w:rsidP="003B7636">
      <w:pPr>
        <w:spacing w:after="0" w:line="276" w:lineRule="auto"/>
        <w:rPr>
          <w:lang w:val="mn-MN"/>
        </w:rPr>
      </w:pPr>
    </w:p>
    <w:p w14:paraId="4B712EAD" w14:textId="043137B9" w:rsidR="00F56DBB" w:rsidRPr="000D2474" w:rsidRDefault="00F56DBB" w:rsidP="00F56DBB">
      <w:pPr>
        <w:pStyle w:val="Heading3"/>
        <w:numPr>
          <w:ilvl w:val="2"/>
          <w:numId w:val="2"/>
        </w:numPr>
        <w:rPr>
          <w:rFonts w:cs="Times New Roman"/>
          <w:b w:val="0"/>
          <w:lang w:val="mn-MN" w:eastAsia="ja-JP"/>
        </w:rPr>
      </w:pPr>
      <w:bookmarkStart w:id="129" w:name="_Toc207486117"/>
      <w:bookmarkStart w:id="130" w:name="_Toc207620157"/>
      <w:r>
        <w:rPr>
          <w:lang w:val="mn-MN" w:eastAsia="ja-JP"/>
        </w:rPr>
        <w:t>Макро эдийн засгийн 2025 оны хүлээгдэж буй гүйцэтгэл</w:t>
      </w:r>
      <w:bookmarkEnd w:id="129"/>
      <w:bookmarkEnd w:id="130"/>
    </w:p>
    <w:p w14:paraId="7F3EA66C" w14:textId="77777777" w:rsidR="00F56DBB" w:rsidRDefault="00F56DBB" w:rsidP="003B7636">
      <w:pPr>
        <w:spacing w:after="0" w:line="276" w:lineRule="auto"/>
        <w:rPr>
          <w:lang w:val="mn-MN"/>
        </w:rPr>
      </w:pPr>
    </w:p>
    <w:p w14:paraId="01773FEA" w14:textId="77777777" w:rsidR="00C14F98" w:rsidRPr="00D74BA2" w:rsidRDefault="00C14F98" w:rsidP="00C14F98">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t xml:space="preserve">Эдийн засгийн өсөлтийг 2025 оны эцэст 5.5 хувь байхаар төсөөлж байна. Салбаруудаар авч үзвэл, байгаль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Нүүрс олборлолтын эрчим удааширч, уул уурхай салбарын өсөлтийн хурд саарах хандлагатай байгаа ч Оюу толгойн гүний уурхайн олборлолтын нөлөөгөөр баяжмал дахь зэс болон алтны агуулга нэмэгдэж, уул уурхайн салбарын өсөлтийг дэмжих хүлээлттэй байна. Барилгын салбарын өсөлт нь Багахангай-Хөшигийн хөндий чиглэлийн төмөр зам, орон сууц, орон сууцны бус барилгын бүтээн байгуулалтын нөлөөгөөр эрчимжиж, эдийн засгийн өсөлтийг дэмжинэ. Хөдөө аж ахуй болон уул уурхайн салбарын үйл ажиллагааны идэвхжилийн нөлөөгөөр боловсруулах салбарын өсөлт эдийн засгийн өсөлтөд эерэг нөлөө үзүүлэх төлөвтэй байна. </w:t>
      </w:r>
    </w:p>
    <w:p w14:paraId="56DBA349" w14:textId="77777777" w:rsidR="00C14F98" w:rsidRPr="00D74BA2" w:rsidRDefault="00C14F98" w:rsidP="00C14F98">
      <w:pPr>
        <w:spacing w:after="0" w:line="276" w:lineRule="auto"/>
        <w:ind w:firstLine="567"/>
        <w:jc w:val="both"/>
        <w:rPr>
          <w:rFonts w:ascii="Times New Roman" w:hAnsi="Times New Roman" w:cs="Times New Roman"/>
          <w:sz w:val="24"/>
          <w:szCs w:val="24"/>
          <w:lang w:val="mn-MN"/>
        </w:rPr>
      </w:pPr>
    </w:p>
    <w:p w14:paraId="431418F6" w14:textId="77777777" w:rsidR="00C14F98" w:rsidRPr="00D74BA2" w:rsidRDefault="00C14F98" w:rsidP="00C14F98">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lastRenderedPageBreak/>
        <w:t xml:space="preserve">Нийт эрэлтийн талаас дотоод эрэлтийн эдийн засгийн өсөлтөд үзүүлэх нөлөө хадгалагдах </w:t>
      </w:r>
      <w:r w:rsidRPr="00D74BA2">
        <w:rPr>
          <w:rFonts w:ascii="Times New Roman" w:eastAsia="DengXian" w:hAnsi="Times New Roman" w:cs="Times New Roman"/>
          <w:sz w:val="24"/>
          <w:szCs w:val="24"/>
          <w:lang w:val="mn-MN" w:eastAsia="zh-CN"/>
        </w:rPr>
        <w:t xml:space="preserve">хэдий </w:t>
      </w:r>
      <w:r w:rsidRPr="00D74BA2">
        <w:rPr>
          <w:rFonts w:ascii="Times New Roman" w:hAnsi="Times New Roman" w:cs="Times New Roman"/>
          <w:sz w:val="24"/>
          <w:szCs w:val="24"/>
          <w:lang w:val="mn-MN"/>
        </w:rPr>
        <w:t>ч 2024 он</w:t>
      </w:r>
      <w:r w:rsidRPr="00D74BA2">
        <w:rPr>
          <w:rFonts w:ascii="Times New Roman" w:eastAsia="DengXian" w:hAnsi="Times New Roman" w:cs="Times New Roman"/>
          <w:sz w:val="24"/>
          <w:szCs w:val="24"/>
          <w:lang w:val="mn-MN" w:eastAsia="zh-CN"/>
        </w:rPr>
        <w:t xml:space="preserve">ы </w:t>
      </w:r>
      <w:r w:rsidRPr="00D74BA2">
        <w:rPr>
          <w:rFonts w:ascii="Times New Roman" w:hAnsi="Times New Roman" w:cs="Times New Roman"/>
          <w:sz w:val="24"/>
          <w:szCs w:val="24"/>
          <w:lang w:val="mn-MN"/>
        </w:rPr>
        <w:t xml:space="preserve">түвшнээс </w:t>
      </w:r>
      <w:r w:rsidRPr="00D74BA2">
        <w:rPr>
          <w:rFonts w:ascii="Times New Roman" w:eastAsia="DengXian" w:hAnsi="Times New Roman" w:cs="Times New Roman"/>
          <w:sz w:val="24"/>
          <w:szCs w:val="24"/>
          <w:lang w:val="mn-MN" w:eastAsia="zh-CN"/>
        </w:rPr>
        <w:t>сулра</w:t>
      </w:r>
      <w:r w:rsidRPr="00D74BA2">
        <w:rPr>
          <w:rFonts w:ascii="Times New Roman" w:hAnsi="Times New Roman" w:cs="Times New Roman"/>
          <w:sz w:val="24"/>
          <w:szCs w:val="24"/>
          <w:lang w:val="mn-MN"/>
        </w:rPr>
        <w:t xml:space="preserve">х хүлээлтэй байна. Дотоод эрэлтийг үндсэн хөрөнгийн хуримтлал голлон дэмжинэ. Харин цалингийн өсөлт саарч, хэрэглээний зээлийн нөхцөл чангарснаар өрхийн хэрэглээний өсөлт аажмаар хумигдах төлөвтэй байна. </w:t>
      </w:r>
      <w:bookmarkStart w:id="131" w:name="_Toc195605253"/>
      <w:bookmarkStart w:id="132" w:name="_Toc201605944"/>
      <w:bookmarkStart w:id="133" w:name="_Toc201755730"/>
      <w:bookmarkStart w:id="134" w:name="_Toc206533166"/>
      <w:r w:rsidRPr="00D74BA2">
        <w:rPr>
          <w:rFonts w:ascii="Times New Roman" w:hAnsi="Times New Roman" w:cs="Times New Roman"/>
          <w:sz w:val="24"/>
          <w:szCs w:val="24"/>
          <w:lang w:val="mn-MN"/>
        </w:rPr>
        <w:t xml:space="preserve">Нүүрс, газрын тосны экспорт буурсан ч, импортын өсөлт нам түвшинд хадгалагдсанаар цэвэр экспортын эдийн засгийн өсөлтөд үзүүлэх сөрөг нөлөөг буурахаар хүлээж байна. </w:t>
      </w:r>
    </w:p>
    <w:bookmarkEnd w:id="131"/>
    <w:bookmarkEnd w:id="132"/>
    <w:bookmarkEnd w:id="133"/>
    <w:bookmarkEnd w:id="134"/>
    <w:p w14:paraId="750E7AD1" w14:textId="77777777" w:rsidR="00C14F98" w:rsidRPr="00D74BA2" w:rsidRDefault="00C14F98" w:rsidP="00C14F98">
      <w:pPr>
        <w:spacing w:after="0" w:line="276" w:lineRule="auto"/>
        <w:ind w:firstLine="567"/>
        <w:jc w:val="both"/>
        <w:rPr>
          <w:rFonts w:ascii="Times New Roman" w:eastAsia="SimSun" w:hAnsi="Times New Roman" w:cs="Times New Roman"/>
          <w:sz w:val="24"/>
          <w:szCs w:val="28"/>
          <w:lang w:val="mn-MN"/>
        </w:rPr>
      </w:pPr>
    </w:p>
    <w:p w14:paraId="478AA1E1" w14:textId="77777777" w:rsidR="00C14F98" w:rsidRPr="00D74BA2" w:rsidRDefault="00C14F98" w:rsidP="00C14F98">
      <w:pPr>
        <w:spacing w:after="0" w:line="276" w:lineRule="auto"/>
        <w:ind w:firstLine="567"/>
        <w:jc w:val="both"/>
        <w:rPr>
          <w:rFonts w:ascii="Times New Roman" w:eastAsia="SimSun" w:hAnsi="Times New Roman" w:cs="Times New Roman"/>
          <w:sz w:val="24"/>
          <w:szCs w:val="28"/>
          <w:lang w:val="mn-MN"/>
        </w:rPr>
      </w:pPr>
      <w:r w:rsidRPr="00D74BA2">
        <w:rPr>
          <w:rFonts w:ascii="Times New Roman" w:eastAsia="SimSun" w:hAnsi="Times New Roman" w:cs="Times New Roman"/>
          <w:sz w:val="24"/>
          <w:szCs w:val="28"/>
          <w:lang w:val="mn-MN"/>
        </w:rPr>
        <w:t xml:space="preserve">Инфляц 2025 онд дунджаар төв банкны зорилтот түвшин орчимд байх төлөвтэй байна. Цахилгааны тарифын нэмэгдлийн нөлөөгөөр дотоодын бараа, үйлчилгээний үнэ өсөх хандлагатай байсны зэрэгцээ эрэлтийн гаралтай инфляц өндөр байсан бол 2025 оны сүүлээс саарч, тогтворжих хүлээлттэй байна. Цаашид геополитикийн хурцадмал байдал, уур амьсгалын өөрчлөлт, тээвэр логистикийн саатлаас үүдэн инфляц өдөөгдөх эрсдэлүүд хадгалагдаж байна.   </w:t>
      </w:r>
    </w:p>
    <w:p w14:paraId="2C711B9E" w14:textId="77777777" w:rsidR="00C14F98" w:rsidRPr="00D74BA2" w:rsidRDefault="00C14F98" w:rsidP="00C14F98">
      <w:pPr>
        <w:spacing w:after="0" w:line="276" w:lineRule="auto"/>
        <w:ind w:right="36" w:firstLine="567"/>
        <w:jc w:val="both"/>
        <w:rPr>
          <w:rFonts w:ascii="Times New Roman" w:eastAsia="SimSun" w:hAnsi="Times New Roman" w:cs="Times New Roman"/>
          <w:sz w:val="24"/>
          <w:szCs w:val="28"/>
          <w:lang w:val="mn-MN"/>
        </w:rPr>
      </w:pPr>
    </w:p>
    <w:p w14:paraId="0A3D3EF0" w14:textId="13B7ED95" w:rsidR="00C14F98" w:rsidRPr="00D74BA2" w:rsidRDefault="00C14F98" w:rsidP="00C14F98">
      <w:pPr>
        <w:spacing w:after="0" w:line="276" w:lineRule="auto"/>
        <w:ind w:right="36" w:firstLine="567"/>
        <w:jc w:val="both"/>
        <w:rPr>
          <w:rFonts w:ascii="Times New Roman" w:eastAsia="SimSun" w:hAnsi="Times New Roman" w:cs="Times New Roman"/>
          <w:sz w:val="24"/>
          <w:szCs w:val="28"/>
          <w:lang w:val="mn-MN"/>
        </w:rPr>
      </w:pPr>
      <w:r w:rsidRPr="00D74BA2">
        <w:rPr>
          <w:rFonts w:ascii="Times New Roman" w:eastAsia="SimSun" w:hAnsi="Times New Roman" w:cs="Times New Roman"/>
          <w:sz w:val="24"/>
          <w:szCs w:val="28"/>
          <w:lang w:val="mn-MN"/>
        </w:rPr>
        <w:t>Нийт экспорт 2025 онд 15.</w:t>
      </w:r>
      <w:r w:rsidR="00C252AE">
        <w:rPr>
          <w:rFonts w:ascii="Times New Roman" w:eastAsia="SimSun" w:hAnsi="Times New Roman" w:cs="Times New Roman"/>
          <w:sz w:val="24"/>
          <w:szCs w:val="28"/>
          <w:lang w:val="mn-MN"/>
        </w:rPr>
        <w:t>8</w:t>
      </w:r>
      <w:r w:rsidRPr="00D74BA2">
        <w:rPr>
          <w:rFonts w:ascii="Times New Roman" w:eastAsia="SimSun" w:hAnsi="Times New Roman" w:cs="Times New Roman"/>
          <w:sz w:val="24"/>
          <w:szCs w:val="28"/>
          <w:lang w:val="mn-MN"/>
        </w:rPr>
        <w:t xml:space="preserve"> тэрбум ам.долларт хүрэхээр төсөөлж байна. Уул уурхайн гаралтай бүтээгдэхүүний экспорт </w:t>
      </w:r>
      <w:r w:rsidR="00D76206">
        <w:rPr>
          <w:rFonts w:ascii="Times New Roman" w:eastAsia="SimSun" w:hAnsi="Times New Roman" w:cs="Times New Roman"/>
          <w:sz w:val="24"/>
          <w:szCs w:val="28"/>
          <w:lang w:val="mn-MN"/>
        </w:rPr>
        <w:t>14</w:t>
      </w:r>
      <w:r w:rsidR="00D76206" w:rsidRPr="008623FB">
        <w:rPr>
          <w:rFonts w:ascii="Times New Roman" w:eastAsia="SimSun" w:hAnsi="Times New Roman" w:cs="Times New Roman"/>
          <w:sz w:val="24"/>
          <w:szCs w:val="28"/>
          <w:lang w:val="mn-MN"/>
        </w:rPr>
        <w:t>.5</w:t>
      </w:r>
      <w:r w:rsidRPr="00D74BA2">
        <w:rPr>
          <w:rFonts w:ascii="Times New Roman" w:eastAsia="SimSun" w:hAnsi="Times New Roman" w:cs="Times New Roman"/>
          <w:sz w:val="24"/>
          <w:szCs w:val="28"/>
          <w:lang w:val="mn-MN"/>
        </w:rPr>
        <w:t xml:space="preserve"> тэрбум ам.долларт, уул уурхайн бус бүтээгдэхүүний экспорт 1.3 тэрбум ам.доллар, тэр дундаа хөдөө аж ахуйн гаралтай бүтээгдэхүүний экспорт 717 сая ам.долларт тус тус хүрэхээр байна. Тавантолгой-Гашуунсухайт чиглэлийн 250 км хатуу хучилттай авто зам ашиглалтад орсноор хилийн Гашуунсухайт боомтын нүүрс тээврийн эргэлт сайжрах, Тавантолгой-Ханги чиглэлийн төмөр замын тээвэр зохион байгуулалтыг сайжруулснаар хилийн Ханги боомтын нүүрс тээвэр нэмэгдэж, нүүрсний экспорт 2025 онд 80 сая тоннд хүрэхээр байна. Түүнчлэн, Оюу толгойн гүний уурхайн зэсийн баяжмал дахь цэвэр зэс, алтны агуулга нэмэгдэж зэсийн баяжмалын экспорт 2,024 мянган тонн, олборлолт нэмэгдсэнтэй холбоотойгоор төмрийн хүдрийн экспорт 8,110 мянган тоннд хүрэхээр төсөөлж байна. </w:t>
      </w:r>
    </w:p>
    <w:p w14:paraId="6AA43C0D" w14:textId="77777777" w:rsidR="00C14F98" w:rsidRPr="00D74BA2" w:rsidRDefault="00C14F98" w:rsidP="00C14F98">
      <w:pPr>
        <w:spacing w:after="0" w:line="276" w:lineRule="auto"/>
        <w:ind w:firstLine="567"/>
        <w:jc w:val="both"/>
        <w:rPr>
          <w:rFonts w:ascii="Times New Roman" w:eastAsia="SimSun" w:hAnsi="Times New Roman" w:cs="Times New Roman"/>
          <w:sz w:val="24"/>
          <w:szCs w:val="28"/>
          <w:lang w:val="mn-MN"/>
        </w:rPr>
      </w:pPr>
    </w:p>
    <w:p w14:paraId="69967285" w14:textId="1D2E8696" w:rsidR="00F56DBB" w:rsidRPr="00D74BA2" w:rsidRDefault="00C14F98" w:rsidP="00C14F98">
      <w:pPr>
        <w:spacing w:after="0" w:line="276" w:lineRule="auto"/>
        <w:ind w:firstLine="567"/>
        <w:jc w:val="both"/>
        <w:rPr>
          <w:rFonts w:ascii="Times New Roman" w:eastAsia="SimSun" w:hAnsi="Times New Roman" w:cs="Times New Roman"/>
          <w:sz w:val="24"/>
          <w:szCs w:val="28"/>
          <w:lang w:val="mn-MN"/>
        </w:rPr>
      </w:pPr>
      <w:r w:rsidRPr="00D74BA2">
        <w:rPr>
          <w:rFonts w:ascii="Times New Roman" w:eastAsia="SimSun" w:hAnsi="Times New Roman" w:cs="Times New Roman"/>
          <w:sz w:val="24"/>
          <w:szCs w:val="28"/>
          <w:lang w:val="mn-MN"/>
        </w:rPr>
        <w:t>Харин нийт импорт 2025 онд 12.</w:t>
      </w:r>
      <w:r w:rsidR="00095375">
        <w:rPr>
          <w:rFonts w:ascii="Times New Roman" w:eastAsia="SimSun" w:hAnsi="Times New Roman" w:cs="Times New Roman"/>
          <w:sz w:val="24"/>
          <w:szCs w:val="28"/>
          <w:lang w:val="mn-MN"/>
        </w:rPr>
        <w:t>5</w:t>
      </w:r>
      <w:r w:rsidRPr="00D74BA2">
        <w:rPr>
          <w:rFonts w:ascii="Times New Roman" w:eastAsia="SimSun" w:hAnsi="Times New Roman" w:cs="Times New Roman"/>
          <w:sz w:val="24"/>
          <w:szCs w:val="28"/>
          <w:lang w:val="mn-MN"/>
        </w:rPr>
        <w:t xml:space="preserve"> тэрбум ам.долларт хүрэхээр тооцоолж байна. Эдийн засгийн өсөлт хадгалагдаж, хэрэглээний бүтээгдэхүүн болон үйлдвэрлэлийн завсрын хэрэглээнд ашиглагдах бүтээгдэхүүний импорт нэмэгдэх төлөвтэй байгаа бол томоохон төслүүдийн бүтээн байгуулалтын нөлөөгөөр барилгын материалын импорт өсөхөөр байна.</w:t>
      </w:r>
    </w:p>
    <w:p w14:paraId="210D60F3" w14:textId="77777777" w:rsidR="00C14F98" w:rsidRDefault="00C14F98" w:rsidP="00C14F98">
      <w:pPr>
        <w:spacing w:after="0" w:line="276" w:lineRule="auto"/>
        <w:ind w:firstLine="567"/>
        <w:jc w:val="both"/>
        <w:rPr>
          <w:rFonts w:ascii="Times New Roman" w:eastAsia="SimSun" w:hAnsi="Times New Roman" w:cs="Times New Roman"/>
          <w:szCs w:val="24"/>
          <w:lang w:val="mn-MN"/>
        </w:rPr>
      </w:pPr>
    </w:p>
    <w:p w14:paraId="3EF9E9D4" w14:textId="6F3378D7" w:rsidR="005D3CB6" w:rsidRPr="000D2474" w:rsidRDefault="005D3CB6" w:rsidP="005D3CB6">
      <w:pPr>
        <w:pStyle w:val="Heading3"/>
        <w:numPr>
          <w:ilvl w:val="2"/>
          <w:numId w:val="2"/>
        </w:numPr>
        <w:rPr>
          <w:rFonts w:cs="Times New Roman"/>
          <w:b w:val="0"/>
          <w:lang w:val="mn-MN" w:eastAsia="ja-JP"/>
        </w:rPr>
      </w:pPr>
      <w:bookmarkStart w:id="135" w:name="_Toc207486118"/>
      <w:bookmarkStart w:id="136" w:name="_Toc207620158"/>
      <w:r>
        <w:rPr>
          <w:lang w:val="mn-MN" w:eastAsia="ja-JP"/>
        </w:rPr>
        <w:t>Макро эдийн засгийн 2026 оны төсөөлөл</w:t>
      </w:r>
      <w:bookmarkEnd w:id="135"/>
      <w:bookmarkEnd w:id="136"/>
    </w:p>
    <w:p w14:paraId="3DFF7520" w14:textId="77777777" w:rsidR="00C14F98" w:rsidRPr="00D74BA2" w:rsidRDefault="00C14F98" w:rsidP="00C14F98">
      <w:pPr>
        <w:spacing w:after="0" w:line="276" w:lineRule="auto"/>
        <w:ind w:firstLine="567"/>
        <w:jc w:val="both"/>
        <w:rPr>
          <w:rFonts w:ascii="Times New Roman" w:eastAsia="SimSun" w:hAnsi="Times New Roman" w:cs="Times New Roman"/>
          <w:sz w:val="24"/>
          <w:szCs w:val="28"/>
          <w:lang w:val="mn-MN"/>
        </w:rPr>
      </w:pPr>
    </w:p>
    <w:p w14:paraId="7BF549E5" w14:textId="77777777" w:rsidR="00D74BA2" w:rsidRPr="00D74BA2" w:rsidRDefault="00D74BA2" w:rsidP="00D74BA2">
      <w:pPr>
        <w:tabs>
          <w:tab w:val="right" w:leader="dot" w:pos="9354"/>
        </w:tabs>
        <w:spacing w:after="0" w:line="276" w:lineRule="auto"/>
        <w:ind w:firstLine="567"/>
        <w:jc w:val="both"/>
        <w:rPr>
          <w:rFonts w:ascii="Times New Roman" w:hAnsi="Times New Roman" w:cs="Times New Roman"/>
          <w:color w:val="000000" w:themeColor="text1"/>
          <w:sz w:val="24"/>
          <w:szCs w:val="24"/>
          <w:lang w:val="mn-MN"/>
        </w:rPr>
      </w:pPr>
      <w:r w:rsidRPr="00D74BA2">
        <w:rPr>
          <w:rFonts w:ascii="Times New Roman" w:hAnsi="Times New Roman" w:cs="Times New Roman"/>
          <w:color w:val="000000" w:themeColor="text1"/>
          <w:sz w:val="24"/>
          <w:szCs w:val="24"/>
          <w:lang w:val="mn-MN"/>
        </w:rPr>
        <w:t xml:space="preserve">Эдийн засгийн өсөлт 2026 онд </w:t>
      </w:r>
      <w:r w:rsidRPr="00D74BA2">
        <w:rPr>
          <w:rFonts w:ascii="Times New Roman" w:hAnsi="Times New Roman" w:cs="Times New Roman"/>
          <w:color w:val="000000" w:themeColor="text1"/>
          <w:sz w:val="24"/>
          <w:szCs w:val="24"/>
          <w:lang w:val="mn-MN" w:eastAsia="ja-JP"/>
        </w:rPr>
        <w:t>5</w:t>
      </w:r>
      <w:r w:rsidRPr="00D74BA2">
        <w:rPr>
          <w:rFonts w:ascii="Times New Roman" w:hAnsi="Times New Roman" w:cs="Times New Roman"/>
          <w:color w:val="000000" w:themeColor="text1"/>
          <w:sz w:val="24"/>
          <w:szCs w:val="24"/>
          <w:lang w:val="mn-MN"/>
        </w:rPr>
        <w:t>.</w:t>
      </w:r>
      <w:r w:rsidRPr="00D74BA2">
        <w:rPr>
          <w:rFonts w:ascii="Times New Roman" w:hAnsi="Times New Roman" w:cs="Times New Roman"/>
          <w:color w:val="000000" w:themeColor="text1"/>
          <w:sz w:val="24"/>
          <w:szCs w:val="24"/>
          <w:lang w:val="mn-MN" w:eastAsia="ja-JP"/>
        </w:rPr>
        <w:t>7</w:t>
      </w:r>
      <w:r w:rsidRPr="00D74BA2">
        <w:rPr>
          <w:rFonts w:ascii="Times New Roman" w:hAnsi="Times New Roman" w:cs="Times New Roman"/>
          <w:color w:val="000000" w:themeColor="text1"/>
          <w:sz w:val="24"/>
          <w:szCs w:val="24"/>
          <w:lang w:val="mn-MN"/>
        </w:rPr>
        <w:t xml:space="preserve"> хувь орчимд байна. Уул уурхайн салбарын өсөлт Оюутолгойн зэсийн баяжмал дахь алтны агуулга өмнөх оноос буурах хандлагатай байгаа ч зэсийн баяжмал олборлолт, баяжмал дах цэвэр зэсийн агуулга нэмэгдэх, нүүрс, төмрийн хүдэр, алтны олборлолтын өсөлтийн нөлөөгөөр 12 орчим хувьд байна. Уул уурхайн бус салбаруудын үйлдвэрлэл 2026 онд 4.8 хувь байна. Үүнд, тээврийн салбарт боомтуудын хил холболтын бүтээн байгуулалт хийгдэж, тээврийн дэд бүтэц сайжирснаар уул уурхайн болон уул уурхайн бус бүтээгдэхүүний ачаа тээвэр нэмэгдэж салбарын өсөлтийг дэмжинэ. </w:t>
      </w:r>
      <w:r w:rsidRPr="00D74BA2">
        <w:rPr>
          <w:rFonts w:ascii="Times New Roman" w:hAnsi="Times New Roman" w:cs="Times New Roman"/>
          <w:color w:val="000000" w:themeColor="text1"/>
          <w:sz w:val="24"/>
          <w:szCs w:val="24"/>
          <w:lang w:val="mn-MN" w:eastAsia="ja-JP"/>
        </w:rPr>
        <w:t>“</w:t>
      </w:r>
      <w:r w:rsidRPr="00D74BA2">
        <w:rPr>
          <w:rFonts w:ascii="Times New Roman" w:hAnsi="Times New Roman" w:cs="Times New Roman"/>
          <w:color w:val="000000" w:themeColor="text1"/>
          <w:sz w:val="24"/>
          <w:szCs w:val="24"/>
          <w:lang w:val="mn-MN"/>
        </w:rPr>
        <w:t>Хүнсний хувьсгал</w:t>
      </w:r>
      <w:r w:rsidRPr="00D74BA2">
        <w:rPr>
          <w:rFonts w:ascii="Times New Roman" w:hAnsi="Times New Roman" w:cs="Times New Roman"/>
          <w:color w:val="000000" w:themeColor="text1"/>
          <w:sz w:val="24"/>
          <w:szCs w:val="24"/>
          <w:lang w:val="mn-MN" w:eastAsia="ja-JP"/>
        </w:rPr>
        <w:t>” хөдөлгөөн, “</w:t>
      </w:r>
      <w:r w:rsidRPr="00D74BA2">
        <w:rPr>
          <w:rFonts w:ascii="Times New Roman" w:hAnsi="Times New Roman" w:cs="Times New Roman"/>
          <w:color w:val="000000" w:themeColor="text1"/>
          <w:sz w:val="24"/>
          <w:szCs w:val="24"/>
          <w:lang w:val="mn-MN"/>
        </w:rPr>
        <w:t>Цагаан алт</w:t>
      </w:r>
      <w:r w:rsidRPr="00D74BA2">
        <w:rPr>
          <w:rFonts w:ascii="Times New Roman" w:hAnsi="Times New Roman" w:cs="Times New Roman"/>
          <w:color w:val="000000" w:themeColor="text1"/>
          <w:sz w:val="24"/>
          <w:szCs w:val="24"/>
          <w:lang w:val="mn-MN" w:eastAsia="ja-JP"/>
        </w:rPr>
        <w:t>” хөтөлбөр, “</w:t>
      </w:r>
      <w:r w:rsidRPr="00D74BA2">
        <w:rPr>
          <w:rFonts w:ascii="Times New Roman" w:hAnsi="Times New Roman" w:cs="Times New Roman"/>
          <w:color w:val="000000" w:themeColor="text1"/>
          <w:sz w:val="24"/>
          <w:szCs w:val="24"/>
          <w:lang w:val="mn-MN"/>
        </w:rPr>
        <w:t>Атар-4</w:t>
      </w:r>
      <w:r w:rsidRPr="00D74BA2">
        <w:rPr>
          <w:rFonts w:ascii="Times New Roman" w:hAnsi="Times New Roman" w:cs="Times New Roman"/>
          <w:color w:val="000000" w:themeColor="text1"/>
          <w:sz w:val="24"/>
          <w:szCs w:val="24"/>
          <w:lang w:val="mn-MN" w:eastAsia="ja-JP"/>
        </w:rPr>
        <w:t xml:space="preserve">” аянууд </w:t>
      </w:r>
      <w:r w:rsidRPr="00D74BA2">
        <w:rPr>
          <w:rFonts w:ascii="Times New Roman" w:hAnsi="Times New Roman" w:cs="Times New Roman"/>
          <w:color w:val="000000" w:themeColor="text1"/>
          <w:sz w:val="24"/>
          <w:szCs w:val="24"/>
          <w:lang w:val="mn-MN"/>
        </w:rPr>
        <w:t xml:space="preserve">хөдөө аж ахуй, боловсруулах салбаруудын өсөлтийг дэмжинэ. Түүнчлэн, ирэх онуудад хэрэгжих томоохон төслүүд эдийн засгийн өсөлтийг дунд хугацаанд тогтвортой хадгалах хөшүүрэг </w:t>
      </w:r>
      <w:r w:rsidRPr="00D74BA2">
        <w:rPr>
          <w:rFonts w:ascii="Times New Roman" w:hAnsi="Times New Roman" w:cs="Times New Roman"/>
          <w:color w:val="000000" w:themeColor="text1"/>
          <w:sz w:val="24"/>
          <w:szCs w:val="24"/>
          <w:lang w:val="mn-MN"/>
        </w:rPr>
        <w:lastRenderedPageBreak/>
        <w:t>болно. Тухайлбал, Эрдэнэбүрэнгийн УЦС, Газрын тос боловсруулах үйлдвэр, Дулааны III цахилгаан станцын өргөтгөл, Улаанбаатар-Шинэ Хархорум хот чиглэлийн автозамын өргөтгөл шинэчлэл, Зэс хайлуулах үйлдвэр, Гангийн үйлдвэр, Нүүрс-химийн цогцолбор, Туулын хурдны зам, Сэлбэ дэд төв зэрэг бүтээн байгуулалтын төслүүд барилга, эрчим хүч, боловсруулах салбарын үйлдвэрлэлийг нэмэгдүүлж, өсөлтийг дэмжинэ. Мөн өрхийн хэрэглээний өсөлт 2026 онд тогтвортой хадгалагдсанаар худалдаа, үйлчилгээний салбарын үйл ажиллагаа тэлэн нийт өсөлтөд эерэг хувь нэмэр оруулахаар байна.</w:t>
      </w:r>
    </w:p>
    <w:p w14:paraId="0C20C384" w14:textId="77777777" w:rsidR="00D74BA2" w:rsidRPr="00D74BA2" w:rsidRDefault="00D74BA2" w:rsidP="00D74BA2">
      <w:pPr>
        <w:tabs>
          <w:tab w:val="right" w:leader="dot" w:pos="9354"/>
        </w:tabs>
        <w:spacing w:after="0" w:line="276" w:lineRule="auto"/>
        <w:ind w:firstLine="567"/>
        <w:jc w:val="both"/>
        <w:rPr>
          <w:rFonts w:ascii="Times New Roman" w:eastAsia="Yu Mincho" w:hAnsi="Times New Roman" w:cs="Times New Roman"/>
          <w:color w:val="000000" w:themeColor="text1"/>
          <w:sz w:val="24"/>
          <w:szCs w:val="24"/>
          <w:lang w:val="mn-MN"/>
        </w:rPr>
      </w:pPr>
    </w:p>
    <w:p w14:paraId="5FF95307" w14:textId="77777777" w:rsidR="00D74BA2" w:rsidRPr="00D74BA2" w:rsidRDefault="00D74BA2" w:rsidP="00D74BA2">
      <w:pPr>
        <w:spacing w:after="0" w:line="276" w:lineRule="auto"/>
        <w:ind w:firstLine="567"/>
        <w:jc w:val="both"/>
        <w:rPr>
          <w:rFonts w:ascii="Times New Roman" w:eastAsia="SimSun" w:hAnsi="Times New Roman" w:cs="Times New Roman"/>
          <w:sz w:val="24"/>
          <w:szCs w:val="24"/>
          <w:lang w:val="mn-MN"/>
        </w:rPr>
      </w:pPr>
      <w:r w:rsidRPr="00D74BA2">
        <w:rPr>
          <w:rFonts w:ascii="Times New Roman" w:eastAsia="SimSun" w:hAnsi="Times New Roman" w:cs="Times New Roman"/>
          <w:color w:val="000000" w:themeColor="text1"/>
          <w:sz w:val="24"/>
          <w:szCs w:val="24"/>
          <w:lang w:val="mn-MN"/>
        </w:rPr>
        <w:t>Инфляц 2026 онд дунджаар 7 хувь байхаар төсөөлж байна. Тодруулбал, 2026 онд цахилгааны тариф болон автобусны билетийн үнийн өсөлтийн суурь үеийн нөлөө арилж, эрэлтийн шинжтэй инфляцын дарамт буурснаар инфляц төв банкны зорилтот 6±2 интервалд орж тогтворжихоор байна. Мөн “Хүнсний хувьсгал” үндэсний хөдөлгөөний нөлөөгөөр дотоодын хүнсний нийлүүлэлт нэмэгдэж, үнийн өсөлт саарах хүлээлттэй байна. Түүнчлэн, импортын гол боомт болох Замын-Үүд-Эрээн боомтод хийгдэж буй нарийн царигийн хил холболтын төмөр замын бүтээн байгуулалтын үр дүнд тус боомтын нэвтрүүлэлтийн хүчин чадал нэмэгдэж, барааны эргэлт сайжрах, нийлүүлэлтийн саатлаас үүдэлтэй үнийн өсөлт үүсэх эрсдэлийг бууруулахаар байна.</w:t>
      </w:r>
    </w:p>
    <w:p w14:paraId="7AF31698" w14:textId="77777777" w:rsidR="00D74BA2" w:rsidRPr="00D74BA2" w:rsidRDefault="00D74BA2" w:rsidP="00D74BA2">
      <w:pPr>
        <w:spacing w:after="0" w:line="276" w:lineRule="auto"/>
        <w:ind w:firstLine="567"/>
        <w:jc w:val="both"/>
        <w:rPr>
          <w:rFonts w:ascii="Times New Roman" w:eastAsia="SimSun" w:hAnsi="Times New Roman" w:cs="Times New Roman"/>
          <w:sz w:val="24"/>
          <w:szCs w:val="24"/>
          <w:lang w:val="mn-MN"/>
        </w:rPr>
      </w:pPr>
    </w:p>
    <w:p w14:paraId="79C7AAED" w14:textId="5D31CC73" w:rsidR="00D74BA2" w:rsidRPr="00D74BA2" w:rsidRDefault="00D74BA2" w:rsidP="00D74BA2">
      <w:pPr>
        <w:spacing w:after="0" w:line="276" w:lineRule="auto"/>
        <w:ind w:firstLine="567"/>
        <w:jc w:val="both"/>
        <w:rPr>
          <w:rFonts w:ascii="Times New Roman" w:hAnsi="Times New Roman" w:cs="Times New Roman"/>
          <w:sz w:val="24"/>
          <w:szCs w:val="24"/>
          <w:lang w:val="mn-MN"/>
        </w:rPr>
      </w:pPr>
      <w:r w:rsidRPr="00D74BA2">
        <w:rPr>
          <w:rFonts w:ascii="Times New Roman" w:eastAsia="SimSun" w:hAnsi="Times New Roman" w:cs="Times New Roman"/>
          <w:sz w:val="24"/>
          <w:szCs w:val="24"/>
          <w:lang w:val="mn-MN"/>
        </w:rPr>
        <w:t>Монгол Улсын гадаад худалдааны тэнцэл 2026 онд 3.2 орчим тэрбум ам.долларын ашигтай байх төлөвтэй байна. Эдийн засгийн идэвхжил хадгалагдаж, нийт импорт 13.4 тэрбум ам.доллар, нийт экспорт 2026 онд 16.6 тэрбум ам.долларт хүрэхээр тооцоолж байна. Төмөр замын суурь дэд бүтцийг сайжруулж, Гашуунсухайт, Шивээхүрэн болон Ханги боомтын тээвэр зохион байгуулалтыг сайжруулснаар 2026 онд нүүрсний экспорт 90 сая тонн, төмрийн хүдрийн экспорт 9.4 сая тоннд хүрч тус тус нэмэгдэхээр байна. Мөн Оюу толгойн зэсийн баяжмал дахь цэвэр зэсийн агуулга нэмэгдэж, экспортын орлого нэмэгдэх бол алтны олборлолтыг дэмжих арга хэмжээнүүдийн нөлөөгөөр алтны экспорт 2026 онд 20 тоннд хүрч нэмэгдэхээр байна.</w:t>
      </w:r>
    </w:p>
    <w:p w14:paraId="40AEAD84" w14:textId="77777777" w:rsidR="00D872E0" w:rsidRDefault="00D872E0" w:rsidP="00A553F9">
      <w:pPr>
        <w:tabs>
          <w:tab w:val="right" w:leader="dot" w:pos="9354"/>
        </w:tabs>
        <w:spacing w:after="0" w:line="240" w:lineRule="auto"/>
        <w:jc w:val="both"/>
        <w:rPr>
          <w:rFonts w:ascii="Times New Roman" w:eastAsia="Times New Roman" w:hAnsi="Times New Roman" w:cs="Times New Roman"/>
          <w:b/>
          <w:color w:val="000000" w:themeColor="text1"/>
          <w:sz w:val="24"/>
          <w:szCs w:val="24"/>
          <w:lang w:val="mn-MN"/>
        </w:rPr>
      </w:pPr>
    </w:p>
    <w:p w14:paraId="4585E5CC" w14:textId="77777777" w:rsidR="00932FF3" w:rsidRDefault="00932FF3">
      <w:pPr>
        <w:rPr>
          <w:rFonts w:ascii="Times New Roman" w:eastAsia="Times New Roman" w:hAnsi="Times New Roman" w:cs="Times New Roman"/>
          <w:b/>
          <w:color w:val="000000" w:themeColor="text1"/>
          <w:sz w:val="24"/>
          <w:szCs w:val="24"/>
          <w:lang w:val="mn-MN"/>
        </w:rPr>
      </w:pPr>
      <w:r>
        <w:rPr>
          <w:rFonts w:ascii="Times New Roman" w:eastAsia="Times New Roman" w:hAnsi="Times New Roman" w:cs="Times New Roman"/>
          <w:b/>
          <w:color w:val="000000" w:themeColor="text1"/>
          <w:sz w:val="24"/>
          <w:szCs w:val="24"/>
          <w:lang w:val="mn-MN"/>
        </w:rPr>
        <w:br w:type="page"/>
      </w:r>
    </w:p>
    <w:p w14:paraId="35438CA9" w14:textId="3C43C6F6" w:rsidR="00D872E0" w:rsidRDefault="00D872E0" w:rsidP="00A553F9">
      <w:pPr>
        <w:tabs>
          <w:tab w:val="right" w:leader="dot" w:pos="9354"/>
        </w:tabs>
        <w:spacing w:after="0" w:line="240" w:lineRule="auto"/>
        <w:jc w:val="both"/>
        <w:rPr>
          <w:rFonts w:ascii="Times New Roman" w:eastAsia="Times New Roman" w:hAnsi="Times New Roman" w:cs="Times New Roman"/>
          <w:b/>
          <w:color w:val="000000" w:themeColor="text1"/>
          <w:sz w:val="24"/>
          <w:szCs w:val="24"/>
          <w:lang w:val="mn-MN"/>
        </w:rPr>
      </w:pPr>
    </w:p>
    <w:p w14:paraId="58BF1632" w14:textId="62684AE0" w:rsidR="00766AEF" w:rsidRPr="00456E2A" w:rsidRDefault="00DE1E13" w:rsidP="00766AEF">
      <w:pPr>
        <w:spacing w:before="240" w:after="80"/>
        <w:ind w:left="144"/>
        <w:jc w:val="both"/>
        <w:rPr>
          <w:rFonts w:ascii="Times New Roman" w:hAnsi="Times New Roman" w:cs="Times New Roman"/>
          <w:b/>
          <w:color w:val="FFFFFF" w:themeColor="background1"/>
          <w:lang w:val="mn-MN"/>
        </w:rPr>
      </w:pPr>
      <w:r w:rsidRPr="009B3BB5">
        <w:rPr>
          <w:rFonts w:ascii="Times New Roman" w:hAnsi="Times New Roman" w:cs="Times New Roman"/>
          <w:b/>
          <w:bCs/>
          <w:noProof/>
          <w:color w:val="002060"/>
          <w:lang w:val="mn-MN"/>
        </w:rPr>
        <mc:AlternateContent>
          <mc:Choice Requires="wps">
            <w:drawing>
              <wp:anchor distT="0" distB="0" distL="114300" distR="114300" simplePos="0" relativeHeight="251658256" behindDoc="1" locked="0" layoutInCell="1" allowOverlap="1" wp14:anchorId="24BE6DB9" wp14:editId="434E3137">
                <wp:simplePos x="0" y="0"/>
                <wp:positionH relativeFrom="margin">
                  <wp:align>left</wp:align>
                </wp:positionH>
                <wp:positionV relativeFrom="paragraph">
                  <wp:posOffset>73025</wp:posOffset>
                </wp:positionV>
                <wp:extent cx="5857875" cy="7019925"/>
                <wp:effectExtent l="0" t="0" r="28575" b="28575"/>
                <wp:wrapNone/>
                <wp:docPr id="602027364" name="Rectangle 1"/>
                <wp:cNvGraphicFramePr/>
                <a:graphic xmlns:a="http://schemas.openxmlformats.org/drawingml/2006/main">
                  <a:graphicData uri="http://schemas.microsoft.com/office/word/2010/wordprocessingShape">
                    <wps:wsp>
                      <wps:cNvSpPr/>
                      <wps:spPr>
                        <a:xfrm>
                          <a:off x="0" y="0"/>
                          <a:ext cx="5857875" cy="7019925"/>
                        </a:xfrm>
                        <a:prstGeom prst="rect">
                          <a:avLst/>
                        </a:prstGeom>
                        <a:solidFill>
                          <a:schemeClr val="bg1">
                            <a:lumMod val="95000"/>
                          </a:schemeClr>
                        </a:solidFill>
                        <a:ln w="12700">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19BBB2A" w14:textId="77777777" w:rsidR="00DE1E13" w:rsidRDefault="00DE1E13" w:rsidP="00DE1E13">
                            <w:pPr>
                              <w:jc w:val="center"/>
                            </w:pPr>
                          </w:p>
                          <w:p w14:paraId="7E6832AA" w14:textId="77777777" w:rsidR="00DE1E13" w:rsidRDefault="00DE1E13" w:rsidP="00DE1E13">
                            <w:pPr>
                              <w:jc w:val="center"/>
                            </w:pPr>
                          </w:p>
                          <w:p w14:paraId="7E6CA00F" w14:textId="77777777" w:rsidR="00DE1E13" w:rsidRDefault="00DE1E13" w:rsidP="00DE1E13">
                            <w:pPr>
                              <w:jc w:val="center"/>
                            </w:pPr>
                          </w:p>
                          <w:p w14:paraId="28456CD7" w14:textId="77777777" w:rsidR="00DE1E13" w:rsidRDefault="00DE1E13" w:rsidP="00DE1E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E6DB9" id="Rectangle 1" o:spid="_x0000_s1031" style="position:absolute;left:0;text-align:left;margin-left:0;margin-top:5.75pt;width:461.25pt;height:552.75pt;z-index:-251658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" fillcolor="#f2f2f2 [3052]" strokecolor="#002060" strokeweight="1pt">
                <v:stroke dashstyle="dash"/>
                <v:textbox>
                  <w:txbxContent>
                    <w:p w14:paraId="719BBB2A" w14:textId="77777777" w:rsidR="00DE1E13" w:rsidRDefault="00DE1E13" w:rsidP="00DE1E13">
                      <w:pPr>
                        <w:jc w:val="center"/>
                      </w:pPr>
                    </w:p>
                    <w:p w14:paraId="7E6832AA" w14:textId="77777777" w:rsidR="00DE1E13" w:rsidRDefault="00DE1E13" w:rsidP="00DE1E13">
                      <w:pPr>
                        <w:jc w:val="center"/>
                      </w:pPr>
                    </w:p>
                    <w:p w14:paraId="7E6CA00F" w14:textId="77777777" w:rsidR="00DE1E13" w:rsidRDefault="00DE1E13" w:rsidP="00DE1E13">
                      <w:pPr>
                        <w:jc w:val="center"/>
                      </w:pPr>
                    </w:p>
                    <w:p w14:paraId="28456CD7" w14:textId="77777777" w:rsidR="00DE1E13" w:rsidRDefault="00DE1E13" w:rsidP="00DE1E13">
                      <w:pPr>
                        <w:jc w:val="center"/>
                      </w:pPr>
                    </w:p>
                  </w:txbxContent>
                </v:textbox>
                <w10:wrap anchorx="margin"/>
              </v:rect>
            </w:pict>
          </mc:Fallback>
        </mc:AlternateContent>
      </w:r>
      <w:r w:rsidR="00766AEF" w:rsidRPr="00DA7BB4">
        <w:rPr>
          <w:rFonts w:ascii="Times New Roman" w:hAnsi="Times New Roman" w:cs="Times New Roman"/>
          <w:b/>
          <w:color w:val="FFFFFF" w:themeColor="background1"/>
          <w:highlight w:val="darkBlue"/>
          <w:lang w:val="mn-MN"/>
        </w:rPr>
        <w:t>ШИГТГЭЭ-</w:t>
      </w:r>
      <w:r w:rsidR="00766AEF">
        <w:rPr>
          <w:rFonts w:ascii="Times New Roman" w:hAnsi="Times New Roman" w:cs="Times New Roman"/>
          <w:b/>
          <w:color w:val="FFFFFF" w:themeColor="background1"/>
          <w:highlight w:val="darkBlue"/>
          <w:lang w:val="mn-MN"/>
        </w:rPr>
        <w:t>2</w:t>
      </w:r>
      <w:r w:rsidR="00766AEF" w:rsidRPr="00DA7BB4">
        <w:rPr>
          <w:rFonts w:ascii="Times New Roman" w:hAnsi="Times New Roman" w:cs="Times New Roman"/>
          <w:b/>
          <w:color w:val="FFFFFF" w:themeColor="background1"/>
          <w:highlight w:val="darkBlue"/>
          <w:lang w:val="mn-MN"/>
        </w:rPr>
        <w:t xml:space="preserve"> </w:t>
      </w:r>
      <w:r w:rsidR="00766AEF" w:rsidRPr="00D42F3C">
        <w:rPr>
          <w:rFonts w:ascii="Times New Roman" w:hAnsi="Times New Roman" w:cs="Times New Roman"/>
          <w:b/>
          <w:color w:val="FFFFFF" w:themeColor="background1"/>
          <w:lang w:val="mn-MN"/>
        </w:rPr>
        <w:t xml:space="preserve"> </w:t>
      </w:r>
      <w:r w:rsidR="00766AEF" w:rsidRPr="003C4AE3">
        <w:rPr>
          <w:rFonts w:ascii="Times New Roman" w:hAnsi="Times New Roman" w:cs="Times New Roman"/>
          <w:b/>
          <w:color w:val="000000" w:themeColor="text1"/>
          <w:lang w:val="mn-MN"/>
        </w:rPr>
        <w:t>ЭДИЙН ЗАСГИЙН ӨСӨЛТ ӨРХИЙН ОРЛОГОД ҮЗҮҮЛЭХ НӨЛӨӨ</w:t>
      </w:r>
    </w:p>
    <w:p w14:paraId="1CEF9EA0" w14:textId="7CFFB576" w:rsidR="00DE1E13" w:rsidRDefault="00DE1E13" w:rsidP="00DE1E13">
      <w:pPr>
        <w:spacing w:after="0" w:line="276" w:lineRule="auto"/>
        <w:ind w:left="216" w:right="216"/>
        <w:jc w:val="both"/>
        <w:rPr>
          <w:rFonts w:ascii="Times New Roman" w:eastAsia="Times New Roman" w:hAnsi="Times New Roman" w:cs="Times New Roman"/>
          <w:lang w:val="mn-MN"/>
        </w:rPr>
      </w:pPr>
      <w:r w:rsidRPr="3089792D">
        <w:rPr>
          <w:rFonts w:ascii="Times New Roman" w:eastAsia="Times New Roman" w:hAnsi="Times New Roman" w:cs="Times New Roman"/>
          <w:lang w:val="mn-MN"/>
        </w:rPr>
        <w:t xml:space="preserve">Эдийн засгийн өсөлт өрхийн орлогод </w:t>
      </w:r>
      <w:r w:rsidR="00B204A8">
        <w:rPr>
          <w:rFonts w:ascii="Times New Roman" w:eastAsia="Times New Roman" w:hAnsi="Times New Roman" w:cs="Times New Roman"/>
          <w:lang w:val="mn-MN"/>
        </w:rPr>
        <w:t>үзүүлэх</w:t>
      </w:r>
      <w:r>
        <w:rPr>
          <w:rFonts w:ascii="Times New Roman" w:eastAsia="Times New Roman" w:hAnsi="Times New Roman" w:cs="Times New Roman"/>
          <w:lang w:val="mn-MN"/>
        </w:rPr>
        <w:t xml:space="preserve"> нөлөөлөхийг өнгөрсөн жилүүдийн түүхэн өгөгдөл дээр </w:t>
      </w:r>
      <w:r w:rsidR="00B204A8">
        <w:rPr>
          <w:rFonts w:ascii="Times New Roman" w:eastAsia="Times New Roman" w:hAnsi="Times New Roman" w:cs="Times New Roman"/>
          <w:lang w:val="mn-MN"/>
        </w:rPr>
        <w:t xml:space="preserve">олон улсад өргөнөөр ашиглагддаг </w:t>
      </w:r>
      <w:r w:rsidRPr="00871F4F">
        <w:rPr>
          <w:rFonts w:ascii="Times New Roman" w:eastAsia="Times New Roman" w:hAnsi="Times New Roman" w:cs="Times New Roman"/>
          <w:lang w:val="mn-MN"/>
        </w:rPr>
        <w:t xml:space="preserve">бүтцийн вектор </w:t>
      </w:r>
      <w:r w:rsidRPr="00BE7554">
        <w:rPr>
          <w:rFonts w:ascii="Times New Roman" w:eastAsia="Times New Roman" w:hAnsi="Times New Roman" w:cs="Times New Roman"/>
          <w:lang w:val="mn-MN"/>
        </w:rPr>
        <w:t>авторегрессив</w:t>
      </w:r>
      <w:r w:rsidRPr="00871F4F">
        <w:rPr>
          <w:rFonts w:ascii="Times New Roman" w:eastAsia="Times New Roman" w:hAnsi="Times New Roman" w:cs="Times New Roman"/>
          <w:lang w:val="mn-MN"/>
        </w:rPr>
        <w:t xml:space="preserve"> загвар</w:t>
      </w:r>
      <w:r>
        <w:rPr>
          <w:rFonts w:ascii="Times New Roman" w:eastAsia="Times New Roman" w:hAnsi="Times New Roman" w:cs="Times New Roman"/>
          <w:lang w:val="mn-MN"/>
        </w:rPr>
        <w:t xml:space="preserve"> ашиглан тооцлоо</w:t>
      </w:r>
      <w:r w:rsidRPr="3089792D">
        <w:rPr>
          <w:rFonts w:ascii="Times New Roman" w:eastAsia="Times New Roman" w:hAnsi="Times New Roman" w:cs="Times New Roman"/>
          <w:lang w:val="mn-MN"/>
        </w:rPr>
        <w:t>.  2026 онд эдийн засаг 5.7 хувийн бодит өсөлттэй байх</w:t>
      </w:r>
      <w:r>
        <w:rPr>
          <w:rFonts w:ascii="Times New Roman" w:eastAsia="Times New Roman" w:hAnsi="Times New Roman" w:cs="Times New Roman"/>
          <w:lang w:val="mn-MN"/>
        </w:rPr>
        <w:t xml:space="preserve">ын зэрэгцээ Засгийн газар </w:t>
      </w:r>
      <w:r w:rsidRPr="006C5F55">
        <w:rPr>
          <w:rFonts w:ascii="Times New Roman" w:eastAsia="Times New Roman" w:hAnsi="Times New Roman" w:cs="Times New Roman"/>
          <w:bCs/>
          <w:lang w:val="mn-MN"/>
        </w:rPr>
        <w:t xml:space="preserve">Нийгмийн даатгалын сангаас олгох бүх төрлийн тэтгэвэр, Нийгмийн халамжийн сангаас олгох тэтгэврийн хэмжээг </w:t>
      </w:r>
      <w:r>
        <w:rPr>
          <w:rFonts w:ascii="Times New Roman" w:eastAsia="Times New Roman" w:hAnsi="Times New Roman" w:cs="Times New Roman"/>
          <w:bCs/>
          <w:lang w:val="mn-MN"/>
        </w:rPr>
        <w:t>6</w:t>
      </w:r>
      <w:r w:rsidRPr="006C5F55">
        <w:rPr>
          <w:rFonts w:ascii="Times New Roman" w:eastAsia="Times New Roman" w:hAnsi="Times New Roman" w:cs="Times New Roman"/>
          <w:bCs/>
          <w:lang w:val="mn-MN"/>
        </w:rPr>
        <w:t>.0 хувиар</w:t>
      </w:r>
      <w:r>
        <w:rPr>
          <w:rFonts w:ascii="Times New Roman" w:eastAsia="Times New Roman" w:hAnsi="Times New Roman" w:cs="Times New Roman"/>
          <w:lang w:val="mn-MN"/>
        </w:rPr>
        <w:t xml:space="preserve"> нэмэгдүүлснээр</w:t>
      </w:r>
      <w:r w:rsidRPr="3089792D">
        <w:rPr>
          <w:rFonts w:ascii="Times New Roman" w:eastAsia="Times New Roman" w:hAnsi="Times New Roman" w:cs="Times New Roman"/>
          <w:lang w:val="mn-MN"/>
        </w:rPr>
        <w:t xml:space="preserve"> өрхийн бодит орлог</w:t>
      </w:r>
      <w:r>
        <w:rPr>
          <w:rFonts w:ascii="Times New Roman" w:eastAsia="Times New Roman" w:hAnsi="Times New Roman" w:cs="Times New Roman"/>
          <w:lang w:val="mn-MN"/>
        </w:rPr>
        <w:t>о</w:t>
      </w:r>
      <w:r w:rsidRPr="3089792D">
        <w:rPr>
          <w:rFonts w:ascii="Times New Roman" w:eastAsia="Times New Roman" w:hAnsi="Times New Roman" w:cs="Times New Roman"/>
          <w:lang w:val="mn-MN"/>
        </w:rPr>
        <w:t xml:space="preserve"> </w:t>
      </w:r>
      <w:r w:rsidRPr="3089792D">
        <w:rPr>
          <w:rFonts w:ascii="Times New Roman" w:eastAsia="Times New Roman" w:hAnsi="Times New Roman" w:cs="Times New Roman"/>
          <w:b/>
          <w:lang w:val="mn-MN"/>
        </w:rPr>
        <w:t xml:space="preserve">7 </w:t>
      </w:r>
      <w:r>
        <w:rPr>
          <w:rFonts w:ascii="Times New Roman" w:eastAsia="Times New Roman" w:hAnsi="Times New Roman" w:cs="Times New Roman"/>
          <w:b/>
          <w:lang w:val="mn-MN"/>
        </w:rPr>
        <w:t xml:space="preserve">орчим </w:t>
      </w:r>
      <w:r w:rsidRPr="3089792D">
        <w:rPr>
          <w:rFonts w:ascii="Times New Roman" w:eastAsia="Times New Roman" w:hAnsi="Times New Roman" w:cs="Times New Roman"/>
          <w:b/>
          <w:lang w:val="mn-MN"/>
        </w:rPr>
        <w:t>хувиар өсөхөөр</w:t>
      </w:r>
      <w:r w:rsidRPr="3089792D">
        <w:rPr>
          <w:rFonts w:ascii="Times New Roman" w:eastAsia="Times New Roman" w:hAnsi="Times New Roman" w:cs="Times New Roman"/>
          <w:lang w:val="mn-MN"/>
        </w:rPr>
        <w:t xml:space="preserve"> байна</w:t>
      </w:r>
      <w:r w:rsidRPr="00EF247C">
        <w:rPr>
          <w:rStyle w:val="FootnoteReference"/>
          <w:rFonts w:ascii="Times New Roman" w:eastAsia="Times New Roman" w:hAnsi="Times New Roman" w:cs="Times New Roman"/>
          <w:lang w:val="mn-MN"/>
        </w:rPr>
        <w:footnoteReference w:id="5"/>
      </w:r>
      <w:r w:rsidRPr="3089792D">
        <w:rPr>
          <w:rFonts w:ascii="Times New Roman" w:eastAsia="Times New Roman" w:hAnsi="Times New Roman" w:cs="Times New Roman"/>
          <w:lang w:val="mn-MN"/>
        </w:rPr>
        <w:t>.</w:t>
      </w:r>
      <w:r>
        <w:rPr>
          <w:rFonts w:ascii="Times New Roman" w:eastAsia="Times New Roman" w:hAnsi="Times New Roman" w:cs="Times New Roman"/>
          <w:lang w:val="mn-MN"/>
        </w:rPr>
        <w:t xml:space="preserve"> </w:t>
      </w:r>
      <w:r w:rsidRPr="3089792D">
        <w:rPr>
          <w:rFonts w:ascii="Times New Roman" w:eastAsia="Times New Roman" w:hAnsi="Times New Roman" w:cs="Times New Roman"/>
          <w:lang w:val="mn-MN"/>
        </w:rPr>
        <w:t>Өрхийн бодит орлогын өсөлтийг нөлөөллийн сувгуудаар задалж үзвэл,</w:t>
      </w:r>
    </w:p>
    <w:p w14:paraId="01A9C908" w14:textId="0A7C73CD" w:rsidR="00932FF3" w:rsidRPr="00D308E9" w:rsidRDefault="00DE1E13" w:rsidP="00322D64">
      <w:pPr>
        <w:pStyle w:val="ListParagraph"/>
        <w:numPr>
          <w:ilvl w:val="0"/>
          <w:numId w:val="41"/>
        </w:numPr>
        <w:spacing w:after="0" w:line="276" w:lineRule="auto"/>
        <w:ind w:right="216"/>
        <w:jc w:val="both"/>
        <w:rPr>
          <w:rFonts w:ascii="Times New Roman" w:eastAsia="Times New Roman" w:hAnsi="Times New Roman" w:cs="Times New Roman"/>
          <w:lang w:val="mn-MN"/>
        </w:rPr>
      </w:pPr>
      <w:r w:rsidRPr="00B7764C">
        <w:rPr>
          <w:rFonts w:ascii="Times New Roman" w:eastAsia="Times New Roman" w:hAnsi="Times New Roman" w:cs="Times New Roman"/>
          <w:b/>
          <w:noProof/>
          <w:lang w:val="mn-MN"/>
        </w:rPr>
        <w:drawing>
          <wp:anchor distT="0" distB="0" distL="114300" distR="114300" simplePos="0" relativeHeight="251658257" behindDoc="1" locked="0" layoutInCell="1" allowOverlap="1" wp14:anchorId="3DA3E7AF" wp14:editId="53FBFAE4">
            <wp:simplePos x="0" y="0"/>
            <wp:positionH relativeFrom="column">
              <wp:posOffset>231140</wp:posOffset>
            </wp:positionH>
            <wp:positionV relativeFrom="paragraph">
              <wp:posOffset>6350</wp:posOffset>
            </wp:positionV>
            <wp:extent cx="2511425" cy="1838325"/>
            <wp:effectExtent l="0" t="0" r="3175" b="9525"/>
            <wp:wrapTight wrapText="bothSides">
              <wp:wrapPolygon edited="0">
                <wp:start x="0" y="0"/>
                <wp:lineTo x="0" y="21488"/>
                <wp:lineTo x="21463" y="21488"/>
                <wp:lineTo x="21463" y="0"/>
                <wp:lineTo x="0" y="0"/>
              </wp:wrapPolygon>
            </wp:wrapTight>
            <wp:docPr id="211357177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71776" name="Picture 1" descr="A diagram of a company&#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1425" cy="1838325"/>
                    </a:xfrm>
                    <a:prstGeom prst="rect">
                      <a:avLst/>
                    </a:prstGeom>
                  </pic:spPr>
                </pic:pic>
              </a:graphicData>
            </a:graphic>
            <wp14:sizeRelH relativeFrom="margin">
              <wp14:pctWidth>0</wp14:pctWidth>
            </wp14:sizeRelH>
            <wp14:sizeRelV relativeFrom="margin">
              <wp14:pctHeight>0</wp14:pctHeight>
            </wp14:sizeRelV>
          </wp:anchor>
        </w:drawing>
      </w:r>
      <w:r w:rsidR="00932FF3" w:rsidRPr="00E53330">
        <w:rPr>
          <w:rFonts w:ascii="Times New Roman" w:eastAsia="Times New Roman" w:hAnsi="Times New Roman" w:cs="Times New Roman"/>
          <w:b/>
          <w:lang w:val="mn-MN"/>
        </w:rPr>
        <w:t xml:space="preserve"> </w:t>
      </w:r>
      <w:r w:rsidR="00932FF3" w:rsidRPr="00D308E9">
        <w:rPr>
          <w:rFonts w:ascii="Times New Roman" w:eastAsia="Times New Roman" w:hAnsi="Times New Roman" w:cs="Times New Roman"/>
          <w:b/>
          <w:lang w:val="mn-MN"/>
        </w:rPr>
        <w:t>Хөдөлмөр эрхлэлт болон цалингийн орлогоор дамжих нөлөөлөл:</w:t>
      </w:r>
      <w:r w:rsidR="00932FF3" w:rsidRPr="00D308E9">
        <w:rPr>
          <w:rFonts w:ascii="Times New Roman" w:eastAsia="Times New Roman" w:hAnsi="Times New Roman" w:cs="Times New Roman"/>
          <w:lang w:val="mn-MN"/>
        </w:rPr>
        <w:t xml:space="preserve"> Эдийн засгийн идэвхжил нэмэгдэхийн хэрээр бизнесийн салбаруудын ашигт ажиллагаа нэмэгдэн, хөдөлмөрийн эрэлт </w:t>
      </w:r>
      <w:r>
        <w:rPr>
          <w:rFonts w:ascii="Times New Roman" w:eastAsia="Times New Roman" w:hAnsi="Times New Roman" w:cs="Times New Roman"/>
          <w:lang w:val="mn-MN"/>
        </w:rPr>
        <w:t>нэмэгддэг</w:t>
      </w:r>
      <w:r w:rsidRPr="00E347B7">
        <w:rPr>
          <w:rFonts w:ascii="Times New Roman" w:eastAsia="Times New Roman" w:hAnsi="Times New Roman" w:cs="Times New Roman"/>
          <w:lang w:val="mn-MN"/>
        </w:rPr>
        <w:t>.</w:t>
      </w:r>
      <w:r w:rsidR="00932FF3" w:rsidRPr="00D308E9">
        <w:rPr>
          <w:rFonts w:ascii="Times New Roman" w:eastAsia="Times New Roman" w:hAnsi="Times New Roman" w:cs="Times New Roman"/>
          <w:lang w:val="mn-MN"/>
        </w:rPr>
        <w:t xml:space="preserve"> </w:t>
      </w:r>
      <w:r w:rsidR="00766AEF" w:rsidRPr="00E347B7">
        <w:rPr>
          <w:rFonts w:ascii="Times New Roman" w:eastAsia="Times New Roman" w:hAnsi="Times New Roman" w:cs="Times New Roman"/>
          <w:lang w:val="mn-MN"/>
        </w:rPr>
        <w:t xml:space="preserve">Ингэснээр хөдөлмөр эрхлэх хүмүүсийн тоо нэмэгдэж, цалин хөлсөөр дамжин өрхийн орлого өсдөг. Өрхийн орлогын </w:t>
      </w:r>
      <w:r w:rsidR="00932FF3" w:rsidRPr="00D308E9">
        <w:rPr>
          <w:rFonts w:ascii="Times New Roman" w:eastAsia="Times New Roman" w:hAnsi="Times New Roman" w:cs="Times New Roman"/>
          <w:lang w:val="mn-MN"/>
        </w:rPr>
        <w:t>дунджаар 50 орчим хувийг цалингийн орлого бүрдүүлдэг</w:t>
      </w:r>
      <w:r w:rsidR="00766AEF" w:rsidRPr="00E347B7">
        <w:rPr>
          <w:rFonts w:ascii="Times New Roman" w:eastAsia="Times New Roman" w:hAnsi="Times New Roman" w:cs="Times New Roman"/>
          <w:lang w:val="mn-MN"/>
        </w:rPr>
        <w:t xml:space="preserve"> ба </w:t>
      </w:r>
      <w:r w:rsidR="00932FF3" w:rsidRPr="00D308E9">
        <w:rPr>
          <w:rFonts w:ascii="Times New Roman" w:eastAsia="Times New Roman" w:hAnsi="Times New Roman" w:cs="Times New Roman"/>
          <w:lang w:val="mn-MN"/>
        </w:rPr>
        <w:t xml:space="preserve">эдийн засаг </w:t>
      </w:r>
      <w:r w:rsidR="00766AEF" w:rsidRPr="00E347B7">
        <w:rPr>
          <w:rFonts w:ascii="Times New Roman" w:eastAsia="Times New Roman" w:hAnsi="Times New Roman" w:cs="Times New Roman"/>
          <w:lang w:val="mn-MN"/>
        </w:rPr>
        <w:t xml:space="preserve">ирэх </w:t>
      </w:r>
      <w:r>
        <w:rPr>
          <w:rFonts w:ascii="Times New Roman" w:eastAsia="Times New Roman" w:hAnsi="Times New Roman" w:cs="Times New Roman"/>
          <w:lang w:val="mn-MN"/>
        </w:rPr>
        <w:t>онд</w:t>
      </w:r>
      <w:r w:rsidR="00932FF3" w:rsidRPr="00D308E9">
        <w:rPr>
          <w:rFonts w:ascii="Times New Roman" w:eastAsia="Times New Roman" w:hAnsi="Times New Roman" w:cs="Times New Roman"/>
          <w:lang w:val="mn-MN"/>
        </w:rPr>
        <w:t xml:space="preserve"> 5.7 хувиар </w:t>
      </w:r>
      <w:r w:rsidR="00766AEF" w:rsidRPr="00E347B7">
        <w:rPr>
          <w:rFonts w:ascii="Times New Roman" w:eastAsia="Times New Roman" w:hAnsi="Times New Roman" w:cs="Times New Roman"/>
          <w:lang w:val="mn-MN"/>
        </w:rPr>
        <w:t>өссөнөөр</w:t>
      </w:r>
      <w:r w:rsidR="00932FF3" w:rsidRPr="00D308E9">
        <w:rPr>
          <w:rFonts w:ascii="Times New Roman" w:eastAsia="Times New Roman" w:hAnsi="Times New Roman" w:cs="Times New Roman"/>
          <w:lang w:val="mn-MN"/>
        </w:rPr>
        <w:t xml:space="preserve"> бодит цалингийн орлогыг </w:t>
      </w:r>
      <w:r w:rsidR="00766AEF" w:rsidRPr="00E347B7">
        <w:rPr>
          <w:rFonts w:ascii="Times New Roman" w:eastAsia="Times New Roman" w:hAnsi="Times New Roman" w:cs="Times New Roman"/>
          <w:lang w:val="mn-MN"/>
        </w:rPr>
        <w:t>9 орчим</w:t>
      </w:r>
      <w:r w:rsidR="00932FF3" w:rsidRPr="00D308E9">
        <w:rPr>
          <w:rFonts w:ascii="Times New Roman" w:eastAsia="Times New Roman" w:hAnsi="Times New Roman" w:cs="Times New Roman"/>
          <w:lang w:val="mn-MN"/>
        </w:rPr>
        <w:t xml:space="preserve"> хувиар </w:t>
      </w:r>
      <w:r>
        <w:rPr>
          <w:rFonts w:ascii="Times New Roman" w:eastAsia="Times New Roman" w:hAnsi="Times New Roman" w:cs="Times New Roman"/>
          <w:lang w:val="mn-MN"/>
        </w:rPr>
        <w:t>нэмэгдүүлж</w:t>
      </w:r>
      <w:r w:rsidR="00932FF3" w:rsidRPr="00D308E9">
        <w:rPr>
          <w:rFonts w:ascii="Times New Roman" w:eastAsia="Times New Roman" w:hAnsi="Times New Roman" w:cs="Times New Roman"/>
          <w:lang w:val="mn-MN"/>
        </w:rPr>
        <w:t xml:space="preserve">, </w:t>
      </w:r>
      <w:r w:rsidR="00766AEF" w:rsidRPr="00E347B7">
        <w:rPr>
          <w:rFonts w:ascii="Times New Roman" w:eastAsia="Times New Roman" w:hAnsi="Times New Roman" w:cs="Times New Roman"/>
          <w:lang w:val="mn-MN"/>
        </w:rPr>
        <w:t xml:space="preserve">энэ нь </w:t>
      </w:r>
      <w:r w:rsidR="00932FF3" w:rsidRPr="00D308E9">
        <w:rPr>
          <w:rFonts w:ascii="Times New Roman" w:eastAsia="Times New Roman" w:hAnsi="Times New Roman" w:cs="Times New Roman"/>
          <w:lang w:val="mn-MN"/>
        </w:rPr>
        <w:t>өрхийн бодит орлогын өсөлтийн</w:t>
      </w:r>
      <w:r w:rsidR="00932FF3" w:rsidRPr="00D308E9">
        <w:rPr>
          <w:rFonts w:ascii="Times New Roman" w:eastAsia="Times New Roman" w:hAnsi="Times New Roman" w:cs="Times New Roman"/>
          <w:b/>
          <w:lang w:val="mn-MN"/>
        </w:rPr>
        <w:t xml:space="preserve"> 4</w:t>
      </w:r>
      <w:r w:rsidR="00766AEF" w:rsidRPr="00E347B7">
        <w:rPr>
          <w:rFonts w:ascii="Times New Roman" w:eastAsia="Times New Roman" w:hAnsi="Times New Roman" w:cs="Times New Roman"/>
          <w:b/>
          <w:lang w:val="mn-MN"/>
        </w:rPr>
        <w:t>.5</w:t>
      </w:r>
      <w:r w:rsidR="00932FF3" w:rsidRPr="00D308E9">
        <w:rPr>
          <w:rFonts w:ascii="Times New Roman" w:eastAsia="Times New Roman" w:hAnsi="Times New Roman" w:cs="Times New Roman"/>
          <w:b/>
          <w:lang w:val="mn-MN"/>
        </w:rPr>
        <w:t xml:space="preserve"> </w:t>
      </w:r>
      <w:r w:rsidR="0090504C">
        <w:rPr>
          <w:rFonts w:ascii="Times New Roman" w:eastAsia="Times New Roman" w:hAnsi="Times New Roman" w:cs="Times New Roman"/>
          <w:b/>
          <w:lang w:val="mn-MN"/>
        </w:rPr>
        <w:t xml:space="preserve">нэгж </w:t>
      </w:r>
      <w:r w:rsidR="00932FF3" w:rsidRPr="00D308E9">
        <w:rPr>
          <w:rFonts w:ascii="Times New Roman" w:eastAsia="Times New Roman" w:hAnsi="Times New Roman" w:cs="Times New Roman"/>
          <w:b/>
          <w:lang w:val="mn-MN"/>
        </w:rPr>
        <w:t xml:space="preserve">хувийг </w:t>
      </w:r>
      <w:r w:rsidR="00932FF3" w:rsidRPr="00D308E9">
        <w:rPr>
          <w:rFonts w:ascii="Times New Roman" w:eastAsia="Times New Roman" w:hAnsi="Times New Roman" w:cs="Times New Roman"/>
          <w:lang w:val="mn-MN"/>
        </w:rPr>
        <w:t>тайлбарлаж байна.</w:t>
      </w:r>
      <w:r w:rsidR="00932FF3" w:rsidRPr="00D308E9">
        <w:rPr>
          <w:rFonts w:ascii="Times New Roman" w:eastAsia="Times New Roman" w:hAnsi="Times New Roman" w:cs="Times New Roman"/>
          <w:b/>
          <w:lang w:val="mn-MN"/>
        </w:rPr>
        <w:t xml:space="preserve"> </w:t>
      </w:r>
    </w:p>
    <w:p w14:paraId="6991FB44" w14:textId="333AA552" w:rsidR="00932FF3" w:rsidRDefault="00932FF3" w:rsidP="00322D64">
      <w:pPr>
        <w:pStyle w:val="ListParagraph"/>
        <w:numPr>
          <w:ilvl w:val="0"/>
          <w:numId w:val="41"/>
        </w:numPr>
        <w:spacing w:after="0" w:line="276" w:lineRule="auto"/>
        <w:ind w:left="576" w:right="216"/>
        <w:jc w:val="both"/>
        <w:rPr>
          <w:rFonts w:ascii="Times New Roman" w:eastAsia="Times New Roman" w:hAnsi="Times New Roman" w:cs="Times New Roman"/>
          <w:lang w:val="mn-MN"/>
        </w:rPr>
      </w:pPr>
      <w:r w:rsidRPr="00742C98">
        <w:rPr>
          <w:rFonts w:ascii="Times New Roman" w:eastAsia="Times New Roman" w:hAnsi="Times New Roman" w:cs="Times New Roman"/>
          <w:b/>
          <w:lang w:val="mn-MN"/>
        </w:rPr>
        <w:t xml:space="preserve">Бизнес, хөрөнгө оруулалт болон өрхийн үйлдвэрлэлээр дамжих нөлөөлөл: </w:t>
      </w:r>
      <w:r w:rsidRPr="00742C98">
        <w:rPr>
          <w:rFonts w:ascii="Times New Roman" w:eastAsia="Times New Roman" w:hAnsi="Times New Roman" w:cs="Times New Roman"/>
          <w:lang w:val="mn-MN"/>
        </w:rPr>
        <w:t xml:space="preserve">Өрхийн орлогын 30 орчим хувийг бизнесийн орлого, хөдөө аж ахуйн үйлдвэрлэл, хөрөнгө оруулалтын өгөөж, үл хөдлөх хөрөнгийн түрээс зэрэг эх үүсвэрүүд эзэлдэг. Эдийн засгийн өсөлт нь бизнесийн идэвхжил, хэрэглээ болон хөрөнгө оруулалтын өсөлтөөр дамжуулан эдгээр орлогын өсөлтөд эерэг нөлөө үзүүлдэг. Тодруулбал, эдийн засаг 5.7 хувь өссөнөөр өрхийн нийт орлогыг хөдөө аж ахуйн үйлдвэрлэлийн өсөлтөөр дамжуулан </w:t>
      </w:r>
      <w:r w:rsidRPr="00742C98">
        <w:rPr>
          <w:rFonts w:ascii="Times New Roman" w:eastAsia="Times New Roman" w:hAnsi="Times New Roman" w:cs="Times New Roman"/>
          <w:b/>
          <w:lang w:val="mn-MN"/>
        </w:rPr>
        <w:t xml:space="preserve">0.9 </w:t>
      </w:r>
      <w:r w:rsidR="0090504C">
        <w:rPr>
          <w:rFonts w:ascii="Times New Roman" w:eastAsia="Times New Roman" w:hAnsi="Times New Roman" w:cs="Times New Roman"/>
          <w:b/>
          <w:lang w:val="mn-MN"/>
        </w:rPr>
        <w:t xml:space="preserve">нэгж </w:t>
      </w:r>
      <w:r w:rsidRPr="00742C98">
        <w:rPr>
          <w:rFonts w:ascii="Times New Roman" w:eastAsia="Times New Roman" w:hAnsi="Times New Roman" w:cs="Times New Roman"/>
          <w:b/>
          <w:lang w:val="mn-MN"/>
        </w:rPr>
        <w:t>хувиар</w:t>
      </w:r>
      <w:r w:rsidRPr="00742C98">
        <w:rPr>
          <w:rFonts w:ascii="Times New Roman" w:eastAsia="Times New Roman" w:hAnsi="Times New Roman" w:cs="Times New Roman"/>
          <w:lang w:val="mn-MN"/>
        </w:rPr>
        <w:t xml:space="preserve">, хөдөө аж ахуйн бус орлогоор дамжуулан </w:t>
      </w:r>
      <w:r w:rsidRPr="00742C98">
        <w:rPr>
          <w:rFonts w:ascii="Times New Roman" w:eastAsia="Times New Roman" w:hAnsi="Times New Roman" w:cs="Times New Roman"/>
          <w:b/>
          <w:lang w:val="mn-MN"/>
        </w:rPr>
        <w:t xml:space="preserve">0.4 </w:t>
      </w:r>
      <w:r w:rsidR="0090504C">
        <w:rPr>
          <w:rFonts w:ascii="Times New Roman" w:eastAsia="Times New Roman" w:hAnsi="Times New Roman" w:cs="Times New Roman"/>
          <w:b/>
          <w:lang w:val="mn-MN"/>
        </w:rPr>
        <w:t xml:space="preserve">нэгж </w:t>
      </w:r>
      <w:r w:rsidRPr="00742C98">
        <w:rPr>
          <w:rFonts w:ascii="Times New Roman" w:eastAsia="Times New Roman" w:hAnsi="Times New Roman" w:cs="Times New Roman"/>
          <w:b/>
          <w:lang w:val="mn-MN"/>
        </w:rPr>
        <w:t>хувиар</w:t>
      </w:r>
      <w:r w:rsidRPr="00742C98">
        <w:rPr>
          <w:rFonts w:ascii="Times New Roman" w:eastAsia="Times New Roman" w:hAnsi="Times New Roman" w:cs="Times New Roman"/>
          <w:lang w:val="mn-MN"/>
        </w:rPr>
        <w:t xml:space="preserve">, бусад мөнгөн болон мөнгөн бус орлогоор дамжин </w:t>
      </w:r>
      <w:r w:rsidRPr="00742C98">
        <w:rPr>
          <w:rFonts w:ascii="Times New Roman" w:eastAsia="Times New Roman" w:hAnsi="Times New Roman" w:cs="Times New Roman"/>
          <w:b/>
          <w:lang w:val="mn-MN"/>
        </w:rPr>
        <w:t xml:space="preserve">0.9 </w:t>
      </w:r>
      <w:r w:rsidR="0090504C">
        <w:rPr>
          <w:rFonts w:ascii="Times New Roman" w:eastAsia="Times New Roman" w:hAnsi="Times New Roman" w:cs="Times New Roman"/>
          <w:b/>
          <w:lang w:val="mn-MN"/>
        </w:rPr>
        <w:t>нэгж</w:t>
      </w:r>
      <w:r w:rsidRPr="00142DF6">
        <w:rPr>
          <w:rFonts w:ascii="Times New Roman" w:eastAsia="Times New Roman" w:hAnsi="Times New Roman" w:cs="Times New Roman"/>
          <w:b/>
          <w:lang w:val="mn-MN"/>
        </w:rPr>
        <w:t xml:space="preserve"> </w:t>
      </w:r>
      <w:r w:rsidRPr="00742C98">
        <w:rPr>
          <w:rFonts w:ascii="Times New Roman" w:eastAsia="Times New Roman" w:hAnsi="Times New Roman" w:cs="Times New Roman"/>
          <w:b/>
          <w:lang w:val="mn-MN"/>
        </w:rPr>
        <w:t>хувиар</w:t>
      </w:r>
      <w:r w:rsidRPr="00742C98">
        <w:rPr>
          <w:rFonts w:ascii="Times New Roman" w:eastAsia="Times New Roman" w:hAnsi="Times New Roman" w:cs="Times New Roman"/>
          <w:lang w:val="mn-MN"/>
        </w:rPr>
        <w:t xml:space="preserve"> тус тус нэмэгдүүлэхээр</w:t>
      </w:r>
      <w:r>
        <w:rPr>
          <w:rFonts w:ascii="Times New Roman" w:eastAsia="Times New Roman" w:hAnsi="Times New Roman" w:cs="Times New Roman"/>
          <w:lang w:val="mn-MN"/>
        </w:rPr>
        <w:t xml:space="preserve"> байна.</w:t>
      </w:r>
    </w:p>
    <w:p w14:paraId="69CDD18D" w14:textId="5FDA8808" w:rsidR="006B2134" w:rsidRPr="00CE4852" w:rsidRDefault="006B2134" w:rsidP="00322D64">
      <w:pPr>
        <w:pStyle w:val="ListParagraph"/>
        <w:numPr>
          <w:ilvl w:val="0"/>
          <w:numId w:val="41"/>
        </w:numPr>
        <w:spacing w:after="0" w:line="276" w:lineRule="auto"/>
        <w:ind w:left="576" w:right="216"/>
        <w:jc w:val="both"/>
        <w:rPr>
          <w:rFonts w:ascii="Times New Roman" w:eastAsia="Times New Roman" w:hAnsi="Times New Roman" w:cs="Times New Roman"/>
          <w:sz w:val="24"/>
          <w:szCs w:val="24"/>
          <w:lang w:val="mn-MN"/>
        </w:rPr>
      </w:pPr>
      <w:r>
        <w:rPr>
          <w:rFonts w:ascii="Times New Roman" w:eastAsia="Times New Roman" w:hAnsi="Times New Roman" w:cs="Times New Roman"/>
          <w:b/>
          <w:lang w:val="mn-MN"/>
        </w:rPr>
        <w:t>Тэтгэвэр, тэтгэмжийн орлого:</w:t>
      </w:r>
      <w:r w:rsidRPr="00265FE5">
        <w:rPr>
          <w:rFonts w:ascii="Times New Roman" w:eastAsia="Times New Roman" w:hAnsi="Times New Roman" w:cs="Times New Roman"/>
          <w:lang w:val="mn-MN"/>
        </w:rPr>
        <w:t xml:space="preserve"> Манай улс орлогын дахин </w:t>
      </w:r>
      <w:r w:rsidR="00183739" w:rsidRPr="00265FE5">
        <w:rPr>
          <w:rFonts w:ascii="Times New Roman" w:eastAsia="Times New Roman" w:hAnsi="Times New Roman" w:cs="Times New Roman"/>
          <w:lang w:val="mn-MN"/>
        </w:rPr>
        <w:t>хуваарилалтын</w:t>
      </w:r>
      <w:r w:rsidRPr="00265FE5">
        <w:rPr>
          <w:rFonts w:ascii="Times New Roman" w:eastAsia="Times New Roman" w:hAnsi="Times New Roman" w:cs="Times New Roman"/>
          <w:lang w:val="mn-MN"/>
        </w:rPr>
        <w:t xml:space="preserve"> түвшингээр дундаж орлоготой орнуудаас дээгүүр жагсаж, төсвөөс олгож буй мөнгөн болон мөнгөн бус шилжүүлгүүд нь ядуурлыг бууруулахад үр дүнтэй байдаг (Дэлхийн Банк, 2025</w:t>
      </w:r>
      <w:r w:rsidRPr="3089792D">
        <w:rPr>
          <w:rStyle w:val="FootnoteReference"/>
          <w:rFonts w:ascii="Times New Roman" w:eastAsia="Times New Roman" w:hAnsi="Times New Roman" w:cs="Times New Roman"/>
          <w:lang w:val="mn-MN"/>
        </w:rPr>
        <w:footnoteReference w:id="6"/>
      </w:r>
      <w:r w:rsidRPr="00265FE5">
        <w:rPr>
          <w:rFonts w:ascii="Times New Roman" w:eastAsia="Times New Roman" w:hAnsi="Times New Roman" w:cs="Times New Roman"/>
          <w:lang w:val="mn-MN"/>
        </w:rPr>
        <w:t xml:space="preserve">). </w:t>
      </w:r>
      <w:r>
        <w:rPr>
          <w:rFonts w:ascii="Times New Roman" w:eastAsia="Times New Roman" w:hAnsi="Times New Roman" w:cs="Times New Roman"/>
          <w:lang w:val="mn-MN"/>
        </w:rPr>
        <w:t>Эдгээр төсвийн шилжүүлэг нь өрхийн орлогын</w:t>
      </w:r>
      <w:r w:rsidRPr="00265FE5">
        <w:rPr>
          <w:rFonts w:ascii="Times New Roman" w:eastAsia="Times New Roman" w:hAnsi="Times New Roman" w:cs="Times New Roman"/>
          <w:lang w:val="mn-MN"/>
        </w:rPr>
        <w:t xml:space="preserve"> дунджаар 20 </w:t>
      </w:r>
      <w:r>
        <w:rPr>
          <w:rFonts w:ascii="Times New Roman" w:eastAsia="Times New Roman" w:hAnsi="Times New Roman" w:cs="Times New Roman"/>
          <w:lang w:val="mn-MN"/>
        </w:rPr>
        <w:t xml:space="preserve">орчим </w:t>
      </w:r>
      <w:r w:rsidRPr="00265FE5">
        <w:rPr>
          <w:rFonts w:ascii="Times New Roman" w:eastAsia="Times New Roman" w:hAnsi="Times New Roman" w:cs="Times New Roman"/>
          <w:lang w:val="mn-MN"/>
        </w:rPr>
        <w:t>хувийг бүрдүүлдэг</w:t>
      </w:r>
      <w:r w:rsidRPr="00CE2E8B">
        <w:rPr>
          <w:rFonts w:ascii="Times New Roman" w:eastAsia="Times New Roman" w:hAnsi="Times New Roman" w:cs="Times New Roman"/>
          <w:lang w:val="mn-MN"/>
        </w:rPr>
        <w:t>.</w:t>
      </w:r>
      <w:r w:rsidRPr="00CE2E8B">
        <w:rPr>
          <w:rFonts w:ascii="Times New Roman" w:eastAsia="Times New Roman" w:hAnsi="Times New Roman" w:cs="Times New Roman"/>
          <w:b/>
          <w:lang w:val="mn-MN"/>
        </w:rPr>
        <w:t xml:space="preserve"> </w:t>
      </w:r>
      <w:r w:rsidRPr="00265FE5">
        <w:rPr>
          <w:rFonts w:ascii="Times New Roman" w:eastAsia="Times New Roman" w:hAnsi="Times New Roman" w:cs="Times New Roman"/>
          <w:lang w:val="mn-MN"/>
        </w:rPr>
        <w:t xml:space="preserve">Эдийн засгийн </w:t>
      </w:r>
      <w:r>
        <w:rPr>
          <w:rFonts w:ascii="Times New Roman" w:eastAsia="Times New Roman" w:hAnsi="Times New Roman" w:cs="Times New Roman"/>
          <w:lang w:val="mn-MN"/>
        </w:rPr>
        <w:t xml:space="preserve">тогтвортой </w:t>
      </w:r>
      <w:r w:rsidRPr="00265FE5">
        <w:rPr>
          <w:rFonts w:ascii="Times New Roman" w:eastAsia="Times New Roman" w:hAnsi="Times New Roman" w:cs="Times New Roman"/>
          <w:lang w:val="mn-MN"/>
        </w:rPr>
        <w:t xml:space="preserve">өсөлт нь татварын орлогыг нэмэгдүүлж, Засгийн газраас хэрэгжүүлэх тэтгэвэр, тэтгэмж, нийгмийн халамжийн зардал болон дэд бүтэц, хүний хөгжилд чиглэсэн хөрөнгө оруулалтыг нэмэгдүүлэх санхүүгийн бололцоог бүрдүүлдэг. </w:t>
      </w:r>
      <w:r>
        <w:rPr>
          <w:rFonts w:ascii="Times New Roman" w:eastAsia="Times New Roman" w:hAnsi="Times New Roman" w:cs="Times New Roman"/>
          <w:bCs/>
          <w:lang w:val="mn-MN"/>
        </w:rPr>
        <w:t xml:space="preserve">2026 оны төсвийн төсөлд </w:t>
      </w:r>
      <w:r w:rsidRPr="006C5F55">
        <w:rPr>
          <w:rFonts w:ascii="Times New Roman" w:eastAsia="Times New Roman" w:hAnsi="Times New Roman" w:cs="Times New Roman"/>
          <w:bCs/>
          <w:lang w:val="mn-MN"/>
        </w:rPr>
        <w:t xml:space="preserve">Нийгмийн даатгалын сангаас олгох бүх төрлийн тэтгэвэр, Нийгмийн халамжийн сангаас олгох тэтгэврийн хэмжээг </w:t>
      </w:r>
      <w:r>
        <w:rPr>
          <w:rFonts w:ascii="Times New Roman" w:eastAsia="Times New Roman" w:hAnsi="Times New Roman" w:cs="Times New Roman"/>
          <w:bCs/>
          <w:lang w:val="mn-MN"/>
        </w:rPr>
        <w:t>6</w:t>
      </w:r>
      <w:r w:rsidRPr="006C5F55">
        <w:rPr>
          <w:rFonts w:ascii="Times New Roman" w:eastAsia="Times New Roman" w:hAnsi="Times New Roman" w:cs="Times New Roman"/>
          <w:bCs/>
          <w:lang w:val="mn-MN"/>
        </w:rPr>
        <w:t>.0 хувиар нэмэгдүүлэхээр тусгасны дагуу тэтгэвэр, тэтгэмжийн бодит орлого</w:t>
      </w:r>
      <w:r>
        <w:rPr>
          <w:rFonts w:ascii="Times New Roman" w:eastAsia="Times New Roman" w:hAnsi="Times New Roman" w:cs="Times New Roman"/>
          <w:bCs/>
          <w:lang w:val="mn-MN"/>
        </w:rPr>
        <w:t xml:space="preserve"> тогтвортой хадгалагдахаар </w:t>
      </w:r>
      <w:r w:rsidRPr="00377AC6">
        <w:rPr>
          <w:rFonts w:ascii="Times New Roman" w:eastAsia="Times New Roman" w:hAnsi="Times New Roman" w:cs="Times New Roman"/>
          <w:bCs/>
          <w:lang w:val="mn-MN"/>
        </w:rPr>
        <w:t>байна.</w:t>
      </w:r>
    </w:p>
    <w:p w14:paraId="30D37402" w14:textId="77777777" w:rsidR="00766AEF" w:rsidRDefault="00766AEF" w:rsidP="006B2134">
      <w:pPr>
        <w:spacing w:after="0" w:line="276" w:lineRule="auto"/>
        <w:ind w:left="216" w:right="216"/>
        <w:jc w:val="both"/>
        <w:rPr>
          <w:rFonts w:ascii="Times New Roman" w:eastAsia="Times New Roman" w:hAnsi="Times New Roman" w:cs="Times New Roman"/>
          <w:lang w:val="mn-MN"/>
        </w:rPr>
      </w:pPr>
    </w:p>
    <w:p w14:paraId="2ECFFFC8" w14:textId="22A84937" w:rsidR="007A219E" w:rsidRPr="00B46A2C" w:rsidRDefault="00260594">
      <w:pPr>
        <w:rPr>
          <w:rFonts w:ascii="Times New Roman" w:eastAsia="Times New Roman" w:hAnsi="Times New Roman" w:cs="Times New Roman"/>
          <w:lang w:val="mn-MN"/>
        </w:rPr>
      </w:pPr>
      <w:r>
        <w:rPr>
          <w:rFonts w:ascii="Times New Roman" w:eastAsia="Times New Roman" w:hAnsi="Times New Roman" w:cs="Times New Roman"/>
          <w:lang w:val="mn-MN"/>
        </w:rPr>
        <w:br w:type="page"/>
      </w:r>
    </w:p>
    <w:p w14:paraId="4E0A8D08" w14:textId="3FE54C46" w:rsidR="008321CD" w:rsidRPr="00AF1D05" w:rsidRDefault="008321CD" w:rsidP="008321CD">
      <w:pPr>
        <w:pStyle w:val="Heading2"/>
        <w:numPr>
          <w:ilvl w:val="1"/>
          <w:numId w:val="2"/>
        </w:numPr>
        <w:ind w:left="432"/>
        <w:rPr>
          <w:rFonts w:cs="Times New Roman"/>
          <w:lang w:val="mn-MN"/>
        </w:rPr>
      </w:pPr>
      <w:bookmarkStart w:id="137" w:name="_Toc207377283"/>
      <w:bookmarkStart w:id="138" w:name="_Toc207486119"/>
      <w:bookmarkStart w:id="139" w:name="_Toc207620159"/>
      <w:r w:rsidRPr="00AF1D05">
        <w:rPr>
          <w:rFonts w:cs="Times New Roman"/>
          <w:lang w:val="mn-MN"/>
        </w:rPr>
        <w:lastRenderedPageBreak/>
        <w:t xml:space="preserve">Төсвийн тогтвортой байдлын зөвлөлөөс боловсруулсан макро эдийн засгийн </w:t>
      </w:r>
      <w:r w:rsidR="00686D23">
        <w:rPr>
          <w:rFonts w:cs="Times New Roman"/>
          <w:lang w:val="mn-MN"/>
        </w:rPr>
        <w:t>таамаглал</w:t>
      </w:r>
      <w:bookmarkEnd w:id="137"/>
      <w:bookmarkEnd w:id="138"/>
      <w:bookmarkEnd w:id="139"/>
    </w:p>
    <w:p w14:paraId="05D15782" w14:textId="77777777" w:rsidR="008321CD" w:rsidRPr="00AF1D05" w:rsidRDefault="008321CD" w:rsidP="008321CD">
      <w:pPr>
        <w:spacing w:after="0" w:line="276" w:lineRule="auto"/>
        <w:rPr>
          <w:highlight w:val="yellow"/>
          <w:lang w:val="mn-MN"/>
        </w:rPr>
      </w:pPr>
    </w:p>
    <w:p w14:paraId="4B16C368" w14:textId="00D46CA0" w:rsidR="008321CD" w:rsidRPr="00AF1D05" w:rsidRDefault="008321CD" w:rsidP="008321CD">
      <w:pPr>
        <w:spacing w:after="0" w:line="276" w:lineRule="auto"/>
        <w:ind w:firstLine="567"/>
        <w:jc w:val="both"/>
        <w:rPr>
          <w:rFonts w:ascii="Times New Roman" w:hAnsi="Times New Roman" w:cs="Times New Roman"/>
          <w:color w:val="000000" w:themeColor="text1"/>
          <w:sz w:val="24"/>
          <w:szCs w:val="24"/>
          <w:lang w:val="mn-MN"/>
        </w:rPr>
      </w:pPr>
      <w:r w:rsidRPr="00AF1D05">
        <w:rPr>
          <w:rFonts w:ascii="Times New Roman" w:hAnsi="Times New Roman" w:cs="Times New Roman"/>
          <w:color w:val="000000" w:themeColor="text1"/>
          <w:sz w:val="24"/>
          <w:szCs w:val="24"/>
          <w:lang w:val="mn-MN"/>
        </w:rPr>
        <w:t>Төсвийн тогтвортой байдлын зөвлөлөөс дунд хугацааны төсвийн хүрээний мэдэгдлийн төслийг боловсруулахад баримтлах макро эдийн засгийн төлөв байдлын таамаглал</w:t>
      </w:r>
      <w:r w:rsidR="00960F33">
        <w:rPr>
          <w:rFonts w:ascii="Times New Roman" w:hAnsi="Times New Roman" w:cs="Times New Roman"/>
          <w:color w:val="000000" w:themeColor="text1"/>
          <w:sz w:val="24"/>
          <w:szCs w:val="24"/>
          <w:lang w:val="mn-MN"/>
        </w:rPr>
        <w:t>ыг</w:t>
      </w:r>
      <w:r w:rsidR="00430473">
        <w:rPr>
          <w:rStyle w:val="FootnoteReference"/>
          <w:rFonts w:ascii="Times New Roman" w:hAnsi="Times New Roman" w:cs="Times New Roman"/>
          <w:color w:val="000000" w:themeColor="text1"/>
          <w:sz w:val="24"/>
          <w:szCs w:val="24"/>
          <w:lang w:val="mn-MN"/>
        </w:rPr>
        <w:footnoteReference w:id="7"/>
      </w:r>
      <w:r w:rsidR="00461622">
        <w:rPr>
          <w:rFonts w:ascii="Times New Roman" w:hAnsi="Times New Roman" w:cs="Times New Roman"/>
          <w:color w:val="000000" w:themeColor="text1"/>
          <w:sz w:val="24"/>
          <w:szCs w:val="24"/>
          <w:lang w:val="mn-MN"/>
        </w:rPr>
        <w:t xml:space="preserve"> </w:t>
      </w:r>
      <w:r w:rsidR="00536899">
        <w:rPr>
          <w:rFonts w:ascii="Times New Roman" w:hAnsi="Times New Roman" w:cs="Times New Roman"/>
          <w:color w:val="000000" w:themeColor="text1"/>
          <w:sz w:val="24"/>
          <w:szCs w:val="24"/>
          <w:lang w:val="mn-MN"/>
        </w:rPr>
        <w:t xml:space="preserve">2025 оны </w:t>
      </w:r>
      <w:r w:rsidR="00B32465">
        <w:rPr>
          <w:rFonts w:ascii="Times New Roman" w:hAnsi="Times New Roman" w:cs="Times New Roman"/>
          <w:color w:val="000000" w:themeColor="text1"/>
          <w:sz w:val="24"/>
          <w:szCs w:val="24"/>
          <w:lang w:val="mn-MN"/>
        </w:rPr>
        <w:t xml:space="preserve">3 дугаар сард </w:t>
      </w:r>
      <w:r w:rsidR="00A80D82">
        <w:rPr>
          <w:rFonts w:ascii="Times New Roman" w:hAnsi="Times New Roman" w:cs="Times New Roman"/>
          <w:color w:val="000000" w:themeColor="text1"/>
          <w:sz w:val="24"/>
          <w:szCs w:val="24"/>
          <w:lang w:val="mn-MN"/>
        </w:rPr>
        <w:t xml:space="preserve">боловсруулсан. Тус </w:t>
      </w:r>
      <w:r w:rsidR="009B6193">
        <w:rPr>
          <w:rFonts w:ascii="Times New Roman" w:hAnsi="Times New Roman" w:cs="Times New Roman"/>
          <w:color w:val="000000" w:themeColor="text1"/>
          <w:sz w:val="24"/>
          <w:szCs w:val="24"/>
          <w:lang w:val="mn-MN"/>
        </w:rPr>
        <w:t>таамаглалд</w:t>
      </w:r>
      <w:r w:rsidRPr="00AF1D05">
        <w:rPr>
          <w:rFonts w:ascii="Times New Roman" w:hAnsi="Times New Roman" w:cs="Times New Roman"/>
          <w:color w:val="000000" w:themeColor="text1"/>
          <w:sz w:val="24"/>
          <w:szCs w:val="24"/>
          <w:lang w:val="mn-MN"/>
        </w:rPr>
        <w:t xml:space="preserve"> эдийн засгийн голлох үзүүлэлтийг доорх байдлаар тусгажээ. </w:t>
      </w:r>
    </w:p>
    <w:p w14:paraId="43535AED" w14:textId="77777777" w:rsidR="008321CD" w:rsidRPr="00AF1D05" w:rsidRDefault="008321CD" w:rsidP="008321CD">
      <w:pPr>
        <w:spacing w:after="0" w:line="276" w:lineRule="auto"/>
        <w:ind w:firstLine="567"/>
        <w:jc w:val="both"/>
        <w:rPr>
          <w:rFonts w:ascii="Times New Roman" w:hAnsi="Times New Roman" w:cs="Times New Roman"/>
          <w:color w:val="000000" w:themeColor="text1"/>
          <w:sz w:val="24"/>
          <w:szCs w:val="24"/>
          <w:lang w:val="mn-MN"/>
        </w:rPr>
      </w:pPr>
    </w:p>
    <w:p w14:paraId="6FD41062"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Эдийн засгийн өсөлт</w:t>
      </w:r>
    </w:p>
    <w:p w14:paraId="5CCFBBA7" w14:textId="68CE3A42"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 xml:space="preserve">Эдийн засгийн бодит өсөлт 2026-2028 оны хооронд дунджаар 5.4-5.7 хувьд хүрэх төлөвтэй байна. Тус өсөлтийн гол хөдөлгүүр нь уул уурхайн салбар, тэр дундаа нүүрс, зэсийн экспорт юм. Гэвч нүүрсний зах зээлийн үнэ ханш болон </w:t>
      </w:r>
      <w:r w:rsidR="006E29F5">
        <w:rPr>
          <w:color w:val="000000" w:themeColor="text1"/>
          <w:lang w:val="mn-MN"/>
        </w:rPr>
        <w:t>БНХАУ-</w:t>
      </w:r>
      <w:r w:rsidRPr="00BE7554">
        <w:rPr>
          <w:color w:val="000000" w:themeColor="text1"/>
          <w:lang w:val="mn-MN"/>
        </w:rPr>
        <w:t>ын</w:t>
      </w:r>
      <w:r w:rsidRPr="00AF1D05">
        <w:rPr>
          <w:color w:val="000000" w:themeColor="text1"/>
          <w:lang w:val="mn-MN"/>
        </w:rPr>
        <w:t xml:space="preserve"> зах зээлийн тодорхойгүй байдал зэрэг хүчин зүйлс эдийн засгийн өсөлтийг тодорхойгүй нөхцөл байдалд оруулж байна.</w:t>
      </w:r>
    </w:p>
    <w:p w14:paraId="285EEC82"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p>
    <w:p w14:paraId="5CA3EDD9"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Инфляц</w:t>
      </w:r>
    </w:p>
    <w:p w14:paraId="4EA8179C" w14:textId="24F00310"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Инфляцын түвшин 2026 оноос эхлэн аажмаар буурах хандлагатай ба 2026 онд 8.2</w:t>
      </w:r>
      <w:r w:rsidR="005A641F">
        <w:rPr>
          <w:color w:val="000000" w:themeColor="text1"/>
          <w:lang w:val="mn-MN"/>
        </w:rPr>
        <w:t xml:space="preserve"> хувь</w:t>
      </w:r>
      <w:r w:rsidRPr="00AF1D05">
        <w:rPr>
          <w:color w:val="000000" w:themeColor="text1"/>
          <w:lang w:val="mn-MN"/>
        </w:rPr>
        <w:t>, 2027 онд 7.2</w:t>
      </w:r>
      <w:r w:rsidR="005A641F">
        <w:rPr>
          <w:color w:val="000000" w:themeColor="text1"/>
          <w:lang w:val="mn-MN"/>
        </w:rPr>
        <w:t xml:space="preserve"> хувь</w:t>
      </w:r>
      <w:r w:rsidRPr="00AF1D05">
        <w:rPr>
          <w:color w:val="000000" w:themeColor="text1"/>
          <w:lang w:val="mn-MN"/>
        </w:rPr>
        <w:t>, 2028 онд 6.8</w:t>
      </w:r>
      <w:r w:rsidR="005A641F">
        <w:rPr>
          <w:color w:val="000000" w:themeColor="text1"/>
          <w:lang w:val="mn-MN"/>
        </w:rPr>
        <w:t xml:space="preserve"> хувь</w:t>
      </w:r>
      <w:r w:rsidRPr="00AF1D05">
        <w:rPr>
          <w:color w:val="000000" w:themeColor="text1"/>
          <w:lang w:val="mn-MN"/>
        </w:rPr>
        <w:t xml:space="preserve"> болж буурна гэж үзэж байна. Гэсэн ч 2025 онд инфляц </w:t>
      </w:r>
      <w:r w:rsidRPr="00AF1D05">
        <w:rPr>
          <w:rStyle w:val="Strong"/>
          <w:b w:val="0"/>
          <w:color w:val="000000" w:themeColor="text1"/>
          <w:lang w:val="mn-MN"/>
        </w:rPr>
        <w:t>өндөр</w:t>
      </w:r>
      <w:r w:rsidRPr="00AF1D05">
        <w:rPr>
          <w:color w:val="000000" w:themeColor="text1"/>
          <w:lang w:val="mn-MN"/>
        </w:rPr>
        <w:t> байх төлөвтэй бөгөөд эрчим хүчний үнэ нэмэгдэх, цалин хөлсний өсөлт, төсвийн зарлагын өсөлт зэрэг нь инфляцыг нэмэгдүүлэх гол эрсдэл болж байна.</w:t>
      </w:r>
    </w:p>
    <w:p w14:paraId="219E99A2"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p>
    <w:p w14:paraId="5C78AD26"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Төсвийн орлого, зарлага</w:t>
      </w:r>
    </w:p>
    <w:p w14:paraId="7772BA4F" w14:textId="748E3C57"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Төсвийн орлогын хэмжээ ДНБ-д эзлэх хувиар тогтвортой буюу 35.8</w:t>
      </w:r>
      <w:r w:rsidR="005A641F">
        <w:rPr>
          <w:color w:val="000000" w:themeColor="text1"/>
          <w:lang w:val="mn-MN"/>
        </w:rPr>
        <w:t xml:space="preserve"> хув</w:t>
      </w:r>
      <w:r w:rsidR="005206F6">
        <w:rPr>
          <w:color w:val="000000" w:themeColor="text1"/>
          <w:lang w:val="mn-MN"/>
        </w:rPr>
        <w:t>ь</w:t>
      </w:r>
      <w:r w:rsidRPr="00AF1D05">
        <w:rPr>
          <w:color w:val="000000" w:themeColor="text1"/>
          <w:lang w:val="mn-MN"/>
        </w:rPr>
        <w:t xml:space="preserve"> орчимд байна гэж таамаглаж байгаа ч уул уурхайн орлого 2026 онд ДНБ-ий 16.7</w:t>
      </w:r>
      <w:r w:rsidR="005206F6">
        <w:rPr>
          <w:color w:val="000000" w:themeColor="text1"/>
          <w:lang w:val="mn-MN"/>
        </w:rPr>
        <w:t xml:space="preserve"> хув</w:t>
      </w:r>
      <w:r w:rsidRPr="00AF1D05">
        <w:rPr>
          <w:color w:val="000000" w:themeColor="text1"/>
          <w:lang w:val="mn-MN"/>
        </w:rPr>
        <w:t>ийг эзэлж байсан бол 2028 он гэхэд 14.5</w:t>
      </w:r>
      <w:r w:rsidR="005206F6">
        <w:rPr>
          <w:color w:val="000000" w:themeColor="text1"/>
          <w:lang w:val="mn-MN"/>
        </w:rPr>
        <w:t xml:space="preserve"> хувь</w:t>
      </w:r>
      <w:r w:rsidRPr="00AF1D05">
        <w:rPr>
          <w:color w:val="000000" w:themeColor="text1"/>
          <w:lang w:val="mn-MN"/>
        </w:rPr>
        <w:t xml:space="preserve"> болж буурах төлөвтэй байна. Харин төсвийн зарлагын хэмжээ өндөр хэвээр, ДНБ-д эзлэх хувь нь 36.8</w:t>
      </w:r>
      <w:r w:rsidR="00E5317C">
        <w:rPr>
          <w:color w:val="000000" w:themeColor="text1"/>
          <w:lang w:val="mn-MN"/>
        </w:rPr>
        <w:t xml:space="preserve"> хуви</w:t>
      </w:r>
      <w:r w:rsidRPr="00AF1D05">
        <w:rPr>
          <w:color w:val="000000" w:themeColor="text1"/>
          <w:lang w:val="mn-MN"/>
        </w:rPr>
        <w:t>ас 37.7</w:t>
      </w:r>
      <w:r w:rsidR="00E5317C">
        <w:rPr>
          <w:color w:val="000000" w:themeColor="text1"/>
          <w:lang w:val="mn-MN"/>
        </w:rPr>
        <w:t xml:space="preserve"> хувь</w:t>
      </w:r>
      <w:r w:rsidRPr="00AF1D05">
        <w:rPr>
          <w:color w:val="000000" w:themeColor="text1"/>
          <w:lang w:val="mn-MN"/>
        </w:rPr>
        <w:t xml:space="preserve"> хүртэл өсөх хандлагатай байна. Энэ нь төсвийн алдагдлыг нэмэгдүүлэх эрсдэлийг дагуулж байгаа тул төсвийн сахилга батыг баримтлан зарлагаа хянахыг зөвлөж байна.</w:t>
      </w:r>
    </w:p>
    <w:p w14:paraId="076258F2"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p>
    <w:p w14:paraId="62FAF349"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Өрийн төлөв байдал</w:t>
      </w:r>
    </w:p>
    <w:p w14:paraId="4580D8B4" w14:textId="15599B45"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Засгийн газрын нийт өрийн түвшин 2026 онд ДНБ-ий 37.5</w:t>
      </w:r>
      <w:r w:rsidR="00E5317C">
        <w:rPr>
          <w:color w:val="000000" w:themeColor="text1"/>
          <w:lang w:val="mn-MN"/>
        </w:rPr>
        <w:t xml:space="preserve"> хувь</w:t>
      </w:r>
      <w:r w:rsidRPr="00AF1D05">
        <w:rPr>
          <w:color w:val="000000" w:themeColor="text1"/>
          <w:lang w:val="mn-MN"/>
        </w:rPr>
        <w:t>, 2028 онд 36.3</w:t>
      </w:r>
      <w:r w:rsidR="00E5317C">
        <w:rPr>
          <w:color w:val="000000" w:themeColor="text1"/>
          <w:lang w:val="mn-MN"/>
        </w:rPr>
        <w:t xml:space="preserve"> хувь</w:t>
      </w:r>
      <w:r w:rsidRPr="00AF1D05">
        <w:rPr>
          <w:color w:val="000000" w:themeColor="text1"/>
          <w:lang w:val="mn-MN"/>
        </w:rPr>
        <w:t xml:space="preserve"> болж аажмаар буурахаар байна. Гэсэн хэдий ч өндөр өрийн түвшин төсөвт дарамт учруулах эрсдэлтэй тул анхааралтай хандах шаардлагатай.</w:t>
      </w:r>
    </w:p>
    <w:p w14:paraId="7B065318" w14:textId="77777777" w:rsidR="008321CD" w:rsidRPr="00AF1D05" w:rsidRDefault="008321CD" w:rsidP="008321CD">
      <w:pPr>
        <w:pStyle w:val="NormalWeb"/>
        <w:shd w:val="clear" w:color="auto" w:fill="FFFFFF"/>
        <w:spacing w:after="0" w:line="276" w:lineRule="auto"/>
        <w:jc w:val="both"/>
        <w:rPr>
          <w:rStyle w:val="Strong"/>
          <w:color w:val="000000" w:themeColor="text1"/>
          <w:lang w:val="mn-MN"/>
        </w:rPr>
      </w:pPr>
    </w:p>
    <w:p w14:paraId="3CAEBA87" w14:textId="77777777" w:rsidR="008321CD" w:rsidRPr="00AF1D05" w:rsidRDefault="008321CD" w:rsidP="008321CD">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Гадаад худалдаа, төлбөрийн тэнцлийн төлөв</w:t>
      </w:r>
    </w:p>
    <w:p w14:paraId="03FD88EF" w14:textId="4BCA7DB6" w:rsidR="008321CD" w:rsidRPr="00260594" w:rsidRDefault="008321CD" w:rsidP="00260594">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Гадаад худалдаа, төлбөрийн тэнцлийн хувьд нүүрсний экспортын үнэ 2026-2028 онд 88-95 ам.долларын хооронд хэлбэлзэх төлөвтэй гэж таамагласан боловч бодит байдал дээр энэхүү үнэ ханш доогуур гарах эрсдэл өндөр байна. Түүнчлэн 2025 оноос эхлэн БНХАУ-ын зах зээлд нүүрсний эрэлт буурах, үнийн дарамт нэмэгдэх, ОХУ-ын нүүрсний экспорт нэмэгдэх зэрэг нь Монгол Улсын нүүрсний экспортод сөргөөр нөлөөлж болзошгүй байна.</w:t>
      </w:r>
    </w:p>
    <w:p w14:paraId="084B3609" w14:textId="77777777" w:rsidR="007A219E" w:rsidRPr="008F557C" w:rsidRDefault="007A219E" w:rsidP="00932FF3">
      <w:pPr>
        <w:tabs>
          <w:tab w:val="right" w:leader="dot" w:pos="9354"/>
        </w:tabs>
        <w:spacing w:after="0" w:line="240" w:lineRule="auto"/>
        <w:jc w:val="both"/>
        <w:rPr>
          <w:lang w:val="mn-MN"/>
        </w:rPr>
      </w:pPr>
    </w:p>
    <w:p w14:paraId="17C1F6A7" w14:textId="007990BB" w:rsidR="008A4679" w:rsidRPr="00561425" w:rsidRDefault="009E291B" w:rsidP="00FB17FF">
      <w:pPr>
        <w:pStyle w:val="Heading1"/>
        <w:spacing w:line="240" w:lineRule="auto"/>
        <w:rPr>
          <w:rFonts w:cs="Times New Roman"/>
          <w:color w:val="000000" w:themeColor="text1"/>
          <w:lang w:val="mn-MN"/>
        </w:rPr>
      </w:pPr>
      <w:r w:rsidRPr="007F0D74">
        <w:rPr>
          <w:rFonts w:eastAsia="Yu Mincho"/>
          <w:sz w:val="24"/>
          <w:szCs w:val="24"/>
          <w:lang w:val="mn-MN"/>
        </w:rPr>
        <w:br w:type="page"/>
      </w:r>
      <w:bookmarkStart w:id="140" w:name="_Toc207377284"/>
      <w:bookmarkStart w:id="141" w:name="_Toc207486120"/>
      <w:bookmarkStart w:id="142" w:name="_Toc207620160"/>
      <w:r w:rsidR="0048762E">
        <w:rPr>
          <w:rFonts w:eastAsia="Yu Mincho"/>
          <w:sz w:val="24"/>
          <w:szCs w:val="24"/>
          <w:lang w:val="mn-MN"/>
        </w:rPr>
        <w:lastRenderedPageBreak/>
        <w:t>III</w:t>
      </w:r>
      <w:bookmarkStart w:id="143" w:name="_Toc174433386"/>
      <w:bookmarkStart w:id="144" w:name="_Toc174437242"/>
      <w:bookmarkStart w:id="145" w:name="_Toc174437282"/>
      <w:r w:rsidR="008A4679" w:rsidRPr="00561425">
        <w:rPr>
          <w:rFonts w:cs="Times New Roman"/>
          <w:lang w:val="mn-MN"/>
        </w:rPr>
        <w:t xml:space="preserve"> БҮЛЭГ: </w:t>
      </w:r>
      <w:r w:rsidR="00DC5A87" w:rsidRPr="00561425">
        <w:rPr>
          <w:rFonts w:cs="Times New Roman"/>
          <w:lang w:val="mn-MN"/>
        </w:rPr>
        <w:t>ТӨС</w:t>
      </w:r>
      <w:r w:rsidR="00D0130C" w:rsidRPr="00561425">
        <w:rPr>
          <w:rFonts w:cs="Times New Roman"/>
          <w:lang w:val="mn-MN"/>
        </w:rPr>
        <w:t>В</w:t>
      </w:r>
      <w:r w:rsidR="00FF43D8" w:rsidRPr="00561425">
        <w:rPr>
          <w:rFonts w:cs="Times New Roman"/>
          <w:lang w:val="mn-MN"/>
        </w:rPr>
        <w:t xml:space="preserve">ИЙН </w:t>
      </w:r>
      <w:r w:rsidR="00031630" w:rsidRPr="00561425">
        <w:rPr>
          <w:rFonts w:cs="Times New Roman"/>
          <w:lang w:val="mn-MN"/>
        </w:rPr>
        <w:t xml:space="preserve">ГҮЙЦЭТГЭЛ, ӨНӨӨГИЙН </w:t>
      </w:r>
      <w:r w:rsidR="00DC5A87" w:rsidRPr="00561425">
        <w:rPr>
          <w:rFonts w:cs="Times New Roman"/>
          <w:lang w:val="mn-MN"/>
        </w:rPr>
        <w:t>НӨХЦӨЛ БАЙДАЛ</w:t>
      </w:r>
      <w:bookmarkEnd w:id="140"/>
      <w:bookmarkEnd w:id="141"/>
      <w:bookmarkEnd w:id="142"/>
    </w:p>
    <w:p w14:paraId="04F3CF44" w14:textId="371DF5F8" w:rsidR="002228C9" w:rsidRPr="00561425" w:rsidRDefault="002228C9" w:rsidP="00A553F9">
      <w:pPr>
        <w:spacing w:after="0" w:line="240" w:lineRule="auto"/>
        <w:rPr>
          <w:rFonts w:ascii="Times New Roman" w:hAnsi="Times New Roman" w:cs="Times New Roman"/>
          <w:highlight w:val="yellow"/>
          <w:lang w:val="mn-MN"/>
        </w:rPr>
      </w:pPr>
    </w:p>
    <w:p w14:paraId="684CCD9B" w14:textId="1D7E95A7" w:rsidR="00F72BFB" w:rsidRPr="00561425" w:rsidRDefault="00F72BFB" w:rsidP="00A553F9">
      <w:pPr>
        <w:pStyle w:val="ListParagraph"/>
        <w:keepNext/>
        <w:keepLines/>
        <w:numPr>
          <w:ilvl w:val="0"/>
          <w:numId w:val="2"/>
        </w:numPr>
        <w:spacing w:after="0" w:line="240" w:lineRule="auto"/>
        <w:contextualSpacing w:val="0"/>
        <w:outlineLvl w:val="1"/>
        <w:rPr>
          <w:rFonts w:ascii="Times New Roman" w:eastAsiaTheme="majorEastAsia" w:hAnsi="Times New Roman" w:cs="Times New Roman"/>
          <w:b/>
          <w:vanish/>
          <w:color w:val="000000" w:themeColor="text1"/>
          <w:sz w:val="24"/>
          <w:szCs w:val="26"/>
          <w:highlight w:val="yellow"/>
          <w:lang w:val="mn-MN"/>
        </w:rPr>
      </w:pPr>
      <w:bookmarkStart w:id="146" w:name="_Toc175924179"/>
      <w:bookmarkStart w:id="147" w:name="_Toc175924224"/>
      <w:bookmarkStart w:id="148" w:name="_Toc175925213"/>
      <w:bookmarkStart w:id="149" w:name="_Toc175933204"/>
      <w:bookmarkStart w:id="150" w:name="_Toc183888301"/>
      <w:bookmarkStart w:id="151" w:name="_Toc183888349"/>
      <w:bookmarkStart w:id="152" w:name="_Toc184153271"/>
      <w:bookmarkStart w:id="153" w:name="_Toc184172593"/>
      <w:bookmarkStart w:id="154" w:name="_Toc184203015"/>
      <w:bookmarkStart w:id="155" w:name="_Toc184213678"/>
      <w:bookmarkStart w:id="156" w:name="_Toc184214698"/>
      <w:bookmarkStart w:id="157" w:name="_Toc184215859"/>
      <w:bookmarkStart w:id="158" w:name="_Toc184215894"/>
      <w:bookmarkStart w:id="159" w:name="_Toc184216725"/>
      <w:bookmarkStart w:id="160" w:name="_Toc184220512"/>
      <w:bookmarkStart w:id="161" w:name="_Toc184223539"/>
      <w:bookmarkStart w:id="162" w:name="_Toc204264893"/>
      <w:bookmarkStart w:id="163" w:name="_Toc205549117"/>
      <w:bookmarkStart w:id="164" w:name="_Toc205549242"/>
      <w:bookmarkStart w:id="165" w:name="_Toc205549327"/>
      <w:bookmarkStart w:id="166" w:name="_Toc205644975"/>
      <w:bookmarkStart w:id="167" w:name="_Toc205645295"/>
      <w:bookmarkStart w:id="168" w:name="_Toc205733703"/>
      <w:bookmarkStart w:id="169" w:name="_Toc205742853"/>
      <w:bookmarkStart w:id="170" w:name="_Toc206957802"/>
      <w:bookmarkStart w:id="171" w:name="_Toc207014713"/>
      <w:bookmarkStart w:id="172" w:name="_Toc207030997"/>
      <w:bookmarkStart w:id="173" w:name="_Toc207031052"/>
      <w:bookmarkStart w:id="174" w:name="_Toc207303464"/>
      <w:bookmarkStart w:id="175" w:name="_Toc207377285"/>
      <w:bookmarkStart w:id="176" w:name="_Toc207391918"/>
      <w:bookmarkStart w:id="177" w:name="_Toc207393499"/>
      <w:bookmarkStart w:id="178" w:name="_Toc207393577"/>
      <w:bookmarkStart w:id="179" w:name="_Toc207486043"/>
      <w:bookmarkStart w:id="180" w:name="_Toc207486121"/>
      <w:bookmarkStart w:id="181" w:name="_Toc207486205"/>
      <w:bookmarkStart w:id="182" w:name="_Toc207486283"/>
      <w:bookmarkStart w:id="183" w:name="_Toc207486361"/>
      <w:bookmarkStart w:id="184" w:name="_Toc207486445"/>
      <w:bookmarkStart w:id="185" w:name="_Toc207486529"/>
      <w:bookmarkStart w:id="186" w:name="_Toc207486619"/>
      <w:bookmarkStart w:id="187" w:name="_Toc207486697"/>
      <w:bookmarkStart w:id="188" w:name="_Toc207486775"/>
      <w:bookmarkStart w:id="189" w:name="_Toc207486853"/>
      <w:bookmarkStart w:id="190" w:name="_Toc20762016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1CCDB317" w14:textId="7BBE9F1E" w:rsidR="00EA72DB" w:rsidRPr="00561425" w:rsidRDefault="0077172A" w:rsidP="007B1F8E">
      <w:pPr>
        <w:pStyle w:val="Heading2"/>
        <w:numPr>
          <w:ilvl w:val="1"/>
          <w:numId w:val="2"/>
        </w:numPr>
        <w:spacing w:after="240" w:line="240" w:lineRule="auto"/>
        <w:ind w:left="432"/>
        <w:rPr>
          <w:rFonts w:cs="Times New Roman"/>
          <w:lang w:val="mn-MN"/>
        </w:rPr>
      </w:pPr>
      <w:bookmarkStart w:id="191" w:name="_Toc174433387"/>
      <w:bookmarkStart w:id="192" w:name="_Toc174437243"/>
      <w:bookmarkStart w:id="193" w:name="_Toc174437283"/>
      <w:bookmarkStart w:id="194" w:name="_Toc175933206"/>
      <w:bookmarkStart w:id="195" w:name="_Toc207377286"/>
      <w:bookmarkStart w:id="196" w:name="_Toc207486122"/>
      <w:bookmarkStart w:id="197" w:name="_Toc207620162"/>
      <w:bookmarkEnd w:id="143"/>
      <w:bookmarkEnd w:id="144"/>
      <w:bookmarkEnd w:id="145"/>
      <w:r w:rsidRPr="00561425">
        <w:rPr>
          <w:rFonts w:cs="Times New Roman"/>
          <w:lang w:val="mn-MN"/>
        </w:rPr>
        <w:t>Төсвийн орлог</w:t>
      </w:r>
      <w:bookmarkEnd w:id="191"/>
      <w:bookmarkEnd w:id="192"/>
      <w:bookmarkEnd w:id="193"/>
      <w:bookmarkEnd w:id="194"/>
      <w:r w:rsidR="009869A1" w:rsidRPr="00561425">
        <w:rPr>
          <w:rFonts w:cs="Times New Roman"/>
          <w:lang w:val="mn-MN"/>
        </w:rPr>
        <w:t>о</w:t>
      </w:r>
      <w:bookmarkEnd w:id="195"/>
      <w:bookmarkEnd w:id="196"/>
      <w:bookmarkEnd w:id="197"/>
    </w:p>
    <w:p w14:paraId="6CD31B74" w14:textId="17B49214" w:rsidR="00295067" w:rsidRPr="00561425" w:rsidRDefault="00295067" w:rsidP="00822B0D">
      <w:pPr>
        <w:spacing w:line="276" w:lineRule="auto"/>
        <w:ind w:right="-51" w:firstLine="567"/>
        <w:jc w:val="both"/>
        <w:rPr>
          <w:rFonts w:ascii="Times New Roman" w:eastAsia="DengXian" w:hAnsi="Times New Roman" w:cs="Times New Roman"/>
          <w:color w:val="000000" w:themeColor="text1"/>
          <w:sz w:val="24"/>
          <w:szCs w:val="24"/>
          <w:lang w:val="mn-MN" w:eastAsia="zh-CN"/>
        </w:rPr>
      </w:pPr>
      <w:bookmarkStart w:id="198" w:name="_Toc174433388"/>
      <w:r w:rsidRPr="00561425">
        <w:rPr>
          <w:rFonts w:ascii="Times New Roman" w:eastAsia="DengXian" w:hAnsi="Times New Roman" w:cs="Times New Roman"/>
          <w:color w:val="000000" w:themeColor="text1"/>
          <w:sz w:val="24"/>
          <w:szCs w:val="24"/>
          <w:lang w:val="mn-MN" w:eastAsia="zh-CN"/>
        </w:rPr>
        <w:t xml:space="preserve">Олон улсын </w:t>
      </w:r>
      <w:r w:rsidRPr="00561425">
        <w:rPr>
          <w:rFonts w:ascii="Times New Roman" w:eastAsia="Times New Roman" w:hAnsi="Times New Roman"/>
          <w:sz w:val="24"/>
          <w:szCs w:val="24"/>
          <w:lang w:val="mn-MN"/>
        </w:rPr>
        <w:t>худалдаа, эдийн засгийн нөхцөл байдал тодорхойгүй бол</w:t>
      </w:r>
      <w:r w:rsidRPr="00561425">
        <w:rPr>
          <w:rFonts w:ascii="Times New Roman" w:eastAsia="DengXian" w:hAnsi="Times New Roman"/>
          <w:sz w:val="24"/>
          <w:szCs w:val="24"/>
          <w:lang w:val="mn-MN" w:eastAsia="zh-CN"/>
        </w:rPr>
        <w:t>сноос шалтгаалж улс</w:t>
      </w:r>
      <w:r w:rsidRPr="00561425">
        <w:rPr>
          <w:rFonts w:ascii="Times New Roman" w:eastAsia="DengXian" w:hAnsi="Times New Roman" w:cs="Times New Roman"/>
          <w:color w:val="000000" w:themeColor="text1"/>
          <w:sz w:val="24"/>
          <w:szCs w:val="24"/>
          <w:lang w:val="mn-MN" w:eastAsia="zh-CN"/>
        </w:rPr>
        <w:t xml:space="preserve"> орнуудын эдийн засгийн төлөв байдалд хүндрэл үүсэж байна. Үүнээс үүдэн БНХАУ-ын аж үйлдвэрлэлийн өсөлт саарч, манай экспортын гол нэр төрлийн ашигт малтмал болох нүүрсний </w:t>
      </w:r>
      <w:r w:rsidR="008014E4">
        <w:rPr>
          <w:rFonts w:ascii="Times New Roman" w:eastAsia="DengXian" w:hAnsi="Times New Roman" w:cs="Times New Roman"/>
          <w:color w:val="000000" w:themeColor="text1"/>
          <w:sz w:val="24"/>
          <w:szCs w:val="24"/>
          <w:lang w:val="mn-MN" w:eastAsia="zh-CN"/>
        </w:rPr>
        <w:t xml:space="preserve">үнэ </w:t>
      </w:r>
      <w:r w:rsidRPr="00561425">
        <w:rPr>
          <w:rFonts w:ascii="Times New Roman" w:eastAsia="DengXian" w:hAnsi="Times New Roman" w:cs="Times New Roman"/>
          <w:color w:val="000000" w:themeColor="text1"/>
          <w:sz w:val="24"/>
          <w:szCs w:val="24"/>
          <w:lang w:val="mn-MN" w:eastAsia="zh-CN"/>
        </w:rPr>
        <w:t xml:space="preserve">огцом буурлаа. Тодруулбал, нүүрсний үнэ тонн тутамд эхний 7 сарын байдлаар 68.0 ам.долларт хүрч, өмнөх оны мөн үетэй харьцуулахад 40 орчим хувиар буурсан байна. </w:t>
      </w:r>
    </w:p>
    <w:p w14:paraId="042DEA1E" w14:textId="7F560B0E" w:rsidR="0080729C" w:rsidRPr="00561425" w:rsidRDefault="00295067" w:rsidP="000B7252">
      <w:pPr>
        <w:spacing w:line="276" w:lineRule="auto"/>
        <w:ind w:firstLine="720"/>
        <w:jc w:val="both"/>
        <w:rPr>
          <w:rFonts w:ascii="Times New Roman" w:eastAsia="DengXian" w:hAnsi="Times New Roman" w:cs="Times New Roman"/>
          <w:color w:val="000000" w:themeColor="text1"/>
          <w:sz w:val="24"/>
          <w:szCs w:val="24"/>
          <w:lang w:val="mn-MN" w:eastAsia="zh-CN"/>
        </w:rPr>
      </w:pPr>
      <w:r w:rsidRPr="00561425">
        <w:rPr>
          <w:rFonts w:ascii="Times New Roman" w:eastAsia="DengXian" w:hAnsi="Times New Roman" w:cs="Times New Roman"/>
          <w:color w:val="000000" w:themeColor="text1"/>
          <w:sz w:val="24"/>
          <w:szCs w:val="24"/>
          <w:lang w:val="mn-MN" w:eastAsia="zh-CN"/>
        </w:rPr>
        <w:t xml:space="preserve">Нүүрсний үнийн уналттай холбоотойгоор экспортын орлого буурч, эдийн засгийн идэвхжил удааширсан нөхцөл </w:t>
      </w:r>
      <w:r w:rsidR="000B7252" w:rsidRPr="00561425">
        <w:rPr>
          <w:rFonts w:ascii="Times New Roman" w:eastAsia="DengXian" w:hAnsi="Times New Roman" w:cs="Times New Roman"/>
          <w:color w:val="000000" w:themeColor="text1"/>
          <w:sz w:val="24"/>
          <w:szCs w:val="24"/>
          <w:lang w:val="mn-MN" w:eastAsia="zh-CN"/>
        </w:rPr>
        <w:t>байд</w:t>
      </w:r>
      <w:r w:rsidR="00C07BED" w:rsidRPr="00561425">
        <w:rPr>
          <w:rFonts w:ascii="Times New Roman" w:eastAsia="DengXian" w:hAnsi="Times New Roman" w:cs="Times New Roman"/>
          <w:color w:val="000000" w:themeColor="text1"/>
          <w:sz w:val="24"/>
          <w:szCs w:val="24"/>
          <w:lang w:val="mn-MN" w:eastAsia="zh-CN"/>
        </w:rPr>
        <w:t>ал үүс</w:t>
      </w:r>
      <w:r w:rsidR="00E266A4" w:rsidRPr="00561425">
        <w:rPr>
          <w:rFonts w:ascii="Times New Roman" w:eastAsia="DengXian" w:hAnsi="Times New Roman" w:cs="Times New Roman"/>
          <w:color w:val="000000" w:themeColor="text1"/>
          <w:sz w:val="24"/>
          <w:szCs w:val="24"/>
          <w:lang w:val="mn-MN" w:eastAsia="zh-CN"/>
        </w:rPr>
        <w:t>эж</w:t>
      </w:r>
      <w:r w:rsidR="00C07BED" w:rsidRPr="00561425">
        <w:rPr>
          <w:rFonts w:ascii="Times New Roman" w:eastAsia="DengXian" w:hAnsi="Times New Roman" w:cs="Times New Roman"/>
          <w:color w:val="000000" w:themeColor="text1"/>
          <w:sz w:val="24"/>
          <w:szCs w:val="24"/>
          <w:lang w:val="mn-MN" w:eastAsia="zh-CN"/>
        </w:rPr>
        <w:t xml:space="preserve"> байна. Үүнээс улбаалан нэгдсэн</w:t>
      </w:r>
      <w:r w:rsidRPr="00561425">
        <w:rPr>
          <w:rFonts w:ascii="Times New Roman" w:eastAsia="DengXian" w:hAnsi="Times New Roman" w:cs="Times New Roman"/>
          <w:color w:val="000000" w:themeColor="text1"/>
          <w:sz w:val="24"/>
          <w:szCs w:val="24"/>
          <w:lang w:val="mn-MN" w:eastAsia="zh-CN"/>
        </w:rPr>
        <w:t xml:space="preserve"> төсвийн нийт орлого </w:t>
      </w:r>
      <w:r w:rsidR="00C07BED" w:rsidRPr="00561425">
        <w:rPr>
          <w:rFonts w:ascii="Times New Roman" w:hAnsi="Times New Roman" w:cs="Times New Roman"/>
          <w:color w:val="000000" w:themeColor="text1"/>
          <w:sz w:val="24"/>
          <w:szCs w:val="24"/>
          <w:lang w:val="mn-MN"/>
        </w:rPr>
        <w:t xml:space="preserve">2025 оны </w:t>
      </w:r>
      <w:r w:rsidRPr="00561425">
        <w:rPr>
          <w:rFonts w:ascii="Times New Roman" w:eastAsia="DengXian" w:hAnsi="Times New Roman" w:cs="Times New Roman"/>
          <w:color w:val="000000" w:themeColor="text1"/>
          <w:sz w:val="24"/>
          <w:szCs w:val="24"/>
          <w:lang w:val="mn-MN" w:eastAsia="zh-CN"/>
        </w:rPr>
        <w:t>эхний 7 сарын байдлаар 16</w:t>
      </w:r>
      <w:r w:rsidR="00C07BED" w:rsidRPr="00561425">
        <w:rPr>
          <w:rFonts w:ascii="Times New Roman" w:hAnsi="Times New Roman" w:cs="Times New Roman"/>
          <w:color w:val="000000" w:themeColor="text1"/>
          <w:sz w:val="24"/>
          <w:szCs w:val="24"/>
          <w:lang w:val="mn-MN"/>
        </w:rPr>
        <w:t>,578.3 тэрбум төгрөгт хүрч</w:t>
      </w:r>
      <w:r w:rsidR="00EE1D3A" w:rsidRPr="00561425">
        <w:rPr>
          <w:rFonts w:ascii="Times New Roman" w:hAnsi="Times New Roman" w:cs="Times New Roman"/>
          <w:color w:val="000000" w:themeColor="text1"/>
          <w:sz w:val="24"/>
          <w:szCs w:val="24"/>
          <w:lang w:val="mn-MN"/>
        </w:rPr>
        <w:t xml:space="preserve"> өмнөх оны мөн </w:t>
      </w:r>
      <w:r w:rsidR="00C07BED" w:rsidRPr="00561425">
        <w:rPr>
          <w:rFonts w:ascii="Times New Roman" w:hAnsi="Times New Roman" w:cs="Times New Roman"/>
          <w:color w:val="000000" w:themeColor="text1"/>
          <w:sz w:val="24"/>
          <w:szCs w:val="24"/>
          <w:lang w:val="mn-MN"/>
        </w:rPr>
        <w:t>үеэс</w:t>
      </w:r>
      <w:r w:rsidR="000B7252" w:rsidRPr="00561425">
        <w:rPr>
          <w:rFonts w:ascii="Times New Roman" w:eastAsia="DengXian" w:hAnsi="Times New Roman" w:cs="Times New Roman"/>
          <w:color w:val="000000" w:themeColor="text1"/>
          <w:sz w:val="24"/>
          <w:szCs w:val="24"/>
          <w:lang w:val="mn-MN" w:eastAsia="zh-CN"/>
        </w:rPr>
        <w:t xml:space="preserve"> </w:t>
      </w:r>
      <w:r w:rsidRPr="00561425">
        <w:rPr>
          <w:rFonts w:ascii="Times New Roman" w:hAnsi="Times New Roman" w:cs="Times New Roman"/>
          <w:color w:val="000000" w:themeColor="text1"/>
          <w:sz w:val="24"/>
          <w:szCs w:val="24"/>
          <w:lang w:val="mn-MN"/>
        </w:rPr>
        <w:t>1</w:t>
      </w:r>
      <w:r w:rsidR="00C07BED" w:rsidRPr="00561425">
        <w:rPr>
          <w:rFonts w:ascii="Times New Roman" w:hAnsi="Times New Roman" w:cs="Times New Roman"/>
          <w:color w:val="000000" w:themeColor="text1"/>
          <w:sz w:val="24"/>
          <w:szCs w:val="24"/>
          <w:lang w:val="mn-MN"/>
        </w:rPr>
        <w:t>,071.2 тэрбум</w:t>
      </w:r>
      <w:r w:rsidRPr="00561425">
        <w:rPr>
          <w:rFonts w:ascii="Times New Roman" w:eastAsia="DengXian" w:hAnsi="Times New Roman" w:cs="Times New Roman"/>
          <w:color w:val="000000" w:themeColor="text1"/>
          <w:sz w:val="24"/>
          <w:szCs w:val="24"/>
          <w:lang w:val="mn-MN" w:eastAsia="zh-CN"/>
        </w:rPr>
        <w:t xml:space="preserve"> төгрөг буюу 6.</w:t>
      </w:r>
      <w:r w:rsidR="00C07BED" w:rsidRPr="00561425">
        <w:rPr>
          <w:rFonts w:ascii="Times New Roman" w:hAnsi="Times New Roman" w:cs="Times New Roman"/>
          <w:color w:val="000000" w:themeColor="text1"/>
          <w:sz w:val="24"/>
          <w:szCs w:val="24"/>
          <w:lang w:val="mn-MN"/>
        </w:rPr>
        <w:t>1</w:t>
      </w:r>
      <w:r w:rsidRPr="00561425">
        <w:rPr>
          <w:rFonts w:ascii="Times New Roman" w:eastAsia="DengXian" w:hAnsi="Times New Roman" w:cs="Times New Roman"/>
          <w:color w:val="000000" w:themeColor="text1"/>
          <w:sz w:val="24"/>
          <w:szCs w:val="24"/>
          <w:lang w:val="mn-MN" w:eastAsia="zh-CN"/>
        </w:rPr>
        <w:t xml:space="preserve"> хувиар </w:t>
      </w:r>
      <w:r w:rsidR="00A32257" w:rsidRPr="00561425">
        <w:rPr>
          <w:rFonts w:ascii="Times New Roman" w:hAnsi="Times New Roman" w:cs="Times New Roman"/>
          <w:color w:val="000000" w:themeColor="text1"/>
          <w:sz w:val="24"/>
          <w:szCs w:val="24"/>
          <w:lang w:val="mn-MN"/>
        </w:rPr>
        <w:t>буур</w:t>
      </w:r>
      <w:r w:rsidR="005A5CDA" w:rsidRPr="00561425">
        <w:rPr>
          <w:rFonts w:ascii="Times New Roman" w:hAnsi="Times New Roman" w:cs="Times New Roman"/>
          <w:color w:val="000000" w:themeColor="text1"/>
          <w:sz w:val="24"/>
          <w:szCs w:val="24"/>
          <w:lang w:val="mn-MN"/>
        </w:rPr>
        <w:t>сан үзүүлэлттэй байна.</w:t>
      </w:r>
    </w:p>
    <w:p w14:paraId="0CCBA13B" w14:textId="1F192A7F" w:rsidR="00320266" w:rsidRPr="0079692D" w:rsidRDefault="4B8E8105" w:rsidP="00BD7B66">
      <w:pPr>
        <w:pStyle w:val="a0"/>
      </w:pPr>
      <w:bookmarkStart w:id="199" w:name="_Toc173169150"/>
      <w:bookmarkStart w:id="200" w:name="_Toc174353877"/>
      <w:bookmarkStart w:id="201" w:name="_Toc175925313"/>
      <w:bookmarkStart w:id="202" w:name="_Toc207393858"/>
      <w:bookmarkStart w:id="203" w:name="_Toc207620872"/>
      <w:r w:rsidRPr="0079692D">
        <w:rPr>
          <w:rStyle w:val="Char0"/>
          <w:i/>
        </w:rPr>
        <w:t xml:space="preserve">Хүснэгт </w:t>
      </w:r>
      <w:r w:rsidR="26708CAB" w:rsidRPr="0079692D">
        <w:rPr>
          <w:rStyle w:val="Char0"/>
          <w:i/>
        </w:rPr>
        <w:fldChar w:fldCharType="begin"/>
      </w:r>
      <w:r w:rsidR="26708CAB" w:rsidRPr="0079692D">
        <w:rPr>
          <w:rStyle w:val="Char0"/>
          <w:i/>
        </w:rPr>
        <w:instrText xml:space="preserve"> SEQ Хүснэгт \* ARABIC </w:instrText>
      </w:r>
      <w:r w:rsidR="26708CAB" w:rsidRPr="0079692D">
        <w:rPr>
          <w:rStyle w:val="Char0"/>
          <w:i/>
        </w:rPr>
        <w:fldChar w:fldCharType="separate"/>
      </w:r>
      <w:r w:rsidR="00AC1635">
        <w:rPr>
          <w:rStyle w:val="Char0"/>
          <w:i/>
          <w:noProof/>
        </w:rPr>
        <w:t>2</w:t>
      </w:r>
      <w:r w:rsidR="26708CAB" w:rsidRPr="0079692D">
        <w:rPr>
          <w:rStyle w:val="Char0"/>
          <w:i/>
        </w:rPr>
        <w:fldChar w:fldCharType="end"/>
      </w:r>
      <w:r w:rsidRPr="0079692D">
        <w:rPr>
          <w:rStyle w:val="Char0"/>
          <w:i/>
        </w:rPr>
        <w:t xml:space="preserve">. </w:t>
      </w:r>
      <w:r w:rsidR="5B650353" w:rsidRPr="0079692D">
        <w:rPr>
          <w:rStyle w:val="Char0"/>
          <w:i/>
        </w:rPr>
        <w:t>2025</w:t>
      </w:r>
      <w:r w:rsidRPr="0079692D">
        <w:rPr>
          <w:rStyle w:val="Char0"/>
          <w:i/>
        </w:rPr>
        <w:t xml:space="preserve"> оны эхний </w:t>
      </w:r>
      <w:r w:rsidR="5B650353" w:rsidRPr="0079692D">
        <w:rPr>
          <w:rStyle w:val="Char0"/>
          <w:i/>
        </w:rPr>
        <w:t>7</w:t>
      </w:r>
      <w:r w:rsidRPr="0079692D">
        <w:rPr>
          <w:rStyle w:val="Char0"/>
          <w:i/>
        </w:rPr>
        <w:t xml:space="preserve"> сарын нэгдсэн төсвийн орлогын гүйцэтгэл</w:t>
      </w:r>
      <w:r w:rsidR="4510F8E6" w:rsidRPr="0079692D">
        <w:rPr>
          <w:rStyle w:val="Char0"/>
          <w:i/>
        </w:rPr>
        <w:t xml:space="preserve"> </w:t>
      </w:r>
      <w:r w:rsidRPr="0079692D">
        <w:rPr>
          <w:rStyle w:val="Char0"/>
          <w:i/>
        </w:rPr>
        <w:t>(тэрбум төгрөг</w:t>
      </w:r>
      <w:r w:rsidRPr="0079692D">
        <w:t>)</w:t>
      </w:r>
      <w:bookmarkEnd w:id="199"/>
      <w:bookmarkEnd w:id="200"/>
      <w:bookmarkEnd w:id="201"/>
      <w:bookmarkEnd w:id="202"/>
      <w:bookmarkEnd w:id="203"/>
    </w:p>
    <w:tbl>
      <w:tblPr>
        <w:tblW w:w="5000" w:type="pct"/>
        <w:tblBorders>
          <w:bottom w:val="double" w:sz="4" w:space="0" w:color="721B00"/>
        </w:tblBorders>
        <w:tblLayout w:type="fixed"/>
        <w:tblLook w:val="04A0" w:firstRow="1" w:lastRow="0" w:firstColumn="1" w:lastColumn="0" w:noHBand="0" w:noVBand="1"/>
      </w:tblPr>
      <w:tblGrid>
        <w:gridCol w:w="3063"/>
        <w:gridCol w:w="1534"/>
        <w:gridCol w:w="1530"/>
        <w:gridCol w:w="1530"/>
        <w:gridCol w:w="1528"/>
      </w:tblGrid>
      <w:tr w:rsidR="0000691E" w:rsidRPr="00F73C39" w14:paraId="25297EEB" w14:textId="77777777" w:rsidTr="00E52DC7">
        <w:trPr>
          <w:trHeight w:val="22"/>
        </w:trPr>
        <w:tc>
          <w:tcPr>
            <w:tcW w:w="1667" w:type="pct"/>
            <w:shd w:val="clear" w:color="auto" w:fill="002060" w:themeFill="accent1"/>
            <w:noWrap/>
            <w:vAlign w:val="center"/>
            <w:hideMark/>
          </w:tcPr>
          <w:p w14:paraId="4581CD15" w14:textId="77777777" w:rsidR="0000691E" w:rsidRPr="00561425" w:rsidRDefault="0000691E" w:rsidP="0013621C">
            <w:pPr>
              <w:spacing w:after="0" w:line="276" w:lineRule="auto"/>
              <w:ind w:firstLine="720"/>
              <w:jc w:val="both"/>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ҮЗҮҮЛЭЛТ</w:t>
            </w:r>
          </w:p>
        </w:tc>
        <w:tc>
          <w:tcPr>
            <w:tcW w:w="835" w:type="pct"/>
            <w:shd w:val="clear" w:color="auto" w:fill="002060" w:themeFill="accent1"/>
            <w:vAlign w:val="center"/>
            <w:hideMark/>
          </w:tcPr>
          <w:p w14:paraId="38518B51" w14:textId="77777777" w:rsidR="00965D98" w:rsidRPr="00561425" w:rsidRDefault="00965D98" w:rsidP="0013621C">
            <w:pPr>
              <w:spacing w:after="0" w:line="276"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2024.07</w:t>
            </w:r>
          </w:p>
          <w:p w14:paraId="2A6D20DF" w14:textId="77777777" w:rsidR="0000691E" w:rsidRPr="00561425" w:rsidRDefault="0000691E" w:rsidP="0013621C">
            <w:pPr>
              <w:spacing w:after="0" w:line="276"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ГҮЙЦ</w:t>
            </w:r>
          </w:p>
        </w:tc>
        <w:tc>
          <w:tcPr>
            <w:tcW w:w="833" w:type="pct"/>
            <w:shd w:val="clear" w:color="auto" w:fill="002060" w:themeFill="accent1"/>
          </w:tcPr>
          <w:p w14:paraId="5E0735C5" w14:textId="77777777" w:rsidR="00E52DC7" w:rsidRDefault="00E52DC7" w:rsidP="0013621C">
            <w:pPr>
              <w:spacing w:after="0" w:line="276" w:lineRule="auto"/>
              <w:jc w:val="center"/>
              <w:rPr>
                <w:rFonts w:ascii="Times New Roman" w:eastAsia="Times New Roman" w:hAnsi="Times New Roman" w:cs="Times New Roman"/>
                <w:b/>
                <w:color w:val="FFFFFF" w:themeColor="background1"/>
                <w:sz w:val="20"/>
                <w:szCs w:val="20"/>
                <w:lang w:val="mn-MN"/>
              </w:rPr>
            </w:pPr>
            <w:r>
              <w:rPr>
                <w:rFonts w:ascii="Times New Roman" w:eastAsia="Times New Roman" w:hAnsi="Times New Roman" w:cs="Times New Roman"/>
                <w:b/>
                <w:color w:val="FFFFFF" w:themeColor="background1"/>
                <w:sz w:val="20"/>
                <w:szCs w:val="20"/>
                <w:lang w:val="mn-MN"/>
              </w:rPr>
              <w:t>2025</w:t>
            </w:r>
          </w:p>
          <w:p w14:paraId="5A126CEC" w14:textId="2BFBE019" w:rsidR="00E52DC7" w:rsidRDefault="00E52DC7" w:rsidP="0013621C">
            <w:pPr>
              <w:spacing w:after="0" w:line="276" w:lineRule="auto"/>
              <w:jc w:val="center"/>
              <w:rPr>
                <w:rFonts w:ascii="Times New Roman" w:eastAsia="Times New Roman" w:hAnsi="Times New Roman" w:cs="Times New Roman"/>
                <w:b/>
                <w:color w:val="FFFFFF" w:themeColor="background1"/>
                <w:sz w:val="20"/>
                <w:szCs w:val="20"/>
                <w:lang w:val="mn-MN"/>
              </w:rPr>
            </w:pPr>
            <w:r>
              <w:rPr>
                <w:rFonts w:ascii="Times New Roman" w:eastAsia="Times New Roman" w:hAnsi="Times New Roman" w:cs="Times New Roman"/>
                <w:b/>
                <w:color w:val="FFFFFF" w:themeColor="background1"/>
                <w:sz w:val="20"/>
                <w:szCs w:val="20"/>
                <w:lang w:val="mn-MN"/>
              </w:rPr>
              <w:t>ТОД</w:t>
            </w:r>
          </w:p>
        </w:tc>
        <w:tc>
          <w:tcPr>
            <w:tcW w:w="833" w:type="pct"/>
            <w:shd w:val="clear" w:color="auto" w:fill="002060" w:themeFill="accent1"/>
            <w:vAlign w:val="center"/>
            <w:hideMark/>
          </w:tcPr>
          <w:p w14:paraId="38F5E3CD" w14:textId="77777777" w:rsidR="00965D98" w:rsidRPr="00561425" w:rsidRDefault="00965D98" w:rsidP="0013621C">
            <w:pPr>
              <w:spacing w:after="0" w:line="276"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2025.07</w:t>
            </w:r>
          </w:p>
          <w:p w14:paraId="1590FCD7" w14:textId="77777777" w:rsidR="0000691E" w:rsidRPr="00561425" w:rsidRDefault="0000691E" w:rsidP="0013621C">
            <w:pPr>
              <w:spacing w:after="0" w:line="276"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ГҮЙЦ</w:t>
            </w:r>
          </w:p>
        </w:tc>
        <w:tc>
          <w:tcPr>
            <w:tcW w:w="832" w:type="pct"/>
            <w:shd w:val="clear" w:color="auto" w:fill="002060" w:themeFill="accent1"/>
            <w:vAlign w:val="center"/>
            <w:hideMark/>
          </w:tcPr>
          <w:p w14:paraId="76408B36" w14:textId="515E918F" w:rsidR="0000691E" w:rsidRPr="00561425" w:rsidRDefault="00820301" w:rsidP="0013621C">
            <w:pPr>
              <w:spacing w:after="0" w:line="276" w:lineRule="auto"/>
              <w:jc w:val="center"/>
              <w:rPr>
                <w:rFonts w:ascii="Times New Roman" w:eastAsia="Times New Roman" w:hAnsi="Times New Roman" w:cs="Times New Roman"/>
                <w:b/>
                <w:color w:val="FFFFFF" w:themeColor="background1"/>
                <w:sz w:val="20"/>
                <w:szCs w:val="20"/>
                <w:lang w:val="mn-MN"/>
              </w:rPr>
            </w:pPr>
            <w:r>
              <w:rPr>
                <w:rFonts w:ascii="Times New Roman" w:eastAsia="Times New Roman" w:hAnsi="Times New Roman" w:cs="Times New Roman"/>
                <w:b/>
                <w:color w:val="FFFFFF" w:themeColor="background1"/>
                <w:sz w:val="20"/>
                <w:szCs w:val="20"/>
                <w:lang w:val="mn-MN"/>
              </w:rPr>
              <w:t>Өмнөх оны мөн үеэс зөрүү</w:t>
            </w:r>
          </w:p>
        </w:tc>
      </w:tr>
      <w:tr w:rsidR="0000691E" w:rsidRPr="0034532B" w14:paraId="6CF04E22" w14:textId="77777777" w:rsidTr="00E52DC7">
        <w:trPr>
          <w:trHeight w:val="22"/>
        </w:trPr>
        <w:tc>
          <w:tcPr>
            <w:tcW w:w="1667" w:type="pct"/>
            <w:noWrap/>
            <w:vAlign w:val="center"/>
            <w:hideMark/>
          </w:tcPr>
          <w:p w14:paraId="43F6D137" w14:textId="77777777" w:rsidR="0000691E" w:rsidRPr="00561425" w:rsidRDefault="0000691E" w:rsidP="0013621C">
            <w:pPr>
              <w:spacing w:after="0" w:line="276" w:lineRule="auto"/>
              <w:ind w:firstLine="347"/>
              <w:jc w:val="both"/>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Нийт орлого</w:t>
            </w:r>
          </w:p>
        </w:tc>
        <w:tc>
          <w:tcPr>
            <w:tcW w:w="835" w:type="pct"/>
            <w:vAlign w:val="center"/>
            <w:hideMark/>
          </w:tcPr>
          <w:p w14:paraId="6EC50EA2" w14:textId="4F630E21" w:rsidR="0000691E" w:rsidRPr="00561425" w:rsidRDefault="00537E82" w:rsidP="0013621C">
            <w:pPr>
              <w:spacing w:after="0" w:line="276"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color w:val="000000"/>
                <w:sz w:val="20"/>
                <w:szCs w:val="20"/>
                <w:lang w:val="mn-MN"/>
              </w:rPr>
              <w:t>17,649.</w:t>
            </w:r>
            <w:r w:rsidR="00967ADD" w:rsidRPr="00561425">
              <w:rPr>
                <w:rFonts w:ascii="Times New Roman" w:hAnsi="Times New Roman" w:cs="Times New Roman"/>
                <w:b/>
                <w:color w:val="000000"/>
                <w:sz w:val="20"/>
                <w:szCs w:val="20"/>
                <w:lang w:val="mn-MN"/>
              </w:rPr>
              <w:t>5</w:t>
            </w:r>
          </w:p>
        </w:tc>
        <w:tc>
          <w:tcPr>
            <w:tcW w:w="833" w:type="pct"/>
          </w:tcPr>
          <w:p w14:paraId="5B1C487E" w14:textId="324CABD2" w:rsidR="00E52DC7" w:rsidRPr="000D2474" w:rsidRDefault="00A86F66" w:rsidP="0013621C">
            <w:pPr>
              <w:spacing w:after="0" w:line="276" w:lineRule="auto"/>
              <w:jc w:val="right"/>
              <w:rPr>
                <w:rFonts w:ascii="Times New Roman" w:eastAsia="Times New Roman" w:hAnsi="Times New Roman" w:cs="Times New Roman"/>
                <w:b/>
                <w:color w:val="000000" w:themeColor="text1"/>
                <w:sz w:val="20"/>
                <w:szCs w:val="20"/>
                <w:lang w:val="mn-MN"/>
              </w:rPr>
            </w:pPr>
            <w:r>
              <w:rPr>
                <w:rFonts w:ascii="Times New Roman" w:eastAsia="Times New Roman" w:hAnsi="Times New Roman" w:cs="Times New Roman"/>
                <w:b/>
                <w:color w:val="000000" w:themeColor="text1"/>
                <w:sz w:val="20"/>
                <w:szCs w:val="20"/>
                <w:lang w:val="mn-MN"/>
              </w:rPr>
              <w:t>32,540.2</w:t>
            </w:r>
          </w:p>
        </w:tc>
        <w:tc>
          <w:tcPr>
            <w:tcW w:w="833" w:type="pct"/>
            <w:vAlign w:val="center"/>
            <w:hideMark/>
          </w:tcPr>
          <w:p w14:paraId="18CF4D06" w14:textId="01D16D72" w:rsidR="0000691E" w:rsidRPr="00561425" w:rsidRDefault="00537E82" w:rsidP="0013621C">
            <w:pPr>
              <w:spacing w:after="0" w:line="276" w:lineRule="auto"/>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16,578.3</w:t>
            </w:r>
          </w:p>
        </w:tc>
        <w:tc>
          <w:tcPr>
            <w:tcW w:w="832" w:type="pct"/>
            <w:hideMark/>
          </w:tcPr>
          <w:p w14:paraId="63CA8F82" w14:textId="0F657362" w:rsidR="0000691E" w:rsidRPr="00561425" w:rsidRDefault="00537E82" w:rsidP="0013621C">
            <w:pPr>
              <w:spacing w:after="0" w:line="276"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sz w:val="20"/>
                <w:szCs w:val="20"/>
                <w:lang w:val="mn-MN"/>
              </w:rPr>
              <w:t>-1,071.2</w:t>
            </w:r>
          </w:p>
        </w:tc>
      </w:tr>
      <w:tr w:rsidR="0000691E" w:rsidRPr="0034532B" w14:paraId="64F0A471" w14:textId="77777777" w:rsidTr="00E52DC7">
        <w:trPr>
          <w:trHeight w:val="22"/>
        </w:trPr>
        <w:tc>
          <w:tcPr>
            <w:tcW w:w="1667" w:type="pct"/>
            <w:shd w:val="clear" w:color="auto" w:fill="FFFFFF" w:themeFill="background1"/>
            <w:noWrap/>
            <w:vAlign w:val="center"/>
            <w:hideMark/>
          </w:tcPr>
          <w:p w14:paraId="59F25B5F" w14:textId="77777777" w:rsidR="0000691E" w:rsidRPr="00561425" w:rsidRDefault="0000691E" w:rsidP="0013621C">
            <w:pPr>
              <w:spacing w:after="0" w:line="276"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Тогтворжуулалтын сан</w:t>
            </w:r>
          </w:p>
        </w:tc>
        <w:tc>
          <w:tcPr>
            <w:tcW w:w="835" w:type="pct"/>
            <w:shd w:val="clear" w:color="auto" w:fill="FFFFFF" w:themeFill="background1"/>
            <w:vAlign w:val="center"/>
            <w:hideMark/>
          </w:tcPr>
          <w:p w14:paraId="41A83071" w14:textId="7F186912" w:rsidR="0000691E" w:rsidRPr="00561425" w:rsidRDefault="00537E82" w:rsidP="0013621C">
            <w:pPr>
              <w:spacing w:after="0" w:line="276" w:lineRule="auto"/>
              <w:jc w:val="right"/>
              <w:rPr>
                <w:rFonts w:ascii="Times New Roman" w:eastAsia="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245.3</w:t>
            </w:r>
          </w:p>
        </w:tc>
        <w:tc>
          <w:tcPr>
            <w:tcW w:w="833" w:type="pct"/>
            <w:shd w:val="clear" w:color="auto" w:fill="FFFFFF" w:themeFill="background1"/>
          </w:tcPr>
          <w:p w14:paraId="4355CA63" w14:textId="421904F0" w:rsidR="00E52DC7" w:rsidRPr="000D2474" w:rsidRDefault="00350FB9" w:rsidP="0013621C">
            <w:pPr>
              <w:spacing w:after="0" w:line="276" w:lineRule="auto"/>
              <w:jc w:val="right"/>
              <w:rPr>
                <w:rFonts w:ascii="Times New Roman" w:eastAsia="Times New Roman" w:hAnsi="Times New Roman" w:cs="Times New Roman"/>
                <w:color w:val="000000" w:themeColor="text1"/>
                <w:sz w:val="20"/>
                <w:szCs w:val="20"/>
                <w:lang w:val="mn-MN"/>
              </w:rPr>
            </w:pPr>
            <w:r>
              <w:rPr>
                <w:rFonts w:ascii="Times New Roman" w:eastAsia="Times New Roman" w:hAnsi="Times New Roman" w:cs="Times New Roman"/>
                <w:color w:val="000000" w:themeColor="text1"/>
                <w:sz w:val="20"/>
                <w:szCs w:val="20"/>
                <w:lang w:val="mn-MN"/>
              </w:rPr>
              <w:t>429.1</w:t>
            </w:r>
          </w:p>
        </w:tc>
        <w:tc>
          <w:tcPr>
            <w:tcW w:w="833" w:type="pct"/>
            <w:shd w:val="clear" w:color="auto" w:fill="FFFFFF" w:themeFill="background1"/>
            <w:vAlign w:val="center"/>
            <w:hideMark/>
          </w:tcPr>
          <w:p w14:paraId="6C572C39" w14:textId="6A0410D6" w:rsidR="0000691E" w:rsidRPr="00561425" w:rsidRDefault="00537E82" w:rsidP="0013621C">
            <w:pPr>
              <w:spacing w:after="0" w:line="276" w:lineRule="auto"/>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257.7</w:t>
            </w:r>
          </w:p>
        </w:tc>
        <w:tc>
          <w:tcPr>
            <w:tcW w:w="832" w:type="pct"/>
            <w:shd w:val="clear" w:color="auto" w:fill="FFFFFF" w:themeFill="background1"/>
            <w:hideMark/>
          </w:tcPr>
          <w:p w14:paraId="67488A5B" w14:textId="420840DB" w:rsidR="0000691E" w:rsidRPr="00561425" w:rsidRDefault="00537E82" w:rsidP="0013621C">
            <w:pPr>
              <w:spacing w:after="0" w:line="276" w:lineRule="auto"/>
              <w:jc w:val="right"/>
              <w:rPr>
                <w:rFonts w:ascii="Times New Roman" w:eastAsia="Times New Roman" w:hAnsi="Times New Roman" w:cs="Times New Roman"/>
                <w:color w:val="000000" w:themeColor="text1"/>
                <w:sz w:val="20"/>
                <w:szCs w:val="20"/>
                <w:lang w:val="mn-MN"/>
              </w:rPr>
            </w:pPr>
            <w:r w:rsidRPr="00561425">
              <w:rPr>
                <w:rFonts w:ascii="Times New Roman" w:hAnsi="Times New Roman" w:cs="Times New Roman"/>
                <w:sz w:val="20"/>
                <w:szCs w:val="20"/>
                <w:lang w:val="mn-MN"/>
              </w:rPr>
              <w:t>12.4</w:t>
            </w:r>
          </w:p>
        </w:tc>
      </w:tr>
      <w:tr w:rsidR="0000691E" w:rsidRPr="0034532B" w14:paraId="46F9B90D" w14:textId="77777777" w:rsidTr="00E52DC7">
        <w:trPr>
          <w:trHeight w:val="22"/>
        </w:trPr>
        <w:tc>
          <w:tcPr>
            <w:tcW w:w="1667" w:type="pct"/>
            <w:shd w:val="clear" w:color="auto" w:fill="FFFFFF" w:themeFill="background1"/>
            <w:noWrap/>
            <w:vAlign w:val="center"/>
          </w:tcPr>
          <w:p w14:paraId="7EE165A7" w14:textId="77777777" w:rsidR="0000691E" w:rsidRPr="00561425" w:rsidRDefault="0000691E" w:rsidP="0013621C">
            <w:pPr>
              <w:spacing w:after="0" w:line="276"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Ирээдүйн өв сан</w:t>
            </w:r>
          </w:p>
        </w:tc>
        <w:tc>
          <w:tcPr>
            <w:tcW w:w="835" w:type="pct"/>
            <w:shd w:val="clear" w:color="auto" w:fill="FFFFFF" w:themeFill="background1"/>
            <w:vAlign w:val="center"/>
          </w:tcPr>
          <w:p w14:paraId="2805B95F" w14:textId="7C4BAF97" w:rsidR="0000691E" w:rsidRPr="00561425" w:rsidRDefault="00537E82" w:rsidP="0013621C">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569.1</w:t>
            </w:r>
          </w:p>
        </w:tc>
        <w:tc>
          <w:tcPr>
            <w:tcW w:w="833" w:type="pct"/>
            <w:shd w:val="clear" w:color="auto" w:fill="FFFFFF" w:themeFill="background1"/>
          </w:tcPr>
          <w:p w14:paraId="3F64EC5E" w14:textId="4A61D799" w:rsidR="00E52DC7" w:rsidRPr="000D2474" w:rsidRDefault="00350FB9" w:rsidP="0013621C">
            <w:pPr>
              <w:spacing w:after="0" w:line="276" w:lineRule="auto"/>
              <w:jc w:val="right"/>
              <w:rPr>
                <w:rFonts w:ascii="Times New Roman" w:hAnsi="Times New Roman" w:cs="Times New Roman"/>
                <w:color w:val="000000"/>
                <w:sz w:val="20"/>
                <w:szCs w:val="20"/>
                <w:lang w:val="mn-MN"/>
              </w:rPr>
            </w:pPr>
            <w:r>
              <w:rPr>
                <w:rFonts w:ascii="Times New Roman" w:hAnsi="Times New Roman" w:cs="Times New Roman"/>
                <w:color w:val="000000"/>
                <w:sz w:val="20"/>
                <w:szCs w:val="20"/>
                <w:lang w:val="mn-MN"/>
              </w:rPr>
              <w:t>1,394.1</w:t>
            </w:r>
          </w:p>
        </w:tc>
        <w:tc>
          <w:tcPr>
            <w:tcW w:w="833" w:type="pct"/>
            <w:shd w:val="clear" w:color="auto" w:fill="FFFFFF" w:themeFill="background1"/>
            <w:vAlign w:val="center"/>
          </w:tcPr>
          <w:p w14:paraId="7EA5352B" w14:textId="494997FD" w:rsidR="0000691E" w:rsidRPr="00561425" w:rsidRDefault="00537E82" w:rsidP="0013621C">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592.3</w:t>
            </w:r>
          </w:p>
        </w:tc>
        <w:tc>
          <w:tcPr>
            <w:tcW w:w="832" w:type="pct"/>
            <w:shd w:val="clear" w:color="auto" w:fill="FFFFFF" w:themeFill="background1"/>
          </w:tcPr>
          <w:p w14:paraId="22F5B3A6" w14:textId="51ACEB9F" w:rsidR="0000691E" w:rsidRPr="00561425" w:rsidRDefault="00537E82" w:rsidP="0013621C">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sz w:val="20"/>
                <w:szCs w:val="20"/>
                <w:lang w:val="mn-MN"/>
              </w:rPr>
              <w:t>23.2</w:t>
            </w:r>
          </w:p>
        </w:tc>
      </w:tr>
      <w:tr w:rsidR="0000691E" w:rsidRPr="0034532B" w14:paraId="0BB32042" w14:textId="77777777" w:rsidTr="00E52DC7">
        <w:trPr>
          <w:trHeight w:val="22"/>
        </w:trPr>
        <w:tc>
          <w:tcPr>
            <w:tcW w:w="1667" w:type="pct"/>
            <w:shd w:val="clear" w:color="auto" w:fill="FFFFFF" w:themeFill="background1"/>
            <w:noWrap/>
            <w:vAlign w:val="center"/>
          </w:tcPr>
          <w:p w14:paraId="753D0814" w14:textId="77777777" w:rsidR="0000691E" w:rsidRPr="00561425" w:rsidRDefault="0000691E" w:rsidP="0013621C">
            <w:pPr>
              <w:spacing w:after="0" w:line="276"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Хуримтлалын сан</w:t>
            </w:r>
          </w:p>
        </w:tc>
        <w:tc>
          <w:tcPr>
            <w:tcW w:w="835" w:type="pct"/>
            <w:shd w:val="clear" w:color="auto" w:fill="FFFFFF" w:themeFill="background1"/>
            <w:vAlign w:val="center"/>
          </w:tcPr>
          <w:p w14:paraId="416BD7BC" w14:textId="77777777" w:rsidR="0000691E" w:rsidRPr="00561425" w:rsidRDefault="0000691E" w:rsidP="0013621C">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0.0</w:t>
            </w:r>
          </w:p>
        </w:tc>
        <w:tc>
          <w:tcPr>
            <w:tcW w:w="833" w:type="pct"/>
            <w:shd w:val="clear" w:color="auto" w:fill="FFFFFF" w:themeFill="background1"/>
          </w:tcPr>
          <w:p w14:paraId="5021FDE6" w14:textId="5AAF882F" w:rsidR="00E52DC7" w:rsidRPr="000D2474" w:rsidRDefault="00350FB9" w:rsidP="0013621C">
            <w:pPr>
              <w:spacing w:after="0" w:line="276" w:lineRule="auto"/>
              <w:jc w:val="right"/>
              <w:rPr>
                <w:rFonts w:ascii="Times New Roman" w:hAnsi="Times New Roman" w:cs="Times New Roman"/>
                <w:color w:val="000000"/>
                <w:sz w:val="20"/>
                <w:szCs w:val="20"/>
                <w:lang w:val="mn-MN"/>
              </w:rPr>
            </w:pPr>
            <w:r>
              <w:rPr>
                <w:rFonts w:ascii="Times New Roman" w:hAnsi="Times New Roman" w:cs="Times New Roman"/>
                <w:color w:val="000000"/>
                <w:sz w:val="20"/>
                <w:szCs w:val="20"/>
                <w:lang w:val="mn-MN"/>
              </w:rPr>
              <w:t>507.1</w:t>
            </w:r>
          </w:p>
        </w:tc>
        <w:tc>
          <w:tcPr>
            <w:tcW w:w="833" w:type="pct"/>
            <w:shd w:val="clear" w:color="auto" w:fill="FFFFFF" w:themeFill="background1"/>
            <w:vAlign w:val="center"/>
          </w:tcPr>
          <w:p w14:paraId="6140137F" w14:textId="7597A777" w:rsidR="0000691E" w:rsidRPr="00561425" w:rsidRDefault="00537E82" w:rsidP="0013621C">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140.1</w:t>
            </w:r>
          </w:p>
        </w:tc>
        <w:tc>
          <w:tcPr>
            <w:tcW w:w="832" w:type="pct"/>
            <w:shd w:val="clear" w:color="auto" w:fill="FFFFFF" w:themeFill="background1"/>
          </w:tcPr>
          <w:p w14:paraId="7238E4EC" w14:textId="71D81956" w:rsidR="0000691E" w:rsidRPr="00561425" w:rsidRDefault="00537E82" w:rsidP="0013621C">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sz w:val="20"/>
                <w:szCs w:val="20"/>
                <w:lang w:val="mn-MN"/>
              </w:rPr>
              <w:t>140.1</w:t>
            </w:r>
          </w:p>
        </w:tc>
      </w:tr>
      <w:tr w:rsidR="0000691E" w:rsidRPr="0034532B" w14:paraId="50F56D6C" w14:textId="77777777" w:rsidTr="00E52DC7">
        <w:trPr>
          <w:trHeight w:val="22"/>
        </w:trPr>
        <w:tc>
          <w:tcPr>
            <w:tcW w:w="1667" w:type="pct"/>
            <w:shd w:val="clear" w:color="auto" w:fill="FFFFFF" w:themeFill="background1"/>
            <w:noWrap/>
            <w:vAlign w:val="center"/>
            <w:hideMark/>
          </w:tcPr>
          <w:p w14:paraId="71E93474" w14:textId="77777777" w:rsidR="0000691E" w:rsidRPr="00561425" w:rsidRDefault="0000691E" w:rsidP="0013621C">
            <w:pPr>
              <w:spacing w:after="0" w:line="276" w:lineRule="auto"/>
              <w:ind w:firstLine="347"/>
              <w:jc w:val="both"/>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Тэнцвэржүүлсэн орлого</w:t>
            </w:r>
          </w:p>
        </w:tc>
        <w:tc>
          <w:tcPr>
            <w:tcW w:w="835" w:type="pct"/>
            <w:shd w:val="clear" w:color="auto" w:fill="FFFFFF" w:themeFill="background1"/>
            <w:vAlign w:val="center"/>
            <w:hideMark/>
          </w:tcPr>
          <w:p w14:paraId="1A8E33FD" w14:textId="160D23A5" w:rsidR="0000691E" w:rsidRPr="00561425" w:rsidRDefault="00537E82" w:rsidP="0013621C">
            <w:pPr>
              <w:spacing w:after="0" w:line="276"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color w:val="000000"/>
                <w:sz w:val="20"/>
                <w:szCs w:val="20"/>
                <w:lang w:val="mn-MN"/>
              </w:rPr>
              <w:t>16,835.1</w:t>
            </w:r>
          </w:p>
        </w:tc>
        <w:tc>
          <w:tcPr>
            <w:tcW w:w="833" w:type="pct"/>
            <w:shd w:val="clear" w:color="auto" w:fill="FFFFFF" w:themeFill="background1"/>
          </w:tcPr>
          <w:p w14:paraId="75F997D9" w14:textId="0A243FA9" w:rsidR="00E52DC7" w:rsidRPr="000D2474" w:rsidRDefault="00350FB9" w:rsidP="0013621C">
            <w:pPr>
              <w:spacing w:after="0" w:line="276" w:lineRule="auto"/>
              <w:jc w:val="right"/>
              <w:rPr>
                <w:rFonts w:ascii="Times New Roman" w:eastAsia="Times New Roman" w:hAnsi="Times New Roman" w:cs="Times New Roman"/>
                <w:b/>
                <w:color w:val="000000" w:themeColor="text1"/>
                <w:sz w:val="20"/>
                <w:szCs w:val="20"/>
                <w:lang w:val="mn-MN"/>
              </w:rPr>
            </w:pPr>
            <w:r>
              <w:rPr>
                <w:rFonts w:ascii="Times New Roman" w:eastAsia="Times New Roman" w:hAnsi="Times New Roman" w:cs="Times New Roman"/>
                <w:b/>
                <w:color w:val="000000" w:themeColor="text1"/>
                <w:sz w:val="20"/>
                <w:szCs w:val="20"/>
                <w:lang w:val="mn-MN"/>
              </w:rPr>
              <w:t>30,209.9</w:t>
            </w:r>
          </w:p>
        </w:tc>
        <w:tc>
          <w:tcPr>
            <w:tcW w:w="833" w:type="pct"/>
            <w:shd w:val="clear" w:color="auto" w:fill="FFFFFF" w:themeFill="background1"/>
            <w:vAlign w:val="center"/>
            <w:hideMark/>
          </w:tcPr>
          <w:p w14:paraId="5C6D2F79" w14:textId="24F9DAD5" w:rsidR="0000691E" w:rsidRPr="00561425" w:rsidRDefault="00537E82" w:rsidP="0013621C">
            <w:pPr>
              <w:spacing w:after="0" w:line="276" w:lineRule="auto"/>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15,588.2</w:t>
            </w:r>
          </w:p>
        </w:tc>
        <w:tc>
          <w:tcPr>
            <w:tcW w:w="832" w:type="pct"/>
            <w:shd w:val="clear" w:color="auto" w:fill="FFFFFF" w:themeFill="background1"/>
            <w:hideMark/>
          </w:tcPr>
          <w:p w14:paraId="63C3287F" w14:textId="0A50EBA3" w:rsidR="0000691E" w:rsidRPr="00561425" w:rsidRDefault="00537E82" w:rsidP="0013621C">
            <w:pPr>
              <w:spacing w:after="0" w:line="276"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sz w:val="20"/>
                <w:szCs w:val="20"/>
                <w:lang w:val="mn-MN"/>
              </w:rPr>
              <w:t>-1,246.9</w:t>
            </w:r>
          </w:p>
        </w:tc>
      </w:tr>
      <w:tr w:rsidR="0000691E" w:rsidRPr="0034532B" w14:paraId="7CF51909" w14:textId="77777777" w:rsidTr="00E52DC7">
        <w:trPr>
          <w:trHeight w:val="22"/>
        </w:trPr>
        <w:tc>
          <w:tcPr>
            <w:tcW w:w="1667" w:type="pct"/>
            <w:tcBorders>
              <w:bottom w:val="nil"/>
            </w:tcBorders>
            <w:shd w:val="clear" w:color="auto" w:fill="FFFFFF" w:themeFill="background1"/>
            <w:noWrap/>
            <w:vAlign w:val="center"/>
          </w:tcPr>
          <w:p w14:paraId="7273A78A" w14:textId="77777777" w:rsidR="0000691E" w:rsidRPr="00561425" w:rsidRDefault="0000691E" w:rsidP="0013621C">
            <w:pPr>
              <w:spacing w:after="0" w:line="276" w:lineRule="auto"/>
              <w:ind w:firstLine="347"/>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Татварын орлого</w:t>
            </w:r>
          </w:p>
        </w:tc>
        <w:tc>
          <w:tcPr>
            <w:tcW w:w="835" w:type="pct"/>
            <w:tcBorders>
              <w:bottom w:val="nil"/>
            </w:tcBorders>
            <w:shd w:val="clear" w:color="auto" w:fill="FFFFFF" w:themeFill="background1"/>
            <w:vAlign w:val="center"/>
          </w:tcPr>
          <w:p w14:paraId="59EF5B22" w14:textId="29DC6BF4" w:rsidR="0000691E" w:rsidRPr="00561425" w:rsidRDefault="00537E82" w:rsidP="0013621C">
            <w:pPr>
              <w:spacing w:after="0" w:line="276"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15,800.7</w:t>
            </w:r>
          </w:p>
        </w:tc>
        <w:tc>
          <w:tcPr>
            <w:tcW w:w="833" w:type="pct"/>
            <w:tcBorders>
              <w:bottom w:val="nil"/>
            </w:tcBorders>
            <w:shd w:val="clear" w:color="auto" w:fill="FFFFFF" w:themeFill="background1"/>
          </w:tcPr>
          <w:p w14:paraId="3568C0A5" w14:textId="4F3A8EF0" w:rsidR="00E52DC7" w:rsidRPr="000D2474" w:rsidRDefault="00350FB9" w:rsidP="0013621C">
            <w:pPr>
              <w:spacing w:after="0" w:line="276" w:lineRule="auto"/>
              <w:jc w:val="right"/>
              <w:rPr>
                <w:rFonts w:ascii="Times New Roman" w:hAnsi="Times New Roman" w:cs="Times New Roman"/>
                <w:color w:val="000000" w:themeColor="text1"/>
                <w:sz w:val="20"/>
                <w:szCs w:val="20"/>
                <w:lang w:val="mn-MN"/>
              </w:rPr>
            </w:pPr>
            <w:r>
              <w:rPr>
                <w:rFonts w:ascii="Times New Roman" w:hAnsi="Times New Roman" w:cs="Times New Roman"/>
                <w:color w:val="000000" w:themeColor="text1"/>
                <w:sz w:val="20"/>
                <w:szCs w:val="20"/>
                <w:lang w:val="mn-MN"/>
              </w:rPr>
              <w:t>28,346.7</w:t>
            </w:r>
          </w:p>
        </w:tc>
        <w:tc>
          <w:tcPr>
            <w:tcW w:w="833" w:type="pct"/>
            <w:tcBorders>
              <w:bottom w:val="nil"/>
            </w:tcBorders>
            <w:shd w:val="clear" w:color="auto" w:fill="FFFFFF" w:themeFill="background1"/>
            <w:vAlign w:val="center"/>
          </w:tcPr>
          <w:p w14:paraId="4E8806E2" w14:textId="3D40037D" w:rsidR="0000691E" w:rsidRPr="00561425" w:rsidRDefault="00537E82" w:rsidP="0013621C">
            <w:pPr>
              <w:spacing w:after="0" w:line="276"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themeColor="text1"/>
                <w:sz w:val="20"/>
                <w:szCs w:val="20"/>
                <w:lang w:val="mn-MN"/>
              </w:rPr>
              <w:t>14,418.6</w:t>
            </w:r>
          </w:p>
        </w:tc>
        <w:tc>
          <w:tcPr>
            <w:tcW w:w="832" w:type="pct"/>
            <w:tcBorders>
              <w:bottom w:val="nil"/>
            </w:tcBorders>
            <w:shd w:val="clear" w:color="auto" w:fill="FFFFFF" w:themeFill="background1"/>
          </w:tcPr>
          <w:p w14:paraId="537CFCA5" w14:textId="5D6C7533" w:rsidR="0000691E" w:rsidRPr="00561425" w:rsidRDefault="00537E82" w:rsidP="0013621C">
            <w:pPr>
              <w:spacing w:after="0" w:line="276"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sz w:val="20"/>
                <w:szCs w:val="20"/>
                <w:lang w:val="mn-MN"/>
              </w:rPr>
              <w:t>-1,382.1</w:t>
            </w:r>
          </w:p>
        </w:tc>
      </w:tr>
      <w:tr w:rsidR="0000691E" w:rsidRPr="0034532B" w14:paraId="7D9DBB94" w14:textId="77777777" w:rsidTr="00E52DC7">
        <w:trPr>
          <w:trHeight w:val="22"/>
        </w:trPr>
        <w:tc>
          <w:tcPr>
            <w:tcW w:w="1667" w:type="pct"/>
            <w:tcBorders>
              <w:bottom w:val="double" w:sz="4" w:space="0" w:color="002060" w:themeColor="accent1"/>
            </w:tcBorders>
            <w:shd w:val="clear" w:color="auto" w:fill="FFFFFF" w:themeFill="background1"/>
            <w:noWrap/>
            <w:vAlign w:val="center"/>
          </w:tcPr>
          <w:p w14:paraId="61CE58F7" w14:textId="77777777" w:rsidR="0000691E" w:rsidRPr="00561425" w:rsidRDefault="0000691E" w:rsidP="0013621C">
            <w:pPr>
              <w:spacing w:after="0" w:line="276" w:lineRule="auto"/>
              <w:ind w:firstLine="347"/>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Татварын бус орлого</w:t>
            </w:r>
          </w:p>
        </w:tc>
        <w:tc>
          <w:tcPr>
            <w:tcW w:w="835" w:type="pct"/>
            <w:tcBorders>
              <w:bottom w:val="double" w:sz="4" w:space="0" w:color="002060" w:themeColor="accent1"/>
            </w:tcBorders>
            <w:shd w:val="clear" w:color="auto" w:fill="FFFFFF" w:themeFill="background1"/>
            <w:vAlign w:val="center"/>
          </w:tcPr>
          <w:p w14:paraId="4437EEBF" w14:textId="4E4B6AAD" w:rsidR="0000691E" w:rsidRPr="00561425" w:rsidRDefault="0000691E" w:rsidP="0013621C">
            <w:pPr>
              <w:spacing w:after="0" w:line="276"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1,</w:t>
            </w:r>
            <w:r w:rsidR="00537E82" w:rsidRPr="00561425">
              <w:rPr>
                <w:rFonts w:ascii="Times New Roman" w:hAnsi="Times New Roman" w:cs="Times New Roman"/>
                <w:color w:val="000000"/>
                <w:sz w:val="20"/>
                <w:szCs w:val="20"/>
                <w:lang w:val="mn-MN"/>
              </w:rPr>
              <w:t>034.4</w:t>
            </w:r>
          </w:p>
        </w:tc>
        <w:tc>
          <w:tcPr>
            <w:tcW w:w="833" w:type="pct"/>
            <w:tcBorders>
              <w:bottom w:val="double" w:sz="4" w:space="0" w:color="002060" w:themeColor="accent1"/>
            </w:tcBorders>
            <w:shd w:val="clear" w:color="auto" w:fill="FFFFFF" w:themeFill="background1"/>
          </w:tcPr>
          <w:p w14:paraId="52D0DA60" w14:textId="716818F9" w:rsidR="00E52DC7" w:rsidRPr="000D2474" w:rsidRDefault="00713C8D" w:rsidP="0013621C">
            <w:pPr>
              <w:spacing w:after="0" w:line="276" w:lineRule="auto"/>
              <w:jc w:val="right"/>
              <w:rPr>
                <w:rFonts w:ascii="Times New Roman" w:hAnsi="Times New Roman" w:cs="Times New Roman"/>
                <w:color w:val="000000" w:themeColor="text1"/>
                <w:sz w:val="20"/>
                <w:szCs w:val="20"/>
                <w:lang w:val="mn-MN"/>
              </w:rPr>
            </w:pPr>
            <w:r>
              <w:rPr>
                <w:rFonts w:ascii="Times New Roman" w:hAnsi="Times New Roman" w:cs="Times New Roman"/>
                <w:color w:val="000000" w:themeColor="text1"/>
                <w:sz w:val="20"/>
                <w:szCs w:val="20"/>
                <w:lang w:val="mn-MN"/>
              </w:rPr>
              <w:t>1,863.2</w:t>
            </w:r>
          </w:p>
        </w:tc>
        <w:tc>
          <w:tcPr>
            <w:tcW w:w="833" w:type="pct"/>
            <w:tcBorders>
              <w:bottom w:val="double" w:sz="4" w:space="0" w:color="002060" w:themeColor="accent1"/>
            </w:tcBorders>
            <w:shd w:val="clear" w:color="auto" w:fill="FFFFFF" w:themeFill="background1"/>
            <w:vAlign w:val="center"/>
          </w:tcPr>
          <w:p w14:paraId="30CEE842" w14:textId="74FCC669" w:rsidR="0000691E" w:rsidRPr="00561425" w:rsidRDefault="0000691E" w:rsidP="0013621C">
            <w:pPr>
              <w:spacing w:after="0" w:line="276"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themeColor="text1"/>
                <w:sz w:val="20"/>
                <w:szCs w:val="20"/>
                <w:lang w:val="mn-MN"/>
              </w:rPr>
              <w:t>1,</w:t>
            </w:r>
            <w:r w:rsidR="00537E82" w:rsidRPr="00561425">
              <w:rPr>
                <w:rFonts w:ascii="Times New Roman" w:hAnsi="Times New Roman" w:cs="Times New Roman"/>
                <w:color w:val="000000" w:themeColor="text1"/>
                <w:sz w:val="20"/>
                <w:szCs w:val="20"/>
                <w:lang w:val="mn-MN"/>
              </w:rPr>
              <w:t>169.6</w:t>
            </w:r>
          </w:p>
        </w:tc>
        <w:tc>
          <w:tcPr>
            <w:tcW w:w="832" w:type="pct"/>
            <w:tcBorders>
              <w:bottom w:val="double" w:sz="4" w:space="0" w:color="002060" w:themeColor="accent1"/>
            </w:tcBorders>
            <w:shd w:val="clear" w:color="auto" w:fill="FFFFFF" w:themeFill="background1"/>
          </w:tcPr>
          <w:p w14:paraId="0CB101C6" w14:textId="24D90D15" w:rsidR="0000691E" w:rsidRPr="00561425" w:rsidRDefault="00537E82" w:rsidP="0013621C">
            <w:pPr>
              <w:spacing w:after="0" w:line="276"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sz w:val="20"/>
                <w:szCs w:val="20"/>
                <w:lang w:val="mn-MN"/>
              </w:rPr>
              <w:t>135.2</w:t>
            </w:r>
          </w:p>
        </w:tc>
      </w:tr>
    </w:tbl>
    <w:p w14:paraId="19DAB4FA" w14:textId="0C7E5E9E" w:rsidR="00D30C4F" w:rsidRPr="00561425" w:rsidRDefault="00CC4393" w:rsidP="0071346E">
      <w:pPr>
        <w:spacing w:before="240" w:line="276" w:lineRule="auto"/>
        <w:ind w:firstLine="720"/>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Ийнхүү төсвийн орлого буурахад нүүрсний үнийн бууралттай холбоотойгоор аж ахуйн нэгжийн орлогын албан татварын орлого 3</w:t>
      </w:r>
      <w:r w:rsidR="003E564A"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1</w:t>
      </w:r>
      <w:r w:rsidR="003E564A" w:rsidRPr="00561425">
        <w:rPr>
          <w:rFonts w:ascii="Times New Roman" w:hAnsi="Times New Roman" w:cs="Times New Roman"/>
          <w:color w:val="000000" w:themeColor="text1"/>
          <w:sz w:val="24"/>
          <w:szCs w:val="24"/>
          <w:lang w:val="mn-MN"/>
        </w:rPr>
        <w:t>14</w:t>
      </w:r>
      <w:r w:rsidR="000238EC" w:rsidRPr="00561425">
        <w:rPr>
          <w:rFonts w:ascii="Times New Roman" w:hAnsi="Times New Roman" w:cs="Times New Roman"/>
          <w:color w:val="000000" w:themeColor="text1"/>
          <w:sz w:val="24"/>
          <w:szCs w:val="24"/>
          <w:lang w:val="mn-MN"/>
        </w:rPr>
        <w:t>.7 тэрбум</w:t>
      </w:r>
      <w:r w:rsidRPr="00561425">
        <w:rPr>
          <w:rFonts w:ascii="Times New Roman" w:hAnsi="Times New Roman" w:cs="Times New Roman"/>
          <w:color w:val="000000" w:themeColor="text1"/>
          <w:sz w:val="24"/>
          <w:szCs w:val="24"/>
          <w:lang w:val="mn-MN"/>
        </w:rPr>
        <w:t xml:space="preserve"> төгрөг болж, өмнөх оны мөн үеэс 26.7 хувиар, ашигт малтмалын нөөц ашигласны төлбөрийн орлого 1,83</w:t>
      </w:r>
      <w:r w:rsidR="006A7244" w:rsidRPr="00561425">
        <w:rPr>
          <w:rFonts w:ascii="Times New Roman" w:hAnsi="Times New Roman" w:cs="Times New Roman"/>
          <w:color w:val="000000" w:themeColor="text1"/>
          <w:sz w:val="24"/>
          <w:szCs w:val="24"/>
          <w:lang w:val="mn-MN"/>
        </w:rPr>
        <w:t>3</w:t>
      </w:r>
      <w:r w:rsidRPr="00561425">
        <w:rPr>
          <w:rFonts w:ascii="Times New Roman" w:hAnsi="Times New Roman" w:cs="Times New Roman"/>
          <w:color w:val="000000" w:themeColor="text1"/>
          <w:sz w:val="24"/>
          <w:szCs w:val="24"/>
          <w:lang w:val="mn-MN"/>
        </w:rPr>
        <w:t>.</w:t>
      </w:r>
      <w:r w:rsidR="006A7244" w:rsidRPr="00561425">
        <w:rPr>
          <w:rFonts w:ascii="Times New Roman" w:hAnsi="Times New Roman" w:cs="Times New Roman"/>
          <w:color w:val="000000" w:themeColor="text1"/>
          <w:sz w:val="24"/>
          <w:szCs w:val="24"/>
          <w:lang w:val="mn-MN"/>
        </w:rPr>
        <w:t>0</w:t>
      </w:r>
      <w:r w:rsidRPr="00561425">
        <w:rPr>
          <w:rFonts w:ascii="Times New Roman" w:hAnsi="Times New Roman" w:cs="Times New Roman"/>
          <w:color w:val="000000" w:themeColor="text1"/>
          <w:sz w:val="24"/>
          <w:szCs w:val="24"/>
          <w:lang w:val="mn-MN"/>
        </w:rPr>
        <w:t xml:space="preserve"> тэрбум төгрөг болж, 39.4 хувиар буурсан нь голлон нөлөөлсөн байна. </w:t>
      </w:r>
    </w:p>
    <w:p w14:paraId="101D7997" w14:textId="7143B876" w:rsidR="008B1EDF" w:rsidRPr="00561425" w:rsidRDefault="00CC4393" w:rsidP="0071346E">
      <w:pPr>
        <w:spacing w:before="240" w:line="276" w:lineRule="auto"/>
        <w:ind w:firstLine="720"/>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Иймд дээрх нөхцөл байдлыг харгалзан үзэж 2025 оны 07 дугаар сарын 09-ний өдөр 2025 оны төсөвт тодотгол хийж, нэгдсэн төсвийн орлогыг 32,540.2 тэрбум төгрөгт, тэнцвэржүүлсэн орлогыг 30,209.9 тэрбум төгрөгт тус тус хүрэхээр тооцоолсон. Энэ хүрээнд нүүрсний экспортыг эрчимжүүлэх арга хэмжээг хэрэгжүүлж, нүүрсний экспортын тоо хэмжээг өмнөх оны түвшнээс бууруулахгүй байх</w:t>
      </w:r>
      <w:r w:rsidR="001400FF" w:rsidRPr="00561425">
        <w:rPr>
          <w:rFonts w:ascii="Times New Roman" w:hAnsi="Times New Roman" w:cs="Times New Roman"/>
          <w:color w:val="000000" w:themeColor="text1"/>
          <w:sz w:val="24"/>
          <w:szCs w:val="24"/>
          <w:lang w:val="mn-MN"/>
        </w:rPr>
        <w:t xml:space="preserve">, 85.0 сая </w:t>
      </w:r>
      <w:r w:rsidR="009055A7" w:rsidRPr="00561425">
        <w:rPr>
          <w:rFonts w:ascii="Times New Roman" w:hAnsi="Times New Roman" w:cs="Times New Roman"/>
          <w:color w:val="000000" w:themeColor="text1"/>
          <w:sz w:val="24"/>
          <w:szCs w:val="24"/>
          <w:lang w:val="mn-MN"/>
        </w:rPr>
        <w:t>тоннд хүргэх зорилт тавин</w:t>
      </w:r>
      <w:r w:rsidRPr="00561425">
        <w:rPr>
          <w:rFonts w:ascii="Times New Roman" w:hAnsi="Times New Roman" w:cs="Times New Roman"/>
          <w:color w:val="000000" w:themeColor="text1"/>
          <w:sz w:val="24"/>
          <w:szCs w:val="24"/>
          <w:lang w:val="mn-MN"/>
        </w:rPr>
        <w:t xml:space="preserve"> ажилл</w:t>
      </w:r>
      <w:r w:rsidR="00C141E1" w:rsidRPr="00561425">
        <w:rPr>
          <w:rFonts w:ascii="Times New Roman" w:hAnsi="Times New Roman" w:cs="Times New Roman"/>
          <w:color w:val="000000" w:themeColor="text1"/>
          <w:sz w:val="24"/>
          <w:szCs w:val="24"/>
          <w:lang w:val="mn-MN"/>
        </w:rPr>
        <w:t>а</w:t>
      </w:r>
      <w:r w:rsidRPr="00561425">
        <w:rPr>
          <w:rFonts w:ascii="Times New Roman" w:hAnsi="Times New Roman" w:cs="Times New Roman"/>
          <w:color w:val="000000" w:themeColor="text1"/>
          <w:sz w:val="24"/>
          <w:szCs w:val="24"/>
          <w:lang w:val="mn-MN"/>
        </w:rPr>
        <w:t>ж байна.</w:t>
      </w:r>
    </w:p>
    <w:p w14:paraId="587F5F2B" w14:textId="527B120F" w:rsidR="00630AD0" w:rsidRPr="00561425" w:rsidRDefault="0077172A" w:rsidP="0090211C">
      <w:pPr>
        <w:pStyle w:val="Heading2"/>
        <w:numPr>
          <w:ilvl w:val="1"/>
          <w:numId w:val="2"/>
        </w:numPr>
        <w:spacing w:line="240" w:lineRule="auto"/>
        <w:ind w:left="432"/>
        <w:rPr>
          <w:rFonts w:cs="Times New Roman"/>
          <w:lang w:val="mn-MN"/>
        </w:rPr>
      </w:pPr>
      <w:bookmarkStart w:id="204" w:name="_Toc174437244"/>
      <w:bookmarkStart w:id="205" w:name="_Toc174437284"/>
      <w:bookmarkStart w:id="206" w:name="_Toc175933207"/>
      <w:bookmarkStart w:id="207" w:name="_Toc207377287"/>
      <w:bookmarkStart w:id="208" w:name="_Toc207486123"/>
      <w:bookmarkStart w:id="209" w:name="_Toc207620163"/>
      <w:r w:rsidRPr="00561425">
        <w:rPr>
          <w:rFonts w:cs="Times New Roman"/>
          <w:lang w:val="mn-MN"/>
        </w:rPr>
        <w:t xml:space="preserve">Төсвийн </w:t>
      </w:r>
      <w:bookmarkEnd w:id="198"/>
      <w:bookmarkEnd w:id="204"/>
      <w:bookmarkEnd w:id="205"/>
      <w:bookmarkEnd w:id="206"/>
      <w:r w:rsidR="00472021" w:rsidRPr="00561425">
        <w:rPr>
          <w:rFonts w:cs="Times New Roman"/>
          <w:lang w:val="mn-MN"/>
        </w:rPr>
        <w:t>урсгал зардал</w:t>
      </w:r>
      <w:bookmarkEnd w:id="207"/>
      <w:bookmarkEnd w:id="208"/>
      <w:bookmarkEnd w:id="209"/>
    </w:p>
    <w:p w14:paraId="6E1810F3" w14:textId="77777777" w:rsidR="00265157" w:rsidRPr="00561425" w:rsidRDefault="00265157" w:rsidP="00A553F9">
      <w:pPr>
        <w:spacing w:after="0" w:line="240" w:lineRule="auto"/>
        <w:ind w:firstLine="720"/>
        <w:jc w:val="both"/>
        <w:rPr>
          <w:rFonts w:ascii="Times New Roman" w:hAnsi="Times New Roman" w:cs="Times New Roman"/>
          <w:sz w:val="24"/>
          <w:szCs w:val="24"/>
          <w:highlight w:val="yellow"/>
          <w:lang w:val="mn-MN"/>
        </w:rPr>
      </w:pPr>
    </w:p>
    <w:p w14:paraId="5B69B58C" w14:textId="6A15FB99" w:rsidR="00B614E7" w:rsidRPr="00561425" w:rsidRDefault="00B614E7" w:rsidP="00A553F9">
      <w:pPr>
        <w:spacing w:after="0" w:line="240"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Төсвийн нийт урсгал зардал 202</w:t>
      </w:r>
      <w:r w:rsidR="003F3545" w:rsidRPr="00561425">
        <w:rPr>
          <w:rFonts w:ascii="Times New Roman" w:hAnsi="Times New Roman" w:cs="Times New Roman"/>
          <w:sz w:val="24"/>
          <w:szCs w:val="24"/>
          <w:lang w:val="mn-MN"/>
        </w:rPr>
        <w:t>5</w:t>
      </w:r>
      <w:r w:rsidRPr="00561425">
        <w:rPr>
          <w:rFonts w:ascii="Times New Roman" w:hAnsi="Times New Roman" w:cs="Times New Roman"/>
          <w:sz w:val="24"/>
          <w:szCs w:val="24"/>
          <w:lang w:val="mn-MN"/>
        </w:rPr>
        <w:t xml:space="preserve"> онд </w:t>
      </w:r>
      <w:r w:rsidRPr="000D2474">
        <w:rPr>
          <w:rFonts w:ascii="Times New Roman" w:hAnsi="Times New Roman" w:cs="Times New Roman"/>
          <w:sz w:val="24"/>
          <w:szCs w:val="24"/>
          <w:lang w:val="mn-MN"/>
        </w:rPr>
        <w:t>2</w:t>
      </w:r>
      <w:r w:rsidR="009C6D6E">
        <w:rPr>
          <w:rFonts w:ascii="Times New Roman" w:hAnsi="Times New Roman" w:cs="Times New Roman"/>
          <w:sz w:val="24"/>
          <w:szCs w:val="24"/>
          <w:lang w:val="mn-MN"/>
        </w:rPr>
        <w:t>3</w:t>
      </w:r>
      <w:r w:rsidRPr="000D2474">
        <w:rPr>
          <w:rFonts w:ascii="Times New Roman" w:hAnsi="Times New Roman" w:cs="Times New Roman"/>
          <w:sz w:val="24"/>
          <w:szCs w:val="24"/>
          <w:lang w:val="mn-MN"/>
        </w:rPr>
        <w:t>.</w:t>
      </w:r>
      <w:r w:rsidR="009C6D6E">
        <w:rPr>
          <w:rFonts w:ascii="Times New Roman" w:hAnsi="Times New Roman" w:cs="Times New Roman"/>
          <w:sz w:val="24"/>
          <w:szCs w:val="24"/>
          <w:lang w:val="mn-MN"/>
        </w:rPr>
        <w:t>9</w:t>
      </w:r>
      <w:r w:rsidRPr="00561425">
        <w:rPr>
          <w:rFonts w:ascii="Times New Roman" w:hAnsi="Times New Roman" w:cs="Times New Roman"/>
          <w:sz w:val="24"/>
          <w:szCs w:val="24"/>
          <w:lang w:val="mn-MN"/>
        </w:rPr>
        <w:t xml:space="preserve"> их наяд төгрөгт хүрэхээр байгаа бөгөөд үүний </w:t>
      </w:r>
      <w:r w:rsidR="00687C5C" w:rsidRPr="00561425">
        <w:rPr>
          <w:rFonts w:ascii="Times New Roman" w:hAnsi="Times New Roman" w:cs="Times New Roman"/>
          <w:sz w:val="24"/>
          <w:szCs w:val="24"/>
          <w:lang w:val="mn-MN"/>
        </w:rPr>
        <w:t>60</w:t>
      </w:r>
      <w:r w:rsidRPr="00561425">
        <w:rPr>
          <w:rFonts w:ascii="Times New Roman" w:hAnsi="Times New Roman" w:cs="Times New Roman"/>
          <w:sz w:val="24"/>
          <w:szCs w:val="24"/>
          <w:lang w:val="mn-MN"/>
        </w:rPr>
        <w:t>.</w:t>
      </w:r>
      <w:r w:rsidR="00687C5C" w:rsidRPr="00561425">
        <w:rPr>
          <w:rFonts w:ascii="Times New Roman" w:hAnsi="Times New Roman" w:cs="Times New Roman"/>
          <w:sz w:val="24"/>
          <w:szCs w:val="24"/>
          <w:lang w:val="mn-MN"/>
        </w:rPr>
        <w:t>7</w:t>
      </w:r>
      <w:r w:rsidRPr="00561425">
        <w:rPr>
          <w:rFonts w:ascii="Times New Roman" w:hAnsi="Times New Roman" w:cs="Times New Roman"/>
          <w:sz w:val="24"/>
          <w:szCs w:val="24"/>
          <w:lang w:val="mn-MN"/>
        </w:rPr>
        <w:t xml:space="preserve"> хувийг төрөөс иргэдэд олгодог тэтгэвэр, тэтгэмж, халамж, хүүхдийн мөнгө, болон хуульд заасны дагуу тарифаар гүйцэтгэлд үндэслэн санхүүждэг эрүүл мэнд, боловсролын салбарын цалин хөлс, 1</w:t>
      </w:r>
      <w:r w:rsidR="00E73376" w:rsidRPr="00561425">
        <w:rPr>
          <w:rFonts w:ascii="Times New Roman" w:hAnsi="Times New Roman" w:cs="Times New Roman"/>
          <w:sz w:val="24"/>
          <w:szCs w:val="24"/>
          <w:lang w:val="mn-MN"/>
        </w:rPr>
        <w:t>4</w:t>
      </w:r>
      <w:r w:rsidRPr="00561425">
        <w:rPr>
          <w:rFonts w:ascii="Times New Roman" w:hAnsi="Times New Roman" w:cs="Times New Roman"/>
          <w:sz w:val="24"/>
          <w:szCs w:val="24"/>
          <w:lang w:val="mn-MN"/>
        </w:rPr>
        <w:t>.</w:t>
      </w:r>
      <w:r w:rsidR="00E73376" w:rsidRPr="00561425">
        <w:rPr>
          <w:rFonts w:ascii="Times New Roman" w:hAnsi="Times New Roman" w:cs="Times New Roman"/>
          <w:sz w:val="24"/>
          <w:szCs w:val="24"/>
          <w:lang w:val="mn-MN"/>
        </w:rPr>
        <w:t>2</w:t>
      </w:r>
      <w:r w:rsidRPr="00561425">
        <w:rPr>
          <w:rFonts w:ascii="Times New Roman" w:hAnsi="Times New Roman" w:cs="Times New Roman"/>
          <w:sz w:val="24"/>
          <w:szCs w:val="24"/>
          <w:lang w:val="mn-MN"/>
        </w:rPr>
        <w:t xml:space="preserve"> хувийг төсвийн байгууллагын хэвийн үйл ажиллагаатай холбоотой зардал, 1</w:t>
      </w:r>
      <w:r w:rsidR="00DA2A3C" w:rsidRPr="00561425">
        <w:rPr>
          <w:rFonts w:ascii="Times New Roman" w:hAnsi="Times New Roman" w:cs="Times New Roman"/>
          <w:sz w:val="24"/>
          <w:szCs w:val="24"/>
          <w:lang w:val="mn-MN"/>
        </w:rPr>
        <w:t>6</w:t>
      </w:r>
      <w:r w:rsidRPr="00561425">
        <w:rPr>
          <w:rFonts w:ascii="Times New Roman" w:hAnsi="Times New Roman" w:cs="Times New Roman"/>
          <w:sz w:val="24"/>
          <w:szCs w:val="24"/>
          <w:lang w:val="mn-MN"/>
        </w:rPr>
        <w:t>.</w:t>
      </w:r>
      <w:r w:rsidR="00DA2A3C"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хувийг бусад салбарын цалин хөлс нэмэгдэл, </w:t>
      </w:r>
      <w:r w:rsidRPr="00561425">
        <w:rPr>
          <w:rFonts w:ascii="Times New Roman" w:hAnsi="Times New Roman" w:cs="Times New Roman"/>
          <w:sz w:val="24"/>
          <w:szCs w:val="24"/>
          <w:lang w:val="mn-MN"/>
        </w:rPr>
        <w:lastRenderedPageBreak/>
        <w:t xml:space="preserve">урамшууллын зардал, 5.3 хувийг гадаад, дотоод зээлийн хүүгийн төлбөр </w:t>
      </w:r>
      <w:r w:rsidR="00DA2A3C"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w:t>
      </w:r>
      <w:r w:rsidR="00DA2A3C" w:rsidRPr="00561425">
        <w:rPr>
          <w:rFonts w:ascii="Times New Roman" w:hAnsi="Times New Roman" w:cs="Times New Roman"/>
          <w:sz w:val="24"/>
          <w:szCs w:val="24"/>
          <w:lang w:val="mn-MN"/>
        </w:rPr>
        <w:t>5</w:t>
      </w:r>
      <w:r w:rsidRPr="00561425">
        <w:rPr>
          <w:rFonts w:ascii="Times New Roman" w:hAnsi="Times New Roman" w:cs="Times New Roman"/>
          <w:sz w:val="24"/>
          <w:szCs w:val="24"/>
          <w:lang w:val="mn-MN"/>
        </w:rPr>
        <w:t xml:space="preserve"> хувийг төрөөс иргэн, аж ахуй нэгжид олгох хөнгөлөлт татаас тус тус эзэлж байна.</w:t>
      </w:r>
      <w:bookmarkStart w:id="210" w:name="_Toc136355478"/>
      <w:bookmarkStart w:id="211" w:name="_Toc136388948"/>
      <w:bookmarkStart w:id="212" w:name="_Toc136391373"/>
      <w:bookmarkEnd w:id="210"/>
      <w:bookmarkEnd w:id="211"/>
      <w:bookmarkEnd w:id="212"/>
    </w:p>
    <w:p w14:paraId="333893AB" w14:textId="77777777" w:rsidR="00630AD0" w:rsidRPr="0079692D" w:rsidRDefault="00630AD0" w:rsidP="001A5745">
      <w:pPr>
        <w:pStyle w:val="a0"/>
        <w:spacing w:after="0"/>
        <w:rPr>
          <w:highlight w:val="yellow"/>
        </w:rPr>
      </w:pPr>
    </w:p>
    <w:p w14:paraId="01EE3C1E" w14:textId="29B12387" w:rsidR="00D86212" w:rsidRPr="0079692D" w:rsidRDefault="00D86212" w:rsidP="001A5745">
      <w:pPr>
        <w:pStyle w:val="a0"/>
        <w:rPr>
          <w:rFonts w:cs="Times New Roman"/>
        </w:rPr>
      </w:pPr>
      <w:bookmarkStart w:id="213" w:name="_Toc175933254"/>
      <w:bookmarkStart w:id="214" w:name="_Toc207393859"/>
      <w:bookmarkStart w:id="215" w:name="_Toc207620873"/>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AC1635">
        <w:rPr>
          <w:noProof/>
        </w:rPr>
        <w:t>3</w:t>
      </w:r>
      <w:r w:rsidRPr="0079692D">
        <w:rPr>
          <w:rFonts w:cs="Times New Roman"/>
        </w:rPr>
        <w:fldChar w:fldCharType="end"/>
      </w:r>
      <w:r w:rsidRPr="0079692D">
        <w:rPr>
          <w:rFonts w:cs="Times New Roman"/>
        </w:rPr>
        <w:t xml:space="preserve">. </w:t>
      </w:r>
      <w:r w:rsidRPr="0079692D">
        <w:rPr>
          <w:rStyle w:val="Char0"/>
          <w:i/>
        </w:rPr>
        <w:t>202</w:t>
      </w:r>
      <w:r w:rsidR="00CE3A52" w:rsidRPr="0079692D">
        <w:rPr>
          <w:rStyle w:val="Char0"/>
          <w:i/>
        </w:rPr>
        <w:t>5</w:t>
      </w:r>
      <w:r w:rsidRPr="0079692D">
        <w:rPr>
          <w:rStyle w:val="Char0"/>
          <w:i/>
        </w:rPr>
        <w:t xml:space="preserve"> оны эхний </w:t>
      </w:r>
      <w:r w:rsidR="00CE3A52" w:rsidRPr="0079692D">
        <w:rPr>
          <w:rStyle w:val="Char0"/>
          <w:i/>
        </w:rPr>
        <w:t>7</w:t>
      </w:r>
      <w:r w:rsidRPr="0079692D">
        <w:rPr>
          <w:rStyle w:val="Char0"/>
          <w:i/>
        </w:rPr>
        <w:t xml:space="preserve"> сарын нэгдсэн төсвийн урсгал зарлагын гүйцэтгэл (тэрбум төгрөг</w:t>
      </w:r>
      <w:r w:rsidRPr="0079692D">
        <w:t>)</w:t>
      </w:r>
      <w:bookmarkEnd w:id="213"/>
      <w:bookmarkEnd w:id="214"/>
      <w:bookmarkEnd w:id="215"/>
    </w:p>
    <w:tbl>
      <w:tblPr>
        <w:tblW w:w="5000" w:type="pct"/>
        <w:tblBorders>
          <w:bottom w:val="double" w:sz="4" w:space="0" w:color="721B00"/>
        </w:tblBorders>
        <w:tblLook w:val="04A0" w:firstRow="1" w:lastRow="0" w:firstColumn="1" w:lastColumn="0" w:noHBand="0" w:noVBand="1"/>
      </w:tblPr>
      <w:tblGrid>
        <w:gridCol w:w="3798"/>
        <w:gridCol w:w="1347"/>
        <w:gridCol w:w="1347"/>
        <w:gridCol w:w="1348"/>
        <w:gridCol w:w="1345"/>
      </w:tblGrid>
      <w:tr w:rsidR="00304FD4" w:rsidRPr="00F73C39" w14:paraId="50A887C7" w14:textId="77777777" w:rsidTr="00820301">
        <w:trPr>
          <w:trHeight w:val="21"/>
        </w:trPr>
        <w:tc>
          <w:tcPr>
            <w:tcW w:w="2068" w:type="pct"/>
            <w:shd w:val="clear" w:color="auto" w:fill="002060" w:themeFill="accent1"/>
            <w:noWrap/>
            <w:vAlign w:val="center"/>
            <w:hideMark/>
          </w:tcPr>
          <w:p w14:paraId="6F4D3C9A" w14:textId="77777777" w:rsidR="00785181" w:rsidRPr="00561425" w:rsidRDefault="00785181" w:rsidP="00A553F9">
            <w:pPr>
              <w:spacing w:after="0" w:line="240" w:lineRule="auto"/>
              <w:ind w:firstLine="720"/>
              <w:jc w:val="both"/>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ҮЗҮҮЛЭЛТ</w:t>
            </w:r>
          </w:p>
        </w:tc>
        <w:tc>
          <w:tcPr>
            <w:tcW w:w="733" w:type="pct"/>
            <w:shd w:val="clear" w:color="auto" w:fill="002060" w:themeFill="accent1"/>
            <w:vAlign w:val="center"/>
            <w:hideMark/>
          </w:tcPr>
          <w:p w14:paraId="011AE0E7" w14:textId="07235849" w:rsidR="00785181" w:rsidRPr="00561425" w:rsidRDefault="00785181"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202</w:t>
            </w:r>
            <w:r w:rsidR="009755D2" w:rsidRPr="00561425">
              <w:rPr>
                <w:rFonts w:ascii="Times New Roman" w:eastAsia="Times New Roman" w:hAnsi="Times New Roman" w:cs="Times New Roman"/>
                <w:b/>
                <w:color w:val="FFFFFF" w:themeColor="background1"/>
                <w:sz w:val="20"/>
                <w:szCs w:val="20"/>
                <w:lang w:val="mn-MN"/>
              </w:rPr>
              <w:t>4</w:t>
            </w:r>
            <w:r w:rsidRPr="00561425">
              <w:rPr>
                <w:rFonts w:ascii="Times New Roman" w:eastAsia="Times New Roman" w:hAnsi="Times New Roman" w:cs="Times New Roman"/>
                <w:b/>
                <w:color w:val="FFFFFF" w:themeColor="background1"/>
                <w:sz w:val="20"/>
                <w:szCs w:val="20"/>
                <w:lang w:val="mn-MN"/>
              </w:rPr>
              <w:t>.</w:t>
            </w:r>
            <w:r w:rsidR="009755D2" w:rsidRPr="00561425">
              <w:rPr>
                <w:rFonts w:ascii="Times New Roman" w:eastAsia="Times New Roman" w:hAnsi="Times New Roman" w:cs="Times New Roman"/>
                <w:b/>
                <w:color w:val="FFFFFF" w:themeColor="background1"/>
                <w:sz w:val="20"/>
                <w:szCs w:val="20"/>
                <w:lang w:val="mn-MN"/>
              </w:rPr>
              <w:t>7</w:t>
            </w:r>
          </w:p>
          <w:p w14:paraId="7F32A241" w14:textId="77777777" w:rsidR="00785181" w:rsidRPr="00561425" w:rsidRDefault="00785181"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ГҮЙЦ</w:t>
            </w:r>
          </w:p>
        </w:tc>
        <w:tc>
          <w:tcPr>
            <w:tcW w:w="733" w:type="pct"/>
            <w:shd w:val="clear" w:color="auto" w:fill="002060" w:themeFill="accent1"/>
            <w:vAlign w:val="center"/>
          </w:tcPr>
          <w:p w14:paraId="3E925C2F" w14:textId="0A0A37CC" w:rsidR="00887C28" w:rsidRPr="00B15E94" w:rsidRDefault="00887C28" w:rsidP="00887C28">
            <w:pPr>
              <w:spacing w:after="0" w:line="276" w:lineRule="auto"/>
              <w:jc w:val="center"/>
              <w:rPr>
                <w:rFonts w:ascii="Times New Roman" w:eastAsia="Times New Roman" w:hAnsi="Times New Roman" w:cs="Times New Roman"/>
                <w:b/>
                <w:color w:val="FFFFFF" w:themeColor="background1"/>
                <w:sz w:val="20"/>
                <w:szCs w:val="20"/>
                <w:lang w:val="mn-MN"/>
              </w:rPr>
            </w:pPr>
            <w:r>
              <w:rPr>
                <w:rFonts w:ascii="Times New Roman" w:eastAsia="Times New Roman" w:hAnsi="Times New Roman" w:cs="Times New Roman"/>
                <w:b/>
                <w:color w:val="FFFFFF" w:themeColor="background1"/>
                <w:sz w:val="20"/>
                <w:szCs w:val="20"/>
                <w:lang w:val="mn-MN"/>
              </w:rPr>
              <w:t>2025</w:t>
            </w:r>
          </w:p>
          <w:p w14:paraId="74666FDC" w14:textId="0FE754D0" w:rsidR="00887C28" w:rsidRDefault="00887C28" w:rsidP="00887C28">
            <w:pPr>
              <w:spacing w:after="0" w:line="276" w:lineRule="auto"/>
              <w:jc w:val="center"/>
              <w:rPr>
                <w:rFonts w:ascii="Times New Roman" w:eastAsia="Times New Roman" w:hAnsi="Times New Roman" w:cs="Times New Roman"/>
                <w:b/>
                <w:color w:val="FFFFFF" w:themeColor="background1"/>
                <w:sz w:val="20"/>
                <w:szCs w:val="20"/>
                <w:lang w:val="mn-MN"/>
              </w:rPr>
            </w:pPr>
            <w:r>
              <w:rPr>
                <w:rFonts w:ascii="Times New Roman" w:eastAsia="Times New Roman" w:hAnsi="Times New Roman" w:cs="Times New Roman"/>
                <w:b/>
                <w:color w:val="FFFFFF" w:themeColor="background1"/>
                <w:sz w:val="20"/>
                <w:szCs w:val="20"/>
                <w:lang w:val="mn-MN"/>
              </w:rPr>
              <w:t>ТОД</w:t>
            </w:r>
          </w:p>
        </w:tc>
        <w:tc>
          <w:tcPr>
            <w:tcW w:w="734" w:type="pct"/>
            <w:shd w:val="clear" w:color="auto" w:fill="002060" w:themeFill="accent1"/>
            <w:vAlign w:val="center"/>
            <w:hideMark/>
          </w:tcPr>
          <w:p w14:paraId="54879B7D" w14:textId="4800B479" w:rsidR="00785181" w:rsidRPr="00561425" w:rsidRDefault="00785181"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202</w:t>
            </w:r>
            <w:r w:rsidR="009755D2" w:rsidRPr="00561425">
              <w:rPr>
                <w:rFonts w:ascii="Times New Roman" w:eastAsia="Times New Roman" w:hAnsi="Times New Roman" w:cs="Times New Roman"/>
                <w:b/>
                <w:color w:val="FFFFFF" w:themeColor="background1"/>
                <w:sz w:val="20"/>
                <w:szCs w:val="20"/>
                <w:lang w:val="mn-MN"/>
              </w:rPr>
              <w:t>5</w:t>
            </w:r>
            <w:r w:rsidRPr="00561425">
              <w:rPr>
                <w:rFonts w:ascii="Times New Roman" w:eastAsia="Times New Roman" w:hAnsi="Times New Roman" w:cs="Times New Roman"/>
                <w:b/>
                <w:color w:val="FFFFFF" w:themeColor="background1"/>
                <w:sz w:val="20"/>
                <w:szCs w:val="20"/>
                <w:lang w:val="mn-MN"/>
              </w:rPr>
              <w:t>.</w:t>
            </w:r>
            <w:r w:rsidR="009755D2" w:rsidRPr="00561425">
              <w:rPr>
                <w:rFonts w:ascii="Times New Roman" w:eastAsia="Times New Roman" w:hAnsi="Times New Roman" w:cs="Times New Roman"/>
                <w:b/>
                <w:color w:val="FFFFFF" w:themeColor="background1"/>
                <w:sz w:val="20"/>
                <w:szCs w:val="20"/>
                <w:lang w:val="mn-MN"/>
              </w:rPr>
              <w:t>7</w:t>
            </w:r>
          </w:p>
          <w:p w14:paraId="7164E3CC" w14:textId="77777777" w:rsidR="00785181" w:rsidRPr="00561425" w:rsidRDefault="00785181"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ГҮЙЦ</w:t>
            </w:r>
          </w:p>
        </w:tc>
        <w:tc>
          <w:tcPr>
            <w:tcW w:w="732" w:type="pct"/>
            <w:shd w:val="clear" w:color="auto" w:fill="002060" w:themeFill="accent1"/>
            <w:vAlign w:val="center"/>
            <w:hideMark/>
          </w:tcPr>
          <w:p w14:paraId="4683FDB3" w14:textId="2AAAE192" w:rsidR="00785181" w:rsidRPr="00561425" w:rsidRDefault="008C5A4A" w:rsidP="00A553F9">
            <w:pPr>
              <w:spacing w:after="0" w:line="240" w:lineRule="auto"/>
              <w:jc w:val="center"/>
              <w:rPr>
                <w:rFonts w:ascii="Times New Roman" w:eastAsia="Times New Roman" w:hAnsi="Times New Roman" w:cs="Times New Roman"/>
                <w:b/>
                <w:color w:val="FFFFFF" w:themeColor="background1"/>
                <w:sz w:val="20"/>
                <w:szCs w:val="20"/>
                <w:lang w:val="mn-MN"/>
              </w:rPr>
            </w:pPr>
            <w:r>
              <w:rPr>
                <w:rFonts w:ascii="Times New Roman" w:eastAsia="Times New Roman" w:hAnsi="Times New Roman" w:cs="Times New Roman"/>
                <w:b/>
                <w:color w:val="FFFFFF" w:themeColor="background1"/>
                <w:sz w:val="20"/>
                <w:szCs w:val="20"/>
                <w:lang w:val="mn-MN"/>
              </w:rPr>
              <w:t>Ө</w:t>
            </w:r>
            <w:r w:rsidR="006E3700">
              <w:rPr>
                <w:rFonts w:ascii="Times New Roman" w:eastAsia="Times New Roman" w:hAnsi="Times New Roman" w:cs="Times New Roman"/>
                <w:b/>
                <w:color w:val="FFFFFF" w:themeColor="background1"/>
                <w:sz w:val="20"/>
                <w:szCs w:val="20"/>
                <w:lang w:val="mn-MN"/>
              </w:rPr>
              <w:t>мнөх оны</w:t>
            </w:r>
            <w:r w:rsidR="0097348C">
              <w:rPr>
                <w:rFonts w:ascii="Times New Roman" w:eastAsia="Times New Roman" w:hAnsi="Times New Roman" w:cs="Times New Roman"/>
                <w:b/>
                <w:color w:val="FFFFFF" w:themeColor="background1"/>
                <w:sz w:val="20"/>
                <w:szCs w:val="20"/>
                <w:lang w:val="mn-MN"/>
              </w:rPr>
              <w:t xml:space="preserve"> мөн үе</w:t>
            </w:r>
            <w:r w:rsidR="008B5D0B">
              <w:rPr>
                <w:rFonts w:ascii="Times New Roman" w:eastAsia="Times New Roman" w:hAnsi="Times New Roman" w:cs="Times New Roman"/>
                <w:b/>
                <w:color w:val="FFFFFF" w:themeColor="background1"/>
                <w:sz w:val="20"/>
                <w:szCs w:val="20"/>
                <w:lang w:val="mn-MN"/>
              </w:rPr>
              <w:t>эс</w:t>
            </w:r>
            <w:r>
              <w:rPr>
                <w:rFonts w:ascii="Times New Roman" w:eastAsia="Times New Roman" w:hAnsi="Times New Roman" w:cs="Times New Roman"/>
                <w:b/>
                <w:color w:val="FFFFFF" w:themeColor="background1"/>
                <w:sz w:val="20"/>
                <w:szCs w:val="20"/>
                <w:lang w:val="mn-MN"/>
              </w:rPr>
              <w:t xml:space="preserve"> </w:t>
            </w:r>
            <w:r w:rsidR="006E3700">
              <w:rPr>
                <w:rFonts w:ascii="Times New Roman" w:eastAsia="Times New Roman" w:hAnsi="Times New Roman" w:cs="Times New Roman"/>
                <w:b/>
                <w:color w:val="FFFFFF" w:themeColor="background1"/>
                <w:sz w:val="20"/>
                <w:szCs w:val="20"/>
                <w:lang w:val="mn-MN"/>
              </w:rPr>
              <w:t>зөрүү</w:t>
            </w:r>
          </w:p>
        </w:tc>
      </w:tr>
      <w:tr w:rsidR="00785181" w:rsidRPr="0034532B" w14:paraId="558F0302" w14:textId="77777777" w:rsidTr="00887C28">
        <w:trPr>
          <w:trHeight w:val="21"/>
        </w:trPr>
        <w:tc>
          <w:tcPr>
            <w:tcW w:w="2068" w:type="pct"/>
            <w:noWrap/>
            <w:vAlign w:val="center"/>
            <w:hideMark/>
          </w:tcPr>
          <w:p w14:paraId="6C6DCFA2" w14:textId="41BA80D5" w:rsidR="00785181" w:rsidRPr="00561425" w:rsidRDefault="00785181" w:rsidP="00A553F9">
            <w:pPr>
              <w:spacing w:after="0" w:line="240" w:lineRule="auto"/>
              <w:ind w:firstLine="347"/>
              <w:jc w:val="both"/>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Нийт урсгал зар</w:t>
            </w:r>
            <w:r w:rsidR="008B3096" w:rsidRPr="00561425">
              <w:rPr>
                <w:rFonts w:ascii="Times New Roman" w:eastAsia="Times New Roman" w:hAnsi="Times New Roman" w:cs="Times New Roman"/>
                <w:b/>
                <w:color w:val="000000" w:themeColor="text1"/>
                <w:sz w:val="20"/>
                <w:szCs w:val="20"/>
                <w:lang w:val="mn-MN"/>
              </w:rPr>
              <w:t>лага</w:t>
            </w:r>
          </w:p>
        </w:tc>
        <w:tc>
          <w:tcPr>
            <w:tcW w:w="733" w:type="pct"/>
            <w:vAlign w:val="center"/>
            <w:hideMark/>
          </w:tcPr>
          <w:p w14:paraId="4BC35ABC" w14:textId="49106E6B" w:rsidR="00785181" w:rsidRPr="00561425" w:rsidRDefault="00217A73" w:rsidP="00A553F9">
            <w:pPr>
              <w:spacing w:after="0" w:line="240"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color w:val="000000"/>
                <w:sz w:val="20"/>
                <w:szCs w:val="20"/>
                <w:lang w:val="mn-MN"/>
              </w:rPr>
              <w:t>1</w:t>
            </w:r>
            <w:r w:rsidR="00842F3B" w:rsidRPr="00561425">
              <w:rPr>
                <w:rFonts w:ascii="Times New Roman" w:hAnsi="Times New Roman" w:cs="Times New Roman"/>
                <w:b/>
                <w:color w:val="000000"/>
                <w:sz w:val="20"/>
                <w:szCs w:val="20"/>
                <w:lang w:val="mn-MN"/>
              </w:rPr>
              <w:t>2</w:t>
            </w:r>
            <w:r w:rsidR="00785181" w:rsidRPr="00561425">
              <w:rPr>
                <w:rFonts w:ascii="Times New Roman" w:hAnsi="Times New Roman" w:cs="Times New Roman"/>
                <w:b/>
                <w:color w:val="000000"/>
                <w:sz w:val="20"/>
                <w:szCs w:val="20"/>
                <w:lang w:val="mn-MN"/>
              </w:rPr>
              <w:t>,</w:t>
            </w:r>
            <w:r w:rsidR="00842F3B" w:rsidRPr="00561425">
              <w:rPr>
                <w:rFonts w:ascii="Times New Roman" w:hAnsi="Times New Roman" w:cs="Times New Roman"/>
                <w:b/>
                <w:color w:val="000000"/>
                <w:sz w:val="20"/>
                <w:szCs w:val="20"/>
                <w:lang w:val="mn-MN"/>
              </w:rPr>
              <w:t>124</w:t>
            </w:r>
            <w:r w:rsidR="00785181" w:rsidRPr="00561425">
              <w:rPr>
                <w:rFonts w:ascii="Times New Roman" w:hAnsi="Times New Roman" w:cs="Times New Roman"/>
                <w:b/>
                <w:color w:val="000000"/>
                <w:sz w:val="20"/>
                <w:szCs w:val="20"/>
                <w:lang w:val="mn-MN"/>
              </w:rPr>
              <w:t>.</w:t>
            </w:r>
            <w:r w:rsidR="00842F3B" w:rsidRPr="00561425">
              <w:rPr>
                <w:rFonts w:ascii="Times New Roman" w:hAnsi="Times New Roman" w:cs="Times New Roman"/>
                <w:b/>
                <w:color w:val="000000"/>
                <w:sz w:val="20"/>
                <w:szCs w:val="20"/>
                <w:lang w:val="mn-MN"/>
              </w:rPr>
              <w:t>5</w:t>
            </w:r>
          </w:p>
        </w:tc>
        <w:tc>
          <w:tcPr>
            <w:tcW w:w="733" w:type="pct"/>
          </w:tcPr>
          <w:p w14:paraId="6D7D4F4A" w14:textId="2043868B" w:rsidR="00887C28" w:rsidRPr="006E3700" w:rsidRDefault="00D524EE" w:rsidP="00A553F9">
            <w:pPr>
              <w:spacing w:after="0" w:line="240" w:lineRule="auto"/>
              <w:jc w:val="right"/>
              <w:rPr>
                <w:rFonts w:ascii="Times New Roman" w:hAnsi="Times New Roman" w:cs="Times New Roman"/>
                <w:b/>
                <w:color w:val="000000"/>
                <w:sz w:val="20"/>
                <w:szCs w:val="20"/>
                <w:lang w:val="mn-MN"/>
              </w:rPr>
            </w:pPr>
            <w:r w:rsidRPr="006E3700">
              <w:rPr>
                <w:rFonts w:ascii="Times New Roman" w:hAnsi="Times New Roman" w:cs="Times New Roman"/>
                <w:b/>
                <w:color w:val="000000"/>
                <w:sz w:val="20"/>
                <w:szCs w:val="20"/>
                <w:lang w:val="mn-MN"/>
              </w:rPr>
              <w:t>2</w:t>
            </w:r>
            <w:r w:rsidR="00CA35D0" w:rsidRPr="006E3700">
              <w:rPr>
                <w:rFonts w:ascii="Times New Roman" w:hAnsi="Times New Roman" w:cs="Times New Roman"/>
                <w:b/>
                <w:color w:val="000000"/>
                <w:sz w:val="20"/>
                <w:szCs w:val="20"/>
                <w:lang w:val="mn-MN"/>
              </w:rPr>
              <w:t>3</w:t>
            </w:r>
            <w:r w:rsidRPr="006E3700">
              <w:rPr>
                <w:rFonts w:ascii="Times New Roman" w:hAnsi="Times New Roman" w:cs="Times New Roman"/>
                <w:b/>
                <w:color w:val="000000"/>
                <w:sz w:val="20"/>
                <w:szCs w:val="20"/>
                <w:lang w:val="mn-MN"/>
              </w:rPr>
              <w:t>,</w:t>
            </w:r>
            <w:r w:rsidR="00CA35D0" w:rsidRPr="006E3700">
              <w:rPr>
                <w:rFonts w:ascii="Times New Roman" w:hAnsi="Times New Roman" w:cs="Times New Roman"/>
                <w:b/>
                <w:color w:val="000000"/>
                <w:sz w:val="20"/>
                <w:szCs w:val="20"/>
                <w:lang w:val="mn-MN"/>
              </w:rPr>
              <w:t>964</w:t>
            </w:r>
            <w:r w:rsidR="00EF4AAD" w:rsidRPr="006E3700">
              <w:rPr>
                <w:rFonts w:ascii="Times New Roman" w:hAnsi="Times New Roman" w:cs="Times New Roman"/>
                <w:b/>
                <w:color w:val="000000"/>
                <w:sz w:val="20"/>
                <w:szCs w:val="20"/>
                <w:lang w:val="mn-MN"/>
              </w:rPr>
              <w:t>.</w:t>
            </w:r>
            <w:r w:rsidRPr="006E3700">
              <w:rPr>
                <w:rFonts w:ascii="Times New Roman" w:hAnsi="Times New Roman" w:cs="Times New Roman"/>
                <w:b/>
                <w:color w:val="000000"/>
                <w:sz w:val="20"/>
                <w:szCs w:val="20"/>
                <w:lang w:val="mn-MN"/>
              </w:rPr>
              <w:t>1</w:t>
            </w:r>
          </w:p>
        </w:tc>
        <w:tc>
          <w:tcPr>
            <w:tcW w:w="734" w:type="pct"/>
            <w:vAlign w:val="center"/>
            <w:hideMark/>
          </w:tcPr>
          <w:p w14:paraId="207CB2E5" w14:textId="00E2B744" w:rsidR="00785181" w:rsidRPr="00561425" w:rsidRDefault="00582D2B" w:rsidP="00A553F9">
            <w:pPr>
              <w:spacing w:after="0" w:line="240"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color w:val="000000"/>
                <w:sz w:val="20"/>
                <w:szCs w:val="20"/>
                <w:lang w:val="mn-MN"/>
              </w:rPr>
              <w:t>1</w:t>
            </w:r>
            <w:r w:rsidR="00842F3B" w:rsidRPr="00561425">
              <w:rPr>
                <w:rFonts w:ascii="Times New Roman" w:hAnsi="Times New Roman" w:cs="Times New Roman"/>
                <w:b/>
                <w:color w:val="000000"/>
                <w:sz w:val="20"/>
                <w:szCs w:val="20"/>
                <w:lang w:val="mn-MN"/>
              </w:rPr>
              <w:t>4</w:t>
            </w:r>
            <w:r w:rsidR="00785181" w:rsidRPr="00561425">
              <w:rPr>
                <w:rFonts w:ascii="Times New Roman" w:hAnsi="Times New Roman" w:cs="Times New Roman"/>
                <w:b/>
                <w:color w:val="000000"/>
                <w:sz w:val="20"/>
                <w:szCs w:val="20"/>
                <w:lang w:val="mn-MN"/>
              </w:rPr>
              <w:t>,</w:t>
            </w:r>
            <w:r w:rsidR="00842F3B" w:rsidRPr="00561425">
              <w:rPr>
                <w:rFonts w:ascii="Times New Roman" w:hAnsi="Times New Roman" w:cs="Times New Roman"/>
                <w:b/>
                <w:color w:val="000000"/>
                <w:sz w:val="20"/>
                <w:szCs w:val="20"/>
                <w:lang w:val="mn-MN"/>
              </w:rPr>
              <w:t>133</w:t>
            </w:r>
            <w:r w:rsidR="00785181" w:rsidRPr="00561425">
              <w:rPr>
                <w:rFonts w:ascii="Times New Roman" w:hAnsi="Times New Roman" w:cs="Times New Roman"/>
                <w:b/>
                <w:color w:val="000000"/>
                <w:sz w:val="20"/>
                <w:szCs w:val="20"/>
                <w:lang w:val="mn-MN"/>
              </w:rPr>
              <w:t>.</w:t>
            </w:r>
            <w:r w:rsidR="00842F3B" w:rsidRPr="00561425">
              <w:rPr>
                <w:rFonts w:ascii="Times New Roman" w:hAnsi="Times New Roman" w:cs="Times New Roman"/>
                <w:b/>
                <w:color w:val="000000"/>
                <w:sz w:val="20"/>
                <w:szCs w:val="20"/>
                <w:lang w:val="mn-MN"/>
              </w:rPr>
              <w:t>3</w:t>
            </w:r>
          </w:p>
        </w:tc>
        <w:tc>
          <w:tcPr>
            <w:tcW w:w="732" w:type="pct"/>
            <w:vAlign w:val="center"/>
            <w:hideMark/>
          </w:tcPr>
          <w:p w14:paraId="6AE7B170" w14:textId="785467D1" w:rsidR="00785181" w:rsidRPr="00561425" w:rsidRDefault="00F701A4" w:rsidP="00A553F9">
            <w:pPr>
              <w:spacing w:after="0" w:line="240" w:lineRule="auto"/>
              <w:jc w:val="right"/>
              <w:rPr>
                <w:rFonts w:ascii="Times New Roman" w:eastAsia="Times New Roman" w:hAnsi="Times New Roman" w:cs="Times New Roman"/>
                <w:b/>
                <w:color w:val="000000" w:themeColor="text1"/>
                <w:sz w:val="20"/>
                <w:szCs w:val="20"/>
                <w:lang w:val="mn-MN"/>
              </w:rPr>
            </w:pPr>
            <w:r w:rsidRPr="00561425">
              <w:rPr>
                <w:rFonts w:ascii="Times New Roman" w:hAnsi="Times New Roman" w:cs="Times New Roman"/>
                <w:b/>
                <w:color w:val="000000"/>
                <w:sz w:val="20"/>
                <w:szCs w:val="20"/>
                <w:lang w:val="mn-MN"/>
              </w:rPr>
              <w:t>2</w:t>
            </w:r>
            <w:r w:rsidR="00785181" w:rsidRPr="00561425">
              <w:rPr>
                <w:rFonts w:ascii="Times New Roman" w:hAnsi="Times New Roman" w:cs="Times New Roman"/>
                <w:b/>
                <w:color w:val="000000"/>
                <w:sz w:val="20"/>
                <w:szCs w:val="20"/>
                <w:lang w:val="mn-MN"/>
              </w:rPr>
              <w:t>,</w:t>
            </w:r>
            <w:r w:rsidR="00574805" w:rsidRPr="00561425">
              <w:rPr>
                <w:rFonts w:ascii="Times New Roman" w:hAnsi="Times New Roman" w:cs="Times New Roman"/>
                <w:b/>
                <w:color w:val="000000"/>
                <w:sz w:val="20"/>
                <w:szCs w:val="20"/>
                <w:lang w:val="mn-MN"/>
              </w:rPr>
              <w:t>0</w:t>
            </w:r>
            <w:r w:rsidR="00D2354B" w:rsidRPr="00561425">
              <w:rPr>
                <w:rFonts w:ascii="Times New Roman" w:hAnsi="Times New Roman" w:cs="Times New Roman"/>
                <w:b/>
                <w:color w:val="000000"/>
                <w:sz w:val="20"/>
                <w:szCs w:val="20"/>
                <w:lang w:val="mn-MN"/>
              </w:rPr>
              <w:t>0</w:t>
            </w:r>
            <w:r w:rsidR="004C15C1" w:rsidRPr="00561425">
              <w:rPr>
                <w:rFonts w:ascii="Times New Roman" w:hAnsi="Times New Roman" w:cs="Times New Roman"/>
                <w:b/>
                <w:color w:val="000000"/>
                <w:sz w:val="20"/>
                <w:szCs w:val="20"/>
                <w:lang w:val="mn-MN"/>
              </w:rPr>
              <w:t>8</w:t>
            </w:r>
            <w:r w:rsidR="00785181" w:rsidRPr="00561425">
              <w:rPr>
                <w:rFonts w:ascii="Times New Roman" w:hAnsi="Times New Roman" w:cs="Times New Roman"/>
                <w:b/>
                <w:color w:val="000000"/>
                <w:sz w:val="20"/>
                <w:szCs w:val="20"/>
                <w:lang w:val="mn-MN"/>
              </w:rPr>
              <w:t>.</w:t>
            </w:r>
            <w:r w:rsidR="00D2354B" w:rsidRPr="00561425">
              <w:rPr>
                <w:rFonts w:ascii="Times New Roman" w:hAnsi="Times New Roman" w:cs="Times New Roman"/>
                <w:b/>
                <w:color w:val="000000"/>
                <w:sz w:val="20"/>
                <w:szCs w:val="20"/>
                <w:lang w:val="mn-MN"/>
              </w:rPr>
              <w:t>8</w:t>
            </w:r>
          </w:p>
        </w:tc>
      </w:tr>
      <w:tr w:rsidR="00616D2E" w:rsidRPr="0034532B" w14:paraId="2DD5A408" w14:textId="77777777" w:rsidTr="00887C28">
        <w:trPr>
          <w:trHeight w:val="21"/>
        </w:trPr>
        <w:tc>
          <w:tcPr>
            <w:tcW w:w="2068" w:type="pct"/>
            <w:shd w:val="clear" w:color="auto" w:fill="FFFFFF" w:themeFill="background1"/>
            <w:noWrap/>
            <w:vAlign w:val="center"/>
          </w:tcPr>
          <w:p w14:paraId="6A733E2A" w14:textId="4E5AF1C6" w:rsidR="00157484" w:rsidRPr="00561425" w:rsidRDefault="00157484" w:rsidP="00A553F9">
            <w:pPr>
              <w:spacing w:after="0" w:line="240"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Бараа, ажил үйлчилгээний зардал</w:t>
            </w:r>
          </w:p>
        </w:tc>
        <w:tc>
          <w:tcPr>
            <w:tcW w:w="733" w:type="pct"/>
            <w:shd w:val="clear" w:color="auto" w:fill="FFFFFF" w:themeFill="background1"/>
            <w:vAlign w:val="center"/>
          </w:tcPr>
          <w:p w14:paraId="6224B450" w14:textId="35064EAC" w:rsidR="00157484" w:rsidRPr="00561425" w:rsidRDefault="00442D4F" w:rsidP="00A553F9">
            <w:pPr>
              <w:spacing w:after="0" w:line="240" w:lineRule="auto"/>
              <w:jc w:val="right"/>
              <w:rPr>
                <w:rFonts w:ascii="Times New Roman" w:eastAsia="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4</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838</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3</w:t>
            </w:r>
          </w:p>
        </w:tc>
        <w:tc>
          <w:tcPr>
            <w:tcW w:w="733" w:type="pct"/>
            <w:shd w:val="clear" w:color="auto" w:fill="FFFFFF" w:themeFill="background1"/>
          </w:tcPr>
          <w:p w14:paraId="4129024B" w14:textId="5193F220" w:rsidR="00887C28" w:rsidRPr="006E3700" w:rsidRDefault="00CA35D0" w:rsidP="00A553F9">
            <w:pPr>
              <w:spacing w:after="0" w:line="240" w:lineRule="auto"/>
              <w:jc w:val="right"/>
              <w:rPr>
                <w:rFonts w:ascii="Times New Roman" w:hAnsi="Times New Roman" w:cs="Times New Roman"/>
                <w:color w:val="000000"/>
                <w:sz w:val="20"/>
                <w:szCs w:val="20"/>
                <w:lang w:val="mn-MN"/>
              </w:rPr>
            </w:pPr>
            <w:r w:rsidRPr="006E3700">
              <w:rPr>
                <w:rFonts w:ascii="Times New Roman" w:hAnsi="Times New Roman" w:cs="Times New Roman"/>
                <w:color w:val="000000"/>
                <w:sz w:val="20"/>
                <w:szCs w:val="20"/>
                <w:lang w:val="mn-MN"/>
              </w:rPr>
              <w:t>9,93</w:t>
            </w:r>
            <w:r w:rsidR="006C7D40" w:rsidRPr="006E3700">
              <w:rPr>
                <w:rFonts w:ascii="Times New Roman" w:hAnsi="Times New Roman" w:cs="Times New Roman"/>
                <w:color w:val="000000"/>
                <w:sz w:val="20"/>
                <w:szCs w:val="20"/>
                <w:lang w:val="mn-MN"/>
              </w:rPr>
              <w:t>9.4</w:t>
            </w:r>
          </w:p>
        </w:tc>
        <w:tc>
          <w:tcPr>
            <w:tcW w:w="734" w:type="pct"/>
            <w:shd w:val="clear" w:color="auto" w:fill="FFFFFF" w:themeFill="background1"/>
            <w:vAlign w:val="center"/>
          </w:tcPr>
          <w:p w14:paraId="35263FD9" w14:textId="178F8F92" w:rsidR="00157484" w:rsidRPr="00561425" w:rsidRDefault="00442D4F" w:rsidP="00A553F9">
            <w:pPr>
              <w:spacing w:after="0" w:line="240" w:lineRule="auto"/>
              <w:jc w:val="right"/>
              <w:rPr>
                <w:rFonts w:ascii="Times New Roman" w:eastAsia="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5</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765</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6</w:t>
            </w:r>
          </w:p>
        </w:tc>
        <w:tc>
          <w:tcPr>
            <w:tcW w:w="732" w:type="pct"/>
            <w:shd w:val="clear" w:color="auto" w:fill="FFFFFF" w:themeFill="background1"/>
            <w:vAlign w:val="center"/>
          </w:tcPr>
          <w:p w14:paraId="176C390F" w14:textId="5E95E565" w:rsidR="00157484" w:rsidRPr="00561425" w:rsidRDefault="00F701A4" w:rsidP="00A553F9">
            <w:pPr>
              <w:spacing w:after="0" w:line="240" w:lineRule="auto"/>
              <w:jc w:val="right"/>
              <w:rPr>
                <w:rFonts w:ascii="Times New Roman" w:eastAsia="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927</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3</w:t>
            </w:r>
          </w:p>
        </w:tc>
      </w:tr>
      <w:tr w:rsidR="00616D2E" w:rsidRPr="0034532B" w14:paraId="582FA3B4" w14:textId="77777777" w:rsidTr="00887C28">
        <w:trPr>
          <w:trHeight w:val="21"/>
        </w:trPr>
        <w:tc>
          <w:tcPr>
            <w:tcW w:w="2068" w:type="pct"/>
            <w:shd w:val="clear" w:color="auto" w:fill="FFFFFF" w:themeFill="background1"/>
            <w:noWrap/>
            <w:vAlign w:val="center"/>
          </w:tcPr>
          <w:p w14:paraId="5436C9D1" w14:textId="3AA5AFE5" w:rsidR="000D3A43" w:rsidRPr="00561425" w:rsidRDefault="000D3A43" w:rsidP="00A553F9">
            <w:pPr>
              <w:spacing w:after="0" w:line="240" w:lineRule="auto"/>
              <w:ind w:firstLine="720"/>
              <w:jc w:val="both"/>
              <w:rPr>
                <w:rFonts w:ascii="Times New Roman" w:eastAsia="Times New Roman" w:hAnsi="Times New Roman" w:cs="Times New Roman"/>
                <w:i/>
                <w:color w:val="000000" w:themeColor="text1"/>
                <w:sz w:val="20"/>
                <w:szCs w:val="20"/>
                <w:lang w:val="mn-MN"/>
              </w:rPr>
            </w:pPr>
            <w:r w:rsidRPr="00561425">
              <w:rPr>
                <w:rFonts w:ascii="Times New Roman" w:eastAsia="Times New Roman" w:hAnsi="Times New Roman" w:cs="Times New Roman"/>
                <w:i/>
                <w:color w:val="000000" w:themeColor="text1"/>
                <w:sz w:val="20"/>
                <w:szCs w:val="20"/>
                <w:lang w:val="mn-MN"/>
              </w:rPr>
              <w:t xml:space="preserve">       </w:t>
            </w:r>
            <w:r w:rsidR="002642B1" w:rsidRPr="00561425">
              <w:rPr>
                <w:rFonts w:ascii="Times New Roman" w:eastAsia="Times New Roman" w:hAnsi="Times New Roman" w:cs="Times New Roman"/>
                <w:i/>
                <w:color w:val="000000" w:themeColor="text1"/>
                <w:sz w:val="20"/>
                <w:szCs w:val="20"/>
                <w:lang w:val="mn-MN"/>
              </w:rPr>
              <w:t xml:space="preserve">   </w:t>
            </w:r>
            <w:r w:rsidRPr="00561425">
              <w:rPr>
                <w:rFonts w:ascii="Times New Roman" w:eastAsia="Times New Roman" w:hAnsi="Times New Roman" w:cs="Times New Roman"/>
                <w:i/>
                <w:color w:val="000000" w:themeColor="text1"/>
                <w:sz w:val="20"/>
                <w:szCs w:val="20"/>
                <w:lang w:val="mn-MN"/>
              </w:rPr>
              <w:t xml:space="preserve">Үүнээс </w:t>
            </w:r>
            <w:r w:rsidR="002642B1" w:rsidRPr="00561425">
              <w:rPr>
                <w:rFonts w:ascii="Times New Roman" w:eastAsia="Times New Roman" w:hAnsi="Times New Roman" w:cs="Times New Roman"/>
                <w:i/>
                <w:color w:val="000000" w:themeColor="text1"/>
                <w:sz w:val="20"/>
                <w:szCs w:val="20"/>
                <w:lang w:val="mn-MN"/>
              </w:rPr>
              <w:t>Ц</w:t>
            </w:r>
            <w:r w:rsidRPr="00561425">
              <w:rPr>
                <w:rFonts w:ascii="Times New Roman" w:eastAsia="Times New Roman" w:hAnsi="Times New Roman" w:cs="Times New Roman"/>
                <w:i/>
                <w:color w:val="000000" w:themeColor="text1"/>
                <w:sz w:val="20"/>
                <w:szCs w:val="20"/>
                <w:lang w:val="mn-MN"/>
              </w:rPr>
              <w:t>алин хөлс</w:t>
            </w:r>
          </w:p>
        </w:tc>
        <w:tc>
          <w:tcPr>
            <w:tcW w:w="733" w:type="pct"/>
            <w:shd w:val="clear" w:color="auto" w:fill="FFFFFF" w:themeFill="background1"/>
            <w:vAlign w:val="center"/>
          </w:tcPr>
          <w:p w14:paraId="54E93842" w14:textId="28C481C4" w:rsidR="000D3A43" w:rsidRPr="00561425" w:rsidRDefault="005A1F98" w:rsidP="00A553F9">
            <w:pPr>
              <w:spacing w:after="0" w:line="240" w:lineRule="auto"/>
              <w:jc w:val="right"/>
              <w:rPr>
                <w:rFonts w:ascii="Times New Roman" w:hAnsi="Times New Roman" w:cs="Times New Roman"/>
                <w:i/>
                <w:color w:val="000000"/>
                <w:sz w:val="20"/>
                <w:szCs w:val="20"/>
                <w:lang w:val="mn-MN"/>
              </w:rPr>
            </w:pPr>
            <w:r w:rsidRPr="00561425">
              <w:rPr>
                <w:rFonts w:ascii="Times New Roman" w:hAnsi="Times New Roman" w:cs="Times New Roman"/>
                <w:i/>
                <w:color w:val="000000"/>
                <w:sz w:val="20"/>
                <w:szCs w:val="20"/>
                <w:lang w:val="mn-MN"/>
              </w:rPr>
              <w:t>2</w:t>
            </w:r>
            <w:r w:rsidR="009D4604" w:rsidRPr="00561425">
              <w:rPr>
                <w:rFonts w:ascii="Times New Roman" w:hAnsi="Times New Roman" w:cs="Times New Roman"/>
                <w:i/>
                <w:color w:val="000000"/>
                <w:sz w:val="20"/>
                <w:szCs w:val="20"/>
                <w:lang w:val="mn-MN"/>
              </w:rPr>
              <w:t>,</w:t>
            </w:r>
            <w:r w:rsidRPr="00561425">
              <w:rPr>
                <w:rFonts w:ascii="Times New Roman" w:hAnsi="Times New Roman" w:cs="Times New Roman"/>
                <w:i/>
                <w:color w:val="000000"/>
                <w:sz w:val="20"/>
                <w:szCs w:val="20"/>
                <w:lang w:val="mn-MN"/>
              </w:rPr>
              <w:t>941</w:t>
            </w:r>
            <w:r w:rsidR="009D4604" w:rsidRPr="00561425">
              <w:rPr>
                <w:rFonts w:ascii="Times New Roman" w:hAnsi="Times New Roman" w:cs="Times New Roman"/>
                <w:i/>
                <w:color w:val="000000"/>
                <w:sz w:val="20"/>
                <w:szCs w:val="20"/>
                <w:lang w:val="mn-MN"/>
              </w:rPr>
              <w:t>.</w:t>
            </w:r>
            <w:r w:rsidRPr="00561425">
              <w:rPr>
                <w:rFonts w:ascii="Times New Roman" w:hAnsi="Times New Roman" w:cs="Times New Roman"/>
                <w:i/>
                <w:color w:val="000000"/>
                <w:sz w:val="20"/>
                <w:szCs w:val="20"/>
                <w:lang w:val="mn-MN"/>
              </w:rPr>
              <w:t>9</w:t>
            </w:r>
          </w:p>
        </w:tc>
        <w:tc>
          <w:tcPr>
            <w:tcW w:w="733" w:type="pct"/>
            <w:shd w:val="clear" w:color="auto" w:fill="FFFFFF" w:themeFill="background1"/>
          </w:tcPr>
          <w:p w14:paraId="1F86B8DE" w14:textId="0595BC3C" w:rsidR="00887C28" w:rsidRPr="006E3700" w:rsidRDefault="00402CE9" w:rsidP="00A553F9">
            <w:pPr>
              <w:spacing w:after="0" w:line="240" w:lineRule="auto"/>
              <w:jc w:val="right"/>
              <w:rPr>
                <w:rFonts w:ascii="Times New Roman" w:hAnsi="Times New Roman" w:cs="Times New Roman"/>
                <w:i/>
                <w:color w:val="000000"/>
                <w:sz w:val="20"/>
                <w:szCs w:val="20"/>
                <w:lang w:val="mn-MN"/>
              </w:rPr>
            </w:pPr>
            <w:r w:rsidRPr="006E3700">
              <w:rPr>
                <w:rFonts w:ascii="Times New Roman" w:hAnsi="Times New Roman" w:cs="Times New Roman"/>
                <w:i/>
                <w:color w:val="000000"/>
                <w:sz w:val="20"/>
                <w:szCs w:val="20"/>
                <w:lang w:val="mn-MN"/>
              </w:rPr>
              <w:t>6,</w:t>
            </w:r>
            <w:r w:rsidR="006C7D40" w:rsidRPr="006E3700">
              <w:rPr>
                <w:rFonts w:ascii="Times New Roman" w:hAnsi="Times New Roman" w:cs="Times New Roman"/>
                <w:i/>
                <w:color w:val="000000"/>
                <w:sz w:val="20"/>
                <w:szCs w:val="20"/>
                <w:lang w:val="mn-MN"/>
              </w:rPr>
              <w:t>354.4</w:t>
            </w:r>
          </w:p>
        </w:tc>
        <w:tc>
          <w:tcPr>
            <w:tcW w:w="734" w:type="pct"/>
            <w:shd w:val="clear" w:color="auto" w:fill="FFFFFF" w:themeFill="background1"/>
            <w:vAlign w:val="center"/>
          </w:tcPr>
          <w:p w14:paraId="122013F2" w14:textId="68A3D3F1" w:rsidR="000D3A43" w:rsidRPr="00561425" w:rsidRDefault="00F6299B" w:rsidP="00A553F9">
            <w:pPr>
              <w:spacing w:after="0" w:line="240" w:lineRule="auto"/>
              <w:jc w:val="right"/>
              <w:rPr>
                <w:rFonts w:ascii="Times New Roman" w:hAnsi="Times New Roman" w:cs="Times New Roman"/>
                <w:i/>
                <w:color w:val="000000"/>
                <w:sz w:val="20"/>
                <w:szCs w:val="20"/>
                <w:lang w:val="mn-MN"/>
              </w:rPr>
            </w:pPr>
            <w:r w:rsidRPr="00561425">
              <w:rPr>
                <w:rFonts w:ascii="Times New Roman" w:hAnsi="Times New Roman" w:cs="Times New Roman"/>
                <w:i/>
                <w:color w:val="000000"/>
                <w:sz w:val="20"/>
                <w:szCs w:val="20"/>
                <w:lang w:val="mn-MN"/>
              </w:rPr>
              <w:t>3</w:t>
            </w:r>
            <w:r w:rsidR="008A1F1B" w:rsidRPr="00561425">
              <w:rPr>
                <w:rFonts w:ascii="Times New Roman" w:hAnsi="Times New Roman" w:cs="Times New Roman"/>
                <w:i/>
                <w:color w:val="000000"/>
                <w:sz w:val="20"/>
                <w:szCs w:val="20"/>
                <w:lang w:val="mn-MN"/>
              </w:rPr>
              <w:t>,</w:t>
            </w:r>
            <w:r w:rsidRPr="00561425">
              <w:rPr>
                <w:rFonts w:ascii="Times New Roman" w:hAnsi="Times New Roman" w:cs="Times New Roman"/>
                <w:i/>
                <w:color w:val="000000"/>
                <w:sz w:val="20"/>
                <w:szCs w:val="20"/>
                <w:lang w:val="mn-MN"/>
              </w:rPr>
              <w:t>741</w:t>
            </w:r>
            <w:r w:rsidR="008A1F1B" w:rsidRPr="00561425">
              <w:rPr>
                <w:rFonts w:ascii="Times New Roman" w:hAnsi="Times New Roman" w:cs="Times New Roman"/>
                <w:i/>
                <w:color w:val="000000"/>
                <w:sz w:val="20"/>
                <w:szCs w:val="20"/>
                <w:lang w:val="mn-MN"/>
              </w:rPr>
              <w:t>.</w:t>
            </w:r>
            <w:r w:rsidR="008563EB" w:rsidRPr="00561425">
              <w:rPr>
                <w:rFonts w:ascii="Times New Roman" w:hAnsi="Times New Roman" w:cs="Times New Roman"/>
                <w:i/>
                <w:color w:val="000000"/>
                <w:sz w:val="20"/>
                <w:szCs w:val="20"/>
                <w:lang w:val="mn-MN"/>
              </w:rPr>
              <w:t>6</w:t>
            </w:r>
          </w:p>
        </w:tc>
        <w:tc>
          <w:tcPr>
            <w:tcW w:w="732" w:type="pct"/>
            <w:shd w:val="clear" w:color="auto" w:fill="FFFFFF" w:themeFill="background1"/>
            <w:vAlign w:val="center"/>
          </w:tcPr>
          <w:p w14:paraId="73A9E7D4" w14:textId="0FCF021E" w:rsidR="000D3A43" w:rsidRPr="00561425" w:rsidRDefault="00F701A4" w:rsidP="00A553F9">
            <w:pPr>
              <w:spacing w:after="0" w:line="240" w:lineRule="auto"/>
              <w:jc w:val="right"/>
              <w:rPr>
                <w:rFonts w:ascii="Times New Roman" w:hAnsi="Times New Roman" w:cs="Times New Roman"/>
                <w:i/>
                <w:color w:val="000000"/>
                <w:sz w:val="20"/>
                <w:szCs w:val="20"/>
                <w:lang w:val="mn-MN"/>
              </w:rPr>
            </w:pPr>
            <w:r w:rsidRPr="00561425">
              <w:rPr>
                <w:rFonts w:ascii="Times New Roman" w:hAnsi="Times New Roman" w:cs="Times New Roman"/>
                <w:i/>
                <w:color w:val="000000"/>
                <w:sz w:val="20"/>
                <w:szCs w:val="20"/>
                <w:lang w:val="mn-MN"/>
              </w:rPr>
              <w:t>799</w:t>
            </w:r>
            <w:r w:rsidR="008A1F1B" w:rsidRPr="00561425">
              <w:rPr>
                <w:rFonts w:ascii="Times New Roman" w:hAnsi="Times New Roman" w:cs="Times New Roman"/>
                <w:i/>
                <w:color w:val="000000"/>
                <w:sz w:val="20"/>
                <w:szCs w:val="20"/>
                <w:lang w:val="mn-MN"/>
              </w:rPr>
              <w:t>.</w:t>
            </w:r>
            <w:r w:rsidRPr="00561425">
              <w:rPr>
                <w:rFonts w:ascii="Times New Roman" w:hAnsi="Times New Roman" w:cs="Times New Roman"/>
                <w:i/>
                <w:color w:val="000000"/>
                <w:sz w:val="20"/>
                <w:szCs w:val="20"/>
                <w:lang w:val="mn-MN"/>
              </w:rPr>
              <w:t>7</w:t>
            </w:r>
          </w:p>
        </w:tc>
      </w:tr>
      <w:tr w:rsidR="00157484" w:rsidRPr="0034532B" w14:paraId="7F545D44" w14:textId="77777777" w:rsidTr="00887C28">
        <w:trPr>
          <w:trHeight w:val="21"/>
        </w:trPr>
        <w:tc>
          <w:tcPr>
            <w:tcW w:w="2068" w:type="pct"/>
            <w:shd w:val="clear" w:color="auto" w:fill="FFFFFF" w:themeFill="background1"/>
            <w:noWrap/>
            <w:vAlign w:val="center"/>
          </w:tcPr>
          <w:p w14:paraId="1C1579E7" w14:textId="455FA236" w:rsidR="00157484" w:rsidRPr="00561425" w:rsidRDefault="00157484" w:rsidP="00A553F9">
            <w:pPr>
              <w:spacing w:after="0" w:line="240"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Хүү</w:t>
            </w:r>
          </w:p>
        </w:tc>
        <w:tc>
          <w:tcPr>
            <w:tcW w:w="733" w:type="pct"/>
            <w:shd w:val="clear" w:color="auto" w:fill="FFFFFF" w:themeFill="background1"/>
            <w:vAlign w:val="center"/>
          </w:tcPr>
          <w:p w14:paraId="7EF24FFB" w14:textId="4CEDF43D" w:rsidR="00157484" w:rsidRPr="00561425" w:rsidRDefault="008B153D" w:rsidP="00A553F9">
            <w:pPr>
              <w:spacing w:after="0" w:line="240"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808</w:t>
            </w:r>
            <w:r w:rsidR="00FB23C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1</w:t>
            </w:r>
          </w:p>
        </w:tc>
        <w:tc>
          <w:tcPr>
            <w:tcW w:w="733" w:type="pct"/>
            <w:shd w:val="clear" w:color="auto" w:fill="FFFFFF" w:themeFill="background1"/>
          </w:tcPr>
          <w:p w14:paraId="218E0283" w14:textId="16D5F066" w:rsidR="00887C28" w:rsidRPr="006E3700" w:rsidRDefault="00A44BA8" w:rsidP="00A553F9">
            <w:pPr>
              <w:spacing w:after="0" w:line="240" w:lineRule="auto"/>
              <w:jc w:val="right"/>
              <w:rPr>
                <w:rFonts w:ascii="Times New Roman" w:hAnsi="Times New Roman" w:cs="Times New Roman"/>
                <w:color w:val="000000"/>
                <w:sz w:val="20"/>
                <w:szCs w:val="20"/>
                <w:lang w:val="mn-MN"/>
              </w:rPr>
            </w:pPr>
            <w:r w:rsidRPr="006E3700">
              <w:rPr>
                <w:rFonts w:ascii="Times New Roman" w:hAnsi="Times New Roman" w:cs="Times New Roman"/>
                <w:color w:val="000000"/>
                <w:sz w:val="20"/>
                <w:szCs w:val="20"/>
                <w:lang w:val="mn-MN"/>
              </w:rPr>
              <w:t>1,</w:t>
            </w:r>
            <w:r w:rsidR="00893B8F" w:rsidRPr="006E3700">
              <w:rPr>
                <w:rFonts w:ascii="Times New Roman" w:hAnsi="Times New Roman" w:cs="Times New Roman"/>
                <w:color w:val="000000"/>
                <w:sz w:val="20"/>
                <w:szCs w:val="20"/>
                <w:lang w:val="mn-MN"/>
              </w:rPr>
              <w:t>292.9</w:t>
            </w:r>
          </w:p>
        </w:tc>
        <w:tc>
          <w:tcPr>
            <w:tcW w:w="734" w:type="pct"/>
            <w:shd w:val="clear" w:color="auto" w:fill="FFFFFF" w:themeFill="background1"/>
            <w:vAlign w:val="center"/>
          </w:tcPr>
          <w:p w14:paraId="30F351D0" w14:textId="2D7C5254" w:rsidR="00157484" w:rsidRPr="00561425" w:rsidRDefault="00DB5E91" w:rsidP="00A553F9">
            <w:pPr>
              <w:spacing w:after="0" w:line="240"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931</w:t>
            </w:r>
            <w:r w:rsidR="00843CAB"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8</w:t>
            </w:r>
          </w:p>
        </w:tc>
        <w:tc>
          <w:tcPr>
            <w:tcW w:w="732" w:type="pct"/>
            <w:shd w:val="clear" w:color="auto" w:fill="FFFFFF" w:themeFill="background1"/>
            <w:vAlign w:val="center"/>
          </w:tcPr>
          <w:p w14:paraId="01965555" w14:textId="2E03E48A" w:rsidR="00157484" w:rsidRPr="00561425" w:rsidRDefault="0084223D" w:rsidP="00A553F9">
            <w:pPr>
              <w:spacing w:after="0" w:line="240"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123</w:t>
            </w:r>
            <w:r w:rsidR="000D3A43"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7</w:t>
            </w:r>
          </w:p>
        </w:tc>
      </w:tr>
      <w:tr w:rsidR="00157484" w:rsidRPr="0034532B" w14:paraId="07BC37CF" w14:textId="77777777" w:rsidTr="00887C28">
        <w:trPr>
          <w:trHeight w:val="21"/>
        </w:trPr>
        <w:tc>
          <w:tcPr>
            <w:tcW w:w="2068" w:type="pct"/>
            <w:shd w:val="clear" w:color="auto" w:fill="FFFFFF" w:themeFill="background1"/>
            <w:noWrap/>
            <w:vAlign w:val="center"/>
          </w:tcPr>
          <w:p w14:paraId="628AED2B" w14:textId="425A0103" w:rsidR="00157484" w:rsidRPr="00561425" w:rsidRDefault="00157484" w:rsidP="00A553F9">
            <w:pPr>
              <w:spacing w:after="0" w:line="240"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Татаас</w:t>
            </w:r>
          </w:p>
        </w:tc>
        <w:tc>
          <w:tcPr>
            <w:tcW w:w="733" w:type="pct"/>
            <w:shd w:val="clear" w:color="auto" w:fill="FFFFFF" w:themeFill="background1"/>
            <w:vAlign w:val="center"/>
          </w:tcPr>
          <w:p w14:paraId="06B96C8E" w14:textId="0375A721" w:rsidR="00157484" w:rsidRPr="00561425" w:rsidRDefault="00F61B5A" w:rsidP="00A553F9">
            <w:pPr>
              <w:spacing w:after="0" w:line="240"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439</w:t>
            </w:r>
            <w:r w:rsidR="000D3A43"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9</w:t>
            </w:r>
          </w:p>
        </w:tc>
        <w:tc>
          <w:tcPr>
            <w:tcW w:w="733" w:type="pct"/>
            <w:shd w:val="clear" w:color="auto" w:fill="FFFFFF" w:themeFill="background1"/>
          </w:tcPr>
          <w:p w14:paraId="022710A7" w14:textId="3878640B" w:rsidR="00887C28" w:rsidRPr="006E3700" w:rsidRDefault="00893B8F" w:rsidP="00A553F9">
            <w:pPr>
              <w:spacing w:after="0" w:line="240" w:lineRule="auto"/>
              <w:jc w:val="right"/>
              <w:rPr>
                <w:rFonts w:ascii="Times New Roman" w:hAnsi="Times New Roman" w:cs="Times New Roman"/>
                <w:color w:val="000000"/>
                <w:sz w:val="20"/>
                <w:szCs w:val="20"/>
                <w:lang w:val="mn-MN"/>
              </w:rPr>
            </w:pPr>
            <w:r w:rsidRPr="006E3700">
              <w:rPr>
                <w:rFonts w:ascii="Times New Roman" w:hAnsi="Times New Roman" w:cs="Times New Roman"/>
                <w:color w:val="000000"/>
                <w:sz w:val="20"/>
                <w:szCs w:val="20"/>
                <w:lang w:val="mn-MN"/>
              </w:rPr>
              <w:t>862</w:t>
            </w:r>
            <w:r w:rsidR="00F15B8E" w:rsidRPr="006E3700">
              <w:rPr>
                <w:rFonts w:ascii="Times New Roman" w:hAnsi="Times New Roman" w:cs="Times New Roman"/>
                <w:color w:val="000000"/>
                <w:sz w:val="20"/>
                <w:szCs w:val="20"/>
                <w:lang w:val="mn-MN"/>
              </w:rPr>
              <w:t>.</w:t>
            </w:r>
            <w:r w:rsidR="00E52F8C" w:rsidRPr="006E3700">
              <w:rPr>
                <w:rFonts w:ascii="Times New Roman" w:hAnsi="Times New Roman" w:cs="Times New Roman"/>
                <w:color w:val="000000"/>
                <w:sz w:val="20"/>
                <w:szCs w:val="20"/>
                <w:lang w:val="mn-MN"/>
              </w:rPr>
              <w:t>0</w:t>
            </w:r>
          </w:p>
        </w:tc>
        <w:tc>
          <w:tcPr>
            <w:tcW w:w="734" w:type="pct"/>
            <w:shd w:val="clear" w:color="auto" w:fill="FFFFFF" w:themeFill="background1"/>
            <w:vAlign w:val="center"/>
          </w:tcPr>
          <w:p w14:paraId="12864693" w14:textId="2EAB4C8F" w:rsidR="00157484" w:rsidRPr="00561425" w:rsidRDefault="00A6551C" w:rsidP="00A553F9">
            <w:pPr>
              <w:spacing w:after="0" w:line="240"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515</w:t>
            </w:r>
            <w:r w:rsidR="000D3A43"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3</w:t>
            </w:r>
          </w:p>
        </w:tc>
        <w:tc>
          <w:tcPr>
            <w:tcW w:w="732" w:type="pct"/>
            <w:shd w:val="clear" w:color="auto" w:fill="FFFFFF" w:themeFill="background1"/>
            <w:vAlign w:val="center"/>
          </w:tcPr>
          <w:p w14:paraId="444E37B7" w14:textId="537586B0" w:rsidR="00157484" w:rsidRPr="00561425" w:rsidRDefault="0084223D" w:rsidP="00A553F9">
            <w:pPr>
              <w:spacing w:after="0" w:line="240"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75</w:t>
            </w:r>
            <w:r w:rsidR="000D3A43"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4</w:t>
            </w:r>
          </w:p>
        </w:tc>
      </w:tr>
      <w:tr w:rsidR="00157484" w:rsidRPr="0034532B" w14:paraId="3E08D008" w14:textId="77777777" w:rsidTr="00887C28">
        <w:trPr>
          <w:trHeight w:val="21"/>
        </w:trPr>
        <w:tc>
          <w:tcPr>
            <w:tcW w:w="2068" w:type="pct"/>
            <w:tcBorders>
              <w:bottom w:val="double" w:sz="4" w:space="0" w:color="002060" w:themeColor="accent1"/>
            </w:tcBorders>
            <w:shd w:val="clear" w:color="auto" w:fill="FFFFFF" w:themeFill="background1"/>
            <w:noWrap/>
            <w:vAlign w:val="center"/>
          </w:tcPr>
          <w:p w14:paraId="4023DA2F" w14:textId="5A3B850D" w:rsidR="00157484" w:rsidRPr="00561425" w:rsidRDefault="00157484" w:rsidP="00A553F9">
            <w:pPr>
              <w:spacing w:after="0" w:line="240" w:lineRule="auto"/>
              <w:ind w:firstLine="720"/>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Урсгал шилжүүлэг</w:t>
            </w:r>
          </w:p>
        </w:tc>
        <w:tc>
          <w:tcPr>
            <w:tcW w:w="733" w:type="pct"/>
            <w:tcBorders>
              <w:bottom w:val="double" w:sz="4" w:space="0" w:color="002060" w:themeColor="accent1"/>
            </w:tcBorders>
            <w:shd w:val="clear" w:color="auto" w:fill="FFFFFF" w:themeFill="background1"/>
            <w:vAlign w:val="center"/>
          </w:tcPr>
          <w:p w14:paraId="3A76236D" w14:textId="1774C269" w:rsidR="00157484" w:rsidRPr="00561425" w:rsidRDefault="00A6551C" w:rsidP="00A553F9">
            <w:pPr>
              <w:spacing w:after="0" w:line="240"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6</w:t>
            </w:r>
            <w:r w:rsidR="000D3A43"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038</w:t>
            </w:r>
            <w:r w:rsidR="000D3A43"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2</w:t>
            </w:r>
          </w:p>
        </w:tc>
        <w:tc>
          <w:tcPr>
            <w:tcW w:w="733" w:type="pct"/>
            <w:tcBorders>
              <w:bottom w:val="double" w:sz="4" w:space="0" w:color="002060" w:themeColor="accent1"/>
            </w:tcBorders>
            <w:shd w:val="clear" w:color="auto" w:fill="FFFFFF" w:themeFill="background1"/>
          </w:tcPr>
          <w:p w14:paraId="1A76591C" w14:textId="0E7033A7" w:rsidR="00887C28" w:rsidRPr="006E3700" w:rsidRDefault="0035465B" w:rsidP="00A553F9">
            <w:pPr>
              <w:spacing w:after="0" w:line="240" w:lineRule="auto"/>
              <w:jc w:val="right"/>
              <w:rPr>
                <w:rFonts w:ascii="Times New Roman" w:hAnsi="Times New Roman" w:cs="Times New Roman"/>
                <w:color w:val="000000"/>
                <w:sz w:val="20"/>
                <w:szCs w:val="20"/>
                <w:lang w:val="mn-MN"/>
              </w:rPr>
            </w:pPr>
            <w:r w:rsidRPr="006E3700">
              <w:rPr>
                <w:rFonts w:ascii="Times New Roman" w:hAnsi="Times New Roman" w:cs="Times New Roman"/>
                <w:color w:val="000000"/>
                <w:sz w:val="20"/>
                <w:szCs w:val="20"/>
                <w:lang w:val="mn-MN"/>
              </w:rPr>
              <w:t>1</w:t>
            </w:r>
            <w:r w:rsidR="001665B1" w:rsidRPr="006E3700">
              <w:rPr>
                <w:rFonts w:ascii="Times New Roman" w:hAnsi="Times New Roman" w:cs="Times New Roman"/>
                <w:color w:val="000000"/>
                <w:sz w:val="20"/>
                <w:szCs w:val="20"/>
                <w:lang w:val="mn-MN"/>
              </w:rPr>
              <w:t>1,869.7</w:t>
            </w:r>
          </w:p>
        </w:tc>
        <w:tc>
          <w:tcPr>
            <w:tcW w:w="734" w:type="pct"/>
            <w:tcBorders>
              <w:bottom w:val="double" w:sz="4" w:space="0" w:color="002060" w:themeColor="accent1"/>
            </w:tcBorders>
            <w:shd w:val="clear" w:color="auto" w:fill="FFFFFF" w:themeFill="background1"/>
            <w:vAlign w:val="center"/>
          </w:tcPr>
          <w:p w14:paraId="6139EB15" w14:textId="78111A47" w:rsidR="00157484" w:rsidRPr="00561425" w:rsidRDefault="00B458BD" w:rsidP="00A553F9">
            <w:pPr>
              <w:spacing w:after="0" w:line="240"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6</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920</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6</w:t>
            </w:r>
          </w:p>
        </w:tc>
        <w:tc>
          <w:tcPr>
            <w:tcW w:w="732" w:type="pct"/>
            <w:tcBorders>
              <w:bottom w:val="double" w:sz="4" w:space="0" w:color="002060" w:themeColor="accent1"/>
            </w:tcBorders>
            <w:shd w:val="clear" w:color="auto" w:fill="FFFFFF" w:themeFill="background1"/>
            <w:vAlign w:val="center"/>
          </w:tcPr>
          <w:p w14:paraId="05FC6058" w14:textId="67EDE7EC" w:rsidR="00157484" w:rsidRPr="00561425" w:rsidRDefault="0084223D" w:rsidP="00A553F9">
            <w:pPr>
              <w:spacing w:after="0" w:line="240" w:lineRule="auto"/>
              <w:jc w:val="right"/>
              <w:rPr>
                <w:rFonts w:ascii="Times New Roman" w:hAnsi="Times New Roman" w:cs="Times New Roman"/>
                <w:color w:val="000000" w:themeColor="text1"/>
                <w:sz w:val="20"/>
                <w:szCs w:val="20"/>
                <w:lang w:val="mn-MN"/>
              </w:rPr>
            </w:pPr>
            <w:r w:rsidRPr="00561425">
              <w:rPr>
                <w:rFonts w:ascii="Times New Roman" w:hAnsi="Times New Roman" w:cs="Times New Roman"/>
                <w:color w:val="000000"/>
                <w:sz w:val="20"/>
                <w:szCs w:val="20"/>
                <w:lang w:val="mn-MN"/>
              </w:rPr>
              <w:t>882</w:t>
            </w:r>
            <w:r w:rsidR="00157484"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4</w:t>
            </w:r>
          </w:p>
        </w:tc>
      </w:tr>
    </w:tbl>
    <w:p w14:paraId="791931F8" w14:textId="77777777" w:rsidR="00265157" w:rsidRPr="00561425" w:rsidRDefault="00265157" w:rsidP="00A553F9">
      <w:pPr>
        <w:spacing w:after="0" w:line="240" w:lineRule="auto"/>
        <w:ind w:firstLine="720"/>
        <w:jc w:val="both"/>
        <w:rPr>
          <w:rFonts w:ascii="Times New Roman" w:hAnsi="Times New Roman" w:cs="Times New Roman"/>
          <w:sz w:val="24"/>
          <w:szCs w:val="24"/>
          <w:highlight w:val="yellow"/>
          <w:lang w:val="mn-MN"/>
        </w:rPr>
      </w:pPr>
    </w:p>
    <w:p w14:paraId="5B87430F" w14:textId="25D6D39F" w:rsidR="003D7F66" w:rsidRPr="00561425" w:rsidRDefault="003D7F66" w:rsidP="00A553F9">
      <w:pPr>
        <w:spacing w:after="0" w:line="240"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Нэгдсэн төсвийн урсгал зарлага 202</w:t>
      </w:r>
      <w:r w:rsidR="004C15C1" w:rsidRPr="00561425">
        <w:rPr>
          <w:rFonts w:ascii="Times New Roman" w:hAnsi="Times New Roman" w:cs="Times New Roman"/>
          <w:sz w:val="24"/>
          <w:szCs w:val="24"/>
          <w:lang w:val="mn-MN"/>
        </w:rPr>
        <w:t>5</w:t>
      </w:r>
      <w:r w:rsidRPr="00561425">
        <w:rPr>
          <w:rFonts w:ascii="Times New Roman" w:hAnsi="Times New Roman" w:cs="Times New Roman"/>
          <w:sz w:val="24"/>
          <w:szCs w:val="24"/>
          <w:lang w:val="mn-MN"/>
        </w:rPr>
        <w:t xml:space="preserve"> оны </w:t>
      </w:r>
      <w:r w:rsidR="004C15C1" w:rsidRPr="00561425">
        <w:rPr>
          <w:rFonts w:ascii="Times New Roman" w:hAnsi="Times New Roman" w:cs="Times New Roman"/>
          <w:sz w:val="24"/>
          <w:szCs w:val="24"/>
          <w:lang w:val="mn-MN"/>
        </w:rPr>
        <w:t>7</w:t>
      </w:r>
      <w:r w:rsidRPr="00561425">
        <w:rPr>
          <w:rFonts w:ascii="Times New Roman" w:hAnsi="Times New Roman" w:cs="Times New Roman"/>
          <w:sz w:val="24"/>
          <w:szCs w:val="24"/>
          <w:lang w:val="mn-MN"/>
        </w:rPr>
        <w:t xml:space="preserve"> сарын байдлаар </w:t>
      </w:r>
      <w:r w:rsidR="001E72AD" w:rsidRPr="00561425">
        <w:rPr>
          <w:rFonts w:ascii="Times New Roman" w:hAnsi="Times New Roman" w:cs="Times New Roman"/>
          <w:sz w:val="24"/>
          <w:szCs w:val="24"/>
          <w:lang w:val="mn-MN"/>
        </w:rPr>
        <w:t>1</w:t>
      </w:r>
      <w:r w:rsidR="004C15C1" w:rsidRPr="00561425">
        <w:rPr>
          <w:rFonts w:ascii="Times New Roman" w:hAnsi="Times New Roman" w:cs="Times New Roman"/>
          <w:sz w:val="24"/>
          <w:szCs w:val="24"/>
          <w:lang w:val="mn-MN"/>
        </w:rPr>
        <w:t>4</w:t>
      </w:r>
      <w:r w:rsidRPr="00561425">
        <w:rPr>
          <w:rFonts w:ascii="Times New Roman" w:hAnsi="Times New Roman" w:cs="Times New Roman"/>
          <w:sz w:val="24"/>
          <w:szCs w:val="24"/>
          <w:lang w:val="mn-MN"/>
        </w:rPr>
        <w:t>,</w:t>
      </w:r>
      <w:r w:rsidR="004C15C1" w:rsidRPr="00561425">
        <w:rPr>
          <w:rFonts w:ascii="Times New Roman" w:hAnsi="Times New Roman" w:cs="Times New Roman"/>
          <w:sz w:val="24"/>
          <w:szCs w:val="24"/>
          <w:lang w:val="mn-MN"/>
        </w:rPr>
        <w:t>133</w:t>
      </w:r>
      <w:r w:rsidRPr="00561425">
        <w:rPr>
          <w:rFonts w:ascii="Times New Roman" w:hAnsi="Times New Roman" w:cs="Times New Roman"/>
          <w:sz w:val="24"/>
          <w:szCs w:val="24"/>
          <w:lang w:val="mn-MN"/>
        </w:rPr>
        <w:t>.</w:t>
      </w:r>
      <w:r w:rsidR="004C15C1"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тэрбум төгрөг</w:t>
      </w:r>
      <w:r w:rsidR="00F560C8" w:rsidRPr="00561425">
        <w:rPr>
          <w:rFonts w:ascii="Times New Roman" w:hAnsi="Times New Roman" w:cs="Times New Roman"/>
          <w:sz w:val="24"/>
          <w:szCs w:val="24"/>
          <w:lang w:val="mn-MN"/>
        </w:rPr>
        <w:t>ийн гүйцэтгэлтэй гарсан бөгөөд энэ нь</w:t>
      </w:r>
      <w:r w:rsidRPr="00561425">
        <w:rPr>
          <w:rFonts w:ascii="Times New Roman" w:hAnsi="Times New Roman" w:cs="Times New Roman"/>
          <w:sz w:val="24"/>
          <w:szCs w:val="24"/>
          <w:lang w:val="mn-MN"/>
        </w:rPr>
        <w:t xml:space="preserve"> өмнөх оны мөн үеэс </w:t>
      </w:r>
      <w:r w:rsidR="004C15C1" w:rsidRPr="00561425">
        <w:rPr>
          <w:rFonts w:ascii="Times New Roman" w:hAnsi="Times New Roman" w:cs="Times New Roman"/>
          <w:sz w:val="24"/>
          <w:szCs w:val="24"/>
          <w:lang w:val="mn-MN"/>
        </w:rPr>
        <w:t>2</w:t>
      </w:r>
      <w:r w:rsidRPr="00561425">
        <w:rPr>
          <w:rFonts w:ascii="Times New Roman" w:hAnsi="Times New Roman" w:cs="Times New Roman"/>
          <w:sz w:val="24"/>
          <w:szCs w:val="24"/>
          <w:lang w:val="mn-MN"/>
        </w:rPr>
        <w:t>,</w:t>
      </w:r>
      <w:r w:rsidR="00827056" w:rsidRPr="00561425">
        <w:rPr>
          <w:rFonts w:ascii="Times New Roman" w:hAnsi="Times New Roman" w:cs="Times New Roman"/>
          <w:sz w:val="24"/>
          <w:szCs w:val="24"/>
          <w:lang w:val="mn-MN"/>
        </w:rPr>
        <w:t>0</w:t>
      </w:r>
      <w:r w:rsidR="0068645C" w:rsidRPr="00561425">
        <w:rPr>
          <w:rFonts w:ascii="Times New Roman" w:hAnsi="Times New Roman" w:cs="Times New Roman"/>
          <w:sz w:val="24"/>
          <w:szCs w:val="24"/>
          <w:lang w:val="mn-MN"/>
        </w:rPr>
        <w:t>0</w:t>
      </w:r>
      <w:r w:rsidR="004C15C1" w:rsidRPr="00561425">
        <w:rPr>
          <w:rFonts w:ascii="Times New Roman" w:hAnsi="Times New Roman" w:cs="Times New Roman"/>
          <w:sz w:val="24"/>
          <w:szCs w:val="24"/>
          <w:lang w:val="mn-MN"/>
        </w:rPr>
        <w:t>8</w:t>
      </w:r>
      <w:r w:rsidRPr="00561425">
        <w:rPr>
          <w:rFonts w:ascii="Times New Roman" w:hAnsi="Times New Roman" w:cs="Times New Roman"/>
          <w:sz w:val="24"/>
          <w:szCs w:val="24"/>
          <w:lang w:val="mn-MN"/>
        </w:rPr>
        <w:t>.</w:t>
      </w:r>
      <w:r w:rsidR="0068645C" w:rsidRPr="00561425">
        <w:rPr>
          <w:rFonts w:ascii="Times New Roman" w:hAnsi="Times New Roman" w:cs="Times New Roman"/>
          <w:sz w:val="24"/>
          <w:szCs w:val="24"/>
          <w:lang w:val="mn-MN"/>
        </w:rPr>
        <w:t>8</w:t>
      </w:r>
      <w:r w:rsidRPr="00561425">
        <w:rPr>
          <w:rFonts w:ascii="Times New Roman" w:hAnsi="Times New Roman" w:cs="Times New Roman"/>
          <w:sz w:val="24"/>
          <w:szCs w:val="24"/>
          <w:lang w:val="mn-MN"/>
        </w:rPr>
        <w:t xml:space="preserve"> тэрбум төгрөгөөр буюу </w:t>
      </w:r>
      <w:r w:rsidR="00BA6D04" w:rsidRPr="00561425">
        <w:rPr>
          <w:rFonts w:ascii="Times New Roman" w:hAnsi="Times New Roman" w:cs="Times New Roman"/>
          <w:sz w:val="24"/>
          <w:szCs w:val="24"/>
          <w:lang w:val="mn-MN"/>
        </w:rPr>
        <w:t>16</w:t>
      </w:r>
      <w:r w:rsidRPr="00561425">
        <w:rPr>
          <w:rFonts w:ascii="Times New Roman" w:hAnsi="Times New Roman" w:cs="Times New Roman"/>
          <w:sz w:val="24"/>
          <w:szCs w:val="24"/>
          <w:lang w:val="mn-MN"/>
        </w:rPr>
        <w:t>.</w:t>
      </w:r>
      <w:r w:rsidR="00BA6D04" w:rsidRPr="00561425">
        <w:rPr>
          <w:rFonts w:ascii="Times New Roman" w:hAnsi="Times New Roman" w:cs="Times New Roman"/>
          <w:sz w:val="24"/>
          <w:szCs w:val="24"/>
          <w:lang w:val="mn-MN"/>
        </w:rPr>
        <w:t>6</w:t>
      </w:r>
      <w:r w:rsidRPr="00561425">
        <w:rPr>
          <w:rFonts w:ascii="Times New Roman" w:hAnsi="Times New Roman" w:cs="Times New Roman"/>
          <w:sz w:val="24"/>
          <w:szCs w:val="24"/>
          <w:lang w:val="mn-MN"/>
        </w:rPr>
        <w:t xml:space="preserve"> хувиар өссөн байна. Үүнд, </w:t>
      </w:r>
      <w:r w:rsidR="009550A2" w:rsidRPr="00561425">
        <w:rPr>
          <w:rFonts w:ascii="Times New Roman" w:hAnsi="Times New Roman" w:cs="Times New Roman"/>
          <w:sz w:val="24"/>
          <w:szCs w:val="24"/>
          <w:lang w:val="mn-MN"/>
        </w:rPr>
        <w:t>Монгол Улсын Засгийн газраас нийт төрийн албан хаагчдын цалинг 202</w:t>
      </w:r>
      <w:r w:rsidR="00001BAB" w:rsidRPr="00561425">
        <w:rPr>
          <w:rFonts w:ascii="Times New Roman" w:hAnsi="Times New Roman" w:cs="Times New Roman"/>
          <w:sz w:val="24"/>
          <w:szCs w:val="24"/>
          <w:lang w:val="mn-MN"/>
        </w:rPr>
        <w:t>5</w:t>
      </w:r>
      <w:r w:rsidR="009550A2" w:rsidRPr="00561425">
        <w:rPr>
          <w:rFonts w:ascii="Times New Roman" w:hAnsi="Times New Roman" w:cs="Times New Roman"/>
          <w:sz w:val="24"/>
          <w:szCs w:val="24"/>
          <w:lang w:val="mn-MN"/>
        </w:rPr>
        <w:t xml:space="preserve"> оны </w:t>
      </w:r>
      <w:r w:rsidR="00001BAB" w:rsidRPr="00561425">
        <w:rPr>
          <w:rFonts w:ascii="Times New Roman" w:hAnsi="Times New Roman" w:cs="Times New Roman"/>
          <w:sz w:val="24"/>
          <w:szCs w:val="24"/>
          <w:lang w:val="mn-MN"/>
        </w:rPr>
        <w:t>1</w:t>
      </w:r>
      <w:r w:rsidR="009550A2" w:rsidRPr="00561425">
        <w:rPr>
          <w:rFonts w:ascii="Times New Roman" w:hAnsi="Times New Roman" w:cs="Times New Roman"/>
          <w:sz w:val="24"/>
          <w:szCs w:val="24"/>
          <w:lang w:val="mn-MN"/>
        </w:rPr>
        <w:t xml:space="preserve"> дугаар сарын 1-ээс дунджаар </w:t>
      </w:r>
      <w:r w:rsidR="00001BAB" w:rsidRPr="00561425">
        <w:rPr>
          <w:rFonts w:ascii="Times New Roman" w:hAnsi="Times New Roman" w:cs="Times New Roman"/>
          <w:sz w:val="24"/>
          <w:szCs w:val="24"/>
          <w:lang w:val="mn-MN"/>
        </w:rPr>
        <w:t>6</w:t>
      </w:r>
      <w:r w:rsidR="009550A2" w:rsidRPr="00561425">
        <w:rPr>
          <w:rFonts w:ascii="Times New Roman" w:hAnsi="Times New Roman" w:cs="Times New Roman"/>
          <w:sz w:val="24"/>
          <w:szCs w:val="24"/>
          <w:lang w:val="mn-MN"/>
        </w:rPr>
        <w:t>.0 хувиар, нэмэгдүүлсэн</w:t>
      </w:r>
      <w:r w:rsidR="006F017D" w:rsidRPr="00561425">
        <w:rPr>
          <w:rFonts w:ascii="Times New Roman" w:hAnsi="Times New Roman" w:cs="Times New Roman"/>
          <w:sz w:val="24"/>
          <w:szCs w:val="24"/>
          <w:lang w:val="mn-MN"/>
        </w:rPr>
        <w:t>, мөн Нийгмийн даатгалын сангаас олгох тэтгэвэр тогтооход баримтлах итгэлцүүрийг 202</w:t>
      </w:r>
      <w:r w:rsidR="00C0122E" w:rsidRPr="00561425">
        <w:rPr>
          <w:rFonts w:ascii="Times New Roman" w:hAnsi="Times New Roman" w:cs="Times New Roman"/>
          <w:sz w:val="24"/>
          <w:szCs w:val="24"/>
          <w:lang w:val="mn-MN"/>
        </w:rPr>
        <w:t>5</w:t>
      </w:r>
      <w:r w:rsidR="006F017D" w:rsidRPr="00561425">
        <w:rPr>
          <w:rFonts w:ascii="Times New Roman" w:hAnsi="Times New Roman" w:cs="Times New Roman"/>
          <w:sz w:val="24"/>
          <w:szCs w:val="24"/>
          <w:lang w:val="mn-MN"/>
        </w:rPr>
        <w:t xml:space="preserve"> онд шинэчилснээр тэтгэврийн зөрүүг бууруулж, тэтгэврийн зөрүүг бууруулсан сууриас тэтгэврийг 202</w:t>
      </w:r>
      <w:r w:rsidR="00DA6034" w:rsidRPr="00561425">
        <w:rPr>
          <w:rFonts w:ascii="Times New Roman" w:hAnsi="Times New Roman" w:cs="Times New Roman"/>
          <w:sz w:val="24"/>
          <w:szCs w:val="24"/>
          <w:lang w:val="mn-MN"/>
        </w:rPr>
        <w:t>5</w:t>
      </w:r>
      <w:r w:rsidR="006F017D" w:rsidRPr="00561425">
        <w:rPr>
          <w:rFonts w:ascii="Times New Roman" w:hAnsi="Times New Roman" w:cs="Times New Roman"/>
          <w:sz w:val="24"/>
          <w:szCs w:val="24"/>
          <w:lang w:val="mn-MN"/>
        </w:rPr>
        <w:t xml:space="preserve"> оны </w:t>
      </w:r>
      <w:r w:rsidR="00DA6034" w:rsidRPr="00561425">
        <w:rPr>
          <w:rFonts w:ascii="Times New Roman" w:hAnsi="Times New Roman" w:cs="Times New Roman"/>
          <w:sz w:val="24"/>
          <w:szCs w:val="24"/>
          <w:lang w:val="mn-MN"/>
        </w:rPr>
        <w:t>1</w:t>
      </w:r>
      <w:r w:rsidR="006F017D" w:rsidRPr="00561425">
        <w:rPr>
          <w:rFonts w:ascii="Times New Roman" w:hAnsi="Times New Roman" w:cs="Times New Roman"/>
          <w:sz w:val="24"/>
          <w:szCs w:val="24"/>
          <w:lang w:val="mn-MN"/>
        </w:rPr>
        <w:t xml:space="preserve"> д</w:t>
      </w:r>
      <w:r w:rsidR="00076EED" w:rsidRPr="00561425">
        <w:rPr>
          <w:rFonts w:ascii="Times New Roman" w:hAnsi="Times New Roman" w:cs="Times New Roman"/>
          <w:sz w:val="24"/>
          <w:szCs w:val="24"/>
          <w:lang w:val="mn-MN"/>
        </w:rPr>
        <w:t>ү</w:t>
      </w:r>
      <w:r w:rsidR="006F017D" w:rsidRPr="00561425">
        <w:rPr>
          <w:rFonts w:ascii="Times New Roman" w:hAnsi="Times New Roman" w:cs="Times New Roman"/>
          <w:sz w:val="24"/>
          <w:szCs w:val="24"/>
          <w:lang w:val="mn-MN"/>
        </w:rPr>
        <w:t>г</w:t>
      </w:r>
      <w:r w:rsidR="00076EED" w:rsidRPr="00561425">
        <w:rPr>
          <w:rFonts w:ascii="Times New Roman" w:hAnsi="Times New Roman" w:cs="Times New Roman"/>
          <w:sz w:val="24"/>
          <w:szCs w:val="24"/>
          <w:lang w:val="mn-MN"/>
        </w:rPr>
        <w:t>ээр</w:t>
      </w:r>
      <w:r w:rsidR="006F017D" w:rsidRPr="00561425">
        <w:rPr>
          <w:rFonts w:ascii="Times New Roman" w:hAnsi="Times New Roman" w:cs="Times New Roman"/>
          <w:sz w:val="24"/>
          <w:szCs w:val="24"/>
          <w:lang w:val="mn-MN"/>
        </w:rPr>
        <w:t xml:space="preserve"> сараас </w:t>
      </w:r>
      <w:r w:rsidR="00DA6034" w:rsidRPr="00561425">
        <w:rPr>
          <w:rFonts w:ascii="Times New Roman" w:hAnsi="Times New Roman" w:cs="Times New Roman"/>
          <w:sz w:val="24"/>
          <w:szCs w:val="24"/>
          <w:lang w:val="mn-MN"/>
        </w:rPr>
        <w:t>6</w:t>
      </w:r>
      <w:r w:rsidR="006F017D" w:rsidRPr="00561425">
        <w:rPr>
          <w:rFonts w:ascii="Times New Roman" w:hAnsi="Times New Roman" w:cs="Times New Roman"/>
          <w:sz w:val="24"/>
          <w:szCs w:val="24"/>
          <w:lang w:val="mn-MN"/>
        </w:rPr>
        <w:t xml:space="preserve"> хувь тус тус </w:t>
      </w:r>
      <w:r w:rsidR="00271390" w:rsidRPr="00561425">
        <w:rPr>
          <w:rFonts w:ascii="Times New Roman" w:hAnsi="Times New Roman" w:cs="Times New Roman"/>
          <w:sz w:val="24"/>
          <w:szCs w:val="24"/>
          <w:lang w:val="mn-MN"/>
        </w:rPr>
        <w:t>нэмэгдүүлсэн нь</w:t>
      </w:r>
      <w:r w:rsidR="006F017D" w:rsidRPr="00561425">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голлон нөлөөлжээ.</w:t>
      </w:r>
    </w:p>
    <w:p w14:paraId="5A9E6968" w14:textId="77777777" w:rsidR="00265157" w:rsidRPr="00561425" w:rsidRDefault="00265157" w:rsidP="00A553F9">
      <w:pPr>
        <w:spacing w:after="0" w:line="240" w:lineRule="auto"/>
        <w:ind w:firstLine="720"/>
        <w:jc w:val="both"/>
        <w:rPr>
          <w:rFonts w:ascii="Times New Roman" w:hAnsi="Times New Roman" w:cs="Times New Roman"/>
          <w:sz w:val="24"/>
          <w:szCs w:val="24"/>
          <w:lang w:val="mn-MN"/>
        </w:rPr>
      </w:pPr>
    </w:p>
    <w:p w14:paraId="1E3CE233" w14:textId="1B29B102" w:rsidR="340C7609" w:rsidRPr="00561425" w:rsidRDefault="340C7609" w:rsidP="0090211C">
      <w:pPr>
        <w:pStyle w:val="Heading2"/>
        <w:numPr>
          <w:ilvl w:val="1"/>
          <w:numId w:val="2"/>
        </w:numPr>
        <w:spacing w:line="240" w:lineRule="auto"/>
        <w:ind w:left="432"/>
        <w:rPr>
          <w:rFonts w:cs="Times New Roman"/>
          <w:lang w:val="mn-MN"/>
        </w:rPr>
      </w:pPr>
      <w:bookmarkStart w:id="216" w:name="_Toc175933208"/>
      <w:bookmarkStart w:id="217" w:name="_Toc207377288"/>
      <w:bookmarkStart w:id="218" w:name="_Toc207486124"/>
      <w:bookmarkStart w:id="219" w:name="_Toc207620164"/>
      <w:r w:rsidRPr="00561425">
        <w:rPr>
          <w:rFonts w:cs="Times New Roman"/>
          <w:lang w:val="mn-MN"/>
        </w:rPr>
        <w:t xml:space="preserve">Улсын </w:t>
      </w:r>
      <w:bookmarkEnd w:id="216"/>
      <w:r w:rsidR="003A0B90" w:rsidRPr="00561425">
        <w:rPr>
          <w:rFonts w:cs="Times New Roman"/>
          <w:lang w:val="mn-MN"/>
        </w:rPr>
        <w:t>төсвийн хөрөнгө оруулалт болон гадаад зээл, тусламж</w:t>
      </w:r>
      <w:bookmarkEnd w:id="217"/>
      <w:bookmarkEnd w:id="218"/>
      <w:bookmarkEnd w:id="219"/>
    </w:p>
    <w:p w14:paraId="41F9CA42" w14:textId="77777777" w:rsidR="00884E8E" w:rsidRPr="00561425" w:rsidRDefault="00884E8E" w:rsidP="00884E8E">
      <w:pPr>
        <w:spacing w:after="0" w:line="240" w:lineRule="auto"/>
        <w:ind w:firstLine="594"/>
        <w:jc w:val="both"/>
        <w:rPr>
          <w:lang w:val="mn-MN"/>
        </w:rPr>
      </w:pPr>
    </w:p>
    <w:p w14:paraId="7288474E" w14:textId="46E67947" w:rsidR="00AA77C0" w:rsidRPr="00561425" w:rsidRDefault="00DC40D4" w:rsidP="00884E8E">
      <w:pPr>
        <w:pStyle w:val="Heading3"/>
        <w:numPr>
          <w:ilvl w:val="2"/>
          <w:numId w:val="2"/>
        </w:numPr>
        <w:rPr>
          <w:rFonts w:cs="Times New Roman"/>
          <w:b w:val="0"/>
          <w:lang w:val="mn-MN" w:eastAsia="ja-JP"/>
        </w:rPr>
      </w:pPr>
      <w:bookmarkStart w:id="220" w:name="_Toc207377289"/>
      <w:bookmarkStart w:id="221" w:name="_Toc207486125"/>
      <w:bookmarkStart w:id="222" w:name="_Toc207620165"/>
      <w:r w:rsidRPr="00561425">
        <w:rPr>
          <w:lang w:val="mn-MN" w:eastAsia="ja-JP"/>
        </w:rPr>
        <w:t>Улсын төсвийн хөрөнгө оруулалт</w:t>
      </w:r>
      <w:bookmarkEnd w:id="220"/>
      <w:bookmarkEnd w:id="221"/>
      <w:bookmarkEnd w:id="222"/>
    </w:p>
    <w:p w14:paraId="3058B8AF" w14:textId="77777777" w:rsidR="00884E8E" w:rsidRPr="00561425" w:rsidRDefault="00884E8E" w:rsidP="00770ABD">
      <w:pPr>
        <w:spacing w:after="0" w:line="240" w:lineRule="auto"/>
        <w:ind w:firstLine="594"/>
        <w:jc w:val="both"/>
        <w:rPr>
          <w:rFonts w:ascii="Times New Roman" w:hAnsi="Times New Roman" w:cs="Times New Roman"/>
          <w:color w:val="000000" w:themeColor="text1"/>
          <w:sz w:val="24"/>
          <w:szCs w:val="24"/>
          <w:lang w:val="mn-MN" w:eastAsia="ja-JP"/>
        </w:rPr>
      </w:pPr>
    </w:p>
    <w:p w14:paraId="0134555C" w14:textId="36D1F960" w:rsidR="001B1154" w:rsidRPr="00561425" w:rsidRDefault="001B1154" w:rsidP="00007EB8">
      <w:pPr>
        <w:spacing w:after="0" w:line="276" w:lineRule="auto"/>
        <w:ind w:firstLine="594"/>
        <w:jc w:val="both"/>
        <w:rPr>
          <w:rFonts w:ascii="Times New Roman" w:eastAsia="Yu Gothic" w:hAnsi="Times New Roman" w:cs="Times New Roman"/>
          <w:color w:val="000000"/>
          <w:sz w:val="24"/>
          <w:szCs w:val="24"/>
          <w:lang w:val="mn-MN" w:eastAsia="ja-JP"/>
        </w:rPr>
      </w:pPr>
      <w:r w:rsidRPr="00561425">
        <w:rPr>
          <w:rFonts w:ascii="Times New Roman" w:eastAsia="Yu Gothic" w:hAnsi="Times New Roman" w:cs="Times New Roman"/>
          <w:color w:val="000000"/>
          <w:sz w:val="24"/>
          <w:szCs w:val="24"/>
          <w:lang w:val="mn-MN" w:eastAsia="ja-JP"/>
        </w:rPr>
        <w:t>Улсын төсвийн хөрөнгө оруулалтаар 2025 онд өмнөх онуудад эхлүүлсэн төслүүдээ дуусгах, бүсчилсэн хөгжлийг дэмжих томоохон дэд бүтцийн төслүүдийг хэрэгжүүлэх бодлогыг баримталсан. Тухайлбал, улсын төсвийн хөрөнгө оруулалтаар 2025 онд хэрэгжүүлэхээр 621 төсөл, арга хэмжээний санхүүжилтэд 3,124.1 тэрбум төгрөг, концессын “Барих-шилжүүлэх” төрлөөр гэрээ байгуулсан төслийн эргэн төлөлтөд 2 төсөл, арга хэмжээнд 107.1 тэрбум төгрөг тус тус батлагдсан бөгөөд үүнээс 29.4 хувь буюу 951.2 тэрбум төгрөгийг зам тээврийн салбарт, 6.1 хувь буюу 196.2 тэрбум төгрөгийг эрчим хүчний салбарт, 11.0 хувь буюу 354.1 тэрбум төгрөгийг инженерийн дэд бүтцийн чиглэлээр, 15.0 хувь буюу 472.7 тэрбум төгрөгийг боловсролын салбарт, үлдсэн санхүүжилтийг бусад салбарт хэрэгжүүлэхээр батлагдсан.</w:t>
      </w:r>
    </w:p>
    <w:p w14:paraId="416B4C1C" w14:textId="77777777" w:rsidR="001B1154" w:rsidRPr="00561425" w:rsidRDefault="001B1154" w:rsidP="00007EB8">
      <w:pPr>
        <w:spacing w:after="0" w:line="276" w:lineRule="auto"/>
        <w:ind w:firstLine="594"/>
        <w:jc w:val="both"/>
        <w:rPr>
          <w:rFonts w:ascii="Times New Roman" w:eastAsia="Yu Gothic" w:hAnsi="Times New Roman" w:cs="Times New Roman"/>
          <w:b/>
          <w:color w:val="000000"/>
          <w:sz w:val="24"/>
          <w:szCs w:val="24"/>
          <w:lang w:val="mn-MN" w:eastAsia="ja-JP"/>
        </w:rPr>
      </w:pPr>
    </w:p>
    <w:p w14:paraId="4FBB6DA2" w14:textId="790E1DD9" w:rsidR="001B1154" w:rsidRPr="00561425" w:rsidRDefault="001B1154" w:rsidP="00007EB8">
      <w:pPr>
        <w:spacing w:after="0" w:line="276" w:lineRule="auto"/>
        <w:ind w:firstLine="594"/>
        <w:jc w:val="both"/>
        <w:rPr>
          <w:rFonts w:ascii="Times New Roman" w:eastAsia="Yu Gothic" w:hAnsi="Times New Roman" w:cs="Times New Roman"/>
          <w:color w:val="000000"/>
          <w:sz w:val="24"/>
          <w:szCs w:val="24"/>
          <w:lang w:val="mn-MN" w:eastAsia="ja-JP"/>
        </w:rPr>
      </w:pPr>
      <w:r w:rsidRPr="00561425">
        <w:rPr>
          <w:rFonts w:ascii="Times New Roman" w:eastAsia="Yu Gothic" w:hAnsi="Times New Roman" w:cs="Times New Roman"/>
          <w:b/>
          <w:color w:val="000000"/>
          <w:sz w:val="24"/>
          <w:szCs w:val="24"/>
          <w:lang w:val="mn-MN" w:eastAsia="ja-JP"/>
        </w:rPr>
        <w:t>Төрийн хэмнэлтийн тухай хуулийн зарим заалтууд 2025 оноос бүрэн хэрэгжиж эхэллээ.</w:t>
      </w:r>
      <w:r w:rsidRPr="00561425">
        <w:rPr>
          <w:rFonts w:ascii="Times New Roman" w:eastAsia="Yu Gothic" w:hAnsi="Times New Roman" w:cs="Times New Roman"/>
          <w:color w:val="000000"/>
          <w:sz w:val="24"/>
          <w:szCs w:val="24"/>
          <w:lang w:val="mn-MN" w:eastAsia="ja-JP"/>
        </w:rPr>
        <w:t xml:space="preserve"> Төрийн хэмнэлтийн тухай хуулийн 13 дугаар зүйлийн 13.1.1, 13.1.2, 13.1.3 дахь хэсэгт тус тус заасны дагуу 2025 оны 05 дугаар сарын 31-ний дотор худалдан авах ажиллагааг бүрэн дуусгах, гэрээ байгуулаагүй төслүүдийн санхүүжилтийг хэмнэлтэд тооцох, зарцуулахгүй байх зохицуулалтын хүрээнд “Төсвийн хэмнэлтэд тооцох тухай” тогтоолыг Засгийн газрын 2025 оны 06 дугаар сарын 20-ны өдрийн хуралдаанаар хэлэлцүүлж баталсан. Уг тогтоолын хүрээнд нийт 535.9 тэрбум төгрөгийг төсвийн хэмнэлтэд тооцсон.</w:t>
      </w:r>
    </w:p>
    <w:p w14:paraId="04CD4944" w14:textId="77777777" w:rsidR="00A159FC" w:rsidRPr="00561425" w:rsidRDefault="00A159FC" w:rsidP="00007EB8">
      <w:pPr>
        <w:spacing w:after="0" w:line="276" w:lineRule="auto"/>
        <w:ind w:firstLine="594"/>
        <w:jc w:val="both"/>
        <w:rPr>
          <w:rFonts w:ascii="Times New Roman" w:eastAsia="Yu Gothic" w:hAnsi="Times New Roman" w:cs="Times New Roman"/>
          <w:color w:val="000000"/>
          <w:sz w:val="24"/>
          <w:szCs w:val="24"/>
          <w:lang w:val="mn-MN" w:eastAsia="ja-JP"/>
        </w:rPr>
      </w:pPr>
    </w:p>
    <w:p w14:paraId="779E91AF" w14:textId="74BC3F2C" w:rsidR="001B1154" w:rsidRPr="00561425" w:rsidRDefault="001B1154" w:rsidP="00007EB8">
      <w:pPr>
        <w:spacing w:after="0" w:line="276" w:lineRule="auto"/>
        <w:ind w:firstLine="594"/>
        <w:jc w:val="both"/>
        <w:rPr>
          <w:rFonts w:ascii="Times New Roman" w:eastAsia="Yu Gothic" w:hAnsi="Times New Roman" w:cs="Times New Roman"/>
          <w:color w:val="000000"/>
          <w:sz w:val="24"/>
          <w:szCs w:val="24"/>
          <w:lang w:val="mn-MN" w:eastAsia="ja-JP"/>
        </w:rPr>
      </w:pPr>
      <w:r w:rsidRPr="00561425">
        <w:rPr>
          <w:rFonts w:ascii="Times New Roman" w:eastAsia="Yu Gothic" w:hAnsi="Times New Roman" w:cs="Times New Roman"/>
          <w:color w:val="000000"/>
          <w:sz w:val="24"/>
          <w:szCs w:val="24"/>
          <w:lang w:val="mn-MN" w:eastAsia="ja-JP"/>
        </w:rPr>
        <w:lastRenderedPageBreak/>
        <w:t xml:space="preserve">Түүнчлэн Улсын Их Хурлаас 2025 оны 07 дугаар сарын 09-ний өдөр Монгол Улсын 2025 оны төсвийн тухай хуульд өөрчлөлт оруулах тухай хуулийг баталсан бөгөөд улсын төсвийн хөрөнгө оруулалтаар 9,033.9 тэрбум төгрөгийн төсөвт өртөг бүхий 613 төсөл, арга хэмжээнд 3,022.1 тэрбум төгрөгийг санхүүжүүлэхээр батлагдсан бөгөөд 2025 оны 08 дугаар сарын </w:t>
      </w:r>
      <w:r w:rsidR="00A34132">
        <w:rPr>
          <w:rFonts w:ascii="Times New Roman" w:eastAsia="Yu Gothic" w:hAnsi="Times New Roman" w:cs="Times New Roman"/>
          <w:color w:val="000000"/>
          <w:sz w:val="24"/>
          <w:szCs w:val="24"/>
          <w:lang w:val="mn-MN" w:eastAsia="ja-JP"/>
        </w:rPr>
        <w:t>31</w:t>
      </w:r>
      <w:r w:rsidRPr="000D2474">
        <w:rPr>
          <w:rFonts w:ascii="Times New Roman" w:eastAsia="Yu Gothic" w:hAnsi="Times New Roman" w:cs="Times New Roman"/>
          <w:color w:val="000000"/>
          <w:sz w:val="24"/>
          <w:szCs w:val="24"/>
          <w:lang w:val="mn-MN" w:eastAsia="ja-JP"/>
        </w:rPr>
        <w:t>-н</w:t>
      </w:r>
      <w:r w:rsidR="00A34132">
        <w:rPr>
          <w:rFonts w:ascii="Times New Roman" w:eastAsia="Yu Gothic" w:hAnsi="Times New Roman" w:cs="Times New Roman"/>
          <w:color w:val="000000"/>
          <w:sz w:val="24"/>
          <w:szCs w:val="24"/>
          <w:lang w:val="mn-MN" w:eastAsia="ja-JP"/>
        </w:rPr>
        <w:t>ий</w:t>
      </w:r>
      <w:r w:rsidRPr="00561425">
        <w:rPr>
          <w:rFonts w:ascii="Times New Roman" w:eastAsia="Yu Gothic" w:hAnsi="Times New Roman" w:cs="Times New Roman"/>
          <w:color w:val="000000"/>
          <w:sz w:val="24"/>
          <w:szCs w:val="24"/>
          <w:lang w:val="mn-MN" w:eastAsia="ja-JP"/>
        </w:rPr>
        <w:t xml:space="preserve"> өдрийн байдлаар </w:t>
      </w:r>
      <w:r w:rsidR="00630A58">
        <w:rPr>
          <w:rFonts w:ascii="Times New Roman" w:eastAsia="Yu Gothic" w:hAnsi="Times New Roman" w:cs="Times New Roman"/>
          <w:color w:val="000000"/>
          <w:sz w:val="24"/>
          <w:szCs w:val="24"/>
          <w:lang w:val="mn-MN" w:eastAsia="ja-JP"/>
        </w:rPr>
        <w:t>941</w:t>
      </w:r>
      <w:r w:rsidRPr="007F0D74">
        <w:rPr>
          <w:rFonts w:ascii="Times New Roman" w:eastAsia="Yu Gothic" w:hAnsi="Times New Roman" w:cs="Times New Roman"/>
          <w:color w:val="000000"/>
          <w:sz w:val="24"/>
          <w:szCs w:val="24"/>
          <w:lang w:val="mn-MN" w:eastAsia="ja-JP"/>
        </w:rPr>
        <w:t>.</w:t>
      </w:r>
      <w:r w:rsidR="00A46812">
        <w:rPr>
          <w:rFonts w:ascii="Times New Roman" w:eastAsia="Yu Gothic" w:hAnsi="Times New Roman" w:cs="Times New Roman"/>
          <w:color w:val="000000"/>
          <w:sz w:val="24"/>
          <w:szCs w:val="24"/>
          <w:lang w:val="mn-MN" w:eastAsia="ja-JP"/>
        </w:rPr>
        <w:t>2</w:t>
      </w:r>
      <w:r w:rsidRPr="00561425">
        <w:rPr>
          <w:rFonts w:ascii="Times New Roman" w:eastAsia="Yu Gothic" w:hAnsi="Times New Roman" w:cs="Times New Roman"/>
          <w:color w:val="000000"/>
          <w:sz w:val="24"/>
          <w:szCs w:val="24"/>
          <w:lang w:val="mn-MN" w:eastAsia="ja-JP"/>
        </w:rPr>
        <w:t xml:space="preserve"> тэрбум төгрөгийг олгож гүйцэтгэл </w:t>
      </w:r>
      <w:r w:rsidRPr="007F0D74">
        <w:rPr>
          <w:rFonts w:ascii="Times New Roman" w:eastAsia="Yu Gothic" w:hAnsi="Times New Roman" w:cs="Times New Roman"/>
          <w:color w:val="000000"/>
          <w:sz w:val="24"/>
          <w:szCs w:val="24"/>
          <w:lang w:val="mn-MN" w:eastAsia="ja-JP"/>
        </w:rPr>
        <w:t>3</w:t>
      </w:r>
      <w:r w:rsidR="00A46812">
        <w:rPr>
          <w:rFonts w:ascii="Times New Roman" w:eastAsia="Yu Gothic" w:hAnsi="Times New Roman" w:cs="Times New Roman"/>
          <w:color w:val="000000"/>
          <w:sz w:val="24"/>
          <w:szCs w:val="24"/>
          <w:lang w:val="mn-MN" w:eastAsia="ja-JP"/>
        </w:rPr>
        <w:t>1</w:t>
      </w:r>
      <w:r w:rsidRPr="00561425">
        <w:rPr>
          <w:rFonts w:ascii="Times New Roman" w:eastAsia="Yu Gothic" w:hAnsi="Times New Roman" w:cs="Times New Roman"/>
          <w:color w:val="000000"/>
          <w:sz w:val="24"/>
          <w:szCs w:val="24"/>
          <w:lang w:val="mn-MN" w:eastAsia="ja-JP"/>
        </w:rPr>
        <w:t xml:space="preserve"> хувьтай байна. </w:t>
      </w:r>
    </w:p>
    <w:p w14:paraId="78D002A4" w14:textId="77777777" w:rsidR="00173D10" w:rsidRPr="00561425" w:rsidRDefault="00173D10" w:rsidP="00007EB8">
      <w:pPr>
        <w:spacing w:after="0" w:line="276" w:lineRule="auto"/>
        <w:ind w:firstLine="594"/>
        <w:jc w:val="both"/>
        <w:rPr>
          <w:rFonts w:ascii="Times New Roman" w:eastAsia="Yu Gothic" w:hAnsi="Times New Roman" w:cs="Times New Roman"/>
          <w:color w:val="000000"/>
          <w:sz w:val="24"/>
          <w:szCs w:val="24"/>
          <w:lang w:val="mn-MN" w:eastAsia="ja-JP"/>
        </w:rPr>
      </w:pPr>
    </w:p>
    <w:p w14:paraId="1F15D922" w14:textId="1FE5FD5D" w:rsidR="00F308C1" w:rsidRPr="0079692D" w:rsidRDefault="001A5745" w:rsidP="001A5745">
      <w:pPr>
        <w:pStyle w:val="a0"/>
        <w:rPr>
          <w:rFonts w:cs="Times New Roman"/>
          <w:sz w:val="24"/>
          <w:szCs w:val="24"/>
          <w:lang w:eastAsia="ja-JP"/>
        </w:rPr>
      </w:pPr>
      <w:bookmarkStart w:id="223" w:name="_Toc207393860"/>
      <w:bookmarkStart w:id="224" w:name="_Toc207620874"/>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4</w:t>
      </w:r>
      <w:r w:rsidRPr="0079692D">
        <w:fldChar w:fldCharType="end"/>
      </w:r>
      <w:r w:rsidRPr="0079692D">
        <w:t xml:space="preserve">. </w:t>
      </w:r>
      <w:r w:rsidR="007C7596" w:rsidRPr="0079692D">
        <w:t xml:space="preserve">Улсын төсвийн хөрөнгө оруулалтын гүйцэтгэл </w:t>
      </w:r>
      <w:r w:rsidR="001876E9" w:rsidRPr="0079692D">
        <w:t>эхлэх он</w:t>
      </w:r>
      <w:r w:rsidR="00C122A6" w:rsidRPr="0079692D">
        <w:t xml:space="preserve"> </w:t>
      </w:r>
      <w:r w:rsidR="003D456B" w:rsidRPr="0079692D">
        <w:t>(</w:t>
      </w:r>
      <w:r w:rsidR="00C122A6" w:rsidRPr="0079692D">
        <w:rPr>
          <w:rStyle w:val="Char0"/>
          <w:i/>
        </w:rPr>
        <w:t>сая төгрөг</w:t>
      </w:r>
      <w:r w:rsidR="003D456B" w:rsidRPr="0079692D">
        <w:rPr>
          <w:rStyle w:val="Char0"/>
          <w:i/>
        </w:rPr>
        <w:t>)</w:t>
      </w:r>
      <w:bookmarkEnd w:id="223"/>
      <w:bookmarkEnd w:id="224"/>
    </w:p>
    <w:tbl>
      <w:tblPr>
        <w:tblW w:w="9085" w:type="dxa"/>
        <w:tblLook w:val="04A0" w:firstRow="1" w:lastRow="0" w:firstColumn="1" w:lastColumn="0" w:noHBand="0" w:noVBand="1"/>
      </w:tblPr>
      <w:tblGrid>
        <w:gridCol w:w="3160"/>
        <w:gridCol w:w="1483"/>
        <w:gridCol w:w="1377"/>
        <w:gridCol w:w="1255"/>
        <w:gridCol w:w="1133"/>
        <w:gridCol w:w="677"/>
      </w:tblGrid>
      <w:tr w:rsidR="00DA24C2" w:rsidRPr="0034532B" w14:paraId="281B0040" w14:textId="77777777" w:rsidTr="00E127A4">
        <w:trPr>
          <w:trHeight w:val="450"/>
        </w:trPr>
        <w:tc>
          <w:tcPr>
            <w:tcW w:w="0" w:type="auto"/>
            <w:vMerge w:val="restart"/>
            <w:shd w:val="clear" w:color="000000" w:fill="002060"/>
            <w:vAlign w:val="center"/>
            <w:hideMark/>
          </w:tcPr>
          <w:p w14:paraId="1218AD4B" w14:textId="66296682" w:rsidR="00E127A4" w:rsidRPr="00561425" w:rsidRDefault="00E127A4" w:rsidP="00E127A4">
            <w:pPr>
              <w:spacing w:after="0" w:line="240" w:lineRule="auto"/>
              <w:jc w:val="center"/>
              <w:rPr>
                <w:rFonts w:ascii="Times New Roman" w:eastAsia="Times New Roman" w:hAnsi="Times New Roman" w:cs="Times New Roman"/>
                <w:b/>
                <w:color w:val="FFFFFF"/>
                <w:kern w:val="0"/>
                <w:sz w:val="16"/>
                <w:szCs w:val="16"/>
                <w:lang w:val="mn-MN"/>
                <w14:ligatures w14:val="none"/>
              </w:rPr>
            </w:pPr>
            <w:r w:rsidRPr="00561425">
              <w:rPr>
                <w:rFonts w:ascii="Times New Roman" w:eastAsia="Times New Roman" w:hAnsi="Times New Roman" w:cs="Times New Roman"/>
                <w:b/>
                <w:color w:val="FFFFFF"/>
                <w:kern w:val="0"/>
                <w:sz w:val="16"/>
                <w:szCs w:val="16"/>
                <w:lang w:val="mn-MN"/>
                <w14:ligatures w14:val="none"/>
              </w:rPr>
              <w:t>АНГИЛАЛ</w:t>
            </w:r>
          </w:p>
        </w:tc>
        <w:tc>
          <w:tcPr>
            <w:tcW w:w="0" w:type="auto"/>
            <w:vMerge w:val="restart"/>
            <w:shd w:val="clear" w:color="000000" w:fill="002060"/>
            <w:vAlign w:val="center"/>
            <w:hideMark/>
          </w:tcPr>
          <w:p w14:paraId="57BCCDEB" w14:textId="24214A81" w:rsidR="00E127A4" w:rsidRPr="00561425" w:rsidRDefault="00E127A4" w:rsidP="00E127A4">
            <w:pPr>
              <w:spacing w:after="0" w:line="240" w:lineRule="auto"/>
              <w:jc w:val="center"/>
              <w:rPr>
                <w:rFonts w:ascii="Times New Roman" w:eastAsia="Times New Roman" w:hAnsi="Times New Roman" w:cs="Times New Roman"/>
                <w:b/>
                <w:color w:val="FFFFFF"/>
                <w:kern w:val="0"/>
                <w:sz w:val="16"/>
                <w:szCs w:val="16"/>
                <w:lang w:val="mn-MN"/>
                <w14:ligatures w14:val="none"/>
              </w:rPr>
            </w:pPr>
            <w:r w:rsidRPr="00561425">
              <w:rPr>
                <w:rFonts w:ascii="Times New Roman" w:eastAsia="Times New Roman" w:hAnsi="Times New Roman" w:cs="Times New Roman"/>
                <w:b/>
                <w:color w:val="FFFFFF"/>
                <w:kern w:val="0"/>
                <w:sz w:val="16"/>
                <w:szCs w:val="16"/>
                <w:lang w:val="mn-MN"/>
                <w14:ligatures w14:val="none"/>
              </w:rPr>
              <w:t>ТӨСЛИЙН ТОО</w:t>
            </w:r>
          </w:p>
        </w:tc>
        <w:tc>
          <w:tcPr>
            <w:tcW w:w="0" w:type="auto"/>
            <w:vMerge w:val="restart"/>
            <w:shd w:val="clear" w:color="000000" w:fill="002060"/>
            <w:vAlign w:val="center"/>
            <w:hideMark/>
          </w:tcPr>
          <w:p w14:paraId="013488A4" w14:textId="58A88AA6" w:rsidR="00E127A4" w:rsidRPr="00561425" w:rsidRDefault="00E127A4" w:rsidP="00E127A4">
            <w:pPr>
              <w:spacing w:after="0" w:line="240" w:lineRule="auto"/>
              <w:jc w:val="center"/>
              <w:rPr>
                <w:rFonts w:ascii="Times New Roman" w:eastAsia="Times New Roman" w:hAnsi="Times New Roman" w:cs="Times New Roman"/>
                <w:b/>
                <w:color w:val="FFFFFF"/>
                <w:kern w:val="0"/>
                <w:sz w:val="16"/>
                <w:szCs w:val="16"/>
                <w:lang w:val="mn-MN"/>
                <w14:ligatures w14:val="none"/>
              </w:rPr>
            </w:pPr>
            <w:r w:rsidRPr="00561425">
              <w:rPr>
                <w:rFonts w:ascii="Times New Roman" w:eastAsia="Times New Roman" w:hAnsi="Times New Roman" w:cs="Times New Roman"/>
                <w:b/>
                <w:color w:val="FFFFFF"/>
                <w:kern w:val="0"/>
                <w:sz w:val="16"/>
                <w:szCs w:val="16"/>
                <w:lang w:val="mn-MN"/>
                <w14:ligatures w14:val="none"/>
              </w:rPr>
              <w:t>БАТЛАГДСАН</w:t>
            </w:r>
          </w:p>
        </w:tc>
        <w:tc>
          <w:tcPr>
            <w:tcW w:w="0" w:type="auto"/>
            <w:vMerge w:val="restart"/>
            <w:shd w:val="clear" w:color="000000" w:fill="002060"/>
            <w:vAlign w:val="center"/>
            <w:hideMark/>
          </w:tcPr>
          <w:p w14:paraId="576AAE01" w14:textId="7BC502F0" w:rsidR="00E127A4" w:rsidRPr="00561425" w:rsidRDefault="00E127A4" w:rsidP="00E127A4">
            <w:pPr>
              <w:spacing w:after="0" w:line="240" w:lineRule="auto"/>
              <w:jc w:val="center"/>
              <w:rPr>
                <w:rFonts w:ascii="Times New Roman" w:eastAsia="Times New Roman" w:hAnsi="Times New Roman" w:cs="Times New Roman"/>
                <w:b/>
                <w:color w:val="FFFFFF"/>
                <w:kern w:val="0"/>
                <w:sz w:val="16"/>
                <w:szCs w:val="16"/>
                <w:lang w:val="mn-MN"/>
                <w14:ligatures w14:val="none"/>
              </w:rPr>
            </w:pPr>
            <w:r w:rsidRPr="00561425">
              <w:rPr>
                <w:rFonts w:ascii="Times New Roman" w:eastAsia="Times New Roman" w:hAnsi="Times New Roman" w:cs="Times New Roman"/>
                <w:b/>
                <w:color w:val="FFFFFF"/>
                <w:kern w:val="0"/>
                <w:sz w:val="16"/>
                <w:szCs w:val="16"/>
                <w:lang w:val="mn-MN"/>
                <w14:ligatures w14:val="none"/>
              </w:rPr>
              <w:t>ГҮЙЦЭТГЭЛ</w:t>
            </w:r>
          </w:p>
        </w:tc>
        <w:tc>
          <w:tcPr>
            <w:tcW w:w="0" w:type="auto"/>
            <w:vMerge w:val="restart"/>
            <w:shd w:val="clear" w:color="000000" w:fill="002060"/>
            <w:vAlign w:val="center"/>
            <w:hideMark/>
          </w:tcPr>
          <w:p w14:paraId="32A23F92" w14:textId="685C5663" w:rsidR="00E127A4" w:rsidRPr="00561425" w:rsidRDefault="00E127A4" w:rsidP="00E127A4">
            <w:pPr>
              <w:spacing w:after="0" w:line="240" w:lineRule="auto"/>
              <w:jc w:val="center"/>
              <w:rPr>
                <w:rFonts w:ascii="Times New Roman" w:eastAsia="Times New Roman" w:hAnsi="Times New Roman" w:cs="Times New Roman"/>
                <w:b/>
                <w:color w:val="FFFFFF"/>
                <w:kern w:val="0"/>
                <w:sz w:val="16"/>
                <w:szCs w:val="16"/>
                <w:lang w:val="mn-MN"/>
                <w14:ligatures w14:val="none"/>
              </w:rPr>
            </w:pPr>
            <w:r w:rsidRPr="00561425">
              <w:rPr>
                <w:rFonts w:ascii="Times New Roman" w:eastAsia="Times New Roman" w:hAnsi="Times New Roman" w:cs="Times New Roman"/>
                <w:b/>
                <w:color w:val="FFFFFF"/>
                <w:kern w:val="0"/>
                <w:sz w:val="16"/>
                <w:szCs w:val="16"/>
                <w:lang w:val="mn-MN"/>
                <w14:ligatures w14:val="none"/>
              </w:rPr>
              <w:t>ҮЛДЭГДЭЛ</w:t>
            </w:r>
          </w:p>
        </w:tc>
        <w:tc>
          <w:tcPr>
            <w:tcW w:w="0" w:type="auto"/>
            <w:vMerge w:val="restart"/>
            <w:shd w:val="clear" w:color="000000" w:fill="002060"/>
            <w:vAlign w:val="center"/>
            <w:hideMark/>
          </w:tcPr>
          <w:p w14:paraId="156D95DD" w14:textId="1CDE5474" w:rsidR="00E127A4" w:rsidRPr="00561425" w:rsidRDefault="00E127A4" w:rsidP="00E127A4">
            <w:pPr>
              <w:spacing w:after="0" w:line="240" w:lineRule="auto"/>
              <w:jc w:val="center"/>
              <w:rPr>
                <w:rFonts w:ascii="Times New Roman" w:eastAsia="Times New Roman" w:hAnsi="Times New Roman" w:cs="Times New Roman"/>
                <w:b/>
                <w:color w:val="FFFFFF"/>
                <w:kern w:val="0"/>
                <w:sz w:val="16"/>
                <w:szCs w:val="16"/>
                <w:lang w:val="mn-MN"/>
                <w14:ligatures w14:val="none"/>
              </w:rPr>
            </w:pPr>
            <w:r w:rsidRPr="00561425">
              <w:rPr>
                <w:rFonts w:ascii="Times New Roman" w:eastAsia="Times New Roman" w:hAnsi="Times New Roman" w:cs="Times New Roman"/>
                <w:b/>
                <w:color w:val="FFFFFF"/>
                <w:kern w:val="0"/>
                <w:sz w:val="16"/>
                <w:szCs w:val="16"/>
                <w:lang w:val="mn-MN"/>
                <w14:ligatures w14:val="none"/>
              </w:rPr>
              <w:t>ХУВЬ</w:t>
            </w:r>
          </w:p>
        </w:tc>
      </w:tr>
      <w:tr w:rsidR="00E127A4" w:rsidRPr="0034532B" w14:paraId="07EE8CAD" w14:textId="77777777" w:rsidTr="00E127A4">
        <w:trPr>
          <w:trHeight w:val="450"/>
        </w:trPr>
        <w:tc>
          <w:tcPr>
            <w:tcW w:w="0" w:type="auto"/>
            <w:vMerge/>
            <w:vAlign w:val="center"/>
            <w:hideMark/>
          </w:tcPr>
          <w:p w14:paraId="2EE55D3C" w14:textId="77777777" w:rsidR="00E127A4" w:rsidRPr="00561425" w:rsidRDefault="00E127A4" w:rsidP="00E127A4">
            <w:pPr>
              <w:spacing w:after="0" w:line="240" w:lineRule="auto"/>
              <w:jc w:val="center"/>
              <w:rPr>
                <w:rFonts w:ascii="Times New Roman" w:eastAsia="Times New Roman" w:hAnsi="Times New Roman" w:cs="Times New Roman"/>
                <w:b/>
                <w:color w:val="FFFFFF"/>
                <w:kern w:val="0"/>
                <w:sz w:val="18"/>
                <w:szCs w:val="18"/>
                <w:lang w:val="mn-MN"/>
                <w14:ligatures w14:val="none"/>
              </w:rPr>
            </w:pPr>
          </w:p>
        </w:tc>
        <w:tc>
          <w:tcPr>
            <w:tcW w:w="0" w:type="auto"/>
            <w:vMerge/>
            <w:vAlign w:val="center"/>
            <w:hideMark/>
          </w:tcPr>
          <w:p w14:paraId="3036934D" w14:textId="77777777" w:rsidR="00E127A4" w:rsidRPr="00561425" w:rsidRDefault="00E127A4" w:rsidP="00E127A4">
            <w:pPr>
              <w:spacing w:after="0" w:line="240" w:lineRule="auto"/>
              <w:jc w:val="center"/>
              <w:rPr>
                <w:rFonts w:ascii="Times New Roman" w:eastAsia="Times New Roman" w:hAnsi="Times New Roman" w:cs="Times New Roman"/>
                <w:b/>
                <w:color w:val="FFFFFF"/>
                <w:kern w:val="0"/>
                <w:sz w:val="18"/>
                <w:szCs w:val="18"/>
                <w:lang w:val="mn-MN"/>
                <w14:ligatures w14:val="none"/>
              </w:rPr>
            </w:pPr>
          </w:p>
        </w:tc>
        <w:tc>
          <w:tcPr>
            <w:tcW w:w="0" w:type="auto"/>
            <w:vMerge/>
            <w:vAlign w:val="center"/>
            <w:hideMark/>
          </w:tcPr>
          <w:p w14:paraId="38BDB5E8" w14:textId="77777777" w:rsidR="00E127A4" w:rsidRPr="00561425" w:rsidRDefault="00E127A4" w:rsidP="00E127A4">
            <w:pPr>
              <w:spacing w:after="0" w:line="240" w:lineRule="auto"/>
              <w:jc w:val="center"/>
              <w:rPr>
                <w:rFonts w:ascii="Times New Roman" w:eastAsia="Times New Roman" w:hAnsi="Times New Roman" w:cs="Times New Roman"/>
                <w:b/>
                <w:color w:val="FFFFFF"/>
                <w:kern w:val="0"/>
                <w:sz w:val="18"/>
                <w:szCs w:val="18"/>
                <w:lang w:val="mn-MN"/>
                <w14:ligatures w14:val="none"/>
              </w:rPr>
            </w:pPr>
          </w:p>
        </w:tc>
        <w:tc>
          <w:tcPr>
            <w:tcW w:w="0" w:type="auto"/>
            <w:vMerge/>
            <w:vAlign w:val="center"/>
            <w:hideMark/>
          </w:tcPr>
          <w:p w14:paraId="60F86351" w14:textId="77777777" w:rsidR="00E127A4" w:rsidRPr="00561425" w:rsidRDefault="00E127A4" w:rsidP="00E127A4">
            <w:pPr>
              <w:spacing w:after="0" w:line="240" w:lineRule="auto"/>
              <w:jc w:val="center"/>
              <w:rPr>
                <w:rFonts w:ascii="Times New Roman" w:eastAsia="Times New Roman" w:hAnsi="Times New Roman" w:cs="Times New Roman"/>
                <w:b/>
                <w:color w:val="FFFFFF"/>
                <w:kern w:val="0"/>
                <w:sz w:val="18"/>
                <w:szCs w:val="18"/>
                <w:lang w:val="mn-MN"/>
                <w14:ligatures w14:val="none"/>
              </w:rPr>
            </w:pPr>
          </w:p>
        </w:tc>
        <w:tc>
          <w:tcPr>
            <w:tcW w:w="0" w:type="auto"/>
            <w:vMerge/>
            <w:vAlign w:val="center"/>
            <w:hideMark/>
          </w:tcPr>
          <w:p w14:paraId="3406F2B1" w14:textId="77777777" w:rsidR="00E127A4" w:rsidRPr="00561425" w:rsidRDefault="00E127A4" w:rsidP="00E127A4">
            <w:pPr>
              <w:spacing w:after="0" w:line="240" w:lineRule="auto"/>
              <w:jc w:val="center"/>
              <w:rPr>
                <w:rFonts w:ascii="Times New Roman" w:eastAsia="Times New Roman" w:hAnsi="Times New Roman" w:cs="Times New Roman"/>
                <w:b/>
                <w:color w:val="FFFFFF"/>
                <w:kern w:val="0"/>
                <w:sz w:val="18"/>
                <w:szCs w:val="18"/>
                <w:lang w:val="mn-MN"/>
                <w14:ligatures w14:val="none"/>
              </w:rPr>
            </w:pPr>
          </w:p>
        </w:tc>
        <w:tc>
          <w:tcPr>
            <w:tcW w:w="0" w:type="auto"/>
            <w:vMerge/>
            <w:vAlign w:val="center"/>
            <w:hideMark/>
          </w:tcPr>
          <w:p w14:paraId="09994918" w14:textId="77777777" w:rsidR="00E127A4" w:rsidRPr="00561425" w:rsidRDefault="00E127A4" w:rsidP="00E127A4">
            <w:pPr>
              <w:spacing w:after="0" w:line="240" w:lineRule="auto"/>
              <w:jc w:val="center"/>
              <w:rPr>
                <w:rFonts w:ascii="Times New Roman" w:eastAsia="Times New Roman" w:hAnsi="Times New Roman" w:cs="Times New Roman"/>
                <w:b/>
                <w:color w:val="FFFFFF"/>
                <w:kern w:val="0"/>
                <w:sz w:val="18"/>
                <w:szCs w:val="18"/>
                <w:lang w:val="mn-MN"/>
                <w14:ligatures w14:val="none"/>
              </w:rPr>
            </w:pPr>
          </w:p>
        </w:tc>
      </w:tr>
      <w:tr w:rsidR="00DA24C2" w:rsidRPr="0034532B" w14:paraId="6A740184" w14:textId="77777777" w:rsidTr="00E127A4">
        <w:trPr>
          <w:trHeight w:val="303"/>
        </w:trPr>
        <w:tc>
          <w:tcPr>
            <w:tcW w:w="0" w:type="auto"/>
            <w:noWrap/>
            <w:vAlign w:val="center"/>
            <w:hideMark/>
          </w:tcPr>
          <w:p w14:paraId="65976B76" w14:textId="02C74301" w:rsidR="00E127A4" w:rsidRPr="00561425" w:rsidRDefault="00E127A4" w:rsidP="00D51388">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hAnsi="Times New Roman" w:cs="Times New Roman"/>
                <w:color w:val="000000"/>
                <w:sz w:val="18"/>
                <w:szCs w:val="18"/>
                <w:lang w:val="mn-MN"/>
              </w:rPr>
              <w:t>ҮРГЭЛЖЛҮҮЛЭН ХЭРЭГЖҮҮЛЭХ</w:t>
            </w:r>
          </w:p>
        </w:tc>
        <w:tc>
          <w:tcPr>
            <w:tcW w:w="0" w:type="auto"/>
            <w:vAlign w:val="center"/>
            <w:hideMark/>
          </w:tcPr>
          <w:p w14:paraId="7D028AEB" w14:textId="1ED8DB34" w:rsidR="00E127A4" w:rsidRPr="00561425" w:rsidRDefault="00E127A4"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7F0D74">
              <w:rPr>
                <w:rFonts w:ascii="Times New Roman" w:hAnsi="Times New Roman" w:cs="Times New Roman"/>
                <w:color w:val="000000"/>
                <w:sz w:val="18"/>
                <w:szCs w:val="18"/>
                <w:lang w:val="mn-MN"/>
              </w:rPr>
              <w:t>505</w:t>
            </w:r>
          </w:p>
        </w:tc>
        <w:tc>
          <w:tcPr>
            <w:tcW w:w="0" w:type="auto"/>
            <w:vAlign w:val="center"/>
            <w:hideMark/>
          </w:tcPr>
          <w:p w14:paraId="65985FA4" w14:textId="175343C4"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1,929.3</w:t>
            </w:r>
          </w:p>
        </w:tc>
        <w:tc>
          <w:tcPr>
            <w:tcW w:w="0" w:type="auto"/>
            <w:vAlign w:val="center"/>
            <w:hideMark/>
          </w:tcPr>
          <w:p w14:paraId="219A039A" w14:textId="01F43BB8"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743.6</w:t>
            </w:r>
          </w:p>
        </w:tc>
        <w:tc>
          <w:tcPr>
            <w:tcW w:w="0" w:type="auto"/>
            <w:vAlign w:val="center"/>
            <w:hideMark/>
          </w:tcPr>
          <w:p w14:paraId="2C88E970" w14:textId="4E5EF442"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1,185.7</w:t>
            </w:r>
          </w:p>
        </w:tc>
        <w:tc>
          <w:tcPr>
            <w:tcW w:w="0" w:type="auto"/>
            <w:vAlign w:val="center"/>
            <w:hideMark/>
          </w:tcPr>
          <w:p w14:paraId="1B7033E6" w14:textId="2E467F4E"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39%</w:t>
            </w:r>
          </w:p>
        </w:tc>
      </w:tr>
      <w:tr w:rsidR="00E127A4" w:rsidRPr="0034532B" w14:paraId="5496F181" w14:textId="77777777" w:rsidTr="00E127A4">
        <w:trPr>
          <w:trHeight w:val="303"/>
        </w:trPr>
        <w:tc>
          <w:tcPr>
            <w:tcW w:w="0" w:type="auto"/>
            <w:noWrap/>
            <w:vAlign w:val="center"/>
            <w:hideMark/>
          </w:tcPr>
          <w:p w14:paraId="7F6B041C" w14:textId="3B5D7C8B" w:rsidR="00E127A4" w:rsidRPr="00561425" w:rsidRDefault="00E127A4" w:rsidP="00D51388">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hAnsi="Times New Roman" w:cs="Times New Roman"/>
                <w:color w:val="000000"/>
                <w:sz w:val="18"/>
                <w:szCs w:val="18"/>
                <w:lang w:val="mn-MN"/>
              </w:rPr>
              <w:t>ШИНЭЭР ХЭРЭГЖҮҮЛЭХ</w:t>
            </w:r>
          </w:p>
        </w:tc>
        <w:tc>
          <w:tcPr>
            <w:tcW w:w="0" w:type="auto"/>
            <w:vAlign w:val="center"/>
            <w:hideMark/>
          </w:tcPr>
          <w:p w14:paraId="47899A3C" w14:textId="1944DC20" w:rsidR="00E127A4" w:rsidRPr="00561425" w:rsidRDefault="00E127A4"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7F0D74">
              <w:rPr>
                <w:rFonts w:ascii="Times New Roman" w:hAnsi="Times New Roman" w:cs="Times New Roman"/>
                <w:color w:val="000000"/>
                <w:sz w:val="18"/>
                <w:szCs w:val="18"/>
                <w:lang w:val="mn-MN"/>
              </w:rPr>
              <w:t>106</w:t>
            </w:r>
          </w:p>
        </w:tc>
        <w:tc>
          <w:tcPr>
            <w:tcW w:w="0" w:type="auto"/>
            <w:vAlign w:val="center"/>
            <w:hideMark/>
          </w:tcPr>
          <w:p w14:paraId="04EED794" w14:textId="0336A932"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985.6</w:t>
            </w:r>
          </w:p>
        </w:tc>
        <w:tc>
          <w:tcPr>
            <w:tcW w:w="0" w:type="auto"/>
            <w:vAlign w:val="center"/>
            <w:hideMark/>
          </w:tcPr>
          <w:p w14:paraId="59D0EBD5" w14:textId="65D32162"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187.4</w:t>
            </w:r>
          </w:p>
        </w:tc>
        <w:tc>
          <w:tcPr>
            <w:tcW w:w="0" w:type="auto"/>
            <w:vAlign w:val="center"/>
            <w:hideMark/>
          </w:tcPr>
          <w:p w14:paraId="3EF42485" w14:textId="7F22C5DA"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798.3</w:t>
            </w:r>
          </w:p>
        </w:tc>
        <w:tc>
          <w:tcPr>
            <w:tcW w:w="0" w:type="auto"/>
            <w:vAlign w:val="center"/>
            <w:hideMark/>
          </w:tcPr>
          <w:p w14:paraId="3729C980" w14:textId="2C21FFA6"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19%</w:t>
            </w:r>
          </w:p>
        </w:tc>
      </w:tr>
      <w:tr w:rsidR="00DA24C2" w:rsidRPr="0034532B" w14:paraId="6796FCB6" w14:textId="77777777" w:rsidTr="00E127A4">
        <w:trPr>
          <w:trHeight w:val="303"/>
        </w:trPr>
        <w:tc>
          <w:tcPr>
            <w:tcW w:w="0" w:type="auto"/>
            <w:noWrap/>
            <w:vAlign w:val="center"/>
            <w:hideMark/>
          </w:tcPr>
          <w:p w14:paraId="3DBBC5E5" w14:textId="05435E14" w:rsidR="00E127A4" w:rsidRPr="00561425" w:rsidRDefault="00E127A4" w:rsidP="00D51388">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hAnsi="Times New Roman" w:cs="Times New Roman"/>
                <w:color w:val="000000"/>
                <w:sz w:val="18"/>
                <w:szCs w:val="18"/>
                <w:lang w:val="mn-MN"/>
              </w:rPr>
              <w:t>КОНЦЕСС</w:t>
            </w:r>
          </w:p>
        </w:tc>
        <w:tc>
          <w:tcPr>
            <w:tcW w:w="0" w:type="auto"/>
            <w:vAlign w:val="center"/>
            <w:hideMark/>
          </w:tcPr>
          <w:p w14:paraId="67A3A879" w14:textId="42F5D551" w:rsidR="00E127A4" w:rsidRPr="00561425" w:rsidRDefault="00E127A4"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7F0D74">
              <w:rPr>
                <w:rFonts w:ascii="Times New Roman" w:hAnsi="Times New Roman" w:cs="Times New Roman"/>
                <w:color w:val="000000"/>
                <w:sz w:val="18"/>
                <w:szCs w:val="18"/>
                <w:lang w:val="mn-MN"/>
              </w:rPr>
              <w:t>2</w:t>
            </w:r>
          </w:p>
        </w:tc>
        <w:tc>
          <w:tcPr>
            <w:tcW w:w="0" w:type="auto"/>
            <w:vAlign w:val="center"/>
            <w:hideMark/>
          </w:tcPr>
          <w:p w14:paraId="0C831256" w14:textId="3B17E3B3"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107.1</w:t>
            </w:r>
          </w:p>
        </w:tc>
        <w:tc>
          <w:tcPr>
            <w:tcW w:w="0" w:type="auto"/>
            <w:vAlign w:val="center"/>
            <w:hideMark/>
          </w:tcPr>
          <w:p w14:paraId="1B6321B2" w14:textId="3F21E838"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11.0</w:t>
            </w:r>
          </w:p>
        </w:tc>
        <w:tc>
          <w:tcPr>
            <w:tcW w:w="0" w:type="auto"/>
            <w:vAlign w:val="center"/>
            <w:hideMark/>
          </w:tcPr>
          <w:p w14:paraId="451062D6" w14:textId="4CCF34C3"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96.1</w:t>
            </w:r>
          </w:p>
        </w:tc>
        <w:tc>
          <w:tcPr>
            <w:tcW w:w="0" w:type="auto"/>
            <w:vAlign w:val="center"/>
            <w:hideMark/>
          </w:tcPr>
          <w:p w14:paraId="20AC75EC" w14:textId="0AE5FD0E" w:rsidR="00E127A4" w:rsidRPr="00561425" w:rsidRDefault="00927998" w:rsidP="00E127A4">
            <w:pPr>
              <w:spacing w:after="0" w:line="240" w:lineRule="auto"/>
              <w:jc w:val="center"/>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10%</w:t>
            </w:r>
          </w:p>
        </w:tc>
      </w:tr>
      <w:tr w:rsidR="00DA24C2" w:rsidRPr="0034532B" w14:paraId="58BED9AA" w14:textId="77777777" w:rsidTr="00CE056B">
        <w:trPr>
          <w:trHeight w:val="303"/>
        </w:trPr>
        <w:tc>
          <w:tcPr>
            <w:tcW w:w="0" w:type="auto"/>
            <w:tcBorders>
              <w:bottom w:val="double" w:sz="4" w:space="0" w:color="auto"/>
            </w:tcBorders>
            <w:vAlign w:val="center"/>
            <w:hideMark/>
          </w:tcPr>
          <w:p w14:paraId="2669C522" w14:textId="478AA320" w:rsidR="00E127A4" w:rsidRPr="00561425" w:rsidRDefault="00D51388" w:rsidP="00E127A4">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hAnsi="Times New Roman" w:cs="Times New Roman"/>
                <w:b/>
                <w:sz w:val="18"/>
                <w:szCs w:val="18"/>
                <w:lang w:val="mn-MN"/>
              </w:rPr>
              <w:t>Нийт дүн</w:t>
            </w:r>
          </w:p>
        </w:tc>
        <w:tc>
          <w:tcPr>
            <w:tcW w:w="0" w:type="auto"/>
            <w:tcBorders>
              <w:bottom w:val="double" w:sz="4" w:space="0" w:color="auto"/>
            </w:tcBorders>
            <w:vAlign w:val="center"/>
            <w:hideMark/>
          </w:tcPr>
          <w:p w14:paraId="42BC7C39" w14:textId="33E44F9B" w:rsidR="00E127A4" w:rsidRPr="00A46812" w:rsidRDefault="00E127A4" w:rsidP="00E127A4">
            <w:pPr>
              <w:spacing w:after="0" w:line="240" w:lineRule="auto"/>
              <w:jc w:val="center"/>
              <w:rPr>
                <w:rFonts w:ascii="Times New Roman" w:eastAsia="Times New Roman" w:hAnsi="Times New Roman" w:cs="Times New Roman"/>
                <w:b/>
                <w:color w:val="000000" w:themeColor="text1"/>
                <w:kern w:val="0"/>
                <w:sz w:val="18"/>
                <w:szCs w:val="18"/>
                <w:lang w:val="mn-MN"/>
                <w14:ligatures w14:val="none"/>
              </w:rPr>
            </w:pPr>
            <w:r w:rsidRPr="00406DB9">
              <w:rPr>
                <w:rFonts w:ascii="Times New Roman" w:hAnsi="Times New Roman" w:cs="Times New Roman"/>
                <w:b/>
                <w:color w:val="000000" w:themeColor="text1"/>
                <w:sz w:val="18"/>
                <w:szCs w:val="18"/>
                <w:lang w:val="mn-MN"/>
              </w:rPr>
              <w:t>613</w:t>
            </w:r>
          </w:p>
        </w:tc>
        <w:tc>
          <w:tcPr>
            <w:tcW w:w="0" w:type="auto"/>
            <w:tcBorders>
              <w:bottom w:val="double" w:sz="4" w:space="0" w:color="auto"/>
            </w:tcBorders>
            <w:vAlign w:val="center"/>
            <w:hideMark/>
          </w:tcPr>
          <w:p w14:paraId="53F66C80" w14:textId="4A9CD4FD" w:rsidR="00E127A4" w:rsidRPr="00A47799" w:rsidRDefault="00927998" w:rsidP="00E127A4">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3,022.1</w:t>
            </w:r>
          </w:p>
        </w:tc>
        <w:tc>
          <w:tcPr>
            <w:tcW w:w="0" w:type="auto"/>
            <w:tcBorders>
              <w:bottom w:val="double" w:sz="4" w:space="0" w:color="auto"/>
            </w:tcBorders>
            <w:vAlign w:val="center"/>
            <w:hideMark/>
          </w:tcPr>
          <w:p w14:paraId="2FAD4384" w14:textId="0F5B209D" w:rsidR="00E127A4" w:rsidRPr="00A47799" w:rsidRDefault="00927998" w:rsidP="00E127A4">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942.0</w:t>
            </w:r>
          </w:p>
        </w:tc>
        <w:tc>
          <w:tcPr>
            <w:tcW w:w="0" w:type="auto"/>
            <w:tcBorders>
              <w:bottom w:val="double" w:sz="4" w:space="0" w:color="auto"/>
            </w:tcBorders>
            <w:vAlign w:val="center"/>
            <w:hideMark/>
          </w:tcPr>
          <w:p w14:paraId="2503F0B4" w14:textId="0FDA8531" w:rsidR="00E127A4" w:rsidRPr="00A47799" w:rsidRDefault="00927998" w:rsidP="00E127A4">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2,080.1</w:t>
            </w:r>
          </w:p>
        </w:tc>
        <w:tc>
          <w:tcPr>
            <w:tcW w:w="0" w:type="auto"/>
            <w:tcBorders>
              <w:bottom w:val="double" w:sz="4" w:space="0" w:color="auto"/>
            </w:tcBorders>
            <w:vAlign w:val="center"/>
            <w:hideMark/>
          </w:tcPr>
          <w:p w14:paraId="2335E363" w14:textId="122482D5" w:rsidR="00E127A4" w:rsidRPr="00A47799" w:rsidRDefault="00927998" w:rsidP="00E127A4">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31%</w:t>
            </w:r>
          </w:p>
        </w:tc>
      </w:tr>
    </w:tbl>
    <w:p w14:paraId="080A3532" w14:textId="77777777" w:rsidR="00F308C1" w:rsidRPr="00561425" w:rsidRDefault="00F308C1" w:rsidP="00B60932">
      <w:pPr>
        <w:spacing w:after="0" w:line="240" w:lineRule="auto"/>
        <w:ind w:firstLine="594"/>
        <w:jc w:val="both"/>
        <w:rPr>
          <w:rFonts w:ascii="Times New Roman" w:hAnsi="Times New Roman" w:cs="Times New Roman"/>
          <w:color w:val="000000" w:themeColor="text1"/>
          <w:sz w:val="24"/>
          <w:szCs w:val="24"/>
          <w:lang w:val="mn-MN" w:eastAsia="ja-JP"/>
        </w:rPr>
      </w:pPr>
    </w:p>
    <w:p w14:paraId="17E2603F" w14:textId="5267B1D1" w:rsidR="00E46304" w:rsidRPr="00561425" w:rsidRDefault="00E46304" w:rsidP="00007EB8">
      <w:pPr>
        <w:spacing w:after="0" w:line="276" w:lineRule="auto"/>
        <w:ind w:firstLine="594"/>
        <w:jc w:val="both"/>
        <w:rPr>
          <w:rFonts w:ascii="Times New Roman" w:eastAsia="Yu Gothic" w:hAnsi="Times New Roman" w:cs="Times New Roman"/>
          <w:color w:val="000000"/>
          <w:sz w:val="24"/>
          <w:szCs w:val="24"/>
          <w:lang w:val="mn-MN" w:eastAsia="ja-JP"/>
        </w:rPr>
      </w:pPr>
      <w:r w:rsidRPr="00561425">
        <w:rPr>
          <w:rFonts w:ascii="Times New Roman" w:eastAsia="Yu Gothic" w:hAnsi="Times New Roman" w:cs="Times New Roman"/>
          <w:color w:val="000000"/>
          <w:sz w:val="24"/>
          <w:szCs w:val="24"/>
          <w:lang w:val="mn-MN" w:eastAsia="ja-JP"/>
        </w:rPr>
        <w:t xml:space="preserve">Өмнөх онуудад эхлүүлсэн 2025 онд үргэлжлэн хэрэгжиж буй төслүүдийн хувьд санхүүжилтийн гүйцэтгэл </w:t>
      </w:r>
      <w:r w:rsidRPr="007F0D74">
        <w:rPr>
          <w:rFonts w:ascii="Times New Roman" w:eastAsia="Yu Gothic" w:hAnsi="Times New Roman" w:cs="Times New Roman"/>
          <w:color w:val="000000"/>
          <w:sz w:val="24"/>
          <w:szCs w:val="24"/>
          <w:lang w:val="mn-MN" w:eastAsia="ja-JP"/>
        </w:rPr>
        <w:t>3</w:t>
      </w:r>
      <w:r w:rsidR="00C106D7">
        <w:rPr>
          <w:rFonts w:ascii="Times New Roman" w:eastAsia="Yu Gothic" w:hAnsi="Times New Roman" w:cs="Times New Roman"/>
          <w:color w:val="000000"/>
          <w:sz w:val="24"/>
          <w:szCs w:val="24"/>
          <w:lang w:val="mn-MN" w:eastAsia="ja-JP"/>
        </w:rPr>
        <w:t>9</w:t>
      </w:r>
      <w:r w:rsidR="00115F54">
        <w:rPr>
          <w:rFonts w:ascii="Times New Roman" w:eastAsia="Yu Gothic" w:hAnsi="Times New Roman" w:cs="Times New Roman"/>
          <w:color w:val="000000"/>
          <w:sz w:val="24"/>
          <w:szCs w:val="24"/>
          <w:lang w:val="mn-MN" w:eastAsia="ja-JP"/>
        </w:rPr>
        <w:t xml:space="preserve"> </w:t>
      </w:r>
      <w:r w:rsidR="001634EF">
        <w:rPr>
          <w:rFonts w:ascii="Times New Roman" w:eastAsia="Yu Gothic" w:hAnsi="Times New Roman" w:cs="Times New Roman"/>
          <w:color w:val="000000"/>
          <w:sz w:val="24"/>
          <w:szCs w:val="24"/>
          <w:lang w:val="mn-MN" w:eastAsia="ja-JP"/>
        </w:rPr>
        <w:t>хувь</w:t>
      </w:r>
      <w:r w:rsidRPr="00561425">
        <w:rPr>
          <w:rFonts w:ascii="Times New Roman" w:eastAsia="Yu Gothic" w:hAnsi="Times New Roman" w:cs="Times New Roman"/>
          <w:color w:val="000000"/>
          <w:sz w:val="24"/>
          <w:szCs w:val="24"/>
          <w:lang w:val="mn-MN" w:eastAsia="ja-JP"/>
        </w:rPr>
        <w:t xml:space="preserve"> буюу </w:t>
      </w:r>
      <w:r w:rsidR="00C106D7">
        <w:rPr>
          <w:rFonts w:ascii="Times New Roman" w:eastAsia="Yu Gothic" w:hAnsi="Times New Roman" w:cs="Times New Roman"/>
          <w:color w:val="000000"/>
          <w:sz w:val="24"/>
          <w:szCs w:val="24"/>
          <w:lang w:val="mn-MN" w:eastAsia="ja-JP"/>
        </w:rPr>
        <w:t>74</w:t>
      </w:r>
      <w:r w:rsidR="00E81B28">
        <w:rPr>
          <w:rFonts w:ascii="Times New Roman" w:eastAsia="Yu Gothic" w:hAnsi="Times New Roman" w:cs="Times New Roman"/>
          <w:color w:val="000000"/>
          <w:sz w:val="24"/>
          <w:szCs w:val="24"/>
          <w:lang w:val="mn-MN" w:eastAsia="ja-JP"/>
        </w:rPr>
        <w:t>3</w:t>
      </w:r>
      <w:r w:rsidRPr="007F0D74">
        <w:rPr>
          <w:rFonts w:ascii="Times New Roman" w:eastAsia="Yu Gothic" w:hAnsi="Times New Roman" w:cs="Times New Roman"/>
          <w:color w:val="000000"/>
          <w:sz w:val="24"/>
          <w:szCs w:val="24"/>
          <w:lang w:val="mn-MN" w:eastAsia="ja-JP"/>
        </w:rPr>
        <w:t>.</w:t>
      </w:r>
      <w:r w:rsidR="00E81B28">
        <w:rPr>
          <w:rFonts w:ascii="Times New Roman" w:eastAsia="Yu Gothic" w:hAnsi="Times New Roman" w:cs="Times New Roman"/>
          <w:color w:val="000000"/>
          <w:sz w:val="24"/>
          <w:szCs w:val="24"/>
          <w:lang w:val="mn-MN" w:eastAsia="ja-JP"/>
        </w:rPr>
        <w:t>6</w:t>
      </w:r>
      <w:r w:rsidRPr="00561425">
        <w:rPr>
          <w:rFonts w:ascii="Times New Roman" w:eastAsia="Yu Gothic" w:hAnsi="Times New Roman" w:cs="Times New Roman"/>
          <w:color w:val="000000"/>
          <w:sz w:val="24"/>
          <w:szCs w:val="24"/>
          <w:lang w:val="mn-MN" w:eastAsia="ja-JP"/>
        </w:rPr>
        <w:t xml:space="preserve"> тэрбум төгрөг, шинээр хэрэгжиж байгаа төслүүдийн санхүүжилтийн гүйцэтгэл </w:t>
      </w:r>
      <w:r w:rsidR="00C106D7">
        <w:rPr>
          <w:rFonts w:ascii="Times New Roman" w:eastAsia="Yu Gothic" w:hAnsi="Times New Roman" w:cs="Times New Roman"/>
          <w:color w:val="000000"/>
          <w:sz w:val="24"/>
          <w:szCs w:val="24"/>
          <w:lang w:val="mn-MN" w:eastAsia="ja-JP"/>
        </w:rPr>
        <w:t>19</w:t>
      </w:r>
      <w:r w:rsidR="001634EF">
        <w:rPr>
          <w:rFonts w:ascii="Times New Roman" w:eastAsia="Yu Gothic" w:hAnsi="Times New Roman" w:cs="Times New Roman"/>
          <w:color w:val="000000"/>
          <w:sz w:val="24"/>
          <w:szCs w:val="24"/>
          <w:lang w:val="mn-MN" w:eastAsia="ja-JP"/>
        </w:rPr>
        <w:t xml:space="preserve"> хувь</w:t>
      </w:r>
      <w:r w:rsidRPr="00561425">
        <w:rPr>
          <w:rFonts w:ascii="Times New Roman" w:eastAsia="Yu Gothic" w:hAnsi="Times New Roman" w:cs="Times New Roman"/>
          <w:color w:val="000000"/>
          <w:sz w:val="24"/>
          <w:szCs w:val="24"/>
          <w:lang w:val="mn-MN" w:eastAsia="ja-JP"/>
        </w:rPr>
        <w:t xml:space="preserve"> буюу </w:t>
      </w:r>
      <w:r w:rsidR="00D9356C">
        <w:rPr>
          <w:rFonts w:ascii="Times New Roman" w:eastAsia="Yu Gothic" w:hAnsi="Times New Roman" w:cs="Times New Roman"/>
          <w:color w:val="000000"/>
          <w:sz w:val="24"/>
          <w:szCs w:val="24"/>
          <w:lang w:val="mn-MN" w:eastAsia="ja-JP"/>
        </w:rPr>
        <w:t>187</w:t>
      </w:r>
      <w:r w:rsidRPr="007F0D74">
        <w:rPr>
          <w:rFonts w:ascii="Times New Roman" w:eastAsia="Yu Gothic" w:hAnsi="Times New Roman" w:cs="Times New Roman"/>
          <w:color w:val="000000"/>
          <w:sz w:val="24"/>
          <w:szCs w:val="24"/>
          <w:lang w:val="mn-MN" w:eastAsia="ja-JP"/>
        </w:rPr>
        <w:t>.</w:t>
      </w:r>
      <w:r w:rsidR="00D9356C">
        <w:rPr>
          <w:rFonts w:ascii="Times New Roman" w:eastAsia="Yu Gothic" w:hAnsi="Times New Roman" w:cs="Times New Roman"/>
          <w:color w:val="000000"/>
          <w:sz w:val="24"/>
          <w:szCs w:val="24"/>
          <w:lang w:val="mn-MN" w:eastAsia="ja-JP"/>
        </w:rPr>
        <w:t>4</w:t>
      </w:r>
      <w:r w:rsidRPr="00561425">
        <w:rPr>
          <w:rFonts w:ascii="Times New Roman" w:eastAsia="Yu Gothic" w:hAnsi="Times New Roman" w:cs="Times New Roman"/>
          <w:color w:val="000000"/>
          <w:sz w:val="24"/>
          <w:szCs w:val="24"/>
          <w:lang w:val="mn-MN" w:eastAsia="ja-JP"/>
        </w:rPr>
        <w:t xml:space="preserve"> тэрбум төгрөгийн санхүүжилтийг олгосон бол концессын эргэн төлөлтөд 10</w:t>
      </w:r>
      <w:r w:rsidR="001634EF">
        <w:rPr>
          <w:rFonts w:ascii="Times New Roman" w:eastAsia="Yu Gothic" w:hAnsi="Times New Roman" w:cs="Times New Roman"/>
          <w:color w:val="000000"/>
          <w:sz w:val="24"/>
          <w:szCs w:val="24"/>
          <w:lang w:val="mn-MN" w:eastAsia="ja-JP"/>
        </w:rPr>
        <w:t xml:space="preserve"> хувь</w:t>
      </w:r>
      <w:r w:rsidRPr="00561425">
        <w:rPr>
          <w:rFonts w:ascii="Times New Roman" w:eastAsia="Yu Gothic" w:hAnsi="Times New Roman" w:cs="Times New Roman"/>
          <w:color w:val="000000"/>
          <w:sz w:val="24"/>
          <w:szCs w:val="24"/>
          <w:lang w:val="mn-MN" w:eastAsia="ja-JP"/>
        </w:rPr>
        <w:t xml:space="preserve"> буюу 11.0 тэрбум төгрөгийг тус тус олгоод байна.</w:t>
      </w:r>
    </w:p>
    <w:p w14:paraId="373BE90B" w14:textId="77777777" w:rsidR="00A159FC" w:rsidRPr="00561425" w:rsidRDefault="00A159FC" w:rsidP="00007EB8">
      <w:pPr>
        <w:spacing w:after="0" w:line="276" w:lineRule="auto"/>
        <w:ind w:firstLine="594"/>
        <w:jc w:val="both"/>
        <w:rPr>
          <w:rFonts w:ascii="Times New Roman" w:eastAsia="Yu Gothic" w:hAnsi="Times New Roman" w:cs="Times New Roman"/>
          <w:color w:val="000000"/>
          <w:sz w:val="24"/>
          <w:szCs w:val="24"/>
          <w:lang w:val="mn-MN" w:eastAsia="ja-JP"/>
        </w:rPr>
      </w:pPr>
    </w:p>
    <w:p w14:paraId="3CF57DCA" w14:textId="573E92BF" w:rsidR="009D2C95" w:rsidRPr="0079692D" w:rsidRDefault="00BD7B66" w:rsidP="009D2C95">
      <w:pPr>
        <w:pStyle w:val="a0"/>
        <w:rPr>
          <w:rFonts w:cs="Times New Roman"/>
          <w:sz w:val="24"/>
          <w:szCs w:val="24"/>
          <w:lang w:eastAsia="ja-JP"/>
        </w:rPr>
      </w:pPr>
      <w:bookmarkStart w:id="225" w:name="_Toc207393861"/>
      <w:bookmarkStart w:id="226" w:name="_Toc207620875"/>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5</w:t>
      </w:r>
      <w:r w:rsidRPr="0079692D">
        <w:fldChar w:fldCharType="end"/>
      </w:r>
      <w:r w:rsidRPr="0079692D">
        <w:t>.</w:t>
      </w:r>
      <w:r w:rsidR="008C4106" w:rsidRPr="0079692D">
        <w:t xml:space="preserve"> </w:t>
      </w:r>
      <w:r w:rsidR="00656E8B" w:rsidRPr="0079692D">
        <w:t>Улсын төсвийн хөрөнгө</w:t>
      </w:r>
      <w:r w:rsidR="00C6637C" w:rsidRPr="0079692D">
        <w:t xml:space="preserve"> оруулалтын гүйцэтгэл</w:t>
      </w:r>
      <w:r w:rsidR="003D456B" w:rsidRPr="0079692D">
        <w:t xml:space="preserve">, </w:t>
      </w:r>
      <w:r w:rsidR="00C6637C" w:rsidRPr="0079692D">
        <w:rPr>
          <w:rStyle w:val="Char0"/>
          <w:i/>
        </w:rPr>
        <w:t>салбараа</w:t>
      </w:r>
      <w:r w:rsidR="003D456B" w:rsidRPr="0079692D">
        <w:rPr>
          <w:rStyle w:val="Char0"/>
          <w:i/>
        </w:rPr>
        <w:t>р</w:t>
      </w:r>
      <w:r w:rsidR="00C6637C" w:rsidRPr="0079692D">
        <w:rPr>
          <w:rStyle w:val="Char0"/>
          <w:i/>
        </w:rPr>
        <w:t xml:space="preserve"> </w:t>
      </w:r>
      <w:r w:rsidR="003D456B" w:rsidRPr="0079692D">
        <w:rPr>
          <w:rStyle w:val="Char0"/>
          <w:i/>
        </w:rPr>
        <w:t>(</w:t>
      </w:r>
      <w:r w:rsidR="00C6637C" w:rsidRPr="0079692D">
        <w:rPr>
          <w:rStyle w:val="Char0"/>
          <w:i/>
        </w:rPr>
        <w:t>сая төгрөг</w:t>
      </w:r>
      <w:r w:rsidR="003D456B" w:rsidRPr="0079692D">
        <w:rPr>
          <w:rStyle w:val="Char0"/>
          <w:i/>
        </w:rPr>
        <w:t>)</w:t>
      </w:r>
      <w:bookmarkEnd w:id="225"/>
      <w:bookmarkEnd w:id="226"/>
    </w:p>
    <w:tbl>
      <w:tblPr>
        <w:tblW w:w="5073" w:type="pct"/>
        <w:tblLook w:val="04A0" w:firstRow="1" w:lastRow="0" w:firstColumn="1" w:lastColumn="0" w:noHBand="0" w:noVBand="1"/>
      </w:tblPr>
      <w:tblGrid>
        <w:gridCol w:w="3833"/>
        <w:gridCol w:w="988"/>
        <w:gridCol w:w="1245"/>
        <w:gridCol w:w="1137"/>
        <w:gridCol w:w="1029"/>
        <w:gridCol w:w="1087"/>
      </w:tblGrid>
      <w:tr w:rsidR="00AE0F5A" w:rsidRPr="0034532B" w14:paraId="71B390B1" w14:textId="77777777" w:rsidTr="00A34CA9">
        <w:trPr>
          <w:trHeight w:val="602"/>
        </w:trPr>
        <w:tc>
          <w:tcPr>
            <w:tcW w:w="2057" w:type="pct"/>
            <w:shd w:val="clear" w:color="000000" w:fill="002060"/>
            <w:vAlign w:val="center"/>
            <w:hideMark/>
          </w:tcPr>
          <w:p w14:paraId="1E75A56C" w14:textId="77777777" w:rsidR="00DA24C2" w:rsidRPr="00561425" w:rsidRDefault="00DA24C2" w:rsidP="00DA24C2">
            <w:pPr>
              <w:spacing w:after="0" w:line="240" w:lineRule="auto"/>
              <w:jc w:val="center"/>
              <w:rPr>
                <w:rFonts w:ascii="Times New Roman" w:eastAsia="Times New Roman" w:hAnsi="Times New Roman" w:cs="Times New Roman"/>
                <w:b/>
                <w:color w:val="FFFFFF"/>
                <w:kern w:val="0"/>
                <w:sz w:val="14"/>
                <w:szCs w:val="14"/>
                <w:lang w:val="mn-MN"/>
                <w14:ligatures w14:val="none"/>
              </w:rPr>
            </w:pPr>
            <w:r w:rsidRPr="00561425">
              <w:rPr>
                <w:rFonts w:ascii="Times New Roman" w:eastAsia="Times New Roman" w:hAnsi="Times New Roman" w:cs="Times New Roman"/>
                <w:b/>
                <w:color w:val="FFFFFF"/>
                <w:kern w:val="0"/>
                <w:sz w:val="14"/>
                <w:szCs w:val="14"/>
                <w:lang w:val="mn-MN"/>
                <w14:ligatures w14:val="none"/>
              </w:rPr>
              <w:t>ТӨСВИЙН ЕРӨНХИЙЛӨН ЗАХИРАГЧ</w:t>
            </w:r>
          </w:p>
        </w:tc>
        <w:tc>
          <w:tcPr>
            <w:tcW w:w="530" w:type="pct"/>
            <w:shd w:val="clear" w:color="000000" w:fill="002060"/>
            <w:vAlign w:val="center"/>
            <w:hideMark/>
          </w:tcPr>
          <w:p w14:paraId="2257D19D" w14:textId="77777777" w:rsidR="00DA24C2" w:rsidRPr="00561425" w:rsidRDefault="00DA24C2" w:rsidP="00DA24C2">
            <w:pPr>
              <w:spacing w:after="0" w:line="240" w:lineRule="auto"/>
              <w:jc w:val="center"/>
              <w:rPr>
                <w:rFonts w:ascii="Times New Roman" w:eastAsia="Times New Roman" w:hAnsi="Times New Roman" w:cs="Times New Roman"/>
                <w:b/>
                <w:color w:val="FFFFFF"/>
                <w:kern w:val="0"/>
                <w:sz w:val="14"/>
                <w:szCs w:val="14"/>
                <w:lang w:val="mn-MN"/>
                <w14:ligatures w14:val="none"/>
              </w:rPr>
            </w:pPr>
            <w:r w:rsidRPr="00561425">
              <w:rPr>
                <w:rFonts w:ascii="Times New Roman" w:eastAsia="Times New Roman" w:hAnsi="Times New Roman" w:cs="Times New Roman"/>
                <w:b/>
                <w:color w:val="FFFFFF"/>
                <w:kern w:val="0"/>
                <w:sz w:val="14"/>
                <w:szCs w:val="14"/>
                <w:lang w:val="mn-MN"/>
                <w14:ligatures w14:val="none"/>
              </w:rPr>
              <w:t>ТӨСЛИЙН ТОО</w:t>
            </w:r>
          </w:p>
        </w:tc>
        <w:tc>
          <w:tcPr>
            <w:tcW w:w="668" w:type="pct"/>
            <w:shd w:val="clear" w:color="000000" w:fill="002060"/>
            <w:vAlign w:val="center"/>
            <w:hideMark/>
          </w:tcPr>
          <w:p w14:paraId="172D8FD6" w14:textId="45E106ED" w:rsidR="00DA24C2" w:rsidRPr="00561425" w:rsidRDefault="00DA24C2" w:rsidP="00DA24C2">
            <w:pPr>
              <w:spacing w:after="0" w:line="240" w:lineRule="auto"/>
              <w:jc w:val="center"/>
              <w:rPr>
                <w:rFonts w:ascii="Times New Roman" w:eastAsia="Times New Roman" w:hAnsi="Times New Roman" w:cs="Times New Roman"/>
                <w:b/>
                <w:color w:val="FFFFFF"/>
                <w:kern w:val="0"/>
                <w:sz w:val="14"/>
                <w:szCs w:val="14"/>
                <w:lang w:val="mn-MN"/>
                <w14:ligatures w14:val="none"/>
              </w:rPr>
            </w:pPr>
            <w:r w:rsidRPr="00561425">
              <w:rPr>
                <w:rFonts w:ascii="Times New Roman" w:eastAsia="Times New Roman" w:hAnsi="Times New Roman" w:cs="Times New Roman"/>
                <w:b/>
                <w:color w:val="FFFFFF"/>
                <w:kern w:val="0"/>
                <w:sz w:val="14"/>
                <w:szCs w:val="14"/>
                <w:lang w:val="mn-MN"/>
                <w14:ligatures w14:val="none"/>
              </w:rPr>
              <w:t>БАТЛАГДСАН</w:t>
            </w:r>
          </w:p>
        </w:tc>
        <w:tc>
          <w:tcPr>
            <w:tcW w:w="610" w:type="pct"/>
            <w:shd w:val="clear" w:color="000000" w:fill="002060"/>
            <w:vAlign w:val="center"/>
            <w:hideMark/>
          </w:tcPr>
          <w:p w14:paraId="49F3C87A" w14:textId="64D38292" w:rsidR="00DA24C2" w:rsidRPr="00561425" w:rsidRDefault="00DA24C2" w:rsidP="00DA24C2">
            <w:pPr>
              <w:spacing w:after="0" w:line="240" w:lineRule="auto"/>
              <w:jc w:val="center"/>
              <w:rPr>
                <w:rFonts w:ascii="Times New Roman" w:eastAsia="Times New Roman" w:hAnsi="Times New Roman" w:cs="Times New Roman"/>
                <w:b/>
                <w:color w:val="FFFFFF"/>
                <w:kern w:val="0"/>
                <w:sz w:val="14"/>
                <w:szCs w:val="14"/>
                <w:lang w:val="mn-MN"/>
                <w14:ligatures w14:val="none"/>
              </w:rPr>
            </w:pPr>
            <w:r w:rsidRPr="00561425">
              <w:rPr>
                <w:rFonts w:ascii="Times New Roman" w:eastAsia="Times New Roman" w:hAnsi="Times New Roman" w:cs="Times New Roman"/>
                <w:b/>
                <w:color w:val="FFFFFF"/>
                <w:kern w:val="0"/>
                <w:sz w:val="14"/>
                <w:szCs w:val="14"/>
                <w:lang w:val="mn-MN"/>
                <w14:ligatures w14:val="none"/>
              </w:rPr>
              <w:t>ГҮЙЦЭТГЭЛ</w:t>
            </w:r>
          </w:p>
        </w:tc>
        <w:tc>
          <w:tcPr>
            <w:tcW w:w="552" w:type="pct"/>
            <w:shd w:val="clear" w:color="000000" w:fill="002060"/>
            <w:vAlign w:val="center"/>
            <w:hideMark/>
          </w:tcPr>
          <w:p w14:paraId="285ED1F4" w14:textId="0D9A9FDE" w:rsidR="00DA24C2" w:rsidRPr="00561425" w:rsidRDefault="001D3032" w:rsidP="00DA24C2">
            <w:pPr>
              <w:spacing w:after="0" w:line="240" w:lineRule="auto"/>
              <w:jc w:val="center"/>
              <w:rPr>
                <w:rFonts w:ascii="Times New Roman" w:eastAsia="Times New Roman" w:hAnsi="Times New Roman" w:cs="Times New Roman"/>
                <w:b/>
                <w:color w:val="FFFFFF"/>
                <w:kern w:val="0"/>
                <w:sz w:val="14"/>
                <w:szCs w:val="14"/>
                <w:lang w:val="mn-MN"/>
                <w14:ligatures w14:val="none"/>
              </w:rPr>
            </w:pPr>
            <w:r w:rsidRPr="000D2474">
              <w:rPr>
                <w:rFonts w:ascii="Times New Roman" w:eastAsia="Times New Roman" w:hAnsi="Times New Roman" w:cs="Times New Roman"/>
                <w:b/>
                <w:color w:val="FFFFFF"/>
                <w:kern w:val="0"/>
                <w:sz w:val="14"/>
                <w:szCs w:val="14"/>
                <w:lang w:val="mn-MN"/>
                <w14:ligatures w14:val="none"/>
              </w:rPr>
              <w:t>ХУВЬ</w:t>
            </w:r>
          </w:p>
        </w:tc>
        <w:tc>
          <w:tcPr>
            <w:tcW w:w="583" w:type="pct"/>
            <w:shd w:val="clear" w:color="000000" w:fill="002060"/>
            <w:vAlign w:val="center"/>
            <w:hideMark/>
          </w:tcPr>
          <w:p w14:paraId="58A94B1E" w14:textId="2B4EEB03" w:rsidR="00DA24C2" w:rsidRPr="00561425" w:rsidRDefault="001D3032" w:rsidP="00DA24C2">
            <w:pPr>
              <w:spacing w:after="0" w:line="240" w:lineRule="auto"/>
              <w:jc w:val="center"/>
              <w:rPr>
                <w:rFonts w:ascii="Times New Roman" w:eastAsia="Times New Roman" w:hAnsi="Times New Roman" w:cs="Times New Roman"/>
                <w:b/>
                <w:color w:val="FFFFFF"/>
                <w:kern w:val="0"/>
                <w:sz w:val="14"/>
                <w:szCs w:val="14"/>
                <w:lang w:val="mn-MN"/>
                <w14:ligatures w14:val="none"/>
              </w:rPr>
            </w:pPr>
            <w:r w:rsidRPr="000D2474">
              <w:rPr>
                <w:rFonts w:ascii="Times New Roman" w:eastAsia="Times New Roman" w:hAnsi="Times New Roman" w:cs="Times New Roman"/>
                <w:b/>
                <w:color w:val="FFFFFF"/>
                <w:kern w:val="0"/>
                <w:sz w:val="14"/>
                <w:szCs w:val="14"/>
                <w:lang w:val="mn-MN"/>
                <w14:ligatures w14:val="none"/>
              </w:rPr>
              <w:t>ҮЛДЭГДЭЛ</w:t>
            </w:r>
          </w:p>
        </w:tc>
      </w:tr>
      <w:tr w:rsidR="003552C6" w:rsidRPr="0034532B" w14:paraId="299D4971" w14:textId="77777777" w:rsidTr="00A34CA9">
        <w:trPr>
          <w:trHeight w:val="250"/>
        </w:trPr>
        <w:tc>
          <w:tcPr>
            <w:tcW w:w="2057" w:type="pct"/>
            <w:vAlign w:val="center"/>
            <w:hideMark/>
          </w:tcPr>
          <w:p w14:paraId="10C2CB7E" w14:textId="6DEBE7FA"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МОНГОЛ УЛСЫН ЕРӨНХИЙЛӨГЧ</w:t>
            </w:r>
          </w:p>
        </w:tc>
        <w:tc>
          <w:tcPr>
            <w:tcW w:w="530" w:type="pct"/>
            <w:vAlign w:val="center"/>
            <w:hideMark/>
          </w:tcPr>
          <w:p w14:paraId="1C05578C" w14:textId="47CDF496"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2</w:t>
            </w:r>
          </w:p>
        </w:tc>
        <w:tc>
          <w:tcPr>
            <w:tcW w:w="668" w:type="pct"/>
            <w:vAlign w:val="center"/>
            <w:hideMark/>
          </w:tcPr>
          <w:p w14:paraId="55112650" w14:textId="02D9C97B" w:rsidR="00DA24C2" w:rsidRPr="003901F5" w:rsidRDefault="00DA24C2"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694.</w:t>
            </w:r>
            <w:r w:rsidR="005F6D0B" w:rsidRPr="00E52B39">
              <w:rPr>
                <w:rFonts w:ascii="Times New Roman" w:hAnsi="Times New Roman" w:cs="Times New Roman"/>
                <w:color w:val="000000"/>
                <w:sz w:val="18"/>
                <w:szCs w:val="18"/>
                <w:lang w:val="mn-MN"/>
              </w:rPr>
              <w:t>1</w:t>
            </w:r>
          </w:p>
        </w:tc>
        <w:tc>
          <w:tcPr>
            <w:tcW w:w="610" w:type="pct"/>
            <w:vAlign w:val="center"/>
            <w:hideMark/>
          </w:tcPr>
          <w:p w14:paraId="0DF7A9C6" w14:textId="12A11843"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694.0</w:t>
            </w:r>
          </w:p>
        </w:tc>
        <w:tc>
          <w:tcPr>
            <w:tcW w:w="552" w:type="pct"/>
            <w:shd w:val="clear" w:color="000000" w:fill="64BF7C"/>
            <w:vAlign w:val="center"/>
            <w:hideMark/>
          </w:tcPr>
          <w:p w14:paraId="7138DB2E" w14:textId="0F17EABF"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100%</w:t>
            </w:r>
          </w:p>
        </w:tc>
        <w:tc>
          <w:tcPr>
            <w:tcW w:w="583" w:type="pct"/>
            <w:vAlign w:val="center"/>
            <w:hideMark/>
          </w:tcPr>
          <w:p w14:paraId="2D3D7424" w14:textId="48DBEE2B"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0.1</w:t>
            </w:r>
          </w:p>
        </w:tc>
      </w:tr>
      <w:tr w:rsidR="003552C6" w:rsidRPr="0034532B" w14:paraId="3F5AE2BD" w14:textId="77777777" w:rsidTr="00A34CA9">
        <w:trPr>
          <w:trHeight w:val="250"/>
        </w:trPr>
        <w:tc>
          <w:tcPr>
            <w:tcW w:w="2057" w:type="pct"/>
            <w:vAlign w:val="center"/>
            <w:hideMark/>
          </w:tcPr>
          <w:p w14:paraId="12174F04" w14:textId="5C7997FF"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МОНГОЛ УЛСЫН ИХ ХУРЛЫН ДАРГА</w:t>
            </w:r>
          </w:p>
        </w:tc>
        <w:tc>
          <w:tcPr>
            <w:tcW w:w="530" w:type="pct"/>
            <w:vAlign w:val="center"/>
            <w:hideMark/>
          </w:tcPr>
          <w:p w14:paraId="233F1390" w14:textId="1957C07F"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79E09417" w14:textId="734AA1AD"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8,560.0</w:t>
            </w:r>
          </w:p>
        </w:tc>
        <w:tc>
          <w:tcPr>
            <w:tcW w:w="610" w:type="pct"/>
            <w:vAlign w:val="center"/>
            <w:hideMark/>
          </w:tcPr>
          <w:p w14:paraId="379E4060" w14:textId="01A9B776"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w:t>
            </w:r>
            <w:r w:rsidR="003901F5" w:rsidRPr="00E52B39">
              <w:rPr>
                <w:rFonts w:ascii="Times New Roman" w:hAnsi="Times New Roman" w:cs="Times New Roman"/>
                <w:sz w:val="18"/>
                <w:szCs w:val="18"/>
                <w:lang w:val="mn-MN"/>
              </w:rPr>
              <w:t>350.8</w:t>
            </w:r>
          </w:p>
        </w:tc>
        <w:tc>
          <w:tcPr>
            <w:tcW w:w="552" w:type="pct"/>
            <w:shd w:val="clear" w:color="000000" w:fill="E3E383"/>
            <w:vAlign w:val="center"/>
            <w:hideMark/>
          </w:tcPr>
          <w:p w14:paraId="4D186CD4" w14:textId="45A8255B"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51</w:t>
            </w:r>
            <w:r w:rsidR="005F6D0B" w:rsidRPr="00E52B39">
              <w:rPr>
                <w:rFonts w:ascii="Times New Roman" w:hAnsi="Times New Roman" w:cs="Times New Roman"/>
                <w:sz w:val="18"/>
                <w:szCs w:val="18"/>
                <w:lang w:val="mn-MN"/>
              </w:rPr>
              <w:t>%</w:t>
            </w:r>
          </w:p>
        </w:tc>
        <w:tc>
          <w:tcPr>
            <w:tcW w:w="583" w:type="pct"/>
            <w:vAlign w:val="center"/>
            <w:hideMark/>
          </w:tcPr>
          <w:p w14:paraId="3D13E592" w14:textId="1CEE34EB" w:rsidR="00DA24C2" w:rsidRPr="003901F5" w:rsidRDefault="009F5464"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w:t>
            </w:r>
            <w:r w:rsidR="003901F5" w:rsidRPr="00E52B39">
              <w:rPr>
                <w:rFonts w:ascii="Times New Roman" w:hAnsi="Times New Roman" w:cs="Times New Roman"/>
                <w:sz w:val="18"/>
                <w:szCs w:val="18"/>
                <w:lang w:val="mn-MN"/>
              </w:rPr>
              <w:t>209.2</w:t>
            </w:r>
          </w:p>
        </w:tc>
      </w:tr>
      <w:tr w:rsidR="003552C6" w:rsidRPr="0034532B" w14:paraId="247EC1DF" w14:textId="77777777" w:rsidTr="00A34CA9">
        <w:trPr>
          <w:trHeight w:val="250"/>
        </w:trPr>
        <w:tc>
          <w:tcPr>
            <w:tcW w:w="2057" w:type="pct"/>
            <w:vAlign w:val="center"/>
            <w:hideMark/>
          </w:tcPr>
          <w:p w14:paraId="1CB93831" w14:textId="62FB6BAC"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МОНГОЛ УЛСЫН ЕРӨНХИЙ САЙД</w:t>
            </w:r>
          </w:p>
        </w:tc>
        <w:tc>
          <w:tcPr>
            <w:tcW w:w="530" w:type="pct"/>
            <w:vAlign w:val="center"/>
            <w:hideMark/>
          </w:tcPr>
          <w:p w14:paraId="08AD66E0" w14:textId="5EE85D95"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4A6FC55F" w14:textId="6D9AAFEA"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1,433.5</w:t>
            </w:r>
          </w:p>
        </w:tc>
        <w:tc>
          <w:tcPr>
            <w:tcW w:w="610" w:type="pct"/>
            <w:vAlign w:val="center"/>
            <w:hideMark/>
          </w:tcPr>
          <w:p w14:paraId="3CF3ADCC" w14:textId="6CA40C3B"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w:t>
            </w:r>
          </w:p>
        </w:tc>
        <w:tc>
          <w:tcPr>
            <w:tcW w:w="552" w:type="pct"/>
            <w:shd w:val="clear" w:color="000000" w:fill="F8696B"/>
            <w:vAlign w:val="center"/>
            <w:hideMark/>
          </w:tcPr>
          <w:p w14:paraId="6B5F2E3E" w14:textId="059D6088"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0%</w:t>
            </w:r>
          </w:p>
        </w:tc>
        <w:tc>
          <w:tcPr>
            <w:tcW w:w="583" w:type="pct"/>
            <w:vAlign w:val="center"/>
            <w:hideMark/>
          </w:tcPr>
          <w:p w14:paraId="3D7DF723" w14:textId="0D8DE734"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1,433.5</w:t>
            </w:r>
          </w:p>
        </w:tc>
      </w:tr>
      <w:tr w:rsidR="003552C6" w:rsidRPr="0034532B" w14:paraId="2D07C871" w14:textId="77777777" w:rsidTr="00A34CA9">
        <w:trPr>
          <w:trHeight w:val="401"/>
        </w:trPr>
        <w:tc>
          <w:tcPr>
            <w:tcW w:w="2057" w:type="pct"/>
            <w:vAlign w:val="center"/>
            <w:hideMark/>
          </w:tcPr>
          <w:p w14:paraId="2DE05EC8" w14:textId="1BC182E7"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МОНГОЛ УЛСЫН ТЭРГҮҮН ШАДАР САЙД БӨГӨӨД ЭДИЙН ЗАСАГ, ХӨГЖЛИЙН САЙД</w:t>
            </w:r>
          </w:p>
        </w:tc>
        <w:tc>
          <w:tcPr>
            <w:tcW w:w="530" w:type="pct"/>
            <w:vAlign w:val="center"/>
            <w:hideMark/>
          </w:tcPr>
          <w:p w14:paraId="13A0DF2C" w14:textId="2B156702"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5</w:t>
            </w:r>
          </w:p>
        </w:tc>
        <w:tc>
          <w:tcPr>
            <w:tcW w:w="668" w:type="pct"/>
            <w:vAlign w:val="center"/>
            <w:hideMark/>
          </w:tcPr>
          <w:p w14:paraId="5F769C8B" w14:textId="3F0D779C"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39,383.0</w:t>
            </w:r>
          </w:p>
        </w:tc>
        <w:tc>
          <w:tcPr>
            <w:tcW w:w="610" w:type="pct"/>
            <w:vAlign w:val="center"/>
            <w:hideMark/>
          </w:tcPr>
          <w:p w14:paraId="6460698B" w14:textId="15751BB1"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10,658.9</w:t>
            </w:r>
          </w:p>
        </w:tc>
        <w:tc>
          <w:tcPr>
            <w:tcW w:w="552" w:type="pct"/>
            <w:shd w:val="clear" w:color="000000" w:fill="FEE081"/>
            <w:vAlign w:val="center"/>
            <w:hideMark/>
          </w:tcPr>
          <w:p w14:paraId="61BDECA9" w14:textId="7C6FB6DE"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27%</w:t>
            </w:r>
          </w:p>
        </w:tc>
        <w:tc>
          <w:tcPr>
            <w:tcW w:w="583" w:type="pct"/>
            <w:vAlign w:val="center"/>
            <w:hideMark/>
          </w:tcPr>
          <w:p w14:paraId="4E2CF034" w14:textId="41147CB0"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28,724.1</w:t>
            </w:r>
          </w:p>
        </w:tc>
      </w:tr>
      <w:tr w:rsidR="003552C6" w:rsidRPr="0034532B" w14:paraId="59F7FF0E" w14:textId="77777777" w:rsidTr="00A34CA9">
        <w:trPr>
          <w:trHeight w:val="250"/>
        </w:trPr>
        <w:tc>
          <w:tcPr>
            <w:tcW w:w="2057" w:type="pct"/>
            <w:vAlign w:val="center"/>
            <w:hideMark/>
          </w:tcPr>
          <w:p w14:paraId="1EA170D1" w14:textId="294D96F7"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МОНГОЛ УЛСЫН ШАДАР САЙД</w:t>
            </w:r>
          </w:p>
        </w:tc>
        <w:tc>
          <w:tcPr>
            <w:tcW w:w="530" w:type="pct"/>
            <w:vAlign w:val="center"/>
            <w:hideMark/>
          </w:tcPr>
          <w:p w14:paraId="3271CCA1" w14:textId="021B88B3"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7</w:t>
            </w:r>
          </w:p>
        </w:tc>
        <w:tc>
          <w:tcPr>
            <w:tcW w:w="668" w:type="pct"/>
            <w:vAlign w:val="center"/>
            <w:hideMark/>
          </w:tcPr>
          <w:p w14:paraId="48263FDA" w14:textId="073F97F1"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41,553.1</w:t>
            </w:r>
          </w:p>
        </w:tc>
        <w:tc>
          <w:tcPr>
            <w:tcW w:w="610" w:type="pct"/>
            <w:vAlign w:val="center"/>
            <w:hideMark/>
          </w:tcPr>
          <w:p w14:paraId="7E6C5D77" w14:textId="674C6EF5"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w:t>
            </w:r>
            <w:r w:rsidR="003901F5" w:rsidRPr="00E52B39">
              <w:rPr>
                <w:rFonts w:ascii="Times New Roman" w:hAnsi="Times New Roman" w:cs="Times New Roman"/>
                <w:sz w:val="18"/>
                <w:szCs w:val="18"/>
                <w:lang w:val="mn-MN"/>
              </w:rPr>
              <w:t>263</w:t>
            </w:r>
            <w:r w:rsidRPr="00E52B39">
              <w:rPr>
                <w:rFonts w:ascii="Times New Roman" w:hAnsi="Times New Roman" w:cs="Times New Roman"/>
                <w:sz w:val="18"/>
                <w:szCs w:val="18"/>
                <w:lang w:val="mn-MN"/>
              </w:rPr>
              <w:t>.2</w:t>
            </w:r>
          </w:p>
        </w:tc>
        <w:tc>
          <w:tcPr>
            <w:tcW w:w="552" w:type="pct"/>
            <w:shd w:val="clear" w:color="000000" w:fill="FCBA7A"/>
            <w:vAlign w:val="center"/>
            <w:hideMark/>
          </w:tcPr>
          <w:p w14:paraId="1E4AA52E" w14:textId="764B6A4B"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25</w:t>
            </w:r>
            <w:r w:rsidR="005F6D0B" w:rsidRPr="00E52B39">
              <w:rPr>
                <w:rFonts w:ascii="Times New Roman" w:hAnsi="Times New Roman" w:cs="Times New Roman"/>
                <w:sz w:val="18"/>
                <w:szCs w:val="18"/>
                <w:lang w:val="mn-MN"/>
              </w:rPr>
              <w:t>%</w:t>
            </w:r>
          </w:p>
        </w:tc>
        <w:tc>
          <w:tcPr>
            <w:tcW w:w="583" w:type="pct"/>
            <w:vAlign w:val="center"/>
            <w:hideMark/>
          </w:tcPr>
          <w:p w14:paraId="30AF8E6F" w14:textId="766728DB"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31,</w:t>
            </w:r>
            <w:r w:rsidR="003901F5" w:rsidRPr="00E52B39">
              <w:rPr>
                <w:rFonts w:ascii="Times New Roman" w:hAnsi="Times New Roman" w:cs="Times New Roman"/>
                <w:sz w:val="18"/>
                <w:szCs w:val="18"/>
                <w:lang w:val="mn-MN"/>
              </w:rPr>
              <w:t>289</w:t>
            </w:r>
            <w:r w:rsidRPr="00E52B39">
              <w:rPr>
                <w:rFonts w:ascii="Times New Roman" w:hAnsi="Times New Roman" w:cs="Times New Roman"/>
                <w:sz w:val="18"/>
                <w:szCs w:val="18"/>
                <w:lang w:val="mn-MN"/>
              </w:rPr>
              <w:t>.9</w:t>
            </w:r>
          </w:p>
        </w:tc>
      </w:tr>
      <w:tr w:rsidR="003552C6" w:rsidRPr="0034532B" w14:paraId="7472BA64" w14:textId="77777777" w:rsidTr="00A34CA9">
        <w:trPr>
          <w:trHeight w:val="401"/>
        </w:trPr>
        <w:tc>
          <w:tcPr>
            <w:tcW w:w="2057" w:type="pct"/>
            <w:vAlign w:val="center"/>
            <w:hideMark/>
          </w:tcPr>
          <w:p w14:paraId="1A00A7E9" w14:textId="76AC1879"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МОНГОЛ УЛСЫН САЙД, ЗАСГИЙН ГАЗРЫН ХЭРЭГ ЭРХЛЭХ ГАЗРЫН ДАРГА</w:t>
            </w:r>
          </w:p>
        </w:tc>
        <w:tc>
          <w:tcPr>
            <w:tcW w:w="530" w:type="pct"/>
            <w:vAlign w:val="center"/>
            <w:hideMark/>
          </w:tcPr>
          <w:p w14:paraId="263657BC" w14:textId="37172AB6"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17</w:t>
            </w:r>
          </w:p>
        </w:tc>
        <w:tc>
          <w:tcPr>
            <w:tcW w:w="668" w:type="pct"/>
            <w:vAlign w:val="center"/>
            <w:hideMark/>
          </w:tcPr>
          <w:p w14:paraId="133381E5" w14:textId="0595C681"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23,167.0</w:t>
            </w:r>
          </w:p>
        </w:tc>
        <w:tc>
          <w:tcPr>
            <w:tcW w:w="610" w:type="pct"/>
            <w:vAlign w:val="center"/>
            <w:hideMark/>
          </w:tcPr>
          <w:p w14:paraId="3A0AF8BF" w14:textId="0ABA0299"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13,148.2</w:t>
            </w:r>
          </w:p>
        </w:tc>
        <w:tc>
          <w:tcPr>
            <w:tcW w:w="552" w:type="pct"/>
            <w:shd w:val="clear" w:color="000000" w:fill="CFDE82"/>
            <w:vAlign w:val="center"/>
            <w:hideMark/>
          </w:tcPr>
          <w:p w14:paraId="51F586F6" w14:textId="1C8A703A"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57</w:t>
            </w:r>
            <w:r w:rsidR="005F6D0B" w:rsidRPr="00E52B39">
              <w:rPr>
                <w:rFonts w:ascii="Times New Roman" w:hAnsi="Times New Roman" w:cs="Times New Roman"/>
                <w:sz w:val="18"/>
                <w:szCs w:val="18"/>
                <w:lang w:val="mn-MN"/>
              </w:rPr>
              <w:t>%</w:t>
            </w:r>
          </w:p>
        </w:tc>
        <w:tc>
          <w:tcPr>
            <w:tcW w:w="583" w:type="pct"/>
            <w:vAlign w:val="center"/>
            <w:hideMark/>
          </w:tcPr>
          <w:p w14:paraId="53476175" w14:textId="7E88DED3"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10,018.8</w:t>
            </w:r>
          </w:p>
        </w:tc>
      </w:tr>
      <w:tr w:rsidR="003552C6" w:rsidRPr="0034532B" w14:paraId="6FD3F5FE" w14:textId="77777777" w:rsidTr="00A34CA9">
        <w:trPr>
          <w:trHeight w:val="250"/>
        </w:trPr>
        <w:tc>
          <w:tcPr>
            <w:tcW w:w="2057" w:type="pct"/>
            <w:vAlign w:val="center"/>
            <w:hideMark/>
          </w:tcPr>
          <w:p w14:paraId="706575F4" w14:textId="421E30C2"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ГАДААД ХАРИЛЦААНЫ САЙД</w:t>
            </w:r>
          </w:p>
        </w:tc>
        <w:tc>
          <w:tcPr>
            <w:tcW w:w="530" w:type="pct"/>
            <w:vAlign w:val="center"/>
            <w:hideMark/>
          </w:tcPr>
          <w:p w14:paraId="7F6AF392" w14:textId="34B06A69"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2</w:t>
            </w:r>
          </w:p>
        </w:tc>
        <w:tc>
          <w:tcPr>
            <w:tcW w:w="668" w:type="pct"/>
            <w:vAlign w:val="center"/>
            <w:hideMark/>
          </w:tcPr>
          <w:p w14:paraId="6E1DCB95" w14:textId="5EDE2AEB"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9,569.6</w:t>
            </w:r>
          </w:p>
        </w:tc>
        <w:tc>
          <w:tcPr>
            <w:tcW w:w="610" w:type="pct"/>
            <w:vAlign w:val="center"/>
            <w:hideMark/>
          </w:tcPr>
          <w:p w14:paraId="08180CAB" w14:textId="792E05FF"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8,267.5</w:t>
            </w:r>
          </w:p>
        </w:tc>
        <w:tc>
          <w:tcPr>
            <w:tcW w:w="552" w:type="pct"/>
            <w:shd w:val="clear" w:color="000000" w:fill="81C77D"/>
            <w:vAlign w:val="center"/>
            <w:hideMark/>
          </w:tcPr>
          <w:p w14:paraId="1DAAA137" w14:textId="3D062806"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86%</w:t>
            </w:r>
          </w:p>
        </w:tc>
        <w:tc>
          <w:tcPr>
            <w:tcW w:w="583" w:type="pct"/>
            <w:vAlign w:val="center"/>
            <w:hideMark/>
          </w:tcPr>
          <w:p w14:paraId="35F76B16" w14:textId="6FD27DF5"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1,302.1</w:t>
            </w:r>
          </w:p>
        </w:tc>
      </w:tr>
      <w:tr w:rsidR="003552C6" w:rsidRPr="0034532B" w14:paraId="47ABAA48" w14:textId="77777777" w:rsidTr="00A34CA9">
        <w:trPr>
          <w:trHeight w:val="250"/>
        </w:trPr>
        <w:tc>
          <w:tcPr>
            <w:tcW w:w="2057" w:type="pct"/>
            <w:vAlign w:val="center"/>
            <w:hideMark/>
          </w:tcPr>
          <w:p w14:paraId="31910AA9" w14:textId="7341FDFF"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САНГИЙН САЙД</w:t>
            </w:r>
          </w:p>
        </w:tc>
        <w:tc>
          <w:tcPr>
            <w:tcW w:w="530" w:type="pct"/>
            <w:vAlign w:val="center"/>
            <w:hideMark/>
          </w:tcPr>
          <w:p w14:paraId="2452B2C3" w14:textId="0C033F4B"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10</w:t>
            </w:r>
          </w:p>
        </w:tc>
        <w:tc>
          <w:tcPr>
            <w:tcW w:w="668" w:type="pct"/>
            <w:vAlign w:val="center"/>
            <w:hideMark/>
          </w:tcPr>
          <w:p w14:paraId="17176089" w14:textId="50A7FC59"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127,720.2</w:t>
            </w:r>
          </w:p>
        </w:tc>
        <w:tc>
          <w:tcPr>
            <w:tcW w:w="610" w:type="pct"/>
            <w:vAlign w:val="center"/>
            <w:hideMark/>
          </w:tcPr>
          <w:p w14:paraId="76DF1AB8" w14:textId="3EA20CB1"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33,454.2</w:t>
            </w:r>
          </w:p>
        </w:tc>
        <w:tc>
          <w:tcPr>
            <w:tcW w:w="552" w:type="pct"/>
            <w:shd w:val="clear" w:color="000000" w:fill="FBAD78"/>
            <w:vAlign w:val="center"/>
            <w:hideMark/>
          </w:tcPr>
          <w:p w14:paraId="6810F276" w14:textId="14BA5101"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26</w:t>
            </w:r>
            <w:r w:rsidR="005F6D0B" w:rsidRPr="00E52B39">
              <w:rPr>
                <w:rFonts w:ascii="Times New Roman" w:hAnsi="Times New Roman" w:cs="Times New Roman"/>
                <w:sz w:val="18"/>
                <w:szCs w:val="18"/>
                <w:lang w:val="mn-MN"/>
              </w:rPr>
              <w:t>%</w:t>
            </w:r>
          </w:p>
        </w:tc>
        <w:tc>
          <w:tcPr>
            <w:tcW w:w="583" w:type="pct"/>
            <w:vAlign w:val="center"/>
            <w:hideMark/>
          </w:tcPr>
          <w:p w14:paraId="6D328F2D" w14:textId="157AF9F5"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94,266.0</w:t>
            </w:r>
          </w:p>
        </w:tc>
      </w:tr>
      <w:tr w:rsidR="003552C6" w:rsidRPr="0034532B" w14:paraId="750C1772" w14:textId="77777777" w:rsidTr="00A34CA9">
        <w:trPr>
          <w:trHeight w:val="250"/>
        </w:trPr>
        <w:tc>
          <w:tcPr>
            <w:tcW w:w="2057" w:type="pct"/>
            <w:vAlign w:val="center"/>
            <w:hideMark/>
          </w:tcPr>
          <w:p w14:paraId="1FB06C97" w14:textId="1B4E2FF4"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ХУУЛЬ ЗҮЙ, ДОТООД ХЭРГИЙН САЙД</w:t>
            </w:r>
          </w:p>
        </w:tc>
        <w:tc>
          <w:tcPr>
            <w:tcW w:w="530" w:type="pct"/>
            <w:vAlign w:val="center"/>
            <w:hideMark/>
          </w:tcPr>
          <w:p w14:paraId="4E42ADED" w14:textId="09AFD2C6"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18</w:t>
            </w:r>
          </w:p>
        </w:tc>
        <w:tc>
          <w:tcPr>
            <w:tcW w:w="668" w:type="pct"/>
            <w:vAlign w:val="center"/>
            <w:hideMark/>
          </w:tcPr>
          <w:p w14:paraId="6BB7036C" w14:textId="3160CAE3"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104,720.7</w:t>
            </w:r>
          </w:p>
        </w:tc>
        <w:tc>
          <w:tcPr>
            <w:tcW w:w="610" w:type="pct"/>
            <w:vAlign w:val="center"/>
            <w:hideMark/>
          </w:tcPr>
          <w:p w14:paraId="670B355A" w14:textId="386E9197" w:rsidR="00DA24C2" w:rsidRPr="003901F5" w:rsidRDefault="00A34CA9"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31,621.7</w:t>
            </w:r>
          </w:p>
        </w:tc>
        <w:tc>
          <w:tcPr>
            <w:tcW w:w="552" w:type="pct"/>
            <w:shd w:val="clear" w:color="000000" w:fill="FDCD7E"/>
            <w:vAlign w:val="center"/>
            <w:hideMark/>
          </w:tcPr>
          <w:p w14:paraId="340AA5EC" w14:textId="553F1EFB" w:rsidR="00DA24C2" w:rsidRPr="003901F5" w:rsidRDefault="00A34CA9"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30</w:t>
            </w:r>
            <w:r w:rsidR="005F6D0B" w:rsidRPr="00E52B39">
              <w:rPr>
                <w:rFonts w:ascii="Times New Roman" w:hAnsi="Times New Roman" w:cs="Times New Roman"/>
                <w:sz w:val="18"/>
                <w:szCs w:val="18"/>
                <w:lang w:val="mn-MN"/>
              </w:rPr>
              <w:t>%</w:t>
            </w:r>
          </w:p>
        </w:tc>
        <w:tc>
          <w:tcPr>
            <w:tcW w:w="583" w:type="pct"/>
            <w:vAlign w:val="center"/>
            <w:hideMark/>
          </w:tcPr>
          <w:p w14:paraId="178C1B9D" w14:textId="5820BF10"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73,</w:t>
            </w:r>
            <w:r w:rsidR="00A34CA9" w:rsidRPr="00E52B39">
              <w:rPr>
                <w:rFonts w:ascii="Times New Roman" w:hAnsi="Times New Roman" w:cs="Times New Roman"/>
                <w:sz w:val="18"/>
                <w:szCs w:val="18"/>
                <w:lang w:val="mn-MN"/>
              </w:rPr>
              <w:t>099.0</w:t>
            </w:r>
          </w:p>
        </w:tc>
      </w:tr>
      <w:tr w:rsidR="003552C6" w:rsidRPr="0034532B" w14:paraId="5A13811D" w14:textId="77777777" w:rsidTr="00A34CA9">
        <w:trPr>
          <w:trHeight w:val="250"/>
        </w:trPr>
        <w:tc>
          <w:tcPr>
            <w:tcW w:w="2057" w:type="pct"/>
            <w:vAlign w:val="center"/>
            <w:hideMark/>
          </w:tcPr>
          <w:p w14:paraId="6BEC6034" w14:textId="0648ECBD"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АЖ ҮЙЛДВЭР, ЭРДЭС БАЯЛГИЙН САЙД</w:t>
            </w:r>
          </w:p>
        </w:tc>
        <w:tc>
          <w:tcPr>
            <w:tcW w:w="530" w:type="pct"/>
            <w:vAlign w:val="center"/>
            <w:hideMark/>
          </w:tcPr>
          <w:p w14:paraId="6633AB64" w14:textId="685D95C4"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11BB2227" w14:textId="33706284" w:rsidR="00DA24C2" w:rsidRPr="003901F5" w:rsidRDefault="00DA24C2"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779.5</w:t>
            </w:r>
          </w:p>
        </w:tc>
        <w:tc>
          <w:tcPr>
            <w:tcW w:w="610" w:type="pct"/>
            <w:vAlign w:val="center"/>
            <w:hideMark/>
          </w:tcPr>
          <w:p w14:paraId="5319FDC5" w14:textId="43EAD5CD"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779.5</w:t>
            </w:r>
          </w:p>
        </w:tc>
        <w:tc>
          <w:tcPr>
            <w:tcW w:w="552" w:type="pct"/>
            <w:shd w:val="clear" w:color="000000" w:fill="63BE7B"/>
            <w:vAlign w:val="center"/>
            <w:hideMark/>
          </w:tcPr>
          <w:p w14:paraId="272952F9" w14:textId="03EE9E34"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100%</w:t>
            </w:r>
          </w:p>
        </w:tc>
        <w:tc>
          <w:tcPr>
            <w:tcW w:w="583" w:type="pct"/>
            <w:vAlign w:val="center"/>
            <w:hideMark/>
          </w:tcPr>
          <w:p w14:paraId="7760DD37" w14:textId="11577D6D"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0.0</w:t>
            </w:r>
          </w:p>
        </w:tc>
      </w:tr>
      <w:tr w:rsidR="003552C6" w:rsidRPr="0034532B" w14:paraId="1F741535" w14:textId="77777777" w:rsidTr="00A34CA9">
        <w:trPr>
          <w:trHeight w:val="250"/>
        </w:trPr>
        <w:tc>
          <w:tcPr>
            <w:tcW w:w="2057" w:type="pct"/>
            <w:vAlign w:val="center"/>
            <w:hideMark/>
          </w:tcPr>
          <w:p w14:paraId="394D125F" w14:textId="17DD853F"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БАТЛАН ХАМГААЛАХЫН САЙД</w:t>
            </w:r>
          </w:p>
        </w:tc>
        <w:tc>
          <w:tcPr>
            <w:tcW w:w="530" w:type="pct"/>
            <w:vAlign w:val="center"/>
            <w:hideMark/>
          </w:tcPr>
          <w:p w14:paraId="5CC6A25F" w14:textId="3F42FAF5"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4</w:t>
            </w:r>
          </w:p>
        </w:tc>
        <w:tc>
          <w:tcPr>
            <w:tcW w:w="668" w:type="pct"/>
            <w:vAlign w:val="center"/>
            <w:hideMark/>
          </w:tcPr>
          <w:p w14:paraId="58BE1096" w14:textId="3ABB6249"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65,803.9</w:t>
            </w:r>
          </w:p>
        </w:tc>
        <w:tc>
          <w:tcPr>
            <w:tcW w:w="610" w:type="pct"/>
            <w:vAlign w:val="center"/>
            <w:hideMark/>
          </w:tcPr>
          <w:p w14:paraId="0E8F22D6" w14:textId="2FFB04F5"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32,970.2</w:t>
            </w:r>
          </w:p>
        </w:tc>
        <w:tc>
          <w:tcPr>
            <w:tcW w:w="552" w:type="pct"/>
            <w:shd w:val="clear" w:color="000000" w:fill="D2DE82"/>
            <w:vAlign w:val="center"/>
            <w:hideMark/>
          </w:tcPr>
          <w:p w14:paraId="24382524" w14:textId="1841AED9"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50</w:t>
            </w:r>
            <w:r w:rsidR="005F6D0B" w:rsidRPr="00E52B39">
              <w:rPr>
                <w:rFonts w:ascii="Times New Roman" w:hAnsi="Times New Roman" w:cs="Times New Roman"/>
                <w:sz w:val="18"/>
                <w:szCs w:val="18"/>
                <w:lang w:val="mn-MN"/>
              </w:rPr>
              <w:t>%</w:t>
            </w:r>
          </w:p>
        </w:tc>
        <w:tc>
          <w:tcPr>
            <w:tcW w:w="583" w:type="pct"/>
            <w:vAlign w:val="center"/>
            <w:hideMark/>
          </w:tcPr>
          <w:p w14:paraId="18F58ECD" w14:textId="4D06B8C7"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32,833.7</w:t>
            </w:r>
          </w:p>
        </w:tc>
      </w:tr>
      <w:tr w:rsidR="003552C6" w:rsidRPr="0034532B" w14:paraId="2762B84B" w14:textId="77777777" w:rsidTr="00A34CA9">
        <w:trPr>
          <w:trHeight w:val="250"/>
        </w:trPr>
        <w:tc>
          <w:tcPr>
            <w:tcW w:w="2057" w:type="pct"/>
            <w:vAlign w:val="center"/>
            <w:hideMark/>
          </w:tcPr>
          <w:p w14:paraId="435E57B6" w14:textId="45CC1D08"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БАЙГАЛЬ ОРЧИН, УУР АМЬСГАЛЫН ӨӨРЧЛӨЛТИЙН САЙД</w:t>
            </w:r>
          </w:p>
        </w:tc>
        <w:tc>
          <w:tcPr>
            <w:tcW w:w="530" w:type="pct"/>
            <w:vAlign w:val="center"/>
            <w:hideMark/>
          </w:tcPr>
          <w:p w14:paraId="1557C992" w14:textId="276F89C9"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13</w:t>
            </w:r>
          </w:p>
        </w:tc>
        <w:tc>
          <w:tcPr>
            <w:tcW w:w="668" w:type="pct"/>
            <w:vAlign w:val="center"/>
            <w:hideMark/>
          </w:tcPr>
          <w:p w14:paraId="222AE0EB" w14:textId="379ECC1E"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69,502.5</w:t>
            </w:r>
          </w:p>
        </w:tc>
        <w:tc>
          <w:tcPr>
            <w:tcW w:w="610" w:type="pct"/>
            <w:vAlign w:val="center"/>
            <w:hideMark/>
          </w:tcPr>
          <w:p w14:paraId="620361EC" w14:textId="579CB20D"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w:t>
            </w:r>
            <w:r w:rsidR="003901F5" w:rsidRPr="00E52B39">
              <w:rPr>
                <w:rFonts w:ascii="Times New Roman" w:hAnsi="Times New Roman" w:cs="Times New Roman"/>
                <w:sz w:val="18"/>
                <w:szCs w:val="18"/>
                <w:lang w:val="mn-MN"/>
              </w:rPr>
              <w:t>360.2</w:t>
            </w:r>
          </w:p>
        </w:tc>
        <w:tc>
          <w:tcPr>
            <w:tcW w:w="552" w:type="pct"/>
            <w:shd w:val="clear" w:color="000000" w:fill="F9806F"/>
            <w:vAlign w:val="center"/>
            <w:hideMark/>
          </w:tcPr>
          <w:p w14:paraId="36D090AC" w14:textId="31FF09D3"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w:t>
            </w:r>
          </w:p>
        </w:tc>
        <w:tc>
          <w:tcPr>
            <w:tcW w:w="583" w:type="pct"/>
            <w:vAlign w:val="center"/>
            <w:hideMark/>
          </w:tcPr>
          <w:p w14:paraId="7A4AEC93" w14:textId="6B082F4A"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65,</w:t>
            </w:r>
            <w:r w:rsidR="003901F5" w:rsidRPr="00E52B39">
              <w:rPr>
                <w:rFonts w:ascii="Times New Roman" w:hAnsi="Times New Roman" w:cs="Times New Roman"/>
                <w:sz w:val="18"/>
                <w:szCs w:val="18"/>
                <w:lang w:val="mn-MN"/>
              </w:rPr>
              <w:t>142.3</w:t>
            </w:r>
          </w:p>
        </w:tc>
      </w:tr>
      <w:tr w:rsidR="003552C6" w:rsidRPr="0034532B" w14:paraId="6F4FC52C" w14:textId="77777777" w:rsidTr="00A34CA9">
        <w:trPr>
          <w:trHeight w:val="250"/>
        </w:trPr>
        <w:tc>
          <w:tcPr>
            <w:tcW w:w="2057" w:type="pct"/>
            <w:vAlign w:val="center"/>
            <w:hideMark/>
          </w:tcPr>
          <w:p w14:paraId="1144D683" w14:textId="6D32F95D"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БОЛОВСРОЛЫН САЙД</w:t>
            </w:r>
          </w:p>
        </w:tc>
        <w:tc>
          <w:tcPr>
            <w:tcW w:w="530" w:type="pct"/>
            <w:vAlign w:val="center"/>
            <w:hideMark/>
          </w:tcPr>
          <w:p w14:paraId="18E61B16" w14:textId="144E0957"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184</w:t>
            </w:r>
          </w:p>
        </w:tc>
        <w:tc>
          <w:tcPr>
            <w:tcW w:w="668" w:type="pct"/>
            <w:vAlign w:val="center"/>
            <w:hideMark/>
          </w:tcPr>
          <w:p w14:paraId="64AA5485" w14:textId="7D06C31E"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446,352.9</w:t>
            </w:r>
          </w:p>
        </w:tc>
        <w:tc>
          <w:tcPr>
            <w:tcW w:w="610" w:type="pct"/>
            <w:vAlign w:val="center"/>
            <w:hideMark/>
          </w:tcPr>
          <w:p w14:paraId="757968A0" w14:textId="6946B33C"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189,659.8</w:t>
            </w:r>
          </w:p>
        </w:tc>
        <w:tc>
          <w:tcPr>
            <w:tcW w:w="552" w:type="pct"/>
            <w:shd w:val="clear" w:color="000000" w:fill="E5E483"/>
            <w:vAlign w:val="center"/>
            <w:hideMark/>
          </w:tcPr>
          <w:p w14:paraId="4DAFBB0F" w14:textId="3E2CD6D1"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42</w:t>
            </w:r>
            <w:r w:rsidR="005F6D0B" w:rsidRPr="00E52B39">
              <w:rPr>
                <w:rFonts w:ascii="Times New Roman" w:hAnsi="Times New Roman" w:cs="Times New Roman"/>
                <w:sz w:val="18"/>
                <w:szCs w:val="18"/>
                <w:lang w:val="mn-MN"/>
              </w:rPr>
              <w:t>%</w:t>
            </w:r>
          </w:p>
        </w:tc>
        <w:tc>
          <w:tcPr>
            <w:tcW w:w="583" w:type="pct"/>
            <w:vAlign w:val="center"/>
            <w:hideMark/>
          </w:tcPr>
          <w:p w14:paraId="69A80EE1" w14:textId="1D704249"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256,693.1</w:t>
            </w:r>
          </w:p>
        </w:tc>
      </w:tr>
      <w:tr w:rsidR="003552C6" w:rsidRPr="0034532B" w14:paraId="65675ACC" w14:textId="77777777" w:rsidTr="00A34CA9">
        <w:trPr>
          <w:trHeight w:val="250"/>
        </w:trPr>
        <w:tc>
          <w:tcPr>
            <w:tcW w:w="2057" w:type="pct"/>
            <w:vAlign w:val="center"/>
            <w:hideMark/>
          </w:tcPr>
          <w:p w14:paraId="624C175A" w14:textId="2F1485FA"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ГЭР БҮЛ, ХӨДӨЛМӨР, НИЙГМИЙН ХАМГААЛЛЫН САЙД</w:t>
            </w:r>
          </w:p>
        </w:tc>
        <w:tc>
          <w:tcPr>
            <w:tcW w:w="530" w:type="pct"/>
            <w:vAlign w:val="center"/>
            <w:hideMark/>
          </w:tcPr>
          <w:p w14:paraId="1C28C6F7" w14:textId="4B5B906C"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24</w:t>
            </w:r>
          </w:p>
        </w:tc>
        <w:tc>
          <w:tcPr>
            <w:tcW w:w="668" w:type="pct"/>
            <w:vAlign w:val="center"/>
            <w:hideMark/>
          </w:tcPr>
          <w:p w14:paraId="51BB632B" w14:textId="4BA77755"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48,728.1</w:t>
            </w:r>
          </w:p>
        </w:tc>
        <w:tc>
          <w:tcPr>
            <w:tcW w:w="610" w:type="pct"/>
            <w:vAlign w:val="center"/>
            <w:hideMark/>
          </w:tcPr>
          <w:p w14:paraId="1CD85545" w14:textId="4CCD3E98"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27,366.5</w:t>
            </w:r>
          </w:p>
        </w:tc>
        <w:tc>
          <w:tcPr>
            <w:tcW w:w="552" w:type="pct"/>
            <w:shd w:val="clear" w:color="000000" w:fill="C9DC81"/>
            <w:vAlign w:val="center"/>
            <w:hideMark/>
          </w:tcPr>
          <w:p w14:paraId="324BFA14" w14:textId="74791C09"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56</w:t>
            </w:r>
            <w:r w:rsidR="005F6D0B" w:rsidRPr="00E52B39">
              <w:rPr>
                <w:rFonts w:ascii="Times New Roman" w:hAnsi="Times New Roman" w:cs="Times New Roman"/>
                <w:sz w:val="18"/>
                <w:szCs w:val="18"/>
                <w:lang w:val="mn-MN"/>
              </w:rPr>
              <w:t>%</w:t>
            </w:r>
          </w:p>
        </w:tc>
        <w:tc>
          <w:tcPr>
            <w:tcW w:w="583" w:type="pct"/>
            <w:vAlign w:val="center"/>
            <w:hideMark/>
          </w:tcPr>
          <w:p w14:paraId="27C5AC15" w14:textId="581FAD1E"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21,361.6</w:t>
            </w:r>
          </w:p>
        </w:tc>
      </w:tr>
      <w:tr w:rsidR="003552C6" w:rsidRPr="0034532B" w14:paraId="7A01DA77" w14:textId="77777777" w:rsidTr="00A34CA9">
        <w:trPr>
          <w:trHeight w:val="250"/>
        </w:trPr>
        <w:tc>
          <w:tcPr>
            <w:tcW w:w="2057" w:type="pct"/>
            <w:vAlign w:val="center"/>
            <w:hideMark/>
          </w:tcPr>
          <w:p w14:paraId="491334A7" w14:textId="6063EFDB"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ЗАМ, ТЭЭВРИЙН САЙД</w:t>
            </w:r>
          </w:p>
        </w:tc>
        <w:tc>
          <w:tcPr>
            <w:tcW w:w="530" w:type="pct"/>
            <w:vAlign w:val="center"/>
            <w:hideMark/>
          </w:tcPr>
          <w:p w14:paraId="00D7BDC5" w14:textId="0D3D6FD8"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95</w:t>
            </w:r>
          </w:p>
        </w:tc>
        <w:tc>
          <w:tcPr>
            <w:tcW w:w="668" w:type="pct"/>
            <w:vAlign w:val="center"/>
            <w:hideMark/>
          </w:tcPr>
          <w:p w14:paraId="2D8E96C9" w14:textId="733C606D"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918,076.2</w:t>
            </w:r>
          </w:p>
        </w:tc>
        <w:tc>
          <w:tcPr>
            <w:tcW w:w="610" w:type="pct"/>
            <w:vAlign w:val="center"/>
            <w:hideMark/>
          </w:tcPr>
          <w:p w14:paraId="523B7B81" w14:textId="3C2B1372"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245,606.9</w:t>
            </w:r>
          </w:p>
        </w:tc>
        <w:tc>
          <w:tcPr>
            <w:tcW w:w="552" w:type="pct"/>
            <w:shd w:val="clear" w:color="000000" w:fill="FED980"/>
            <w:vAlign w:val="center"/>
            <w:hideMark/>
          </w:tcPr>
          <w:p w14:paraId="4EFDDF93" w14:textId="44425C67"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27</w:t>
            </w:r>
            <w:r w:rsidR="005F6D0B" w:rsidRPr="00E52B39">
              <w:rPr>
                <w:rFonts w:ascii="Times New Roman" w:hAnsi="Times New Roman" w:cs="Times New Roman"/>
                <w:sz w:val="18"/>
                <w:szCs w:val="18"/>
                <w:lang w:val="mn-MN"/>
              </w:rPr>
              <w:t>%</w:t>
            </w:r>
          </w:p>
        </w:tc>
        <w:tc>
          <w:tcPr>
            <w:tcW w:w="583" w:type="pct"/>
            <w:vAlign w:val="center"/>
            <w:hideMark/>
          </w:tcPr>
          <w:p w14:paraId="7C76F0D3" w14:textId="1C5AE388"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672,469.3</w:t>
            </w:r>
          </w:p>
        </w:tc>
      </w:tr>
      <w:tr w:rsidR="003552C6" w:rsidRPr="0034532B" w14:paraId="704CE0D1" w14:textId="77777777" w:rsidTr="00A34CA9">
        <w:trPr>
          <w:trHeight w:val="250"/>
        </w:trPr>
        <w:tc>
          <w:tcPr>
            <w:tcW w:w="2057" w:type="pct"/>
            <w:vAlign w:val="center"/>
            <w:hideMark/>
          </w:tcPr>
          <w:p w14:paraId="34270556" w14:textId="7077882F"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СОЁЛ, СПОРТ, АЯЛАЛ ЖУУЛЧЛАЛ, ЗАЛУУЧУУДЫН САЙД</w:t>
            </w:r>
          </w:p>
        </w:tc>
        <w:tc>
          <w:tcPr>
            <w:tcW w:w="530" w:type="pct"/>
            <w:vAlign w:val="center"/>
            <w:hideMark/>
          </w:tcPr>
          <w:p w14:paraId="580482B1" w14:textId="6D85DC18"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48</w:t>
            </w:r>
          </w:p>
        </w:tc>
        <w:tc>
          <w:tcPr>
            <w:tcW w:w="668" w:type="pct"/>
            <w:vAlign w:val="center"/>
            <w:hideMark/>
          </w:tcPr>
          <w:p w14:paraId="3F29BCFB" w14:textId="7D8D89F0"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125,564.5</w:t>
            </w:r>
          </w:p>
        </w:tc>
        <w:tc>
          <w:tcPr>
            <w:tcW w:w="610" w:type="pct"/>
            <w:vAlign w:val="center"/>
            <w:hideMark/>
          </w:tcPr>
          <w:p w14:paraId="3F43CB31" w14:textId="2CE41746"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60,089.7</w:t>
            </w:r>
          </w:p>
        </w:tc>
        <w:tc>
          <w:tcPr>
            <w:tcW w:w="552" w:type="pct"/>
            <w:shd w:val="clear" w:color="000000" w:fill="D7E082"/>
            <w:vAlign w:val="center"/>
            <w:hideMark/>
          </w:tcPr>
          <w:p w14:paraId="26D6E0C2" w14:textId="3060B0C9"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48</w:t>
            </w:r>
            <w:r w:rsidR="005F6D0B" w:rsidRPr="00E52B39">
              <w:rPr>
                <w:rFonts w:ascii="Times New Roman" w:hAnsi="Times New Roman" w:cs="Times New Roman"/>
                <w:sz w:val="18"/>
                <w:szCs w:val="18"/>
                <w:lang w:val="mn-MN"/>
              </w:rPr>
              <w:t>%</w:t>
            </w:r>
          </w:p>
        </w:tc>
        <w:tc>
          <w:tcPr>
            <w:tcW w:w="583" w:type="pct"/>
            <w:vAlign w:val="center"/>
            <w:hideMark/>
          </w:tcPr>
          <w:p w14:paraId="1C7930AB" w14:textId="3550A0F7"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65,474.8</w:t>
            </w:r>
          </w:p>
        </w:tc>
      </w:tr>
      <w:tr w:rsidR="003552C6" w:rsidRPr="0034532B" w14:paraId="7811F4CC" w14:textId="77777777" w:rsidTr="00A34CA9">
        <w:trPr>
          <w:trHeight w:val="250"/>
        </w:trPr>
        <w:tc>
          <w:tcPr>
            <w:tcW w:w="2057" w:type="pct"/>
            <w:vAlign w:val="center"/>
            <w:hideMark/>
          </w:tcPr>
          <w:p w14:paraId="5059A3D1" w14:textId="460D4873"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ХОТ БАЙГУУЛАЛТ, БАРИЛГА, ОРОН СУУЦЖУУЛАЛТЫН САЙД</w:t>
            </w:r>
          </w:p>
        </w:tc>
        <w:tc>
          <w:tcPr>
            <w:tcW w:w="530" w:type="pct"/>
            <w:vAlign w:val="center"/>
            <w:hideMark/>
          </w:tcPr>
          <w:p w14:paraId="19EE665D" w14:textId="7471F4CC"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56</w:t>
            </w:r>
          </w:p>
        </w:tc>
        <w:tc>
          <w:tcPr>
            <w:tcW w:w="668" w:type="pct"/>
            <w:vAlign w:val="center"/>
            <w:hideMark/>
          </w:tcPr>
          <w:p w14:paraId="625AA784" w14:textId="323DF8D9"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334,772.4</w:t>
            </w:r>
          </w:p>
        </w:tc>
        <w:tc>
          <w:tcPr>
            <w:tcW w:w="610" w:type="pct"/>
            <w:vAlign w:val="center"/>
            <w:hideMark/>
          </w:tcPr>
          <w:p w14:paraId="4AD95329" w14:textId="77FFAAEA"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93,809.3</w:t>
            </w:r>
          </w:p>
        </w:tc>
        <w:tc>
          <w:tcPr>
            <w:tcW w:w="552" w:type="pct"/>
            <w:shd w:val="clear" w:color="000000" w:fill="FEE382"/>
            <w:vAlign w:val="center"/>
            <w:hideMark/>
          </w:tcPr>
          <w:p w14:paraId="0E582E6E" w14:textId="3D968F39"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28</w:t>
            </w:r>
            <w:r w:rsidR="005F6D0B" w:rsidRPr="00E52B39">
              <w:rPr>
                <w:rFonts w:ascii="Times New Roman" w:hAnsi="Times New Roman" w:cs="Times New Roman"/>
                <w:sz w:val="18"/>
                <w:szCs w:val="18"/>
                <w:lang w:val="mn-MN"/>
              </w:rPr>
              <w:t>%</w:t>
            </w:r>
          </w:p>
        </w:tc>
        <w:tc>
          <w:tcPr>
            <w:tcW w:w="583" w:type="pct"/>
            <w:vAlign w:val="center"/>
            <w:hideMark/>
          </w:tcPr>
          <w:p w14:paraId="67F9DFF7" w14:textId="6A052ABF"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240,963.1</w:t>
            </w:r>
          </w:p>
        </w:tc>
      </w:tr>
      <w:tr w:rsidR="003552C6" w:rsidRPr="0034532B" w14:paraId="79808DA8" w14:textId="77777777" w:rsidTr="00A34CA9">
        <w:trPr>
          <w:trHeight w:val="250"/>
        </w:trPr>
        <w:tc>
          <w:tcPr>
            <w:tcW w:w="2057" w:type="pct"/>
            <w:vAlign w:val="center"/>
            <w:hideMark/>
          </w:tcPr>
          <w:p w14:paraId="63E92FCB" w14:textId="06D0BDF9"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ХҮНС, ХӨДӨӨ АЖ АХУЙ, ХӨНГӨН ҮЙЛДВЭРИЙН САЙД</w:t>
            </w:r>
          </w:p>
        </w:tc>
        <w:tc>
          <w:tcPr>
            <w:tcW w:w="530" w:type="pct"/>
            <w:vAlign w:val="center"/>
            <w:hideMark/>
          </w:tcPr>
          <w:p w14:paraId="03DB57FD" w14:textId="63CA8102"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17</w:t>
            </w:r>
          </w:p>
        </w:tc>
        <w:tc>
          <w:tcPr>
            <w:tcW w:w="668" w:type="pct"/>
            <w:vAlign w:val="center"/>
            <w:hideMark/>
          </w:tcPr>
          <w:p w14:paraId="612A8985" w14:textId="597D322E"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56,284.2</w:t>
            </w:r>
          </w:p>
        </w:tc>
        <w:tc>
          <w:tcPr>
            <w:tcW w:w="610" w:type="pct"/>
            <w:vAlign w:val="center"/>
            <w:hideMark/>
          </w:tcPr>
          <w:p w14:paraId="37EAA4E9" w14:textId="576EAC73"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14,</w:t>
            </w:r>
            <w:r w:rsidR="003901F5" w:rsidRPr="00E52B39">
              <w:rPr>
                <w:rFonts w:ascii="Times New Roman" w:hAnsi="Times New Roman" w:cs="Times New Roman"/>
                <w:sz w:val="18"/>
                <w:szCs w:val="18"/>
                <w:lang w:val="mn-MN"/>
              </w:rPr>
              <w:t>746.6</w:t>
            </w:r>
          </w:p>
        </w:tc>
        <w:tc>
          <w:tcPr>
            <w:tcW w:w="552" w:type="pct"/>
            <w:shd w:val="clear" w:color="000000" w:fill="FEE783"/>
            <w:vAlign w:val="center"/>
            <w:hideMark/>
          </w:tcPr>
          <w:p w14:paraId="3FC54035" w14:textId="15717EBE"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26%</w:t>
            </w:r>
          </w:p>
        </w:tc>
        <w:tc>
          <w:tcPr>
            <w:tcW w:w="583" w:type="pct"/>
            <w:vAlign w:val="center"/>
            <w:hideMark/>
          </w:tcPr>
          <w:p w14:paraId="0D3D08A0" w14:textId="1F021EAE"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41,</w:t>
            </w:r>
            <w:r w:rsidR="003901F5" w:rsidRPr="00E52B39">
              <w:rPr>
                <w:rFonts w:ascii="Times New Roman" w:hAnsi="Times New Roman" w:cs="Times New Roman"/>
                <w:sz w:val="18"/>
                <w:szCs w:val="18"/>
                <w:lang w:val="mn-MN"/>
              </w:rPr>
              <w:t>537.6</w:t>
            </w:r>
          </w:p>
        </w:tc>
      </w:tr>
      <w:tr w:rsidR="003552C6" w:rsidRPr="0034532B" w14:paraId="6835A3DB" w14:textId="77777777" w:rsidTr="00A34CA9">
        <w:trPr>
          <w:trHeight w:val="250"/>
        </w:trPr>
        <w:tc>
          <w:tcPr>
            <w:tcW w:w="2057" w:type="pct"/>
            <w:vAlign w:val="center"/>
            <w:hideMark/>
          </w:tcPr>
          <w:p w14:paraId="53C75453" w14:textId="1ACCA124"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lastRenderedPageBreak/>
              <w:t>ЦАХИМ ХӨГЖИЛ, ИННОВАЦ, ХАРИЛЦАА ХОЛБООНЫ САЙД</w:t>
            </w:r>
          </w:p>
        </w:tc>
        <w:tc>
          <w:tcPr>
            <w:tcW w:w="530" w:type="pct"/>
            <w:vAlign w:val="center"/>
            <w:hideMark/>
          </w:tcPr>
          <w:p w14:paraId="20FADC61" w14:textId="5E16CB62"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5</w:t>
            </w:r>
          </w:p>
        </w:tc>
        <w:tc>
          <w:tcPr>
            <w:tcW w:w="668" w:type="pct"/>
            <w:vAlign w:val="center"/>
            <w:hideMark/>
          </w:tcPr>
          <w:p w14:paraId="40263A50" w14:textId="561002D2"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23,362.8</w:t>
            </w:r>
          </w:p>
        </w:tc>
        <w:tc>
          <w:tcPr>
            <w:tcW w:w="610" w:type="pct"/>
            <w:vAlign w:val="center"/>
            <w:hideMark/>
          </w:tcPr>
          <w:p w14:paraId="1597D87F" w14:textId="7099BD33"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w:t>
            </w:r>
          </w:p>
        </w:tc>
        <w:tc>
          <w:tcPr>
            <w:tcW w:w="552" w:type="pct"/>
            <w:shd w:val="clear" w:color="000000" w:fill="F8696B"/>
            <w:vAlign w:val="center"/>
            <w:hideMark/>
          </w:tcPr>
          <w:p w14:paraId="7D5933E9" w14:textId="3ECC5810"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0%</w:t>
            </w:r>
          </w:p>
        </w:tc>
        <w:tc>
          <w:tcPr>
            <w:tcW w:w="583" w:type="pct"/>
            <w:vAlign w:val="center"/>
            <w:hideMark/>
          </w:tcPr>
          <w:p w14:paraId="62295F30" w14:textId="6DF13418"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23,362.8</w:t>
            </w:r>
          </w:p>
        </w:tc>
      </w:tr>
      <w:tr w:rsidR="003552C6" w:rsidRPr="0034532B" w14:paraId="685CEFC1" w14:textId="77777777" w:rsidTr="00A34CA9">
        <w:trPr>
          <w:trHeight w:val="250"/>
        </w:trPr>
        <w:tc>
          <w:tcPr>
            <w:tcW w:w="2057" w:type="pct"/>
            <w:vAlign w:val="center"/>
            <w:hideMark/>
          </w:tcPr>
          <w:p w14:paraId="6CDBE637" w14:textId="2B59C1CC"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ЭРЧИМ ХҮЧНИЙ САЙД</w:t>
            </w:r>
          </w:p>
        </w:tc>
        <w:tc>
          <w:tcPr>
            <w:tcW w:w="530" w:type="pct"/>
            <w:vAlign w:val="center"/>
            <w:hideMark/>
          </w:tcPr>
          <w:p w14:paraId="4B1BCE21" w14:textId="34FA448A"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42</w:t>
            </w:r>
          </w:p>
        </w:tc>
        <w:tc>
          <w:tcPr>
            <w:tcW w:w="668" w:type="pct"/>
            <w:vAlign w:val="center"/>
            <w:hideMark/>
          </w:tcPr>
          <w:p w14:paraId="49A131CE" w14:textId="17E962EE"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229,421.9</w:t>
            </w:r>
          </w:p>
        </w:tc>
        <w:tc>
          <w:tcPr>
            <w:tcW w:w="610" w:type="pct"/>
            <w:vAlign w:val="center"/>
            <w:hideMark/>
          </w:tcPr>
          <w:p w14:paraId="48007FAE" w14:textId="10B947C1"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55,055.4</w:t>
            </w:r>
          </w:p>
        </w:tc>
        <w:tc>
          <w:tcPr>
            <w:tcW w:w="552" w:type="pct"/>
            <w:shd w:val="clear" w:color="000000" w:fill="FDCD7E"/>
            <w:vAlign w:val="center"/>
            <w:hideMark/>
          </w:tcPr>
          <w:p w14:paraId="562F19DD" w14:textId="48C4B65F"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24</w:t>
            </w:r>
            <w:r w:rsidR="005F6D0B" w:rsidRPr="00E52B39">
              <w:rPr>
                <w:rFonts w:ascii="Times New Roman" w:hAnsi="Times New Roman" w:cs="Times New Roman"/>
                <w:sz w:val="18"/>
                <w:szCs w:val="18"/>
                <w:lang w:val="mn-MN"/>
              </w:rPr>
              <w:t>%</w:t>
            </w:r>
          </w:p>
        </w:tc>
        <w:tc>
          <w:tcPr>
            <w:tcW w:w="583" w:type="pct"/>
            <w:vAlign w:val="center"/>
            <w:hideMark/>
          </w:tcPr>
          <w:p w14:paraId="68002373" w14:textId="0B9A6AB4"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174,366.5</w:t>
            </w:r>
          </w:p>
        </w:tc>
      </w:tr>
      <w:tr w:rsidR="003552C6" w:rsidRPr="0034532B" w14:paraId="47A11B37" w14:textId="77777777" w:rsidTr="00A34CA9">
        <w:trPr>
          <w:trHeight w:val="250"/>
        </w:trPr>
        <w:tc>
          <w:tcPr>
            <w:tcW w:w="2057" w:type="pct"/>
            <w:vAlign w:val="center"/>
            <w:hideMark/>
          </w:tcPr>
          <w:p w14:paraId="5066BE6A" w14:textId="5B520160"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ЭРҮҮЛ МЭНДИЙН САЙД</w:t>
            </w:r>
          </w:p>
        </w:tc>
        <w:tc>
          <w:tcPr>
            <w:tcW w:w="530" w:type="pct"/>
            <w:vAlign w:val="center"/>
            <w:hideMark/>
          </w:tcPr>
          <w:p w14:paraId="10A3D9A7" w14:textId="7BA79810"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38</w:t>
            </w:r>
          </w:p>
        </w:tc>
        <w:tc>
          <w:tcPr>
            <w:tcW w:w="668" w:type="pct"/>
            <w:vAlign w:val="center"/>
            <w:hideMark/>
          </w:tcPr>
          <w:p w14:paraId="01D57DC1" w14:textId="730790A8"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145,907.2</w:t>
            </w:r>
          </w:p>
        </w:tc>
        <w:tc>
          <w:tcPr>
            <w:tcW w:w="610" w:type="pct"/>
            <w:vAlign w:val="center"/>
            <w:hideMark/>
          </w:tcPr>
          <w:p w14:paraId="7645FE65" w14:textId="70DD63AF"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52,015.2</w:t>
            </w:r>
          </w:p>
        </w:tc>
        <w:tc>
          <w:tcPr>
            <w:tcW w:w="552" w:type="pct"/>
            <w:shd w:val="clear" w:color="000000" w:fill="EFE784"/>
            <w:vAlign w:val="center"/>
            <w:hideMark/>
          </w:tcPr>
          <w:p w14:paraId="763D6C1D" w14:textId="68E2858F"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36</w:t>
            </w:r>
            <w:r w:rsidR="005F6D0B" w:rsidRPr="00E52B39">
              <w:rPr>
                <w:rFonts w:ascii="Times New Roman" w:hAnsi="Times New Roman" w:cs="Times New Roman"/>
                <w:sz w:val="18"/>
                <w:szCs w:val="18"/>
                <w:lang w:val="mn-MN"/>
              </w:rPr>
              <w:t>%</w:t>
            </w:r>
          </w:p>
        </w:tc>
        <w:tc>
          <w:tcPr>
            <w:tcW w:w="583" w:type="pct"/>
            <w:vAlign w:val="center"/>
            <w:hideMark/>
          </w:tcPr>
          <w:p w14:paraId="2D699C62" w14:textId="372EDB06"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93,892.0</w:t>
            </w:r>
          </w:p>
        </w:tc>
      </w:tr>
      <w:tr w:rsidR="003552C6" w:rsidRPr="0034532B" w14:paraId="73CB8B3F" w14:textId="77777777" w:rsidTr="00A34CA9">
        <w:trPr>
          <w:trHeight w:val="250"/>
        </w:trPr>
        <w:tc>
          <w:tcPr>
            <w:tcW w:w="2057" w:type="pct"/>
            <w:vAlign w:val="center"/>
            <w:hideMark/>
          </w:tcPr>
          <w:p w14:paraId="0A9DEEFE" w14:textId="706CF3A3"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АВЛИГАТАЙ ТЭМЦЭХ ГАЗРЫН ДАРГА</w:t>
            </w:r>
          </w:p>
        </w:tc>
        <w:tc>
          <w:tcPr>
            <w:tcW w:w="530" w:type="pct"/>
            <w:vAlign w:val="center"/>
            <w:hideMark/>
          </w:tcPr>
          <w:p w14:paraId="67E629DD" w14:textId="061A928A"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2</w:t>
            </w:r>
          </w:p>
        </w:tc>
        <w:tc>
          <w:tcPr>
            <w:tcW w:w="668" w:type="pct"/>
            <w:vAlign w:val="center"/>
            <w:hideMark/>
          </w:tcPr>
          <w:p w14:paraId="662AF3CD" w14:textId="02480CFC"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2,285.1</w:t>
            </w:r>
          </w:p>
        </w:tc>
        <w:tc>
          <w:tcPr>
            <w:tcW w:w="610" w:type="pct"/>
            <w:vAlign w:val="center"/>
            <w:hideMark/>
          </w:tcPr>
          <w:p w14:paraId="18D7F15E" w14:textId="6704DB2D"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1,629.2</w:t>
            </w:r>
          </w:p>
        </w:tc>
        <w:tc>
          <w:tcPr>
            <w:tcW w:w="552" w:type="pct"/>
            <w:shd w:val="clear" w:color="000000" w:fill="C8DC81"/>
            <w:vAlign w:val="center"/>
            <w:hideMark/>
          </w:tcPr>
          <w:p w14:paraId="2F535A39" w14:textId="6774351F"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71%</w:t>
            </w:r>
          </w:p>
        </w:tc>
        <w:tc>
          <w:tcPr>
            <w:tcW w:w="583" w:type="pct"/>
            <w:vAlign w:val="center"/>
            <w:hideMark/>
          </w:tcPr>
          <w:p w14:paraId="2BB90397" w14:textId="37E7E69C"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655.9</w:t>
            </w:r>
          </w:p>
        </w:tc>
      </w:tr>
      <w:tr w:rsidR="003552C6" w:rsidRPr="0034532B" w14:paraId="0CF8B2F6" w14:textId="77777777" w:rsidTr="00A34CA9">
        <w:trPr>
          <w:trHeight w:val="250"/>
        </w:trPr>
        <w:tc>
          <w:tcPr>
            <w:tcW w:w="2057" w:type="pct"/>
            <w:vAlign w:val="center"/>
            <w:hideMark/>
          </w:tcPr>
          <w:p w14:paraId="62A9F675" w14:textId="14B4B961"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УЛСЫН ДЭЭД ШҮҮХИЙН ЕРӨНХИЙ ШҮҮГЧ</w:t>
            </w:r>
          </w:p>
        </w:tc>
        <w:tc>
          <w:tcPr>
            <w:tcW w:w="530" w:type="pct"/>
            <w:vAlign w:val="center"/>
            <w:hideMark/>
          </w:tcPr>
          <w:p w14:paraId="2D60C909" w14:textId="37AB25E8"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3</w:t>
            </w:r>
          </w:p>
        </w:tc>
        <w:tc>
          <w:tcPr>
            <w:tcW w:w="668" w:type="pct"/>
            <w:vAlign w:val="center"/>
            <w:hideMark/>
          </w:tcPr>
          <w:p w14:paraId="165C854A" w14:textId="0A62AB4D"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4,089.7</w:t>
            </w:r>
          </w:p>
        </w:tc>
        <w:tc>
          <w:tcPr>
            <w:tcW w:w="610" w:type="pct"/>
            <w:vAlign w:val="center"/>
            <w:hideMark/>
          </w:tcPr>
          <w:p w14:paraId="767214E9" w14:textId="1CE87335"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1,544.5</w:t>
            </w:r>
          </w:p>
        </w:tc>
        <w:tc>
          <w:tcPr>
            <w:tcW w:w="552" w:type="pct"/>
            <w:shd w:val="clear" w:color="000000" w:fill="FBA376"/>
            <w:vAlign w:val="center"/>
            <w:hideMark/>
          </w:tcPr>
          <w:p w14:paraId="11993538" w14:textId="0BA817F0" w:rsidR="00DA24C2" w:rsidRPr="003901F5" w:rsidRDefault="003901F5"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38</w:t>
            </w:r>
            <w:r w:rsidR="005F6D0B" w:rsidRPr="00E52B39">
              <w:rPr>
                <w:rFonts w:ascii="Times New Roman" w:hAnsi="Times New Roman" w:cs="Times New Roman"/>
                <w:sz w:val="18"/>
                <w:szCs w:val="18"/>
                <w:lang w:val="mn-MN"/>
              </w:rPr>
              <w:t>%</w:t>
            </w:r>
          </w:p>
        </w:tc>
        <w:tc>
          <w:tcPr>
            <w:tcW w:w="583" w:type="pct"/>
            <w:vAlign w:val="center"/>
            <w:hideMark/>
          </w:tcPr>
          <w:p w14:paraId="3D9B6183" w14:textId="1DF10A6D" w:rsidR="00DA24C2" w:rsidRPr="003901F5" w:rsidRDefault="003901F5"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2,545.2</w:t>
            </w:r>
          </w:p>
        </w:tc>
      </w:tr>
      <w:tr w:rsidR="003552C6" w:rsidRPr="0034532B" w14:paraId="5301B583" w14:textId="77777777" w:rsidTr="00A34CA9">
        <w:trPr>
          <w:trHeight w:val="250"/>
        </w:trPr>
        <w:tc>
          <w:tcPr>
            <w:tcW w:w="2057" w:type="pct"/>
            <w:vAlign w:val="center"/>
            <w:hideMark/>
          </w:tcPr>
          <w:p w14:paraId="3BF64F13" w14:textId="49B4E5DF"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ШҮҮХИЙН ЕРӨНХИЙ ЗӨВЛӨЛИЙН ДАРГА</w:t>
            </w:r>
          </w:p>
        </w:tc>
        <w:tc>
          <w:tcPr>
            <w:tcW w:w="530" w:type="pct"/>
            <w:vAlign w:val="center"/>
            <w:hideMark/>
          </w:tcPr>
          <w:p w14:paraId="73445F38" w14:textId="1F77E604"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7</w:t>
            </w:r>
          </w:p>
        </w:tc>
        <w:tc>
          <w:tcPr>
            <w:tcW w:w="668" w:type="pct"/>
            <w:vAlign w:val="center"/>
            <w:hideMark/>
          </w:tcPr>
          <w:p w14:paraId="7A79B8A3" w14:textId="6BC74AC2"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52,748.6</w:t>
            </w:r>
          </w:p>
        </w:tc>
        <w:tc>
          <w:tcPr>
            <w:tcW w:w="610" w:type="pct"/>
            <w:vAlign w:val="center"/>
            <w:hideMark/>
          </w:tcPr>
          <w:p w14:paraId="2AAD468B" w14:textId="2FAC6395"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14,149.2</w:t>
            </w:r>
          </w:p>
        </w:tc>
        <w:tc>
          <w:tcPr>
            <w:tcW w:w="552" w:type="pct"/>
            <w:shd w:val="clear" w:color="000000" w:fill="FFEB84"/>
            <w:vAlign w:val="center"/>
            <w:hideMark/>
          </w:tcPr>
          <w:p w14:paraId="547809C1" w14:textId="3EC561C5"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27%</w:t>
            </w:r>
          </w:p>
        </w:tc>
        <w:tc>
          <w:tcPr>
            <w:tcW w:w="583" w:type="pct"/>
            <w:vAlign w:val="center"/>
            <w:hideMark/>
          </w:tcPr>
          <w:p w14:paraId="1C1B00FD" w14:textId="3DB3CB50"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38,599.4</w:t>
            </w:r>
          </w:p>
        </w:tc>
      </w:tr>
      <w:tr w:rsidR="003552C6" w:rsidRPr="0034532B" w14:paraId="581E5296" w14:textId="77777777" w:rsidTr="00A34CA9">
        <w:trPr>
          <w:trHeight w:val="250"/>
        </w:trPr>
        <w:tc>
          <w:tcPr>
            <w:tcW w:w="2057" w:type="pct"/>
            <w:vAlign w:val="center"/>
            <w:hideMark/>
          </w:tcPr>
          <w:p w14:paraId="039D46FF" w14:textId="59C1490C"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УЛСЫН ЕРӨНХИЙ ПРОКУРОР</w:t>
            </w:r>
          </w:p>
        </w:tc>
        <w:tc>
          <w:tcPr>
            <w:tcW w:w="530" w:type="pct"/>
            <w:vAlign w:val="center"/>
            <w:hideMark/>
          </w:tcPr>
          <w:p w14:paraId="43B96766" w14:textId="40B77DEC"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5</w:t>
            </w:r>
          </w:p>
        </w:tc>
        <w:tc>
          <w:tcPr>
            <w:tcW w:w="668" w:type="pct"/>
            <w:vAlign w:val="center"/>
            <w:hideMark/>
          </w:tcPr>
          <w:p w14:paraId="07278658" w14:textId="4641F941"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29,838.3</w:t>
            </w:r>
          </w:p>
        </w:tc>
        <w:tc>
          <w:tcPr>
            <w:tcW w:w="610" w:type="pct"/>
            <w:vAlign w:val="center"/>
            <w:hideMark/>
          </w:tcPr>
          <w:p w14:paraId="12598589" w14:textId="736FA386"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22,600.0</w:t>
            </w:r>
          </w:p>
        </w:tc>
        <w:tc>
          <w:tcPr>
            <w:tcW w:w="552" w:type="pct"/>
            <w:shd w:val="clear" w:color="000000" w:fill="97CD7E"/>
            <w:vAlign w:val="center"/>
            <w:hideMark/>
          </w:tcPr>
          <w:p w14:paraId="0F6488A7" w14:textId="3DC0147D"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76%</w:t>
            </w:r>
          </w:p>
        </w:tc>
        <w:tc>
          <w:tcPr>
            <w:tcW w:w="583" w:type="pct"/>
            <w:vAlign w:val="center"/>
            <w:hideMark/>
          </w:tcPr>
          <w:p w14:paraId="1EDB24C5" w14:textId="08ECBD14"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7,238.3</w:t>
            </w:r>
          </w:p>
        </w:tc>
      </w:tr>
      <w:tr w:rsidR="003552C6" w:rsidRPr="0034532B" w14:paraId="20099C1F" w14:textId="77777777" w:rsidTr="00A34CA9">
        <w:trPr>
          <w:trHeight w:val="250"/>
        </w:trPr>
        <w:tc>
          <w:tcPr>
            <w:tcW w:w="2057" w:type="pct"/>
            <w:vAlign w:val="center"/>
            <w:hideMark/>
          </w:tcPr>
          <w:p w14:paraId="1E53271A" w14:textId="13827A28"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САНХҮҮГИЙН ЗОХИЦУУЛАХ ХОРООНЫ ДАРГА</w:t>
            </w:r>
          </w:p>
        </w:tc>
        <w:tc>
          <w:tcPr>
            <w:tcW w:w="530" w:type="pct"/>
            <w:vAlign w:val="center"/>
            <w:hideMark/>
          </w:tcPr>
          <w:p w14:paraId="770FC56B" w14:textId="624ED7D4"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5B6EE322" w14:textId="109E3A9B"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243.4</w:t>
            </w:r>
          </w:p>
        </w:tc>
        <w:tc>
          <w:tcPr>
            <w:tcW w:w="610" w:type="pct"/>
            <w:vAlign w:val="center"/>
            <w:hideMark/>
          </w:tcPr>
          <w:p w14:paraId="480C7302" w14:textId="6DF824C3"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48.7</w:t>
            </w:r>
          </w:p>
        </w:tc>
        <w:tc>
          <w:tcPr>
            <w:tcW w:w="552" w:type="pct"/>
            <w:shd w:val="clear" w:color="000000" w:fill="FDC97D"/>
            <w:vAlign w:val="center"/>
            <w:hideMark/>
          </w:tcPr>
          <w:p w14:paraId="20A4DD88" w14:textId="56B0AC95"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20%</w:t>
            </w:r>
          </w:p>
        </w:tc>
        <w:tc>
          <w:tcPr>
            <w:tcW w:w="583" w:type="pct"/>
            <w:vAlign w:val="center"/>
            <w:hideMark/>
          </w:tcPr>
          <w:p w14:paraId="6FD38105" w14:textId="1F7AE7D7"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194</w:t>
            </w:r>
            <w:r w:rsidR="00DA24C2" w:rsidRPr="00E52B39">
              <w:rPr>
                <w:rFonts w:ascii="Times New Roman" w:hAnsi="Times New Roman" w:cs="Times New Roman"/>
                <w:sz w:val="18"/>
                <w:szCs w:val="18"/>
                <w:lang w:val="mn-MN"/>
              </w:rPr>
              <w:t>.7</w:t>
            </w:r>
          </w:p>
        </w:tc>
      </w:tr>
      <w:tr w:rsidR="003552C6" w:rsidRPr="0034532B" w14:paraId="774B0DCE" w14:textId="77777777" w:rsidTr="00A34CA9">
        <w:trPr>
          <w:trHeight w:val="250"/>
        </w:trPr>
        <w:tc>
          <w:tcPr>
            <w:tcW w:w="2057" w:type="pct"/>
            <w:vAlign w:val="center"/>
            <w:hideMark/>
          </w:tcPr>
          <w:p w14:paraId="2BB71C1E" w14:textId="01C8EDB0"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ШҮҮХИЙН САХИЛГЫН ХОРООНЫ ДАРГА</w:t>
            </w:r>
          </w:p>
        </w:tc>
        <w:tc>
          <w:tcPr>
            <w:tcW w:w="530" w:type="pct"/>
            <w:vAlign w:val="center"/>
            <w:hideMark/>
          </w:tcPr>
          <w:p w14:paraId="2ABE6FFC" w14:textId="581A9651"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753CBA8D" w14:textId="71FC4853" w:rsidR="00DA24C2" w:rsidRPr="003901F5" w:rsidRDefault="00DA24C2"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300.0</w:t>
            </w:r>
          </w:p>
        </w:tc>
        <w:tc>
          <w:tcPr>
            <w:tcW w:w="610" w:type="pct"/>
            <w:vAlign w:val="center"/>
            <w:hideMark/>
          </w:tcPr>
          <w:p w14:paraId="35CDB320" w14:textId="30C1DD91"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300.0</w:t>
            </w:r>
          </w:p>
        </w:tc>
        <w:tc>
          <w:tcPr>
            <w:tcW w:w="552" w:type="pct"/>
            <w:shd w:val="clear" w:color="000000" w:fill="9CCF7F"/>
            <w:vAlign w:val="center"/>
            <w:hideMark/>
          </w:tcPr>
          <w:p w14:paraId="2F5DAEDD" w14:textId="31E2159D"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100%</w:t>
            </w:r>
          </w:p>
        </w:tc>
        <w:tc>
          <w:tcPr>
            <w:tcW w:w="583" w:type="pct"/>
            <w:vAlign w:val="center"/>
            <w:hideMark/>
          </w:tcPr>
          <w:p w14:paraId="380A1EC4" w14:textId="5F7E96DF"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w:t>
            </w:r>
          </w:p>
        </w:tc>
      </w:tr>
      <w:tr w:rsidR="003552C6" w:rsidRPr="0034532B" w14:paraId="16236D0C" w14:textId="77777777" w:rsidTr="00A34CA9">
        <w:trPr>
          <w:trHeight w:val="250"/>
        </w:trPr>
        <w:tc>
          <w:tcPr>
            <w:tcW w:w="2057" w:type="pct"/>
            <w:vAlign w:val="center"/>
            <w:hideMark/>
          </w:tcPr>
          <w:p w14:paraId="155D986A" w14:textId="56AC12E8"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ХҮНИЙ ЭРХИЙН ҮНДЭСНИЙ КОМИССЫН ДАРГА</w:t>
            </w:r>
          </w:p>
        </w:tc>
        <w:tc>
          <w:tcPr>
            <w:tcW w:w="530" w:type="pct"/>
            <w:vAlign w:val="center"/>
            <w:hideMark/>
          </w:tcPr>
          <w:p w14:paraId="42ACE8A8" w14:textId="14693A14"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388494CF" w14:textId="346F1D43" w:rsidR="00DA24C2" w:rsidRPr="003901F5" w:rsidRDefault="005F6D0B"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2,271.6</w:t>
            </w:r>
          </w:p>
        </w:tc>
        <w:tc>
          <w:tcPr>
            <w:tcW w:w="610" w:type="pct"/>
            <w:vAlign w:val="center"/>
            <w:hideMark/>
          </w:tcPr>
          <w:p w14:paraId="514DA9C8" w14:textId="2D456202"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w:t>
            </w:r>
          </w:p>
        </w:tc>
        <w:tc>
          <w:tcPr>
            <w:tcW w:w="552" w:type="pct"/>
            <w:shd w:val="clear" w:color="000000" w:fill="F8696B"/>
            <w:vAlign w:val="center"/>
            <w:hideMark/>
          </w:tcPr>
          <w:p w14:paraId="2B773CAB" w14:textId="6BCA8D70"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0%</w:t>
            </w:r>
          </w:p>
        </w:tc>
        <w:tc>
          <w:tcPr>
            <w:tcW w:w="583" w:type="pct"/>
            <w:vAlign w:val="center"/>
            <w:hideMark/>
          </w:tcPr>
          <w:p w14:paraId="185F2BE3" w14:textId="4242304D"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2,271.6</w:t>
            </w:r>
          </w:p>
        </w:tc>
      </w:tr>
      <w:tr w:rsidR="003552C6" w:rsidRPr="0034532B" w14:paraId="0AA34381" w14:textId="77777777" w:rsidTr="00A34CA9">
        <w:trPr>
          <w:trHeight w:val="250"/>
        </w:trPr>
        <w:tc>
          <w:tcPr>
            <w:tcW w:w="2057" w:type="pct"/>
            <w:vAlign w:val="center"/>
            <w:hideMark/>
          </w:tcPr>
          <w:p w14:paraId="681B2712" w14:textId="047E4783" w:rsidR="00DA24C2" w:rsidRPr="00561425" w:rsidRDefault="00DA24C2" w:rsidP="00DA24C2">
            <w:pPr>
              <w:spacing w:after="0" w:line="240" w:lineRule="auto"/>
              <w:ind w:firstLineChars="100" w:firstLine="180"/>
              <w:jc w:val="right"/>
              <w:rPr>
                <w:rFonts w:ascii="Times New Roman" w:eastAsia="Times New Roman" w:hAnsi="Times New Roman" w:cs="Times New Roman"/>
                <w:kern w:val="0"/>
                <w:sz w:val="18"/>
                <w:szCs w:val="18"/>
                <w:lang w:val="mn-MN"/>
                <w14:ligatures w14:val="none"/>
              </w:rPr>
            </w:pPr>
            <w:r w:rsidRPr="00561425">
              <w:rPr>
                <w:rFonts w:ascii="Times New Roman" w:eastAsia="Times New Roman" w:hAnsi="Times New Roman" w:cs="Times New Roman"/>
                <w:kern w:val="0"/>
                <w:sz w:val="18"/>
                <w:szCs w:val="18"/>
                <w:lang w:val="mn-MN"/>
                <w14:ligatures w14:val="none"/>
              </w:rPr>
              <w:t>ҮНДЭСНИЙ СТАТИСТИКИЙН ХОРООНЫ ДАРГА</w:t>
            </w:r>
          </w:p>
        </w:tc>
        <w:tc>
          <w:tcPr>
            <w:tcW w:w="530" w:type="pct"/>
            <w:vAlign w:val="center"/>
            <w:hideMark/>
          </w:tcPr>
          <w:p w14:paraId="74B6C2D7" w14:textId="7C2E0728" w:rsidR="00DA24C2" w:rsidRPr="00561425" w:rsidRDefault="00DA24C2" w:rsidP="00DA24C2">
            <w:pPr>
              <w:spacing w:after="0" w:line="240" w:lineRule="auto"/>
              <w:jc w:val="center"/>
              <w:rPr>
                <w:rFonts w:ascii="Times New Roman" w:eastAsia="Times New Roman" w:hAnsi="Times New Roman" w:cs="Times New Roman"/>
                <w:color w:val="000000"/>
                <w:kern w:val="0"/>
                <w:sz w:val="18"/>
                <w:szCs w:val="18"/>
                <w:lang w:val="mn-MN"/>
                <w14:ligatures w14:val="none"/>
              </w:rPr>
            </w:pPr>
            <w:r w:rsidRPr="00561425">
              <w:rPr>
                <w:rFonts w:ascii="Times New Roman" w:eastAsia="Times New Roman" w:hAnsi="Times New Roman" w:cs="Times New Roman"/>
                <w:color w:val="000000"/>
                <w:kern w:val="0"/>
                <w:sz w:val="18"/>
                <w:szCs w:val="18"/>
                <w:lang w:val="mn-MN"/>
                <w14:ligatures w14:val="none"/>
              </w:rPr>
              <w:t>1</w:t>
            </w:r>
          </w:p>
        </w:tc>
        <w:tc>
          <w:tcPr>
            <w:tcW w:w="668" w:type="pct"/>
            <w:vAlign w:val="center"/>
            <w:hideMark/>
          </w:tcPr>
          <w:p w14:paraId="7D216E61" w14:textId="44472E10" w:rsidR="00DA24C2" w:rsidRPr="003901F5" w:rsidRDefault="00DA24C2" w:rsidP="0021273A">
            <w:pPr>
              <w:spacing w:after="0" w:line="240" w:lineRule="auto"/>
              <w:jc w:val="right"/>
              <w:rPr>
                <w:rFonts w:ascii="Times New Roman" w:eastAsia="Times New Roman" w:hAnsi="Times New Roman" w:cs="Times New Roman"/>
                <w:color w:val="000000"/>
                <w:kern w:val="0"/>
                <w:sz w:val="18"/>
                <w:szCs w:val="18"/>
                <w:lang w:val="mn-MN"/>
                <w14:ligatures w14:val="none"/>
              </w:rPr>
            </w:pPr>
            <w:r w:rsidRPr="00E52B39">
              <w:rPr>
                <w:rFonts w:ascii="Times New Roman" w:hAnsi="Times New Roman" w:cs="Times New Roman"/>
                <w:color w:val="000000"/>
                <w:sz w:val="18"/>
                <w:szCs w:val="18"/>
                <w:lang w:val="mn-MN"/>
              </w:rPr>
              <w:t>1,</w:t>
            </w:r>
            <w:r w:rsidR="005F6D0B" w:rsidRPr="00E52B39">
              <w:rPr>
                <w:rFonts w:ascii="Times New Roman" w:hAnsi="Times New Roman" w:cs="Times New Roman"/>
                <w:color w:val="000000"/>
                <w:sz w:val="18"/>
                <w:szCs w:val="18"/>
                <w:lang w:val="mn-MN"/>
              </w:rPr>
              <w:t>804</w:t>
            </w:r>
            <w:r w:rsidRPr="00E52B39">
              <w:rPr>
                <w:rFonts w:ascii="Times New Roman" w:hAnsi="Times New Roman" w:cs="Times New Roman"/>
                <w:color w:val="000000"/>
                <w:sz w:val="18"/>
                <w:szCs w:val="18"/>
                <w:lang w:val="mn-MN"/>
              </w:rPr>
              <w:t>.2</w:t>
            </w:r>
          </w:p>
        </w:tc>
        <w:tc>
          <w:tcPr>
            <w:tcW w:w="610" w:type="pct"/>
            <w:vAlign w:val="center"/>
            <w:hideMark/>
          </w:tcPr>
          <w:p w14:paraId="06946764" w14:textId="2EC31DA4"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1,797.2</w:t>
            </w:r>
          </w:p>
        </w:tc>
        <w:tc>
          <w:tcPr>
            <w:tcW w:w="552" w:type="pct"/>
            <w:shd w:val="clear" w:color="000000" w:fill="64BF7C"/>
            <w:vAlign w:val="center"/>
            <w:hideMark/>
          </w:tcPr>
          <w:p w14:paraId="064F2D64" w14:textId="66935683" w:rsidR="00DA24C2" w:rsidRPr="003901F5" w:rsidRDefault="005F6D0B" w:rsidP="00DA24C2">
            <w:pPr>
              <w:spacing w:after="0" w:line="240" w:lineRule="auto"/>
              <w:jc w:val="center"/>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100%</w:t>
            </w:r>
          </w:p>
        </w:tc>
        <w:tc>
          <w:tcPr>
            <w:tcW w:w="583" w:type="pct"/>
            <w:vAlign w:val="center"/>
            <w:hideMark/>
          </w:tcPr>
          <w:p w14:paraId="268D0270" w14:textId="69875AAF" w:rsidR="00DA24C2" w:rsidRPr="003901F5" w:rsidRDefault="005F6D0B" w:rsidP="0021273A">
            <w:pPr>
              <w:spacing w:after="0" w:line="240" w:lineRule="auto"/>
              <w:jc w:val="right"/>
              <w:rPr>
                <w:rFonts w:ascii="Times New Roman" w:eastAsia="Times New Roman" w:hAnsi="Times New Roman" w:cs="Times New Roman"/>
                <w:kern w:val="0"/>
                <w:sz w:val="18"/>
                <w:szCs w:val="18"/>
                <w:lang w:val="mn-MN"/>
                <w14:ligatures w14:val="none"/>
              </w:rPr>
            </w:pPr>
            <w:r w:rsidRPr="00E52B39">
              <w:rPr>
                <w:rFonts w:ascii="Times New Roman" w:hAnsi="Times New Roman" w:cs="Times New Roman"/>
                <w:sz w:val="18"/>
                <w:szCs w:val="18"/>
                <w:lang w:val="mn-MN"/>
              </w:rPr>
              <w:t>7.0</w:t>
            </w:r>
          </w:p>
        </w:tc>
      </w:tr>
      <w:tr w:rsidR="00AE0F5A" w:rsidRPr="0034532B" w14:paraId="32E15D0F" w14:textId="77777777" w:rsidTr="00A34CA9">
        <w:trPr>
          <w:trHeight w:val="250"/>
        </w:trPr>
        <w:tc>
          <w:tcPr>
            <w:tcW w:w="2057" w:type="pct"/>
            <w:vAlign w:val="center"/>
            <w:hideMark/>
          </w:tcPr>
          <w:p w14:paraId="346163E9" w14:textId="42B95B7C" w:rsidR="00DA24C2" w:rsidRPr="00561425" w:rsidRDefault="00DA24C2" w:rsidP="00DA24C2">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eastAsia="Times New Roman" w:hAnsi="Times New Roman" w:cs="Times New Roman"/>
                <w:b/>
                <w:kern w:val="0"/>
                <w:sz w:val="18"/>
                <w:szCs w:val="18"/>
                <w:lang w:val="mn-MN"/>
                <w14:ligatures w14:val="none"/>
              </w:rPr>
              <w:t>УЛСЫН ТӨСВИЙН ДҮН</w:t>
            </w:r>
          </w:p>
        </w:tc>
        <w:tc>
          <w:tcPr>
            <w:tcW w:w="530" w:type="pct"/>
            <w:vAlign w:val="center"/>
            <w:hideMark/>
          </w:tcPr>
          <w:p w14:paraId="1742B664" w14:textId="4290C906" w:rsidR="00DA24C2" w:rsidRPr="00561425" w:rsidRDefault="00DA24C2" w:rsidP="00DA24C2">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eastAsia="Times New Roman" w:hAnsi="Times New Roman" w:cs="Times New Roman"/>
                <w:b/>
                <w:kern w:val="0"/>
                <w:sz w:val="18"/>
                <w:szCs w:val="18"/>
                <w:lang w:val="mn-MN"/>
                <w14:ligatures w14:val="none"/>
              </w:rPr>
              <w:t>611</w:t>
            </w:r>
          </w:p>
        </w:tc>
        <w:tc>
          <w:tcPr>
            <w:tcW w:w="668" w:type="pct"/>
            <w:vAlign w:val="center"/>
            <w:hideMark/>
          </w:tcPr>
          <w:p w14:paraId="60742CAB" w14:textId="35D7EE29" w:rsidR="00DA24C2" w:rsidRPr="003901F5" w:rsidRDefault="005F6D0B"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2,914,938.2</w:t>
            </w:r>
          </w:p>
        </w:tc>
        <w:tc>
          <w:tcPr>
            <w:tcW w:w="610" w:type="pct"/>
            <w:vAlign w:val="center"/>
            <w:hideMark/>
          </w:tcPr>
          <w:p w14:paraId="63E2774F" w14:textId="6A921798" w:rsidR="00DA24C2" w:rsidRPr="003901F5" w:rsidRDefault="003901F5"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930,</w:t>
            </w:r>
            <w:r w:rsidR="00A34CA9" w:rsidRPr="00E52B39">
              <w:rPr>
                <w:rFonts w:ascii="Times New Roman" w:hAnsi="Times New Roman" w:cs="Times New Roman"/>
                <w:b/>
                <w:sz w:val="18"/>
                <w:szCs w:val="18"/>
                <w:lang w:val="mn-MN"/>
              </w:rPr>
              <w:t>986</w:t>
            </w:r>
            <w:r w:rsidRPr="00E52B39">
              <w:rPr>
                <w:rFonts w:ascii="Times New Roman" w:hAnsi="Times New Roman" w:cs="Times New Roman"/>
                <w:b/>
                <w:sz w:val="18"/>
                <w:szCs w:val="18"/>
                <w:lang w:val="mn-MN"/>
              </w:rPr>
              <w:t>.4</w:t>
            </w:r>
          </w:p>
        </w:tc>
        <w:tc>
          <w:tcPr>
            <w:tcW w:w="552" w:type="pct"/>
            <w:vAlign w:val="center"/>
            <w:hideMark/>
          </w:tcPr>
          <w:p w14:paraId="0207EDB7" w14:textId="0258F07B" w:rsidR="00DA24C2" w:rsidRPr="003901F5" w:rsidRDefault="003901F5" w:rsidP="00DA24C2">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32</w:t>
            </w:r>
            <w:r w:rsidR="005F6D0B" w:rsidRPr="00E52B39">
              <w:rPr>
                <w:rFonts w:ascii="Times New Roman" w:hAnsi="Times New Roman" w:cs="Times New Roman"/>
                <w:b/>
                <w:sz w:val="18"/>
                <w:szCs w:val="18"/>
                <w:lang w:val="mn-MN"/>
              </w:rPr>
              <w:t>%</w:t>
            </w:r>
          </w:p>
        </w:tc>
        <w:tc>
          <w:tcPr>
            <w:tcW w:w="583" w:type="pct"/>
            <w:vAlign w:val="center"/>
            <w:hideMark/>
          </w:tcPr>
          <w:p w14:paraId="05373B0F" w14:textId="75AECDEA" w:rsidR="00DA24C2" w:rsidRPr="003901F5" w:rsidRDefault="003901F5"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1,</w:t>
            </w:r>
            <w:r w:rsidR="00A34CA9" w:rsidRPr="00E52B39">
              <w:rPr>
                <w:rFonts w:ascii="Times New Roman" w:hAnsi="Times New Roman" w:cs="Times New Roman"/>
                <w:b/>
                <w:sz w:val="18"/>
                <w:szCs w:val="18"/>
                <w:lang w:val="mn-MN"/>
              </w:rPr>
              <w:t>983,951</w:t>
            </w:r>
            <w:r w:rsidRPr="00E52B39">
              <w:rPr>
                <w:rFonts w:ascii="Times New Roman" w:hAnsi="Times New Roman" w:cs="Times New Roman"/>
                <w:b/>
                <w:sz w:val="18"/>
                <w:szCs w:val="18"/>
                <w:lang w:val="mn-MN"/>
              </w:rPr>
              <w:t>.8</w:t>
            </w:r>
          </w:p>
        </w:tc>
      </w:tr>
      <w:tr w:rsidR="00AE0F5A" w:rsidRPr="0034532B" w14:paraId="0455671A" w14:textId="77777777" w:rsidTr="00A34CA9">
        <w:trPr>
          <w:trHeight w:val="250"/>
        </w:trPr>
        <w:tc>
          <w:tcPr>
            <w:tcW w:w="2057" w:type="pct"/>
            <w:vAlign w:val="center"/>
            <w:hideMark/>
          </w:tcPr>
          <w:p w14:paraId="0ABBD22C" w14:textId="5A8829CF" w:rsidR="00DA24C2" w:rsidRPr="00561425" w:rsidRDefault="00DA24C2" w:rsidP="00DA24C2">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eastAsia="Times New Roman" w:hAnsi="Times New Roman" w:cs="Times New Roman"/>
                <w:b/>
                <w:kern w:val="0"/>
                <w:sz w:val="18"/>
                <w:szCs w:val="18"/>
                <w:lang w:val="mn-MN"/>
                <w14:ligatures w14:val="none"/>
              </w:rPr>
              <w:t>КОНЦЕСС</w:t>
            </w:r>
          </w:p>
        </w:tc>
        <w:tc>
          <w:tcPr>
            <w:tcW w:w="530" w:type="pct"/>
            <w:vAlign w:val="center"/>
            <w:hideMark/>
          </w:tcPr>
          <w:p w14:paraId="627AA262" w14:textId="328FBF6A" w:rsidR="00DA24C2" w:rsidRPr="00561425" w:rsidRDefault="00DA24C2" w:rsidP="00DA24C2">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eastAsia="Times New Roman" w:hAnsi="Times New Roman" w:cs="Times New Roman"/>
                <w:b/>
                <w:kern w:val="0"/>
                <w:sz w:val="18"/>
                <w:szCs w:val="18"/>
                <w:lang w:val="mn-MN"/>
                <w14:ligatures w14:val="none"/>
              </w:rPr>
              <w:t>2</w:t>
            </w:r>
          </w:p>
        </w:tc>
        <w:tc>
          <w:tcPr>
            <w:tcW w:w="668" w:type="pct"/>
            <w:vAlign w:val="center"/>
            <w:hideMark/>
          </w:tcPr>
          <w:p w14:paraId="47E85EB3" w14:textId="5F185169" w:rsidR="00DA24C2" w:rsidRPr="003901F5" w:rsidRDefault="005F6D0B"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color w:val="000000"/>
                <w:sz w:val="18"/>
                <w:szCs w:val="18"/>
                <w:lang w:val="mn-MN"/>
              </w:rPr>
              <w:t>107,132.1</w:t>
            </w:r>
          </w:p>
        </w:tc>
        <w:tc>
          <w:tcPr>
            <w:tcW w:w="610" w:type="pct"/>
            <w:vAlign w:val="center"/>
            <w:hideMark/>
          </w:tcPr>
          <w:p w14:paraId="3885D1D1" w14:textId="448DD60F" w:rsidR="00DA24C2" w:rsidRPr="003901F5" w:rsidRDefault="005F6D0B"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10,983.4</w:t>
            </w:r>
          </w:p>
        </w:tc>
        <w:tc>
          <w:tcPr>
            <w:tcW w:w="552" w:type="pct"/>
            <w:vAlign w:val="center"/>
            <w:hideMark/>
          </w:tcPr>
          <w:p w14:paraId="00CF2223" w14:textId="6DF8B956" w:rsidR="00DA24C2" w:rsidRPr="003901F5" w:rsidRDefault="005F6D0B" w:rsidP="00DA24C2">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10%</w:t>
            </w:r>
          </w:p>
        </w:tc>
        <w:tc>
          <w:tcPr>
            <w:tcW w:w="583" w:type="pct"/>
            <w:vAlign w:val="center"/>
            <w:hideMark/>
          </w:tcPr>
          <w:p w14:paraId="255D38B6" w14:textId="5ED0A425" w:rsidR="00DA24C2" w:rsidRPr="003901F5" w:rsidRDefault="005F6D0B"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sz w:val="18"/>
                <w:szCs w:val="18"/>
                <w:lang w:val="mn-MN"/>
              </w:rPr>
              <w:t>96,148.7</w:t>
            </w:r>
          </w:p>
        </w:tc>
      </w:tr>
      <w:tr w:rsidR="003552C6" w:rsidRPr="0034532B" w14:paraId="583C1A3D" w14:textId="77777777" w:rsidTr="00A34CA9">
        <w:trPr>
          <w:trHeight w:val="250"/>
        </w:trPr>
        <w:tc>
          <w:tcPr>
            <w:tcW w:w="2057" w:type="pct"/>
            <w:tcBorders>
              <w:bottom w:val="double" w:sz="4" w:space="0" w:color="auto"/>
            </w:tcBorders>
            <w:vAlign w:val="center"/>
            <w:hideMark/>
          </w:tcPr>
          <w:p w14:paraId="5B610C46" w14:textId="5CAD7D26" w:rsidR="00DA24C2" w:rsidRPr="00561425" w:rsidRDefault="00DA24C2" w:rsidP="00DA24C2">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eastAsia="Times New Roman" w:hAnsi="Times New Roman" w:cs="Times New Roman"/>
                <w:b/>
                <w:kern w:val="0"/>
                <w:sz w:val="18"/>
                <w:szCs w:val="18"/>
                <w:lang w:val="mn-MN"/>
                <w14:ligatures w14:val="none"/>
              </w:rPr>
              <w:t>НИЙТ</w:t>
            </w:r>
          </w:p>
        </w:tc>
        <w:tc>
          <w:tcPr>
            <w:tcW w:w="530" w:type="pct"/>
            <w:tcBorders>
              <w:bottom w:val="double" w:sz="4" w:space="0" w:color="auto"/>
            </w:tcBorders>
            <w:vAlign w:val="center"/>
            <w:hideMark/>
          </w:tcPr>
          <w:p w14:paraId="3520C7FD" w14:textId="518AC701" w:rsidR="00DA24C2" w:rsidRPr="00561425" w:rsidRDefault="00DA24C2" w:rsidP="00DA24C2">
            <w:pPr>
              <w:spacing w:after="0" w:line="240" w:lineRule="auto"/>
              <w:jc w:val="center"/>
              <w:rPr>
                <w:rFonts w:ascii="Times New Roman" w:eastAsia="Times New Roman" w:hAnsi="Times New Roman" w:cs="Times New Roman"/>
                <w:b/>
                <w:kern w:val="0"/>
                <w:sz w:val="18"/>
                <w:szCs w:val="18"/>
                <w:lang w:val="mn-MN"/>
                <w14:ligatures w14:val="none"/>
              </w:rPr>
            </w:pPr>
            <w:r w:rsidRPr="00561425">
              <w:rPr>
                <w:rFonts w:ascii="Times New Roman" w:eastAsia="Times New Roman" w:hAnsi="Times New Roman" w:cs="Times New Roman"/>
                <w:b/>
                <w:kern w:val="0"/>
                <w:sz w:val="18"/>
                <w:szCs w:val="18"/>
                <w:lang w:val="mn-MN"/>
                <w14:ligatures w14:val="none"/>
              </w:rPr>
              <w:t>613</w:t>
            </w:r>
          </w:p>
        </w:tc>
        <w:tc>
          <w:tcPr>
            <w:tcW w:w="668" w:type="pct"/>
            <w:tcBorders>
              <w:bottom w:val="double" w:sz="4" w:space="0" w:color="auto"/>
            </w:tcBorders>
            <w:vAlign w:val="center"/>
            <w:hideMark/>
          </w:tcPr>
          <w:p w14:paraId="65622DE1" w14:textId="02FF4CF4" w:rsidR="00DA24C2" w:rsidRPr="003901F5" w:rsidRDefault="005F6D0B"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color w:val="000000"/>
                <w:sz w:val="18"/>
                <w:szCs w:val="18"/>
                <w:lang w:val="mn-MN"/>
              </w:rPr>
              <w:t>3,022,070.3</w:t>
            </w:r>
          </w:p>
        </w:tc>
        <w:tc>
          <w:tcPr>
            <w:tcW w:w="610" w:type="pct"/>
            <w:tcBorders>
              <w:bottom w:val="double" w:sz="4" w:space="0" w:color="auto"/>
            </w:tcBorders>
            <w:vAlign w:val="center"/>
            <w:hideMark/>
          </w:tcPr>
          <w:p w14:paraId="02870F12" w14:textId="67C6DC2F" w:rsidR="00DA24C2" w:rsidRPr="003901F5" w:rsidRDefault="003901F5"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color w:val="000000"/>
                <w:sz w:val="18"/>
                <w:szCs w:val="18"/>
                <w:lang w:val="mn-MN"/>
              </w:rPr>
              <w:t>941,</w:t>
            </w:r>
            <w:r w:rsidR="00A34CA9" w:rsidRPr="00E52B39">
              <w:rPr>
                <w:rFonts w:ascii="Times New Roman" w:hAnsi="Times New Roman" w:cs="Times New Roman"/>
                <w:b/>
                <w:color w:val="000000"/>
                <w:sz w:val="18"/>
                <w:szCs w:val="18"/>
                <w:lang w:val="mn-MN"/>
              </w:rPr>
              <w:t>969</w:t>
            </w:r>
            <w:r w:rsidRPr="00E52B39">
              <w:rPr>
                <w:rFonts w:ascii="Times New Roman" w:hAnsi="Times New Roman" w:cs="Times New Roman"/>
                <w:b/>
                <w:color w:val="000000"/>
                <w:sz w:val="18"/>
                <w:szCs w:val="18"/>
                <w:lang w:val="mn-MN"/>
              </w:rPr>
              <w:t>.8</w:t>
            </w:r>
          </w:p>
        </w:tc>
        <w:tc>
          <w:tcPr>
            <w:tcW w:w="552" w:type="pct"/>
            <w:tcBorders>
              <w:bottom w:val="double" w:sz="4" w:space="0" w:color="auto"/>
            </w:tcBorders>
            <w:vAlign w:val="center"/>
            <w:hideMark/>
          </w:tcPr>
          <w:p w14:paraId="1259E275" w14:textId="105FFB99" w:rsidR="00DA24C2" w:rsidRPr="003901F5" w:rsidRDefault="003901F5" w:rsidP="00DA24C2">
            <w:pPr>
              <w:spacing w:after="0" w:line="240" w:lineRule="auto"/>
              <w:jc w:val="center"/>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color w:val="000000"/>
                <w:sz w:val="18"/>
                <w:szCs w:val="18"/>
                <w:lang w:val="mn-MN"/>
              </w:rPr>
              <w:t>31</w:t>
            </w:r>
            <w:r w:rsidR="005F6D0B" w:rsidRPr="00E52B39">
              <w:rPr>
                <w:rFonts w:ascii="Times New Roman" w:hAnsi="Times New Roman" w:cs="Times New Roman"/>
                <w:b/>
                <w:color w:val="000000"/>
                <w:sz w:val="18"/>
                <w:szCs w:val="18"/>
                <w:lang w:val="mn-MN"/>
              </w:rPr>
              <w:t>%</w:t>
            </w:r>
          </w:p>
        </w:tc>
        <w:tc>
          <w:tcPr>
            <w:tcW w:w="583" w:type="pct"/>
            <w:tcBorders>
              <w:bottom w:val="double" w:sz="4" w:space="0" w:color="auto"/>
            </w:tcBorders>
            <w:vAlign w:val="center"/>
            <w:hideMark/>
          </w:tcPr>
          <w:p w14:paraId="1D516FD6" w14:textId="5A25D540" w:rsidR="00DA24C2" w:rsidRPr="003901F5" w:rsidRDefault="003901F5" w:rsidP="0021273A">
            <w:pPr>
              <w:spacing w:after="0" w:line="240" w:lineRule="auto"/>
              <w:jc w:val="right"/>
              <w:rPr>
                <w:rFonts w:ascii="Times New Roman" w:eastAsia="Times New Roman" w:hAnsi="Times New Roman" w:cs="Times New Roman"/>
                <w:b/>
                <w:kern w:val="0"/>
                <w:sz w:val="18"/>
                <w:szCs w:val="18"/>
                <w:lang w:val="mn-MN"/>
                <w14:ligatures w14:val="none"/>
              </w:rPr>
            </w:pPr>
            <w:r w:rsidRPr="00E52B39">
              <w:rPr>
                <w:rFonts w:ascii="Times New Roman" w:hAnsi="Times New Roman" w:cs="Times New Roman"/>
                <w:b/>
                <w:color w:val="000000"/>
                <w:sz w:val="18"/>
                <w:szCs w:val="18"/>
                <w:lang w:val="mn-MN"/>
              </w:rPr>
              <w:t>2,080,</w:t>
            </w:r>
            <w:r w:rsidR="00A34CA9" w:rsidRPr="00E52B39">
              <w:rPr>
                <w:rFonts w:ascii="Times New Roman" w:hAnsi="Times New Roman" w:cs="Times New Roman"/>
                <w:b/>
                <w:color w:val="000000"/>
                <w:sz w:val="18"/>
                <w:szCs w:val="18"/>
                <w:lang w:val="mn-MN"/>
              </w:rPr>
              <w:t>100</w:t>
            </w:r>
            <w:r w:rsidRPr="00E52B39">
              <w:rPr>
                <w:rFonts w:ascii="Times New Roman" w:hAnsi="Times New Roman" w:cs="Times New Roman"/>
                <w:b/>
                <w:color w:val="000000"/>
                <w:sz w:val="18"/>
                <w:szCs w:val="18"/>
                <w:lang w:val="mn-MN"/>
              </w:rPr>
              <w:t>.5</w:t>
            </w:r>
          </w:p>
        </w:tc>
      </w:tr>
    </w:tbl>
    <w:p w14:paraId="74E73119" w14:textId="77777777" w:rsidR="0046053A" w:rsidRPr="00561425" w:rsidRDefault="0046053A" w:rsidP="0046053A">
      <w:pPr>
        <w:spacing w:after="0"/>
        <w:ind w:firstLine="862"/>
        <w:jc w:val="both"/>
        <w:rPr>
          <w:rFonts w:ascii="Times New Roman" w:eastAsia="Times New Roman" w:hAnsi="Times New Roman" w:cs="Times New Roman"/>
          <w:lang w:val="mn-MN" w:eastAsia="zh-CN"/>
        </w:rPr>
      </w:pPr>
    </w:p>
    <w:p w14:paraId="57AC2283" w14:textId="77777777" w:rsidR="009D0412" w:rsidRPr="00023F0A" w:rsidRDefault="009D0412" w:rsidP="00696986">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862"/>
        <w:jc w:val="both"/>
        <w:rPr>
          <w:rFonts w:ascii="Times New Roman" w:eastAsia="Times New Roman" w:hAnsi="Times New Roman" w:cs="Times New Roman"/>
          <w:i/>
          <w:sz w:val="24"/>
          <w:szCs w:val="24"/>
          <w:lang w:val="mn-MN" w:eastAsia="zh-CN"/>
        </w:rPr>
      </w:pPr>
      <w:r w:rsidRPr="00023F0A">
        <w:rPr>
          <w:rFonts w:ascii="Times New Roman" w:eastAsia="Times New Roman" w:hAnsi="Times New Roman" w:cs="Times New Roman"/>
          <w:i/>
          <w:sz w:val="24"/>
          <w:szCs w:val="24"/>
          <w:lang w:val="mn-MN" w:eastAsia="zh-CN"/>
        </w:rPr>
        <w:t xml:space="preserve">Монгол Улсын Их Хурлын 2020 оны 39 дүгээр тогтоолоор </w:t>
      </w:r>
      <w:r w:rsidRPr="005F0D77">
        <w:rPr>
          <w:rFonts w:ascii="Times New Roman" w:eastAsia="Times New Roman" w:hAnsi="Times New Roman" w:cs="Times New Roman"/>
          <w:b/>
          <w:i/>
          <w:sz w:val="24"/>
          <w:szCs w:val="24"/>
          <w:lang w:val="mn-MN" w:eastAsia="zh-CN"/>
        </w:rPr>
        <w:t xml:space="preserve">төрийн өмчийн ерөнхий боловсролын сургууль, цэцэрлэг, дотуур байрны нүхэн жорлонг орчин үеийн стандарт, шаардлагад нийцсэн ариун цэврийн байгууламжаар </w:t>
      </w:r>
      <w:r w:rsidRPr="00023F0A">
        <w:rPr>
          <w:rFonts w:ascii="Times New Roman" w:eastAsia="Times New Roman" w:hAnsi="Times New Roman" w:cs="Times New Roman"/>
          <w:i/>
          <w:sz w:val="24"/>
          <w:szCs w:val="24"/>
          <w:lang w:val="mn-MN" w:eastAsia="zh-CN"/>
        </w:rPr>
        <w:t xml:space="preserve">солих ажлыг “Эрдэнэт” ТӨҮГ-аар нийгмийн хариуцлагын хүрээнд шийдвэрлүүлэн, хэрэгжүүлэхийг даалгасан. </w:t>
      </w:r>
    </w:p>
    <w:p w14:paraId="01B4E910" w14:textId="77777777" w:rsidR="00ED7956" w:rsidRPr="00023F0A" w:rsidRDefault="00ED7956" w:rsidP="00696986">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862"/>
        <w:jc w:val="both"/>
        <w:rPr>
          <w:rFonts w:ascii="Times New Roman" w:eastAsia="Times New Roman" w:hAnsi="Times New Roman" w:cs="Times New Roman"/>
          <w:i/>
          <w:sz w:val="24"/>
          <w:szCs w:val="24"/>
          <w:lang w:val="mn-MN" w:eastAsia="zh-CN"/>
        </w:rPr>
      </w:pPr>
      <w:r w:rsidRPr="00023F0A">
        <w:rPr>
          <w:rFonts w:ascii="Times New Roman" w:eastAsia="Times New Roman" w:hAnsi="Times New Roman" w:cs="Times New Roman"/>
          <w:i/>
          <w:sz w:val="24"/>
          <w:szCs w:val="24"/>
          <w:lang w:val="mn-MN" w:eastAsia="zh-CN"/>
        </w:rPr>
        <w:t xml:space="preserve">Энэ хүрээнд нийт 160 тэрбум төгрөгийн санхүүжилтийг шийдвэрлэж, 17 аймгийн 294 суманд байрлах 218 цэцэрлэг, 332 ерөнхий боловсролын сургууль, 245 дотуур байрыг орчин үеийн стандартад нийцсэн ариун цэврийн байгууламжид холбох бүтээн байгуулалтын ажлыг 4 үе шаттайгаар хэрэгжүүлж байна. </w:t>
      </w:r>
    </w:p>
    <w:p w14:paraId="145DCCC1" w14:textId="6222B9E4" w:rsidR="00ED7956" w:rsidRPr="00023F0A" w:rsidRDefault="00ED7956" w:rsidP="00696986">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862"/>
        <w:jc w:val="both"/>
        <w:rPr>
          <w:rFonts w:ascii="Times New Roman" w:eastAsia="Times New Roman" w:hAnsi="Times New Roman" w:cs="Times New Roman"/>
          <w:i/>
          <w:sz w:val="24"/>
          <w:szCs w:val="24"/>
          <w:lang w:val="mn-MN" w:eastAsia="zh-CN"/>
        </w:rPr>
      </w:pPr>
      <w:r w:rsidRPr="00023F0A">
        <w:rPr>
          <w:rFonts w:ascii="Times New Roman" w:eastAsia="Times New Roman" w:hAnsi="Times New Roman" w:cs="Times New Roman"/>
          <w:i/>
          <w:sz w:val="24"/>
          <w:szCs w:val="24"/>
          <w:lang w:val="mn-MN" w:eastAsia="zh-CN"/>
        </w:rPr>
        <w:t>Тухайлбал, 1 дүгээр ээлжийн хүрээнд 14 аймгийн 50 сумын 164 байгууламж хамрагдаж, хэрэгжилт 85</w:t>
      </w:r>
      <w:r w:rsidR="00122699" w:rsidRPr="00023F0A">
        <w:rPr>
          <w:rFonts w:ascii="Times New Roman" w:eastAsia="Times New Roman" w:hAnsi="Times New Roman" w:cs="Times New Roman"/>
          <w:i/>
          <w:sz w:val="24"/>
          <w:szCs w:val="24"/>
          <w:lang w:val="mn-MN" w:eastAsia="zh-CN"/>
        </w:rPr>
        <w:t xml:space="preserve"> хувь</w:t>
      </w:r>
      <w:r w:rsidRPr="00023F0A">
        <w:rPr>
          <w:rFonts w:ascii="Times New Roman" w:eastAsia="Times New Roman" w:hAnsi="Times New Roman" w:cs="Times New Roman"/>
          <w:i/>
          <w:sz w:val="24"/>
          <w:szCs w:val="24"/>
          <w:lang w:val="mn-MN" w:eastAsia="zh-CN"/>
        </w:rPr>
        <w:t>, 2 дугаар ээлжид 14 аймгийн 42 сумын нийт 134 байгууламж хамрагдаж, хэрэгжилт 100</w:t>
      </w:r>
      <w:r w:rsidR="00122699" w:rsidRPr="00023F0A">
        <w:rPr>
          <w:rFonts w:ascii="Times New Roman" w:eastAsia="Times New Roman" w:hAnsi="Times New Roman" w:cs="Times New Roman"/>
          <w:i/>
          <w:sz w:val="24"/>
          <w:szCs w:val="24"/>
          <w:lang w:val="mn-MN" w:eastAsia="zh-CN"/>
        </w:rPr>
        <w:t xml:space="preserve"> хувь</w:t>
      </w:r>
      <w:r w:rsidRPr="00023F0A">
        <w:rPr>
          <w:rFonts w:ascii="Times New Roman" w:eastAsia="Times New Roman" w:hAnsi="Times New Roman" w:cs="Times New Roman"/>
          <w:i/>
          <w:sz w:val="24"/>
          <w:szCs w:val="24"/>
          <w:lang w:val="mn-MN" w:eastAsia="zh-CN"/>
        </w:rPr>
        <w:t>, 3 дугаар ээлжид 17 аймгийн 127 сумын нийт 329 байгууламж хамрагдаж, хэрэгжилт 68</w:t>
      </w:r>
      <w:r w:rsidR="00122699" w:rsidRPr="00023F0A">
        <w:rPr>
          <w:rFonts w:ascii="Times New Roman" w:eastAsia="Times New Roman" w:hAnsi="Times New Roman" w:cs="Times New Roman"/>
          <w:i/>
          <w:sz w:val="24"/>
          <w:szCs w:val="24"/>
          <w:lang w:val="mn-MN" w:eastAsia="zh-CN"/>
        </w:rPr>
        <w:t xml:space="preserve"> хувь</w:t>
      </w:r>
      <w:r w:rsidRPr="00023F0A">
        <w:rPr>
          <w:rFonts w:ascii="Times New Roman" w:eastAsia="Times New Roman" w:hAnsi="Times New Roman" w:cs="Times New Roman"/>
          <w:i/>
          <w:sz w:val="24"/>
          <w:szCs w:val="24"/>
          <w:lang w:val="mn-MN" w:eastAsia="zh-CN"/>
        </w:rPr>
        <w:t>, 4 дүгээр ээлжид 17 аймгийн 75 сумын нийт 168 байгууламж хамрагдаж, хэрэгжилт 52 хувьтай үргэлжилж байна.</w:t>
      </w:r>
    </w:p>
    <w:p w14:paraId="1C0CD528" w14:textId="52159805" w:rsidR="00ED7956" w:rsidRPr="00023F0A" w:rsidRDefault="00ED7956" w:rsidP="00696986">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862"/>
        <w:jc w:val="both"/>
        <w:rPr>
          <w:rFonts w:ascii="Times New Roman" w:eastAsia="Times New Roman" w:hAnsi="Times New Roman" w:cs="Times New Roman"/>
          <w:i/>
          <w:sz w:val="24"/>
          <w:szCs w:val="24"/>
          <w:lang w:val="mn-MN" w:eastAsia="zh-CN"/>
        </w:rPr>
      </w:pPr>
      <w:r w:rsidRPr="00023F0A">
        <w:rPr>
          <w:rFonts w:ascii="Times New Roman" w:eastAsia="Times New Roman" w:hAnsi="Times New Roman" w:cs="Times New Roman"/>
          <w:i/>
          <w:sz w:val="24"/>
          <w:szCs w:val="24"/>
          <w:lang w:val="mn-MN" w:eastAsia="zh-CN"/>
        </w:rPr>
        <w:t>2025 оны 08 сарын 31-ний өдрийн байдлаар 157 цэцэрлэг, 232 сургууль, 187 дотуур байрын ариун цэврийн байгууламж ашиглалтад орж 104.4 тэрбум төгрөгийг санхүүжүүлснээр гүйцэтгэл 65</w:t>
      </w:r>
      <w:r w:rsidR="001634EF">
        <w:rPr>
          <w:rFonts w:ascii="Times New Roman" w:eastAsia="Times New Roman" w:hAnsi="Times New Roman" w:cs="Times New Roman"/>
          <w:i/>
          <w:iCs/>
          <w:sz w:val="24"/>
          <w:szCs w:val="24"/>
          <w:lang w:val="mn-MN" w:eastAsia="zh-CN"/>
        </w:rPr>
        <w:t xml:space="preserve"> хувь</w:t>
      </w:r>
      <w:r w:rsidR="00C3690A" w:rsidRPr="00E52B39">
        <w:rPr>
          <w:rFonts w:ascii="Times New Roman" w:eastAsia="Times New Roman" w:hAnsi="Times New Roman" w:cs="Times New Roman"/>
          <w:i/>
          <w:iCs/>
          <w:sz w:val="24"/>
          <w:szCs w:val="24"/>
          <w:lang w:val="mn-MN" w:eastAsia="zh-CN"/>
        </w:rPr>
        <w:t>тай</w:t>
      </w:r>
      <w:r w:rsidRPr="00023F0A">
        <w:rPr>
          <w:rFonts w:ascii="Times New Roman" w:eastAsia="Times New Roman" w:hAnsi="Times New Roman" w:cs="Times New Roman"/>
          <w:i/>
          <w:sz w:val="24"/>
          <w:szCs w:val="24"/>
          <w:lang w:val="mn-MN" w:eastAsia="zh-CN"/>
        </w:rPr>
        <w:t xml:space="preserve"> байна.</w:t>
      </w:r>
    </w:p>
    <w:p w14:paraId="0C0315E0" w14:textId="77777777" w:rsidR="00A159FC" w:rsidRDefault="00A159FC" w:rsidP="00ED7956">
      <w:pPr>
        <w:spacing w:after="0" w:line="276" w:lineRule="auto"/>
        <w:ind w:firstLine="862"/>
        <w:jc w:val="both"/>
        <w:rPr>
          <w:rFonts w:ascii="Times New Roman" w:eastAsia="Times New Roman" w:hAnsi="Times New Roman" w:cs="Times New Roman"/>
          <w:sz w:val="24"/>
          <w:szCs w:val="24"/>
          <w:lang w:val="mn-MN" w:eastAsia="zh-CN"/>
        </w:rPr>
      </w:pPr>
    </w:p>
    <w:p w14:paraId="59C7DC88" w14:textId="3F7C021E" w:rsidR="008D53CE" w:rsidRPr="00767005" w:rsidRDefault="006E2C50" w:rsidP="00ED7956">
      <w:pPr>
        <w:spacing w:after="0" w:line="276" w:lineRule="auto"/>
        <w:ind w:firstLine="862"/>
        <w:jc w:val="both"/>
        <w:rPr>
          <w:rFonts w:ascii="Times New Roman" w:eastAsia="Times New Roman" w:hAnsi="Times New Roman" w:cs="Times New Roman"/>
          <w:sz w:val="24"/>
          <w:szCs w:val="24"/>
          <w:lang w:val="mn-MN" w:eastAsia="zh-CN"/>
        </w:rPr>
      </w:pPr>
      <w:r>
        <w:rPr>
          <w:rFonts w:ascii="Times New Roman" w:eastAsia="Times New Roman" w:hAnsi="Times New Roman" w:cs="Times New Roman"/>
          <w:sz w:val="24"/>
          <w:szCs w:val="24"/>
          <w:lang w:val="mn-MN" w:eastAsia="zh-CN"/>
        </w:rPr>
        <w:t>Э</w:t>
      </w:r>
      <w:r w:rsidR="003028A9" w:rsidRPr="00767005">
        <w:rPr>
          <w:rFonts w:ascii="Times New Roman" w:eastAsia="Times New Roman" w:hAnsi="Times New Roman" w:cs="Times New Roman"/>
          <w:sz w:val="24"/>
          <w:szCs w:val="24"/>
          <w:lang w:val="mn-MN" w:eastAsia="zh-CN"/>
        </w:rPr>
        <w:t xml:space="preserve">хний хагас жилийн байдлаар </w:t>
      </w:r>
      <w:r w:rsidR="008D53CE" w:rsidRPr="00767005">
        <w:rPr>
          <w:rFonts w:ascii="Times New Roman" w:eastAsia="Times New Roman" w:hAnsi="Times New Roman" w:cs="Times New Roman"/>
          <w:sz w:val="24"/>
          <w:szCs w:val="24"/>
          <w:lang w:val="mn-MN" w:eastAsia="zh-CN"/>
        </w:rPr>
        <w:t>нийгмийн салбарт</w:t>
      </w:r>
      <w:r w:rsidR="003028A9" w:rsidRPr="00767005">
        <w:rPr>
          <w:rFonts w:ascii="Times New Roman" w:eastAsia="Times New Roman" w:hAnsi="Times New Roman" w:cs="Times New Roman"/>
          <w:sz w:val="24"/>
          <w:szCs w:val="24"/>
          <w:lang w:val="mn-MN" w:eastAsia="zh-CN"/>
        </w:rPr>
        <w:t xml:space="preserve"> </w:t>
      </w:r>
      <w:r w:rsidR="0047168C" w:rsidRPr="00767005">
        <w:rPr>
          <w:rFonts w:ascii="Times New Roman" w:eastAsia="Times New Roman" w:hAnsi="Times New Roman" w:cs="Times New Roman"/>
          <w:sz w:val="24"/>
          <w:szCs w:val="24"/>
          <w:lang w:val="mn-MN" w:eastAsia="zh-CN"/>
        </w:rPr>
        <w:t>6060</w:t>
      </w:r>
      <w:r w:rsidR="003028A9" w:rsidRPr="00767005">
        <w:rPr>
          <w:rFonts w:ascii="Times New Roman" w:eastAsia="Times New Roman" w:hAnsi="Times New Roman" w:cs="Times New Roman"/>
          <w:sz w:val="24"/>
          <w:szCs w:val="24"/>
          <w:lang w:val="mn-MN" w:eastAsia="zh-CN"/>
        </w:rPr>
        <w:t xml:space="preserve"> суудал бүхий </w:t>
      </w:r>
      <w:r w:rsidR="000B2114" w:rsidRPr="00767005">
        <w:rPr>
          <w:rFonts w:ascii="Times New Roman" w:eastAsia="Times New Roman" w:hAnsi="Times New Roman" w:cs="Times New Roman"/>
          <w:sz w:val="24"/>
          <w:szCs w:val="24"/>
          <w:lang w:val="mn-MN" w:eastAsia="zh-CN"/>
        </w:rPr>
        <w:t>13</w:t>
      </w:r>
      <w:r w:rsidR="003028A9" w:rsidRPr="00767005">
        <w:rPr>
          <w:rFonts w:ascii="Times New Roman" w:eastAsia="Times New Roman" w:hAnsi="Times New Roman" w:cs="Times New Roman"/>
          <w:sz w:val="24"/>
          <w:szCs w:val="24"/>
          <w:lang w:val="mn-MN" w:eastAsia="zh-CN"/>
        </w:rPr>
        <w:t xml:space="preserve"> сургууль , </w:t>
      </w:r>
      <w:r w:rsidR="009D3F74" w:rsidRPr="00767005">
        <w:rPr>
          <w:rFonts w:ascii="Times New Roman" w:eastAsia="Times New Roman" w:hAnsi="Times New Roman" w:cs="Times New Roman"/>
          <w:sz w:val="24"/>
          <w:szCs w:val="24"/>
          <w:lang w:val="mn-MN" w:eastAsia="zh-CN"/>
        </w:rPr>
        <w:t>720</w:t>
      </w:r>
      <w:r w:rsidR="003028A9" w:rsidRPr="00767005">
        <w:rPr>
          <w:rFonts w:ascii="Times New Roman" w:eastAsia="Times New Roman" w:hAnsi="Times New Roman" w:cs="Times New Roman"/>
          <w:sz w:val="24"/>
          <w:szCs w:val="24"/>
          <w:lang w:val="mn-MN" w:eastAsia="zh-CN"/>
        </w:rPr>
        <w:t xml:space="preserve"> ор бүхий </w:t>
      </w:r>
      <w:r w:rsidR="002960C2" w:rsidRPr="00767005">
        <w:rPr>
          <w:rFonts w:ascii="Times New Roman" w:eastAsia="Times New Roman" w:hAnsi="Times New Roman" w:cs="Times New Roman"/>
          <w:sz w:val="24"/>
          <w:szCs w:val="24"/>
          <w:lang w:val="mn-MN" w:eastAsia="zh-CN"/>
        </w:rPr>
        <w:t xml:space="preserve">8 цэцэрлэг, </w:t>
      </w:r>
      <w:r w:rsidR="00767005" w:rsidRPr="00767005">
        <w:rPr>
          <w:rFonts w:ascii="Times New Roman" w:eastAsia="Times New Roman" w:hAnsi="Times New Roman" w:cs="Times New Roman"/>
          <w:sz w:val="24"/>
          <w:szCs w:val="24"/>
          <w:lang w:val="mn-MN" w:eastAsia="zh-CN"/>
        </w:rPr>
        <w:t xml:space="preserve">220 суудал бүхий 2 дотуур байр, </w:t>
      </w:r>
      <w:r w:rsidR="00E54B85" w:rsidRPr="00767005">
        <w:rPr>
          <w:rFonts w:ascii="Times New Roman" w:eastAsia="Times New Roman" w:hAnsi="Times New Roman" w:cs="Times New Roman"/>
          <w:sz w:val="24"/>
          <w:szCs w:val="24"/>
          <w:lang w:val="mn-MN" w:eastAsia="zh-CN"/>
        </w:rPr>
        <w:t>75 ор бүхий 5 эмнэлэг,</w:t>
      </w:r>
      <w:r w:rsidR="003028A9" w:rsidRPr="00767005">
        <w:rPr>
          <w:rFonts w:ascii="Times New Roman" w:eastAsia="Times New Roman" w:hAnsi="Times New Roman" w:cs="Times New Roman"/>
          <w:sz w:val="24"/>
          <w:szCs w:val="24"/>
          <w:lang w:val="mn-MN" w:eastAsia="zh-CN"/>
        </w:rPr>
        <w:t xml:space="preserve"> </w:t>
      </w:r>
      <w:r w:rsidR="00D21DAB" w:rsidRPr="00767005">
        <w:rPr>
          <w:rFonts w:ascii="Times New Roman" w:eastAsia="Times New Roman" w:hAnsi="Times New Roman" w:cs="Times New Roman"/>
          <w:sz w:val="24"/>
          <w:szCs w:val="24"/>
          <w:lang w:val="mn-MN" w:eastAsia="zh-CN"/>
        </w:rPr>
        <w:t>1600 суудал бүхий 7 соёлын төв</w:t>
      </w:r>
      <w:r w:rsidR="008D53CE" w:rsidRPr="00767005">
        <w:rPr>
          <w:rFonts w:ascii="Times New Roman" w:eastAsia="Times New Roman" w:hAnsi="Times New Roman" w:cs="Times New Roman"/>
          <w:sz w:val="24"/>
          <w:szCs w:val="24"/>
          <w:lang w:val="mn-MN" w:eastAsia="zh-CN"/>
        </w:rPr>
        <w:t>, 4 спорт заал ашиглалтад орсон.</w:t>
      </w:r>
    </w:p>
    <w:p w14:paraId="3ACC992D" w14:textId="77777777" w:rsidR="00A159FC" w:rsidRPr="00767005" w:rsidRDefault="00A159FC" w:rsidP="00ED7956">
      <w:pPr>
        <w:spacing w:after="0" w:line="276" w:lineRule="auto"/>
        <w:ind w:firstLine="862"/>
        <w:jc w:val="both"/>
        <w:rPr>
          <w:rFonts w:ascii="Times New Roman" w:eastAsia="Times New Roman" w:hAnsi="Times New Roman" w:cs="Times New Roman"/>
          <w:sz w:val="24"/>
          <w:szCs w:val="24"/>
          <w:lang w:val="mn-MN" w:eastAsia="zh-CN"/>
        </w:rPr>
      </w:pPr>
    </w:p>
    <w:p w14:paraId="123A7E16" w14:textId="2595B8FB" w:rsidR="003028A9" w:rsidRPr="00561425" w:rsidRDefault="008D53CE" w:rsidP="003028A9">
      <w:pPr>
        <w:spacing w:after="0" w:line="276" w:lineRule="auto"/>
        <w:ind w:firstLine="862"/>
        <w:jc w:val="both"/>
        <w:rPr>
          <w:rFonts w:ascii="Times New Roman" w:eastAsia="Times New Roman" w:hAnsi="Times New Roman" w:cs="Times New Roman"/>
          <w:sz w:val="24"/>
          <w:szCs w:val="24"/>
          <w:lang w:val="mn-MN" w:eastAsia="zh-CN"/>
        </w:rPr>
      </w:pPr>
      <w:r w:rsidRPr="00767005">
        <w:rPr>
          <w:rFonts w:ascii="Times New Roman" w:eastAsia="Times New Roman" w:hAnsi="Times New Roman" w:cs="Times New Roman"/>
          <w:sz w:val="24"/>
          <w:szCs w:val="24"/>
          <w:lang w:val="mn-MN" w:eastAsia="zh-CN"/>
        </w:rPr>
        <w:t xml:space="preserve">Харин дэд бүтцийн салбарын хувьд </w:t>
      </w:r>
      <w:r w:rsidR="0017422B" w:rsidRPr="00767005">
        <w:rPr>
          <w:rFonts w:ascii="Times New Roman" w:eastAsia="Times New Roman" w:hAnsi="Times New Roman" w:cs="Times New Roman"/>
          <w:sz w:val="24"/>
          <w:szCs w:val="24"/>
          <w:lang w:val="mn-MN" w:eastAsia="zh-CN"/>
        </w:rPr>
        <w:t xml:space="preserve">166.6 км авто зам, 17 инженерийн байгууламж, </w:t>
      </w:r>
      <w:r w:rsidR="00A47293" w:rsidRPr="00767005">
        <w:rPr>
          <w:rFonts w:ascii="Times New Roman" w:eastAsia="Times New Roman" w:hAnsi="Times New Roman" w:cs="Times New Roman"/>
          <w:sz w:val="24"/>
          <w:szCs w:val="24"/>
          <w:lang w:val="mn-MN" w:eastAsia="zh-CN"/>
        </w:rPr>
        <w:t>цахилгаан, дулаан хангамжийн 6 төсөл, арга хэмжээ</w:t>
      </w:r>
      <w:r w:rsidR="00D21DAB" w:rsidRPr="00767005">
        <w:rPr>
          <w:rFonts w:ascii="Times New Roman" w:eastAsia="Times New Roman" w:hAnsi="Times New Roman" w:cs="Times New Roman"/>
          <w:sz w:val="24"/>
          <w:szCs w:val="24"/>
          <w:lang w:val="mn-MN" w:eastAsia="zh-CN"/>
        </w:rPr>
        <w:t xml:space="preserve"> </w:t>
      </w:r>
      <w:r w:rsidR="00767005" w:rsidRPr="00767005">
        <w:rPr>
          <w:rFonts w:ascii="Times New Roman" w:eastAsia="Times New Roman" w:hAnsi="Times New Roman" w:cs="Times New Roman"/>
          <w:sz w:val="24"/>
          <w:szCs w:val="24"/>
          <w:lang w:val="mn-MN" w:eastAsia="zh-CN"/>
        </w:rPr>
        <w:t>ашиглалтад орсон байна.</w:t>
      </w:r>
    </w:p>
    <w:p w14:paraId="725F80CC" w14:textId="77777777" w:rsidR="008D7B9B" w:rsidRPr="00561425" w:rsidRDefault="008D7B9B" w:rsidP="0021273A">
      <w:pPr>
        <w:spacing w:after="0" w:line="276" w:lineRule="auto"/>
        <w:ind w:firstLine="594"/>
        <w:jc w:val="both"/>
        <w:rPr>
          <w:rFonts w:ascii="Times New Roman" w:hAnsi="Times New Roman" w:cs="Times New Roman"/>
          <w:color w:val="000000" w:themeColor="text1"/>
          <w:sz w:val="24"/>
          <w:szCs w:val="24"/>
          <w:lang w:val="mn-MN" w:eastAsia="ja-JP"/>
        </w:rPr>
      </w:pPr>
    </w:p>
    <w:p w14:paraId="274FF996" w14:textId="7A03A645" w:rsidR="00406310" w:rsidRPr="00561425" w:rsidRDefault="00AF604A" w:rsidP="00884E8E">
      <w:pPr>
        <w:pStyle w:val="Heading3"/>
        <w:numPr>
          <w:ilvl w:val="2"/>
          <w:numId w:val="2"/>
        </w:numPr>
        <w:rPr>
          <w:lang w:val="mn-MN" w:eastAsia="ja-JP"/>
        </w:rPr>
      </w:pPr>
      <w:bookmarkStart w:id="227" w:name="_Toc207377290"/>
      <w:bookmarkStart w:id="228" w:name="_Toc207486126"/>
      <w:bookmarkStart w:id="229" w:name="_Toc207620166"/>
      <w:r w:rsidRPr="00561425">
        <w:rPr>
          <w:lang w:val="mn-MN" w:eastAsia="ja-JP"/>
        </w:rPr>
        <w:t>Гадаад зээл, тусламж</w:t>
      </w:r>
      <w:bookmarkEnd w:id="227"/>
      <w:bookmarkEnd w:id="228"/>
      <w:bookmarkEnd w:id="229"/>
    </w:p>
    <w:p w14:paraId="0385211D" w14:textId="77777777" w:rsidR="00884E8E" w:rsidRPr="00561425" w:rsidRDefault="00884E8E" w:rsidP="00884E8E">
      <w:pPr>
        <w:spacing w:after="0" w:line="240" w:lineRule="auto"/>
        <w:ind w:firstLine="594"/>
        <w:jc w:val="both"/>
        <w:rPr>
          <w:rFonts w:ascii="Times New Roman" w:hAnsi="Times New Roman" w:cs="Times New Roman"/>
          <w:lang w:val="mn-MN"/>
        </w:rPr>
      </w:pPr>
    </w:p>
    <w:p w14:paraId="2E4D62A6" w14:textId="4E1D0BE0" w:rsidR="00E130BA" w:rsidRPr="00561425" w:rsidRDefault="00E130BA" w:rsidP="00C42309">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Монгол Улсын 2025 оны төсвийн тухай </w:t>
      </w:r>
      <w:r w:rsidR="0095094D" w:rsidRPr="00561425">
        <w:rPr>
          <w:rFonts w:ascii="Times New Roman" w:hAnsi="Times New Roman" w:cs="Times New Roman"/>
          <w:sz w:val="24"/>
          <w:szCs w:val="24"/>
          <w:lang w:val="mn-MN"/>
        </w:rPr>
        <w:t xml:space="preserve">хуульд өөрчлөлт оруулах тухай </w:t>
      </w:r>
      <w:r w:rsidRPr="00561425">
        <w:rPr>
          <w:rFonts w:ascii="Times New Roman" w:hAnsi="Times New Roman" w:cs="Times New Roman"/>
          <w:sz w:val="24"/>
          <w:szCs w:val="24"/>
          <w:lang w:val="mn-MN"/>
        </w:rPr>
        <w:t xml:space="preserve">хуулиар Засгийн газрын гадаад зээл, тусламжийн хөрөнгийн ашиглалтад нийт 1,959.4 тэрбум </w:t>
      </w:r>
      <w:r w:rsidRPr="00561425">
        <w:rPr>
          <w:rFonts w:ascii="Times New Roman" w:hAnsi="Times New Roman" w:cs="Times New Roman"/>
          <w:sz w:val="24"/>
          <w:szCs w:val="24"/>
          <w:lang w:val="mn-MN"/>
        </w:rPr>
        <w:lastRenderedPageBreak/>
        <w:t xml:space="preserve">төгрөг батлагдсанаас 2025 оны </w:t>
      </w:r>
      <w:r w:rsidRPr="00906A21">
        <w:rPr>
          <w:rFonts w:ascii="Times New Roman" w:hAnsi="Times New Roman" w:cs="Times New Roman"/>
          <w:sz w:val="24"/>
          <w:szCs w:val="24"/>
          <w:lang w:val="mn-MN"/>
        </w:rPr>
        <w:t>0</w:t>
      </w:r>
      <w:r w:rsidR="00BB672B">
        <w:rPr>
          <w:rFonts w:ascii="Times New Roman" w:hAnsi="Times New Roman" w:cs="Times New Roman"/>
          <w:sz w:val="24"/>
          <w:szCs w:val="24"/>
          <w:lang w:val="mn-MN"/>
        </w:rPr>
        <w:t>9</w:t>
      </w:r>
      <w:r w:rsidRPr="00906A21">
        <w:rPr>
          <w:rFonts w:ascii="Times New Roman" w:hAnsi="Times New Roman" w:cs="Times New Roman"/>
          <w:sz w:val="24"/>
          <w:szCs w:val="24"/>
          <w:lang w:val="mn-MN"/>
        </w:rPr>
        <w:t xml:space="preserve"> д</w:t>
      </w:r>
      <w:r w:rsidR="00BB672B">
        <w:rPr>
          <w:rFonts w:ascii="Times New Roman" w:hAnsi="Times New Roman" w:cs="Times New Roman"/>
          <w:sz w:val="24"/>
          <w:szCs w:val="24"/>
          <w:lang w:val="mn-MN"/>
        </w:rPr>
        <w:t>үгээр</w:t>
      </w:r>
      <w:r w:rsidRPr="00561425">
        <w:rPr>
          <w:rFonts w:ascii="Times New Roman" w:hAnsi="Times New Roman" w:cs="Times New Roman"/>
          <w:sz w:val="24"/>
          <w:szCs w:val="24"/>
          <w:lang w:val="mn-MN"/>
        </w:rPr>
        <w:t xml:space="preserve"> сарын </w:t>
      </w:r>
      <w:r w:rsidR="00BB672B">
        <w:rPr>
          <w:rFonts w:ascii="Times New Roman" w:hAnsi="Times New Roman" w:cs="Times New Roman"/>
          <w:sz w:val="24"/>
          <w:szCs w:val="24"/>
          <w:lang w:val="mn-MN"/>
        </w:rPr>
        <w:t>01</w:t>
      </w:r>
      <w:r w:rsidRPr="00561425">
        <w:rPr>
          <w:rFonts w:ascii="Times New Roman" w:hAnsi="Times New Roman" w:cs="Times New Roman"/>
          <w:sz w:val="24"/>
          <w:szCs w:val="24"/>
          <w:lang w:val="mn-MN"/>
        </w:rPr>
        <w:t>-</w:t>
      </w:r>
      <w:r w:rsidRPr="000D2474">
        <w:rPr>
          <w:rFonts w:ascii="Times New Roman" w:hAnsi="Times New Roman" w:cs="Times New Roman"/>
          <w:sz w:val="24"/>
          <w:szCs w:val="24"/>
          <w:lang w:val="mn-MN"/>
        </w:rPr>
        <w:t>н</w:t>
      </w:r>
      <w:r w:rsidR="00111B00">
        <w:rPr>
          <w:rFonts w:ascii="Times New Roman" w:hAnsi="Times New Roman" w:cs="Times New Roman"/>
          <w:sz w:val="24"/>
          <w:szCs w:val="24"/>
          <w:lang w:val="mn-MN"/>
        </w:rPr>
        <w:t>ий</w:t>
      </w:r>
      <w:r w:rsidRPr="00561425">
        <w:rPr>
          <w:rFonts w:ascii="Times New Roman" w:hAnsi="Times New Roman" w:cs="Times New Roman"/>
          <w:sz w:val="24"/>
          <w:szCs w:val="24"/>
          <w:lang w:val="mn-MN"/>
        </w:rPr>
        <w:t xml:space="preserve"> өдрийн байдлаар гүйцэтгэл </w:t>
      </w:r>
      <w:r w:rsidR="00387377">
        <w:rPr>
          <w:rFonts w:ascii="Times New Roman" w:hAnsi="Times New Roman" w:cs="Times New Roman"/>
          <w:sz w:val="24"/>
          <w:szCs w:val="24"/>
          <w:lang w:val="mn-MN"/>
        </w:rPr>
        <w:t>53.7</w:t>
      </w:r>
      <w:r w:rsidRPr="00561425">
        <w:rPr>
          <w:rFonts w:ascii="Times New Roman" w:hAnsi="Times New Roman" w:cs="Times New Roman"/>
          <w:sz w:val="24"/>
          <w:szCs w:val="24"/>
          <w:lang w:val="mn-MN"/>
        </w:rPr>
        <w:t xml:space="preserve"> хувь буюу гадаад зээл, тусламжийн хөрөнгийн ашиглалт </w:t>
      </w:r>
      <w:r w:rsidR="00387377">
        <w:rPr>
          <w:rFonts w:ascii="Times New Roman" w:hAnsi="Times New Roman" w:cs="Times New Roman"/>
          <w:sz w:val="24"/>
          <w:szCs w:val="24"/>
          <w:lang w:val="mn-MN"/>
        </w:rPr>
        <w:t>1,051.97</w:t>
      </w:r>
      <w:r w:rsidRPr="00561425">
        <w:rPr>
          <w:rFonts w:ascii="Times New Roman" w:hAnsi="Times New Roman" w:cs="Times New Roman"/>
          <w:sz w:val="24"/>
          <w:szCs w:val="24"/>
          <w:lang w:val="mn-MN"/>
        </w:rPr>
        <w:t xml:space="preserve"> тэрбум төгрөг байна.</w:t>
      </w:r>
    </w:p>
    <w:p w14:paraId="69CE3E30" w14:textId="18D79DB3" w:rsidR="00E130BA" w:rsidRPr="0079692D" w:rsidRDefault="00E130BA" w:rsidP="00A10653">
      <w:pPr>
        <w:pStyle w:val="a0"/>
        <w:rPr>
          <w:rFonts w:eastAsia="SimSun" w:cs="Times New Roman"/>
          <w:i w:val="0"/>
          <w:kern w:val="0"/>
          <w:szCs w:val="18"/>
          <w14:ligatures w14:val="none"/>
        </w:rPr>
      </w:pPr>
      <w:bookmarkStart w:id="230" w:name="_Toc207393862"/>
      <w:bookmarkStart w:id="231" w:name="_Toc207620876"/>
      <w:r w:rsidRPr="0079692D">
        <w:t>Хүснэгт</w:t>
      </w:r>
      <w:r w:rsidR="008812E8" w:rsidRPr="0079692D">
        <w:t xml:space="preserve"> </w:t>
      </w:r>
      <w:r w:rsidR="008812E8" w:rsidRPr="0079692D">
        <w:fldChar w:fldCharType="begin"/>
      </w:r>
      <w:r w:rsidR="008812E8" w:rsidRPr="0079692D">
        <w:instrText xml:space="preserve"> SEQ Хүснэгт \* ARABIC </w:instrText>
      </w:r>
      <w:r w:rsidR="008812E8" w:rsidRPr="0079692D">
        <w:fldChar w:fldCharType="separate"/>
      </w:r>
      <w:r w:rsidR="00AC1635">
        <w:rPr>
          <w:noProof/>
        </w:rPr>
        <w:t>6</w:t>
      </w:r>
      <w:r w:rsidR="008812E8" w:rsidRPr="0079692D">
        <w:fldChar w:fldCharType="end"/>
      </w:r>
      <w:r w:rsidR="008812E8" w:rsidRPr="0079692D">
        <w:t>.</w:t>
      </w:r>
      <w:r w:rsidRPr="0079692D">
        <w:t xml:space="preserve"> </w:t>
      </w:r>
      <w:r w:rsidRPr="0079692D">
        <w:rPr>
          <w:rFonts w:eastAsia="SimSun" w:cs="Times New Roman"/>
          <w:i w:val="0"/>
          <w:kern w:val="0"/>
          <w:szCs w:val="18"/>
          <w14:ligatures w14:val="none"/>
        </w:rPr>
        <w:t>Засгийн газрын гадаад зээл, тусламжийн хөрөнгийн ашиглалт (тэрбум төгрөг)</w:t>
      </w:r>
      <w:bookmarkEnd w:id="230"/>
      <w:bookmarkEnd w:id="231"/>
    </w:p>
    <w:tbl>
      <w:tblPr>
        <w:tblStyle w:val="TableGrid"/>
        <w:tblW w:w="9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1139"/>
        <w:gridCol w:w="1433"/>
        <w:gridCol w:w="1435"/>
        <w:gridCol w:w="1421"/>
        <w:gridCol w:w="1432"/>
      </w:tblGrid>
      <w:tr w:rsidR="00E130BA" w:rsidRPr="0034532B" w14:paraId="4A6674D8" w14:textId="77777777" w:rsidTr="00F16BF2">
        <w:trPr>
          <w:trHeight w:val="283"/>
        </w:trPr>
        <w:tc>
          <w:tcPr>
            <w:tcW w:w="2417" w:type="dxa"/>
            <w:shd w:val="clear" w:color="auto" w:fill="002060"/>
            <w:vAlign w:val="center"/>
            <w:hideMark/>
          </w:tcPr>
          <w:p w14:paraId="2834A702" w14:textId="77777777" w:rsidR="00E130BA" w:rsidRPr="00561425" w:rsidRDefault="00E130BA">
            <w:pPr>
              <w:spacing w:line="259" w:lineRule="auto"/>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eastAsia="zh-CN"/>
              </w:rPr>
              <w:t>Ангилал</w:t>
            </w:r>
          </w:p>
        </w:tc>
        <w:tc>
          <w:tcPr>
            <w:tcW w:w="1061" w:type="dxa"/>
            <w:shd w:val="clear" w:color="auto" w:fill="002060"/>
            <w:vAlign w:val="center"/>
            <w:hideMark/>
          </w:tcPr>
          <w:p w14:paraId="06F7BCF7" w14:textId="77777777" w:rsidR="00E130BA" w:rsidRPr="00561425" w:rsidRDefault="00E130BA">
            <w:pPr>
              <w:spacing w:line="259" w:lineRule="auto"/>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eastAsia="zh-CN"/>
              </w:rPr>
              <w:t>Төслийн тоо</w:t>
            </w:r>
          </w:p>
        </w:tc>
        <w:tc>
          <w:tcPr>
            <w:tcW w:w="1440" w:type="dxa"/>
            <w:shd w:val="clear" w:color="auto" w:fill="002060"/>
            <w:vAlign w:val="center"/>
            <w:hideMark/>
          </w:tcPr>
          <w:p w14:paraId="6918FCE9" w14:textId="77777777" w:rsidR="00E130BA" w:rsidRPr="00561425" w:rsidRDefault="00E130BA">
            <w:pPr>
              <w:spacing w:line="259" w:lineRule="auto"/>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eastAsia="zh-CN"/>
              </w:rPr>
              <w:t>2025 оны батлагдсан төсөв</w:t>
            </w:r>
          </w:p>
        </w:tc>
        <w:tc>
          <w:tcPr>
            <w:tcW w:w="1440" w:type="dxa"/>
            <w:shd w:val="clear" w:color="auto" w:fill="002060"/>
            <w:vAlign w:val="center"/>
            <w:hideMark/>
          </w:tcPr>
          <w:p w14:paraId="7EAB64C9" w14:textId="22A52BCC" w:rsidR="00E130BA" w:rsidRPr="00561425" w:rsidRDefault="00E130BA">
            <w:pPr>
              <w:spacing w:line="259" w:lineRule="auto"/>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eastAsia="ko-KR"/>
              </w:rPr>
              <w:t>Ашиглалт /2025.</w:t>
            </w:r>
            <w:r w:rsidRPr="00906A21">
              <w:rPr>
                <w:rFonts w:ascii="Times New Roman" w:eastAsia="Times New Roman" w:hAnsi="Times New Roman" w:cs="Times New Roman"/>
                <w:b/>
                <w:color w:val="FFFFFF" w:themeColor="background1"/>
                <w:sz w:val="20"/>
                <w:szCs w:val="20"/>
                <w:lang w:val="mn-MN" w:eastAsia="ko-KR"/>
              </w:rPr>
              <w:t>0</w:t>
            </w:r>
            <w:r w:rsidR="00BB672B">
              <w:rPr>
                <w:rFonts w:ascii="Times New Roman" w:eastAsia="Times New Roman" w:hAnsi="Times New Roman" w:cs="Times New Roman"/>
                <w:b/>
                <w:color w:val="FFFFFF" w:themeColor="background1"/>
                <w:sz w:val="20"/>
                <w:szCs w:val="20"/>
                <w:lang w:val="mn-MN" w:eastAsia="ko-KR"/>
              </w:rPr>
              <w:t>9</w:t>
            </w:r>
            <w:r w:rsidRPr="00906A21">
              <w:rPr>
                <w:rFonts w:ascii="Times New Roman" w:eastAsia="Times New Roman" w:hAnsi="Times New Roman" w:cs="Times New Roman"/>
                <w:b/>
                <w:color w:val="FFFFFF" w:themeColor="background1"/>
                <w:sz w:val="20"/>
                <w:szCs w:val="20"/>
                <w:lang w:val="mn-MN" w:eastAsia="ko-KR"/>
              </w:rPr>
              <w:t>.</w:t>
            </w:r>
            <w:r w:rsidR="00BB672B">
              <w:rPr>
                <w:rFonts w:ascii="Times New Roman" w:eastAsia="Times New Roman" w:hAnsi="Times New Roman" w:cs="Times New Roman"/>
                <w:b/>
                <w:color w:val="FFFFFF" w:themeColor="background1"/>
                <w:sz w:val="20"/>
                <w:szCs w:val="20"/>
                <w:lang w:val="mn-MN" w:eastAsia="ko-KR"/>
              </w:rPr>
              <w:t>01</w:t>
            </w:r>
            <w:r w:rsidRPr="00561425">
              <w:rPr>
                <w:rFonts w:ascii="Times New Roman" w:eastAsia="Times New Roman" w:hAnsi="Times New Roman" w:cs="Times New Roman"/>
                <w:b/>
                <w:color w:val="FFFFFF" w:themeColor="background1"/>
                <w:sz w:val="20"/>
                <w:szCs w:val="20"/>
                <w:lang w:val="mn-MN" w:eastAsia="ko-KR"/>
              </w:rPr>
              <w:t>/</w:t>
            </w:r>
          </w:p>
        </w:tc>
        <w:tc>
          <w:tcPr>
            <w:tcW w:w="1440" w:type="dxa"/>
            <w:shd w:val="clear" w:color="auto" w:fill="002060"/>
            <w:vAlign w:val="center"/>
            <w:hideMark/>
          </w:tcPr>
          <w:p w14:paraId="104673AD" w14:textId="77777777" w:rsidR="00E130BA" w:rsidRPr="00561425" w:rsidRDefault="00E130BA">
            <w:pPr>
              <w:spacing w:line="259" w:lineRule="auto"/>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eastAsia="zh-CN"/>
              </w:rPr>
              <w:t>Хувь</w:t>
            </w:r>
          </w:p>
        </w:tc>
        <w:tc>
          <w:tcPr>
            <w:tcW w:w="1440" w:type="dxa"/>
            <w:shd w:val="clear" w:color="auto" w:fill="002060"/>
            <w:vAlign w:val="center"/>
            <w:hideMark/>
          </w:tcPr>
          <w:p w14:paraId="79D062AD" w14:textId="77777777" w:rsidR="00E130BA" w:rsidRPr="00561425" w:rsidRDefault="00E130BA">
            <w:pPr>
              <w:spacing w:line="259" w:lineRule="auto"/>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eastAsia="zh-CN"/>
              </w:rPr>
              <w:t>Үлдэгдэл</w:t>
            </w:r>
          </w:p>
        </w:tc>
      </w:tr>
      <w:tr w:rsidR="00E130BA" w:rsidRPr="0034532B" w14:paraId="73A80007" w14:textId="77777777" w:rsidTr="00F16BF2">
        <w:trPr>
          <w:trHeight w:val="283"/>
        </w:trPr>
        <w:tc>
          <w:tcPr>
            <w:tcW w:w="2417" w:type="dxa"/>
            <w:vAlign w:val="center"/>
            <w:hideMark/>
          </w:tcPr>
          <w:p w14:paraId="579D4ED2" w14:textId="77777777" w:rsidR="00E130BA" w:rsidRPr="00561425" w:rsidRDefault="00E130BA">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561425">
              <w:rPr>
                <w:rFonts w:ascii="Times New Roman" w:eastAsia="Times New Roman" w:hAnsi="Times New Roman" w:cs="Times New Roman"/>
                <w:color w:val="000000" w:themeColor="text1"/>
                <w:sz w:val="20"/>
                <w:szCs w:val="20"/>
                <w:lang w:val="mn-MN" w:eastAsia="zh-CN"/>
              </w:rPr>
              <w:t>Гадаад зээл</w:t>
            </w:r>
          </w:p>
        </w:tc>
        <w:tc>
          <w:tcPr>
            <w:tcW w:w="1061" w:type="dxa"/>
            <w:vAlign w:val="center"/>
            <w:hideMark/>
          </w:tcPr>
          <w:p w14:paraId="48E5ABA6" w14:textId="419192FF" w:rsidR="00E130BA" w:rsidRPr="00561425" w:rsidRDefault="008F27F6">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561425">
              <w:rPr>
                <w:rFonts w:ascii="Times New Roman" w:eastAsia="Times New Roman" w:hAnsi="Times New Roman" w:cs="Times New Roman"/>
                <w:color w:val="000000" w:themeColor="text1"/>
                <w:sz w:val="20"/>
                <w:szCs w:val="20"/>
                <w:lang w:val="mn-MN" w:eastAsia="ko-KR"/>
              </w:rPr>
              <w:t>99</w:t>
            </w:r>
          </w:p>
        </w:tc>
        <w:tc>
          <w:tcPr>
            <w:tcW w:w="1440" w:type="dxa"/>
            <w:vAlign w:val="center"/>
            <w:hideMark/>
          </w:tcPr>
          <w:p w14:paraId="2DF6E595" w14:textId="77777777" w:rsidR="00E130BA" w:rsidRPr="00561425" w:rsidRDefault="00E130BA">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561425">
              <w:rPr>
                <w:rFonts w:ascii="Times New Roman" w:eastAsia="Times New Roman" w:hAnsi="Times New Roman" w:cs="Times New Roman"/>
                <w:color w:val="000000" w:themeColor="text1"/>
                <w:sz w:val="20"/>
                <w:szCs w:val="20"/>
                <w:lang w:val="mn-MN" w:eastAsia="zh-CN"/>
              </w:rPr>
              <w:t>1,542.4</w:t>
            </w:r>
          </w:p>
        </w:tc>
        <w:tc>
          <w:tcPr>
            <w:tcW w:w="1440" w:type="dxa"/>
            <w:vAlign w:val="center"/>
            <w:hideMark/>
          </w:tcPr>
          <w:p w14:paraId="73D25CA4" w14:textId="00975373" w:rsidR="00E130BA" w:rsidRPr="00561425" w:rsidRDefault="001A48D7">
            <w:pPr>
              <w:spacing w:line="259" w:lineRule="auto"/>
              <w:ind w:firstLine="142"/>
              <w:jc w:val="right"/>
              <w:rPr>
                <w:rFonts w:ascii="Times New Roman" w:eastAsia="Times New Roman" w:hAnsi="Times New Roman" w:cs="Times New Roman"/>
                <w:color w:val="000000" w:themeColor="text1"/>
                <w:sz w:val="20"/>
                <w:szCs w:val="20"/>
                <w:lang w:val="mn-MN" w:eastAsia="ko-KR"/>
              </w:rPr>
            </w:pPr>
            <w:r>
              <w:rPr>
                <w:rFonts w:ascii="Times New Roman" w:eastAsia="Times New Roman" w:hAnsi="Times New Roman" w:cs="Times New Roman"/>
                <w:color w:val="000000" w:themeColor="text1"/>
                <w:sz w:val="20"/>
                <w:szCs w:val="20"/>
                <w:lang w:val="mn-MN" w:eastAsia="ko-KR"/>
              </w:rPr>
              <w:t>916.5</w:t>
            </w:r>
          </w:p>
        </w:tc>
        <w:tc>
          <w:tcPr>
            <w:tcW w:w="1440" w:type="dxa"/>
            <w:vAlign w:val="center"/>
            <w:hideMark/>
          </w:tcPr>
          <w:p w14:paraId="683905C6" w14:textId="39E5E571" w:rsidR="00E130BA" w:rsidRPr="00561425" w:rsidRDefault="00E130BA">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0D2474">
              <w:rPr>
                <w:rFonts w:ascii="Times New Roman" w:eastAsia="Times New Roman" w:hAnsi="Times New Roman" w:cs="Times New Roman"/>
                <w:color w:val="000000" w:themeColor="text1"/>
                <w:sz w:val="20"/>
                <w:szCs w:val="20"/>
                <w:lang w:val="mn-MN" w:eastAsia="ko-KR"/>
              </w:rPr>
              <w:t>5</w:t>
            </w:r>
            <w:r w:rsidR="00B272CF">
              <w:rPr>
                <w:rFonts w:ascii="Times New Roman" w:eastAsia="Times New Roman" w:hAnsi="Times New Roman" w:cs="Times New Roman"/>
                <w:color w:val="000000" w:themeColor="text1"/>
                <w:sz w:val="20"/>
                <w:szCs w:val="20"/>
                <w:lang w:val="mn-MN" w:eastAsia="ko-KR"/>
              </w:rPr>
              <w:t>9</w:t>
            </w:r>
            <w:r w:rsidRPr="00561425">
              <w:rPr>
                <w:rFonts w:ascii="Times New Roman" w:eastAsia="Times New Roman" w:hAnsi="Times New Roman" w:cs="Times New Roman"/>
                <w:color w:val="000000" w:themeColor="text1"/>
                <w:sz w:val="20"/>
                <w:szCs w:val="20"/>
                <w:lang w:val="mn-MN" w:eastAsia="ko-KR"/>
              </w:rPr>
              <w:t>%</w:t>
            </w:r>
          </w:p>
        </w:tc>
        <w:tc>
          <w:tcPr>
            <w:tcW w:w="1440" w:type="dxa"/>
            <w:vAlign w:val="center"/>
            <w:hideMark/>
          </w:tcPr>
          <w:p w14:paraId="6E9F630E" w14:textId="3E558C41" w:rsidR="00E130BA" w:rsidRPr="00561425" w:rsidRDefault="00F14956">
            <w:pPr>
              <w:spacing w:line="259" w:lineRule="auto"/>
              <w:ind w:firstLine="142"/>
              <w:jc w:val="right"/>
              <w:rPr>
                <w:rFonts w:ascii="Times New Roman" w:eastAsia="Times New Roman" w:hAnsi="Times New Roman" w:cs="Times New Roman"/>
                <w:color w:val="000000" w:themeColor="text1"/>
                <w:sz w:val="20"/>
                <w:szCs w:val="20"/>
                <w:lang w:val="mn-MN" w:eastAsia="ko-KR"/>
              </w:rPr>
            </w:pPr>
            <w:r>
              <w:rPr>
                <w:rFonts w:ascii="Times New Roman" w:eastAsia="Times New Roman" w:hAnsi="Times New Roman" w:cs="Times New Roman"/>
                <w:color w:val="000000" w:themeColor="text1"/>
                <w:sz w:val="20"/>
                <w:szCs w:val="20"/>
                <w:lang w:val="mn-MN" w:eastAsia="zh-CN"/>
              </w:rPr>
              <w:t>625.9</w:t>
            </w:r>
          </w:p>
        </w:tc>
      </w:tr>
      <w:tr w:rsidR="00E130BA" w:rsidRPr="0034532B" w14:paraId="51068861" w14:textId="77777777" w:rsidTr="00D80885">
        <w:trPr>
          <w:trHeight w:val="283"/>
        </w:trPr>
        <w:tc>
          <w:tcPr>
            <w:tcW w:w="2417" w:type="dxa"/>
            <w:tcBorders>
              <w:bottom w:val="single" w:sz="4" w:space="0" w:color="002060"/>
            </w:tcBorders>
            <w:vAlign w:val="center"/>
            <w:hideMark/>
          </w:tcPr>
          <w:p w14:paraId="0F15F4C6" w14:textId="77777777" w:rsidR="00E130BA" w:rsidRPr="00561425" w:rsidRDefault="00E130BA">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561425">
              <w:rPr>
                <w:rFonts w:ascii="Times New Roman" w:eastAsia="Times New Roman" w:hAnsi="Times New Roman" w:cs="Times New Roman"/>
                <w:color w:val="000000" w:themeColor="text1"/>
                <w:sz w:val="20"/>
                <w:szCs w:val="20"/>
                <w:lang w:val="mn-MN" w:eastAsia="zh-CN"/>
              </w:rPr>
              <w:t>Гадаад тусламж</w:t>
            </w:r>
          </w:p>
        </w:tc>
        <w:tc>
          <w:tcPr>
            <w:tcW w:w="1061" w:type="dxa"/>
            <w:tcBorders>
              <w:bottom w:val="single" w:sz="4" w:space="0" w:color="002060"/>
            </w:tcBorders>
            <w:vAlign w:val="center"/>
            <w:hideMark/>
          </w:tcPr>
          <w:p w14:paraId="585BF684" w14:textId="1763C366" w:rsidR="00E130BA" w:rsidRPr="00561425" w:rsidRDefault="00D70FAA">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561425">
              <w:rPr>
                <w:rFonts w:ascii="Times New Roman" w:eastAsia="Times New Roman" w:hAnsi="Times New Roman" w:cs="Times New Roman"/>
                <w:color w:val="000000" w:themeColor="text1"/>
                <w:sz w:val="20"/>
                <w:szCs w:val="20"/>
                <w:lang w:val="mn-MN" w:eastAsia="ko-KR"/>
              </w:rPr>
              <w:t>32</w:t>
            </w:r>
          </w:p>
        </w:tc>
        <w:tc>
          <w:tcPr>
            <w:tcW w:w="1440" w:type="dxa"/>
            <w:tcBorders>
              <w:bottom w:val="single" w:sz="4" w:space="0" w:color="002060"/>
            </w:tcBorders>
            <w:vAlign w:val="center"/>
            <w:hideMark/>
          </w:tcPr>
          <w:p w14:paraId="5B0D14B2" w14:textId="77777777" w:rsidR="00E130BA" w:rsidRPr="00561425" w:rsidRDefault="00E130BA">
            <w:pPr>
              <w:spacing w:line="259" w:lineRule="auto"/>
              <w:ind w:firstLine="142"/>
              <w:jc w:val="right"/>
              <w:rPr>
                <w:rFonts w:ascii="Times New Roman" w:eastAsia="Times New Roman" w:hAnsi="Times New Roman" w:cs="Times New Roman"/>
                <w:color w:val="000000" w:themeColor="text1"/>
                <w:sz w:val="20"/>
                <w:szCs w:val="20"/>
                <w:lang w:val="mn-MN" w:eastAsia="ko-KR"/>
              </w:rPr>
            </w:pPr>
            <w:r w:rsidRPr="00561425">
              <w:rPr>
                <w:rFonts w:ascii="Times New Roman" w:eastAsia="Times New Roman" w:hAnsi="Times New Roman" w:cs="Times New Roman"/>
                <w:color w:val="000000" w:themeColor="text1"/>
                <w:sz w:val="20"/>
                <w:szCs w:val="20"/>
                <w:lang w:val="mn-MN" w:eastAsia="zh-CN"/>
              </w:rPr>
              <w:t>417.0</w:t>
            </w:r>
          </w:p>
        </w:tc>
        <w:tc>
          <w:tcPr>
            <w:tcW w:w="1440" w:type="dxa"/>
            <w:tcBorders>
              <w:bottom w:val="single" w:sz="4" w:space="0" w:color="002060"/>
            </w:tcBorders>
            <w:vAlign w:val="center"/>
            <w:hideMark/>
          </w:tcPr>
          <w:p w14:paraId="1FDFDC57" w14:textId="2C8952F5" w:rsidR="00E130BA" w:rsidRPr="00EF247C" w:rsidRDefault="008F7DBE">
            <w:pPr>
              <w:spacing w:line="259" w:lineRule="auto"/>
              <w:ind w:firstLine="142"/>
              <w:jc w:val="right"/>
              <w:rPr>
                <w:rFonts w:ascii="Times New Roman" w:eastAsia="Times New Roman" w:hAnsi="Times New Roman" w:cs="Times New Roman"/>
                <w:color w:val="000000" w:themeColor="text1"/>
                <w:sz w:val="20"/>
                <w:szCs w:val="20"/>
                <w:lang w:val="mn-MN" w:eastAsia="ko-KR"/>
              </w:rPr>
            </w:pPr>
            <w:r>
              <w:rPr>
                <w:rFonts w:ascii="Times New Roman" w:eastAsia="Times New Roman" w:hAnsi="Times New Roman" w:cs="Times New Roman"/>
                <w:color w:val="000000" w:themeColor="text1"/>
                <w:sz w:val="20"/>
                <w:szCs w:val="20"/>
                <w:lang w:val="mn-MN" w:eastAsia="zh-CN"/>
              </w:rPr>
              <w:t>135.5</w:t>
            </w:r>
          </w:p>
        </w:tc>
        <w:tc>
          <w:tcPr>
            <w:tcW w:w="1440" w:type="dxa"/>
            <w:tcBorders>
              <w:bottom w:val="single" w:sz="4" w:space="0" w:color="002060"/>
            </w:tcBorders>
            <w:vAlign w:val="center"/>
            <w:hideMark/>
          </w:tcPr>
          <w:p w14:paraId="6A14A9C1" w14:textId="374993E5" w:rsidR="00E130BA" w:rsidRPr="00561425" w:rsidRDefault="00B272CF">
            <w:pPr>
              <w:spacing w:line="259" w:lineRule="auto"/>
              <w:ind w:firstLine="142"/>
              <w:jc w:val="right"/>
              <w:rPr>
                <w:rFonts w:ascii="Times New Roman" w:eastAsia="Times New Roman" w:hAnsi="Times New Roman" w:cs="Times New Roman"/>
                <w:color w:val="000000" w:themeColor="text1"/>
                <w:sz w:val="20"/>
                <w:szCs w:val="20"/>
                <w:lang w:val="mn-MN" w:eastAsia="ko-KR"/>
              </w:rPr>
            </w:pPr>
            <w:r>
              <w:rPr>
                <w:rFonts w:ascii="Times New Roman" w:eastAsia="Times New Roman" w:hAnsi="Times New Roman" w:cs="Times New Roman"/>
                <w:color w:val="000000" w:themeColor="text1"/>
                <w:sz w:val="20"/>
                <w:szCs w:val="20"/>
                <w:lang w:val="mn-MN" w:eastAsia="zh-CN"/>
              </w:rPr>
              <w:t>32</w:t>
            </w:r>
            <w:r w:rsidR="00E130BA" w:rsidRPr="00561425">
              <w:rPr>
                <w:rFonts w:ascii="Times New Roman" w:eastAsia="Times New Roman" w:hAnsi="Times New Roman" w:cs="Times New Roman"/>
                <w:color w:val="000000" w:themeColor="text1"/>
                <w:sz w:val="20"/>
                <w:szCs w:val="20"/>
                <w:lang w:val="mn-MN" w:eastAsia="zh-CN"/>
              </w:rPr>
              <w:t>%</w:t>
            </w:r>
          </w:p>
        </w:tc>
        <w:tc>
          <w:tcPr>
            <w:tcW w:w="1440" w:type="dxa"/>
            <w:tcBorders>
              <w:bottom w:val="single" w:sz="4" w:space="0" w:color="002060"/>
            </w:tcBorders>
            <w:vAlign w:val="center"/>
            <w:hideMark/>
          </w:tcPr>
          <w:p w14:paraId="35C13B23" w14:textId="142B9EDF" w:rsidR="00E130BA" w:rsidRPr="00561425" w:rsidRDefault="007C1E7D">
            <w:pPr>
              <w:spacing w:line="259" w:lineRule="auto"/>
              <w:ind w:firstLine="142"/>
              <w:jc w:val="right"/>
              <w:rPr>
                <w:rFonts w:ascii="Times New Roman" w:eastAsia="Times New Roman" w:hAnsi="Times New Roman" w:cs="Times New Roman"/>
                <w:color w:val="000000" w:themeColor="text1"/>
                <w:sz w:val="20"/>
                <w:szCs w:val="20"/>
                <w:lang w:val="mn-MN" w:eastAsia="ko-KR"/>
              </w:rPr>
            </w:pPr>
            <w:r>
              <w:rPr>
                <w:rFonts w:ascii="Times New Roman" w:eastAsia="Times New Roman" w:hAnsi="Times New Roman" w:cs="Times New Roman"/>
                <w:color w:val="000000" w:themeColor="text1"/>
                <w:sz w:val="20"/>
                <w:szCs w:val="20"/>
                <w:lang w:val="mn-MN" w:eastAsia="zh-CN"/>
              </w:rPr>
              <w:t>281.5</w:t>
            </w:r>
          </w:p>
        </w:tc>
      </w:tr>
      <w:tr w:rsidR="00E130BA" w:rsidRPr="0034532B" w14:paraId="367EBA89" w14:textId="77777777" w:rsidTr="00D80885">
        <w:trPr>
          <w:trHeight w:val="283"/>
        </w:trPr>
        <w:tc>
          <w:tcPr>
            <w:tcW w:w="2417" w:type="dxa"/>
            <w:tcBorders>
              <w:top w:val="single" w:sz="4" w:space="0" w:color="002060"/>
              <w:bottom w:val="double" w:sz="4" w:space="0" w:color="002060"/>
            </w:tcBorders>
            <w:vAlign w:val="center"/>
            <w:hideMark/>
          </w:tcPr>
          <w:p w14:paraId="02AAC2D7" w14:textId="77777777" w:rsidR="00E130BA" w:rsidRPr="00561425" w:rsidRDefault="00E130BA">
            <w:pPr>
              <w:spacing w:line="259" w:lineRule="auto"/>
              <w:ind w:firstLine="142"/>
              <w:jc w:val="right"/>
              <w:rPr>
                <w:rFonts w:ascii="Times New Roman" w:eastAsia="Times New Roman" w:hAnsi="Times New Roman" w:cs="Times New Roman"/>
                <w:b/>
                <w:color w:val="000000" w:themeColor="text1"/>
                <w:sz w:val="20"/>
                <w:szCs w:val="20"/>
                <w:lang w:val="mn-MN" w:eastAsia="ko-KR"/>
              </w:rPr>
            </w:pPr>
            <w:r w:rsidRPr="00561425">
              <w:rPr>
                <w:rFonts w:ascii="Times New Roman" w:eastAsia="Times New Roman" w:hAnsi="Times New Roman" w:cs="Times New Roman"/>
                <w:b/>
                <w:color w:val="000000" w:themeColor="text1"/>
                <w:sz w:val="20"/>
                <w:szCs w:val="20"/>
                <w:lang w:val="mn-MN" w:eastAsia="zh-CN"/>
              </w:rPr>
              <w:t>НИЙТ</w:t>
            </w:r>
          </w:p>
        </w:tc>
        <w:tc>
          <w:tcPr>
            <w:tcW w:w="1061" w:type="dxa"/>
            <w:tcBorders>
              <w:top w:val="single" w:sz="4" w:space="0" w:color="002060"/>
              <w:bottom w:val="double" w:sz="4" w:space="0" w:color="002060"/>
            </w:tcBorders>
            <w:vAlign w:val="center"/>
            <w:hideMark/>
          </w:tcPr>
          <w:p w14:paraId="6C015E29" w14:textId="75833ED6" w:rsidR="00E130BA" w:rsidRPr="00561425" w:rsidRDefault="00574566">
            <w:pPr>
              <w:spacing w:line="259" w:lineRule="auto"/>
              <w:ind w:firstLine="142"/>
              <w:jc w:val="right"/>
              <w:rPr>
                <w:rFonts w:ascii="Times New Roman" w:eastAsia="Times New Roman" w:hAnsi="Times New Roman" w:cs="Times New Roman"/>
                <w:b/>
                <w:color w:val="000000" w:themeColor="text1"/>
                <w:sz w:val="20"/>
                <w:szCs w:val="20"/>
                <w:lang w:val="mn-MN" w:eastAsia="ko-KR"/>
              </w:rPr>
            </w:pPr>
            <w:r w:rsidRPr="00561425">
              <w:rPr>
                <w:rFonts w:ascii="Times New Roman" w:eastAsia="Times New Roman" w:hAnsi="Times New Roman" w:cs="Times New Roman"/>
                <w:b/>
                <w:color w:val="000000" w:themeColor="text1"/>
                <w:sz w:val="20"/>
                <w:szCs w:val="20"/>
                <w:lang w:val="mn-MN" w:eastAsia="zh-CN"/>
              </w:rPr>
              <w:t>1</w:t>
            </w:r>
            <w:r w:rsidR="008F27F6" w:rsidRPr="00561425">
              <w:rPr>
                <w:rFonts w:ascii="Times New Roman" w:eastAsia="Times New Roman" w:hAnsi="Times New Roman" w:cs="Times New Roman"/>
                <w:b/>
                <w:color w:val="000000" w:themeColor="text1"/>
                <w:sz w:val="20"/>
                <w:szCs w:val="20"/>
                <w:lang w:val="mn-MN" w:eastAsia="zh-CN"/>
              </w:rPr>
              <w:t>31</w:t>
            </w:r>
          </w:p>
        </w:tc>
        <w:tc>
          <w:tcPr>
            <w:tcW w:w="1440" w:type="dxa"/>
            <w:tcBorders>
              <w:top w:val="single" w:sz="4" w:space="0" w:color="002060"/>
              <w:bottom w:val="double" w:sz="4" w:space="0" w:color="002060"/>
            </w:tcBorders>
            <w:vAlign w:val="center"/>
            <w:hideMark/>
          </w:tcPr>
          <w:p w14:paraId="0B86439C" w14:textId="77777777" w:rsidR="00E130BA" w:rsidRPr="00561425" w:rsidRDefault="00E130BA">
            <w:pPr>
              <w:spacing w:line="259" w:lineRule="auto"/>
              <w:ind w:firstLine="142"/>
              <w:jc w:val="right"/>
              <w:rPr>
                <w:rFonts w:ascii="Times New Roman" w:eastAsia="Times New Roman" w:hAnsi="Times New Roman" w:cs="Times New Roman"/>
                <w:b/>
                <w:color w:val="000000" w:themeColor="text1"/>
                <w:sz w:val="20"/>
                <w:szCs w:val="20"/>
                <w:lang w:val="mn-MN" w:eastAsia="ko-KR"/>
              </w:rPr>
            </w:pPr>
            <w:r w:rsidRPr="00561425">
              <w:rPr>
                <w:rFonts w:ascii="Times New Roman" w:eastAsia="Times New Roman" w:hAnsi="Times New Roman" w:cs="Times New Roman"/>
                <w:b/>
                <w:color w:val="000000" w:themeColor="text1"/>
                <w:sz w:val="20"/>
                <w:szCs w:val="20"/>
                <w:lang w:val="mn-MN" w:eastAsia="zh-CN"/>
              </w:rPr>
              <w:t>1,959.4</w:t>
            </w:r>
          </w:p>
        </w:tc>
        <w:tc>
          <w:tcPr>
            <w:tcW w:w="1440" w:type="dxa"/>
            <w:tcBorders>
              <w:top w:val="single" w:sz="4" w:space="0" w:color="002060"/>
              <w:bottom w:val="double" w:sz="4" w:space="0" w:color="002060"/>
            </w:tcBorders>
            <w:vAlign w:val="center"/>
            <w:hideMark/>
          </w:tcPr>
          <w:p w14:paraId="38DC73B1" w14:textId="41A984D6" w:rsidR="00E130BA" w:rsidRPr="00561425" w:rsidRDefault="00B32154">
            <w:pPr>
              <w:spacing w:line="259" w:lineRule="auto"/>
              <w:ind w:firstLine="142"/>
              <w:jc w:val="right"/>
              <w:rPr>
                <w:rFonts w:ascii="Times New Roman" w:eastAsia="Times New Roman" w:hAnsi="Times New Roman" w:cs="Times New Roman"/>
                <w:b/>
                <w:color w:val="000000" w:themeColor="text1"/>
                <w:sz w:val="20"/>
                <w:szCs w:val="20"/>
                <w:lang w:val="mn-MN" w:eastAsia="ko-KR"/>
              </w:rPr>
            </w:pPr>
            <w:r>
              <w:rPr>
                <w:rFonts w:ascii="Times New Roman" w:eastAsia="Times New Roman" w:hAnsi="Times New Roman" w:cs="Times New Roman"/>
                <w:b/>
                <w:color w:val="000000" w:themeColor="text1"/>
                <w:sz w:val="20"/>
                <w:szCs w:val="20"/>
                <w:lang w:val="mn-MN" w:eastAsia="ko-KR"/>
              </w:rPr>
              <w:t>1,052.0</w:t>
            </w:r>
          </w:p>
        </w:tc>
        <w:tc>
          <w:tcPr>
            <w:tcW w:w="1440" w:type="dxa"/>
            <w:tcBorders>
              <w:top w:val="single" w:sz="4" w:space="0" w:color="002060"/>
              <w:bottom w:val="double" w:sz="4" w:space="0" w:color="002060"/>
            </w:tcBorders>
            <w:vAlign w:val="center"/>
            <w:hideMark/>
          </w:tcPr>
          <w:p w14:paraId="7C4F13BB" w14:textId="46C7B892" w:rsidR="00E130BA" w:rsidRPr="00561425" w:rsidRDefault="00111B00">
            <w:pPr>
              <w:spacing w:line="259" w:lineRule="auto"/>
              <w:ind w:firstLine="142"/>
              <w:jc w:val="right"/>
              <w:rPr>
                <w:rFonts w:ascii="Times New Roman" w:eastAsia="Times New Roman" w:hAnsi="Times New Roman" w:cs="Times New Roman"/>
                <w:b/>
                <w:color w:val="000000" w:themeColor="text1"/>
                <w:sz w:val="20"/>
                <w:szCs w:val="20"/>
                <w:lang w:val="mn-MN" w:eastAsia="ko-KR"/>
              </w:rPr>
            </w:pPr>
            <w:r>
              <w:rPr>
                <w:rFonts w:ascii="Times New Roman" w:eastAsia="Times New Roman" w:hAnsi="Times New Roman" w:cs="Times New Roman"/>
                <w:b/>
                <w:color w:val="000000" w:themeColor="text1"/>
                <w:sz w:val="20"/>
                <w:szCs w:val="20"/>
                <w:lang w:val="mn-MN" w:eastAsia="zh-CN"/>
              </w:rPr>
              <w:t>54</w:t>
            </w:r>
            <w:r w:rsidR="00E130BA" w:rsidRPr="00561425">
              <w:rPr>
                <w:rFonts w:ascii="Times New Roman" w:eastAsia="Times New Roman" w:hAnsi="Times New Roman" w:cs="Times New Roman"/>
                <w:b/>
                <w:color w:val="000000" w:themeColor="text1"/>
                <w:sz w:val="20"/>
                <w:szCs w:val="20"/>
                <w:lang w:val="mn-MN" w:eastAsia="zh-CN"/>
              </w:rPr>
              <w:t>%</w:t>
            </w:r>
          </w:p>
        </w:tc>
        <w:tc>
          <w:tcPr>
            <w:tcW w:w="1440" w:type="dxa"/>
            <w:tcBorders>
              <w:top w:val="single" w:sz="4" w:space="0" w:color="002060"/>
              <w:bottom w:val="double" w:sz="4" w:space="0" w:color="002060"/>
            </w:tcBorders>
            <w:vAlign w:val="center"/>
            <w:hideMark/>
          </w:tcPr>
          <w:p w14:paraId="00B4E340" w14:textId="1AB01C59" w:rsidR="00E130BA" w:rsidRPr="00561425" w:rsidRDefault="007C1E7D">
            <w:pPr>
              <w:spacing w:line="259" w:lineRule="auto"/>
              <w:ind w:firstLine="142"/>
              <w:jc w:val="right"/>
              <w:rPr>
                <w:rFonts w:ascii="Times New Roman" w:eastAsia="Times New Roman" w:hAnsi="Times New Roman" w:cs="Times New Roman"/>
                <w:b/>
                <w:color w:val="000000" w:themeColor="text1"/>
                <w:sz w:val="20"/>
                <w:szCs w:val="20"/>
                <w:lang w:val="mn-MN" w:eastAsia="ko-KR"/>
              </w:rPr>
            </w:pPr>
            <w:r>
              <w:rPr>
                <w:rFonts w:ascii="Times New Roman" w:eastAsia="Times New Roman" w:hAnsi="Times New Roman" w:cs="Times New Roman"/>
                <w:b/>
                <w:color w:val="000000" w:themeColor="text1"/>
                <w:sz w:val="20"/>
                <w:szCs w:val="20"/>
                <w:lang w:val="mn-MN" w:eastAsia="zh-CN"/>
              </w:rPr>
              <w:t>907.4</w:t>
            </w:r>
          </w:p>
        </w:tc>
      </w:tr>
    </w:tbl>
    <w:p w14:paraId="36C6DAA9" w14:textId="77777777" w:rsidR="00E130BA" w:rsidRPr="00561425" w:rsidRDefault="00E130BA" w:rsidP="00E130BA">
      <w:pPr>
        <w:spacing w:after="0"/>
        <w:ind w:firstLine="142"/>
        <w:jc w:val="both"/>
        <w:rPr>
          <w:rFonts w:ascii="Times New Roman" w:eastAsia="DengXian" w:hAnsi="Times New Roman" w:cs="Times New Roman"/>
          <w:lang w:val="mn-MN" w:eastAsia="zh-CN"/>
        </w:rPr>
      </w:pPr>
    </w:p>
    <w:p w14:paraId="1F63546F" w14:textId="1247247F" w:rsidR="00AB42AF" w:rsidRPr="00561425" w:rsidRDefault="000134E6" w:rsidP="00E41719">
      <w:pPr>
        <w:spacing w:after="0" w:line="276" w:lineRule="auto"/>
        <w:ind w:firstLine="567"/>
        <w:jc w:val="both"/>
        <w:rPr>
          <w:rFonts w:ascii="Times New Roman" w:eastAsia="DengXian" w:hAnsi="Times New Roman" w:cs="Times New Roman"/>
          <w:sz w:val="24"/>
          <w:szCs w:val="24"/>
          <w:lang w:val="mn-MN" w:eastAsia="zh-CN"/>
        </w:rPr>
      </w:pPr>
      <w:r w:rsidRPr="00561425">
        <w:rPr>
          <w:rFonts w:ascii="Times New Roman" w:eastAsia="DengXian" w:hAnsi="Times New Roman" w:cs="Times New Roman"/>
          <w:sz w:val="24"/>
          <w:szCs w:val="24"/>
          <w:lang w:val="mn-MN" w:eastAsia="zh-CN"/>
        </w:rPr>
        <w:t>Засгийн газрын зүгээс</w:t>
      </w:r>
      <w:r w:rsidR="00E130BA" w:rsidRPr="00561425">
        <w:rPr>
          <w:rFonts w:ascii="Times New Roman" w:eastAsia="DengXian" w:hAnsi="Times New Roman" w:cs="Times New Roman"/>
          <w:sz w:val="24"/>
          <w:szCs w:val="24"/>
          <w:lang w:val="mn-MN" w:eastAsia="zh-CN"/>
        </w:rPr>
        <w:t xml:space="preserve"> </w:t>
      </w:r>
      <w:r w:rsidR="00602428" w:rsidRPr="00561425">
        <w:rPr>
          <w:rFonts w:ascii="Times New Roman" w:eastAsia="DengXian" w:hAnsi="Times New Roman" w:cs="Times New Roman"/>
          <w:sz w:val="24"/>
          <w:szCs w:val="24"/>
          <w:lang w:val="mn-MN" w:eastAsia="zh-CN"/>
        </w:rPr>
        <w:t xml:space="preserve">2025 онд </w:t>
      </w:r>
      <w:r w:rsidR="00E130BA" w:rsidRPr="00561425">
        <w:rPr>
          <w:rFonts w:ascii="Times New Roman" w:eastAsia="DengXian" w:hAnsi="Times New Roman" w:cs="Times New Roman"/>
          <w:sz w:val="24"/>
          <w:szCs w:val="24"/>
          <w:lang w:val="mn-MN" w:eastAsia="zh-CN"/>
        </w:rPr>
        <w:t>нийт 20 хөгжлийн түнш орон</w:t>
      </w:r>
      <w:r w:rsidR="00E41719" w:rsidRPr="00561425">
        <w:rPr>
          <w:rFonts w:ascii="Times New Roman" w:eastAsia="DengXian" w:hAnsi="Times New Roman" w:cs="Times New Roman"/>
          <w:sz w:val="24"/>
          <w:szCs w:val="24"/>
          <w:lang w:val="mn-MN" w:eastAsia="zh-CN"/>
        </w:rPr>
        <w:t xml:space="preserve"> болон</w:t>
      </w:r>
      <w:r w:rsidR="00E130BA" w:rsidRPr="00561425">
        <w:rPr>
          <w:rFonts w:ascii="Times New Roman" w:eastAsia="DengXian" w:hAnsi="Times New Roman" w:cs="Times New Roman"/>
          <w:sz w:val="24"/>
          <w:szCs w:val="24"/>
          <w:lang w:val="mn-MN" w:eastAsia="zh-CN"/>
        </w:rPr>
        <w:t xml:space="preserve"> олон улсын </w:t>
      </w:r>
      <w:r w:rsidR="00E41719" w:rsidRPr="00561425">
        <w:rPr>
          <w:rFonts w:ascii="Times New Roman" w:eastAsia="DengXian" w:hAnsi="Times New Roman" w:cs="Times New Roman"/>
          <w:sz w:val="24"/>
          <w:szCs w:val="24"/>
          <w:lang w:val="mn-MN" w:eastAsia="zh-CN"/>
        </w:rPr>
        <w:t>байгууллага</w:t>
      </w:r>
      <w:r w:rsidR="00441225" w:rsidRPr="00561425">
        <w:rPr>
          <w:rFonts w:ascii="Times New Roman" w:eastAsia="DengXian" w:hAnsi="Times New Roman" w:cs="Times New Roman"/>
          <w:sz w:val="24"/>
          <w:szCs w:val="24"/>
          <w:lang w:val="mn-MN" w:eastAsia="zh-CN"/>
        </w:rPr>
        <w:t>тай хамтран</w:t>
      </w:r>
      <w:r w:rsidR="00E812C2" w:rsidRPr="00561425">
        <w:rPr>
          <w:rFonts w:ascii="Times New Roman" w:eastAsia="DengXian" w:hAnsi="Times New Roman" w:cs="Times New Roman"/>
          <w:sz w:val="24"/>
          <w:szCs w:val="24"/>
          <w:lang w:val="mn-MN" w:eastAsia="zh-CN"/>
        </w:rPr>
        <w:t xml:space="preserve">, </w:t>
      </w:r>
      <w:r w:rsidR="00E41719" w:rsidRPr="00561425">
        <w:rPr>
          <w:rFonts w:ascii="Times New Roman" w:eastAsia="DengXian" w:hAnsi="Times New Roman" w:cs="Times New Roman"/>
          <w:sz w:val="24"/>
          <w:szCs w:val="24"/>
          <w:lang w:val="mn-MN" w:eastAsia="zh-CN"/>
        </w:rPr>
        <w:t xml:space="preserve">гадаад зээл, тусламжийн </w:t>
      </w:r>
      <w:r w:rsidR="00E812C2" w:rsidRPr="00561425">
        <w:rPr>
          <w:rFonts w:ascii="Times New Roman" w:eastAsia="DengXian" w:hAnsi="Times New Roman" w:cs="Times New Roman"/>
          <w:sz w:val="24"/>
          <w:szCs w:val="24"/>
          <w:lang w:val="mn-MN" w:eastAsia="zh-CN"/>
        </w:rPr>
        <w:t>хөрөнгөөр</w:t>
      </w:r>
      <w:r w:rsidR="00E130BA" w:rsidRPr="00561425">
        <w:rPr>
          <w:rFonts w:ascii="Times New Roman" w:eastAsia="DengXian" w:hAnsi="Times New Roman" w:cs="Times New Roman"/>
          <w:sz w:val="24"/>
          <w:szCs w:val="24"/>
          <w:lang w:val="mn-MN" w:eastAsia="zh-CN"/>
        </w:rPr>
        <w:t xml:space="preserve"> 131 төсөл, хөтөлбөрийг хэрэгжүүлж байна. Үүнд:</w:t>
      </w:r>
    </w:p>
    <w:p w14:paraId="1CC8E1CF" w14:textId="77777777" w:rsidR="00BB3ABE" w:rsidRPr="00561425" w:rsidRDefault="00BB3ABE" w:rsidP="00E41719">
      <w:pPr>
        <w:spacing w:after="0" w:line="276" w:lineRule="auto"/>
        <w:ind w:firstLine="567"/>
        <w:jc w:val="both"/>
        <w:rPr>
          <w:rFonts w:ascii="Times New Roman" w:eastAsia="DengXian" w:hAnsi="Times New Roman" w:cs="Times New Roman"/>
          <w:lang w:val="mn-MN" w:eastAsia="zh-CN"/>
        </w:rPr>
      </w:pPr>
    </w:p>
    <w:p w14:paraId="17680CFC" w14:textId="3D7A6E03" w:rsidR="00E130BA" w:rsidRPr="0079692D" w:rsidRDefault="00E130BA" w:rsidP="00A10653">
      <w:pPr>
        <w:pStyle w:val="a0"/>
        <w:rPr>
          <w:rFonts w:eastAsia="SimSun" w:cs="Times New Roman"/>
          <w:i w:val="0"/>
          <w:kern w:val="0"/>
          <w:szCs w:val="18"/>
          <w14:ligatures w14:val="none"/>
        </w:rPr>
      </w:pPr>
      <w:bookmarkStart w:id="232" w:name="_Toc207393863"/>
      <w:bookmarkStart w:id="233" w:name="_Toc207620877"/>
      <w:r w:rsidRPr="0079692D">
        <w:t>Хүснэгт</w:t>
      </w:r>
      <w:r w:rsidR="00A10653" w:rsidRPr="0079692D">
        <w:t xml:space="preserve"> </w:t>
      </w:r>
      <w:r w:rsidR="00A10653" w:rsidRPr="0079692D">
        <w:fldChar w:fldCharType="begin"/>
      </w:r>
      <w:r w:rsidR="00A10653" w:rsidRPr="0079692D">
        <w:instrText xml:space="preserve"> SEQ Хүснэгт \* ARABIC </w:instrText>
      </w:r>
      <w:r w:rsidR="00A10653" w:rsidRPr="0079692D">
        <w:fldChar w:fldCharType="separate"/>
      </w:r>
      <w:r w:rsidR="00AC1635">
        <w:rPr>
          <w:noProof/>
        </w:rPr>
        <w:t>7</w:t>
      </w:r>
      <w:r w:rsidR="00A10653" w:rsidRPr="0079692D">
        <w:fldChar w:fldCharType="end"/>
      </w:r>
      <w:r w:rsidR="00A10653" w:rsidRPr="0079692D">
        <w:t>.</w:t>
      </w:r>
      <w:r w:rsidRPr="0079692D">
        <w:t xml:space="preserve"> Гадаад зээл, тусламжийн төсөл хөтөлбөр, хөгжлийн түншээр (тэрбум төгрөг)</w:t>
      </w:r>
      <w:bookmarkEnd w:id="232"/>
      <w:bookmarkEnd w:id="233"/>
    </w:p>
    <w:tbl>
      <w:tblPr>
        <w:tblStyle w:val="TableGrid"/>
        <w:tblW w:w="9352"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600" w:firstRow="0" w:lastRow="0" w:firstColumn="0" w:lastColumn="0" w:noHBand="1" w:noVBand="1"/>
      </w:tblPr>
      <w:tblGrid>
        <w:gridCol w:w="653"/>
        <w:gridCol w:w="3524"/>
        <w:gridCol w:w="1167"/>
        <w:gridCol w:w="1290"/>
        <w:gridCol w:w="1348"/>
        <w:gridCol w:w="1370"/>
      </w:tblGrid>
      <w:tr w:rsidR="00E130BA" w:rsidRPr="0034532B" w14:paraId="46AF9776" w14:textId="77777777" w:rsidTr="00325995">
        <w:trPr>
          <w:trHeight w:val="822"/>
        </w:trPr>
        <w:tc>
          <w:tcPr>
            <w:tcW w:w="653" w:type="dxa"/>
            <w:shd w:val="clear" w:color="auto" w:fill="002060"/>
            <w:vAlign w:val="center"/>
            <w:hideMark/>
          </w:tcPr>
          <w:p w14:paraId="0DC6D367" w14:textId="77777777" w:rsidR="00E130BA" w:rsidRPr="00561425" w:rsidRDefault="00E130BA">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Д/д</w:t>
            </w:r>
          </w:p>
        </w:tc>
        <w:tc>
          <w:tcPr>
            <w:tcW w:w="3524" w:type="dxa"/>
            <w:shd w:val="clear" w:color="auto" w:fill="002060"/>
            <w:vAlign w:val="center"/>
            <w:hideMark/>
          </w:tcPr>
          <w:p w14:paraId="1FA8BE35" w14:textId="77777777" w:rsidR="00E130BA" w:rsidRPr="00561425" w:rsidRDefault="00E130BA">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Хөгжлийн түнш</w:t>
            </w:r>
          </w:p>
        </w:tc>
        <w:tc>
          <w:tcPr>
            <w:tcW w:w="1167" w:type="dxa"/>
            <w:shd w:val="clear" w:color="auto" w:fill="002060"/>
            <w:vAlign w:val="center"/>
            <w:hideMark/>
          </w:tcPr>
          <w:p w14:paraId="2795BC0A" w14:textId="77777777" w:rsidR="00E130BA" w:rsidRPr="00561425" w:rsidRDefault="00E130BA">
            <w:pPr>
              <w:spacing w:line="259" w:lineRule="auto"/>
              <w:ind w:firstLine="142"/>
              <w:jc w:val="center"/>
              <w:rPr>
                <w:rFonts w:ascii="Times New Roman" w:eastAsia="DengXian" w:hAnsi="Times New Roman" w:cs="Times New Roman"/>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Төслийн тоо</w:t>
            </w:r>
          </w:p>
        </w:tc>
        <w:tc>
          <w:tcPr>
            <w:tcW w:w="1290" w:type="dxa"/>
            <w:shd w:val="clear" w:color="auto" w:fill="002060"/>
            <w:vAlign w:val="center"/>
            <w:hideMark/>
          </w:tcPr>
          <w:p w14:paraId="365B9BBB" w14:textId="77777777" w:rsidR="00E130BA" w:rsidRPr="00561425" w:rsidRDefault="00E130BA">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2025 онд батлагдсан ашиглалт</w:t>
            </w:r>
          </w:p>
        </w:tc>
        <w:tc>
          <w:tcPr>
            <w:tcW w:w="1348" w:type="dxa"/>
            <w:shd w:val="clear" w:color="auto" w:fill="002060"/>
            <w:vAlign w:val="center"/>
            <w:hideMark/>
          </w:tcPr>
          <w:p w14:paraId="73723570" w14:textId="59894C50" w:rsidR="00E130BA" w:rsidRPr="00561425" w:rsidRDefault="00E130BA">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 xml:space="preserve">2025 оны </w:t>
            </w:r>
            <w:r w:rsidR="00AB42AF" w:rsidRPr="00561425">
              <w:rPr>
                <w:rFonts w:ascii="Times New Roman" w:eastAsia="DengXian" w:hAnsi="Times New Roman" w:cs="Times New Roman"/>
                <w:b/>
                <w:color w:val="FFFFFF" w:themeColor="background1"/>
                <w:sz w:val="20"/>
                <w:szCs w:val="20"/>
                <w:lang w:val="mn-MN" w:eastAsia="zh-CN"/>
              </w:rPr>
              <w:t>батлагдсан аши</w:t>
            </w:r>
            <w:r w:rsidR="00E12F60" w:rsidRPr="00561425">
              <w:rPr>
                <w:rFonts w:ascii="Times New Roman" w:eastAsia="DengXian" w:hAnsi="Times New Roman" w:cs="Times New Roman"/>
                <w:b/>
                <w:color w:val="FFFFFF" w:themeColor="background1"/>
                <w:sz w:val="20"/>
                <w:szCs w:val="20"/>
                <w:lang w:val="mn-MN" w:eastAsia="zh-CN"/>
              </w:rPr>
              <w:t>глалтад</w:t>
            </w:r>
            <w:r w:rsidRPr="00561425">
              <w:rPr>
                <w:rFonts w:ascii="Times New Roman" w:eastAsia="DengXian" w:hAnsi="Times New Roman" w:cs="Times New Roman"/>
                <w:b/>
                <w:color w:val="FFFFFF" w:themeColor="background1"/>
                <w:sz w:val="20"/>
                <w:szCs w:val="20"/>
                <w:lang w:val="mn-MN" w:eastAsia="zh-CN"/>
              </w:rPr>
              <w:t xml:space="preserve"> эзлэх хувь</w:t>
            </w:r>
          </w:p>
        </w:tc>
        <w:tc>
          <w:tcPr>
            <w:tcW w:w="1370" w:type="dxa"/>
            <w:shd w:val="clear" w:color="auto" w:fill="002060"/>
            <w:vAlign w:val="center"/>
            <w:hideMark/>
          </w:tcPr>
          <w:p w14:paraId="7F790817" w14:textId="77777777" w:rsidR="00E130BA" w:rsidRPr="00561425" w:rsidRDefault="00E130BA">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Ашиглалт</w:t>
            </w:r>
          </w:p>
          <w:p w14:paraId="613844AD" w14:textId="436364CD" w:rsidR="00E130BA" w:rsidRPr="00561425" w:rsidRDefault="00E130BA">
            <w:pPr>
              <w:spacing w:line="259" w:lineRule="auto"/>
              <w:ind w:firstLine="142"/>
              <w:jc w:val="center"/>
              <w:rPr>
                <w:rFonts w:ascii="Times New Roman" w:eastAsia="DengXian" w:hAnsi="Times New Roman" w:cs="Times New Roman"/>
                <w:color w:val="FFFFFF" w:themeColor="background1"/>
                <w:sz w:val="20"/>
                <w:szCs w:val="20"/>
                <w:lang w:val="mn-MN" w:eastAsia="zh-CN"/>
              </w:rPr>
            </w:pPr>
            <w:r w:rsidRPr="00561425">
              <w:rPr>
                <w:rFonts w:ascii="Times New Roman" w:eastAsia="DengXian" w:hAnsi="Times New Roman" w:cs="Times New Roman"/>
                <w:b/>
                <w:color w:val="FFFFFF" w:themeColor="background1"/>
                <w:sz w:val="20"/>
                <w:szCs w:val="20"/>
                <w:lang w:val="mn-MN" w:eastAsia="zh-CN"/>
              </w:rPr>
              <w:t>/2025.</w:t>
            </w:r>
            <w:r w:rsidRPr="00906A21">
              <w:rPr>
                <w:rFonts w:ascii="Times New Roman" w:eastAsia="DengXian" w:hAnsi="Times New Roman" w:cs="Times New Roman"/>
                <w:b/>
                <w:color w:val="FFFFFF" w:themeColor="background1"/>
                <w:sz w:val="20"/>
                <w:szCs w:val="20"/>
                <w:lang w:val="mn-MN" w:eastAsia="zh-CN"/>
              </w:rPr>
              <w:t>0</w:t>
            </w:r>
            <w:r w:rsidR="00B464DE">
              <w:rPr>
                <w:rFonts w:ascii="Times New Roman" w:eastAsia="DengXian" w:hAnsi="Times New Roman" w:cs="Times New Roman"/>
                <w:b/>
                <w:color w:val="FFFFFF" w:themeColor="background1"/>
                <w:sz w:val="20"/>
                <w:szCs w:val="20"/>
                <w:lang w:val="mn-MN" w:eastAsia="zh-CN"/>
              </w:rPr>
              <w:t>9</w:t>
            </w:r>
            <w:r w:rsidRPr="00906A21">
              <w:rPr>
                <w:rFonts w:ascii="Times New Roman" w:eastAsia="DengXian" w:hAnsi="Times New Roman" w:cs="Times New Roman"/>
                <w:b/>
                <w:color w:val="FFFFFF" w:themeColor="background1"/>
                <w:sz w:val="20"/>
                <w:szCs w:val="20"/>
                <w:lang w:val="mn-MN" w:eastAsia="zh-CN"/>
              </w:rPr>
              <w:t>.</w:t>
            </w:r>
            <w:r w:rsidR="00B464DE">
              <w:rPr>
                <w:rFonts w:ascii="Times New Roman" w:eastAsia="DengXian" w:hAnsi="Times New Roman" w:cs="Times New Roman"/>
                <w:b/>
                <w:color w:val="FFFFFF" w:themeColor="background1"/>
                <w:sz w:val="20"/>
                <w:szCs w:val="20"/>
                <w:lang w:val="mn-MN" w:eastAsia="zh-CN"/>
              </w:rPr>
              <w:t>01</w:t>
            </w:r>
            <w:r w:rsidRPr="00561425">
              <w:rPr>
                <w:rFonts w:ascii="Times New Roman" w:eastAsia="DengXian" w:hAnsi="Times New Roman" w:cs="Times New Roman"/>
                <w:b/>
                <w:color w:val="FFFFFF" w:themeColor="background1"/>
                <w:sz w:val="20"/>
                <w:szCs w:val="20"/>
                <w:lang w:val="mn-MN" w:eastAsia="zh-CN"/>
              </w:rPr>
              <w:t>/</w:t>
            </w:r>
          </w:p>
        </w:tc>
      </w:tr>
      <w:tr w:rsidR="00E130BA" w:rsidRPr="0034532B" w14:paraId="6CB4F050" w14:textId="77777777" w:rsidTr="00325995">
        <w:trPr>
          <w:trHeight w:val="283"/>
        </w:trPr>
        <w:tc>
          <w:tcPr>
            <w:tcW w:w="653" w:type="dxa"/>
            <w:vAlign w:val="center"/>
            <w:hideMark/>
          </w:tcPr>
          <w:p w14:paraId="595251F2"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3524" w:type="dxa"/>
            <w:vAlign w:val="center"/>
          </w:tcPr>
          <w:p w14:paraId="461EA713"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Бүгд Найрамдах Хятад Ард Улс</w:t>
            </w:r>
          </w:p>
        </w:tc>
        <w:tc>
          <w:tcPr>
            <w:tcW w:w="1167" w:type="dxa"/>
            <w:vAlign w:val="center"/>
          </w:tcPr>
          <w:p w14:paraId="20FC6EE7"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9</w:t>
            </w:r>
          </w:p>
        </w:tc>
        <w:tc>
          <w:tcPr>
            <w:tcW w:w="1290" w:type="dxa"/>
            <w:vAlign w:val="center"/>
          </w:tcPr>
          <w:p w14:paraId="0F375615"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431.6</w:t>
            </w:r>
          </w:p>
        </w:tc>
        <w:tc>
          <w:tcPr>
            <w:tcW w:w="1348" w:type="dxa"/>
            <w:vAlign w:val="center"/>
          </w:tcPr>
          <w:p w14:paraId="58EE2604"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22%</w:t>
            </w:r>
          </w:p>
        </w:tc>
        <w:tc>
          <w:tcPr>
            <w:tcW w:w="1370" w:type="dxa"/>
            <w:vAlign w:val="center"/>
          </w:tcPr>
          <w:p w14:paraId="43353EBF"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314.0</w:t>
            </w:r>
          </w:p>
        </w:tc>
      </w:tr>
      <w:tr w:rsidR="00E130BA" w:rsidRPr="0034532B" w14:paraId="7C66919C" w14:textId="77777777" w:rsidTr="00325995">
        <w:trPr>
          <w:trHeight w:val="283"/>
        </w:trPr>
        <w:tc>
          <w:tcPr>
            <w:tcW w:w="653" w:type="dxa"/>
            <w:vAlign w:val="center"/>
            <w:hideMark/>
          </w:tcPr>
          <w:p w14:paraId="74741F7A"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3524" w:type="dxa"/>
            <w:vAlign w:val="center"/>
          </w:tcPr>
          <w:p w14:paraId="25E8733F" w14:textId="78B69E2C" w:rsidR="00E130BA" w:rsidRPr="00561425" w:rsidRDefault="00E130BA" w:rsidP="00556014">
            <w:pPr>
              <w:spacing w:line="259" w:lineRule="auto"/>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Бүгд Найрамдах Энэтхэг Улс</w:t>
            </w:r>
          </w:p>
        </w:tc>
        <w:tc>
          <w:tcPr>
            <w:tcW w:w="1167" w:type="dxa"/>
            <w:vAlign w:val="center"/>
          </w:tcPr>
          <w:p w14:paraId="619A0F54" w14:textId="137DD16A" w:rsidR="00E130BA" w:rsidRPr="00561425" w:rsidRDefault="001120DC">
            <w:pPr>
              <w:spacing w:line="259" w:lineRule="auto"/>
              <w:jc w:val="center"/>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 xml:space="preserve">   </w:t>
            </w:r>
            <w:r w:rsidR="00E130BA" w:rsidRPr="000D2474">
              <w:rPr>
                <w:rFonts w:ascii="Times New Roman" w:eastAsia="DengXian" w:hAnsi="Times New Roman" w:cs="Times New Roman"/>
                <w:sz w:val="20"/>
                <w:szCs w:val="20"/>
                <w:lang w:val="mn-MN" w:eastAsia="zh-CN"/>
              </w:rPr>
              <w:t>2</w:t>
            </w:r>
          </w:p>
        </w:tc>
        <w:tc>
          <w:tcPr>
            <w:tcW w:w="1290" w:type="dxa"/>
            <w:vAlign w:val="center"/>
          </w:tcPr>
          <w:p w14:paraId="6E4AE261" w14:textId="536604CE"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334.7</w:t>
            </w:r>
          </w:p>
        </w:tc>
        <w:tc>
          <w:tcPr>
            <w:tcW w:w="1348" w:type="dxa"/>
            <w:vAlign w:val="center"/>
          </w:tcPr>
          <w:p w14:paraId="49DB8D69" w14:textId="0BD33598"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17</w:t>
            </w:r>
            <w:r w:rsidRPr="00561425">
              <w:rPr>
                <w:rFonts w:ascii="Times New Roman" w:eastAsia="DengXian" w:hAnsi="Times New Roman" w:cs="Times New Roman"/>
                <w:sz w:val="20"/>
                <w:szCs w:val="20"/>
                <w:lang w:val="mn-MN" w:eastAsia="zh-CN"/>
              </w:rPr>
              <w:t>%</w:t>
            </w:r>
          </w:p>
        </w:tc>
        <w:tc>
          <w:tcPr>
            <w:tcW w:w="1370" w:type="dxa"/>
            <w:vAlign w:val="center"/>
          </w:tcPr>
          <w:p w14:paraId="06CCDDD3" w14:textId="2C256470"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1</w:t>
            </w:r>
            <w:r w:rsidR="00586B37">
              <w:rPr>
                <w:rFonts w:ascii="Times New Roman" w:eastAsia="DengXian" w:hAnsi="Times New Roman" w:cs="Times New Roman"/>
                <w:sz w:val="20"/>
                <w:szCs w:val="20"/>
                <w:lang w:val="mn-MN" w:eastAsia="zh-CN"/>
              </w:rPr>
              <w:t>92.2</w:t>
            </w:r>
          </w:p>
        </w:tc>
      </w:tr>
      <w:tr w:rsidR="00E130BA" w:rsidRPr="0034532B" w14:paraId="23F23031" w14:textId="77777777" w:rsidTr="00325995">
        <w:trPr>
          <w:trHeight w:val="283"/>
        </w:trPr>
        <w:tc>
          <w:tcPr>
            <w:tcW w:w="653" w:type="dxa"/>
            <w:vAlign w:val="center"/>
            <w:hideMark/>
          </w:tcPr>
          <w:p w14:paraId="05ED0317"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3</w:t>
            </w:r>
          </w:p>
        </w:tc>
        <w:tc>
          <w:tcPr>
            <w:tcW w:w="3524" w:type="dxa"/>
            <w:vAlign w:val="center"/>
          </w:tcPr>
          <w:p w14:paraId="709C2EBE" w14:textId="1FD3D763" w:rsidR="00E130BA" w:rsidRPr="00561425" w:rsidRDefault="00E130BA" w:rsidP="00556014">
            <w:pPr>
              <w:spacing w:line="259" w:lineRule="auto"/>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Азийн хөгжлийн банк</w:t>
            </w:r>
          </w:p>
        </w:tc>
        <w:tc>
          <w:tcPr>
            <w:tcW w:w="1167" w:type="dxa"/>
            <w:vAlign w:val="center"/>
          </w:tcPr>
          <w:p w14:paraId="32BA215D" w14:textId="1CFAB108"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57</w:t>
            </w:r>
          </w:p>
        </w:tc>
        <w:tc>
          <w:tcPr>
            <w:tcW w:w="1290" w:type="dxa"/>
            <w:vAlign w:val="center"/>
          </w:tcPr>
          <w:p w14:paraId="299ECDD2" w14:textId="58663EFF"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346.1</w:t>
            </w:r>
          </w:p>
        </w:tc>
        <w:tc>
          <w:tcPr>
            <w:tcW w:w="1348" w:type="dxa"/>
            <w:vAlign w:val="center"/>
          </w:tcPr>
          <w:p w14:paraId="4C4AAD62" w14:textId="658B943A"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18</w:t>
            </w:r>
            <w:r w:rsidRPr="00561425">
              <w:rPr>
                <w:rFonts w:ascii="Times New Roman" w:eastAsia="DengXian" w:hAnsi="Times New Roman" w:cs="Times New Roman"/>
                <w:sz w:val="20"/>
                <w:szCs w:val="20"/>
                <w:lang w:val="mn-MN" w:eastAsia="zh-CN"/>
              </w:rPr>
              <w:t>%</w:t>
            </w:r>
          </w:p>
        </w:tc>
        <w:tc>
          <w:tcPr>
            <w:tcW w:w="1370" w:type="dxa"/>
            <w:vAlign w:val="center"/>
          </w:tcPr>
          <w:p w14:paraId="67EA5600" w14:textId="2EBF6AFF"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1</w:t>
            </w:r>
            <w:r w:rsidR="00586B37">
              <w:rPr>
                <w:rFonts w:ascii="Times New Roman" w:eastAsia="DengXian" w:hAnsi="Times New Roman" w:cs="Times New Roman"/>
                <w:sz w:val="20"/>
                <w:szCs w:val="20"/>
                <w:lang w:val="mn-MN" w:eastAsia="zh-CN"/>
              </w:rPr>
              <w:t>56.0</w:t>
            </w:r>
          </w:p>
        </w:tc>
      </w:tr>
      <w:tr w:rsidR="00E130BA" w:rsidRPr="0034532B" w14:paraId="278E030E" w14:textId="77777777" w:rsidTr="00325995">
        <w:trPr>
          <w:trHeight w:val="283"/>
        </w:trPr>
        <w:tc>
          <w:tcPr>
            <w:tcW w:w="653" w:type="dxa"/>
            <w:vAlign w:val="center"/>
            <w:hideMark/>
          </w:tcPr>
          <w:p w14:paraId="1D2F9AC0"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4</w:t>
            </w:r>
          </w:p>
        </w:tc>
        <w:tc>
          <w:tcPr>
            <w:tcW w:w="3524" w:type="dxa"/>
            <w:vAlign w:val="center"/>
          </w:tcPr>
          <w:p w14:paraId="46506E26"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Бүгд Найрамдах Солонгос Улс</w:t>
            </w:r>
          </w:p>
        </w:tc>
        <w:tc>
          <w:tcPr>
            <w:tcW w:w="1167" w:type="dxa"/>
            <w:vAlign w:val="center"/>
          </w:tcPr>
          <w:p w14:paraId="169E7CB4"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7</w:t>
            </w:r>
          </w:p>
        </w:tc>
        <w:tc>
          <w:tcPr>
            <w:tcW w:w="1290" w:type="dxa"/>
            <w:vAlign w:val="center"/>
          </w:tcPr>
          <w:p w14:paraId="5922B126"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202.7</w:t>
            </w:r>
          </w:p>
        </w:tc>
        <w:tc>
          <w:tcPr>
            <w:tcW w:w="1348" w:type="dxa"/>
            <w:vAlign w:val="center"/>
          </w:tcPr>
          <w:p w14:paraId="22F2DBA5"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10%</w:t>
            </w:r>
          </w:p>
        </w:tc>
        <w:tc>
          <w:tcPr>
            <w:tcW w:w="1370" w:type="dxa"/>
            <w:vAlign w:val="center"/>
          </w:tcPr>
          <w:p w14:paraId="59E0FE70" w14:textId="05B7AE40" w:rsidR="00E130BA" w:rsidRPr="00561425" w:rsidRDefault="00586B37">
            <w:pPr>
              <w:tabs>
                <w:tab w:val="left" w:pos="495"/>
              </w:tabs>
              <w:spacing w:line="259" w:lineRule="auto"/>
              <w:ind w:right="345" w:firstLine="142"/>
              <w:jc w:val="center"/>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90.1</w:t>
            </w:r>
          </w:p>
        </w:tc>
      </w:tr>
      <w:tr w:rsidR="00E130BA" w:rsidRPr="0034532B" w14:paraId="11830843" w14:textId="77777777" w:rsidTr="00325995">
        <w:trPr>
          <w:trHeight w:val="283"/>
        </w:trPr>
        <w:tc>
          <w:tcPr>
            <w:tcW w:w="653" w:type="dxa"/>
            <w:vAlign w:val="center"/>
            <w:hideMark/>
          </w:tcPr>
          <w:p w14:paraId="0E17E6F0"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5</w:t>
            </w:r>
          </w:p>
        </w:tc>
        <w:tc>
          <w:tcPr>
            <w:tcW w:w="3524" w:type="dxa"/>
            <w:vAlign w:val="center"/>
          </w:tcPr>
          <w:p w14:paraId="4603372A"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Америкийн Нэгдсэн Улс</w:t>
            </w:r>
          </w:p>
        </w:tc>
        <w:tc>
          <w:tcPr>
            <w:tcW w:w="1167" w:type="dxa"/>
            <w:vAlign w:val="center"/>
          </w:tcPr>
          <w:p w14:paraId="04682605"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290" w:type="dxa"/>
            <w:vAlign w:val="center"/>
          </w:tcPr>
          <w:p w14:paraId="2A87468A"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200.6</w:t>
            </w:r>
          </w:p>
        </w:tc>
        <w:tc>
          <w:tcPr>
            <w:tcW w:w="1348" w:type="dxa"/>
            <w:vAlign w:val="center"/>
          </w:tcPr>
          <w:p w14:paraId="22A9E2DE"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10%</w:t>
            </w:r>
          </w:p>
        </w:tc>
        <w:tc>
          <w:tcPr>
            <w:tcW w:w="1370" w:type="dxa"/>
            <w:vAlign w:val="center"/>
          </w:tcPr>
          <w:p w14:paraId="6A71241B" w14:textId="5778178C" w:rsidR="00E130BA" w:rsidRPr="00561425" w:rsidRDefault="00586B37">
            <w:pPr>
              <w:tabs>
                <w:tab w:val="left" w:pos="495"/>
              </w:tabs>
              <w:spacing w:line="259" w:lineRule="auto"/>
              <w:ind w:right="345" w:firstLine="142"/>
              <w:jc w:val="center"/>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89.3</w:t>
            </w:r>
          </w:p>
        </w:tc>
      </w:tr>
      <w:tr w:rsidR="00E130BA" w:rsidRPr="0034532B" w14:paraId="4AA99A07" w14:textId="77777777" w:rsidTr="00325995">
        <w:trPr>
          <w:trHeight w:val="283"/>
        </w:trPr>
        <w:tc>
          <w:tcPr>
            <w:tcW w:w="653" w:type="dxa"/>
            <w:vAlign w:val="center"/>
            <w:hideMark/>
          </w:tcPr>
          <w:p w14:paraId="6AE0ADC1"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6</w:t>
            </w:r>
          </w:p>
        </w:tc>
        <w:tc>
          <w:tcPr>
            <w:tcW w:w="3524" w:type="dxa"/>
            <w:vAlign w:val="center"/>
          </w:tcPr>
          <w:p w14:paraId="4876C6E4"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Дэлхийн банк</w:t>
            </w:r>
          </w:p>
        </w:tc>
        <w:tc>
          <w:tcPr>
            <w:tcW w:w="1167" w:type="dxa"/>
            <w:vAlign w:val="center"/>
          </w:tcPr>
          <w:p w14:paraId="0FB8E363"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17</w:t>
            </w:r>
          </w:p>
        </w:tc>
        <w:tc>
          <w:tcPr>
            <w:tcW w:w="1290" w:type="dxa"/>
            <w:vAlign w:val="center"/>
          </w:tcPr>
          <w:p w14:paraId="42F7F62D"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130.3</w:t>
            </w:r>
          </w:p>
        </w:tc>
        <w:tc>
          <w:tcPr>
            <w:tcW w:w="1348" w:type="dxa"/>
            <w:vAlign w:val="center"/>
          </w:tcPr>
          <w:p w14:paraId="3DABF271"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7%</w:t>
            </w:r>
          </w:p>
        </w:tc>
        <w:tc>
          <w:tcPr>
            <w:tcW w:w="1370" w:type="dxa"/>
            <w:vAlign w:val="center"/>
          </w:tcPr>
          <w:p w14:paraId="0880A794" w14:textId="0781621F" w:rsidR="00E130BA" w:rsidRPr="00561425" w:rsidRDefault="00770C5B">
            <w:pPr>
              <w:tabs>
                <w:tab w:val="left" w:pos="495"/>
              </w:tabs>
              <w:spacing w:line="259" w:lineRule="auto"/>
              <w:ind w:right="345" w:firstLine="142"/>
              <w:jc w:val="center"/>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69.1</w:t>
            </w:r>
          </w:p>
        </w:tc>
      </w:tr>
      <w:tr w:rsidR="00E130BA" w:rsidRPr="0034532B" w14:paraId="4C641A58" w14:textId="77777777" w:rsidTr="00325995">
        <w:trPr>
          <w:trHeight w:val="283"/>
        </w:trPr>
        <w:tc>
          <w:tcPr>
            <w:tcW w:w="653" w:type="dxa"/>
            <w:vAlign w:val="center"/>
            <w:hideMark/>
          </w:tcPr>
          <w:p w14:paraId="6786E066"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7</w:t>
            </w:r>
          </w:p>
        </w:tc>
        <w:tc>
          <w:tcPr>
            <w:tcW w:w="3524" w:type="dxa"/>
            <w:vAlign w:val="center"/>
          </w:tcPr>
          <w:p w14:paraId="3C5B8B70"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Европын сэргээн босголт хөгжлийн банк</w:t>
            </w:r>
          </w:p>
        </w:tc>
        <w:tc>
          <w:tcPr>
            <w:tcW w:w="1167" w:type="dxa"/>
            <w:vAlign w:val="center"/>
          </w:tcPr>
          <w:p w14:paraId="1F010E1F"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15</w:t>
            </w:r>
          </w:p>
        </w:tc>
        <w:tc>
          <w:tcPr>
            <w:tcW w:w="1290" w:type="dxa"/>
            <w:vAlign w:val="center"/>
          </w:tcPr>
          <w:p w14:paraId="06878B37"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126.5</w:t>
            </w:r>
          </w:p>
        </w:tc>
        <w:tc>
          <w:tcPr>
            <w:tcW w:w="1348" w:type="dxa"/>
            <w:vAlign w:val="center"/>
          </w:tcPr>
          <w:p w14:paraId="18F46931"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6%</w:t>
            </w:r>
          </w:p>
        </w:tc>
        <w:tc>
          <w:tcPr>
            <w:tcW w:w="1370" w:type="dxa"/>
            <w:vAlign w:val="center"/>
          </w:tcPr>
          <w:p w14:paraId="737436B8" w14:textId="17998613"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0D2474">
              <w:rPr>
                <w:rFonts w:ascii="Times New Roman" w:eastAsia="DengXian" w:hAnsi="Times New Roman" w:cs="Times New Roman"/>
                <w:sz w:val="20"/>
                <w:szCs w:val="20"/>
                <w:lang w:val="mn-MN" w:eastAsia="zh-CN"/>
              </w:rPr>
              <w:t>2</w:t>
            </w:r>
            <w:r w:rsidR="00770C5B">
              <w:rPr>
                <w:rFonts w:ascii="Times New Roman" w:eastAsia="DengXian" w:hAnsi="Times New Roman" w:cs="Times New Roman"/>
                <w:sz w:val="20"/>
                <w:szCs w:val="20"/>
                <w:lang w:val="mn-MN" w:eastAsia="zh-CN"/>
              </w:rPr>
              <w:t>6.7</w:t>
            </w:r>
          </w:p>
        </w:tc>
      </w:tr>
      <w:tr w:rsidR="00E130BA" w:rsidRPr="0034532B" w14:paraId="23BD3BB1" w14:textId="77777777" w:rsidTr="00325995">
        <w:trPr>
          <w:trHeight w:val="283"/>
        </w:trPr>
        <w:tc>
          <w:tcPr>
            <w:tcW w:w="653" w:type="dxa"/>
            <w:vAlign w:val="center"/>
            <w:hideMark/>
          </w:tcPr>
          <w:p w14:paraId="37537238"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8</w:t>
            </w:r>
          </w:p>
        </w:tc>
        <w:tc>
          <w:tcPr>
            <w:tcW w:w="3524" w:type="dxa"/>
            <w:vAlign w:val="center"/>
          </w:tcPr>
          <w:p w14:paraId="1751966D"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Холбооны Бүгд Найрамдах Герман Улс</w:t>
            </w:r>
          </w:p>
        </w:tc>
        <w:tc>
          <w:tcPr>
            <w:tcW w:w="1167" w:type="dxa"/>
            <w:vAlign w:val="center"/>
          </w:tcPr>
          <w:p w14:paraId="3004A366"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4</w:t>
            </w:r>
          </w:p>
        </w:tc>
        <w:tc>
          <w:tcPr>
            <w:tcW w:w="1290" w:type="dxa"/>
            <w:vAlign w:val="center"/>
          </w:tcPr>
          <w:p w14:paraId="3CFD44B1"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46.1</w:t>
            </w:r>
          </w:p>
        </w:tc>
        <w:tc>
          <w:tcPr>
            <w:tcW w:w="1348" w:type="dxa"/>
            <w:vAlign w:val="center"/>
          </w:tcPr>
          <w:p w14:paraId="5B40FC76"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370" w:type="dxa"/>
            <w:vAlign w:val="center"/>
          </w:tcPr>
          <w:p w14:paraId="6722239D"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7.9</w:t>
            </w:r>
          </w:p>
        </w:tc>
      </w:tr>
      <w:tr w:rsidR="00E130BA" w:rsidRPr="0034532B" w14:paraId="1A162407" w14:textId="77777777" w:rsidTr="00325995">
        <w:trPr>
          <w:trHeight w:val="283"/>
        </w:trPr>
        <w:tc>
          <w:tcPr>
            <w:tcW w:w="653" w:type="dxa"/>
            <w:vAlign w:val="center"/>
            <w:hideMark/>
          </w:tcPr>
          <w:p w14:paraId="2DA7C03B"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9</w:t>
            </w:r>
          </w:p>
        </w:tc>
        <w:tc>
          <w:tcPr>
            <w:tcW w:w="3524" w:type="dxa"/>
            <w:vAlign w:val="center"/>
          </w:tcPr>
          <w:p w14:paraId="1786637D"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Бүгд Найрамдах Франц Улс</w:t>
            </w:r>
          </w:p>
        </w:tc>
        <w:tc>
          <w:tcPr>
            <w:tcW w:w="1167" w:type="dxa"/>
            <w:vAlign w:val="center"/>
          </w:tcPr>
          <w:p w14:paraId="19A373E6"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3</w:t>
            </w:r>
          </w:p>
        </w:tc>
        <w:tc>
          <w:tcPr>
            <w:tcW w:w="1290" w:type="dxa"/>
            <w:vAlign w:val="center"/>
          </w:tcPr>
          <w:p w14:paraId="2EA20EF4"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44.0</w:t>
            </w:r>
          </w:p>
        </w:tc>
        <w:tc>
          <w:tcPr>
            <w:tcW w:w="1348" w:type="dxa"/>
            <w:vAlign w:val="center"/>
          </w:tcPr>
          <w:p w14:paraId="1A247CA9"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370" w:type="dxa"/>
            <w:vAlign w:val="center"/>
          </w:tcPr>
          <w:p w14:paraId="04CF26F4" w14:textId="3F0DF1FC" w:rsidR="00E130BA" w:rsidRPr="00561425" w:rsidRDefault="00770C5B">
            <w:pPr>
              <w:tabs>
                <w:tab w:val="left" w:pos="495"/>
              </w:tabs>
              <w:spacing w:line="259" w:lineRule="auto"/>
              <w:ind w:right="345" w:firstLine="142"/>
              <w:jc w:val="center"/>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55.6</w:t>
            </w:r>
          </w:p>
        </w:tc>
      </w:tr>
      <w:tr w:rsidR="00E130BA" w:rsidRPr="0034532B" w14:paraId="416BD4C9" w14:textId="77777777" w:rsidTr="00325995">
        <w:trPr>
          <w:trHeight w:val="283"/>
        </w:trPr>
        <w:tc>
          <w:tcPr>
            <w:tcW w:w="653" w:type="dxa"/>
            <w:vAlign w:val="center"/>
            <w:hideMark/>
          </w:tcPr>
          <w:p w14:paraId="5E70DBA9"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10</w:t>
            </w:r>
          </w:p>
        </w:tc>
        <w:tc>
          <w:tcPr>
            <w:tcW w:w="3524" w:type="dxa"/>
            <w:vAlign w:val="center"/>
          </w:tcPr>
          <w:p w14:paraId="2AA7C84C"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Бүгд Найрамдах Австри Улс</w:t>
            </w:r>
          </w:p>
        </w:tc>
        <w:tc>
          <w:tcPr>
            <w:tcW w:w="1167" w:type="dxa"/>
            <w:vAlign w:val="center"/>
          </w:tcPr>
          <w:p w14:paraId="01BBE6A7"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290" w:type="dxa"/>
            <w:vAlign w:val="center"/>
          </w:tcPr>
          <w:p w14:paraId="208C3C62"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29.2</w:t>
            </w:r>
          </w:p>
        </w:tc>
        <w:tc>
          <w:tcPr>
            <w:tcW w:w="1348" w:type="dxa"/>
            <w:vAlign w:val="center"/>
          </w:tcPr>
          <w:p w14:paraId="3EF5396C"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370" w:type="dxa"/>
            <w:vAlign w:val="center"/>
          </w:tcPr>
          <w:p w14:paraId="60A8A918"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23.3</w:t>
            </w:r>
          </w:p>
        </w:tc>
      </w:tr>
      <w:tr w:rsidR="00E130BA" w:rsidRPr="0034532B" w14:paraId="095969FE" w14:textId="77777777" w:rsidTr="00325995">
        <w:trPr>
          <w:trHeight w:val="283"/>
        </w:trPr>
        <w:tc>
          <w:tcPr>
            <w:tcW w:w="653" w:type="dxa"/>
            <w:vAlign w:val="center"/>
            <w:hideMark/>
          </w:tcPr>
          <w:p w14:paraId="60CEFF68"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11</w:t>
            </w:r>
          </w:p>
        </w:tc>
        <w:tc>
          <w:tcPr>
            <w:tcW w:w="3524" w:type="dxa"/>
            <w:vAlign w:val="center"/>
          </w:tcPr>
          <w:p w14:paraId="00291133"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Бүгд Найрамдах Польш Улс</w:t>
            </w:r>
          </w:p>
        </w:tc>
        <w:tc>
          <w:tcPr>
            <w:tcW w:w="1167" w:type="dxa"/>
            <w:vAlign w:val="center"/>
          </w:tcPr>
          <w:p w14:paraId="428591E4"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290" w:type="dxa"/>
            <w:vAlign w:val="center"/>
          </w:tcPr>
          <w:p w14:paraId="193AB2CC"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21.0</w:t>
            </w:r>
          </w:p>
        </w:tc>
        <w:tc>
          <w:tcPr>
            <w:tcW w:w="1348" w:type="dxa"/>
            <w:vAlign w:val="center"/>
          </w:tcPr>
          <w:p w14:paraId="7BE9EB3C"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370" w:type="dxa"/>
            <w:vAlign w:val="center"/>
          </w:tcPr>
          <w:p w14:paraId="57F266AA"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6.9</w:t>
            </w:r>
          </w:p>
        </w:tc>
      </w:tr>
      <w:tr w:rsidR="00E130BA" w:rsidRPr="0034532B" w14:paraId="57C4CD16" w14:textId="77777777" w:rsidTr="00325995">
        <w:trPr>
          <w:trHeight w:val="283"/>
        </w:trPr>
        <w:tc>
          <w:tcPr>
            <w:tcW w:w="653" w:type="dxa"/>
            <w:vAlign w:val="center"/>
            <w:hideMark/>
          </w:tcPr>
          <w:p w14:paraId="4643EDC5"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12</w:t>
            </w:r>
          </w:p>
        </w:tc>
        <w:tc>
          <w:tcPr>
            <w:tcW w:w="3524" w:type="dxa"/>
            <w:vAlign w:val="center"/>
          </w:tcPr>
          <w:p w14:paraId="370576C2"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Япон Улс</w:t>
            </w:r>
          </w:p>
        </w:tc>
        <w:tc>
          <w:tcPr>
            <w:tcW w:w="1167" w:type="dxa"/>
            <w:vAlign w:val="center"/>
          </w:tcPr>
          <w:p w14:paraId="67A9C24C"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vAlign w:val="center"/>
          </w:tcPr>
          <w:p w14:paraId="768FC4EF"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16.4</w:t>
            </w:r>
          </w:p>
        </w:tc>
        <w:tc>
          <w:tcPr>
            <w:tcW w:w="1348" w:type="dxa"/>
            <w:vAlign w:val="center"/>
          </w:tcPr>
          <w:p w14:paraId="0482F12D"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370" w:type="dxa"/>
            <w:vAlign w:val="center"/>
          </w:tcPr>
          <w:p w14:paraId="2E6AF1A3" w14:textId="25CFF42B"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9</w:t>
            </w:r>
            <w:r w:rsidR="002C08DA">
              <w:rPr>
                <w:rFonts w:ascii="Times New Roman" w:eastAsia="DengXian" w:hAnsi="Times New Roman" w:cs="Times New Roman"/>
                <w:sz w:val="20"/>
                <w:szCs w:val="20"/>
                <w:lang w:val="mn-MN" w:eastAsia="zh-CN"/>
              </w:rPr>
              <w:t>.2</w:t>
            </w:r>
          </w:p>
        </w:tc>
      </w:tr>
      <w:tr w:rsidR="00E130BA" w:rsidRPr="0034532B" w14:paraId="4E2062E8" w14:textId="77777777" w:rsidTr="00325995">
        <w:trPr>
          <w:trHeight w:val="283"/>
        </w:trPr>
        <w:tc>
          <w:tcPr>
            <w:tcW w:w="653" w:type="dxa"/>
            <w:vAlign w:val="center"/>
            <w:hideMark/>
          </w:tcPr>
          <w:p w14:paraId="33FC9AC9"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13</w:t>
            </w:r>
          </w:p>
        </w:tc>
        <w:tc>
          <w:tcPr>
            <w:tcW w:w="3524" w:type="dxa"/>
            <w:vAlign w:val="center"/>
          </w:tcPr>
          <w:p w14:paraId="7CCAEA08"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Европын хөрөнгө оруулалтын банк</w:t>
            </w:r>
          </w:p>
        </w:tc>
        <w:tc>
          <w:tcPr>
            <w:tcW w:w="1167" w:type="dxa"/>
            <w:vAlign w:val="center"/>
          </w:tcPr>
          <w:p w14:paraId="0F812D05"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290" w:type="dxa"/>
            <w:vAlign w:val="center"/>
          </w:tcPr>
          <w:p w14:paraId="69A8D2E2"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14.1</w:t>
            </w:r>
          </w:p>
        </w:tc>
        <w:tc>
          <w:tcPr>
            <w:tcW w:w="1348" w:type="dxa"/>
            <w:vAlign w:val="center"/>
          </w:tcPr>
          <w:p w14:paraId="0CAF1F8A"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370" w:type="dxa"/>
            <w:vAlign w:val="center"/>
          </w:tcPr>
          <w:p w14:paraId="3559B924" w14:textId="10266521"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7.</w:t>
            </w:r>
            <w:r w:rsidR="002C08DA">
              <w:rPr>
                <w:rFonts w:ascii="Times New Roman" w:eastAsia="DengXian" w:hAnsi="Times New Roman" w:cs="Times New Roman"/>
                <w:sz w:val="20"/>
                <w:szCs w:val="20"/>
                <w:lang w:val="mn-MN" w:eastAsia="zh-CN"/>
              </w:rPr>
              <w:t>8</w:t>
            </w:r>
          </w:p>
        </w:tc>
      </w:tr>
      <w:tr w:rsidR="00E130BA" w:rsidRPr="0034532B" w14:paraId="53452F57" w14:textId="77777777" w:rsidTr="00325995">
        <w:trPr>
          <w:trHeight w:val="283"/>
        </w:trPr>
        <w:tc>
          <w:tcPr>
            <w:tcW w:w="653" w:type="dxa"/>
            <w:vAlign w:val="center"/>
            <w:hideMark/>
          </w:tcPr>
          <w:p w14:paraId="4B7F4D66"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14</w:t>
            </w:r>
          </w:p>
        </w:tc>
        <w:tc>
          <w:tcPr>
            <w:tcW w:w="3524" w:type="dxa"/>
            <w:vAlign w:val="center"/>
          </w:tcPr>
          <w:p w14:paraId="6DC92A34"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Боловсролын Дэлхийн түншлэл</w:t>
            </w:r>
          </w:p>
        </w:tc>
        <w:tc>
          <w:tcPr>
            <w:tcW w:w="1167" w:type="dxa"/>
            <w:vAlign w:val="center"/>
          </w:tcPr>
          <w:p w14:paraId="5964F929"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vAlign w:val="center"/>
          </w:tcPr>
          <w:p w14:paraId="11B785DF"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8.7</w:t>
            </w:r>
          </w:p>
        </w:tc>
        <w:tc>
          <w:tcPr>
            <w:tcW w:w="1348" w:type="dxa"/>
            <w:vAlign w:val="center"/>
          </w:tcPr>
          <w:p w14:paraId="489765AC"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vAlign w:val="center"/>
          </w:tcPr>
          <w:p w14:paraId="73245105"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2.5</w:t>
            </w:r>
          </w:p>
        </w:tc>
      </w:tr>
      <w:tr w:rsidR="00E130BA" w:rsidRPr="0034532B" w14:paraId="6410DAE4" w14:textId="77777777" w:rsidTr="00325995">
        <w:trPr>
          <w:trHeight w:val="283"/>
        </w:trPr>
        <w:tc>
          <w:tcPr>
            <w:tcW w:w="653" w:type="dxa"/>
            <w:vAlign w:val="center"/>
            <w:hideMark/>
          </w:tcPr>
          <w:p w14:paraId="203606A2"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15</w:t>
            </w:r>
          </w:p>
        </w:tc>
        <w:tc>
          <w:tcPr>
            <w:tcW w:w="3524" w:type="dxa"/>
            <w:vAlign w:val="center"/>
          </w:tcPr>
          <w:p w14:paraId="53A92927"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Люксембургийн Их Гүнт Улс</w:t>
            </w:r>
          </w:p>
        </w:tc>
        <w:tc>
          <w:tcPr>
            <w:tcW w:w="1167" w:type="dxa"/>
            <w:vAlign w:val="center"/>
          </w:tcPr>
          <w:p w14:paraId="1B9C8EC4"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vAlign w:val="center"/>
          </w:tcPr>
          <w:p w14:paraId="601DC79F"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4.5</w:t>
            </w:r>
          </w:p>
        </w:tc>
        <w:tc>
          <w:tcPr>
            <w:tcW w:w="1348" w:type="dxa"/>
            <w:vAlign w:val="center"/>
          </w:tcPr>
          <w:p w14:paraId="71801778"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vAlign w:val="center"/>
          </w:tcPr>
          <w:p w14:paraId="5A114855"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w:t>
            </w:r>
          </w:p>
        </w:tc>
      </w:tr>
      <w:tr w:rsidR="00E130BA" w:rsidRPr="0034532B" w14:paraId="53D16CF4" w14:textId="77777777" w:rsidTr="00325995">
        <w:trPr>
          <w:trHeight w:val="283"/>
        </w:trPr>
        <w:tc>
          <w:tcPr>
            <w:tcW w:w="653" w:type="dxa"/>
            <w:vAlign w:val="center"/>
            <w:hideMark/>
          </w:tcPr>
          <w:p w14:paraId="75AA39E3"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16</w:t>
            </w:r>
          </w:p>
        </w:tc>
        <w:tc>
          <w:tcPr>
            <w:tcW w:w="3524" w:type="dxa"/>
            <w:vAlign w:val="center"/>
          </w:tcPr>
          <w:p w14:paraId="1E7BAA3C"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Кувейт Улс</w:t>
            </w:r>
          </w:p>
        </w:tc>
        <w:tc>
          <w:tcPr>
            <w:tcW w:w="1167" w:type="dxa"/>
            <w:vAlign w:val="center"/>
          </w:tcPr>
          <w:p w14:paraId="093E8183"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w:t>
            </w:r>
          </w:p>
        </w:tc>
        <w:tc>
          <w:tcPr>
            <w:tcW w:w="1290" w:type="dxa"/>
            <w:vAlign w:val="center"/>
          </w:tcPr>
          <w:p w14:paraId="3DFB3D88"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2.8</w:t>
            </w:r>
          </w:p>
        </w:tc>
        <w:tc>
          <w:tcPr>
            <w:tcW w:w="1348" w:type="dxa"/>
            <w:vAlign w:val="center"/>
          </w:tcPr>
          <w:p w14:paraId="6A74540F"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vAlign w:val="center"/>
          </w:tcPr>
          <w:p w14:paraId="0BC9B27F"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1.3</w:t>
            </w:r>
          </w:p>
        </w:tc>
      </w:tr>
      <w:tr w:rsidR="00E130BA" w:rsidRPr="0034532B" w14:paraId="763F92A3" w14:textId="77777777" w:rsidTr="00325995">
        <w:trPr>
          <w:trHeight w:val="283"/>
        </w:trPr>
        <w:tc>
          <w:tcPr>
            <w:tcW w:w="653" w:type="dxa"/>
            <w:vAlign w:val="center"/>
            <w:hideMark/>
          </w:tcPr>
          <w:p w14:paraId="244DBD09"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17</w:t>
            </w:r>
          </w:p>
        </w:tc>
        <w:tc>
          <w:tcPr>
            <w:tcW w:w="3524" w:type="dxa"/>
            <w:vAlign w:val="center"/>
          </w:tcPr>
          <w:p w14:paraId="5559C76D"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Азийн дэд бүтэц хөрөнгө оруулалтын банк</w:t>
            </w:r>
          </w:p>
        </w:tc>
        <w:tc>
          <w:tcPr>
            <w:tcW w:w="1167" w:type="dxa"/>
            <w:vAlign w:val="center"/>
          </w:tcPr>
          <w:p w14:paraId="70449389"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vAlign w:val="center"/>
          </w:tcPr>
          <w:p w14:paraId="11DCE10A"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0.02</w:t>
            </w:r>
          </w:p>
        </w:tc>
        <w:tc>
          <w:tcPr>
            <w:tcW w:w="1348" w:type="dxa"/>
            <w:vAlign w:val="center"/>
          </w:tcPr>
          <w:p w14:paraId="61B1F042"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vAlign w:val="center"/>
          </w:tcPr>
          <w:p w14:paraId="025AF397" w14:textId="1DAB15A3"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r w:rsidRPr="000D2474">
              <w:rPr>
                <w:rFonts w:ascii="Times New Roman" w:eastAsia="DengXian" w:hAnsi="Times New Roman" w:cs="Times New Roman"/>
                <w:sz w:val="20"/>
                <w:szCs w:val="20"/>
                <w:lang w:val="mn-MN" w:eastAsia="zh-CN"/>
              </w:rPr>
              <w:t>0</w:t>
            </w:r>
            <w:r w:rsidR="002C08DA">
              <w:rPr>
                <w:rFonts w:ascii="Times New Roman" w:eastAsia="DengXian" w:hAnsi="Times New Roman" w:cs="Times New Roman"/>
                <w:sz w:val="20"/>
                <w:szCs w:val="20"/>
                <w:lang w:val="mn-MN" w:eastAsia="zh-CN"/>
              </w:rPr>
              <w:t>2</w:t>
            </w:r>
          </w:p>
        </w:tc>
      </w:tr>
      <w:tr w:rsidR="00E130BA" w:rsidRPr="0034532B" w14:paraId="142901BA" w14:textId="77777777" w:rsidTr="00325995">
        <w:trPr>
          <w:trHeight w:val="283"/>
        </w:trPr>
        <w:tc>
          <w:tcPr>
            <w:tcW w:w="653" w:type="dxa"/>
            <w:vAlign w:val="center"/>
            <w:hideMark/>
          </w:tcPr>
          <w:p w14:paraId="7FE96C8D"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18</w:t>
            </w:r>
          </w:p>
        </w:tc>
        <w:tc>
          <w:tcPr>
            <w:tcW w:w="3524" w:type="dxa"/>
            <w:vAlign w:val="center"/>
          </w:tcPr>
          <w:p w14:paraId="38F65F60"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Оросын Холбооны Улс</w:t>
            </w:r>
          </w:p>
        </w:tc>
        <w:tc>
          <w:tcPr>
            <w:tcW w:w="1167" w:type="dxa"/>
            <w:vAlign w:val="center"/>
          </w:tcPr>
          <w:p w14:paraId="5EB5ACFB"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vAlign w:val="center"/>
          </w:tcPr>
          <w:p w14:paraId="7ABA017B"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0.01</w:t>
            </w:r>
          </w:p>
        </w:tc>
        <w:tc>
          <w:tcPr>
            <w:tcW w:w="1348" w:type="dxa"/>
            <w:vAlign w:val="center"/>
          </w:tcPr>
          <w:p w14:paraId="4CD7C5E4"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vAlign w:val="center"/>
          </w:tcPr>
          <w:p w14:paraId="0CCF9F90"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w:t>
            </w:r>
          </w:p>
        </w:tc>
      </w:tr>
      <w:tr w:rsidR="00E130BA" w:rsidRPr="0034532B" w14:paraId="7039AA47" w14:textId="77777777" w:rsidTr="00325995">
        <w:trPr>
          <w:trHeight w:val="283"/>
        </w:trPr>
        <w:tc>
          <w:tcPr>
            <w:tcW w:w="653" w:type="dxa"/>
            <w:vAlign w:val="center"/>
            <w:hideMark/>
          </w:tcPr>
          <w:p w14:paraId="0433E8B5"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19</w:t>
            </w:r>
          </w:p>
        </w:tc>
        <w:tc>
          <w:tcPr>
            <w:tcW w:w="3524" w:type="dxa"/>
            <w:vAlign w:val="center"/>
          </w:tcPr>
          <w:p w14:paraId="56731AB4" w14:textId="77777777" w:rsidR="00E130BA" w:rsidRPr="00561425" w:rsidRDefault="00E130BA" w:rsidP="00556014">
            <w:pPr>
              <w:spacing w:line="259" w:lineRule="auto"/>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Унгар Улс</w:t>
            </w:r>
          </w:p>
        </w:tc>
        <w:tc>
          <w:tcPr>
            <w:tcW w:w="1167" w:type="dxa"/>
            <w:vAlign w:val="center"/>
          </w:tcPr>
          <w:p w14:paraId="18D45903"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vAlign w:val="center"/>
          </w:tcPr>
          <w:p w14:paraId="256797F7"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0.01</w:t>
            </w:r>
          </w:p>
        </w:tc>
        <w:tc>
          <w:tcPr>
            <w:tcW w:w="1348" w:type="dxa"/>
            <w:vAlign w:val="center"/>
          </w:tcPr>
          <w:p w14:paraId="123DAA56" w14:textId="77777777" w:rsidR="00E130BA" w:rsidRPr="00561425" w:rsidRDefault="00E130BA">
            <w:pPr>
              <w:spacing w:line="259" w:lineRule="auto"/>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vAlign w:val="center"/>
          </w:tcPr>
          <w:p w14:paraId="62BC6348" w14:textId="77777777" w:rsidR="00E130BA" w:rsidRPr="00561425" w:rsidRDefault="00E130BA">
            <w:pPr>
              <w:tabs>
                <w:tab w:val="left" w:pos="495"/>
              </w:tabs>
              <w:spacing w:line="259" w:lineRule="auto"/>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w:t>
            </w:r>
          </w:p>
        </w:tc>
      </w:tr>
      <w:tr w:rsidR="00E130BA" w:rsidRPr="0034532B" w14:paraId="17360F06" w14:textId="77777777" w:rsidTr="00325995">
        <w:trPr>
          <w:trHeight w:val="283"/>
        </w:trPr>
        <w:tc>
          <w:tcPr>
            <w:tcW w:w="653" w:type="dxa"/>
            <w:tcBorders>
              <w:bottom w:val="single" w:sz="2" w:space="0" w:color="002060"/>
            </w:tcBorders>
            <w:vAlign w:val="center"/>
          </w:tcPr>
          <w:p w14:paraId="6F465FEC" w14:textId="77777777" w:rsidR="00E130BA" w:rsidRPr="00561425" w:rsidRDefault="00E130BA">
            <w:pPr>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20</w:t>
            </w:r>
          </w:p>
        </w:tc>
        <w:tc>
          <w:tcPr>
            <w:tcW w:w="3524" w:type="dxa"/>
            <w:tcBorders>
              <w:bottom w:val="single" w:sz="2" w:space="0" w:color="002060"/>
            </w:tcBorders>
            <w:vAlign w:val="center"/>
          </w:tcPr>
          <w:p w14:paraId="79DAE3EE" w14:textId="77777777" w:rsidR="00E130BA" w:rsidRPr="00561425" w:rsidRDefault="00E130BA" w:rsidP="00556014">
            <w:pP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Хөдөө, аж ахуйг хөгжүүлэх олон улсын сан</w:t>
            </w:r>
          </w:p>
        </w:tc>
        <w:tc>
          <w:tcPr>
            <w:tcW w:w="1167" w:type="dxa"/>
            <w:tcBorders>
              <w:bottom w:val="single" w:sz="2" w:space="0" w:color="002060"/>
            </w:tcBorders>
            <w:vAlign w:val="center"/>
          </w:tcPr>
          <w:p w14:paraId="5D6723C3" w14:textId="77777777" w:rsidR="00E130BA" w:rsidRPr="00561425" w:rsidRDefault="00E130BA">
            <w:pPr>
              <w:ind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1</w:t>
            </w:r>
          </w:p>
        </w:tc>
        <w:tc>
          <w:tcPr>
            <w:tcW w:w="1290" w:type="dxa"/>
            <w:tcBorders>
              <w:bottom w:val="single" w:sz="2" w:space="0" w:color="002060"/>
            </w:tcBorders>
            <w:vAlign w:val="center"/>
          </w:tcPr>
          <w:p w14:paraId="58D3C4E2" w14:textId="77777777" w:rsidR="00E130BA" w:rsidRPr="00561425" w:rsidRDefault="00E130BA">
            <w:pPr>
              <w:tabs>
                <w:tab w:val="left" w:pos="495"/>
              </w:tabs>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0.01</w:t>
            </w:r>
          </w:p>
        </w:tc>
        <w:tc>
          <w:tcPr>
            <w:tcW w:w="1348" w:type="dxa"/>
            <w:tcBorders>
              <w:bottom w:val="single" w:sz="2" w:space="0" w:color="002060"/>
            </w:tcBorders>
            <w:vAlign w:val="center"/>
          </w:tcPr>
          <w:p w14:paraId="4F34F229" w14:textId="77777777" w:rsidR="00E130BA" w:rsidRPr="00561425" w:rsidRDefault="00E130BA">
            <w:pPr>
              <w:ind w:right="180"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0%</w:t>
            </w:r>
          </w:p>
        </w:tc>
        <w:tc>
          <w:tcPr>
            <w:tcW w:w="1370" w:type="dxa"/>
            <w:tcBorders>
              <w:bottom w:val="single" w:sz="2" w:space="0" w:color="002060"/>
            </w:tcBorders>
            <w:vAlign w:val="center"/>
          </w:tcPr>
          <w:p w14:paraId="3D3AE37D" w14:textId="77777777" w:rsidR="00E130BA" w:rsidRPr="00561425" w:rsidRDefault="00E130BA">
            <w:pPr>
              <w:tabs>
                <w:tab w:val="left" w:pos="495"/>
              </w:tabs>
              <w:ind w:right="345" w:firstLine="142"/>
              <w:jc w:val="center"/>
              <w:rPr>
                <w:rFonts w:ascii="Times New Roman" w:eastAsia="DengXian" w:hAnsi="Times New Roman" w:cs="Times New Roman"/>
                <w:sz w:val="20"/>
                <w:szCs w:val="20"/>
                <w:lang w:val="mn-MN" w:eastAsia="zh-CN"/>
              </w:rPr>
            </w:pPr>
            <w:r w:rsidRPr="00561425">
              <w:rPr>
                <w:rFonts w:ascii="Times New Roman" w:eastAsia="DengXian" w:hAnsi="Times New Roman" w:cs="Times New Roman"/>
                <w:sz w:val="20"/>
                <w:szCs w:val="20"/>
                <w:lang w:val="mn-MN" w:eastAsia="zh-CN"/>
              </w:rPr>
              <w:t>-</w:t>
            </w:r>
          </w:p>
        </w:tc>
      </w:tr>
      <w:tr w:rsidR="00E130BA" w:rsidRPr="0034532B" w14:paraId="286DCCAF" w14:textId="77777777" w:rsidTr="00325995">
        <w:trPr>
          <w:trHeight w:val="283"/>
        </w:trPr>
        <w:tc>
          <w:tcPr>
            <w:tcW w:w="653" w:type="dxa"/>
            <w:tcBorders>
              <w:bottom w:val="double" w:sz="4" w:space="0" w:color="002060"/>
            </w:tcBorders>
            <w:vAlign w:val="center"/>
            <w:hideMark/>
          </w:tcPr>
          <w:p w14:paraId="0FEB2024" w14:textId="77777777" w:rsidR="00E130BA" w:rsidRPr="00561425" w:rsidRDefault="00E130BA">
            <w:pPr>
              <w:spacing w:line="259" w:lineRule="auto"/>
              <w:ind w:firstLine="142"/>
              <w:jc w:val="center"/>
              <w:rPr>
                <w:rFonts w:ascii="Times New Roman" w:eastAsia="DengXian" w:hAnsi="Times New Roman" w:cs="Times New Roman"/>
                <w:sz w:val="20"/>
                <w:szCs w:val="20"/>
                <w:lang w:val="mn-MN" w:eastAsia="zh-CN"/>
              </w:rPr>
            </w:pPr>
          </w:p>
        </w:tc>
        <w:tc>
          <w:tcPr>
            <w:tcW w:w="3524" w:type="dxa"/>
            <w:tcBorders>
              <w:bottom w:val="double" w:sz="4" w:space="0" w:color="002060"/>
            </w:tcBorders>
            <w:vAlign w:val="center"/>
            <w:hideMark/>
          </w:tcPr>
          <w:p w14:paraId="4A3CB914" w14:textId="77777777" w:rsidR="00E130BA" w:rsidRPr="00561425" w:rsidRDefault="00E130BA">
            <w:pPr>
              <w:spacing w:line="259" w:lineRule="auto"/>
              <w:ind w:firstLine="142"/>
              <w:jc w:val="center"/>
              <w:rPr>
                <w:rFonts w:ascii="Times New Roman" w:eastAsia="DengXian" w:hAnsi="Times New Roman" w:cs="Times New Roman"/>
                <w:b/>
                <w:sz w:val="20"/>
                <w:szCs w:val="20"/>
                <w:lang w:val="mn-MN" w:eastAsia="zh-CN"/>
              </w:rPr>
            </w:pPr>
            <w:r w:rsidRPr="00561425">
              <w:rPr>
                <w:rFonts w:ascii="Times New Roman" w:eastAsia="DengXian" w:hAnsi="Times New Roman" w:cs="Times New Roman"/>
                <w:b/>
                <w:sz w:val="20"/>
                <w:szCs w:val="20"/>
                <w:lang w:val="mn-MN" w:eastAsia="zh-CN"/>
              </w:rPr>
              <w:t>НИЙТ</w:t>
            </w:r>
          </w:p>
        </w:tc>
        <w:tc>
          <w:tcPr>
            <w:tcW w:w="1167" w:type="dxa"/>
            <w:tcBorders>
              <w:bottom w:val="double" w:sz="4" w:space="0" w:color="002060"/>
            </w:tcBorders>
            <w:vAlign w:val="center"/>
            <w:hideMark/>
          </w:tcPr>
          <w:p w14:paraId="1695105B" w14:textId="17FDF09A" w:rsidR="00E130BA" w:rsidRPr="00561425" w:rsidRDefault="00E130BA">
            <w:pPr>
              <w:spacing w:line="259" w:lineRule="auto"/>
              <w:ind w:firstLine="142"/>
              <w:jc w:val="center"/>
              <w:rPr>
                <w:rFonts w:ascii="Times New Roman" w:eastAsia="DengXian" w:hAnsi="Times New Roman" w:cs="Times New Roman"/>
                <w:b/>
                <w:sz w:val="20"/>
                <w:szCs w:val="20"/>
                <w:lang w:val="mn-MN" w:eastAsia="zh-CN"/>
              </w:rPr>
            </w:pPr>
            <w:r w:rsidRPr="00561425">
              <w:rPr>
                <w:rFonts w:ascii="Times New Roman" w:eastAsia="DengXian" w:hAnsi="Times New Roman" w:cs="Times New Roman"/>
                <w:b/>
                <w:sz w:val="20"/>
                <w:szCs w:val="20"/>
                <w:lang w:val="mn-MN" w:eastAsia="zh-CN"/>
              </w:rPr>
              <w:t>1</w:t>
            </w:r>
            <w:r w:rsidR="00666220" w:rsidRPr="00561425">
              <w:rPr>
                <w:rFonts w:ascii="Times New Roman" w:eastAsia="DengXian" w:hAnsi="Times New Roman" w:cs="Times New Roman"/>
                <w:b/>
                <w:sz w:val="20"/>
                <w:szCs w:val="20"/>
                <w:lang w:val="mn-MN" w:eastAsia="zh-CN"/>
              </w:rPr>
              <w:t>31</w:t>
            </w:r>
          </w:p>
        </w:tc>
        <w:tc>
          <w:tcPr>
            <w:tcW w:w="1290" w:type="dxa"/>
            <w:tcBorders>
              <w:bottom w:val="double" w:sz="4" w:space="0" w:color="002060"/>
            </w:tcBorders>
            <w:vAlign w:val="center"/>
            <w:hideMark/>
          </w:tcPr>
          <w:p w14:paraId="6FA12F99" w14:textId="77777777" w:rsidR="00E130BA" w:rsidRPr="00561425" w:rsidRDefault="00E130BA">
            <w:pPr>
              <w:tabs>
                <w:tab w:val="left" w:pos="855"/>
              </w:tabs>
              <w:spacing w:line="259" w:lineRule="auto"/>
              <w:ind w:right="270" w:firstLine="142"/>
              <w:jc w:val="center"/>
              <w:rPr>
                <w:rFonts w:ascii="Times New Roman" w:eastAsia="DengXian" w:hAnsi="Times New Roman" w:cs="Times New Roman"/>
                <w:b/>
                <w:sz w:val="20"/>
                <w:szCs w:val="20"/>
                <w:lang w:val="mn-MN" w:eastAsia="zh-CN"/>
              </w:rPr>
            </w:pPr>
            <w:r w:rsidRPr="00561425">
              <w:rPr>
                <w:rFonts w:ascii="Times New Roman" w:eastAsia="DengXian" w:hAnsi="Times New Roman" w:cs="Times New Roman"/>
                <w:b/>
                <w:sz w:val="20"/>
                <w:szCs w:val="20"/>
                <w:lang w:val="mn-MN" w:eastAsia="zh-CN"/>
              </w:rPr>
              <w:t>1,959.4</w:t>
            </w:r>
          </w:p>
        </w:tc>
        <w:tc>
          <w:tcPr>
            <w:tcW w:w="1348" w:type="dxa"/>
            <w:tcBorders>
              <w:bottom w:val="double" w:sz="4" w:space="0" w:color="002060"/>
            </w:tcBorders>
            <w:vAlign w:val="center"/>
            <w:hideMark/>
          </w:tcPr>
          <w:p w14:paraId="15ABF7CC" w14:textId="77777777" w:rsidR="00E130BA" w:rsidRPr="00561425" w:rsidRDefault="00E130BA">
            <w:pPr>
              <w:spacing w:line="259" w:lineRule="auto"/>
              <w:ind w:firstLine="142"/>
              <w:jc w:val="center"/>
              <w:rPr>
                <w:rFonts w:ascii="Times New Roman" w:eastAsia="DengXian" w:hAnsi="Times New Roman" w:cs="Times New Roman"/>
                <w:b/>
                <w:sz w:val="20"/>
                <w:szCs w:val="20"/>
                <w:lang w:val="mn-MN" w:eastAsia="zh-CN"/>
              </w:rPr>
            </w:pPr>
          </w:p>
        </w:tc>
        <w:tc>
          <w:tcPr>
            <w:tcW w:w="1370" w:type="dxa"/>
            <w:tcBorders>
              <w:bottom w:val="double" w:sz="4" w:space="0" w:color="002060"/>
            </w:tcBorders>
            <w:vAlign w:val="center"/>
            <w:hideMark/>
          </w:tcPr>
          <w:p w14:paraId="014E004A" w14:textId="735E2678" w:rsidR="00E130BA" w:rsidRPr="00561425" w:rsidRDefault="008A4787">
            <w:pPr>
              <w:spacing w:line="259" w:lineRule="auto"/>
              <w:ind w:right="330" w:firstLine="142"/>
              <w:jc w:val="center"/>
              <w:rPr>
                <w:rFonts w:ascii="Times New Roman" w:eastAsia="DengXian" w:hAnsi="Times New Roman" w:cs="Times New Roman"/>
                <w:b/>
                <w:sz w:val="20"/>
                <w:szCs w:val="20"/>
                <w:lang w:val="mn-MN" w:eastAsia="zh-CN"/>
              </w:rPr>
            </w:pPr>
            <w:r>
              <w:rPr>
                <w:rFonts w:ascii="Times New Roman" w:eastAsia="DengXian" w:hAnsi="Times New Roman" w:cs="Times New Roman"/>
                <w:b/>
                <w:sz w:val="20"/>
                <w:szCs w:val="20"/>
                <w:lang w:val="mn-MN" w:eastAsia="zh-CN"/>
              </w:rPr>
              <w:t>1,05</w:t>
            </w:r>
            <w:r w:rsidR="00FE5573">
              <w:rPr>
                <w:rFonts w:ascii="Times New Roman" w:eastAsia="DengXian" w:hAnsi="Times New Roman" w:cs="Times New Roman"/>
                <w:b/>
                <w:sz w:val="20"/>
                <w:szCs w:val="20"/>
                <w:lang w:val="mn-MN" w:eastAsia="zh-CN"/>
              </w:rPr>
              <w:t>2.0</w:t>
            </w:r>
          </w:p>
        </w:tc>
      </w:tr>
    </w:tbl>
    <w:p w14:paraId="17521917" w14:textId="1EE884FA" w:rsidR="00E130BA" w:rsidRPr="00561425" w:rsidRDefault="00E130BA" w:rsidP="00E130BA">
      <w:pPr>
        <w:spacing w:after="0" w:line="240" w:lineRule="auto"/>
        <w:ind w:firstLine="142"/>
        <w:jc w:val="both"/>
        <w:rPr>
          <w:rFonts w:ascii="Times New Roman" w:eastAsia="DengXian" w:hAnsi="Times New Roman" w:cs="Times New Roman"/>
          <w:i/>
          <w:sz w:val="20"/>
          <w:szCs w:val="20"/>
          <w:lang w:val="mn-MN" w:eastAsia="zh-CN"/>
        </w:rPr>
      </w:pPr>
      <w:r w:rsidRPr="00561425">
        <w:rPr>
          <w:rFonts w:ascii="Times New Roman" w:eastAsia="DengXian" w:hAnsi="Times New Roman" w:cs="Times New Roman"/>
          <w:i/>
          <w:sz w:val="20"/>
          <w:szCs w:val="20"/>
          <w:lang w:val="mn-MN" w:eastAsia="zh-CN"/>
        </w:rPr>
        <w:t xml:space="preserve">“Гадаадын зээл, тусламжаар хэрэгжих төсөл, хөтөлбөр нь нийгэм, эдийн засгийн ач холбогдол өндөртэй томоохон бүтээн байгуулалтад чиглэж </w:t>
      </w:r>
      <w:r w:rsidR="002B15C7">
        <w:rPr>
          <w:rFonts w:ascii="Times New Roman" w:eastAsia="DengXian" w:hAnsi="Times New Roman" w:cs="Times New Roman"/>
          <w:i/>
          <w:sz w:val="20"/>
          <w:szCs w:val="20"/>
          <w:lang w:val="mn-MN" w:eastAsia="zh-CN"/>
        </w:rPr>
        <w:t xml:space="preserve"> </w:t>
      </w:r>
      <w:r w:rsidRPr="00561425">
        <w:rPr>
          <w:rFonts w:ascii="Times New Roman" w:eastAsia="DengXian" w:hAnsi="Times New Roman" w:cs="Times New Roman"/>
          <w:i/>
          <w:sz w:val="20"/>
          <w:szCs w:val="20"/>
          <w:lang w:val="mn-MN" w:eastAsia="zh-CN"/>
        </w:rPr>
        <w:t xml:space="preserve"> 2025 онд авч ашиглах нийт зээл, тусламжийн 6</w:t>
      </w:r>
      <w:r w:rsidR="00E4056C" w:rsidRPr="00561425">
        <w:rPr>
          <w:rFonts w:ascii="Times New Roman" w:eastAsia="DengXian" w:hAnsi="Times New Roman" w:cs="Times New Roman"/>
          <w:i/>
          <w:sz w:val="20"/>
          <w:szCs w:val="20"/>
          <w:lang w:val="mn-MN" w:eastAsia="zh-CN"/>
        </w:rPr>
        <w:t>7</w:t>
      </w:r>
      <w:r w:rsidRPr="00561425">
        <w:rPr>
          <w:rFonts w:ascii="Times New Roman" w:eastAsia="DengXian" w:hAnsi="Times New Roman" w:cs="Times New Roman"/>
          <w:i/>
          <w:sz w:val="20"/>
          <w:szCs w:val="20"/>
          <w:lang w:val="mn-MN" w:eastAsia="zh-CN"/>
        </w:rPr>
        <w:t xml:space="preserve"> хувийг 4 том хөгжлийн түнш байгууллага, улс орнууд бүрдүүлж байна.</w:t>
      </w:r>
      <w:r w:rsidRPr="00561425">
        <w:rPr>
          <w:rFonts w:ascii="Aptos" w:eastAsia="DengXian" w:hAnsi="Aptos" w:cs="Times New Roman"/>
          <w:lang w:val="mn-MN" w:eastAsia="zh-CN"/>
        </w:rPr>
        <w:t xml:space="preserve"> </w:t>
      </w:r>
      <w:r w:rsidRPr="00561425">
        <w:rPr>
          <w:rFonts w:ascii="Times New Roman" w:eastAsia="DengXian" w:hAnsi="Times New Roman" w:cs="Times New Roman"/>
          <w:i/>
          <w:sz w:val="20"/>
          <w:szCs w:val="20"/>
          <w:lang w:val="mn-MN" w:eastAsia="zh-CN"/>
        </w:rPr>
        <w:t xml:space="preserve">Бүгд Найрамдах Хятад Ард Улсын зээл, тусламж 22 хувьд хүрч, энэ хүрээнд Эрдэнэбүрэнгийн усан цахилгаан станц барих төсөл, Улаанбаатар хотын Төв цэвэрлэх байгууламжийг шинээр барих төсөл хэрэгжиж байгаа бол </w:t>
      </w:r>
      <w:r w:rsidR="00E03E65" w:rsidRPr="00561425">
        <w:rPr>
          <w:rFonts w:ascii="Times New Roman" w:eastAsia="DengXian" w:hAnsi="Times New Roman" w:cs="Times New Roman"/>
          <w:i/>
          <w:sz w:val="20"/>
          <w:szCs w:val="20"/>
          <w:lang w:val="mn-MN" w:eastAsia="zh-CN"/>
        </w:rPr>
        <w:t>17</w:t>
      </w:r>
      <w:r w:rsidRPr="00561425">
        <w:rPr>
          <w:rFonts w:ascii="Times New Roman" w:eastAsia="DengXian" w:hAnsi="Times New Roman" w:cs="Times New Roman"/>
          <w:i/>
          <w:sz w:val="20"/>
          <w:szCs w:val="20"/>
          <w:lang w:val="mn-MN" w:eastAsia="zh-CN"/>
        </w:rPr>
        <w:t xml:space="preserve"> хувь нь болох Бүгд Найрамдах Энэтхэг Улсын зээлээр Газрын тосны үйлдвэр барих төслийг хэрэгжүүлэхээр төлөвлөөд байна.</w:t>
      </w:r>
      <w:r w:rsidRPr="00561425">
        <w:rPr>
          <w:rFonts w:ascii="Aptos" w:eastAsia="DengXian" w:hAnsi="Aptos" w:cs="Times New Roman"/>
          <w:lang w:val="mn-MN" w:eastAsia="zh-CN"/>
        </w:rPr>
        <w:t xml:space="preserve"> </w:t>
      </w:r>
      <w:r w:rsidRPr="00561425">
        <w:rPr>
          <w:rFonts w:ascii="Times New Roman" w:eastAsia="DengXian" w:hAnsi="Times New Roman" w:cs="Times New Roman"/>
          <w:i/>
          <w:sz w:val="20"/>
          <w:szCs w:val="20"/>
          <w:lang w:val="mn-MN" w:eastAsia="zh-CN"/>
        </w:rPr>
        <w:t xml:space="preserve">Үүнээс </w:t>
      </w:r>
      <w:r w:rsidRPr="00561425">
        <w:rPr>
          <w:rFonts w:ascii="Times New Roman" w:eastAsia="DengXian" w:hAnsi="Times New Roman" w:cs="Times New Roman"/>
          <w:i/>
          <w:sz w:val="20"/>
          <w:szCs w:val="20"/>
          <w:lang w:val="mn-MN" w:eastAsia="zh-CN"/>
        </w:rPr>
        <w:lastRenderedPageBreak/>
        <w:t>гадна, олон улсын хөгжлийн гол түнш байгууллагууд болох Азийн хөгжлийн банк болон Дэлхийн банкны санхүүжилт өмнөх жилүүдийн адил өндөр түвшинд хадгалагдаж байгаа бөгөөд тус тус 18 болон 7 хувийг эзэлж байна.” </w:t>
      </w:r>
    </w:p>
    <w:p w14:paraId="43993938" w14:textId="77777777" w:rsidR="00E130BA" w:rsidRPr="00561425" w:rsidRDefault="00E130BA" w:rsidP="00E130BA">
      <w:pPr>
        <w:spacing w:after="0"/>
        <w:ind w:firstLine="142"/>
        <w:jc w:val="both"/>
        <w:rPr>
          <w:rFonts w:ascii="Times New Roman" w:eastAsia="DengXian" w:hAnsi="Times New Roman" w:cs="Times New Roman"/>
          <w:lang w:val="mn-MN" w:eastAsia="zh-CN"/>
        </w:rPr>
      </w:pPr>
    </w:p>
    <w:p w14:paraId="683501D4" w14:textId="77777777" w:rsidR="00E130BA" w:rsidRPr="00561425" w:rsidRDefault="00E130BA" w:rsidP="00C42309">
      <w:pPr>
        <w:spacing w:after="0" w:line="276" w:lineRule="auto"/>
        <w:ind w:firstLine="567"/>
        <w:jc w:val="both"/>
        <w:rPr>
          <w:rFonts w:ascii="Times New Roman" w:eastAsia="DengXian" w:hAnsi="Times New Roman" w:cs="Times New Roman"/>
          <w:sz w:val="24"/>
          <w:szCs w:val="24"/>
          <w:lang w:val="mn-MN" w:eastAsia="zh-CN"/>
        </w:rPr>
      </w:pPr>
      <w:r w:rsidRPr="00561425">
        <w:rPr>
          <w:rFonts w:ascii="Times New Roman" w:eastAsia="DengXian" w:hAnsi="Times New Roman" w:cs="Times New Roman"/>
          <w:sz w:val="24"/>
          <w:szCs w:val="24"/>
          <w:lang w:val="mn-MN" w:eastAsia="zh-CN"/>
        </w:rPr>
        <w:t xml:space="preserve">Гадаад зээл, тусламжийн эх үүсвэр нь улсын урт, дунд, богино хугацааны хөгжлийн бодлогын баримт бичгийн зорилтыг хангах болон эдийн засаг, нийгмийн хөгжилд томоохон үүрэг гүйцэтгэсээр ирсэн бөгөөд цаашид ч бодит эдийн засгийн өсөлтийг дэмжих, төрийн үйлчилгээг иргэдэд хүргэх, урт хугацааны тогтвортой хөгжилд хувь нэмэр оруулах, дэд бүтцийн томоохон төслүүд хэрэгжиж байна. </w:t>
      </w:r>
    </w:p>
    <w:p w14:paraId="54941A80" w14:textId="77777777" w:rsidR="00E130BA" w:rsidRPr="00561425" w:rsidRDefault="00E130BA" w:rsidP="00E130BA">
      <w:pPr>
        <w:spacing w:after="0" w:line="276" w:lineRule="auto"/>
        <w:ind w:firstLine="142"/>
        <w:jc w:val="center"/>
        <w:rPr>
          <w:rFonts w:ascii="Times New Roman" w:eastAsia="SimSun" w:hAnsi="Times New Roman" w:cs="Times New Roman"/>
          <w:kern w:val="0"/>
          <w:sz w:val="18"/>
          <w:szCs w:val="18"/>
          <w:lang w:val="mn-MN"/>
          <w14:ligatures w14:val="none"/>
        </w:rPr>
      </w:pPr>
    </w:p>
    <w:p w14:paraId="50C97D56" w14:textId="31201456" w:rsidR="00E130BA" w:rsidRPr="0079692D" w:rsidRDefault="00E130BA" w:rsidP="00A10653">
      <w:pPr>
        <w:pStyle w:val="a0"/>
        <w:rPr>
          <w:rFonts w:eastAsia="SimSun" w:cs="Times New Roman"/>
          <w:i w:val="0"/>
          <w:kern w:val="0"/>
          <w:szCs w:val="18"/>
          <w14:ligatures w14:val="none"/>
        </w:rPr>
      </w:pPr>
      <w:bookmarkStart w:id="234" w:name="_Toc207393864"/>
      <w:bookmarkStart w:id="235" w:name="_Toc207620878"/>
      <w:r w:rsidRPr="0079692D">
        <w:t>Хүснэгт</w:t>
      </w:r>
      <w:r w:rsidR="00A10653" w:rsidRPr="0079692D">
        <w:t xml:space="preserve"> </w:t>
      </w:r>
      <w:r w:rsidR="00A10653" w:rsidRPr="0079692D">
        <w:fldChar w:fldCharType="begin"/>
      </w:r>
      <w:r w:rsidR="00A10653" w:rsidRPr="0079692D">
        <w:instrText xml:space="preserve"> SEQ Хүснэгт \* ARABIC </w:instrText>
      </w:r>
      <w:r w:rsidR="00A10653" w:rsidRPr="0079692D">
        <w:fldChar w:fldCharType="separate"/>
      </w:r>
      <w:r w:rsidR="00AC1635">
        <w:rPr>
          <w:noProof/>
        </w:rPr>
        <w:t>8</w:t>
      </w:r>
      <w:r w:rsidR="00A10653" w:rsidRPr="0079692D">
        <w:fldChar w:fldCharType="end"/>
      </w:r>
      <w:r w:rsidR="00A10653" w:rsidRPr="0079692D">
        <w:t>.</w:t>
      </w:r>
      <w:r w:rsidRPr="0079692D">
        <w:t xml:space="preserve"> Засгийн газрын гадаад зээлийн хөрөнгийн ашиглалт, төслөөр (тэрбум төгрөг)</w:t>
      </w:r>
      <w:bookmarkEnd w:id="234"/>
      <w:bookmarkEnd w:id="235"/>
    </w:p>
    <w:tbl>
      <w:tblPr>
        <w:tblStyle w:val="TableGrid"/>
        <w:tblW w:w="9175" w:type="dxa"/>
        <w:tblLook w:val="0420" w:firstRow="1" w:lastRow="0" w:firstColumn="0" w:lastColumn="0" w:noHBand="0" w:noVBand="1"/>
      </w:tblPr>
      <w:tblGrid>
        <w:gridCol w:w="1254"/>
        <w:gridCol w:w="2837"/>
        <w:gridCol w:w="1335"/>
        <w:gridCol w:w="1180"/>
        <w:gridCol w:w="1379"/>
        <w:gridCol w:w="1190"/>
      </w:tblGrid>
      <w:tr w:rsidR="00E130BA" w:rsidRPr="0034532B" w14:paraId="3317D5A3" w14:textId="77777777" w:rsidTr="00A10653">
        <w:trPr>
          <w:trHeight w:val="693"/>
        </w:trPr>
        <w:tc>
          <w:tcPr>
            <w:tcW w:w="127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CDA281A"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Ангилал</w:t>
            </w:r>
          </w:p>
        </w:tc>
        <w:tc>
          <w:tcPr>
            <w:tcW w:w="3132"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84161CF"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Төслийн нэр</w:t>
            </w:r>
          </w:p>
        </w:tc>
        <w:tc>
          <w:tcPr>
            <w:tcW w:w="123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F521F69"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Амлалтын</w:t>
            </w:r>
          </w:p>
          <w:p w14:paraId="4C8BD77C"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дүн</w:t>
            </w:r>
          </w:p>
        </w:tc>
        <w:tc>
          <w:tcPr>
            <w:tcW w:w="1176"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BD68FCF"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Ашиглах</w:t>
            </w:r>
          </w:p>
          <w:p w14:paraId="6157B0EB"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үлдэгдэл</w:t>
            </w:r>
          </w:p>
        </w:tc>
        <w:tc>
          <w:tcPr>
            <w:tcW w:w="1248"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7C2B1477"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2025</w:t>
            </w:r>
          </w:p>
          <w:p w14:paraId="1BBD050E" w14:textId="43D7ACD1" w:rsidR="00E130BA" w:rsidRPr="00561425" w:rsidRDefault="00FB1A75">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Б</w:t>
            </w:r>
            <w:r w:rsidR="00E130BA" w:rsidRPr="00561425">
              <w:rPr>
                <w:rFonts w:ascii="Times New Roman" w:eastAsia="Times New Roman" w:hAnsi="Times New Roman" w:cs="Times New Roman"/>
                <w:b/>
                <w:color w:val="FFFFFF" w:themeColor="background1"/>
                <w:sz w:val="20"/>
                <w:szCs w:val="20"/>
                <w:lang w:val="mn-MN"/>
              </w:rPr>
              <w:t>атлагдсан</w:t>
            </w:r>
          </w:p>
        </w:tc>
        <w:tc>
          <w:tcPr>
            <w:tcW w:w="1107" w:type="dxa"/>
            <w:tcBorders>
              <w:top w:val="single" w:sz="2" w:space="0" w:color="002060"/>
              <w:left w:val="single" w:sz="2" w:space="0" w:color="002060"/>
              <w:bottom w:val="single" w:sz="2" w:space="0" w:color="002060"/>
              <w:right w:val="single" w:sz="2" w:space="0" w:color="002060"/>
            </w:tcBorders>
            <w:shd w:val="clear" w:color="auto" w:fill="002060"/>
            <w:vAlign w:val="center"/>
          </w:tcPr>
          <w:p w14:paraId="3D77AC40" w14:textId="77777777" w:rsidR="00E130BA" w:rsidRPr="00561425" w:rsidRDefault="00E130BA">
            <w:pPr>
              <w:ind w:firstLine="142"/>
              <w:jc w:val="center"/>
              <w:rPr>
                <w:rFonts w:ascii="Times New Roman" w:eastAsia="Times New Roman" w:hAnsi="Times New Roman" w:cs="Times New Roman"/>
                <w:b/>
                <w:color w:val="FFFFFF" w:themeColor="background1"/>
                <w:sz w:val="20"/>
                <w:szCs w:val="20"/>
                <w:lang w:val="mn-MN" w:eastAsia="ko-KR"/>
              </w:rPr>
            </w:pPr>
            <w:r w:rsidRPr="00561425">
              <w:rPr>
                <w:rFonts w:ascii="Times New Roman" w:eastAsia="Times New Roman" w:hAnsi="Times New Roman" w:cs="Times New Roman"/>
                <w:b/>
                <w:color w:val="FFFFFF" w:themeColor="background1"/>
                <w:sz w:val="20"/>
                <w:szCs w:val="20"/>
                <w:lang w:val="mn-MN"/>
              </w:rPr>
              <w:t>Үлдэгдэл</w:t>
            </w:r>
          </w:p>
        </w:tc>
      </w:tr>
      <w:tr w:rsidR="00E130BA" w:rsidRPr="0034532B" w14:paraId="3DF32025" w14:textId="77777777" w:rsidTr="00A10653">
        <w:trPr>
          <w:trHeight w:val="171"/>
        </w:trPr>
        <w:tc>
          <w:tcPr>
            <w:tcW w:w="1273" w:type="dxa"/>
            <w:vMerge w:val="restart"/>
            <w:tcBorders>
              <w:top w:val="single" w:sz="2" w:space="0" w:color="002060"/>
              <w:left w:val="single" w:sz="2" w:space="0" w:color="002060"/>
              <w:bottom w:val="single" w:sz="2" w:space="0" w:color="002060"/>
              <w:right w:val="single" w:sz="2" w:space="0" w:color="002060"/>
            </w:tcBorders>
            <w:hideMark/>
          </w:tcPr>
          <w:p w14:paraId="346BA582" w14:textId="77777777" w:rsidR="00E130BA" w:rsidRPr="00561425" w:rsidRDefault="00E130BA">
            <w:pPr>
              <w:ind w:firstLine="142"/>
              <w:jc w:val="center"/>
              <w:rPr>
                <w:rFonts w:ascii="Times New Roman" w:eastAsia="Times New Roman" w:hAnsi="Times New Roman" w:cs="Times New Roman"/>
                <w:b/>
                <w:sz w:val="18"/>
                <w:szCs w:val="18"/>
                <w:lang w:val="mn-MN" w:eastAsia="ko-KR"/>
              </w:rPr>
            </w:pPr>
            <w:r w:rsidRPr="00561425">
              <w:rPr>
                <w:rFonts w:ascii="Times New Roman" w:eastAsia="Times New Roman" w:hAnsi="Times New Roman" w:cs="Times New Roman"/>
                <w:b/>
                <w:sz w:val="20"/>
                <w:szCs w:val="20"/>
                <w:lang w:val="mn-MN"/>
              </w:rPr>
              <w:t xml:space="preserve">500.0 тэрбум төгрөгөөс дээш төсөвт өртөгтэй </w:t>
            </w:r>
          </w:p>
        </w:tc>
        <w:tc>
          <w:tcPr>
            <w:tcW w:w="3132" w:type="dxa"/>
            <w:tcBorders>
              <w:top w:val="single" w:sz="2" w:space="0" w:color="002060"/>
              <w:left w:val="single" w:sz="2" w:space="0" w:color="002060"/>
              <w:bottom w:val="single" w:sz="2" w:space="0" w:color="002060"/>
              <w:right w:val="single" w:sz="2" w:space="0" w:color="002060"/>
            </w:tcBorders>
            <w:hideMark/>
          </w:tcPr>
          <w:p w14:paraId="20B93728" w14:textId="77777777" w:rsidR="00E130BA" w:rsidRPr="00561425" w:rsidRDefault="00E130BA" w:rsidP="000A520D">
            <w:pPr>
              <w:rPr>
                <w:rFonts w:ascii="Times New Roman" w:eastAsia="Times New Roman" w:hAnsi="Times New Roman" w:cs="Times New Roman"/>
                <w:sz w:val="18"/>
                <w:szCs w:val="18"/>
                <w:lang w:val="mn-MN" w:eastAsia="ko-KR"/>
              </w:rPr>
            </w:pPr>
            <w:r w:rsidRPr="00561425">
              <w:rPr>
                <w:rFonts w:ascii="Times New Roman" w:eastAsia="Times New Roman" w:hAnsi="Times New Roman" w:cs="Times New Roman"/>
                <w:sz w:val="18"/>
                <w:szCs w:val="18"/>
                <w:lang w:val="mn-MN"/>
              </w:rPr>
              <w:t>Газрын тос боловсруулах үйлдвэр</w:t>
            </w:r>
          </w:p>
        </w:tc>
        <w:tc>
          <w:tcPr>
            <w:tcW w:w="1237" w:type="dxa"/>
            <w:tcBorders>
              <w:top w:val="single" w:sz="2" w:space="0" w:color="002060"/>
              <w:left w:val="single" w:sz="2" w:space="0" w:color="002060"/>
              <w:bottom w:val="single" w:sz="2" w:space="0" w:color="002060"/>
              <w:right w:val="single" w:sz="2" w:space="0" w:color="002060"/>
            </w:tcBorders>
            <w:hideMark/>
          </w:tcPr>
          <w:p w14:paraId="7C85C595"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5,808.6</w:t>
            </w:r>
          </w:p>
        </w:tc>
        <w:tc>
          <w:tcPr>
            <w:tcW w:w="1176" w:type="dxa"/>
            <w:tcBorders>
              <w:top w:val="single" w:sz="2" w:space="0" w:color="002060"/>
              <w:left w:val="single" w:sz="2" w:space="0" w:color="002060"/>
              <w:bottom w:val="single" w:sz="2" w:space="0" w:color="002060"/>
              <w:right w:val="single" w:sz="2" w:space="0" w:color="002060"/>
            </w:tcBorders>
            <w:hideMark/>
          </w:tcPr>
          <w:p w14:paraId="32F9CCFB"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4,889.5</w:t>
            </w:r>
          </w:p>
        </w:tc>
        <w:tc>
          <w:tcPr>
            <w:tcW w:w="1248" w:type="dxa"/>
            <w:tcBorders>
              <w:top w:val="single" w:sz="2" w:space="0" w:color="002060"/>
              <w:left w:val="single" w:sz="2" w:space="0" w:color="002060"/>
              <w:bottom w:val="single" w:sz="2" w:space="0" w:color="002060"/>
              <w:right w:val="single" w:sz="2" w:space="0" w:color="002060"/>
            </w:tcBorders>
            <w:hideMark/>
          </w:tcPr>
          <w:p w14:paraId="343989BC"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346.5</w:t>
            </w:r>
          </w:p>
        </w:tc>
        <w:tc>
          <w:tcPr>
            <w:tcW w:w="1107" w:type="dxa"/>
            <w:tcBorders>
              <w:top w:val="single" w:sz="2" w:space="0" w:color="002060"/>
              <w:left w:val="single" w:sz="2" w:space="0" w:color="002060"/>
              <w:bottom w:val="single" w:sz="2" w:space="0" w:color="002060"/>
              <w:right w:val="single" w:sz="2" w:space="0" w:color="002060"/>
            </w:tcBorders>
          </w:tcPr>
          <w:p w14:paraId="1E65AEE4"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4,543.0</w:t>
            </w:r>
          </w:p>
        </w:tc>
      </w:tr>
      <w:tr w:rsidR="00E130BA" w:rsidRPr="0034532B" w14:paraId="6AD1A3A7" w14:textId="77777777" w:rsidTr="00A10653">
        <w:trPr>
          <w:trHeight w:val="108"/>
        </w:trPr>
        <w:tc>
          <w:tcPr>
            <w:tcW w:w="1273" w:type="dxa"/>
            <w:vMerge/>
            <w:tcBorders>
              <w:top w:val="single" w:sz="2" w:space="0" w:color="002060"/>
              <w:left w:val="single" w:sz="2" w:space="0" w:color="002060"/>
              <w:bottom w:val="single" w:sz="2" w:space="0" w:color="002060"/>
              <w:right w:val="single" w:sz="2" w:space="0" w:color="002060"/>
            </w:tcBorders>
            <w:hideMark/>
          </w:tcPr>
          <w:p w14:paraId="3324F193" w14:textId="77777777" w:rsidR="00E130BA" w:rsidRPr="00561425" w:rsidRDefault="00E130BA">
            <w:pPr>
              <w:ind w:firstLine="142"/>
              <w:rPr>
                <w:rFonts w:ascii="Times New Roman" w:eastAsia="Times New Roman" w:hAnsi="Times New Roman" w:cs="Times New Roman"/>
                <w:sz w:val="18"/>
                <w:szCs w:val="18"/>
                <w:lang w:val="mn-MN" w:eastAsia="ko-KR"/>
              </w:rPr>
            </w:pPr>
          </w:p>
        </w:tc>
        <w:tc>
          <w:tcPr>
            <w:tcW w:w="3132" w:type="dxa"/>
            <w:tcBorders>
              <w:top w:val="single" w:sz="2" w:space="0" w:color="002060"/>
              <w:left w:val="single" w:sz="2" w:space="0" w:color="002060"/>
              <w:bottom w:val="single" w:sz="2" w:space="0" w:color="002060"/>
              <w:right w:val="single" w:sz="2" w:space="0" w:color="002060"/>
            </w:tcBorders>
            <w:hideMark/>
          </w:tcPr>
          <w:p w14:paraId="2B546ED8" w14:textId="77777777" w:rsidR="00E130BA" w:rsidRPr="00561425" w:rsidRDefault="00E130BA" w:rsidP="000A520D">
            <w:pPr>
              <w:rPr>
                <w:rFonts w:ascii="Times New Roman" w:eastAsia="Times New Roman" w:hAnsi="Times New Roman" w:cs="Times New Roman"/>
                <w:sz w:val="18"/>
                <w:szCs w:val="18"/>
                <w:lang w:val="mn-MN" w:eastAsia="ko-KR"/>
              </w:rPr>
            </w:pPr>
            <w:r w:rsidRPr="00561425">
              <w:rPr>
                <w:rFonts w:ascii="Times New Roman" w:eastAsia="Times New Roman" w:hAnsi="Times New Roman" w:cs="Times New Roman"/>
                <w:sz w:val="18"/>
                <w:szCs w:val="18"/>
                <w:lang w:val="mn-MN"/>
              </w:rPr>
              <w:t>Эрдэнэбүрэн УЦС</w:t>
            </w:r>
          </w:p>
        </w:tc>
        <w:tc>
          <w:tcPr>
            <w:tcW w:w="1237" w:type="dxa"/>
            <w:tcBorders>
              <w:top w:val="single" w:sz="2" w:space="0" w:color="002060"/>
              <w:left w:val="single" w:sz="2" w:space="0" w:color="002060"/>
              <w:bottom w:val="single" w:sz="2" w:space="0" w:color="002060"/>
              <w:right w:val="single" w:sz="2" w:space="0" w:color="002060"/>
            </w:tcBorders>
            <w:hideMark/>
          </w:tcPr>
          <w:p w14:paraId="612D1129"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865.8</w:t>
            </w:r>
          </w:p>
        </w:tc>
        <w:tc>
          <w:tcPr>
            <w:tcW w:w="1176" w:type="dxa"/>
            <w:tcBorders>
              <w:top w:val="single" w:sz="2" w:space="0" w:color="002060"/>
              <w:left w:val="single" w:sz="2" w:space="0" w:color="002060"/>
              <w:bottom w:val="single" w:sz="2" w:space="0" w:color="002060"/>
              <w:right w:val="single" w:sz="2" w:space="0" w:color="002060"/>
            </w:tcBorders>
            <w:hideMark/>
          </w:tcPr>
          <w:p w14:paraId="18F830AE"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865.8</w:t>
            </w:r>
          </w:p>
        </w:tc>
        <w:tc>
          <w:tcPr>
            <w:tcW w:w="1248" w:type="dxa"/>
            <w:tcBorders>
              <w:top w:val="single" w:sz="2" w:space="0" w:color="002060"/>
              <w:left w:val="single" w:sz="2" w:space="0" w:color="002060"/>
              <w:bottom w:val="single" w:sz="2" w:space="0" w:color="002060"/>
              <w:right w:val="single" w:sz="2" w:space="0" w:color="002060"/>
            </w:tcBorders>
            <w:hideMark/>
          </w:tcPr>
          <w:p w14:paraId="04705470"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271.6</w:t>
            </w:r>
          </w:p>
        </w:tc>
        <w:tc>
          <w:tcPr>
            <w:tcW w:w="1107" w:type="dxa"/>
            <w:tcBorders>
              <w:top w:val="single" w:sz="2" w:space="0" w:color="002060"/>
              <w:left w:val="single" w:sz="2" w:space="0" w:color="002060"/>
              <w:bottom w:val="single" w:sz="2" w:space="0" w:color="002060"/>
              <w:right w:val="single" w:sz="2" w:space="0" w:color="002060"/>
            </w:tcBorders>
          </w:tcPr>
          <w:p w14:paraId="6463FC44"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594.2</w:t>
            </w:r>
          </w:p>
        </w:tc>
      </w:tr>
      <w:tr w:rsidR="00E130BA" w:rsidRPr="0034532B" w14:paraId="6B33E441" w14:textId="77777777" w:rsidTr="00A10653">
        <w:trPr>
          <w:trHeight w:val="20"/>
        </w:trPr>
        <w:tc>
          <w:tcPr>
            <w:tcW w:w="1273" w:type="dxa"/>
            <w:vMerge/>
            <w:tcBorders>
              <w:top w:val="single" w:sz="2" w:space="0" w:color="002060"/>
              <w:left w:val="single" w:sz="2" w:space="0" w:color="002060"/>
              <w:bottom w:val="single" w:sz="2" w:space="0" w:color="002060"/>
              <w:right w:val="single" w:sz="2" w:space="0" w:color="002060"/>
            </w:tcBorders>
            <w:hideMark/>
          </w:tcPr>
          <w:p w14:paraId="07802D8A" w14:textId="77777777" w:rsidR="00E130BA" w:rsidRPr="00561425" w:rsidRDefault="00E130BA">
            <w:pPr>
              <w:ind w:firstLine="142"/>
              <w:rPr>
                <w:rFonts w:ascii="Times New Roman" w:eastAsia="Times New Roman" w:hAnsi="Times New Roman" w:cs="Times New Roman"/>
                <w:sz w:val="18"/>
                <w:szCs w:val="18"/>
                <w:lang w:val="mn-MN" w:eastAsia="ko-KR"/>
              </w:rPr>
            </w:pPr>
          </w:p>
        </w:tc>
        <w:tc>
          <w:tcPr>
            <w:tcW w:w="3132" w:type="dxa"/>
            <w:tcBorders>
              <w:top w:val="single" w:sz="2" w:space="0" w:color="002060"/>
              <w:left w:val="single" w:sz="2" w:space="0" w:color="002060"/>
              <w:bottom w:val="single" w:sz="2" w:space="0" w:color="002060"/>
              <w:right w:val="single" w:sz="2" w:space="0" w:color="002060"/>
            </w:tcBorders>
            <w:hideMark/>
          </w:tcPr>
          <w:p w14:paraId="5B5FC1F3" w14:textId="77777777" w:rsidR="00E130BA" w:rsidRPr="00561425" w:rsidRDefault="00E130BA" w:rsidP="000A520D">
            <w:pPr>
              <w:rPr>
                <w:rFonts w:ascii="Times New Roman" w:eastAsia="Times New Roman" w:hAnsi="Times New Roman" w:cs="Times New Roman"/>
                <w:sz w:val="18"/>
                <w:szCs w:val="18"/>
                <w:lang w:val="mn-MN" w:eastAsia="ko-KR"/>
              </w:rPr>
            </w:pPr>
            <w:r w:rsidRPr="00561425">
              <w:rPr>
                <w:rFonts w:ascii="Times New Roman" w:eastAsia="Times New Roman" w:hAnsi="Times New Roman" w:cs="Times New Roman"/>
                <w:sz w:val="18"/>
                <w:szCs w:val="18"/>
                <w:lang w:val="mn-MN"/>
              </w:rPr>
              <w:t>Солонго 1, 2 хороолол</w:t>
            </w:r>
          </w:p>
        </w:tc>
        <w:tc>
          <w:tcPr>
            <w:tcW w:w="1237" w:type="dxa"/>
            <w:tcBorders>
              <w:top w:val="single" w:sz="2" w:space="0" w:color="002060"/>
              <w:left w:val="single" w:sz="2" w:space="0" w:color="002060"/>
              <w:bottom w:val="single" w:sz="2" w:space="0" w:color="002060"/>
              <w:right w:val="single" w:sz="2" w:space="0" w:color="002060"/>
            </w:tcBorders>
            <w:hideMark/>
          </w:tcPr>
          <w:p w14:paraId="03A077AC"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912.9</w:t>
            </w:r>
          </w:p>
        </w:tc>
        <w:tc>
          <w:tcPr>
            <w:tcW w:w="1176" w:type="dxa"/>
            <w:tcBorders>
              <w:top w:val="single" w:sz="2" w:space="0" w:color="002060"/>
              <w:left w:val="single" w:sz="2" w:space="0" w:color="002060"/>
              <w:bottom w:val="single" w:sz="2" w:space="0" w:color="002060"/>
              <w:right w:val="single" w:sz="2" w:space="0" w:color="002060"/>
            </w:tcBorders>
            <w:hideMark/>
          </w:tcPr>
          <w:p w14:paraId="3E1BC6A5"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550.4</w:t>
            </w:r>
          </w:p>
        </w:tc>
        <w:tc>
          <w:tcPr>
            <w:tcW w:w="1248" w:type="dxa"/>
            <w:tcBorders>
              <w:top w:val="single" w:sz="2" w:space="0" w:color="002060"/>
              <w:left w:val="single" w:sz="2" w:space="0" w:color="002060"/>
              <w:bottom w:val="single" w:sz="2" w:space="0" w:color="002060"/>
              <w:right w:val="single" w:sz="2" w:space="0" w:color="002060"/>
            </w:tcBorders>
            <w:hideMark/>
          </w:tcPr>
          <w:p w14:paraId="4AA07485"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135.0</w:t>
            </w:r>
          </w:p>
        </w:tc>
        <w:tc>
          <w:tcPr>
            <w:tcW w:w="1107" w:type="dxa"/>
            <w:tcBorders>
              <w:top w:val="single" w:sz="2" w:space="0" w:color="002060"/>
              <w:left w:val="single" w:sz="2" w:space="0" w:color="002060"/>
              <w:bottom w:val="single" w:sz="2" w:space="0" w:color="002060"/>
              <w:right w:val="single" w:sz="2" w:space="0" w:color="002060"/>
            </w:tcBorders>
          </w:tcPr>
          <w:p w14:paraId="08A2DE39"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415.4</w:t>
            </w:r>
          </w:p>
        </w:tc>
      </w:tr>
      <w:tr w:rsidR="00E130BA" w:rsidRPr="0034532B" w14:paraId="5A926197" w14:textId="77777777" w:rsidTr="00A10653">
        <w:trPr>
          <w:trHeight w:val="20"/>
        </w:trPr>
        <w:tc>
          <w:tcPr>
            <w:tcW w:w="1273" w:type="dxa"/>
            <w:vMerge/>
            <w:tcBorders>
              <w:top w:val="single" w:sz="2" w:space="0" w:color="002060"/>
              <w:left w:val="single" w:sz="2" w:space="0" w:color="002060"/>
              <w:bottom w:val="single" w:sz="2" w:space="0" w:color="002060"/>
              <w:right w:val="single" w:sz="2" w:space="0" w:color="002060"/>
            </w:tcBorders>
            <w:hideMark/>
          </w:tcPr>
          <w:p w14:paraId="40C8909E" w14:textId="77777777" w:rsidR="00E130BA" w:rsidRPr="00561425" w:rsidRDefault="00E130BA">
            <w:pPr>
              <w:ind w:firstLine="142"/>
              <w:rPr>
                <w:rFonts w:ascii="Times New Roman" w:eastAsia="Times New Roman" w:hAnsi="Times New Roman" w:cs="Times New Roman"/>
                <w:sz w:val="18"/>
                <w:szCs w:val="18"/>
                <w:lang w:val="mn-MN" w:eastAsia="ko-KR"/>
              </w:rPr>
            </w:pPr>
          </w:p>
        </w:tc>
        <w:tc>
          <w:tcPr>
            <w:tcW w:w="3132" w:type="dxa"/>
            <w:tcBorders>
              <w:top w:val="single" w:sz="2" w:space="0" w:color="002060"/>
              <w:left w:val="single" w:sz="2" w:space="0" w:color="002060"/>
              <w:bottom w:val="single" w:sz="2" w:space="0" w:color="002060"/>
              <w:right w:val="single" w:sz="2" w:space="0" w:color="002060"/>
            </w:tcBorders>
            <w:hideMark/>
          </w:tcPr>
          <w:p w14:paraId="6960D2BD" w14:textId="77777777" w:rsidR="00E130BA" w:rsidRPr="00561425" w:rsidRDefault="00E130BA" w:rsidP="000A520D">
            <w:pPr>
              <w:rPr>
                <w:rFonts w:ascii="Times New Roman" w:eastAsia="Times New Roman" w:hAnsi="Times New Roman" w:cs="Times New Roman"/>
                <w:sz w:val="18"/>
                <w:szCs w:val="18"/>
                <w:lang w:val="mn-MN" w:eastAsia="ko-KR"/>
              </w:rPr>
            </w:pPr>
            <w:r w:rsidRPr="00561425">
              <w:rPr>
                <w:rFonts w:ascii="Times New Roman" w:eastAsia="Times New Roman" w:hAnsi="Times New Roman" w:cs="Times New Roman"/>
                <w:sz w:val="18"/>
                <w:szCs w:val="18"/>
                <w:lang w:val="mn-MN"/>
              </w:rPr>
              <w:t>Төв цэвэрлэх байгууламж</w:t>
            </w:r>
          </w:p>
        </w:tc>
        <w:tc>
          <w:tcPr>
            <w:tcW w:w="1237" w:type="dxa"/>
            <w:tcBorders>
              <w:top w:val="single" w:sz="2" w:space="0" w:color="002060"/>
              <w:left w:val="single" w:sz="2" w:space="0" w:color="002060"/>
              <w:bottom w:val="single" w:sz="2" w:space="0" w:color="002060"/>
              <w:right w:val="single" w:sz="2" w:space="0" w:color="002060"/>
            </w:tcBorders>
            <w:hideMark/>
          </w:tcPr>
          <w:p w14:paraId="42819897"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853.7</w:t>
            </w:r>
          </w:p>
        </w:tc>
        <w:tc>
          <w:tcPr>
            <w:tcW w:w="1176" w:type="dxa"/>
            <w:tcBorders>
              <w:top w:val="single" w:sz="2" w:space="0" w:color="002060"/>
              <w:left w:val="single" w:sz="2" w:space="0" w:color="002060"/>
              <w:bottom w:val="single" w:sz="2" w:space="0" w:color="002060"/>
              <w:right w:val="single" w:sz="2" w:space="0" w:color="002060"/>
            </w:tcBorders>
            <w:hideMark/>
          </w:tcPr>
          <w:p w14:paraId="00C7C355"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129.3</w:t>
            </w:r>
          </w:p>
        </w:tc>
        <w:tc>
          <w:tcPr>
            <w:tcW w:w="1248" w:type="dxa"/>
            <w:tcBorders>
              <w:top w:val="single" w:sz="2" w:space="0" w:color="002060"/>
              <w:left w:val="single" w:sz="2" w:space="0" w:color="002060"/>
              <w:bottom w:val="single" w:sz="2" w:space="0" w:color="002060"/>
              <w:right w:val="single" w:sz="2" w:space="0" w:color="002060"/>
            </w:tcBorders>
            <w:hideMark/>
          </w:tcPr>
          <w:p w14:paraId="0A9D4BA1"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80.0</w:t>
            </w:r>
          </w:p>
        </w:tc>
        <w:tc>
          <w:tcPr>
            <w:tcW w:w="1107" w:type="dxa"/>
            <w:tcBorders>
              <w:top w:val="single" w:sz="2" w:space="0" w:color="002060"/>
              <w:left w:val="single" w:sz="2" w:space="0" w:color="002060"/>
              <w:bottom w:val="single" w:sz="2" w:space="0" w:color="002060"/>
              <w:right w:val="single" w:sz="2" w:space="0" w:color="002060"/>
            </w:tcBorders>
          </w:tcPr>
          <w:p w14:paraId="4F6B185C"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49.3</w:t>
            </w:r>
          </w:p>
        </w:tc>
      </w:tr>
      <w:tr w:rsidR="00E130BA" w:rsidRPr="0034532B" w14:paraId="0603F4B9" w14:textId="77777777" w:rsidTr="00A10653">
        <w:trPr>
          <w:trHeight w:val="20"/>
        </w:trPr>
        <w:tc>
          <w:tcPr>
            <w:tcW w:w="1273" w:type="dxa"/>
            <w:vMerge/>
            <w:tcBorders>
              <w:top w:val="single" w:sz="2" w:space="0" w:color="002060"/>
              <w:left w:val="single" w:sz="2" w:space="0" w:color="002060"/>
              <w:bottom w:val="single" w:sz="2" w:space="0" w:color="002060"/>
              <w:right w:val="single" w:sz="2" w:space="0" w:color="002060"/>
            </w:tcBorders>
            <w:hideMark/>
          </w:tcPr>
          <w:p w14:paraId="3CB6D00C" w14:textId="77777777" w:rsidR="00E130BA" w:rsidRPr="00561425" w:rsidRDefault="00E130BA">
            <w:pPr>
              <w:ind w:firstLine="142"/>
              <w:rPr>
                <w:rFonts w:ascii="Times New Roman" w:eastAsia="Times New Roman" w:hAnsi="Times New Roman" w:cs="Times New Roman"/>
                <w:sz w:val="18"/>
                <w:szCs w:val="18"/>
                <w:lang w:val="mn-MN" w:eastAsia="ko-KR"/>
              </w:rPr>
            </w:pPr>
          </w:p>
        </w:tc>
        <w:tc>
          <w:tcPr>
            <w:tcW w:w="3132" w:type="dxa"/>
            <w:tcBorders>
              <w:top w:val="single" w:sz="2" w:space="0" w:color="002060"/>
              <w:left w:val="single" w:sz="2" w:space="0" w:color="002060"/>
              <w:bottom w:val="single" w:sz="2" w:space="0" w:color="002060"/>
              <w:right w:val="single" w:sz="2" w:space="0" w:color="002060"/>
            </w:tcBorders>
          </w:tcPr>
          <w:p w14:paraId="4C582F4E" w14:textId="2F39E8A7" w:rsidR="00E130BA" w:rsidRPr="00561425" w:rsidRDefault="00E130BA" w:rsidP="000A520D">
            <w:pPr>
              <w:rPr>
                <w:rFonts w:ascii="Times New Roman" w:eastAsia="Times New Roman" w:hAnsi="Times New Roman" w:cs="Times New Roman"/>
                <w:sz w:val="18"/>
                <w:szCs w:val="18"/>
                <w:lang w:val="mn-MN" w:eastAsia="ko-KR"/>
              </w:rPr>
            </w:pPr>
            <w:r w:rsidRPr="00561425">
              <w:rPr>
                <w:rFonts w:ascii="Times New Roman" w:eastAsia="Times New Roman" w:hAnsi="Times New Roman" w:cs="Times New Roman"/>
                <w:sz w:val="18"/>
                <w:szCs w:val="18"/>
                <w:lang w:val="mn-MN"/>
              </w:rPr>
              <w:t xml:space="preserve">Бүс нутгийн авто замыг хөгжүүлэх, засвар </w:t>
            </w:r>
            <w:r w:rsidR="008C1BEC" w:rsidRPr="00AF1D05">
              <w:rPr>
                <w:rFonts w:ascii="Times New Roman" w:eastAsia="Times New Roman" w:hAnsi="Times New Roman" w:cs="Times New Roman"/>
                <w:sz w:val="18"/>
                <w:szCs w:val="18"/>
                <w:lang w:val="mn-MN"/>
              </w:rPr>
              <w:t>арчлалтын</w:t>
            </w:r>
            <w:r w:rsidRPr="00561425">
              <w:rPr>
                <w:rFonts w:ascii="Times New Roman" w:eastAsia="Times New Roman" w:hAnsi="Times New Roman" w:cs="Times New Roman"/>
                <w:sz w:val="18"/>
                <w:szCs w:val="18"/>
                <w:lang w:val="mn-MN"/>
              </w:rPr>
              <w:t xml:space="preserve"> төсөл - 3</w:t>
            </w:r>
          </w:p>
        </w:tc>
        <w:tc>
          <w:tcPr>
            <w:tcW w:w="1237" w:type="dxa"/>
            <w:tcBorders>
              <w:top w:val="single" w:sz="2" w:space="0" w:color="002060"/>
              <w:left w:val="single" w:sz="2" w:space="0" w:color="002060"/>
              <w:bottom w:val="single" w:sz="2" w:space="0" w:color="002060"/>
              <w:right w:val="single" w:sz="2" w:space="0" w:color="002060"/>
            </w:tcBorders>
          </w:tcPr>
          <w:p w14:paraId="6E1BA018"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513.1</w:t>
            </w:r>
          </w:p>
        </w:tc>
        <w:tc>
          <w:tcPr>
            <w:tcW w:w="1176" w:type="dxa"/>
            <w:tcBorders>
              <w:top w:val="single" w:sz="2" w:space="0" w:color="002060"/>
              <w:left w:val="single" w:sz="2" w:space="0" w:color="002060"/>
              <w:bottom w:val="single" w:sz="2" w:space="0" w:color="002060"/>
              <w:right w:val="single" w:sz="2" w:space="0" w:color="002060"/>
            </w:tcBorders>
          </w:tcPr>
          <w:p w14:paraId="34D9B3FA"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501.5</w:t>
            </w:r>
          </w:p>
        </w:tc>
        <w:tc>
          <w:tcPr>
            <w:tcW w:w="1248" w:type="dxa"/>
            <w:tcBorders>
              <w:top w:val="single" w:sz="2" w:space="0" w:color="002060"/>
              <w:left w:val="single" w:sz="2" w:space="0" w:color="002060"/>
              <w:bottom w:val="single" w:sz="2" w:space="0" w:color="002060"/>
              <w:right w:val="single" w:sz="2" w:space="0" w:color="002060"/>
            </w:tcBorders>
          </w:tcPr>
          <w:p w14:paraId="1EDA5005"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49.7</w:t>
            </w:r>
          </w:p>
        </w:tc>
        <w:tc>
          <w:tcPr>
            <w:tcW w:w="1107" w:type="dxa"/>
            <w:tcBorders>
              <w:top w:val="single" w:sz="2" w:space="0" w:color="002060"/>
              <w:left w:val="single" w:sz="2" w:space="0" w:color="002060"/>
              <w:bottom w:val="single" w:sz="2" w:space="0" w:color="002060"/>
              <w:right w:val="single" w:sz="2" w:space="0" w:color="002060"/>
            </w:tcBorders>
          </w:tcPr>
          <w:p w14:paraId="383C8D42" w14:textId="77777777" w:rsidR="00E130BA" w:rsidRPr="00561425" w:rsidRDefault="00E130BA">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451.8</w:t>
            </w:r>
          </w:p>
        </w:tc>
      </w:tr>
      <w:tr w:rsidR="00E130BA" w:rsidRPr="0034532B" w14:paraId="4B12CE34" w14:textId="77777777" w:rsidTr="00A10653">
        <w:trPr>
          <w:trHeight w:val="70"/>
        </w:trPr>
        <w:tc>
          <w:tcPr>
            <w:tcW w:w="4407" w:type="dxa"/>
            <w:gridSpan w:val="2"/>
            <w:tcBorders>
              <w:top w:val="single" w:sz="2" w:space="0" w:color="002060"/>
              <w:left w:val="single" w:sz="2" w:space="0" w:color="002060"/>
              <w:bottom w:val="single" w:sz="2" w:space="0" w:color="002060"/>
              <w:right w:val="single" w:sz="2" w:space="0" w:color="002060"/>
            </w:tcBorders>
            <w:hideMark/>
          </w:tcPr>
          <w:p w14:paraId="60D00538" w14:textId="77777777" w:rsidR="00E130BA" w:rsidRPr="00561425" w:rsidRDefault="00E130BA">
            <w:pPr>
              <w:ind w:firstLine="142"/>
              <w:jc w:val="center"/>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Бусад 92 төсөл</w:t>
            </w:r>
          </w:p>
        </w:tc>
        <w:tc>
          <w:tcPr>
            <w:tcW w:w="1237" w:type="dxa"/>
            <w:tcBorders>
              <w:top w:val="single" w:sz="2" w:space="0" w:color="002060"/>
              <w:left w:val="single" w:sz="2" w:space="0" w:color="002060"/>
              <w:bottom w:val="single" w:sz="2" w:space="0" w:color="002060"/>
              <w:right w:val="single" w:sz="2" w:space="0" w:color="002060"/>
            </w:tcBorders>
            <w:hideMark/>
          </w:tcPr>
          <w:p w14:paraId="27650F09"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8,898.5</w:t>
            </w:r>
          </w:p>
        </w:tc>
        <w:tc>
          <w:tcPr>
            <w:tcW w:w="1176" w:type="dxa"/>
            <w:tcBorders>
              <w:top w:val="single" w:sz="2" w:space="0" w:color="002060"/>
              <w:left w:val="single" w:sz="2" w:space="0" w:color="002060"/>
              <w:bottom w:val="single" w:sz="2" w:space="0" w:color="002060"/>
              <w:right w:val="single" w:sz="2" w:space="0" w:color="002060"/>
            </w:tcBorders>
            <w:hideMark/>
          </w:tcPr>
          <w:p w14:paraId="6AFE9001"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5,665.1</w:t>
            </w:r>
          </w:p>
        </w:tc>
        <w:tc>
          <w:tcPr>
            <w:tcW w:w="1248" w:type="dxa"/>
            <w:tcBorders>
              <w:top w:val="single" w:sz="2" w:space="0" w:color="002060"/>
              <w:left w:val="single" w:sz="2" w:space="0" w:color="002060"/>
              <w:bottom w:val="single" w:sz="2" w:space="0" w:color="002060"/>
              <w:right w:val="single" w:sz="2" w:space="0" w:color="002060"/>
            </w:tcBorders>
            <w:hideMark/>
          </w:tcPr>
          <w:p w14:paraId="42E757FF"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659.6</w:t>
            </w:r>
          </w:p>
        </w:tc>
        <w:tc>
          <w:tcPr>
            <w:tcW w:w="1107" w:type="dxa"/>
            <w:tcBorders>
              <w:top w:val="single" w:sz="2" w:space="0" w:color="002060"/>
              <w:left w:val="single" w:sz="2" w:space="0" w:color="002060"/>
              <w:bottom w:val="single" w:sz="2" w:space="0" w:color="002060"/>
              <w:right w:val="single" w:sz="2" w:space="0" w:color="002060"/>
            </w:tcBorders>
          </w:tcPr>
          <w:p w14:paraId="40279F30"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5,005.5</w:t>
            </w:r>
          </w:p>
        </w:tc>
      </w:tr>
      <w:tr w:rsidR="00E130BA" w:rsidRPr="0034532B" w14:paraId="0C111D07" w14:textId="77777777" w:rsidTr="00A10653">
        <w:trPr>
          <w:trHeight w:val="98"/>
        </w:trPr>
        <w:tc>
          <w:tcPr>
            <w:tcW w:w="4407" w:type="dxa"/>
            <w:gridSpan w:val="2"/>
            <w:tcBorders>
              <w:top w:val="single" w:sz="2" w:space="0" w:color="002060"/>
              <w:left w:val="single" w:sz="2" w:space="0" w:color="002060"/>
              <w:bottom w:val="double" w:sz="4" w:space="0" w:color="002060"/>
              <w:right w:val="single" w:sz="2" w:space="0" w:color="002060"/>
            </w:tcBorders>
            <w:hideMark/>
          </w:tcPr>
          <w:p w14:paraId="2B7D6B99" w14:textId="77777777" w:rsidR="00E130BA" w:rsidRPr="00561425" w:rsidRDefault="00E130BA">
            <w:pPr>
              <w:ind w:firstLine="142"/>
              <w:jc w:val="center"/>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НИЙТ</w:t>
            </w:r>
          </w:p>
        </w:tc>
        <w:tc>
          <w:tcPr>
            <w:tcW w:w="1237" w:type="dxa"/>
            <w:tcBorders>
              <w:top w:val="single" w:sz="2" w:space="0" w:color="002060"/>
              <w:left w:val="single" w:sz="2" w:space="0" w:color="002060"/>
              <w:bottom w:val="double" w:sz="4" w:space="0" w:color="002060"/>
              <w:right w:val="single" w:sz="2" w:space="0" w:color="002060"/>
            </w:tcBorders>
            <w:hideMark/>
          </w:tcPr>
          <w:p w14:paraId="059583BC"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17,876.5</w:t>
            </w:r>
          </w:p>
        </w:tc>
        <w:tc>
          <w:tcPr>
            <w:tcW w:w="1176" w:type="dxa"/>
            <w:tcBorders>
              <w:top w:val="single" w:sz="2" w:space="0" w:color="002060"/>
              <w:left w:val="single" w:sz="2" w:space="0" w:color="002060"/>
              <w:bottom w:val="double" w:sz="4" w:space="0" w:color="002060"/>
              <w:right w:val="single" w:sz="2" w:space="0" w:color="002060"/>
            </w:tcBorders>
            <w:hideMark/>
          </w:tcPr>
          <w:p w14:paraId="53EB6AC8"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12,601.6</w:t>
            </w:r>
          </w:p>
        </w:tc>
        <w:tc>
          <w:tcPr>
            <w:tcW w:w="1248" w:type="dxa"/>
            <w:tcBorders>
              <w:top w:val="single" w:sz="2" w:space="0" w:color="002060"/>
              <w:left w:val="single" w:sz="2" w:space="0" w:color="002060"/>
              <w:bottom w:val="double" w:sz="4" w:space="0" w:color="002060"/>
              <w:right w:val="single" w:sz="2" w:space="0" w:color="002060"/>
            </w:tcBorders>
            <w:hideMark/>
          </w:tcPr>
          <w:p w14:paraId="096C704C"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1,542.4</w:t>
            </w:r>
          </w:p>
        </w:tc>
        <w:tc>
          <w:tcPr>
            <w:tcW w:w="1107" w:type="dxa"/>
            <w:tcBorders>
              <w:top w:val="single" w:sz="2" w:space="0" w:color="002060"/>
              <w:left w:val="single" w:sz="2" w:space="0" w:color="002060"/>
              <w:bottom w:val="double" w:sz="4" w:space="0" w:color="002060"/>
              <w:right w:val="single" w:sz="2" w:space="0" w:color="002060"/>
            </w:tcBorders>
          </w:tcPr>
          <w:p w14:paraId="201CCDD5"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11,059.2</w:t>
            </w:r>
          </w:p>
        </w:tc>
      </w:tr>
    </w:tbl>
    <w:p w14:paraId="07935550" w14:textId="3C88C312" w:rsidR="00E130BA" w:rsidRPr="00561425" w:rsidRDefault="00E130BA" w:rsidP="00E130BA">
      <w:pPr>
        <w:spacing w:after="0" w:line="240" w:lineRule="auto"/>
        <w:ind w:firstLine="142"/>
        <w:jc w:val="both"/>
        <w:rPr>
          <w:rFonts w:ascii="Times New Roman" w:eastAsia="DengXian" w:hAnsi="Times New Roman" w:cs="Times New Roman"/>
          <w:i/>
          <w:sz w:val="20"/>
          <w:szCs w:val="20"/>
          <w:lang w:val="mn-MN" w:eastAsia="zh-CN"/>
        </w:rPr>
      </w:pPr>
      <w:r w:rsidRPr="00561425">
        <w:rPr>
          <w:rFonts w:ascii="Times New Roman" w:eastAsia="DengXian" w:hAnsi="Times New Roman" w:cs="Times New Roman"/>
          <w:i/>
          <w:sz w:val="20"/>
          <w:szCs w:val="20"/>
          <w:lang w:val="mn-MN" w:eastAsia="zh-CN"/>
        </w:rPr>
        <w:t xml:space="preserve">“Дээрх хүснэгтэд харуулснаар гадаад зээлийн хөрөнгөөр хэрэгжиж буй 500.0 тэрбум төгрөгөөс дээш төсөвт өртөгтэй </w:t>
      </w:r>
      <w:r w:rsidR="005E336D" w:rsidRPr="00561425">
        <w:rPr>
          <w:rFonts w:ascii="Times New Roman" w:eastAsia="DengXian" w:hAnsi="Times New Roman" w:cs="Times New Roman"/>
          <w:i/>
          <w:sz w:val="20"/>
          <w:szCs w:val="20"/>
          <w:lang w:val="mn-MN" w:eastAsia="zh-CN"/>
        </w:rPr>
        <w:t>7</w:t>
      </w:r>
      <w:r w:rsidRPr="00561425">
        <w:rPr>
          <w:rFonts w:ascii="Times New Roman" w:eastAsia="DengXian" w:hAnsi="Times New Roman" w:cs="Times New Roman"/>
          <w:i/>
          <w:sz w:val="20"/>
          <w:szCs w:val="20"/>
          <w:lang w:val="mn-MN" w:eastAsia="zh-CN"/>
        </w:rPr>
        <w:t xml:space="preserve"> төсөл нь 2025 онд батлагдсан нийт гадаад зээлийн ашиглалтын 5</w:t>
      </w:r>
      <w:r w:rsidR="003E007C" w:rsidRPr="00561425">
        <w:rPr>
          <w:rFonts w:ascii="Times New Roman" w:eastAsia="DengXian" w:hAnsi="Times New Roman" w:cs="Times New Roman"/>
          <w:i/>
          <w:sz w:val="20"/>
          <w:szCs w:val="20"/>
          <w:lang w:val="mn-MN" w:eastAsia="zh-CN"/>
        </w:rPr>
        <w:t>5</w:t>
      </w:r>
      <w:r w:rsidRPr="00561425">
        <w:rPr>
          <w:rFonts w:ascii="Times New Roman" w:eastAsia="DengXian" w:hAnsi="Times New Roman" w:cs="Times New Roman"/>
          <w:i/>
          <w:sz w:val="20"/>
          <w:szCs w:val="20"/>
          <w:lang w:val="mn-MN" w:eastAsia="zh-CN"/>
        </w:rPr>
        <w:t xml:space="preserve"> хувийг эзэлж байна.”</w:t>
      </w:r>
    </w:p>
    <w:p w14:paraId="3A3C8148" w14:textId="3776F9B4" w:rsidR="00E130BA" w:rsidRPr="00561425" w:rsidRDefault="00E130BA" w:rsidP="00D25974">
      <w:pPr>
        <w:spacing w:after="0"/>
        <w:jc w:val="both"/>
        <w:rPr>
          <w:rFonts w:ascii="Times New Roman" w:eastAsia="DengXian" w:hAnsi="Times New Roman" w:cs="Times New Roman"/>
          <w:lang w:val="mn-MN" w:eastAsia="zh-CN"/>
        </w:rPr>
      </w:pPr>
    </w:p>
    <w:p w14:paraId="3E3868DE" w14:textId="66ECB062" w:rsidR="00E130BA" w:rsidRPr="0079692D" w:rsidRDefault="00E130BA" w:rsidP="004530B5">
      <w:pPr>
        <w:pStyle w:val="a0"/>
      </w:pPr>
      <w:bookmarkStart w:id="236" w:name="_Toc207393865"/>
      <w:bookmarkStart w:id="237" w:name="_Toc207620879"/>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9</w:t>
      </w:r>
      <w:r w:rsidRPr="0079692D">
        <w:fldChar w:fldCharType="end"/>
      </w:r>
      <w:r w:rsidRPr="0079692D">
        <w:t>. Засгийн газрын гадаад тусламжийн ашиглалт, төсөл, арга хэмжээгээр (тэрбум төгрөг)</w:t>
      </w:r>
      <w:bookmarkEnd w:id="236"/>
      <w:bookmarkEnd w:id="237"/>
    </w:p>
    <w:tbl>
      <w:tblPr>
        <w:tblStyle w:val="TableGrid1"/>
        <w:tblW w:w="9211" w:type="dxa"/>
        <w:tblLayout w:type="fixed"/>
        <w:tblLook w:val="0420" w:firstRow="1" w:lastRow="0" w:firstColumn="0" w:lastColumn="0" w:noHBand="0" w:noVBand="1"/>
      </w:tblPr>
      <w:tblGrid>
        <w:gridCol w:w="1566"/>
        <w:gridCol w:w="2684"/>
        <w:gridCol w:w="1269"/>
        <w:gridCol w:w="1134"/>
        <w:gridCol w:w="1367"/>
        <w:gridCol w:w="1191"/>
      </w:tblGrid>
      <w:tr w:rsidR="00E130BA" w:rsidRPr="0034532B" w14:paraId="0C3DCCC3" w14:textId="77777777" w:rsidTr="00A10653">
        <w:trPr>
          <w:trHeight w:val="693"/>
        </w:trPr>
        <w:tc>
          <w:tcPr>
            <w:tcW w:w="1566"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151BF1F4"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Ангилал</w:t>
            </w:r>
          </w:p>
        </w:tc>
        <w:tc>
          <w:tcPr>
            <w:tcW w:w="268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6C1DE74B"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Төслийн нэр</w:t>
            </w:r>
          </w:p>
        </w:tc>
        <w:tc>
          <w:tcPr>
            <w:tcW w:w="1269"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23F174A"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Амлалтын</w:t>
            </w:r>
          </w:p>
          <w:p w14:paraId="596D5337"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дүн</w:t>
            </w:r>
          </w:p>
        </w:tc>
        <w:tc>
          <w:tcPr>
            <w:tcW w:w="113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21E3CF2"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Ашиглах</w:t>
            </w:r>
          </w:p>
          <w:p w14:paraId="6D14F331"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үлдэгдэл</w:t>
            </w:r>
          </w:p>
        </w:tc>
        <w:tc>
          <w:tcPr>
            <w:tcW w:w="136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7C2927D"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2025</w:t>
            </w:r>
          </w:p>
          <w:p w14:paraId="5E7AB0A2" w14:textId="5A06C617" w:rsidR="00E130BA" w:rsidRPr="00561425" w:rsidRDefault="00FB1A75">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Б</w:t>
            </w:r>
            <w:r w:rsidR="00E130BA" w:rsidRPr="00561425">
              <w:rPr>
                <w:rFonts w:ascii="Times New Roman" w:eastAsia="Times New Roman" w:hAnsi="Times New Roman" w:cs="Times New Roman"/>
                <w:b/>
                <w:color w:val="FFFFFF" w:themeColor="background1"/>
                <w:sz w:val="18"/>
                <w:szCs w:val="18"/>
                <w:lang w:val="mn-MN"/>
              </w:rPr>
              <w:t>атлагдсан</w:t>
            </w:r>
          </w:p>
        </w:tc>
        <w:tc>
          <w:tcPr>
            <w:tcW w:w="1191" w:type="dxa"/>
            <w:tcBorders>
              <w:top w:val="single" w:sz="2" w:space="0" w:color="002060"/>
              <w:left w:val="single" w:sz="2" w:space="0" w:color="002060"/>
              <w:bottom w:val="single" w:sz="2" w:space="0" w:color="002060"/>
              <w:right w:val="single" w:sz="2" w:space="0" w:color="002060"/>
            </w:tcBorders>
            <w:shd w:val="clear" w:color="auto" w:fill="002060"/>
            <w:vAlign w:val="center"/>
          </w:tcPr>
          <w:p w14:paraId="23D70DEC" w14:textId="77777777" w:rsidR="00E130BA" w:rsidRPr="00561425" w:rsidRDefault="00E130BA">
            <w:pPr>
              <w:ind w:firstLine="142"/>
              <w:jc w:val="center"/>
              <w:rPr>
                <w:rFonts w:ascii="Times New Roman" w:eastAsia="Times New Roman" w:hAnsi="Times New Roman" w:cs="Times New Roman"/>
                <w:b/>
                <w:color w:val="FFFFFF" w:themeColor="background1"/>
                <w:sz w:val="18"/>
                <w:szCs w:val="18"/>
                <w:lang w:val="mn-MN" w:eastAsia="ko-KR"/>
              </w:rPr>
            </w:pPr>
            <w:r w:rsidRPr="00561425">
              <w:rPr>
                <w:rFonts w:ascii="Times New Roman" w:eastAsia="Times New Roman" w:hAnsi="Times New Roman" w:cs="Times New Roman"/>
                <w:b/>
                <w:color w:val="FFFFFF" w:themeColor="background1"/>
                <w:sz w:val="18"/>
                <w:szCs w:val="18"/>
                <w:lang w:val="mn-MN"/>
              </w:rPr>
              <w:t>Үлдэгдэл</w:t>
            </w:r>
          </w:p>
        </w:tc>
      </w:tr>
      <w:tr w:rsidR="00E130BA" w:rsidRPr="0034532B" w14:paraId="00FE2C15" w14:textId="77777777" w:rsidTr="00A10653">
        <w:trPr>
          <w:trHeight w:val="368"/>
        </w:trPr>
        <w:tc>
          <w:tcPr>
            <w:tcW w:w="1566" w:type="dxa"/>
            <w:tcBorders>
              <w:top w:val="single" w:sz="2" w:space="0" w:color="002060"/>
              <w:left w:val="single" w:sz="2" w:space="0" w:color="002060"/>
              <w:bottom w:val="single" w:sz="2" w:space="0" w:color="002060"/>
              <w:right w:val="single" w:sz="2" w:space="0" w:color="002060"/>
            </w:tcBorders>
            <w:hideMark/>
          </w:tcPr>
          <w:p w14:paraId="39E506E5" w14:textId="77777777" w:rsidR="00E130BA" w:rsidRPr="00561425" w:rsidRDefault="00E130BA">
            <w:pPr>
              <w:ind w:firstLine="142"/>
              <w:jc w:val="center"/>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 xml:space="preserve">Нийт тусламжийн </w:t>
            </w:r>
          </w:p>
          <w:p w14:paraId="22463F8F" w14:textId="1215109C" w:rsidR="00E130BA" w:rsidRPr="00561425" w:rsidRDefault="00243926">
            <w:pPr>
              <w:ind w:firstLine="142"/>
              <w:jc w:val="center"/>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38</w:t>
            </w:r>
            <w:r w:rsidR="00E130BA" w:rsidRPr="00561425">
              <w:rPr>
                <w:rFonts w:ascii="Times New Roman" w:eastAsia="Times New Roman" w:hAnsi="Times New Roman" w:cs="Times New Roman"/>
                <w:sz w:val="20"/>
                <w:szCs w:val="20"/>
                <w:lang w:val="mn-MN"/>
              </w:rPr>
              <w:t>% - 1 төсөл</w:t>
            </w:r>
          </w:p>
        </w:tc>
        <w:tc>
          <w:tcPr>
            <w:tcW w:w="2684" w:type="dxa"/>
            <w:tcBorders>
              <w:top w:val="single" w:sz="2" w:space="0" w:color="002060"/>
              <w:left w:val="single" w:sz="2" w:space="0" w:color="002060"/>
              <w:bottom w:val="single" w:sz="2" w:space="0" w:color="002060"/>
              <w:right w:val="single" w:sz="2" w:space="0" w:color="002060"/>
            </w:tcBorders>
            <w:hideMark/>
          </w:tcPr>
          <w:p w14:paraId="7C01058C" w14:textId="77777777" w:rsidR="00E130BA" w:rsidRPr="00561425" w:rsidRDefault="00E130BA">
            <w:pPr>
              <w:ind w:firstLine="142"/>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 xml:space="preserve">УБ хотын нийт ус хангамжийг </w:t>
            </w:r>
          </w:p>
          <w:p w14:paraId="4E3EB954" w14:textId="77777777" w:rsidR="00E130BA" w:rsidRPr="00561425" w:rsidRDefault="00E130BA">
            <w:pPr>
              <w:ind w:firstLine="142"/>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нэмэгдүүлэх төсөл /МСС/</w:t>
            </w:r>
          </w:p>
        </w:tc>
        <w:tc>
          <w:tcPr>
            <w:tcW w:w="1269" w:type="dxa"/>
            <w:tcBorders>
              <w:top w:val="single" w:sz="2" w:space="0" w:color="002060"/>
              <w:left w:val="single" w:sz="2" w:space="0" w:color="002060"/>
              <w:bottom w:val="single" w:sz="2" w:space="0" w:color="002060"/>
              <w:right w:val="single" w:sz="2" w:space="0" w:color="002060"/>
            </w:tcBorders>
            <w:hideMark/>
          </w:tcPr>
          <w:p w14:paraId="5758B3E4" w14:textId="01DF3475" w:rsidR="00E130BA" w:rsidRPr="00561425" w:rsidRDefault="006B6253">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1,255.5</w:t>
            </w:r>
          </w:p>
        </w:tc>
        <w:tc>
          <w:tcPr>
            <w:tcW w:w="1134" w:type="dxa"/>
            <w:tcBorders>
              <w:top w:val="single" w:sz="2" w:space="0" w:color="002060"/>
              <w:left w:val="single" w:sz="2" w:space="0" w:color="002060"/>
              <w:bottom w:val="single" w:sz="2" w:space="0" w:color="002060"/>
              <w:right w:val="single" w:sz="2" w:space="0" w:color="002060"/>
            </w:tcBorders>
            <w:hideMark/>
          </w:tcPr>
          <w:p w14:paraId="00FA0CA5" w14:textId="5DB2547F" w:rsidR="00E130BA" w:rsidRPr="00561425" w:rsidRDefault="00AB2F52">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410.9</w:t>
            </w:r>
          </w:p>
        </w:tc>
        <w:tc>
          <w:tcPr>
            <w:tcW w:w="1367" w:type="dxa"/>
            <w:tcBorders>
              <w:top w:val="single" w:sz="2" w:space="0" w:color="002060"/>
              <w:left w:val="single" w:sz="2" w:space="0" w:color="002060"/>
              <w:bottom w:val="single" w:sz="2" w:space="0" w:color="002060"/>
              <w:right w:val="single" w:sz="2" w:space="0" w:color="002060"/>
            </w:tcBorders>
            <w:hideMark/>
          </w:tcPr>
          <w:p w14:paraId="239F603B" w14:textId="77777777" w:rsidR="00E130BA" w:rsidRPr="00561425" w:rsidRDefault="0083695B">
            <w:pPr>
              <w:ind w:firstLine="142"/>
              <w:jc w:val="right"/>
              <w:rPr>
                <w:rFonts w:ascii="Times New Roman" w:eastAsia="Times New Roman" w:hAnsi="Times New Roman" w:cs="Times New Roman"/>
                <w:sz w:val="20"/>
                <w:szCs w:val="20"/>
                <w:lang w:val="mn-MN"/>
              </w:rPr>
            </w:pPr>
            <w:r w:rsidRPr="00561425">
              <w:rPr>
                <w:rFonts w:ascii="Times New Roman" w:eastAsia="Times New Roman" w:hAnsi="Times New Roman" w:cs="Times New Roman"/>
                <w:sz w:val="20"/>
                <w:szCs w:val="20"/>
                <w:lang w:val="mn-MN"/>
              </w:rPr>
              <w:t>200.6</w:t>
            </w:r>
          </w:p>
          <w:p w14:paraId="13C3CF1D" w14:textId="4CF4B2AE" w:rsidR="0083695B" w:rsidRPr="00561425" w:rsidRDefault="0083695B">
            <w:pPr>
              <w:ind w:firstLine="142"/>
              <w:jc w:val="right"/>
              <w:rPr>
                <w:rFonts w:ascii="Times New Roman" w:eastAsia="Times New Roman" w:hAnsi="Times New Roman" w:cs="Times New Roman"/>
                <w:sz w:val="20"/>
                <w:szCs w:val="20"/>
                <w:lang w:val="mn-MN" w:eastAsia="ko-KR"/>
              </w:rPr>
            </w:pPr>
          </w:p>
        </w:tc>
        <w:tc>
          <w:tcPr>
            <w:tcW w:w="1191" w:type="dxa"/>
            <w:tcBorders>
              <w:top w:val="single" w:sz="2" w:space="0" w:color="002060"/>
              <w:left w:val="single" w:sz="2" w:space="0" w:color="002060"/>
              <w:bottom w:val="single" w:sz="2" w:space="0" w:color="002060"/>
              <w:right w:val="single" w:sz="2" w:space="0" w:color="002060"/>
            </w:tcBorders>
          </w:tcPr>
          <w:p w14:paraId="59ED55B7" w14:textId="0E16A6C8" w:rsidR="00E130BA" w:rsidRPr="00561425" w:rsidRDefault="004304D0">
            <w:pPr>
              <w:ind w:firstLine="142"/>
              <w:jc w:val="right"/>
              <w:rPr>
                <w:rFonts w:ascii="Times New Roman" w:eastAsia="Times New Roman" w:hAnsi="Times New Roman" w:cs="Times New Roman"/>
                <w:sz w:val="20"/>
                <w:szCs w:val="20"/>
                <w:lang w:val="mn-MN" w:eastAsia="ko-KR"/>
              </w:rPr>
            </w:pPr>
            <w:r w:rsidRPr="00561425">
              <w:rPr>
                <w:rFonts w:ascii="Times New Roman" w:eastAsia="Times New Roman" w:hAnsi="Times New Roman" w:cs="Times New Roman"/>
                <w:sz w:val="20"/>
                <w:szCs w:val="20"/>
                <w:lang w:val="mn-MN"/>
              </w:rPr>
              <w:t>210.3</w:t>
            </w:r>
          </w:p>
        </w:tc>
      </w:tr>
      <w:tr w:rsidR="00E130BA" w:rsidRPr="0034532B" w14:paraId="7050B171" w14:textId="77777777" w:rsidTr="00A10653">
        <w:trPr>
          <w:trHeight w:val="233"/>
        </w:trPr>
        <w:tc>
          <w:tcPr>
            <w:tcW w:w="4250" w:type="dxa"/>
            <w:gridSpan w:val="2"/>
            <w:tcBorders>
              <w:top w:val="single" w:sz="2" w:space="0" w:color="002060"/>
              <w:left w:val="single" w:sz="2" w:space="0" w:color="002060"/>
              <w:bottom w:val="single" w:sz="2" w:space="0" w:color="002060"/>
              <w:right w:val="single" w:sz="2" w:space="0" w:color="002060"/>
            </w:tcBorders>
            <w:hideMark/>
          </w:tcPr>
          <w:p w14:paraId="31EDCE4A" w14:textId="16E7B8A8" w:rsidR="00E130BA" w:rsidRPr="00561425" w:rsidRDefault="00E130BA">
            <w:pPr>
              <w:ind w:firstLine="142"/>
              <w:jc w:val="center"/>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 xml:space="preserve">Бусад </w:t>
            </w:r>
            <w:r w:rsidR="000354AC" w:rsidRPr="00561425">
              <w:rPr>
                <w:rFonts w:ascii="Times New Roman" w:eastAsia="Times New Roman" w:hAnsi="Times New Roman" w:cs="Times New Roman"/>
                <w:b/>
                <w:sz w:val="20"/>
                <w:szCs w:val="20"/>
                <w:lang w:val="mn-MN"/>
              </w:rPr>
              <w:t>31</w:t>
            </w:r>
            <w:r w:rsidRPr="00561425">
              <w:rPr>
                <w:rFonts w:ascii="Times New Roman" w:eastAsia="Times New Roman" w:hAnsi="Times New Roman" w:cs="Times New Roman"/>
                <w:b/>
                <w:sz w:val="20"/>
                <w:szCs w:val="20"/>
                <w:lang w:val="mn-MN"/>
              </w:rPr>
              <w:t xml:space="preserve"> төсөл</w:t>
            </w:r>
          </w:p>
        </w:tc>
        <w:tc>
          <w:tcPr>
            <w:tcW w:w="1269" w:type="dxa"/>
            <w:tcBorders>
              <w:top w:val="single" w:sz="2" w:space="0" w:color="002060"/>
              <w:left w:val="single" w:sz="2" w:space="0" w:color="002060"/>
              <w:bottom w:val="single" w:sz="2" w:space="0" w:color="002060"/>
              <w:right w:val="single" w:sz="2" w:space="0" w:color="002060"/>
            </w:tcBorders>
            <w:hideMark/>
          </w:tcPr>
          <w:p w14:paraId="0B0FAA41" w14:textId="47A652E3" w:rsidR="00E130BA" w:rsidRPr="00561425" w:rsidRDefault="009E3358">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2,040.9</w:t>
            </w:r>
          </w:p>
        </w:tc>
        <w:tc>
          <w:tcPr>
            <w:tcW w:w="1134" w:type="dxa"/>
            <w:tcBorders>
              <w:top w:val="single" w:sz="2" w:space="0" w:color="002060"/>
              <w:left w:val="single" w:sz="2" w:space="0" w:color="002060"/>
              <w:bottom w:val="single" w:sz="2" w:space="0" w:color="002060"/>
              <w:right w:val="single" w:sz="2" w:space="0" w:color="002060"/>
            </w:tcBorders>
            <w:hideMark/>
          </w:tcPr>
          <w:p w14:paraId="73033585" w14:textId="55667CF7" w:rsidR="00E130BA" w:rsidRPr="00561425" w:rsidRDefault="003425CC">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1,69</w:t>
            </w:r>
            <w:r w:rsidR="0074332C" w:rsidRPr="00561425">
              <w:rPr>
                <w:rFonts w:ascii="Times New Roman" w:eastAsia="Times New Roman" w:hAnsi="Times New Roman" w:cs="Times New Roman"/>
                <w:b/>
                <w:sz w:val="20"/>
                <w:szCs w:val="20"/>
                <w:lang w:val="mn-MN"/>
              </w:rPr>
              <w:t>7.0</w:t>
            </w:r>
          </w:p>
        </w:tc>
        <w:tc>
          <w:tcPr>
            <w:tcW w:w="1367" w:type="dxa"/>
            <w:tcBorders>
              <w:top w:val="single" w:sz="2" w:space="0" w:color="002060"/>
              <w:left w:val="single" w:sz="2" w:space="0" w:color="002060"/>
              <w:bottom w:val="single" w:sz="2" w:space="0" w:color="002060"/>
              <w:right w:val="single" w:sz="2" w:space="0" w:color="002060"/>
            </w:tcBorders>
            <w:hideMark/>
          </w:tcPr>
          <w:p w14:paraId="5D2936D3" w14:textId="5EB17BFC" w:rsidR="00E130BA" w:rsidRPr="00561425" w:rsidRDefault="008337F0">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216.4</w:t>
            </w:r>
          </w:p>
        </w:tc>
        <w:tc>
          <w:tcPr>
            <w:tcW w:w="1191" w:type="dxa"/>
            <w:tcBorders>
              <w:top w:val="single" w:sz="2" w:space="0" w:color="002060"/>
              <w:left w:val="single" w:sz="2" w:space="0" w:color="002060"/>
              <w:bottom w:val="single" w:sz="2" w:space="0" w:color="002060"/>
              <w:right w:val="single" w:sz="2" w:space="0" w:color="002060"/>
            </w:tcBorders>
          </w:tcPr>
          <w:p w14:paraId="1129167F" w14:textId="141B8202" w:rsidR="00E130BA" w:rsidRPr="00561425" w:rsidRDefault="004304D0">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1,480.6</w:t>
            </w:r>
          </w:p>
        </w:tc>
      </w:tr>
      <w:tr w:rsidR="00E130BA" w:rsidRPr="0034532B" w14:paraId="63E0BF1C" w14:textId="77777777" w:rsidTr="00A10653">
        <w:trPr>
          <w:trHeight w:val="170"/>
        </w:trPr>
        <w:tc>
          <w:tcPr>
            <w:tcW w:w="4250" w:type="dxa"/>
            <w:gridSpan w:val="2"/>
            <w:tcBorders>
              <w:top w:val="single" w:sz="2" w:space="0" w:color="002060"/>
              <w:left w:val="single" w:sz="2" w:space="0" w:color="002060"/>
              <w:bottom w:val="double" w:sz="4" w:space="0" w:color="002060"/>
              <w:right w:val="single" w:sz="2" w:space="0" w:color="002060"/>
            </w:tcBorders>
            <w:hideMark/>
          </w:tcPr>
          <w:p w14:paraId="62B43BCD" w14:textId="77777777" w:rsidR="00E130BA" w:rsidRPr="00561425" w:rsidRDefault="00E130BA">
            <w:pPr>
              <w:ind w:firstLine="142"/>
              <w:jc w:val="center"/>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НИЙТ</w:t>
            </w:r>
          </w:p>
        </w:tc>
        <w:tc>
          <w:tcPr>
            <w:tcW w:w="1269" w:type="dxa"/>
            <w:tcBorders>
              <w:top w:val="single" w:sz="2" w:space="0" w:color="002060"/>
              <w:left w:val="single" w:sz="2" w:space="0" w:color="002060"/>
              <w:bottom w:val="double" w:sz="4" w:space="0" w:color="002060"/>
              <w:right w:val="single" w:sz="2" w:space="0" w:color="002060"/>
            </w:tcBorders>
            <w:hideMark/>
          </w:tcPr>
          <w:p w14:paraId="37671C23" w14:textId="12BFA251" w:rsidR="00E130BA" w:rsidRPr="00561425" w:rsidRDefault="00C1142C">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3,296.4</w:t>
            </w:r>
          </w:p>
        </w:tc>
        <w:tc>
          <w:tcPr>
            <w:tcW w:w="1134" w:type="dxa"/>
            <w:tcBorders>
              <w:top w:val="single" w:sz="2" w:space="0" w:color="002060"/>
              <w:left w:val="single" w:sz="2" w:space="0" w:color="002060"/>
              <w:bottom w:val="double" w:sz="4" w:space="0" w:color="002060"/>
              <w:right w:val="single" w:sz="2" w:space="0" w:color="002060"/>
            </w:tcBorders>
            <w:hideMark/>
          </w:tcPr>
          <w:p w14:paraId="09AF3D70" w14:textId="5919BF7E" w:rsidR="00E130BA" w:rsidRPr="00561425" w:rsidRDefault="00324E53">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2</w:t>
            </w:r>
            <w:r w:rsidR="0052121D" w:rsidRPr="00561425">
              <w:rPr>
                <w:rFonts w:ascii="Times New Roman" w:eastAsia="Times New Roman" w:hAnsi="Times New Roman" w:cs="Times New Roman"/>
                <w:b/>
                <w:sz w:val="20"/>
                <w:szCs w:val="20"/>
                <w:lang w:val="mn-MN"/>
              </w:rPr>
              <w:t>,107.9</w:t>
            </w:r>
          </w:p>
        </w:tc>
        <w:tc>
          <w:tcPr>
            <w:tcW w:w="1367" w:type="dxa"/>
            <w:tcBorders>
              <w:top w:val="single" w:sz="2" w:space="0" w:color="002060"/>
              <w:left w:val="single" w:sz="2" w:space="0" w:color="002060"/>
              <w:bottom w:val="double" w:sz="4" w:space="0" w:color="002060"/>
              <w:right w:val="single" w:sz="2" w:space="0" w:color="002060"/>
            </w:tcBorders>
            <w:hideMark/>
          </w:tcPr>
          <w:p w14:paraId="22D4B98C" w14:textId="77777777" w:rsidR="00E130BA" w:rsidRPr="00561425" w:rsidRDefault="00E130BA">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417.0</w:t>
            </w:r>
          </w:p>
        </w:tc>
        <w:tc>
          <w:tcPr>
            <w:tcW w:w="1191" w:type="dxa"/>
            <w:tcBorders>
              <w:top w:val="single" w:sz="2" w:space="0" w:color="002060"/>
              <w:left w:val="single" w:sz="2" w:space="0" w:color="002060"/>
              <w:bottom w:val="double" w:sz="4" w:space="0" w:color="002060"/>
              <w:right w:val="single" w:sz="2" w:space="0" w:color="002060"/>
            </w:tcBorders>
          </w:tcPr>
          <w:p w14:paraId="55DEEAC1" w14:textId="59203225" w:rsidR="00E130BA" w:rsidRPr="00561425" w:rsidRDefault="004304D0">
            <w:pPr>
              <w:ind w:firstLine="142"/>
              <w:jc w:val="right"/>
              <w:rPr>
                <w:rFonts w:ascii="Times New Roman" w:eastAsia="Times New Roman" w:hAnsi="Times New Roman" w:cs="Times New Roman"/>
                <w:b/>
                <w:sz w:val="20"/>
                <w:szCs w:val="20"/>
                <w:lang w:val="mn-MN" w:eastAsia="ko-KR"/>
              </w:rPr>
            </w:pPr>
            <w:r w:rsidRPr="00561425">
              <w:rPr>
                <w:rFonts w:ascii="Times New Roman" w:eastAsia="Times New Roman" w:hAnsi="Times New Roman" w:cs="Times New Roman"/>
                <w:b/>
                <w:sz w:val="20"/>
                <w:szCs w:val="20"/>
                <w:lang w:val="mn-MN"/>
              </w:rPr>
              <w:t>1,690.9</w:t>
            </w:r>
          </w:p>
        </w:tc>
      </w:tr>
    </w:tbl>
    <w:p w14:paraId="30A150D9" w14:textId="2071384C" w:rsidR="00E130BA" w:rsidRPr="00561425" w:rsidRDefault="00E130BA" w:rsidP="00D10381">
      <w:pPr>
        <w:spacing w:after="0" w:line="240" w:lineRule="auto"/>
        <w:ind w:firstLine="142"/>
        <w:jc w:val="both"/>
        <w:rPr>
          <w:rFonts w:ascii="Times New Roman" w:eastAsia="DengXian" w:hAnsi="Times New Roman" w:cs="Times New Roman"/>
          <w:i/>
          <w:sz w:val="20"/>
          <w:szCs w:val="20"/>
          <w:lang w:val="mn-MN" w:eastAsia="zh-CN"/>
        </w:rPr>
      </w:pPr>
      <w:r w:rsidRPr="00561425">
        <w:rPr>
          <w:rFonts w:ascii="Times New Roman" w:eastAsia="DengXian" w:hAnsi="Times New Roman" w:cs="Times New Roman"/>
          <w:i/>
          <w:sz w:val="20"/>
          <w:szCs w:val="20"/>
          <w:lang w:val="mn-MN" w:eastAsia="zh-CN"/>
        </w:rPr>
        <w:t xml:space="preserve">“Гадаад тусламжийн хөрөнгөөр хэрэгжиж буй төслүүдийн нийт амлалтын дүнгийн </w:t>
      </w:r>
      <w:r w:rsidR="003F04FB" w:rsidRPr="00561425">
        <w:rPr>
          <w:rFonts w:ascii="Times New Roman" w:eastAsia="DengXian" w:hAnsi="Times New Roman" w:cs="Times New Roman"/>
          <w:i/>
          <w:sz w:val="20"/>
          <w:szCs w:val="20"/>
          <w:lang w:val="mn-MN" w:eastAsia="zh-CN"/>
        </w:rPr>
        <w:t>38</w:t>
      </w:r>
      <w:r w:rsidRPr="00561425">
        <w:rPr>
          <w:rFonts w:ascii="Times New Roman" w:eastAsia="DengXian" w:hAnsi="Times New Roman" w:cs="Times New Roman"/>
          <w:i/>
          <w:sz w:val="20"/>
          <w:szCs w:val="20"/>
          <w:lang w:val="mn-MN" w:eastAsia="zh-CN"/>
        </w:rPr>
        <w:t xml:space="preserve"> хувийг АНУ-ын Мянганы Сорилтын Сангийн санхүүжилтээр хэрэгжиж буй Улаанбаатар хотын нийт ус хангамжийг нэмэгдүүлэх төсөл дангаар эзэлж байна.”</w:t>
      </w:r>
    </w:p>
    <w:p w14:paraId="3FC2B6EF" w14:textId="77777777" w:rsidR="00522310" w:rsidRPr="00561425" w:rsidRDefault="00522310" w:rsidP="00A553F9">
      <w:pPr>
        <w:spacing w:after="0" w:line="240" w:lineRule="auto"/>
        <w:ind w:firstLine="594"/>
        <w:jc w:val="both"/>
        <w:rPr>
          <w:rFonts w:ascii="Times New Roman" w:hAnsi="Times New Roman" w:cs="Times New Roman"/>
          <w:color w:val="000000" w:themeColor="text1"/>
          <w:sz w:val="24"/>
          <w:szCs w:val="24"/>
          <w:lang w:val="mn-MN" w:eastAsia="ja-JP"/>
        </w:rPr>
      </w:pPr>
    </w:p>
    <w:p w14:paraId="2708BBCD" w14:textId="77777777" w:rsidR="00522310" w:rsidRPr="00561425" w:rsidRDefault="00522310" w:rsidP="00522310">
      <w:pPr>
        <w:pStyle w:val="Heading2"/>
        <w:numPr>
          <w:ilvl w:val="1"/>
          <w:numId w:val="2"/>
        </w:numPr>
        <w:spacing w:line="240" w:lineRule="auto"/>
        <w:ind w:left="432"/>
        <w:rPr>
          <w:rFonts w:cs="Times New Roman"/>
          <w:lang w:val="mn-MN"/>
        </w:rPr>
      </w:pPr>
      <w:bookmarkStart w:id="238" w:name="_Toc207377291"/>
      <w:bookmarkStart w:id="239" w:name="_Toc207486127"/>
      <w:bookmarkStart w:id="240" w:name="_Toc207620167"/>
      <w:r w:rsidRPr="00561425">
        <w:rPr>
          <w:rFonts w:cs="Times New Roman"/>
          <w:lang w:val="mn-MN"/>
        </w:rPr>
        <w:t>Засгийн газрын өр</w:t>
      </w:r>
      <w:bookmarkEnd w:id="238"/>
      <w:bookmarkEnd w:id="239"/>
      <w:bookmarkEnd w:id="240"/>
    </w:p>
    <w:p w14:paraId="4DED6356" w14:textId="77777777" w:rsidR="00522310" w:rsidRPr="00561425" w:rsidRDefault="00522310" w:rsidP="00A553F9">
      <w:pPr>
        <w:spacing w:after="0" w:line="240" w:lineRule="auto"/>
        <w:ind w:firstLine="594"/>
        <w:jc w:val="both"/>
        <w:rPr>
          <w:rFonts w:ascii="Times New Roman" w:hAnsi="Times New Roman" w:cs="Times New Roman"/>
          <w:color w:val="000000" w:themeColor="text1"/>
          <w:sz w:val="24"/>
          <w:szCs w:val="24"/>
          <w:lang w:val="mn-MN" w:eastAsia="ja-JP"/>
        </w:rPr>
      </w:pPr>
    </w:p>
    <w:p w14:paraId="18CEA6C0" w14:textId="32C769DF" w:rsidR="001B1D95" w:rsidRPr="00561425" w:rsidRDefault="001B1D95" w:rsidP="008D2518">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 xml:space="preserve">Засгийн газрын өрийн үлдэгдэл 2025 оны эхний </w:t>
      </w:r>
      <w:r w:rsidR="009D05F4" w:rsidRPr="00561425">
        <w:rPr>
          <w:rFonts w:cs="Times New Roman"/>
          <w:i w:val="0"/>
          <w:color w:val="auto"/>
          <w:sz w:val="24"/>
          <w:szCs w:val="24"/>
          <w:lang w:val="mn-MN"/>
        </w:rPr>
        <w:t xml:space="preserve">хагас жилийн </w:t>
      </w:r>
      <w:r w:rsidRPr="00561425">
        <w:rPr>
          <w:rFonts w:cs="Times New Roman"/>
          <w:i w:val="0"/>
          <w:color w:val="auto"/>
          <w:sz w:val="24"/>
          <w:szCs w:val="24"/>
          <w:lang w:val="mn-MN"/>
        </w:rPr>
        <w:t>байдлаар нэрлэсэн дүнгээр 35.5 их наяд төгрөг, ДНБ-ний 39.5 хувьтай тэнцэж байгаа нь Төсвийн тогтвортой байдлын тухай хуульд заасан Засгийн газрын өрийн тухай төсвийн тусгай шаардлагыг ханга</w:t>
      </w:r>
      <w:r w:rsidR="00420AB2" w:rsidRPr="00561425">
        <w:rPr>
          <w:rFonts w:cs="Times New Roman"/>
          <w:i w:val="0"/>
          <w:color w:val="auto"/>
          <w:sz w:val="24"/>
          <w:szCs w:val="24"/>
          <w:lang w:val="mn-MN"/>
        </w:rPr>
        <w:t>ж байна</w:t>
      </w:r>
      <w:r w:rsidRPr="00561425">
        <w:rPr>
          <w:rFonts w:cs="Times New Roman"/>
          <w:i w:val="0"/>
          <w:color w:val="auto"/>
          <w:sz w:val="24"/>
          <w:szCs w:val="24"/>
          <w:lang w:val="mn-MN"/>
        </w:rPr>
        <w:t xml:space="preserve">. </w:t>
      </w:r>
    </w:p>
    <w:p w14:paraId="031BC4F9" w14:textId="77777777" w:rsidR="00C0604C" w:rsidRPr="00561425" w:rsidRDefault="00C0604C" w:rsidP="008D2518">
      <w:pPr>
        <w:pStyle w:val="a"/>
        <w:tabs>
          <w:tab w:val="left" w:pos="709"/>
          <w:tab w:val="left" w:pos="851"/>
          <w:tab w:val="num" w:pos="993"/>
        </w:tabs>
        <w:spacing w:after="0" w:line="276" w:lineRule="auto"/>
        <w:ind w:firstLine="709"/>
        <w:jc w:val="both"/>
        <w:rPr>
          <w:rFonts w:cs="Times New Roman"/>
          <w:i w:val="0"/>
          <w:color w:val="auto"/>
          <w:sz w:val="24"/>
          <w:szCs w:val="24"/>
          <w:lang w:val="mn-MN"/>
        </w:rPr>
      </w:pPr>
    </w:p>
    <w:p w14:paraId="4ADFCCC5" w14:textId="05B5E37C" w:rsidR="001B1D95" w:rsidRPr="0079692D" w:rsidRDefault="001B1D95" w:rsidP="004530B5">
      <w:pPr>
        <w:pStyle w:val="a0"/>
      </w:pPr>
      <w:bookmarkStart w:id="241" w:name="_Toc207393866"/>
      <w:bookmarkStart w:id="242" w:name="_Toc207620880"/>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10</w:t>
      </w:r>
      <w:r w:rsidRPr="0079692D">
        <w:fldChar w:fldCharType="end"/>
      </w:r>
      <w:r w:rsidR="00A10653" w:rsidRPr="0079692D">
        <w:t>.</w:t>
      </w:r>
      <w:r w:rsidRPr="0079692D">
        <w:t xml:space="preserve"> Засгийн газрын өрийн бүтэц </w:t>
      </w:r>
      <w:r w:rsidR="00E824C7" w:rsidRPr="0079692D">
        <w:t>(</w:t>
      </w:r>
      <w:r w:rsidRPr="0079692D">
        <w:t xml:space="preserve">тэрбум </w:t>
      </w:r>
      <w:r w:rsidR="00E824C7" w:rsidRPr="0079692D">
        <w:t>төгрөг)</w:t>
      </w:r>
      <w:bookmarkEnd w:id="241"/>
      <w:bookmarkEnd w:id="242"/>
    </w:p>
    <w:tbl>
      <w:tblPr>
        <w:tblStyle w:val="TableGrid"/>
        <w:tblpPr w:leftFromText="180" w:rightFromText="180" w:vertAnchor="text" w:horzAnchor="margin" w:tblpXSpec="center" w:tblpY="144"/>
        <w:tblW w:w="49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1709"/>
        <w:gridCol w:w="1546"/>
        <w:gridCol w:w="1708"/>
      </w:tblGrid>
      <w:tr w:rsidR="001B1D95" w:rsidRPr="0034532B" w14:paraId="2EA04407" w14:textId="77777777" w:rsidTr="005E3D09">
        <w:trPr>
          <w:trHeight w:val="652"/>
        </w:trPr>
        <w:tc>
          <w:tcPr>
            <w:tcW w:w="2265" w:type="pct"/>
            <w:shd w:val="clear" w:color="auto" w:fill="002060"/>
            <w:vAlign w:val="center"/>
          </w:tcPr>
          <w:p w14:paraId="06BF842D" w14:textId="77777777" w:rsidR="001B1D95" w:rsidRPr="00561425" w:rsidRDefault="001B1D95">
            <w:pPr>
              <w:pStyle w:val="Caption"/>
              <w:spacing w:after="0"/>
              <w:jc w:val="center"/>
              <w:rPr>
                <w:rFonts w:ascii="Times New Roman" w:hAnsi="Times New Roman" w:cs="Times New Roman"/>
                <w:b/>
                <w:i w:val="0"/>
                <w:color w:val="FFFFFF" w:themeColor="background1"/>
                <w:sz w:val="20"/>
                <w:szCs w:val="20"/>
                <w:lang w:val="mn-MN"/>
              </w:rPr>
            </w:pPr>
            <w:r w:rsidRPr="00561425">
              <w:rPr>
                <w:rFonts w:ascii="Times New Roman" w:hAnsi="Times New Roman" w:cs="Times New Roman"/>
                <w:b/>
                <w:i w:val="0"/>
                <w:color w:val="FFFFFF" w:themeColor="background1"/>
                <w:sz w:val="20"/>
                <w:szCs w:val="20"/>
                <w:lang w:val="mn-MN"/>
              </w:rPr>
              <w:t>ӨРИЙН ХЭРЭГСЭЛ</w:t>
            </w:r>
          </w:p>
        </w:tc>
        <w:tc>
          <w:tcPr>
            <w:tcW w:w="941" w:type="pct"/>
            <w:shd w:val="clear" w:color="auto" w:fill="002060"/>
            <w:vAlign w:val="center"/>
          </w:tcPr>
          <w:p w14:paraId="7C3E6752" w14:textId="77777777" w:rsidR="001B1D95" w:rsidRPr="00561425" w:rsidRDefault="001B1D95">
            <w:pPr>
              <w:pStyle w:val="Caption"/>
              <w:spacing w:after="0"/>
              <w:jc w:val="center"/>
              <w:rPr>
                <w:rFonts w:ascii="Times New Roman" w:hAnsi="Times New Roman" w:cs="Times New Roman"/>
                <w:b/>
                <w:i w:val="0"/>
                <w:color w:val="FFFFFF" w:themeColor="background1"/>
                <w:sz w:val="20"/>
                <w:szCs w:val="20"/>
                <w:lang w:val="mn-MN"/>
              </w:rPr>
            </w:pPr>
            <w:r w:rsidRPr="00561425">
              <w:rPr>
                <w:rFonts w:ascii="Times New Roman" w:hAnsi="Times New Roman" w:cs="Times New Roman"/>
                <w:b/>
                <w:i w:val="0"/>
                <w:color w:val="FFFFFF" w:themeColor="background1"/>
                <w:sz w:val="20"/>
                <w:szCs w:val="20"/>
                <w:lang w:val="mn-MN"/>
              </w:rPr>
              <w:t>2025.06.30</w:t>
            </w:r>
          </w:p>
        </w:tc>
        <w:tc>
          <w:tcPr>
            <w:tcW w:w="852" w:type="pct"/>
            <w:shd w:val="clear" w:color="auto" w:fill="002060"/>
            <w:vAlign w:val="center"/>
          </w:tcPr>
          <w:p w14:paraId="010E9EBE" w14:textId="77777777" w:rsidR="001B1D95" w:rsidRPr="00561425" w:rsidRDefault="001B1D95">
            <w:pPr>
              <w:pStyle w:val="Caption"/>
              <w:spacing w:after="0"/>
              <w:jc w:val="center"/>
              <w:rPr>
                <w:rFonts w:ascii="Times New Roman" w:hAnsi="Times New Roman" w:cs="Times New Roman"/>
                <w:b/>
                <w:i w:val="0"/>
                <w:color w:val="FFFFFF" w:themeColor="background1"/>
                <w:sz w:val="20"/>
                <w:szCs w:val="20"/>
                <w:lang w:val="mn-MN"/>
              </w:rPr>
            </w:pPr>
            <w:r w:rsidRPr="00561425">
              <w:rPr>
                <w:rFonts w:ascii="Times New Roman" w:hAnsi="Times New Roman" w:cs="Times New Roman"/>
                <w:b/>
                <w:i w:val="0"/>
                <w:color w:val="FFFFFF" w:themeColor="background1"/>
                <w:sz w:val="20"/>
                <w:szCs w:val="20"/>
                <w:lang w:val="mn-MN"/>
              </w:rPr>
              <w:t>2025</w:t>
            </w:r>
          </w:p>
          <w:p w14:paraId="28EC8C82" w14:textId="77777777" w:rsidR="001B1D95" w:rsidRPr="00561425" w:rsidRDefault="001B1D95">
            <w:pPr>
              <w:pStyle w:val="Caption"/>
              <w:spacing w:after="0"/>
              <w:jc w:val="center"/>
              <w:rPr>
                <w:rFonts w:ascii="Times New Roman" w:hAnsi="Times New Roman" w:cs="Times New Roman"/>
                <w:b/>
                <w:i w:val="0"/>
                <w:color w:val="FFFFFF" w:themeColor="background1"/>
                <w:sz w:val="20"/>
                <w:szCs w:val="20"/>
                <w:lang w:val="mn-MN"/>
              </w:rPr>
            </w:pPr>
            <w:r w:rsidRPr="00561425">
              <w:rPr>
                <w:rFonts w:ascii="Times New Roman" w:hAnsi="Times New Roman" w:cs="Times New Roman"/>
                <w:b/>
                <w:i w:val="0"/>
                <w:color w:val="FFFFFF" w:themeColor="background1"/>
                <w:sz w:val="20"/>
                <w:szCs w:val="20"/>
                <w:lang w:val="mn-MN"/>
              </w:rPr>
              <w:t>ХБГ</w:t>
            </w:r>
          </w:p>
        </w:tc>
        <w:tc>
          <w:tcPr>
            <w:tcW w:w="941" w:type="pct"/>
            <w:shd w:val="clear" w:color="auto" w:fill="002060"/>
            <w:vAlign w:val="center"/>
          </w:tcPr>
          <w:p w14:paraId="15D71486" w14:textId="77777777" w:rsidR="001B1D95" w:rsidRPr="00561425" w:rsidRDefault="001B1D95">
            <w:pPr>
              <w:pStyle w:val="Caption"/>
              <w:spacing w:after="0"/>
              <w:jc w:val="center"/>
              <w:rPr>
                <w:rFonts w:ascii="Times New Roman" w:hAnsi="Times New Roman" w:cs="Times New Roman"/>
                <w:b/>
                <w:i w:val="0"/>
                <w:color w:val="FFFFFF" w:themeColor="background1"/>
                <w:sz w:val="20"/>
                <w:szCs w:val="20"/>
                <w:lang w:val="mn-MN"/>
              </w:rPr>
            </w:pPr>
            <w:r w:rsidRPr="00561425">
              <w:rPr>
                <w:rFonts w:ascii="Times New Roman" w:hAnsi="Times New Roman" w:cs="Times New Roman"/>
                <w:b/>
                <w:i w:val="0"/>
                <w:color w:val="FFFFFF" w:themeColor="background1"/>
                <w:sz w:val="20"/>
                <w:szCs w:val="20"/>
                <w:lang w:val="mn-MN"/>
              </w:rPr>
              <w:t>2026</w:t>
            </w:r>
          </w:p>
          <w:p w14:paraId="773B079F" w14:textId="77777777" w:rsidR="001B1D95" w:rsidRPr="00561425" w:rsidRDefault="001B1D95">
            <w:pPr>
              <w:pStyle w:val="Caption"/>
              <w:spacing w:after="0"/>
              <w:jc w:val="center"/>
              <w:rPr>
                <w:rFonts w:ascii="Times New Roman" w:hAnsi="Times New Roman" w:cs="Times New Roman"/>
                <w:b/>
                <w:i w:val="0"/>
                <w:color w:val="FFFFFF" w:themeColor="background1"/>
                <w:sz w:val="20"/>
                <w:szCs w:val="20"/>
                <w:lang w:val="mn-MN"/>
              </w:rPr>
            </w:pPr>
            <w:r w:rsidRPr="00561425">
              <w:rPr>
                <w:rFonts w:ascii="Times New Roman" w:hAnsi="Times New Roman" w:cs="Times New Roman"/>
                <w:b/>
                <w:i w:val="0"/>
                <w:color w:val="FFFFFF" w:themeColor="background1"/>
                <w:sz w:val="20"/>
                <w:szCs w:val="20"/>
                <w:lang w:val="mn-MN"/>
              </w:rPr>
              <w:t>Төсөв</w:t>
            </w:r>
          </w:p>
        </w:tc>
      </w:tr>
      <w:tr w:rsidR="001B1D95" w:rsidRPr="0034532B" w14:paraId="6828BA7D" w14:textId="77777777" w:rsidTr="005E3D09">
        <w:trPr>
          <w:trHeight w:val="80"/>
        </w:trPr>
        <w:tc>
          <w:tcPr>
            <w:tcW w:w="2265" w:type="pct"/>
          </w:tcPr>
          <w:p w14:paraId="555E99EE"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b/>
                <w:sz w:val="20"/>
                <w:szCs w:val="20"/>
                <w:lang w:val="mn-MN" w:eastAsia="zh-CN"/>
              </w:rPr>
              <w:t>Засгийн газрын дотоод өр</w:t>
            </w:r>
          </w:p>
        </w:tc>
        <w:tc>
          <w:tcPr>
            <w:tcW w:w="941" w:type="pct"/>
            <w:shd w:val="clear" w:color="auto" w:fill="D4E2FF" w:themeFill="text2" w:themeFillTint="1A"/>
            <w:vAlign w:val="center"/>
          </w:tcPr>
          <w:p w14:paraId="2944340D" w14:textId="77777777" w:rsidR="001B1D95" w:rsidRPr="00561425" w:rsidRDefault="001B1D95">
            <w:pPr>
              <w:ind w:right="152"/>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562.8</w:t>
            </w:r>
          </w:p>
        </w:tc>
        <w:tc>
          <w:tcPr>
            <w:tcW w:w="852" w:type="pct"/>
            <w:shd w:val="clear" w:color="auto" w:fill="D4E2FF" w:themeFill="text2" w:themeFillTint="1A"/>
            <w:vAlign w:val="center"/>
          </w:tcPr>
          <w:p w14:paraId="388DA27A" w14:textId="77777777"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610.2</w:t>
            </w:r>
          </w:p>
        </w:tc>
        <w:tc>
          <w:tcPr>
            <w:tcW w:w="941" w:type="pct"/>
            <w:shd w:val="clear" w:color="auto" w:fill="D4E2FF" w:themeFill="text2" w:themeFillTint="1A"/>
            <w:vAlign w:val="center"/>
          </w:tcPr>
          <w:p w14:paraId="2C9EEE4D" w14:textId="3BC8CE01" w:rsidR="001B1D95" w:rsidRPr="00561425" w:rsidRDefault="00114A87">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1,04</w:t>
            </w:r>
            <w:r w:rsidR="00E91394">
              <w:rPr>
                <w:rFonts w:ascii="Times New Roman" w:hAnsi="Times New Roman" w:cs="Times New Roman"/>
                <w:b/>
                <w:sz w:val="20"/>
                <w:szCs w:val="20"/>
                <w:lang w:val="mn-MN" w:eastAsia="zh-CN"/>
              </w:rPr>
              <w:t>0</w:t>
            </w:r>
            <w:r w:rsidRPr="00561425">
              <w:rPr>
                <w:rFonts w:ascii="Times New Roman" w:hAnsi="Times New Roman" w:cs="Times New Roman"/>
                <w:b/>
                <w:sz w:val="20"/>
                <w:szCs w:val="20"/>
                <w:lang w:val="mn-MN" w:eastAsia="zh-CN"/>
              </w:rPr>
              <w:t>.6</w:t>
            </w:r>
          </w:p>
        </w:tc>
      </w:tr>
      <w:tr w:rsidR="001B1D95" w:rsidRPr="0034532B" w14:paraId="5DCF8590" w14:textId="77777777" w:rsidTr="005E3D09">
        <w:trPr>
          <w:trHeight w:val="258"/>
        </w:trPr>
        <w:tc>
          <w:tcPr>
            <w:tcW w:w="2265" w:type="pct"/>
          </w:tcPr>
          <w:p w14:paraId="7D87484A"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sz w:val="20"/>
                <w:szCs w:val="20"/>
                <w:lang w:val="mn-MN" w:eastAsia="zh-CN"/>
              </w:rPr>
              <w:t xml:space="preserve">     Дотоод үнэт цаас</w:t>
            </w:r>
          </w:p>
        </w:tc>
        <w:tc>
          <w:tcPr>
            <w:tcW w:w="941" w:type="pct"/>
            <w:shd w:val="clear" w:color="auto" w:fill="D4E2FF" w:themeFill="text2" w:themeFillTint="1A"/>
            <w:vAlign w:val="center"/>
          </w:tcPr>
          <w:p w14:paraId="49ED3AE4" w14:textId="77777777" w:rsidR="001B1D95" w:rsidRPr="00561425" w:rsidRDefault="001B1D95">
            <w:pPr>
              <w:ind w:right="152"/>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562.8</w:t>
            </w:r>
          </w:p>
        </w:tc>
        <w:tc>
          <w:tcPr>
            <w:tcW w:w="852" w:type="pct"/>
            <w:shd w:val="clear" w:color="auto" w:fill="D4E2FF" w:themeFill="text2" w:themeFillTint="1A"/>
            <w:vAlign w:val="center"/>
          </w:tcPr>
          <w:p w14:paraId="2CF907FC"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610.2</w:t>
            </w:r>
          </w:p>
        </w:tc>
        <w:tc>
          <w:tcPr>
            <w:tcW w:w="941" w:type="pct"/>
            <w:shd w:val="clear" w:color="auto" w:fill="D4E2FF" w:themeFill="text2" w:themeFillTint="1A"/>
            <w:vAlign w:val="center"/>
          </w:tcPr>
          <w:p w14:paraId="68B40923" w14:textId="3E1D6B1E" w:rsidR="001B1D95" w:rsidRPr="00561425" w:rsidRDefault="00114A87">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1,04</w:t>
            </w:r>
            <w:r w:rsidR="00E91394">
              <w:rPr>
                <w:rFonts w:ascii="Times New Roman" w:hAnsi="Times New Roman" w:cs="Times New Roman"/>
                <w:sz w:val="20"/>
                <w:szCs w:val="20"/>
                <w:lang w:val="mn-MN" w:eastAsia="zh-CN"/>
              </w:rPr>
              <w:t>0</w:t>
            </w:r>
            <w:r w:rsidRPr="00561425">
              <w:rPr>
                <w:rFonts w:ascii="Times New Roman" w:hAnsi="Times New Roman" w:cs="Times New Roman"/>
                <w:sz w:val="20"/>
                <w:szCs w:val="20"/>
                <w:lang w:val="mn-MN" w:eastAsia="zh-CN"/>
              </w:rPr>
              <w:t>.6</w:t>
            </w:r>
          </w:p>
        </w:tc>
      </w:tr>
      <w:tr w:rsidR="001B1D95" w:rsidRPr="0034532B" w14:paraId="1723D366" w14:textId="77777777" w:rsidTr="005E3D09">
        <w:trPr>
          <w:trHeight w:val="338"/>
        </w:trPr>
        <w:tc>
          <w:tcPr>
            <w:tcW w:w="2265" w:type="pct"/>
          </w:tcPr>
          <w:p w14:paraId="7D43DD32"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b/>
                <w:sz w:val="20"/>
                <w:szCs w:val="20"/>
                <w:lang w:val="mn-MN" w:eastAsia="zh-CN"/>
              </w:rPr>
              <w:lastRenderedPageBreak/>
              <w:t>Засгийн газрын гадаад өр</w:t>
            </w:r>
          </w:p>
        </w:tc>
        <w:tc>
          <w:tcPr>
            <w:tcW w:w="941" w:type="pct"/>
            <w:shd w:val="clear" w:color="auto" w:fill="D4E2FF" w:themeFill="text2" w:themeFillTint="1A"/>
            <w:vAlign w:val="center"/>
          </w:tcPr>
          <w:p w14:paraId="2F89B8FB" w14:textId="77777777" w:rsidR="001B1D95" w:rsidRPr="00561425" w:rsidRDefault="001B1D95">
            <w:pPr>
              <w:ind w:right="152"/>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32,219.4</w:t>
            </w:r>
          </w:p>
        </w:tc>
        <w:tc>
          <w:tcPr>
            <w:tcW w:w="852" w:type="pct"/>
            <w:shd w:val="clear" w:color="auto" w:fill="D4E2FF" w:themeFill="text2" w:themeFillTint="1A"/>
            <w:vAlign w:val="center"/>
          </w:tcPr>
          <w:p w14:paraId="518A4BBA" w14:textId="77777777"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33,032.5</w:t>
            </w:r>
          </w:p>
        </w:tc>
        <w:tc>
          <w:tcPr>
            <w:tcW w:w="941" w:type="pct"/>
            <w:shd w:val="clear" w:color="auto" w:fill="D4E2FF" w:themeFill="text2" w:themeFillTint="1A"/>
            <w:vAlign w:val="center"/>
          </w:tcPr>
          <w:p w14:paraId="4187F08B" w14:textId="77777777"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33,474.7</w:t>
            </w:r>
          </w:p>
        </w:tc>
      </w:tr>
      <w:tr w:rsidR="001B1D95" w:rsidRPr="0034532B" w14:paraId="4AF9CA48" w14:textId="77777777" w:rsidTr="005E3D09">
        <w:trPr>
          <w:trHeight w:val="313"/>
        </w:trPr>
        <w:tc>
          <w:tcPr>
            <w:tcW w:w="2265" w:type="pct"/>
          </w:tcPr>
          <w:p w14:paraId="5471ADCB"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sz w:val="20"/>
                <w:szCs w:val="20"/>
                <w:lang w:val="mn-MN" w:eastAsia="zh-CN"/>
              </w:rPr>
              <w:t xml:space="preserve">     Гадаад үнэт цаас</w:t>
            </w:r>
          </w:p>
        </w:tc>
        <w:tc>
          <w:tcPr>
            <w:tcW w:w="941" w:type="pct"/>
            <w:shd w:val="clear" w:color="auto" w:fill="D4E2FF" w:themeFill="text2" w:themeFillTint="1A"/>
            <w:vAlign w:val="center"/>
          </w:tcPr>
          <w:p w14:paraId="2825385D" w14:textId="77777777" w:rsidR="001B1D95" w:rsidRPr="00561425" w:rsidRDefault="001B1D95">
            <w:pPr>
              <w:ind w:right="152"/>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9,053.9</w:t>
            </w:r>
          </w:p>
        </w:tc>
        <w:tc>
          <w:tcPr>
            <w:tcW w:w="852" w:type="pct"/>
            <w:shd w:val="clear" w:color="auto" w:fill="D4E2FF" w:themeFill="text2" w:themeFillTint="1A"/>
            <w:vAlign w:val="center"/>
          </w:tcPr>
          <w:p w14:paraId="36F005AD"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9,340.7</w:t>
            </w:r>
          </w:p>
        </w:tc>
        <w:tc>
          <w:tcPr>
            <w:tcW w:w="941" w:type="pct"/>
            <w:shd w:val="clear" w:color="auto" w:fill="D4E2FF" w:themeFill="text2" w:themeFillTint="1A"/>
            <w:vAlign w:val="center"/>
          </w:tcPr>
          <w:p w14:paraId="31169909"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9,022.9</w:t>
            </w:r>
          </w:p>
        </w:tc>
      </w:tr>
      <w:tr w:rsidR="001B1D95" w:rsidRPr="0034532B" w14:paraId="64BC0EDD" w14:textId="77777777" w:rsidTr="005E3D09">
        <w:trPr>
          <w:trHeight w:val="338"/>
        </w:trPr>
        <w:tc>
          <w:tcPr>
            <w:tcW w:w="2265" w:type="pct"/>
          </w:tcPr>
          <w:p w14:paraId="6BD20817"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sz w:val="20"/>
                <w:szCs w:val="20"/>
                <w:lang w:val="mn-MN" w:eastAsia="zh-CN"/>
              </w:rPr>
              <w:t xml:space="preserve">     Гадаад зээл</w:t>
            </w:r>
          </w:p>
        </w:tc>
        <w:tc>
          <w:tcPr>
            <w:tcW w:w="941" w:type="pct"/>
            <w:shd w:val="clear" w:color="auto" w:fill="D4E2FF" w:themeFill="text2" w:themeFillTint="1A"/>
            <w:vAlign w:val="center"/>
          </w:tcPr>
          <w:p w14:paraId="738D55AF" w14:textId="77777777" w:rsidR="001B1D95" w:rsidRPr="00561425" w:rsidRDefault="001B1D95">
            <w:pPr>
              <w:ind w:right="152"/>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23,165.4</w:t>
            </w:r>
          </w:p>
        </w:tc>
        <w:tc>
          <w:tcPr>
            <w:tcW w:w="852" w:type="pct"/>
            <w:shd w:val="clear" w:color="auto" w:fill="D4E2FF" w:themeFill="text2" w:themeFillTint="1A"/>
            <w:vAlign w:val="center"/>
          </w:tcPr>
          <w:p w14:paraId="101D1A2E"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23,691.7</w:t>
            </w:r>
          </w:p>
        </w:tc>
        <w:tc>
          <w:tcPr>
            <w:tcW w:w="941" w:type="pct"/>
            <w:shd w:val="clear" w:color="auto" w:fill="D4E2FF" w:themeFill="text2" w:themeFillTint="1A"/>
            <w:vAlign w:val="center"/>
          </w:tcPr>
          <w:p w14:paraId="47821713" w14:textId="72F36EE9"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24,45</w:t>
            </w:r>
            <w:r w:rsidR="009F5BDC" w:rsidRPr="00561425">
              <w:rPr>
                <w:rFonts w:ascii="Times New Roman" w:hAnsi="Times New Roman" w:cs="Times New Roman"/>
                <w:sz w:val="20"/>
                <w:szCs w:val="20"/>
                <w:lang w:val="mn-MN" w:eastAsia="zh-CN"/>
              </w:rPr>
              <w:t>2.3</w:t>
            </w:r>
          </w:p>
        </w:tc>
      </w:tr>
      <w:tr w:rsidR="001B1D95" w:rsidRPr="0034532B" w14:paraId="0CAE2181" w14:textId="77777777" w:rsidTr="005E3D09">
        <w:trPr>
          <w:trHeight w:val="313"/>
        </w:trPr>
        <w:tc>
          <w:tcPr>
            <w:tcW w:w="2265" w:type="pct"/>
          </w:tcPr>
          <w:p w14:paraId="1D9321C2"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b/>
                <w:sz w:val="20"/>
                <w:szCs w:val="20"/>
                <w:lang w:val="mn-MN" w:eastAsia="zh-CN"/>
              </w:rPr>
              <w:t>Засгийн газрын бусад өр</w:t>
            </w:r>
          </w:p>
        </w:tc>
        <w:tc>
          <w:tcPr>
            <w:tcW w:w="941" w:type="pct"/>
            <w:shd w:val="clear" w:color="auto" w:fill="D4E2FF" w:themeFill="text2" w:themeFillTint="1A"/>
            <w:vAlign w:val="center"/>
          </w:tcPr>
          <w:p w14:paraId="3082D16A" w14:textId="77777777" w:rsidR="001B1D95" w:rsidRPr="00561425" w:rsidRDefault="001B1D95">
            <w:pPr>
              <w:ind w:right="152"/>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2,751.4</w:t>
            </w:r>
          </w:p>
        </w:tc>
        <w:tc>
          <w:tcPr>
            <w:tcW w:w="852" w:type="pct"/>
            <w:shd w:val="clear" w:color="auto" w:fill="D4E2FF" w:themeFill="text2" w:themeFillTint="1A"/>
            <w:vAlign w:val="center"/>
          </w:tcPr>
          <w:p w14:paraId="25A8A35B" w14:textId="77777777"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6,420.1</w:t>
            </w:r>
          </w:p>
        </w:tc>
        <w:tc>
          <w:tcPr>
            <w:tcW w:w="941" w:type="pct"/>
            <w:shd w:val="clear" w:color="auto" w:fill="D4E2FF" w:themeFill="text2" w:themeFillTint="1A"/>
            <w:vAlign w:val="center"/>
          </w:tcPr>
          <w:p w14:paraId="518F9759" w14:textId="19DD13F3"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10,</w:t>
            </w:r>
            <w:r w:rsidR="00BA39BB">
              <w:rPr>
                <w:rFonts w:ascii="Times New Roman" w:hAnsi="Times New Roman" w:cs="Times New Roman"/>
                <w:b/>
                <w:sz w:val="20"/>
                <w:szCs w:val="20"/>
                <w:lang w:val="mn-MN" w:eastAsia="zh-CN"/>
              </w:rPr>
              <w:t>349.7</w:t>
            </w:r>
          </w:p>
        </w:tc>
      </w:tr>
      <w:tr w:rsidR="001B1D95" w:rsidRPr="0034532B" w14:paraId="75A27EDB" w14:textId="77777777" w:rsidTr="005E3D09">
        <w:trPr>
          <w:trHeight w:val="313"/>
        </w:trPr>
        <w:tc>
          <w:tcPr>
            <w:tcW w:w="2265" w:type="pct"/>
          </w:tcPr>
          <w:p w14:paraId="0F48021F"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sz w:val="20"/>
                <w:szCs w:val="20"/>
                <w:lang w:val="mn-MN" w:eastAsia="zh-CN"/>
              </w:rPr>
              <w:t xml:space="preserve">     Засгийн газрын өрийн баталгаа</w:t>
            </w:r>
          </w:p>
        </w:tc>
        <w:tc>
          <w:tcPr>
            <w:tcW w:w="941" w:type="pct"/>
            <w:shd w:val="clear" w:color="auto" w:fill="D4E2FF" w:themeFill="text2" w:themeFillTint="1A"/>
            <w:vAlign w:val="center"/>
          </w:tcPr>
          <w:p w14:paraId="588611D6" w14:textId="77777777" w:rsidR="001B1D95" w:rsidRPr="00561425" w:rsidRDefault="001B1D95">
            <w:pPr>
              <w:ind w:right="152"/>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176.2</w:t>
            </w:r>
          </w:p>
        </w:tc>
        <w:tc>
          <w:tcPr>
            <w:tcW w:w="852" w:type="pct"/>
            <w:shd w:val="clear" w:color="auto" w:fill="D4E2FF" w:themeFill="text2" w:themeFillTint="1A"/>
            <w:vAlign w:val="center"/>
          </w:tcPr>
          <w:p w14:paraId="2A672FE3"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3,821.9</w:t>
            </w:r>
          </w:p>
        </w:tc>
        <w:tc>
          <w:tcPr>
            <w:tcW w:w="941" w:type="pct"/>
            <w:shd w:val="clear" w:color="auto" w:fill="D4E2FF" w:themeFill="text2" w:themeFillTint="1A"/>
            <w:vAlign w:val="center"/>
          </w:tcPr>
          <w:p w14:paraId="53A4D594"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7,711.7</w:t>
            </w:r>
          </w:p>
        </w:tc>
      </w:tr>
      <w:tr w:rsidR="001B1D95" w:rsidRPr="0034532B" w14:paraId="6E18F9CE" w14:textId="77777777" w:rsidTr="005E3D09">
        <w:trPr>
          <w:trHeight w:val="313"/>
        </w:trPr>
        <w:tc>
          <w:tcPr>
            <w:tcW w:w="2265" w:type="pct"/>
          </w:tcPr>
          <w:p w14:paraId="75E98D91"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sz w:val="20"/>
                <w:szCs w:val="20"/>
                <w:lang w:val="mn-MN" w:eastAsia="zh-CN"/>
              </w:rPr>
              <w:t xml:space="preserve">     Орон нутгийн өр</w:t>
            </w:r>
          </w:p>
        </w:tc>
        <w:tc>
          <w:tcPr>
            <w:tcW w:w="941" w:type="pct"/>
            <w:shd w:val="clear" w:color="auto" w:fill="D4E2FF" w:themeFill="text2" w:themeFillTint="1A"/>
            <w:vAlign w:val="center"/>
          </w:tcPr>
          <w:p w14:paraId="1BE8F72D" w14:textId="77777777" w:rsidR="001B1D95" w:rsidRPr="00561425" w:rsidRDefault="001B1D95">
            <w:pPr>
              <w:ind w:right="152"/>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2,575.2</w:t>
            </w:r>
          </w:p>
        </w:tc>
        <w:tc>
          <w:tcPr>
            <w:tcW w:w="852" w:type="pct"/>
            <w:shd w:val="clear" w:color="auto" w:fill="D4E2FF" w:themeFill="text2" w:themeFillTint="1A"/>
            <w:vAlign w:val="center"/>
          </w:tcPr>
          <w:p w14:paraId="535F4ACB" w14:textId="77777777"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2,598.2</w:t>
            </w:r>
          </w:p>
        </w:tc>
        <w:tc>
          <w:tcPr>
            <w:tcW w:w="941" w:type="pct"/>
            <w:shd w:val="clear" w:color="auto" w:fill="D4E2FF" w:themeFill="text2" w:themeFillTint="1A"/>
            <w:vAlign w:val="center"/>
          </w:tcPr>
          <w:p w14:paraId="09C53899" w14:textId="485A6B1F" w:rsidR="001B1D95" w:rsidRPr="00561425" w:rsidRDefault="001B1D95">
            <w:pPr>
              <w:ind w:right="168"/>
              <w:jc w:val="right"/>
              <w:rPr>
                <w:rFonts w:ascii="Times New Roman" w:hAnsi="Times New Roman" w:cs="Times New Roman"/>
                <w:sz w:val="20"/>
                <w:szCs w:val="20"/>
                <w:lang w:val="mn-MN" w:eastAsia="zh-CN"/>
              </w:rPr>
            </w:pPr>
            <w:r w:rsidRPr="00561425">
              <w:rPr>
                <w:rFonts w:ascii="Times New Roman" w:hAnsi="Times New Roman" w:cs="Times New Roman"/>
                <w:sz w:val="20"/>
                <w:szCs w:val="20"/>
                <w:lang w:val="mn-MN" w:eastAsia="zh-CN"/>
              </w:rPr>
              <w:t>2,</w:t>
            </w:r>
            <w:r w:rsidR="00727756">
              <w:rPr>
                <w:rFonts w:ascii="Times New Roman" w:hAnsi="Times New Roman" w:cs="Times New Roman"/>
                <w:sz w:val="20"/>
                <w:szCs w:val="20"/>
                <w:lang w:val="mn-MN" w:eastAsia="zh-CN"/>
              </w:rPr>
              <w:t>638</w:t>
            </w:r>
            <w:r w:rsidRPr="00561425">
              <w:rPr>
                <w:rFonts w:ascii="Times New Roman" w:hAnsi="Times New Roman" w:cs="Times New Roman"/>
                <w:sz w:val="20"/>
                <w:szCs w:val="20"/>
                <w:lang w:val="mn-MN" w:eastAsia="zh-CN"/>
              </w:rPr>
              <w:t>.</w:t>
            </w:r>
            <w:r w:rsidR="00727756">
              <w:rPr>
                <w:rFonts w:ascii="Times New Roman" w:hAnsi="Times New Roman" w:cs="Times New Roman"/>
                <w:sz w:val="20"/>
                <w:szCs w:val="20"/>
                <w:lang w:val="mn-MN" w:eastAsia="zh-CN"/>
              </w:rPr>
              <w:t>1</w:t>
            </w:r>
          </w:p>
        </w:tc>
      </w:tr>
      <w:tr w:rsidR="001B1D95" w:rsidRPr="0034532B" w14:paraId="0C9228F6" w14:textId="77777777" w:rsidTr="005E3D09">
        <w:trPr>
          <w:trHeight w:val="313"/>
        </w:trPr>
        <w:tc>
          <w:tcPr>
            <w:tcW w:w="2265" w:type="pct"/>
            <w:tcBorders>
              <w:bottom w:val="double" w:sz="2" w:space="0" w:color="002060"/>
            </w:tcBorders>
          </w:tcPr>
          <w:p w14:paraId="4F3444D4" w14:textId="77777777" w:rsidR="001B1D95" w:rsidRPr="00561425" w:rsidRDefault="001B1D95">
            <w:pPr>
              <w:jc w:val="both"/>
              <w:rPr>
                <w:rFonts w:ascii="Times New Roman" w:hAnsi="Times New Roman" w:cs="Times New Roman"/>
                <w:b/>
                <w:i/>
                <w:sz w:val="20"/>
                <w:szCs w:val="20"/>
                <w:lang w:val="mn-MN" w:eastAsia="zh-CN"/>
              </w:rPr>
            </w:pPr>
            <w:r w:rsidRPr="00561425">
              <w:rPr>
                <w:rFonts w:ascii="Times New Roman" w:hAnsi="Times New Roman" w:cs="Times New Roman"/>
                <w:b/>
                <w:sz w:val="20"/>
                <w:szCs w:val="20"/>
                <w:lang w:val="mn-MN" w:eastAsia="zh-CN"/>
              </w:rPr>
              <w:t>ЗАСГИЙН ГАЗРЫН НИЙТ ӨР</w:t>
            </w:r>
          </w:p>
        </w:tc>
        <w:tc>
          <w:tcPr>
            <w:tcW w:w="941" w:type="pct"/>
            <w:tcBorders>
              <w:bottom w:val="double" w:sz="2" w:space="0" w:color="002060"/>
            </w:tcBorders>
            <w:shd w:val="clear" w:color="auto" w:fill="D4E2FF" w:themeFill="text2" w:themeFillTint="1A"/>
            <w:vAlign w:val="center"/>
          </w:tcPr>
          <w:p w14:paraId="23414F8F" w14:textId="77777777" w:rsidR="001B1D95" w:rsidRPr="00561425" w:rsidRDefault="001B1D95">
            <w:pPr>
              <w:ind w:right="152"/>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35,533.6</w:t>
            </w:r>
          </w:p>
        </w:tc>
        <w:tc>
          <w:tcPr>
            <w:tcW w:w="852" w:type="pct"/>
            <w:tcBorders>
              <w:bottom w:val="double" w:sz="2" w:space="0" w:color="002060"/>
            </w:tcBorders>
            <w:shd w:val="clear" w:color="auto" w:fill="D4E2FF" w:themeFill="text2" w:themeFillTint="1A"/>
            <w:vAlign w:val="center"/>
          </w:tcPr>
          <w:p w14:paraId="1B95F2EC" w14:textId="77777777"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40,062.7</w:t>
            </w:r>
          </w:p>
        </w:tc>
        <w:tc>
          <w:tcPr>
            <w:tcW w:w="941" w:type="pct"/>
            <w:tcBorders>
              <w:bottom w:val="double" w:sz="2" w:space="0" w:color="002060"/>
            </w:tcBorders>
            <w:shd w:val="clear" w:color="auto" w:fill="D4E2FF" w:themeFill="text2" w:themeFillTint="1A"/>
            <w:vAlign w:val="center"/>
          </w:tcPr>
          <w:p w14:paraId="629516A2" w14:textId="3FF11FB4" w:rsidR="001B1D95" w:rsidRPr="00561425" w:rsidRDefault="001B1D95">
            <w:pPr>
              <w:ind w:right="168"/>
              <w:jc w:val="right"/>
              <w:rPr>
                <w:rFonts w:ascii="Times New Roman" w:hAnsi="Times New Roman" w:cs="Times New Roman"/>
                <w:b/>
                <w:sz w:val="20"/>
                <w:szCs w:val="20"/>
                <w:lang w:val="mn-MN" w:eastAsia="zh-CN"/>
              </w:rPr>
            </w:pPr>
            <w:r w:rsidRPr="00561425">
              <w:rPr>
                <w:rFonts w:ascii="Times New Roman" w:hAnsi="Times New Roman" w:cs="Times New Roman"/>
                <w:b/>
                <w:sz w:val="20"/>
                <w:szCs w:val="20"/>
                <w:lang w:val="mn-MN" w:eastAsia="zh-CN"/>
              </w:rPr>
              <w:t>44,</w:t>
            </w:r>
            <w:r w:rsidR="00BA39BB">
              <w:rPr>
                <w:rFonts w:ascii="Times New Roman" w:hAnsi="Times New Roman" w:cs="Times New Roman"/>
                <w:b/>
                <w:sz w:val="20"/>
                <w:szCs w:val="20"/>
                <w:lang w:val="mn-MN" w:eastAsia="zh-CN"/>
              </w:rPr>
              <w:t>86</w:t>
            </w:r>
            <w:r w:rsidR="001C7548">
              <w:rPr>
                <w:rFonts w:ascii="Times New Roman" w:hAnsi="Times New Roman" w:cs="Times New Roman"/>
                <w:b/>
                <w:sz w:val="20"/>
                <w:szCs w:val="20"/>
                <w:lang w:val="mn-MN" w:eastAsia="zh-CN"/>
              </w:rPr>
              <w:t>5</w:t>
            </w:r>
            <w:r w:rsidR="00BA39BB">
              <w:rPr>
                <w:rFonts w:ascii="Times New Roman" w:hAnsi="Times New Roman" w:cs="Times New Roman"/>
                <w:b/>
                <w:sz w:val="20"/>
                <w:szCs w:val="20"/>
                <w:lang w:val="mn-MN" w:eastAsia="zh-CN"/>
              </w:rPr>
              <w:t>.5</w:t>
            </w:r>
          </w:p>
        </w:tc>
      </w:tr>
      <w:tr w:rsidR="001B1D95" w:rsidRPr="0034532B" w14:paraId="695E1695" w14:textId="77777777" w:rsidTr="005E3D09">
        <w:trPr>
          <w:trHeight w:val="313"/>
        </w:trPr>
        <w:tc>
          <w:tcPr>
            <w:tcW w:w="2265" w:type="pct"/>
            <w:tcBorders>
              <w:top w:val="double" w:sz="2" w:space="0" w:color="002060"/>
              <w:bottom w:val="single" w:sz="2" w:space="0" w:color="002060"/>
            </w:tcBorders>
            <w:vAlign w:val="center"/>
          </w:tcPr>
          <w:p w14:paraId="5E3A0C41" w14:textId="77777777" w:rsidR="001B1D95" w:rsidRPr="00561425" w:rsidRDefault="001B1D95">
            <w:pPr>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 xml:space="preserve"> Засгийн газрын өр / ДНБ </w:t>
            </w:r>
          </w:p>
          <w:p w14:paraId="73F4FDDD" w14:textId="77777777" w:rsidR="001B1D95" w:rsidRPr="00561425" w:rsidRDefault="001B1D95">
            <w:pPr>
              <w:jc w:val="both"/>
              <w:rPr>
                <w:rFonts w:ascii="Times New Roman" w:hAnsi="Times New Roman" w:cs="Times New Roman"/>
                <w:b/>
                <w:sz w:val="20"/>
                <w:szCs w:val="20"/>
                <w:lang w:val="mn-MN"/>
              </w:rPr>
            </w:pPr>
            <w:r w:rsidRPr="00561425">
              <w:rPr>
                <w:rFonts w:ascii="Times New Roman" w:hAnsi="Times New Roman" w:cs="Times New Roman"/>
                <w:b/>
                <w:color w:val="EE0000"/>
                <w:sz w:val="20"/>
                <w:szCs w:val="20"/>
                <w:lang w:val="mn-MN"/>
              </w:rPr>
              <w:t xml:space="preserve"> (Хуулийн хязгаар 60%)</w:t>
            </w:r>
          </w:p>
        </w:tc>
        <w:tc>
          <w:tcPr>
            <w:tcW w:w="941" w:type="pct"/>
            <w:tcBorders>
              <w:top w:val="double" w:sz="2" w:space="0" w:color="002060"/>
              <w:bottom w:val="single" w:sz="2" w:space="0" w:color="002060"/>
            </w:tcBorders>
            <w:shd w:val="clear" w:color="auto" w:fill="D4E2FF" w:themeFill="text2" w:themeFillTint="1A"/>
            <w:vAlign w:val="center"/>
          </w:tcPr>
          <w:p w14:paraId="18BC08D7" w14:textId="77777777" w:rsidR="001B1D95" w:rsidRPr="00561425" w:rsidRDefault="001B1D95">
            <w:pPr>
              <w:jc w:val="right"/>
              <w:rPr>
                <w:rFonts w:ascii="Times New Roman" w:hAnsi="Times New Roman" w:cs="Times New Roman"/>
                <w:i/>
                <w:color w:val="007A37"/>
                <w:sz w:val="20"/>
                <w:szCs w:val="20"/>
                <w:lang w:val="mn-MN" w:eastAsia="zh-CN"/>
              </w:rPr>
            </w:pPr>
            <w:r w:rsidRPr="00561425">
              <w:rPr>
                <w:rFonts w:ascii="Times New Roman" w:hAnsi="Times New Roman" w:cs="Times New Roman"/>
                <w:b/>
                <w:color w:val="007A37"/>
                <w:sz w:val="20"/>
                <w:szCs w:val="20"/>
                <w:lang w:val="mn-MN" w:eastAsia="zh-CN"/>
              </w:rPr>
              <w:t>39.5%</w:t>
            </w:r>
          </w:p>
        </w:tc>
        <w:tc>
          <w:tcPr>
            <w:tcW w:w="852" w:type="pct"/>
            <w:tcBorders>
              <w:top w:val="double" w:sz="2" w:space="0" w:color="002060"/>
              <w:bottom w:val="single" w:sz="2" w:space="0" w:color="002060"/>
            </w:tcBorders>
            <w:shd w:val="clear" w:color="auto" w:fill="D4E2FF" w:themeFill="text2" w:themeFillTint="1A"/>
            <w:vAlign w:val="center"/>
          </w:tcPr>
          <w:p w14:paraId="00ABD5D5" w14:textId="77777777" w:rsidR="001B1D95" w:rsidRPr="00561425" w:rsidRDefault="001B1D95">
            <w:pPr>
              <w:jc w:val="right"/>
              <w:rPr>
                <w:rFonts w:ascii="Times New Roman" w:hAnsi="Times New Roman" w:cs="Times New Roman"/>
                <w:i/>
                <w:color w:val="007A37"/>
                <w:sz w:val="20"/>
                <w:szCs w:val="20"/>
                <w:lang w:val="mn-MN" w:eastAsia="zh-CN"/>
              </w:rPr>
            </w:pPr>
            <w:r w:rsidRPr="00561425">
              <w:rPr>
                <w:rFonts w:ascii="Times New Roman" w:hAnsi="Times New Roman" w:cs="Times New Roman"/>
                <w:b/>
                <w:color w:val="007A37"/>
                <w:sz w:val="20"/>
                <w:szCs w:val="20"/>
                <w:lang w:val="mn-MN" w:eastAsia="zh-CN"/>
              </w:rPr>
              <w:t>44.5%</w:t>
            </w:r>
          </w:p>
        </w:tc>
        <w:tc>
          <w:tcPr>
            <w:tcW w:w="941" w:type="pct"/>
            <w:tcBorders>
              <w:top w:val="double" w:sz="2" w:space="0" w:color="002060"/>
              <w:bottom w:val="single" w:sz="2" w:space="0" w:color="002060"/>
            </w:tcBorders>
            <w:shd w:val="clear" w:color="auto" w:fill="D4E2FF" w:themeFill="text2" w:themeFillTint="1A"/>
            <w:vAlign w:val="center"/>
          </w:tcPr>
          <w:p w14:paraId="5B3708EB" w14:textId="19058EE2" w:rsidR="001B1D95" w:rsidRPr="00561425" w:rsidRDefault="001B1D95">
            <w:pPr>
              <w:jc w:val="right"/>
              <w:rPr>
                <w:rFonts w:ascii="Times New Roman" w:hAnsi="Times New Roman" w:cs="Times New Roman"/>
                <w:b/>
                <w:color w:val="007A37"/>
                <w:sz w:val="20"/>
                <w:szCs w:val="20"/>
                <w:lang w:val="mn-MN" w:eastAsia="zh-CN"/>
              </w:rPr>
            </w:pPr>
            <w:r w:rsidRPr="00561425">
              <w:rPr>
                <w:rFonts w:ascii="Times New Roman" w:hAnsi="Times New Roman" w:cs="Times New Roman"/>
                <w:b/>
                <w:color w:val="007A37"/>
                <w:sz w:val="20"/>
                <w:szCs w:val="20"/>
                <w:lang w:val="mn-MN" w:eastAsia="zh-CN"/>
              </w:rPr>
              <w:t>43.</w:t>
            </w:r>
            <w:r w:rsidR="00B06DDE">
              <w:rPr>
                <w:rFonts w:ascii="Times New Roman" w:hAnsi="Times New Roman" w:cs="Times New Roman"/>
                <w:b/>
                <w:color w:val="007A37"/>
                <w:sz w:val="20"/>
                <w:szCs w:val="20"/>
                <w:lang w:val="mn-MN" w:eastAsia="zh-CN"/>
              </w:rPr>
              <w:t>8</w:t>
            </w:r>
            <w:r w:rsidRPr="00561425">
              <w:rPr>
                <w:rFonts w:ascii="Times New Roman" w:hAnsi="Times New Roman" w:cs="Times New Roman"/>
                <w:b/>
                <w:color w:val="007A37"/>
                <w:sz w:val="20"/>
                <w:szCs w:val="20"/>
                <w:lang w:val="mn-MN" w:eastAsia="zh-CN"/>
              </w:rPr>
              <w:t>%</w:t>
            </w:r>
          </w:p>
        </w:tc>
      </w:tr>
    </w:tbl>
    <w:p w14:paraId="41F3888F" w14:textId="77777777" w:rsidR="008D2518" w:rsidRPr="00561425" w:rsidRDefault="001B1D95" w:rsidP="008D2518">
      <w:pPr>
        <w:pStyle w:val="a"/>
        <w:tabs>
          <w:tab w:val="left" w:pos="709"/>
          <w:tab w:val="left" w:pos="851"/>
          <w:tab w:val="num" w:pos="993"/>
        </w:tabs>
        <w:spacing w:after="0" w:line="276" w:lineRule="auto"/>
        <w:jc w:val="both"/>
        <w:rPr>
          <w:rFonts w:cs="Times New Roman"/>
          <w:i w:val="0"/>
          <w:color w:val="auto"/>
          <w:sz w:val="24"/>
          <w:szCs w:val="24"/>
          <w:lang w:val="mn-MN"/>
        </w:rPr>
      </w:pPr>
      <w:r w:rsidRPr="00561425">
        <w:rPr>
          <w:rFonts w:cs="Times New Roman"/>
          <w:i w:val="0"/>
          <w:color w:val="auto"/>
          <w:sz w:val="24"/>
          <w:szCs w:val="24"/>
          <w:lang w:val="mn-MN"/>
        </w:rPr>
        <w:tab/>
      </w:r>
    </w:p>
    <w:p w14:paraId="5995370E" w14:textId="202ACC91" w:rsidR="001B1D95" w:rsidRPr="00561425" w:rsidRDefault="001B1D95" w:rsidP="008D2518">
      <w:pPr>
        <w:pStyle w:val="a"/>
        <w:tabs>
          <w:tab w:val="left" w:pos="567"/>
          <w:tab w:val="left" w:pos="709"/>
          <w:tab w:val="left" w:pos="851"/>
          <w:tab w:val="num" w:pos="993"/>
        </w:tabs>
        <w:spacing w:after="0" w:line="276" w:lineRule="auto"/>
        <w:ind w:firstLine="567"/>
        <w:jc w:val="both"/>
        <w:rPr>
          <w:rFonts w:cs="Times New Roman"/>
          <w:sz w:val="24"/>
          <w:szCs w:val="24"/>
          <w:lang w:val="mn-MN"/>
        </w:rPr>
      </w:pPr>
      <w:r w:rsidRPr="00561425">
        <w:rPr>
          <w:rFonts w:cs="Times New Roman"/>
          <w:i w:val="0"/>
          <w:color w:val="auto"/>
          <w:sz w:val="24"/>
          <w:szCs w:val="24"/>
          <w:lang w:val="mn-MN"/>
        </w:rPr>
        <w:t>Засгийн газрын өрийн нэрлэсэн дүнгээр илэрхийлсэн үлдэгдлийн ДНБ-д эзлэх хэмжээ 2025 оны хүлээгдэж буй гүйцэтгэлээр 44.5 хувь, 2026 оны төсөөллөөр 43.</w:t>
      </w:r>
      <w:r w:rsidR="00BA39BB">
        <w:rPr>
          <w:rFonts w:cs="Times New Roman"/>
          <w:i w:val="0"/>
          <w:color w:val="auto"/>
          <w:sz w:val="24"/>
          <w:szCs w:val="24"/>
          <w:lang w:val="mn-MN"/>
        </w:rPr>
        <w:t>8</w:t>
      </w:r>
      <w:r w:rsidRPr="00561425">
        <w:rPr>
          <w:rFonts w:cs="Times New Roman"/>
          <w:i w:val="0"/>
          <w:color w:val="auto"/>
          <w:sz w:val="24"/>
          <w:szCs w:val="24"/>
          <w:lang w:val="mn-MN"/>
        </w:rPr>
        <w:t xml:space="preserve"> хувьтай тэнцэх</w:t>
      </w:r>
      <w:r w:rsidR="002E597E">
        <w:rPr>
          <w:rFonts w:cs="Times New Roman"/>
          <w:i w:val="0"/>
          <w:color w:val="auto"/>
          <w:sz w:val="24"/>
          <w:szCs w:val="24"/>
          <w:lang w:val="mn-MN"/>
        </w:rPr>
        <w:t xml:space="preserve">ээр </w:t>
      </w:r>
      <w:r w:rsidRPr="00561425">
        <w:rPr>
          <w:rFonts w:cs="Times New Roman"/>
          <w:i w:val="0"/>
          <w:color w:val="auto"/>
          <w:sz w:val="24"/>
          <w:szCs w:val="24"/>
          <w:lang w:val="mn-MN"/>
        </w:rPr>
        <w:t>байна</w:t>
      </w:r>
      <w:r w:rsidRPr="00561425">
        <w:rPr>
          <w:rFonts w:cs="Times New Roman"/>
          <w:sz w:val="24"/>
          <w:szCs w:val="24"/>
          <w:lang w:val="mn-MN"/>
        </w:rPr>
        <w:t xml:space="preserve">. </w:t>
      </w:r>
      <w:r w:rsidRPr="00561425">
        <w:rPr>
          <w:rFonts w:cs="Times New Roman"/>
          <w:i w:val="0"/>
          <w:sz w:val="24"/>
          <w:szCs w:val="24"/>
          <w:lang w:val="mn-MN"/>
        </w:rPr>
        <w:t>Засгийн газрын өрийн үйлчилгээний төлбөрт 2026 онд нийт 3,</w:t>
      </w:r>
      <w:r w:rsidR="006B3A0E" w:rsidRPr="00561425">
        <w:rPr>
          <w:rFonts w:cs="Times New Roman"/>
          <w:i w:val="0"/>
          <w:sz w:val="24"/>
          <w:szCs w:val="24"/>
          <w:lang w:val="mn-MN"/>
        </w:rPr>
        <w:t>748.8</w:t>
      </w:r>
      <w:r w:rsidRPr="00561425">
        <w:rPr>
          <w:rFonts w:cs="Times New Roman"/>
          <w:i w:val="0"/>
          <w:sz w:val="24"/>
          <w:szCs w:val="24"/>
          <w:lang w:val="mn-MN"/>
        </w:rPr>
        <w:t xml:space="preserve"> тэрбум төгрөг төлөхөөс </w:t>
      </w:r>
      <w:r w:rsidR="00044E34" w:rsidRPr="008A5746">
        <w:rPr>
          <w:rFonts w:cs="Times New Roman"/>
          <w:i w:val="0"/>
          <w:sz w:val="24"/>
          <w:szCs w:val="24"/>
          <w:lang w:val="mn-MN"/>
        </w:rPr>
        <w:t xml:space="preserve">үндсэн төлбөрт </w:t>
      </w:r>
      <w:r w:rsidRPr="00561425">
        <w:rPr>
          <w:rFonts w:cs="Times New Roman"/>
          <w:i w:val="0"/>
          <w:sz w:val="24"/>
          <w:szCs w:val="24"/>
          <w:lang w:val="mn-MN"/>
        </w:rPr>
        <w:t>2,</w:t>
      </w:r>
      <w:r w:rsidR="006B3A0E" w:rsidRPr="00561425">
        <w:rPr>
          <w:rFonts w:cs="Times New Roman"/>
          <w:i w:val="0"/>
          <w:sz w:val="24"/>
          <w:szCs w:val="24"/>
          <w:lang w:val="mn-MN"/>
        </w:rPr>
        <w:t>449</w:t>
      </w:r>
      <w:r w:rsidRPr="00561425">
        <w:rPr>
          <w:rFonts w:cs="Times New Roman"/>
          <w:i w:val="0"/>
          <w:sz w:val="24"/>
          <w:szCs w:val="24"/>
          <w:lang w:val="mn-MN"/>
        </w:rPr>
        <w:t>.</w:t>
      </w:r>
      <w:r w:rsidR="006B3A0E" w:rsidRPr="00561425">
        <w:rPr>
          <w:rFonts w:cs="Times New Roman"/>
          <w:i w:val="0"/>
          <w:sz w:val="24"/>
          <w:szCs w:val="24"/>
          <w:lang w:val="mn-MN"/>
        </w:rPr>
        <w:t>6</w:t>
      </w:r>
      <w:r w:rsidRPr="00561425">
        <w:rPr>
          <w:rFonts w:cs="Times New Roman"/>
          <w:i w:val="0"/>
          <w:sz w:val="24"/>
          <w:szCs w:val="24"/>
          <w:lang w:val="mn-MN"/>
        </w:rPr>
        <w:t xml:space="preserve"> тэрбум төгрөгийг</w:t>
      </w:r>
      <w:r w:rsidRPr="008A5746">
        <w:rPr>
          <w:rFonts w:cs="Times New Roman"/>
          <w:i w:val="0"/>
          <w:sz w:val="24"/>
          <w:szCs w:val="24"/>
          <w:lang w:val="mn-MN"/>
        </w:rPr>
        <w:t xml:space="preserve">, </w:t>
      </w:r>
      <w:r w:rsidR="00044E34" w:rsidRPr="008A5746">
        <w:rPr>
          <w:rFonts w:cs="Times New Roman"/>
          <w:i w:val="0"/>
          <w:sz w:val="24"/>
          <w:szCs w:val="24"/>
          <w:lang w:val="mn-MN"/>
        </w:rPr>
        <w:t>хүүгийн</w:t>
      </w:r>
      <w:r w:rsidRPr="00561425">
        <w:rPr>
          <w:rFonts w:cs="Times New Roman"/>
          <w:i w:val="0"/>
          <w:sz w:val="24"/>
          <w:szCs w:val="24"/>
          <w:lang w:val="mn-MN"/>
        </w:rPr>
        <w:t xml:space="preserve"> төлбөрт 1,</w:t>
      </w:r>
      <w:r w:rsidR="00FE4D68" w:rsidRPr="00561425">
        <w:rPr>
          <w:rFonts w:cs="Times New Roman"/>
          <w:i w:val="0"/>
          <w:sz w:val="24"/>
          <w:szCs w:val="24"/>
          <w:lang w:val="mn-MN"/>
        </w:rPr>
        <w:t>299</w:t>
      </w:r>
      <w:r w:rsidRPr="00561425">
        <w:rPr>
          <w:rFonts w:cs="Times New Roman"/>
          <w:i w:val="0"/>
          <w:sz w:val="24"/>
          <w:szCs w:val="24"/>
          <w:lang w:val="mn-MN"/>
        </w:rPr>
        <w:t>.</w:t>
      </w:r>
      <w:r w:rsidR="00FE4D68" w:rsidRPr="00561425">
        <w:rPr>
          <w:rFonts w:cs="Times New Roman"/>
          <w:i w:val="0"/>
          <w:sz w:val="24"/>
          <w:szCs w:val="24"/>
          <w:lang w:val="mn-MN"/>
        </w:rPr>
        <w:t>2</w:t>
      </w:r>
      <w:r w:rsidRPr="00561425">
        <w:rPr>
          <w:rFonts w:cs="Times New Roman"/>
          <w:i w:val="0"/>
          <w:sz w:val="24"/>
          <w:szCs w:val="24"/>
          <w:lang w:val="mn-MN"/>
        </w:rPr>
        <w:t xml:space="preserve"> тэрбум төгрөгийг </w:t>
      </w:r>
      <w:r w:rsidR="00F02A64">
        <w:rPr>
          <w:rFonts w:cs="Times New Roman"/>
          <w:i w:val="0"/>
          <w:sz w:val="24"/>
          <w:szCs w:val="24"/>
          <w:lang w:val="mn-MN"/>
        </w:rPr>
        <w:t xml:space="preserve">тус тус </w:t>
      </w:r>
      <w:r w:rsidRPr="00561425">
        <w:rPr>
          <w:rFonts w:cs="Times New Roman"/>
          <w:i w:val="0"/>
          <w:sz w:val="24"/>
          <w:szCs w:val="24"/>
          <w:lang w:val="mn-MN"/>
        </w:rPr>
        <w:t>төлөх</w:t>
      </w:r>
      <w:r w:rsidR="006B3A0E" w:rsidRPr="00561425">
        <w:rPr>
          <w:rFonts w:cs="Times New Roman"/>
          <w:i w:val="0"/>
          <w:sz w:val="24"/>
          <w:szCs w:val="24"/>
          <w:lang w:val="mn-MN"/>
        </w:rPr>
        <w:t>өөр</w:t>
      </w:r>
      <w:r w:rsidRPr="00561425">
        <w:rPr>
          <w:rFonts w:cs="Times New Roman"/>
          <w:i w:val="0"/>
          <w:sz w:val="24"/>
          <w:szCs w:val="24"/>
          <w:lang w:val="mn-MN"/>
        </w:rPr>
        <w:t xml:space="preserve"> байна.</w:t>
      </w:r>
      <w:r w:rsidRPr="00561425">
        <w:rPr>
          <w:rFonts w:cs="Times New Roman"/>
          <w:sz w:val="24"/>
          <w:szCs w:val="24"/>
          <w:lang w:val="mn-MN"/>
        </w:rPr>
        <w:t xml:space="preserve"> </w:t>
      </w:r>
    </w:p>
    <w:p w14:paraId="4C6E07A0" w14:textId="77777777" w:rsidR="001B1D95" w:rsidRPr="00561425" w:rsidRDefault="001B1D95" w:rsidP="008D2518">
      <w:pPr>
        <w:spacing w:after="0" w:line="276" w:lineRule="auto"/>
        <w:jc w:val="both"/>
        <w:rPr>
          <w:rFonts w:ascii="Times New Roman" w:hAnsi="Times New Roman" w:cs="Times New Roman"/>
          <w:sz w:val="24"/>
          <w:szCs w:val="24"/>
          <w:highlight w:val="yellow"/>
          <w:lang w:val="mn-MN"/>
        </w:rPr>
      </w:pPr>
    </w:p>
    <w:p w14:paraId="34276269" w14:textId="55DBEDD6" w:rsidR="001B1D95" w:rsidRPr="0079692D" w:rsidRDefault="001B1D95" w:rsidP="00A10653">
      <w:pPr>
        <w:pStyle w:val="a0"/>
        <w:rPr>
          <w:rFonts w:cs="Times New Roman"/>
          <w:i w:val="0"/>
          <w:sz w:val="24"/>
          <w:szCs w:val="24"/>
        </w:rPr>
      </w:pPr>
      <w:bookmarkStart w:id="243" w:name="_Toc207393867"/>
      <w:bookmarkStart w:id="244" w:name="_Toc207620881"/>
      <w:r w:rsidRPr="0079692D">
        <w:t>Хүснэгт</w:t>
      </w:r>
      <w:r w:rsidR="00A10653" w:rsidRPr="0079692D">
        <w:t xml:space="preserve"> </w:t>
      </w:r>
      <w:r w:rsidR="00A10653" w:rsidRPr="0079692D">
        <w:fldChar w:fldCharType="begin"/>
      </w:r>
      <w:r w:rsidR="00A10653" w:rsidRPr="0079692D">
        <w:instrText xml:space="preserve"> SEQ Хүснэгт \* ARABIC </w:instrText>
      </w:r>
      <w:r w:rsidR="00A10653" w:rsidRPr="0079692D">
        <w:fldChar w:fldCharType="separate"/>
      </w:r>
      <w:r w:rsidR="00AC1635">
        <w:rPr>
          <w:noProof/>
        </w:rPr>
        <w:t>11</w:t>
      </w:r>
      <w:r w:rsidR="00A10653" w:rsidRPr="0079692D">
        <w:fldChar w:fldCharType="end"/>
      </w:r>
      <w:r w:rsidR="00A10653" w:rsidRPr="0079692D">
        <w:t>.</w:t>
      </w:r>
      <w:r w:rsidRPr="0079692D">
        <w:t xml:space="preserve"> Засгийн газрын өрийн үйлчилгээ 2024-2026 </w:t>
      </w:r>
      <w:r w:rsidR="00953308" w:rsidRPr="0079692D">
        <w:t>(</w:t>
      </w:r>
      <w:r w:rsidRPr="0079692D">
        <w:t>тэрбум төгрөг</w:t>
      </w:r>
      <w:r w:rsidR="001C00BB" w:rsidRPr="0079692D">
        <w:t>)</w:t>
      </w:r>
      <w:bookmarkEnd w:id="243"/>
      <w:bookmarkEnd w:id="244"/>
    </w:p>
    <w:tbl>
      <w:tblPr>
        <w:tblW w:w="9056"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CellMar>
          <w:left w:w="0" w:type="dxa"/>
          <w:right w:w="0" w:type="dxa"/>
        </w:tblCellMar>
        <w:tblLook w:val="0600" w:firstRow="0" w:lastRow="0" w:firstColumn="0" w:lastColumn="0" w:noHBand="1" w:noVBand="1"/>
      </w:tblPr>
      <w:tblGrid>
        <w:gridCol w:w="4523"/>
        <w:gridCol w:w="1544"/>
        <w:gridCol w:w="1544"/>
        <w:gridCol w:w="1445"/>
      </w:tblGrid>
      <w:tr w:rsidR="001B1D95" w:rsidRPr="0034532B" w14:paraId="407E3077" w14:textId="77777777" w:rsidTr="00325C07">
        <w:trPr>
          <w:trHeight w:val="238"/>
        </w:trPr>
        <w:tc>
          <w:tcPr>
            <w:tcW w:w="4523" w:type="dxa"/>
            <w:shd w:val="clear" w:color="auto" w:fill="002060"/>
            <w:tcMar>
              <w:top w:w="15" w:type="dxa"/>
              <w:left w:w="15" w:type="dxa"/>
              <w:bottom w:w="0" w:type="dxa"/>
              <w:right w:w="15" w:type="dxa"/>
            </w:tcMar>
            <w:vAlign w:val="center"/>
            <w:hideMark/>
          </w:tcPr>
          <w:p w14:paraId="65F73574"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Засгийн газрын өрийн үйлчилгээ</w:t>
            </w:r>
          </w:p>
        </w:tc>
        <w:tc>
          <w:tcPr>
            <w:tcW w:w="1544" w:type="dxa"/>
            <w:shd w:val="clear" w:color="auto" w:fill="002060"/>
            <w:tcMar>
              <w:top w:w="15" w:type="dxa"/>
              <w:left w:w="15" w:type="dxa"/>
              <w:bottom w:w="0" w:type="dxa"/>
              <w:right w:w="15" w:type="dxa"/>
            </w:tcMar>
            <w:vAlign w:val="center"/>
            <w:hideMark/>
          </w:tcPr>
          <w:p w14:paraId="57CA7EC7"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2024</w:t>
            </w:r>
          </w:p>
          <w:p w14:paraId="0E6E77C1"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Гүйц.</w:t>
            </w:r>
          </w:p>
        </w:tc>
        <w:tc>
          <w:tcPr>
            <w:tcW w:w="1544" w:type="dxa"/>
            <w:shd w:val="clear" w:color="auto" w:fill="002060"/>
            <w:tcMar>
              <w:top w:w="15" w:type="dxa"/>
              <w:left w:w="15" w:type="dxa"/>
              <w:bottom w:w="0" w:type="dxa"/>
              <w:right w:w="15" w:type="dxa"/>
            </w:tcMar>
            <w:vAlign w:val="center"/>
            <w:hideMark/>
          </w:tcPr>
          <w:p w14:paraId="3EF4EA53"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2025</w:t>
            </w:r>
          </w:p>
          <w:p w14:paraId="54CE495E"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ХБГ</w:t>
            </w:r>
          </w:p>
        </w:tc>
        <w:tc>
          <w:tcPr>
            <w:tcW w:w="1445" w:type="dxa"/>
            <w:shd w:val="clear" w:color="auto" w:fill="002060"/>
          </w:tcPr>
          <w:p w14:paraId="08E1857A"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2026</w:t>
            </w:r>
          </w:p>
          <w:p w14:paraId="4ECA4321" w14:textId="77777777" w:rsidR="001B1D95" w:rsidRPr="00561425" w:rsidRDefault="001B1D95" w:rsidP="008D2518">
            <w:pPr>
              <w:spacing w:after="0"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Төсөв</w:t>
            </w:r>
          </w:p>
        </w:tc>
      </w:tr>
      <w:tr w:rsidR="001B1D95" w:rsidRPr="0034532B" w14:paraId="2C81743E" w14:textId="77777777" w:rsidTr="00325C07">
        <w:trPr>
          <w:trHeight w:val="217"/>
        </w:trPr>
        <w:tc>
          <w:tcPr>
            <w:tcW w:w="4523" w:type="dxa"/>
            <w:shd w:val="clear" w:color="auto" w:fill="D4E2FF" w:themeFill="text2" w:themeFillTint="1A"/>
            <w:tcMar>
              <w:top w:w="15" w:type="dxa"/>
              <w:left w:w="144" w:type="dxa"/>
              <w:bottom w:w="0" w:type="dxa"/>
              <w:right w:w="15" w:type="dxa"/>
            </w:tcMar>
            <w:vAlign w:val="center"/>
            <w:hideMark/>
          </w:tcPr>
          <w:p w14:paraId="44161926"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b/>
                <w:sz w:val="20"/>
                <w:szCs w:val="20"/>
                <w:lang w:val="mn-MN"/>
              </w:rPr>
              <w:t>Үндсэн төлбөр*</w:t>
            </w:r>
          </w:p>
        </w:tc>
        <w:tc>
          <w:tcPr>
            <w:tcW w:w="1544" w:type="dxa"/>
            <w:shd w:val="clear" w:color="auto" w:fill="D4E2FF" w:themeFill="text2" w:themeFillTint="1A"/>
            <w:tcMar>
              <w:top w:w="15" w:type="dxa"/>
              <w:left w:w="15" w:type="dxa"/>
              <w:bottom w:w="0" w:type="dxa"/>
              <w:right w:w="15" w:type="dxa"/>
            </w:tcMar>
            <w:vAlign w:val="center"/>
            <w:hideMark/>
          </w:tcPr>
          <w:p w14:paraId="1ECFB16E"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b/>
                <w:color w:val="000000"/>
                <w:sz w:val="20"/>
                <w:szCs w:val="20"/>
                <w:lang w:val="mn-MN"/>
              </w:rPr>
              <w:t>1,548.9</w:t>
            </w:r>
          </w:p>
        </w:tc>
        <w:tc>
          <w:tcPr>
            <w:tcW w:w="1544" w:type="dxa"/>
            <w:shd w:val="clear" w:color="auto" w:fill="D4E2FF" w:themeFill="text2" w:themeFillTint="1A"/>
            <w:tcMar>
              <w:top w:w="15" w:type="dxa"/>
              <w:left w:w="15" w:type="dxa"/>
              <w:bottom w:w="0" w:type="dxa"/>
              <w:right w:w="15" w:type="dxa"/>
            </w:tcMar>
            <w:vAlign w:val="center"/>
            <w:hideMark/>
          </w:tcPr>
          <w:p w14:paraId="20D68EA5"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b/>
                <w:color w:val="000000"/>
                <w:sz w:val="20"/>
                <w:szCs w:val="20"/>
                <w:lang w:val="mn-MN"/>
              </w:rPr>
              <w:t>1,576.9</w:t>
            </w:r>
          </w:p>
        </w:tc>
        <w:tc>
          <w:tcPr>
            <w:tcW w:w="1445" w:type="dxa"/>
            <w:shd w:val="clear" w:color="auto" w:fill="D4E2FF" w:themeFill="text2" w:themeFillTint="1A"/>
          </w:tcPr>
          <w:p w14:paraId="622B26EE" w14:textId="77777777" w:rsidR="001B1D95" w:rsidRPr="00561425" w:rsidRDefault="001B1D95" w:rsidP="008D2518">
            <w:pPr>
              <w:spacing w:after="0" w:line="276" w:lineRule="auto"/>
              <w:jc w:val="right"/>
              <w:rPr>
                <w:rFonts w:ascii="Times New Roman" w:hAnsi="Times New Roman" w:cs="Times New Roman"/>
                <w:b/>
                <w:color w:val="000000"/>
                <w:sz w:val="20"/>
                <w:szCs w:val="20"/>
                <w:lang w:val="mn-MN"/>
              </w:rPr>
            </w:pPr>
            <w:r w:rsidRPr="00561425">
              <w:rPr>
                <w:rFonts w:ascii="Times New Roman" w:hAnsi="Times New Roman" w:cs="Times New Roman"/>
                <w:b/>
                <w:color w:val="000000"/>
                <w:sz w:val="20"/>
                <w:szCs w:val="20"/>
                <w:lang w:val="mn-MN"/>
              </w:rPr>
              <w:t>2,449.6</w:t>
            </w:r>
          </w:p>
        </w:tc>
      </w:tr>
      <w:tr w:rsidR="001B1D95" w:rsidRPr="0034532B" w14:paraId="005CEAB1" w14:textId="77777777" w:rsidTr="00325C07">
        <w:trPr>
          <w:trHeight w:val="217"/>
        </w:trPr>
        <w:tc>
          <w:tcPr>
            <w:tcW w:w="4523" w:type="dxa"/>
            <w:tcMar>
              <w:top w:w="15" w:type="dxa"/>
              <w:left w:w="340" w:type="dxa"/>
              <w:bottom w:w="0" w:type="dxa"/>
              <w:right w:w="15" w:type="dxa"/>
            </w:tcMar>
            <w:vAlign w:val="center"/>
            <w:hideMark/>
          </w:tcPr>
          <w:p w14:paraId="7D554B0E"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Гадаад бонд</w:t>
            </w:r>
          </w:p>
        </w:tc>
        <w:tc>
          <w:tcPr>
            <w:tcW w:w="1544" w:type="dxa"/>
            <w:tcMar>
              <w:top w:w="15" w:type="dxa"/>
              <w:left w:w="15" w:type="dxa"/>
              <w:bottom w:w="0" w:type="dxa"/>
              <w:right w:w="15" w:type="dxa"/>
            </w:tcMar>
            <w:vAlign w:val="center"/>
            <w:hideMark/>
          </w:tcPr>
          <w:p w14:paraId="4C2D64CD"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178.5</w:t>
            </w:r>
          </w:p>
        </w:tc>
        <w:tc>
          <w:tcPr>
            <w:tcW w:w="1544" w:type="dxa"/>
            <w:tcMar>
              <w:top w:w="15" w:type="dxa"/>
              <w:left w:w="15" w:type="dxa"/>
              <w:bottom w:w="0" w:type="dxa"/>
              <w:right w:w="15" w:type="dxa"/>
            </w:tcMar>
            <w:vAlign w:val="center"/>
            <w:hideMark/>
          </w:tcPr>
          <w:p w14:paraId="0480EB1C"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w:t>
            </w:r>
          </w:p>
        </w:tc>
        <w:tc>
          <w:tcPr>
            <w:tcW w:w="1445" w:type="dxa"/>
          </w:tcPr>
          <w:p w14:paraId="60C85475" w14:textId="77777777" w:rsidR="001B1D95" w:rsidRPr="00561425" w:rsidRDefault="001B1D95" w:rsidP="008D2518">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656.6</w:t>
            </w:r>
          </w:p>
        </w:tc>
      </w:tr>
      <w:tr w:rsidR="001B1D95" w:rsidRPr="0034532B" w14:paraId="628686DD" w14:textId="77777777" w:rsidTr="00325C07">
        <w:trPr>
          <w:trHeight w:val="217"/>
        </w:trPr>
        <w:tc>
          <w:tcPr>
            <w:tcW w:w="4523" w:type="dxa"/>
            <w:tcMar>
              <w:top w:w="15" w:type="dxa"/>
              <w:left w:w="340" w:type="dxa"/>
              <w:bottom w:w="0" w:type="dxa"/>
              <w:right w:w="15" w:type="dxa"/>
            </w:tcMar>
            <w:vAlign w:val="center"/>
            <w:hideMark/>
          </w:tcPr>
          <w:p w14:paraId="07A44825"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Гадаад зээл</w:t>
            </w:r>
          </w:p>
        </w:tc>
        <w:tc>
          <w:tcPr>
            <w:tcW w:w="1544" w:type="dxa"/>
            <w:tcMar>
              <w:top w:w="15" w:type="dxa"/>
              <w:left w:w="15" w:type="dxa"/>
              <w:bottom w:w="0" w:type="dxa"/>
              <w:right w:w="15" w:type="dxa"/>
            </w:tcMar>
            <w:vAlign w:val="center"/>
            <w:hideMark/>
          </w:tcPr>
          <w:p w14:paraId="44705DA1"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1,232.9</w:t>
            </w:r>
          </w:p>
        </w:tc>
        <w:tc>
          <w:tcPr>
            <w:tcW w:w="1544" w:type="dxa"/>
            <w:tcMar>
              <w:top w:w="15" w:type="dxa"/>
              <w:left w:w="15" w:type="dxa"/>
              <w:bottom w:w="0" w:type="dxa"/>
              <w:right w:w="15" w:type="dxa"/>
            </w:tcMar>
            <w:vAlign w:val="center"/>
            <w:hideMark/>
          </w:tcPr>
          <w:p w14:paraId="25C4B575"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1,476.9</w:t>
            </w:r>
          </w:p>
        </w:tc>
        <w:tc>
          <w:tcPr>
            <w:tcW w:w="1445" w:type="dxa"/>
          </w:tcPr>
          <w:p w14:paraId="06721B1B" w14:textId="77777777" w:rsidR="001B1D95" w:rsidRPr="00561425" w:rsidRDefault="001B1D95" w:rsidP="008D2518">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1,647.0</w:t>
            </w:r>
          </w:p>
        </w:tc>
      </w:tr>
      <w:tr w:rsidR="001B1D95" w:rsidRPr="0034532B" w14:paraId="23804AB9" w14:textId="77777777" w:rsidTr="00325C07">
        <w:trPr>
          <w:trHeight w:val="217"/>
        </w:trPr>
        <w:tc>
          <w:tcPr>
            <w:tcW w:w="4523" w:type="dxa"/>
            <w:tcMar>
              <w:top w:w="15" w:type="dxa"/>
              <w:left w:w="340" w:type="dxa"/>
              <w:bottom w:w="0" w:type="dxa"/>
              <w:right w:w="15" w:type="dxa"/>
            </w:tcMar>
            <w:vAlign w:val="center"/>
            <w:hideMark/>
          </w:tcPr>
          <w:p w14:paraId="5DF0C4FE"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Дотоод бонд</w:t>
            </w:r>
          </w:p>
        </w:tc>
        <w:tc>
          <w:tcPr>
            <w:tcW w:w="1544" w:type="dxa"/>
            <w:tcMar>
              <w:top w:w="15" w:type="dxa"/>
              <w:left w:w="15" w:type="dxa"/>
              <w:bottom w:w="0" w:type="dxa"/>
              <w:right w:w="15" w:type="dxa"/>
            </w:tcMar>
            <w:vAlign w:val="center"/>
            <w:hideMark/>
          </w:tcPr>
          <w:p w14:paraId="78C23603"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137.5</w:t>
            </w:r>
          </w:p>
        </w:tc>
        <w:tc>
          <w:tcPr>
            <w:tcW w:w="1544" w:type="dxa"/>
            <w:tcMar>
              <w:top w:w="15" w:type="dxa"/>
              <w:left w:w="15" w:type="dxa"/>
              <w:bottom w:w="0" w:type="dxa"/>
              <w:right w:w="15" w:type="dxa"/>
            </w:tcMar>
            <w:vAlign w:val="center"/>
            <w:hideMark/>
          </w:tcPr>
          <w:p w14:paraId="4D9F06F4"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100.0</w:t>
            </w:r>
          </w:p>
        </w:tc>
        <w:tc>
          <w:tcPr>
            <w:tcW w:w="1445" w:type="dxa"/>
          </w:tcPr>
          <w:p w14:paraId="68DA8DD6" w14:textId="77777777" w:rsidR="001B1D95" w:rsidRPr="00561425" w:rsidRDefault="001B1D95" w:rsidP="008D2518">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146.0</w:t>
            </w:r>
          </w:p>
        </w:tc>
      </w:tr>
      <w:tr w:rsidR="001B1D95" w:rsidRPr="0034532B" w14:paraId="7B744652" w14:textId="77777777" w:rsidTr="00325C07">
        <w:trPr>
          <w:trHeight w:val="217"/>
        </w:trPr>
        <w:tc>
          <w:tcPr>
            <w:tcW w:w="4523" w:type="dxa"/>
            <w:shd w:val="clear" w:color="auto" w:fill="D4E2FF" w:themeFill="text2" w:themeFillTint="1A"/>
            <w:tcMar>
              <w:top w:w="15" w:type="dxa"/>
              <w:left w:w="144" w:type="dxa"/>
              <w:bottom w:w="0" w:type="dxa"/>
              <w:right w:w="15" w:type="dxa"/>
            </w:tcMar>
            <w:vAlign w:val="center"/>
            <w:hideMark/>
          </w:tcPr>
          <w:p w14:paraId="0BBF57FA"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b/>
                <w:sz w:val="20"/>
                <w:szCs w:val="20"/>
                <w:lang w:val="mn-MN"/>
              </w:rPr>
              <w:t xml:space="preserve">Хүүгийн төлбөр </w:t>
            </w:r>
          </w:p>
        </w:tc>
        <w:tc>
          <w:tcPr>
            <w:tcW w:w="1544" w:type="dxa"/>
            <w:shd w:val="clear" w:color="auto" w:fill="D4E2FF" w:themeFill="text2" w:themeFillTint="1A"/>
            <w:tcMar>
              <w:top w:w="15" w:type="dxa"/>
              <w:left w:w="15" w:type="dxa"/>
              <w:bottom w:w="0" w:type="dxa"/>
              <w:right w:w="15" w:type="dxa"/>
            </w:tcMar>
            <w:vAlign w:val="center"/>
            <w:hideMark/>
          </w:tcPr>
          <w:p w14:paraId="469ED136"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b/>
                <w:color w:val="000000"/>
                <w:sz w:val="20"/>
                <w:szCs w:val="20"/>
                <w:lang w:val="mn-MN"/>
              </w:rPr>
              <w:t>1,165.9</w:t>
            </w:r>
          </w:p>
        </w:tc>
        <w:tc>
          <w:tcPr>
            <w:tcW w:w="1544" w:type="dxa"/>
            <w:shd w:val="clear" w:color="auto" w:fill="D4E2FF" w:themeFill="text2" w:themeFillTint="1A"/>
            <w:tcMar>
              <w:top w:w="15" w:type="dxa"/>
              <w:left w:w="15" w:type="dxa"/>
              <w:bottom w:w="0" w:type="dxa"/>
              <w:right w:w="15" w:type="dxa"/>
            </w:tcMar>
            <w:vAlign w:val="center"/>
            <w:hideMark/>
          </w:tcPr>
          <w:p w14:paraId="55CCD1B8"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b/>
                <w:color w:val="000000"/>
                <w:sz w:val="20"/>
                <w:szCs w:val="20"/>
                <w:lang w:val="mn-MN"/>
              </w:rPr>
              <w:t>1,292.9</w:t>
            </w:r>
          </w:p>
        </w:tc>
        <w:tc>
          <w:tcPr>
            <w:tcW w:w="1445" w:type="dxa"/>
            <w:shd w:val="clear" w:color="auto" w:fill="D4E2FF" w:themeFill="text2" w:themeFillTint="1A"/>
          </w:tcPr>
          <w:p w14:paraId="2D96562A" w14:textId="5C0BB224" w:rsidR="001B1D95" w:rsidRPr="00561425" w:rsidRDefault="001B1D95" w:rsidP="008D2518">
            <w:pPr>
              <w:spacing w:after="0" w:line="276" w:lineRule="auto"/>
              <w:jc w:val="right"/>
              <w:rPr>
                <w:rFonts w:ascii="Times New Roman" w:hAnsi="Times New Roman" w:cs="Times New Roman"/>
                <w:b/>
                <w:color w:val="000000"/>
                <w:sz w:val="20"/>
                <w:szCs w:val="20"/>
                <w:lang w:val="mn-MN"/>
              </w:rPr>
            </w:pPr>
            <w:r w:rsidRPr="00561425">
              <w:rPr>
                <w:rFonts w:ascii="Times New Roman" w:hAnsi="Times New Roman" w:cs="Times New Roman"/>
                <w:b/>
                <w:color w:val="000000"/>
                <w:sz w:val="20"/>
                <w:szCs w:val="20"/>
                <w:lang w:val="mn-MN"/>
              </w:rPr>
              <w:t>1,</w:t>
            </w:r>
            <w:r w:rsidR="00BF5681" w:rsidRPr="00561425">
              <w:rPr>
                <w:rFonts w:ascii="Times New Roman" w:hAnsi="Times New Roman" w:cs="Times New Roman"/>
                <w:b/>
                <w:color w:val="000000"/>
                <w:sz w:val="20"/>
                <w:szCs w:val="20"/>
                <w:lang w:val="mn-MN"/>
              </w:rPr>
              <w:t>299.2</w:t>
            </w:r>
          </w:p>
        </w:tc>
      </w:tr>
      <w:tr w:rsidR="001B1D95" w:rsidRPr="0034532B" w14:paraId="4214537B" w14:textId="77777777" w:rsidTr="00EE706D">
        <w:trPr>
          <w:trHeight w:val="312"/>
        </w:trPr>
        <w:tc>
          <w:tcPr>
            <w:tcW w:w="4523" w:type="dxa"/>
            <w:tcMar>
              <w:top w:w="15" w:type="dxa"/>
              <w:left w:w="340" w:type="dxa"/>
              <w:bottom w:w="0" w:type="dxa"/>
              <w:right w:w="15" w:type="dxa"/>
            </w:tcMar>
            <w:vAlign w:val="center"/>
            <w:hideMark/>
          </w:tcPr>
          <w:p w14:paraId="36BAB96A"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 xml:space="preserve">Гадаад бонд </w:t>
            </w:r>
          </w:p>
        </w:tc>
        <w:tc>
          <w:tcPr>
            <w:tcW w:w="1544" w:type="dxa"/>
            <w:tcMar>
              <w:top w:w="15" w:type="dxa"/>
              <w:left w:w="15" w:type="dxa"/>
              <w:bottom w:w="0" w:type="dxa"/>
              <w:right w:w="15" w:type="dxa"/>
            </w:tcMar>
            <w:vAlign w:val="center"/>
            <w:hideMark/>
          </w:tcPr>
          <w:p w14:paraId="3467FAA4"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599.4</w:t>
            </w:r>
          </w:p>
        </w:tc>
        <w:tc>
          <w:tcPr>
            <w:tcW w:w="1544" w:type="dxa"/>
            <w:tcMar>
              <w:top w:w="15" w:type="dxa"/>
              <w:left w:w="15" w:type="dxa"/>
              <w:bottom w:w="0" w:type="dxa"/>
              <w:right w:w="15" w:type="dxa"/>
            </w:tcMar>
            <w:vAlign w:val="center"/>
            <w:hideMark/>
          </w:tcPr>
          <w:p w14:paraId="140724F8"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576.8</w:t>
            </w:r>
          </w:p>
        </w:tc>
        <w:tc>
          <w:tcPr>
            <w:tcW w:w="1445" w:type="dxa"/>
            <w:vAlign w:val="center"/>
          </w:tcPr>
          <w:p w14:paraId="71220B31" w14:textId="7DD8C637" w:rsidR="001B1D95" w:rsidRPr="00561425" w:rsidRDefault="00256210" w:rsidP="008D2518">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560.2</w:t>
            </w:r>
          </w:p>
        </w:tc>
      </w:tr>
      <w:tr w:rsidR="001B1D95" w:rsidRPr="0034532B" w14:paraId="12FFD434" w14:textId="77777777" w:rsidTr="00325C07">
        <w:trPr>
          <w:trHeight w:val="217"/>
        </w:trPr>
        <w:tc>
          <w:tcPr>
            <w:tcW w:w="4523" w:type="dxa"/>
            <w:tcMar>
              <w:top w:w="15" w:type="dxa"/>
              <w:left w:w="340" w:type="dxa"/>
              <w:bottom w:w="0" w:type="dxa"/>
              <w:right w:w="15" w:type="dxa"/>
            </w:tcMar>
            <w:vAlign w:val="center"/>
            <w:hideMark/>
          </w:tcPr>
          <w:p w14:paraId="20D3791E"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 xml:space="preserve">Гадаад зээл </w:t>
            </w:r>
          </w:p>
        </w:tc>
        <w:tc>
          <w:tcPr>
            <w:tcW w:w="1544" w:type="dxa"/>
            <w:tcMar>
              <w:top w:w="15" w:type="dxa"/>
              <w:left w:w="15" w:type="dxa"/>
              <w:bottom w:w="0" w:type="dxa"/>
              <w:right w:w="15" w:type="dxa"/>
            </w:tcMar>
            <w:vAlign w:val="center"/>
            <w:hideMark/>
          </w:tcPr>
          <w:p w14:paraId="6BDA28CC"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559.1</w:t>
            </w:r>
          </w:p>
        </w:tc>
        <w:tc>
          <w:tcPr>
            <w:tcW w:w="1544" w:type="dxa"/>
            <w:tcMar>
              <w:top w:w="15" w:type="dxa"/>
              <w:left w:w="15" w:type="dxa"/>
              <w:bottom w:w="0" w:type="dxa"/>
              <w:right w:w="15" w:type="dxa"/>
            </w:tcMar>
            <w:vAlign w:val="center"/>
            <w:hideMark/>
          </w:tcPr>
          <w:p w14:paraId="2B5BFD17"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681.4</w:t>
            </w:r>
          </w:p>
        </w:tc>
        <w:tc>
          <w:tcPr>
            <w:tcW w:w="1445" w:type="dxa"/>
          </w:tcPr>
          <w:p w14:paraId="03093340" w14:textId="77777777" w:rsidR="001B1D95" w:rsidRPr="00561425" w:rsidRDefault="001B1D95" w:rsidP="008D2518">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671.8</w:t>
            </w:r>
          </w:p>
        </w:tc>
      </w:tr>
      <w:tr w:rsidR="001B1D95" w:rsidRPr="0034532B" w14:paraId="509DCE1F" w14:textId="77777777" w:rsidTr="00325C07">
        <w:trPr>
          <w:trHeight w:val="217"/>
        </w:trPr>
        <w:tc>
          <w:tcPr>
            <w:tcW w:w="4523" w:type="dxa"/>
            <w:tcBorders>
              <w:bottom w:val="double" w:sz="2" w:space="0" w:color="002060"/>
            </w:tcBorders>
            <w:tcMar>
              <w:top w:w="15" w:type="dxa"/>
              <w:left w:w="340" w:type="dxa"/>
              <w:bottom w:w="0" w:type="dxa"/>
              <w:right w:w="15" w:type="dxa"/>
            </w:tcMar>
            <w:vAlign w:val="center"/>
            <w:hideMark/>
          </w:tcPr>
          <w:p w14:paraId="7B7C79F9"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Дотоод бонд</w:t>
            </w:r>
          </w:p>
        </w:tc>
        <w:tc>
          <w:tcPr>
            <w:tcW w:w="1544" w:type="dxa"/>
            <w:tcBorders>
              <w:bottom w:val="double" w:sz="2" w:space="0" w:color="002060"/>
            </w:tcBorders>
            <w:tcMar>
              <w:top w:w="15" w:type="dxa"/>
              <w:left w:w="15" w:type="dxa"/>
              <w:bottom w:w="0" w:type="dxa"/>
              <w:right w:w="15" w:type="dxa"/>
            </w:tcMar>
            <w:vAlign w:val="center"/>
            <w:hideMark/>
          </w:tcPr>
          <w:p w14:paraId="7160474E"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7.5</w:t>
            </w:r>
          </w:p>
        </w:tc>
        <w:tc>
          <w:tcPr>
            <w:tcW w:w="1544" w:type="dxa"/>
            <w:tcBorders>
              <w:bottom w:val="double" w:sz="2" w:space="0" w:color="002060"/>
            </w:tcBorders>
            <w:tcMar>
              <w:top w:w="15" w:type="dxa"/>
              <w:left w:w="15" w:type="dxa"/>
              <w:bottom w:w="0" w:type="dxa"/>
              <w:right w:w="15" w:type="dxa"/>
            </w:tcMar>
            <w:vAlign w:val="center"/>
            <w:hideMark/>
          </w:tcPr>
          <w:p w14:paraId="159C734D"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34.7</w:t>
            </w:r>
          </w:p>
        </w:tc>
        <w:tc>
          <w:tcPr>
            <w:tcW w:w="1445" w:type="dxa"/>
            <w:tcBorders>
              <w:bottom w:val="double" w:sz="2" w:space="0" w:color="002060"/>
            </w:tcBorders>
          </w:tcPr>
          <w:p w14:paraId="2DFFFD1B" w14:textId="39C522FB" w:rsidR="001B1D95" w:rsidRPr="00561425" w:rsidRDefault="00256210" w:rsidP="008D2518">
            <w:pPr>
              <w:spacing w:after="0"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67.3</w:t>
            </w:r>
          </w:p>
        </w:tc>
      </w:tr>
      <w:tr w:rsidR="001B1D95" w:rsidRPr="0034532B" w14:paraId="033E5858" w14:textId="77777777" w:rsidTr="00325C07">
        <w:trPr>
          <w:trHeight w:val="217"/>
        </w:trPr>
        <w:tc>
          <w:tcPr>
            <w:tcW w:w="4523" w:type="dxa"/>
            <w:tcBorders>
              <w:top w:val="double" w:sz="2" w:space="0" w:color="002060"/>
            </w:tcBorders>
            <w:shd w:val="clear" w:color="auto" w:fill="D4E2FF" w:themeFill="text2" w:themeFillTint="1A"/>
            <w:tcMar>
              <w:top w:w="15" w:type="dxa"/>
              <w:left w:w="144" w:type="dxa"/>
              <w:bottom w:w="0" w:type="dxa"/>
              <w:right w:w="15" w:type="dxa"/>
            </w:tcMar>
            <w:vAlign w:val="center"/>
            <w:hideMark/>
          </w:tcPr>
          <w:p w14:paraId="50F968E2" w14:textId="77777777" w:rsidR="001B1D95" w:rsidRPr="00561425" w:rsidRDefault="001B1D95" w:rsidP="008D2518">
            <w:pPr>
              <w:spacing w:after="0" w:line="276" w:lineRule="auto"/>
              <w:jc w:val="both"/>
              <w:rPr>
                <w:rFonts w:ascii="Times New Roman" w:hAnsi="Times New Roman" w:cs="Times New Roman"/>
                <w:sz w:val="20"/>
                <w:szCs w:val="20"/>
                <w:lang w:val="mn-MN"/>
              </w:rPr>
            </w:pPr>
            <w:r w:rsidRPr="00561425">
              <w:rPr>
                <w:rFonts w:ascii="Times New Roman" w:hAnsi="Times New Roman" w:cs="Times New Roman"/>
                <w:b/>
                <w:sz w:val="20"/>
                <w:szCs w:val="20"/>
                <w:lang w:val="mn-MN"/>
              </w:rPr>
              <w:t>НИЙТ</w:t>
            </w:r>
          </w:p>
        </w:tc>
        <w:tc>
          <w:tcPr>
            <w:tcW w:w="1544" w:type="dxa"/>
            <w:tcBorders>
              <w:top w:val="double" w:sz="2" w:space="0" w:color="002060"/>
            </w:tcBorders>
            <w:shd w:val="clear" w:color="auto" w:fill="D4E2FF" w:themeFill="text2" w:themeFillTint="1A"/>
            <w:tcMar>
              <w:top w:w="15" w:type="dxa"/>
              <w:left w:w="15" w:type="dxa"/>
              <w:bottom w:w="0" w:type="dxa"/>
              <w:right w:w="15" w:type="dxa"/>
            </w:tcMar>
            <w:vAlign w:val="center"/>
            <w:hideMark/>
          </w:tcPr>
          <w:p w14:paraId="0B3975FB"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b/>
                <w:color w:val="000000"/>
                <w:sz w:val="20"/>
                <w:szCs w:val="20"/>
                <w:lang w:val="mn-MN"/>
              </w:rPr>
              <w:t>2,719.5</w:t>
            </w:r>
          </w:p>
        </w:tc>
        <w:tc>
          <w:tcPr>
            <w:tcW w:w="1544" w:type="dxa"/>
            <w:tcBorders>
              <w:top w:val="double" w:sz="2" w:space="0" w:color="002060"/>
            </w:tcBorders>
            <w:shd w:val="clear" w:color="auto" w:fill="D4E2FF" w:themeFill="text2" w:themeFillTint="1A"/>
            <w:tcMar>
              <w:top w:w="15" w:type="dxa"/>
              <w:left w:w="15" w:type="dxa"/>
              <w:bottom w:w="0" w:type="dxa"/>
              <w:right w:w="15" w:type="dxa"/>
            </w:tcMar>
            <w:vAlign w:val="center"/>
            <w:hideMark/>
          </w:tcPr>
          <w:p w14:paraId="366FC36D" w14:textId="77777777" w:rsidR="001B1D95" w:rsidRPr="00561425" w:rsidRDefault="001B1D95" w:rsidP="008D2518">
            <w:pPr>
              <w:spacing w:after="0" w:line="276" w:lineRule="auto"/>
              <w:jc w:val="right"/>
              <w:rPr>
                <w:rFonts w:ascii="Times New Roman" w:hAnsi="Times New Roman" w:cs="Times New Roman"/>
                <w:sz w:val="20"/>
                <w:szCs w:val="20"/>
                <w:lang w:val="mn-MN"/>
              </w:rPr>
            </w:pPr>
            <w:r w:rsidRPr="00561425">
              <w:rPr>
                <w:rFonts w:ascii="Times New Roman" w:hAnsi="Times New Roman" w:cs="Times New Roman"/>
                <w:b/>
                <w:color w:val="000000"/>
                <w:sz w:val="20"/>
                <w:szCs w:val="20"/>
                <w:lang w:val="mn-MN"/>
              </w:rPr>
              <w:t>2,869.8</w:t>
            </w:r>
          </w:p>
        </w:tc>
        <w:tc>
          <w:tcPr>
            <w:tcW w:w="1445" w:type="dxa"/>
            <w:tcBorders>
              <w:top w:val="double" w:sz="2" w:space="0" w:color="002060"/>
            </w:tcBorders>
            <w:shd w:val="clear" w:color="auto" w:fill="D4E2FF" w:themeFill="text2" w:themeFillTint="1A"/>
          </w:tcPr>
          <w:p w14:paraId="78A8EAA3" w14:textId="1DAA218C" w:rsidR="001B1D95" w:rsidRPr="00561425" w:rsidRDefault="001B1D95" w:rsidP="008D2518">
            <w:pPr>
              <w:spacing w:after="0" w:line="276" w:lineRule="auto"/>
              <w:jc w:val="right"/>
              <w:rPr>
                <w:rFonts w:ascii="Times New Roman" w:hAnsi="Times New Roman" w:cs="Times New Roman"/>
                <w:b/>
                <w:color w:val="000000"/>
                <w:sz w:val="20"/>
                <w:szCs w:val="20"/>
                <w:lang w:val="mn-MN"/>
              </w:rPr>
            </w:pPr>
            <w:r w:rsidRPr="00561425">
              <w:rPr>
                <w:rFonts w:ascii="Times New Roman" w:hAnsi="Times New Roman" w:cs="Times New Roman"/>
                <w:b/>
                <w:color w:val="000000"/>
                <w:sz w:val="20"/>
                <w:szCs w:val="20"/>
                <w:lang w:val="mn-MN"/>
              </w:rPr>
              <w:t>3,7</w:t>
            </w:r>
            <w:r w:rsidR="00F9770F" w:rsidRPr="00561425">
              <w:rPr>
                <w:rFonts w:ascii="Times New Roman" w:hAnsi="Times New Roman" w:cs="Times New Roman"/>
                <w:b/>
                <w:color w:val="000000"/>
                <w:sz w:val="20"/>
                <w:szCs w:val="20"/>
                <w:lang w:val="mn-MN"/>
              </w:rPr>
              <w:t>48</w:t>
            </w:r>
            <w:r w:rsidRPr="00561425">
              <w:rPr>
                <w:rFonts w:ascii="Times New Roman" w:hAnsi="Times New Roman" w:cs="Times New Roman"/>
                <w:b/>
                <w:color w:val="000000"/>
                <w:sz w:val="20"/>
                <w:szCs w:val="20"/>
                <w:lang w:val="mn-MN"/>
              </w:rPr>
              <w:t>.</w:t>
            </w:r>
            <w:r w:rsidR="00F9770F" w:rsidRPr="00561425">
              <w:rPr>
                <w:rFonts w:ascii="Times New Roman" w:hAnsi="Times New Roman" w:cs="Times New Roman"/>
                <w:b/>
                <w:color w:val="000000"/>
                <w:sz w:val="20"/>
                <w:szCs w:val="20"/>
                <w:lang w:val="mn-MN"/>
              </w:rPr>
              <w:t>8</w:t>
            </w:r>
          </w:p>
        </w:tc>
      </w:tr>
    </w:tbl>
    <w:p w14:paraId="09CFD574" w14:textId="77777777" w:rsidR="001B1D95" w:rsidRPr="00561425" w:rsidRDefault="001B1D95" w:rsidP="006906DD">
      <w:pPr>
        <w:spacing w:after="0" w:line="276" w:lineRule="auto"/>
        <w:jc w:val="both"/>
        <w:rPr>
          <w:rFonts w:ascii="Times New Roman" w:hAnsi="Times New Roman" w:cs="Times New Roman"/>
          <w:i/>
          <w:sz w:val="18"/>
          <w:szCs w:val="18"/>
          <w:lang w:val="mn-MN"/>
        </w:rPr>
      </w:pPr>
      <w:r w:rsidRPr="00561425">
        <w:rPr>
          <w:rFonts w:ascii="Times New Roman" w:hAnsi="Times New Roman" w:cs="Times New Roman"/>
          <w:i/>
          <w:sz w:val="18"/>
          <w:szCs w:val="18"/>
          <w:lang w:val="mn-MN"/>
        </w:rPr>
        <w:t>*-Дахин санхүүжилт, орон нутгийн үнэт цаасны өрийн үйлчилгээний дүн ороогүй</w:t>
      </w:r>
    </w:p>
    <w:p w14:paraId="053C8070" w14:textId="77777777" w:rsidR="001B1D95" w:rsidRPr="00561425" w:rsidRDefault="001B1D95" w:rsidP="006906DD">
      <w:pPr>
        <w:spacing w:after="0" w:line="276" w:lineRule="auto"/>
        <w:ind w:firstLine="709"/>
        <w:jc w:val="both"/>
        <w:rPr>
          <w:rFonts w:ascii="Times New Roman" w:hAnsi="Times New Roman" w:cs="Times New Roman"/>
          <w:b/>
          <w:sz w:val="24"/>
          <w:szCs w:val="24"/>
          <w:lang w:val="mn-MN"/>
        </w:rPr>
      </w:pPr>
    </w:p>
    <w:p w14:paraId="7D18031E" w14:textId="77777777" w:rsidR="001B1D95" w:rsidRPr="00561425" w:rsidRDefault="001B1D95" w:rsidP="008D2518">
      <w:pPr>
        <w:spacing w:after="0" w:line="276" w:lineRule="auto"/>
        <w:ind w:firstLine="567"/>
        <w:jc w:val="both"/>
        <w:rPr>
          <w:rFonts w:ascii="Times New Roman" w:hAnsi="Times New Roman" w:cs="Times New Roman"/>
          <w:b/>
          <w:sz w:val="24"/>
          <w:szCs w:val="24"/>
          <w:lang w:val="mn-MN"/>
        </w:rPr>
      </w:pPr>
      <w:r w:rsidRPr="00852AF0">
        <w:rPr>
          <w:rFonts w:ascii="Times New Roman" w:hAnsi="Times New Roman" w:cs="Times New Roman"/>
          <w:b/>
          <w:sz w:val="24"/>
          <w:szCs w:val="24"/>
          <w:lang w:val="mn-MN"/>
        </w:rPr>
        <w:t>Засгийн газрын гадаад зээл</w:t>
      </w:r>
    </w:p>
    <w:p w14:paraId="4586634E" w14:textId="77777777" w:rsidR="008D2518" w:rsidRPr="00561425" w:rsidRDefault="008D2518" w:rsidP="008D2518">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1D3CA0EC" w14:textId="25FFA46E" w:rsidR="001B1D95" w:rsidRPr="00561425" w:rsidRDefault="001B1D95" w:rsidP="008D2518">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Засгийн газрын зүгээс 1991</w:t>
      </w:r>
      <w:r w:rsidR="00206ECE">
        <w:rPr>
          <w:rFonts w:cs="Times New Roman"/>
          <w:i w:val="0"/>
          <w:color w:val="auto"/>
          <w:sz w:val="24"/>
          <w:szCs w:val="24"/>
          <w:lang w:val="mn-MN"/>
        </w:rPr>
        <w:t xml:space="preserve"> оноос </w:t>
      </w:r>
      <w:r w:rsidRPr="00561425">
        <w:rPr>
          <w:rFonts w:cs="Times New Roman"/>
          <w:i w:val="0"/>
          <w:color w:val="auto"/>
          <w:sz w:val="24"/>
          <w:szCs w:val="24"/>
          <w:lang w:val="mn-MN"/>
        </w:rPr>
        <w:t xml:space="preserve">2025 оны 2 дугаар улирал хүртэл </w:t>
      </w:r>
      <w:r w:rsidR="00B95DCB">
        <w:rPr>
          <w:rFonts w:cs="Times New Roman"/>
          <w:i w:val="0"/>
          <w:color w:val="auto"/>
          <w:sz w:val="24"/>
          <w:szCs w:val="24"/>
          <w:lang w:val="mn-MN"/>
        </w:rPr>
        <w:t xml:space="preserve">хугацаанд </w:t>
      </w:r>
      <w:r w:rsidRPr="00561425">
        <w:rPr>
          <w:rFonts w:cs="Times New Roman"/>
          <w:i w:val="0"/>
          <w:color w:val="auto"/>
          <w:sz w:val="24"/>
          <w:szCs w:val="24"/>
          <w:lang w:val="mn-MN"/>
        </w:rPr>
        <w:t xml:space="preserve">нийт 9,187.9 сая ам.доллартой тэнцэх хэмжээний гадаад зээлийг </w:t>
      </w:r>
      <w:r w:rsidR="00206ECE">
        <w:rPr>
          <w:rFonts w:cs="Times New Roman"/>
          <w:i w:val="0"/>
          <w:color w:val="auto"/>
          <w:sz w:val="24"/>
          <w:szCs w:val="24"/>
          <w:lang w:val="mn-MN"/>
        </w:rPr>
        <w:t>авч</w:t>
      </w:r>
      <w:r w:rsidRPr="00561425">
        <w:rPr>
          <w:rFonts w:cs="Times New Roman"/>
          <w:i w:val="0"/>
          <w:color w:val="auto"/>
          <w:sz w:val="24"/>
          <w:szCs w:val="24"/>
          <w:lang w:val="mn-MN"/>
        </w:rPr>
        <w:t xml:space="preserve"> ашиглас</w:t>
      </w:r>
      <w:r w:rsidR="009E494A" w:rsidRPr="00561425">
        <w:rPr>
          <w:rFonts w:cs="Times New Roman"/>
          <w:i w:val="0"/>
          <w:color w:val="auto"/>
          <w:sz w:val="24"/>
          <w:szCs w:val="24"/>
          <w:lang w:val="mn-MN"/>
        </w:rPr>
        <w:t>наас</w:t>
      </w:r>
      <w:r w:rsidRPr="00561425">
        <w:rPr>
          <w:rFonts w:cs="Times New Roman"/>
          <w:i w:val="0"/>
          <w:color w:val="auto"/>
          <w:sz w:val="24"/>
          <w:szCs w:val="24"/>
          <w:lang w:val="mn-MN"/>
        </w:rPr>
        <w:t xml:space="preserve"> 2025 оны 2 дугаар улирлын байдлаар нэрлэсэн </w:t>
      </w:r>
      <w:r w:rsidR="00236D99">
        <w:rPr>
          <w:rFonts w:cs="Times New Roman"/>
          <w:i w:val="0"/>
          <w:color w:val="auto"/>
          <w:sz w:val="24"/>
          <w:szCs w:val="24"/>
          <w:lang w:val="mn-MN"/>
        </w:rPr>
        <w:t xml:space="preserve">дүнгээр зээлийн </w:t>
      </w:r>
      <w:r w:rsidR="009E494A" w:rsidRPr="00561425">
        <w:rPr>
          <w:rFonts w:cs="Times New Roman"/>
          <w:i w:val="0"/>
          <w:color w:val="auto"/>
          <w:sz w:val="24"/>
          <w:szCs w:val="24"/>
          <w:lang w:val="mn-MN"/>
        </w:rPr>
        <w:t xml:space="preserve">үлдэгдэл </w:t>
      </w:r>
      <w:r w:rsidRPr="00561425">
        <w:rPr>
          <w:rFonts w:cs="Times New Roman"/>
          <w:i w:val="0"/>
          <w:color w:val="auto"/>
          <w:sz w:val="24"/>
          <w:szCs w:val="24"/>
          <w:lang w:val="mn-MN"/>
        </w:rPr>
        <w:t>6,469.5 сая ам.доллар буюу 2</w:t>
      </w:r>
      <w:r w:rsidR="004848A5" w:rsidRPr="00561425">
        <w:rPr>
          <w:rFonts w:cs="Times New Roman"/>
          <w:i w:val="0"/>
          <w:color w:val="auto"/>
          <w:sz w:val="24"/>
          <w:szCs w:val="24"/>
          <w:lang w:val="mn-MN"/>
        </w:rPr>
        <w:t>3</w:t>
      </w:r>
      <w:r w:rsidRPr="00561425">
        <w:rPr>
          <w:rFonts w:cs="Times New Roman"/>
          <w:i w:val="0"/>
          <w:color w:val="auto"/>
          <w:sz w:val="24"/>
          <w:szCs w:val="24"/>
          <w:lang w:val="mn-MN"/>
        </w:rPr>
        <w:t>,165.4 тэрбум төгрөгтэй тэнцэж байна.</w:t>
      </w:r>
    </w:p>
    <w:p w14:paraId="252FD8FD" w14:textId="77777777" w:rsidR="00A10653" w:rsidRPr="00561425" w:rsidRDefault="00A10653" w:rsidP="008D2518">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11BCBB22" w14:textId="39A750DA" w:rsidR="008D2518" w:rsidRPr="0079692D" w:rsidRDefault="00A10653" w:rsidP="00A10653">
      <w:pPr>
        <w:pStyle w:val="a0"/>
        <w:rPr>
          <w:rFonts w:cs="Times New Roman"/>
          <w:color w:val="auto"/>
          <w:sz w:val="24"/>
          <w:szCs w:val="24"/>
        </w:rPr>
      </w:pPr>
      <w:bookmarkStart w:id="245" w:name="_Toc207393868"/>
      <w:bookmarkStart w:id="246" w:name="_Toc207620882"/>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12</w:t>
      </w:r>
      <w:r w:rsidRPr="0079692D">
        <w:fldChar w:fldCharType="end"/>
      </w:r>
      <w:r w:rsidRPr="0079692D">
        <w:t xml:space="preserve">. </w:t>
      </w:r>
      <w:r w:rsidR="001F1D41" w:rsidRPr="0079692D">
        <w:t>Засгийн газрын гадаад зээл</w:t>
      </w:r>
      <w:r w:rsidR="00A00328" w:rsidRPr="0079692D">
        <w:t>ийн үлдэгдэл</w:t>
      </w:r>
      <w:r w:rsidR="001F1D41" w:rsidRPr="0079692D">
        <w:t>, зээлдүүлэгчээр</w:t>
      </w:r>
      <w:r w:rsidR="006D5FA4" w:rsidRPr="0079692D">
        <w:t xml:space="preserve"> (</w:t>
      </w:r>
      <w:r w:rsidR="002206D6" w:rsidRPr="0079692D">
        <w:t>тэрбум төгрөг</w:t>
      </w:r>
      <w:r w:rsidR="006D5FA4" w:rsidRPr="0079692D">
        <w:t>)</w:t>
      </w:r>
      <w:bookmarkEnd w:id="245"/>
      <w:bookmarkEnd w:id="246"/>
    </w:p>
    <w:tbl>
      <w:tblPr>
        <w:tblStyle w:val="TableGridLight"/>
        <w:tblW w:w="9215" w:type="dxa"/>
        <w:tblInd w:w="-108" w:type="dxa"/>
        <w:tblLook w:val="04A0" w:firstRow="1" w:lastRow="0" w:firstColumn="1" w:lastColumn="0" w:noHBand="0" w:noVBand="1"/>
      </w:tblPr>
      <w:tblGrid>
        <w:gridCol w:w="5745"/>
        <w:gridCol w:w="1840"/>
        <w:gridCol w:w="1630"/>
      </w:tblGrid>
      <w:tr w:rsidR="0021630C" w:rsidRPr="0034532B" w14:paraId="4CCE4FD9" w14:textId="77777777" w:rsidTr="005025D5">
        <w:trPr>
          <w:trHeight w:val="501"/>
        </w:trPr>
        <w:tc>
          <w:tcPr>
            <w:tcW w:w="5745" w:type="dxa"/>
            <w:tcBorders>
              <w:top w:val="nil"/>
              <w:left w:val="nil"/>
              <w:bottom w:val="nil"/>
              <w:right w:val="nil"/>
            </w:tcBorders>
            <w:shd w:val="clear" w:color="auto" w:fill="002060"/>
            <w:vAlign w:val="center"/>
          </w:tcPr>
          <w:p w14:paraId="39F63675"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Зээлдэгчээр</w:t>
            </w:r>
          </w:p>
        </w:tc>
        <w:tc>
          <w:tcPr>
            <w:tcW w:w="1840" w:type="dxa"/>
            <w:tcBorders>
              <w:top w:val="nil"/>
              <w:left w:val="nil"/>
              <w:bottom w:val="nil"/>
              <w:right w:val="nil"/>
            </w:tcBorders>
            <w:shd w:val="clear" w:color="auto" w:fill="002060"/>
            <w:vAlign w:val="center"/>
          </w:tcPr>
          <w:p w14:paraId="3593ED3D"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2024.12.31</w:t>
            </w:r>
          </w:p>
        </w:tc>
        <w:tc>
          <w:tcPr>
            <w:tcW w:w="1630" w:type="dxa"/>
            <w:tcBorders>
              <w:top w:val="nil"/>
              <w:left w:val="nil"/>
              <w:bottom w:val="nil"/>
              <w:right w:val="nil"/>
            </w:tcBorders>
            <w:shd w:val="clear" w:color="auto" w:fill="002060"/>
            <w:vAlign w:val="center"/>
          </w:tcPr>
          <w:p w14:paraId="0701029F"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2025.06.30</w:t>
            </w:r>
          </w:p>
        </w:tc>
      </w:tr>
      <w:tr w:rsidR="0021630C" w:rsidRPr="0034532B" w14:paraId="5B9B2974" w14:textId="77777777">
        <w:trPr>
          <w:trHeight w:val="287"/>
        </w:trPr>
        <w:tc>
          <w:tcPr>
            <w:tcW w:w="5745" w:type="dxa"/>
            <w:tcBorders>
              <w:top w:val="nil"/>
              <w:left w:val="nil"/>
              <w:bottom w:val="nil"/>
              <w:right w:val="nil"/>
            </w:tcBorders>
            <w:shd w:val="clear" w:color="auto" w:fill="FFFFFF" w:themeFill="background2"/>
            <w:vAlign w:val="center"/>
          </w:tcPr>
          <w:p w14:paraId="21DA199E" w14:textId="77777777" w:rsidR="001B1D95" w:rsidRPr="00561425" w:rsidRDefault="001B1D95" w:rsidP="008D2518">
            <w:pPr>
              <w:spacing w:line="276" w:lineRule="auto"/>
              <w:jc w:val="both"/>
              <w:rPr>
                <w:rFonts w:ascii="Times New Roman" w:hAnsi="Times New Roman" w:cs="Times New Roman"/>
                <w:b/>
                <w:sz w:val="20"/>
                <w:szCs w:val="20"/>
                <w:lang w:val="mn-MN"/>
              </w:rPr>
            </w:pPr>
            <w:r w:rsidRPr="00561425">
              <w:rPr>
                <w:rFonts w:ascii="Times New Roman" w:hAnsi="Times New Roman" w:cs="Times New Roman"/>
                <w:b/>
                <w:sz w:val="20"/>
                <w:szCs w:val="20"/>
                <w:lang w:val="mn-MN"/>
              </w:rPr>
              <w:t>Олон талт</w:t>
            </w:r>
          </w:p>
        </w:tc>
        <w:tc>
          <w:tcPr>
            <w:tcW w:w="1840" w:type="dxa"/>
            <w:tcBorders>
              <w:top w:val="nil"/>
              <w:left w:val="nil"/>
              <w:bottom w:val="nil"/>
              <w:right w:val="nil"/>
            </w:tcBorders>
            <w:shd w:val="clear" w:color="auto" w:fill="FFFFFF" w:themeFill="background2"/>
            <w:vAlign w:val="center"/>
          </w:tcPr>
          <w:p w14:paraId="47157773" w14:textId="5A7388E9" w:rsidR="001B1D95" w:rsidRPr="00561425" w:rsidRDefault="001B1D95"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11,</w:t>
            </w:r>
            <w:r w:rsidR="009B7259">
              <w:rPr>
                <w:rFonts w:ascii="Times New Roman" w:hAnsi="Times New Roman" w:cs="Times New Roman"/>
                <w:b/>
                <w:sz w:val="20"/>
                <w:szCs w:val="20"/>
                <w:lang w:val="mn-MN"/>
              </w:rPr>
              <w:t>903</w:t>
            </w:r>
            <w:r w:rsidRPr="00561425">
              <w:rPr>
                <w:rFonts w:ascii="Times New Roman" w:hAnsi="Times New Roman" w:cs="Times New Roman"/>
                <w:b/>
                <w:sz w:val="20"/>
                <w:szCs w:val="20"/>
                <w:lang w:val="mn-MN"/>
              </w:rPr>
              <w:t>.</w:t>
            </w:r>
            <w:r w:rsidR="009B7259">
              <w:rPr>
                <w:rFonts w:ascii="Times New Roman" w:hAnsi="Times New Roman" w:cs="Times New Roman"/>
                <w:b/>
                <w:sz w:val="20"/>
                <w:szCs w:val="20"/>
                <w:lang w:val="mn-MN"/>
              </w:rPr>
              <w:t>6</w:t>
            </w:r>
          </w:p>
        </w:tc>
        <w:tc>
          <w:tcPr>
            <w:tcW w:w="1630" w:type="dxa"/>
            <w:tcBorders>
              <w:top w:val="nil"/>
              <w:left w:val="nil"/>
              <w:bottom w:val="nil"/>
              <w:right w:val="nil"/>
            </w:tcBorders>
            <w:shd w:val="clear" w:color="auto" w:fill="FFFFFF" w:themeFill="background2"/>
            <w:vAlign w:val="center"/>
          </w:tcPr>
          <w:p w14:paraId="1D944155" w14:textId="77777777" w:rsidR="001B1D95" w:rsidRPr="00561425" w:rsidRDefault="001B1D95"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12,486.8</w:t>
            </w:r>
          </w:p>
        </w:tc>
      </w:tr>
      <w:tr w:rsidR="006B17C2" w:rsidRPr="0034532B" w14:paraId="62C54E5D" w14:textId="77777777">
        <w:trPr>
          <w:trHeight w:val="287"/>
        </w:trPr>
        <w:tc>
          <w:tcPr>
            <w:tcW w:w="5745" w:type="dxa"/>
            <w:tcBorders>
              <w:top w:val="nil"/>
              <w:left w:val="nil"/>
              <w:bottom w:val="nil"/>
              <w:right w:val="nil"/>
            </w:tcBorders>
            <w:vAlign w:val="center"/>
          </w:tcPr>
          <w:p w14:paraId="6A921D3B"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Азийн хөгжлийн банк</w:t>
            </w:r>
          </w:p>
        </w:tc>
        <w:tc>
          <w:tcPr>
            <w:tcW w:w="1840" w:type="dxa"/>
            <w:tcBorders>
              <w:top w:val="nil"/>
              <w:left w:val="nil"/>
              <w:bottom w:val="nil"/>
              <w:right w:val="nil"/>
            </w:tcBorders>
            <w:vAlign w:val="center"/>
          </w:tcPr>
          <w:p w14:paraId="02785553" w14:textId="6C20D86A"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7,</w:t>
            </w:r>
            <w:r w:rsidR="00984F80">
              <w:rPr>
                <w:rFonts w:ascii="Times New Roman" w:hAnsi="Times New Roman" w:cs="Times New Roman"/>
                <w:color w:val="000000"/>
                <w:sz w:val="20"/>
                <w:szCs w:val="20"/>
                <w:lang w:val="mn-MN"/>
              </w:rPr>
              <w:t>650.5</w:t>
            </w:r>
          </w:p>
        </w:tc>
        <w:tc>
          <w:tcPr>
            <w:tcW w:w="1630" w:type="dxa"/>
            <w:tcBorders>
              <w:top w:val="nil"/>
              <w:left w:val="nil"/>
              <w:bottom w:val="nil"/>
              <w:right w:val="nil"/>
            </w:tcBorders>
            <w:vAlign w:val="center"/>
          </w:tcPr>
          <w:p w14:paraId="5D6E126A"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7,872.3</w:t>
            </w:r>
          </w:p>
        </w:tc>
      </w:tr>
      <w:tr w:rsidR="0021630C" w:rsidRPr="0034532B" w14:paraId="2C0EBF17" w14:textId="77777777">
        <w:trPr>
          <w:trHeight w:val="287"/>
        </w:trPr>
        <w:tc>
          <w:tcPr>
            <w:tcW w:w="5745" w:type="dxa"/>
            <w:tcBorders>
              <w:top w:val="nil"/>
              <w:left w:val="nil"/>
              <w:bottom w:val="nil"/>
              <w:right w:val="nil"/>
            </w:tcBorders>
            <w:shd w:val="clear" w:color="auto" w:fill="FFFFFF" w:themeFill="background1"/>
            <w:vAlign w:val="center"/>
          </w:tcPr>
          <w:p w14:paraId="465C3F2B"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Дэлхийн банк</w:t>
            </w:r>
          </w:p>
        </w:tc>
        <w:tc>
          <w:tcPr>
            <w:tcW w:w="1840" w:type="dxa"/>
            <w:tcBorders>
              <w:top w:val="nil"/>
              <w:left w:val="nil"/>
              <w:bottom w:val="nil"/>
              <w:right w:val="nil"/>
            </w:tcBorders>
            <w:shd w:val="clear" w:color="auto" w:fill="FFFFFF" w:themeFill="background1"/>
            <w:vAlign w:val="center"/>
          </w:tcPr>
          <w:p w14:paraId="5BF03859" w14:textId="2EE9A2C9"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2,</w:t>
            </w:r>
            <w:r w:rsidR="00984F80">
              <w:rPr>
                <w:rFonts w:ascii="Times New Roman" w:hAnsi="Times New Roman" w:cs="Times New Roman"/>
                <w:color w:val="000000"/>
                <w:sz w:val="20"/>
                <w:szCs w:val="20"/>
                <w:lang w:val="mn-MN"/>
              </w:rPr>
              <w:t>758.6</w:t>
            </w:r>
          </w:p>
        </w:tc>
        <w:tc>
          <w:tcPr>
            <w:tcW w:w="1630" w:type="dxa"/>
            <w:tcBorders>
              <w:top w:val="nil"/>
              <w:left w:val="nil"/>
              <w:bottom w:val="nil"/>
              <w:right w:val="nil"/>
            </w:tcBorders>
            <w:shd w:val="clear" w:color="auto" w:fill="FFFFFF" w:themeFill="background1"/>
            <w:vAlign w:val="center"/>
          </w:tcPr>
          <w:p w14:paraId="29AEA578"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3,058.2</w:t>
            </w:r>
          </w:p>
        </w:tc>
      </w:tr>
      <w:tr w:rsidR="006B17C2" w:rsidRPr="0034532B" w14:paraId="6E088628" w14:textId="77777777">
        <w:trPr>
          <w:trHeight w:val="287"/>
        </w:trPr>
        <w:tc>
          <w:tcPr>
            <w:tcW w:w="5745" w:type="dxa"/>
            <w:tcBorders>
              <w:top w:val="nil"/>
              <w:left w:val="nil"/>
              <w:bottom w:val="nil"/>
              <w:right w:val="nil"/>
            </w:tcBorders>
            <w:vAlign w:val="center"/>
          </w:tcPr>
          <w:p w14:paraId="4CC5AEAB"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Азийн дэд бүтцийн хөрөнгө оруулалтын банк</w:t>
            </w:r>
          </w:p>
        </w:tc>
        <w:tc>
          <w:tcPr>
            <w:tcW w:w="1840" w:type="dxa"/>
            <w:tcBorders>
              <w:top w:val="nil"/>
              <w:left w:val="nil"/>
              <w:bottom w:val="nil"/>
              <w:right w:val="nil"/>
            </w:tcBorders>
            <w:vAlign w:val="center"/>
          </w:tcPr>
          <w:p w14:paraId="56CAC3BD" w14:textId="2622D818" w:rsidR="001B1D95" w:rsidRPr="00561425" w:rsidRDefault="00984F80"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714.6</w:t>
            </w:r>
          </w:p>
        </w:tc>
        <w:tc>
          <w:tcPr>
            <w:tcW w:w="1630" w:type="dxa"/>
            <w:tcBorders>
              <w:top w:val="nil"/>
              <w:left w:val="nil"/>
              <w:bottom w:val="nil"/>
              <w:right w:val="nil"/>
            </w:tcBorders>
            <w:vAlign w:val="center"/>
          </w:tcPr>
          <w:p w14:paraId="3BC41FE6"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737.6</w:t>
            </w:r>
          </w:p>
        </w:tc>
      </w:tr>
      <w:tr w:rsidR="006B17C2" w:rsidRPr="0034532B" w14:paraId="34CA400C" w14:textId="77777777">
        <w:trPr>
          <w:trHeight w:val="287"/>
        </w:trPr>
        <w:tc>
          <w:tcPr>
            <w:tcW w:w="5745" w:type="dxa"/>
            <w:tcBorders>
              <w:top w:val="nil"/>
              <w:left w:val="nil"/>
              <w:bottom w:val="nil"/>
              <w:right w:val="nil"/>
            </w:tcBorders>
            <w:vAlign w:val="center"/>
          </w:tcPr>
          <w:p w14:paraId="580F90EF"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Европын сэргээн босголт, хөгжлийн банк</w:t>
            </w:r>
          </w:p>
        </w:tc>
        <w:tc>
          <w:tcPr>
            <w:tcW w:w="1840" w:type="dxa"/>
            <w:tcBorders>
              <w:top w:val="nil"/>
              <w:left w:val="nil"/>
              <w:bottom w:val="nil"/>
              <w:right w:val="nil"/>
            </w:tcBorders>
            <w:vAlign w:val="center"/>
          </w:tcPr>
          <w:p w14:paraId="683809F2" w14:textId="391EFCB2" w:rsidR="001B1D95" w:rsidRPr="00561425" w:rsidRDefault="003F5BC5"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379.6</w:t>
            </w:r>
          </w:p>
        </w:tc>
        <w:tc>
          <w:tcPr>
            <w:tcW w:w="1630" w:type="dxa"/>
            <w:tcBorders>
              <w:top w:val="nil"/>
              <w:left w:val="nil"/>
              <w:bottom w:val="nil"/>
              <w:right w:val="nil"/>
            </w:tcBorders>
            <w:vAlign w:val="center"/>
          </w:tcPr>
          <w:p w14:paraId="48E2830C"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432.5</w:t>
            </w:r>
          </w:p>
        </w:tc>
      </w:tr>
      <w:tr w:rsidR="006B17C2" w:rsidRPr="0034532B" w14:paraId="1BCFC25C" w14:textId="77777777">
        <w:trPr>
          <w:trHeight w:val="287"/>
        </w:trPr>
        <w:tc>
          <w:tcPr>
            <w:tcW w:w="5745" w:type="dxa"/>
            <w:tcBorders>
              <w:top w:val="nil"/>
              <w:left w:val="nil"/>
              <w:bottom w:val="nil"/>
              <w:right w:val="nil"/>
            </w:tcBorders>
            <w:vAlign w:val="center"/>
          </w:tcPr>
          <w:p w14:paraId="4E07DA49"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Европын хөрөнгө оруулалтын банк</w:t>
            </w:r>
          </w:p>
        </w:tc>
        <w:tc>
          <w:tcPr>
            <w:tcW w:w="1840" w:type="dxa"/>
            <w:tcBorders>
              <w:top w:val="nil"/>
              <w:left w:val="nil"/>
              <w:bottom w:val="nil"/>
              <w:right w:val="nil"/>
            </w:tcBorders>
            <w:vAlign w:val="center"/>
          </w:tcPr>
          <w:p w14:paraId="1E4DF8C4" w14:textId="7ACACE87"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137.</w:t>
            </w:r>
            <w:r w:rsidR="00D41AAB">
              <w:rPr>
                <w:rFonts w:ascii="Times New Roman" w:hAnsi="Times New Roman" w:cs="Times New Roman"/>
                <w:color w:val="000000"/>
                <w:sz w:val="20"/>
                <w:szCs w:val="20"/>
                <w:lang w:val="mn-MN"/>
              </w:rPr>
              <w:t>1</w:t>
            </w:r>
          </w:p>
        </w:tc>
        <w:tc>
          <w:tcPr>
            <w:tcW w:w="1630" w:type="dxa"/>
            <w:tcBorders>
              <w:top w:val="nil"/>
              <w:left w:val="nil"/>
              <w:bottom w:val="nil"/>
              <w:right w:val="nil"/>
            </w:tcBorders>
            <w:vAlign w:val="center"/>
          </w:tcPr>
          <w:p w14:paraId="304D2D4D"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192.8</w:t>
            </w:r>
          </w:p>
        </w:tc>
      </w:tr>
      <w:tr w:rsidR="0021630C" w:rsidRPr="0034532B" w14:paraId="566365D1" w14:textId="77777777">
        <w:trPr>
          <w:trHeight w:val="287"/>
        </w:trPr>
        <w:tc>
          <w:tcPr>
            <w:tcW w:w="5745" w:type="dxa"/>
            <w:tcBorders>
              <w:top w:val="nil"/>
              <w:left w:val="nil"/>
              <w:bottom w:val="nil"/>
              <w:right w:val="nil"/>
            </w:tcBorders>
            <w:shd w:val="clear" w:color="auto" w:fill="FFFFFF" w:themeFill="background1"/>
            <w:vAlign w:val="center"/>
          </w:tcPr>
          <w:p w14:paraId="0C5FFFAB"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lastRenderedPageBreak/>
              <w:t xml:space="preserve">   Хөдөө аж ахуйн хөгжлийн олон улсын сан</w:t>
            </w:r>
          </w:p>
        </w:tc>
        <w:tc>
          <w:tcPr>
            <w:tcW w:w="1840" w:type="dxa"/>
            <w:tcBorders>
              <w:top w:val="nil"/>
              <w:left w:val="nil"/>
              <w:bottom w:val="nil"/>
              <w:right w:val="nil"/>
            </w:tcBorders>
            <w:shd w:val="clear" w:color="auto" w:fill="FFFFFF" w:themeFill="background1"/>
            <w:vAlign w:val="center"/>
          </w:tcPr>
          <w:p w14:paraId="59DFF818" w14:textId="16FA9C39"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86.</w:t>
            </w:r>
            <w:r w:rsidR="00DB1329">
              <w:rPr>
                <w:rFonts w:ascii="Times New Roman" w:hAnsi="Times New Roman" w:cs="Times New Roman"/>
                <w:color w:val="000000"/>
                <w:sz w:val="20"/>
                <w:szCs w:val="20"/>
                <w:lang w:val="mn-MN"/>
              </w:rPr>
              <w:t>7</w:t>
            </w:r>
          </w:p>
        </w:tc>
        <w:tc>
          <w:tcPr>
            <w:tcW w:w="1630" w:type="dxa"/>
            <w:tcBorders>
              <w:top w:val="nil"/>
              <w:left w:val="nil"/>
              <w:bottom w:val="nil"/>
              <w:right w:val="nil"/>
            </w:tcBorders>
            <w:shd w:val="clear" w:color="auto" w:fill="FFFFFF" w:themeFill="background1"/>
            <w:vAlign w:val="center"/>
          </w:tcPr>
          <w:p w14:paraId="003D9AAC"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93.1</w:t>
            </w:r>
          </w:p>
        </w:tc>
      </w:tr>
      <w:tr w:rsidR="006B17C2" w:rsidRPr="0034532B" w14:paraId="46F9DB49" w14:textId="77777777">
        <w:trPr>
          <w:trHeight w:val="287"/>
        </w:trPr>
        <w:tc>
          <w:tcPr>
            <w:tcW w:w="5745" w:type="dxa"/>
            <w:tcBorders>
              <w:top w:val="nil"/>
              <w:left w:val="nil"/>
              <w:bottom w:val="nil"/>
              <w:right w:val="nil"/>
            </w:tcBorders>
            <w:vAlign w:val="center"/>
          </w:tcPr>
          <w:p w14:paraId="3E45D8A5"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Нордикийн хөгжлийн сан</w:t>
            </w:r>
          </w:p>
        </w:tc>
        <w:tc>
          <w:tcPr>
            <w:tcW w:w="1840" w:type="dxa"/>
            <w:tcBorders>
              <w:top w:val="nil"/>
              <w:left w:val="nil"/>
              <w:bottom w:val="nil"/>
              <w:right w:val="nil"/>
            </w:tcBorders>
            <w:vAlign w:val="center"/>
          </w:tcPr>
          <w:p w14:paraId="18951260" w14:textId="5DF28CB6"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57.</w:t>
            </w:r>
            <w:r w:rsidR="00DB1329">
              <w:rPr>
                <w:rFonts w:ascii="Times New Roman" w:hAnsi="Times New Roman" w:cs="Times New Roman"/>
                <w:color w:val="000000"/>
                <w:sz w:val="20"/>
                <w:szCs w:val="20"/>
                <w:lang w:val="mn-MN"/>
              </w:rPr>
              <w:t>4</w:t>
            </w:r>
          </w:p>
        </w:tc>
        <w:tc>
          <w:tcPr>
            <w:tcW w:w="1630" w:type="dxa"/>
            <w:tcBorders>
              <w:top w:val="nil"/>
              <w:left w:val="nil"/>
              <w:bottom w:val="nil"/>
              <w:right w:val="nil"/>
            </w:tcBorders>
            <w:vAlign w:val="center"/>
          </w:tcPr>
          <w:p w14:paraId="29EEBDF3"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63.3</w:t>
            </w:r>
          </w:p>
        </w:tc>
      </w:tr>
      <w:tr w:rsidR="006B17C2" w:rsidRPr="0034532B" w14:paraId="7A009C3D" w14:textId="77777777">
        <w:trPr>
          <w:trHeight w:val="287"/>
        </w:trPr>
        <w:tc>
          <w:tcPr>
            <w:tcW w:w="5745" w:type="dxa"/>
            <w:tcBorders>
              <w:top w:val="nil"/>
              <w:left w:val="nil"/>
              <w:bottom w:val="nil"/>
              <w:right w:val="nil"/>
            </w:tcBorders>
            <w:vAlign w:val="center"/>
          </w:tcPr>
          <w:p w14:paraId="7A5E4859"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Арабын эдийн засгийн хөгжлийн Кувейтийн сан</w:t>
            </w:r>
          </w:p>
        </w:tc>
        <w:tc>
          <w:tcPr>
            <w:tcW w:w="1840" w:type="dxa"/>
            <w:tcBorders>
              <w:top w:val="nil"/>
              <w:left w:val="nil"/>
              <w:bottom w:val="nil"/>
              <w:right w:val="nil"/>
            </w:tcBorders>
            <w:vAlign w:val="center"/>
          </w:tcPr>
          <w:p w14:paraId="0E0A6D74" w14:textId="3F00F62F" w:rsidR="001B1D95" w:rsidRPr="00561425" w:rsidRDefault="00DB1329"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37.8</w:t>
            </w:r>
          </w:p>
        </w:tc>
        <w:tc>
          <w:tcPr>
            <w:tcW w:w="1630" w:type="dxa"/>
            <w:tcBorders>
              <w:top w:val="nil"/>
              <w:left w:val="nil"/>
              <w:bottom w:val="nil"/>
              <w:right w:val="nil"/>
            </w:tcBorders>
            <w:vAlign w:val="center"/>
          </w:tcPr>
          <w:p w14:paraId="4115BD01"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36.8</w:t>
            </w:r>
          </w:p>
        </w:tc>
      </w:tr>
      <w:tr w:rsidR="006B17C2" w:rsidRPr="0034532B" w14:paraId="13073D35" w14:textId="77777777">
        <w:trPr>
          <w:trHeight w:val="287"/>
        </w:trPr>
        <w:tc>
          <w:tcPr>
            <w:tcW w:w="5745" w:type="dxa"/>
            <w:tcBorders>
              <w:top w:val="nil"/>
              <w:left w:val="nil"/>
              <w:bottom w:val="nil"/>
              <w:right w:val="nil"/>
            </w:tcBorders>
            <w:vAlign w:val="center"/>
          </w:tcPr>
          <w:p w14:paraId="0476B7F1"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 xml:space="preserve">   Олон улсын валютын сан</w:t>
            </w:r>
          </w:p>
        </w:tc>
        <w:tc>
          <w:tcPr>
            <w:tcW w:w="1840" w:type="dxa"/>
            <w:tcBorders>
              <w:top w:val="nil"/>
              <w:left w:val="nil"/>
              <w:bottom w:val="nil"/>
              <w:right w:val="nil"/>
            </w:tcBorders>
            <w:vAlign w:val="center"/>
          </w:tcPr>
          <w:p w14:paraId="597B3BB1" w14:textId="4AC724F6"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81.</w:t>
            </w:r>
            <w:r w:rsidR="002A6CAD">
              <w:rPr>
                <w:rFonts w:ascii="Times New Roman" w:hAnsi="Times New Roman" w:cs="Times New Roman"/>
                <w:color w:val="000000"/>
                <w:sz w:val="20"/>
                <w:szCs w:val="20"/>
                <w:lang w:val="mn-MN"/>
              </w:rPr>
              <w:t>3</w:t>
            </w:r>
          </w:p>
        </w:tc>
        <w:tc>
          <w:tcPr>
            <w:tcW w:w="1630" w:type="dxa"/>
            <w:tcBorders>
              <w:top w:val="nil"/>
              <w:left w:val="nil"/>
              <w:bottom w:val="nil"/>
              <w:right w:val="nil"/>
            </w:tcBorders>
            <w:vAlign w:val="center"/>
          </w:tcPr>
          <w:p w14:paraId="67ADD668"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0.2</w:t>
            </w:r>
          </w:p>
        </w:tc>
      </w:tr>
      <w:tr w:rsidR="0021630C" w:rsidRPr="0034532B" w14:paraId="5A9A8342" w14:textId="77777777">
        <w:trPr>
          <w:trHeight w:val="287"/>
        </w:trPr>
        <w:tc>
          <w:tcPr>
            <w:tcW w:w="5745" w:type="dxa"/>
            <w:tcBorders>
              <w:top w:val="nil"/>
              <w:left w:val="nil"/>
              <w:bottom w:val="nil"/>
              <w:right w:val="nil"/>
            </w:tcBorders>
            <w:shd w:val="clear" w:color="auto" w:fill="FFFFFF" w:themeFill="background2"/>
            <w:vAlign w:val="center"/>
          </w:tcPr>
          <w:p w14:paraId="17C3E389" w14:textId="77777777" w:rsidR="001B1D95" w:rsidRPr="00561425" w:rsidRDefault="001B1D95" w:rsidP="008D2518">
            <w:pPr>
              <w:spacing w:line="276" w:lineRule="auto"/>
              <w:jc w:val="both"/>
              <w:rPr>
                <w:rFonts w:ascii="Times New Roman" w:hAnsi="Times New Roman" w:cs="Times New Roman"/>
                <w:b/>
                <w:sz w:val="20"/>
                <w:szCs w:val="20"/>
                <w:lang w:val="mn-MN"/>
              </w:rPr>
            </w:pPr>
            <w:r w:rsidRPr="00561425">
              <w:rPr>
                <w:rFonts w:ascii="Times New Roman" w:hAnsi="Times New Roman" w:cs="Times New Roman"/>
                <w:b/>
                <w:sz w:val="20"/>
                <w:szCs w:val="20"/>
                <w:lang w:val="mn-MN"/>
              </w:rPr>
              <w:t>Хоёр талт</w:t>
            </w:r>
          </w:p>
        </w:tc>
        <w:tc>
          <w:tcPr>
            <w:tcW w:w="1840" w:type="dxa"/>
            <w:tcBorders>
              <w:top w:val="nil"/>
              <w:left w:val="nil"/>
              <w:bottom w:val="nil"/>
              <w:right w:val="nil"/>
            </w:tcBorders>
            <w:shd w:val="clear" w:color="auto" w:fill="FFFFFF" w:themeFill="background2"/>
            <w:vAlign w:val="center"/>
          </w:tcPr>
          <w:p w14:paraId="50FCCAF9" w14:textId="18063B5C"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b/>
                <w:sz w:val="20"/>
                <w:szCs w:val="20"/>
                <w:lang w:val="mn-MN"/>
              </w:rPr>
              <w:t>9,</w:t>
            </w:r>
            <w:r w:rsidR="009B7259">
              <w:rPr>
                <w:rFonts w:ascii="Times New Roman" w:hAnsi="Times New Roman" w:cs="Times New Roman"/>
                <w:b/>
                <w:sz w:val="20"/>
                <w:szCs w:val="20"/>
                <w:lang w:val="mn-MN"/>
              </w:rPr>
              <w:t>739</w:t>
            </w:r>
            <w:r w:rsidRPr="00561425">
              <w:rPr>
                <w:rFonts w:ascii="Times New Roman" w:hAnsi="Times New Roman" w:cs="Times New Roman"/>
                <w:b/>
                <w:sz w:val="20"/>
                <w:szCs w:val="20"/>
                <w:lang w:val="mn-MN"/>
              </w:rPr>
              <w:t>.1</w:t>
            </w:r>
          </w:p>
        </w:tc>
        <w:tc>
          <w:tcPr>
            <w:tcW w:w="1630" w:type="dxa"/>
            <w:tcBorders>
              <w:top w:val="nil"/>
              <w:left w:val="nil"/>
              <w:bottom w:val="nil"/>
              <w:right w:val="nil"/>
            </w:tcBorders>
            <w:shd w:val="clear" w:color="auto" w:fill="FFFFFF" w:themeFill="background2"/>
            <w:vAlign w:val="center"/>
          </w:tcPr>
          <w:p w14:paraId="0D0381E2" w14:textId="0C0451FC" w:rsidR="001B1D95" w:rsidRPr="00561425" w:rsidRDefault="001B1D95"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10,678.</w:t>
            </w:r>
            <w:r w:rsidR="00866285">
              <w:rPr>
                <w:rFonts w:ascii="Times New Roman" w:hAnsi="Times New Roman" w:cs="Times New Roman"/>
                <w:b/>
                <w:sz w:val="20"/>
                <w:szCs w:val="20"/>
                <w:lang w:val="mn-MN"/>
              </w:rPr>
              <w:t>5</w:t>
            </w:r>
          </w:p>
        </w:tc>
      </w:tr>
      <w:tr w:rsidR="006B17C2" w:rsidRPr="0034532B" w14:paraId="5CD1333D" w14:textId="77777777">
        <w:trPr>
          <w:trHeight w:val="287"/>
        </w:trPr>
        <w:tc>
          <w:tcPr>
            <w:tcW w:w="5745" w:type="dxa"/>
            <w:tcBorders>
              <w:top w:val="nil"/>
              <w:left w:val="nil"/>
              <w:bottom w:val="nil"/>
              <w:right w:val="nil"/>
            </w:tcBorders>
            <w:vAlign w:val="center"/>
          </w:tcPr>
          <w:p w14:paraId="74AA51BE"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Бүгд Найрамдах Хятад Ард улс</w:t>
            </w:r>
          </w:p>
        </w:tc>
        <w:tc>
          <w:tcPr>
            <w:tcW w:w="1840" w:type="dxa"/>
            <w:tcBorders>
              <w:top w:val="nil"/>
              <w:left w:val="nil"/>
              <w:bottom w:val="nil"/>
              <w:right w:val="nil"/>
            </w:tcBorders>
            <w:vAlign w:val="center"/>
          </w:tcPr>
          <w:p w14:paraId="450ECCE6" w14:textId="6D93C37B"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3,</w:t>
            </w:r>
            <w:r w:rsidR="002A6CAD">
              <w:rPr>
                <w:rFonts w:ascii="Times New Roman" w:hAnsi="Times New Roman" w:cs="Times New Roman"/>
                <w:sz w:val="20"/>
                <w:szCs w:val="20"/>
                <w:lang w:val="mn-MN"/>
              </w:rPr>
              <w:t>660.2</w:t>
            </w:r>
          </w:p>
        </w:tc>
        <w:tc>
          <w:tcPr>
            <w:tcW w:w="1630" w:type="dxa"/>
            <w:tcBorders>
              <w:top w:val="nil"/>
              <w:left w:val="nil"/>
              <w:bottom w:val="nil"/>
              <w:right w:val="nil"/>
            </w:tcBorders>
            <w:vAlign w:val="center"/>
          </w:tcPr>
          <w:p w14:paraId="63D77C87" w14:textId="0834EC3E"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3,722.</w:t>
            </w:r>
            <w:r w:rsidR="00866285">
              <w:rPr>
                <w:rFonts w:ascii="Times New Roman" w:hAnsi="Times New Roman" w:cs="Times New Roman"/>
                <w:color w:val="000000"/>
                <w:sz w:val="20"/>
                <w:szCs w:val="20"/>
                <w:lang w:val="mn-MN"/>
              </w:rPr>
              <w:t>3</w:t>
            </w:r>
          </w:p>
        </w:tc>
      </w:tr>
      <w:tr w:rsidR="006B17C2" w:rsidRPr="0034532B" w14:paraId="2079329D" w14:textId="77777777">
        <w:trPr>
          <w:trHeight w:val="287"/>
        </w:trPr>
        <w:tc>
          <w:tcPr>
            <w:tcW w:w="5745" w:type="dxa"/>
            <w:tcBorders>
              <w:top w:val="nil"/>
              <w:left w:val="nil"/>
              <w:bottom w:val="nil"/>
              <w:right w:val="nil"/>
            </w:tcBorders>
            <w:vAlign w:val="center"/>
          </w:tcPr>
          <w:p w14:paraId="60A79016"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Япон улс</w:t>
            </w:r>
          </w:p>
        </w:tc>
        <w:tc>
          <w:tcPr>
            <w:tcW w:w="1840" w:type="dxa"/>
            <w:tcBorders>
              <w:top w:val="nil"/>
              <w:left w:val="nil"/>
              <w:bottom w:val="nil"/>
              <w:right w:val="nil"/>
            </w:tcBorders>
            <w:vAlign w:val="center"/>
          </w:tcPr>
          <w:p w14:paraId="174F8F89" w14:textId="5D8B2A02"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2,</w:t>
            </w:r>
            <w:r w:rsidR="004C52FA">
              <w:rPr>
                <w:rFonts w:ascii="Times New Roman" w:hAnsi="Times New Roman" w:cs="Times New Roman"/>
                <w:color w:val="000000"/>
                <w:sz w:val="20"/>
                <w:szCs w:val="20"/>
                <w:lang w:val="mn-MN"/>
              </w:rPr>
              <w:t>878.6</w:t>
            </w:r>
          </w:p>
        </w:tc>
        <w:tc>
          <w:tcPr>
            <w:tcW w:w="1630" w:type="dxa"/>
            <w:tcBorders>
              <w:top w:val="nil"/>
              <w:left w:val="nil"/>
              <w:bottom w:val="nil"/>
              <w:right w:val="nil"/>
            </w:tcBorders>
            <w:vAlign w:val="center"/>
          </w:tcPr>
          <w:p w14:paraId="624231B1"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3,196.5</w:t>
            </w:r>
          </w:p>
        </w:tc>
      </w:tr>
      <w:tr w:rsidR="006B17C2" w:rsidRPr="0034532B" w14:paraId="5EC90F06" w14:textId="77777777">
        <w:trPr>
          <w:trHeight w:val="287"/>
        </w:trPr>
        <w:tc>
          <w:tcPr>
            <w:tcW w:w="5745" w:type="dxa"/>
            <w:tcBorders>
              <w:top w:val="nil"/>
              <w:left w:val="nil"/>
              <w:bottom w:val="nil"/>
              <w:right w:val="nil"/>
            </w:tcBorders>
            <w:vAlign w:val="center"/>
          </w:tcPr>
          <w:p w14:paraId="6497664F"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Бүгд Найрамдах Солонгос улс</w:t>
            </w:r>
          </w:p>
        </w:tc>
        <w:tc>
          <w:tcPr>
            <w:tcW w:w="1840" w:type="dxa"/>
            <w:tcBorders>
              <w:top w:val="nil"/>
              <w:left w:val="nil"/>
              <w:bottom w:val="nil"/>
              <w:right w:val="nil"/>
            </w:tcBorders>
            <w:vAlign w:val="center"/>
          </w:tcPr>
          <w:p w14:paraId="1F3CC429" w14:textId="33D30187" w:rsidR="001B1D95" w:rsidRPr="00561425" w:rsidDel="00A53A22"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w:t>
            </w:r>
            <w:r w:rsidR="004C52FA">
              <w:rPr>
                <w:rFonts w:ascii="Times New Roman" w:hAnsi="Times New Roman" w:cs="Times New Roman"/>
                <w:color w:val="000000"/>
                <w:sz w:val="20"/>
                <w:szCs w:val="20"/>
                <w:lang w:val="mn-MN"/>
              </w:rPr>
              <w:t>143.1</w:t>
            </w:r>
          </w:p>
        </w:tc>
        <w:tc>
          <w:tcPr>
            <w:tcW w:w="1630" w:type="dxa"/>
            <w:tcBorders>
              <w:top w:val="nil"/>
              <w:left w:val="nil"/>
              <w:bottom w:val="nil"/>
              <w:right w:val="nil"/>
            </w:tcBorders>
            <w:vAlign w:val="center"/>
          </w:tcPr>
          <w:p w14:paraId="793E1C1A"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1,338.6</w:t>
            </w:r>
          </w:p>
        </w:tc>
      </w:tr>
      <w:tr w:rsidR="006B17C2" w:rsidRPr="0034532B" w14:paraId="18580F4F" w14:textId="77777777">
        <w:trPr>
          <w:trHeight w:val="287"/>
        </w:trPr>
        <w:tc>
          <w:tcPr>
            <w:tcW w:w="5745" w:type="dxa"/>
            <w:tcBorders>
              <w:top w:val="nil"/>
              <w:left w:val="nil"/>
              <w:bottom w:val="nil"/>
              <w:right w:val="nil"/>
            </w:tcBorders>
            <w:vAlign w:val="center"/>
          </w:tcPr>
          <w:p w14:paraId="62524380"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Бүгд Найрамдах Энэтхэг улс</w:t>
            </w:r>
          </w:p>
        </w:tc>
        <w:tc>
          <w:tcPr>
            <w:tcW w:w="1840" w:type="dxa"/>
            <w:tcBorders>
              <w:top w:val="nil"/>
              <w:left w:val="nil"/>
              <w:bottom w:val="nil"/>
              <w:right w:val="nil"/>
            </w:tcBorders>
            <w:vAlign w:val="center"/>
          </w:tcPr>
          <w:p w14:paraId="08F47C0A" w14:textId="3994755F" w:rsidR="001B1D95" w:rsidRPr="00561425" w:rsidRDefault="004C52FA"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934.3</w:t>
            </w:r>
          </w:p>
        </w:tc>
        <w:tc>
          <w:tcPr>
            <w:tcW w:w="1630" w:type="dxa"/>
            <w:tcBorders>
              <w:top w:val="nil"/>
              <w:left w:val="nil"/>
              <w:bottom w:val="nil"/>
              <w:right w:val="nil"/>
            </w:tcBorders>
            <w:vAlign w:val="center"/>
          </w:tcPr>
          <w:p w14:paraId="26474CBF"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1,071.3</w:t>
            </w:r>
          </w:p>
        </w:tc>
      </w:tr>
      <w:tr w:rsidR="006B17C2" w:rsidRPr="0034532B" w14:paraId="196582FA" w14:textId="77777777">
        <w:trPr>
          <w:trHeight w:val="287"/>
        </w:trPr>
        <w:tc>
          <w:tcPr>
            <w:tcW w:w="5745" w:type="dxa"/>
            <w:tcBorders>
              <w:top w:val="nil"/>
              <w:left w:val="nil"/>
              <w:bottom w:val="nil"/>
              <w:right w:val="nil"/>
            </w:tcBorders>
            <w:vAlign w:val="center"/>
          </w:tcPr>
          <w:p w14:paraId="05500DF6"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Бүгд Найрамдах Австри улс</w:t>
            </w:r>
          </w:p>
        </w:tc>
        <w:tc>
          <w:tcPr>
            <w:tcW w:w="1840" w:type="dxa"/>
            <w:tcBorders>
              <w:top w:val="nil"/>
              <w:left w:val="nil"/>
              <w:bottom w:val="nil"/>
              <w:right w:val="nil"/>
            </w:tcBorders>
            <w:vAlign w:val="center"/>
          </w:tcPr>
          <w:p w14:paraId="6B345C0C" w14:textId="7C60655D" w:rsidR="001B1D95" w:rsidRPr="00561425" w:rsidRDefault="004C52FA"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358.0</w:t>
            </w:r>
          </w:p>
        </w:tc>
        <w:tc>
          <w:tcPr>
            <w:tcW w:w="1630" w:type="dxa"/>
            <w:tcBorders>
              <w:top w:val="nil"/>
              <w:left w:val="nil"/>
              <w:bottom w:val="nil"/>
              <w:right w:val="nil"/>
            </w:tcBorders>
            <w:vAlign w:val="center"/>
          </w:tcPr>
          <w:p w14:paraId="52BC35B7"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424.8</w:t>
            </w:r>
          </w:p>
        </w:tc>
      </w:tr>
      <w:tr w:rsidR="006B17C2" w:rsidRPr="0034532B" w14:paraId="7878FB3D" w14:textId="77777777">
        <w:trPr>
          <w:trHeight w:val="287"/>
        </w:trPr>
        <w:tc>
          <w:tcPr>
            <w:tcW w:w="5745" w:type="dxa"/>
            <w:tcBorders>
              <w:top w:val="nil"/>
              <w:left w:val="nil"/>
              <w:bottom w:val="nil"/>
              <w:right w:val="nil"/>
            </w:tcBorders>
            <w:vAlign w:val="center"/>
          </w:tcPr>
          <w:p w14:paraId="665E6DF6"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Бүгд Найрамдах Франц улс</w:t>
            </w:r>
          </w:p>
        </w:tc>
        <w:tc>
          <w:tcPr>
            <w:tcW w:w="1840" w:type="dxa"/>
            <w:tcBorders>
              <w:top w:val="nil"/>
              <w:left w:val="nil"/>
              <w:bottom w:val="nil"/>
              <w:right w:val="nil"/>
            </w:tcBorders>
            <w:vAlign w:val="center"/>
          </w:tcPr>
          <w:p w14:paraId="4FAD5899" w14:textId="0B440D8D" w:rsidR="001B1D95" w:rsidRPr="00561425" w:rsidRDefault="003019F1" w:rsidP="008D2518">
            <w:pPr>
              <w:spacing w:line="276" w:lineRule="auto"/>
              <w:jc w:val="right"/>
              <w:rPr>
                <w:rFonts w:ascii="Times New Roman" w:hAnsi="Times New Roman" w:cs="Times New Roman"/>
                <w:sz w:val="20"/>
                <w:szCs w:val="20"/>
                <w:lang w:val="mn-MN"/>
              </w:rPr>
            </w:pPr>
            <w:r>
              <w:rPr>
                <w:rFonts w:ascii="Times New Roman" w:hAnsi="Times New Roman" w:cs="Times New Roman"/>
                <w:sz w:val="20"/>
                <w:szCs w:val="20"/>
                <w:lang w:val="mn-MN"/>
              </w:rPr>
              <w:t>339.0</w:t>
            </w:r>
          </w:p>
        </w:tc>
        <w:tc>
          <w:tcPr>
            <w:tcW w:w="1630" w:type="dxa"/>
            <w:tcBorders>
              <w:top w:val="nil"/>
              <w:left w:val="nil"/>
              <w:bottom w:val="nil"/>
              <w:right w:val="nil"/>
            </w:tcBorders>
            <w:vAlign w:val="center"/>
          </w:tcPr>
          <w:p w14:paraId="482CC471"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433.3</w:t>
            </w:r>
          </w:p>
        </w:tc>
      </w:tr>
      <w:tr w:rsidR="006B17C2" w:rsidRPr="0034532B" w14:paraId="0587FEB9" w14:textId="77777777">
        <w:trPr>
          <w:trHeight w:val="287"/>
        </w:trPr>
        <w:tc>
          <w:tcPr>
            <w:tcW w:w="5745" w:type="dxa"/>
            <w:tcBorders>
              <w:top w:val="nil"/>
              <w:left w:val="nil"/>
              <w:bottom w:val="nil"/>
              <w:right w:val="nil"/>
            </w:tcBorders>
            <w:vAlign w:val="center"/>
          </w:tcPr>
          <w:p w14:paraId="544B4B58"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Холбооны Бүгд Найрамдах Герман улс</w:t>
            </w:r>
          </w:p>
        </w:tc>
        <w:tc>
          <w:tcPr>
            <w:tcW w:w="1840" w:type="dxa"/>
            <w:tcBorders>
              <w:top w:val="nil"/>
              <w:left w:val="nil"/>
              <w:bottom w:val="nil"/>
              <w:right w:val="nil"/>
            </w:tcBorders>
            <w:vAlign w:val="center"/>
          </w:tcPr>
          <w:p w14:paraId="6796564B" w14:textId="68234952" w:rsidR="001B1D95" w:rsidRPr="00561425" w:rsidRDefault="003019F1"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282.0</w:t>
            </w:r>
          </w:p>
        </w:tc>
        <w:tc>
          <w:tcPr>
            <w:tcW w:w="1630" w:type="dxa"/>
            <w:tcBorders>
              <w:top w:val="nil"/>
              <w:left w:val="nil"/>
              <w:bottom w:val="nil"/>
              <w:right w:val="nil"/>
            </w:tcBorders>
            <w:vAlign w:val="center"/>
          </w:tcPr>
          <w:p w14:paraId="0D796799"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324.3</w:t>
            </w:r>
          </w:p>
        </w:tc>
      </w:tr>
      <w:tr w:rsidR="006B17C2" w:rsidRPr="0034532B" w14:paraId="36CA7043" w14:textId="77777777">
        <w:trPr>
          <w:trHeight w:val="287"/>
        </w:trPr>
        <w:tc>
          <w:tcPr>
            <w:tcW w:w="5745" w:type="dxa"/>
            <w:tcBorders>
              <w:top w:val="nil"/>
              <w:left w:val="nil"/>
              <w:bottom w:val="nil"/>
              <w:right w:val="nil"/>
            </w:tcBorders>
            <w:vAlign w:val="center"/>
          </w:tcPr>
          <w:p w14:paraId="4D43C424"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Бүгд Найрамдах Польш улс</w:t>
            </w:r>
          </w:p>
        </w:tc>
        <w:tc>
          <w:tcPr>
            <w:tcW w:w="1840" w:type="dxa"/>
            <w:tcBorders>
              <w:top w:val="nil"/>
              <w:left w:val="nil"/>
              <w:bottom w:val="nil"/>
              <w:right w:val="nil"/>
            </w:tcBorders>
            <w:vAlign w:val="center"/>
          </w:tcPr>
          <w:p w14:paraId="3BC8771D" w14:textId="2605C888" w:rsidR="001B1D95" w:rsidRPr="00561425" w:rsidRDefault="003019F1" w:rsidP="008D2518">
            <w:pPr>
              <w:spacing w:line="276" w:lineRule="auto"/>
              <w:jc w:val="right"/>
              <w:rPr>
                <w:rFonts w:ascii="Times New Roman" w:hAnsi="Times New Roman" w:cs="Times New Roman"/>
                <w:sz w:val="20"/>
                <w:szCs w:val="20"/>
                <w:lang w:val="mn-MN"/>
              </w:rPr>
            </w:pPr>
            <w:r>
              <w:rPr>
                <w:rFonts w:ascii="Times New Roman" w:hAnsi="Times New Roman" w:cs="Times New Roman"/>
                <w:color w:val="000000"/>
                <w:sz w:val="20"/>
                <w:szCs w:val="20"/>
                <w:lang w:val="mn-MN"/>
              </w:rPr>
              <w:t>116.9</w:t>
            </w:r>
          </w:p>
        </w:tc>
        <w:tc>
          <w:tcPr>
            <w:tcW w:w="1630" w:type="dxa"/>
            <w:tcBorders>
              <w:top w:val="nil"/>
              <w:left w:val="nil"/>
              <w:bottom w:val="nil"/>
              <w:right w:val="nil"/>
            </w:tcBorders>
            <w:vAlign w:val="center"/>
          </w:tcPr>
          <w:p w14:paraId="148E6BCE"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136.3</w:t>
            </w:r>
          </w:p>
        </w:tc>
      </w:tr>
      <w:tr w:rsidR="006B17C2" w:rsidRPr="0034532B" w14:paraId="446639D8" w14:textId="77777777">
        <w:trPr>
          <w:trHeight w:val="287"/>
        </w:trPr>
        <w:tc>
          <w:tcPr>
            <w:tcW w:w="5745" w:type="dxa"/>
            <w:tcBorders>
              <w:top w:val="nil"/>
              <w:left w:val="nil"/>
              <w:bottom w:val="nil"/>
              <w:right w:val="nil"/>
            </w:tcBorders>
            <w:vAlign w:val="center"/>
          </w:tcPr>
          <w:p w14:paraId="0F419D8C"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Бельгийн Вант улс</w:t>
            </w:r>
          </w:p>
        </w:tc>
        <w:tc>
          <w:tcPr>
            <w:tcW w:w="1840" w:type="dxa"/>
            <w:tcBorders>
              <w:top w:val="nil"/>
              <w:left w:val="nil"/>
              <w:bottom w:val="nil"/>
              <w:right w:val="nil"/>
            </w:tcBorders>
            <w:vAlign w:val="center"/>
          </w:tcPr>
          <w:p w14:paraId="6345CA37" w14:textId="6ABF1035"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24.</w:t>
            </w:r>
            <w:r w:rsidR="0001578A">
              <w:rPr>
                <w:rFonts w:ascii="Times New Roman" w:hAnsi="Times New Roman" w:cs="Times New Roman"/>
                <w:color w:val="000000"/>
                <w:sz w:val="20"/>
                <w:szCs w:val="20"/>
                <w:lang w:val="mn-MN"/>
              </w:rPr>
              <w:t>7</w:t>
            </w:r>
          </w:p>
        </w:tc>
        <w:tc>
          <w:tcPr>
            <w:tcW w:w="1630" w:type="dxa"/>
            <w:tcBorders>
              <w:top w:val="nil"/>
              <w:left w:val="nil"/>
              <w:bottom w:val="nil"/>
              <w:right w:val="nil"/>
            </w:tcBorders>
            <w:vAlign w:val="center"/>
          </w:tcPr>
          <w:p w14:paraId="076B8F54"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29.1</w:t>
            </w:r>
          </w:p>
        </w:tc>
      </w:tr>
      <w:tr w:rsidR="00292EA0" w:rsidRPr="0034532B" w14:paraId="72B2F690" w14:textId="77777777" w:rsidTr="006906DD">
        <w:trPr>
          <w:trHeight w:val="287"/>
        </w:trPr>
        <w:tc>
          <w:tcPr>
            <w:tcW w:w="5745" w:type="dxa"/>
            <w:tcBorders>
              <w:top w:val="nil"/>
              <w:left w:val="nil"/>
              <w:bottom w:val="single" w:sz="2" w:space="0" w:color="002060"/>
              <w:right w:val="nil"/>
            </w:tcBorders>
            <w:vAlign w:val="center"/>
          </w:tcPr>
          <w:p w14:paraId="20C5F361"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 xml:space="preserve">   Испанийн Вант улс</w:t>
            </w:r>
          </w:p>
        </w:tc>
        <w:tc>
          <w:tcPr>
            <w:tcW w:w="1840" w:type="dxa"/>
            <w:tcBorders>
              <w:top w:val="nil"/>
              <w:left w:val="nil"/>
              <w:bottom w:val="single" w:sz="2" w:space="0" w:color="002060"/>
              <w:right w:val="nil"/>
            </w:tcBorders>
            <w:vAlign w:val="center"/>
          </w:tcPr>
          <w:p w14:paraId="651696E5" w14:textId="77777777" w:rsidR="001B1D95" w:rsidRPr="00561425" w:rsidRDefault="001B1D95" w:rsidP="008D2518">
            <w:pPr>
              <w:spacing w:line="276" w:lineRule="auto"/>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2.3</w:t>
            </w:r>
          </w:p>
        </w:tc>
        <w:tc>
          <w:tcPr>
            <w:tcW w:w="1630" w:type="dxa"/>
            <w:tcBorders>
              <w:top w:val="nil"/>
              <w:left w:val="nil"/>
              <w:bottom w:val="single" w:sz="2" w:space="0" w:color="002060"/>
              <w:right w:val="nil"/>
            </w:tcBorders>
            <w:vAlign w:val="center"/>
          </w:tcPr>
          <w:p w14:paraId="2EA7B40C"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w:t>
            </w:r>
          </w:p>
        </w:tc>
      </w:tr>
      <w:tr w:rsidR="00B90D7E" w:rsidRPr="0034532B" w14:paraId="40248301" w14:textId="77777777" w:rsidTr="006906DD">
        <w:trPr>
          <w:trHeight w:val="288"/>
        </w:trPr>
        <w:tc>
          <w:tcPr>
            <w:tcW w:w="5745" w:type="dxa"/>
            <w:tcBorders>
              <w:top w:val="single" w:sz="2" w:space="0" w:color="002060"/>
              <w:left w:val="nil"/>
              <w:bottom w:val="double" w:sz="2" w:space="0" w:color="002060"/>
              <w:right w:val="nil"/>
            </w:tcBorders>
            <w:shd w:val="clear" w:color="auto" w:fill="FFFFFF" w:themeFill="background2"/>
            <w:vAlign w:val="center"/>
          </w:tcPr>
          <w:p w14:paraId="0BCE5537" w14:textId="5613FD10" w:rsidR="006906DD" w:rsidRPr="00561425" w:rsidRDefault="006906DD" w:rsidP="008D2518">
            <w:pPr>
              <w:spacing w:line="276" w:lineRule="auto"/>
              <w:jc w:val="both"/>
              <w:rPr>
                <w:rFonts w:ascii="Times New Roman" w:hAnsi="Times New Roman" w:cs="Times New Roman"/>
                <w:b/>
                <w:sz w:val="20"/>
                <w:szCs w:val="20"/>
                <w:lang w:val="mn-MN"/>
              </w:rPr>
            </w:pPr>
            <w:r w:rsidRPr="00561425">
              <w:rPr>
                <w:rFonts w:ascii="Times New Roman" w:hAnsi="Times New Roman" w:cs="Times New Roman"/>
                <w:b/>
                <w:sz w:val="20"/>
                <w:szCs w:val="20"/>
                <w:lang w:val="mn-MN"/>
              </w:rPr>
              <w:t>Нийт</w:t>
            </w:r>
          </w:p>
        </w:tc>
        <w:tc>
          <w:tcPr>
            <w:tcW w:w="1840" w:type="dxa"/>
            <w:tcBorders>
              <w:top w:val="single" w:sz="2" w:space="0" w:color="002060"/>
              <w:left w:val="nil"/>
              <w:bottom w:val="double" w:sz="2" w:space="0" w:color="002060"/>
              <w:right w:val="nil"/>
            </w:tcBorders>
            <w:shd w:val="clear" w:color="auto" w:fill="FFFFFF" w:themeFill="background2"/>
            <w:vAlign w:val="center"/>
          </w:tcPr>
          <w:p w14:paraId="05A7D455" w14:textId="7C6450B4" w:rsidR="006906DD" w:rsidRPr="00561425" w:rsidRDefault="006906DD"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2</w:t>
            </w:r>
            <w:r w:rsidR="00D91D4C">
              <w:rPr>
                <w:rFonts w:ascii="Times New Roman" w:hAnsi="Times New Roman" w:cs="Times New Roman"/>
                <w:b/>
                <w:sz w:val="20"/>
                <w:szCs w:val="20"/>
                <w:lang w:val="mn-MN"/>
              </w:rPr>
              <w:t>1</w:t>
            </w:r>
            <w:r w:rsidRPr="00561425">
              <w:rPr>
                <w:rFonts w:ascii="Times New Roman" w:hAnsi="Times New Roman" w:cs="Times New Roman"/>
                <w:b/>
                <w:sz w:val="20"/>
                <w:szCs w:val="20"/>
                <w:lang w:val="mn-MN"/>
              </w:rPr>
              <w:t>,641.6</w:t>
            </w:r>
          </w:p>
        </w:tc>
        <w:tc>
          <w:tcPr>
            <w:tcW w:w="1630" w:type="dxa"/>
            <w:tcBorders>
              <w:top w:val="single" w:sz="2" w:space="0" w:color="002060"/>
              <w:left w:val="nil"/>
              <w:bottom w:val="double" w:sz="2" w:space="0" w:color="002060"/>
              <w:right w:val="nil"/>
            </w:tcBorders>
            <w:shd w:val="clear" w:color="auto" w:fill="FFFFFF" w:themeFill="background2"/>
            <w:vAlign w:val="center"/>
          </w:tcPr>
          <w:p w14:paraId="128980F2" w14:textId="4CA9EA2B" w:rsidR="006906DD" w:rsidRPr="00561425" w:rsidRDefault="006906DD"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23,165.4</w:t>
            </w:r>
          </w:p>
        </w:tc>
      </w:tr>
    </w:tbl>
    <w:p w14:paraId="610A74DE" w14:textId="77777777" w:rsidR="00FE183B" w:rsidRDefault="00FE183B" w:rsidP="00CA20BE">
      <w:pPr>
        <w:spacing w:line="276" w:lineRule="auto"/>
        <w:jc w:val="both"/>
        <w:rPr>
          <w:rFonts w:ascii="Times New Roman" w:hAnsi="Times New Roman" w:cs="Times New Roman"/>
          <w:color w:val="000000" w:themeColor="text1"/>
          <w:sz w:val="24"/>
          <w:szCs w:val="24"/>
          <w:lang w:val="mn-MN"/>
        </w:rPr>
      </w:pPr>
    </w:p>
    <w:p w14:paraId="579CDDC1" w14:textId="4619189B" w:rsidR="00D82850" w:rsidRPr="00561425" w:rsidRDefault="002E3D39" w:rsidP="00996F5A">
      <w:pPr>
        <w:spacing w:line="276" w:lineRule="auto"/>
        <w:ind w:firstLine="709"/>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Засгийн газрын гадаад зээлий</w:t>
      </w:r>
      <w:r w:rsidR="004C3018">
        <w:rPr>
          <w:rFonts w:ascii="Times New Roman" w:hAnsi="Times New Roman" w:cs="Times New Roman"/>
          <w:color w:val="000000" w:themeColor="text1"/>
          <w:sz w:val="24"/>
          <w:szCs w:val="24"/>
          <w:lang w:val="mn-MN"/>
        </w:rPr>
        <w:t>н үлдэгдлийг</w:t>
      </w:r>
      <w:r w:rsidRPr="00561425">
        <w:rPr>
          <w:rFonts w:ascii="Times New Roman" w:hAnsi="Times New Roman" w:cs="Times New Roman"/>
          <w:color w:val="000000" w:themeColor="text1"/>
          <w:sz w:val="24"/>
          <w:szCs w:val="24"/>
          <w:lang w:val="mn-MN"/>
        </w:rPr>
        <w:t xml:space="preserve"> зээлдүүлэгчээр ангилбал олон талт зээлдүүлэгчийн зээлийн үлдэгдэл 2025 оны эхний хагас жилийн байдлаар 12,486.8 тэрбум төгрөг, үүнээс Азийн хөгжлийн банк 63.0 хувийг, Дэлхийн банк 24.5 хувийг тус тус эзэлж байгаа бол хоёр </w:t>
      </w:r>
      <w:r w:rsidR="00F45A8C" w:rsidRPr="00892A3B">
        <w:rPr>
          <w:noProof/>
          <w:lang w:val="mn-MN"/>
        </w:rPr>
        <mc:AlternateContent>
          <mc:Choice Requires="wps">
            <w:drawing>
              <wp:anchor distT="0" distB="0" distL="114300" distR="114300" simplePos="0" relativeHeight="251658247" behindDoc="1" locked="0" layoutInCell="1" allowOverlap="1" wp14:anchorId="5794E956" wp14:editId="04E99B8E">
                <wp:simplePos x="0" y="0"/>
                <wp:positionH relativeFrom="margin">
                  <wp:align>left</wp:align>
                </wp:positionH>
                <wp:positionV relativeFrom="paragraph">
                  <wp:posOffset>29864</wp:posOffset>
                </wp:positionV>
                <wp:extent cx="2903220" cy="304800"/>
                <wp:effectExtent l="0" t="0" r="0" b="0"/>
                <wp:wrapTight wrapText="bothSides">
                  <wp:wrapPolygon edited="0">
                    <wp:start x="0" y="0"/>
                    <wp:lineTo x="0" y="20250"/>
                    <wp:lineTo x="21402" y="20250"/>
                    <wp:lineTo x="21402" y="0"/>
                    <wp:lineTo x="0" y="0"/>
                  </wp:wrapPolygon>
                </wp:wrapTight>
                <wp:docPr id="1271113898" name="Text Box 1"/>
                <wp:cNvGraphicFramePr/>
                <a:graphic xmlns:a="http://schemas.openxmlformats.org/drawingml/2006/main">
                  <a:graphicData uri="http://schemas.microsoft.com/office/word/2010/wordprocessingShape">
                    <wps:wsp>
                      <wps:cNvSpPr txBox="1"/>
                      <wps:spPr>
                        <a:xfrm>
                          <a:off x="0" y="0"/>
                          <a:ext cx="2903220" cy="304800"/>
                        </a:xfrm>
                        <a:prstGeom prst="rect">
                          <a:avLst/>
                        </a:prstGeom>
                        <a:solidFill>
                          <a:prstClr val="white"/>
                        </a:solidFill>
                        <a:ln>
                          <a:noFill/>
                        </a:ln>
                      </wps:spPr>
                      <wps:txbx>
                        <w:txbxContent>
                          <w:p w14:paraId="2332E59E" w14:textId="6486755F" w:rsidR="00517642" w:rsidRPr="002D5919" w:rsidRDefault="00517642" w:rsidP="00517642">
                            <w:pPr>
                              <w:pStyle w:val="a"/>
                            </w:pPr>
                            <w:bookmarkStart w:id="247" w:name="_Toc207179617"/>
                            <w:bookmarkStart w:id="248" w:name="_Toc207179650"/>
                            <w:bookmarkStart w:id="249" w:name="_Toc207201263"/>
                            <w:bookmarkStart w:id="250" w:name="_Toc207620961"/>
                            <w:r>
                              <w:t xml:space="preserve">Зураг </w:t>
                            </w:r>
                            <w:fldSimple w:instr=" SEQ Зураг \* ARABIC ">
                              <w:r w:rsidR="00AC1635">
                                <w:rPr>
                                  <w:noProof/>
                                </w:rPr>
                                <w:t>15</w:t>
                              </w:r>
                            </w:fldSimple>
                            <w:r>
                              <w:t>.</w:t>
                            </w:r>
                            <w:r w:rsidR="006B446A">
                              <w:t xml:space="preserve"> </w:t>
                            </w:r>
                            <w:r>
                              <w:t>Гадаад зээлийн үлдэгдэл, валютаар 2025.06.30</w:t>
                            </w:r>
                            <w:r w:rsidR="002D5919">
                              <w:t xml:space="preserve"> (тэрбум төгрөг)</w:t>
                            </w:r>
                            <w:bookmarkEnd w:id="247"/>
                            <w:bookmarkEnd w:id="248"/>
                            <w:bookmarkEnd w:id="249"/>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4E956" id="_x0000_s1032" type="#_x0000_t202" style="position:absolute;left:0;text-align:left;margin-left:0;margin-top:2.35pt;width:228.6pt;height:24pt;z-index:-2516582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" stroked="f">
                <v:textbox inset="0,0,0,0">
                  <w:txbxContent>
                    <w:p w14:paraId="2332E59E" w14:textId="6486755F" w:rsidR="00517642" w:rsidRPr="002D5919" w:rsidRDefault="00517642" w:rsidP="00517642">
                      <w:pPr>
                        <w:pStyle w:val="a"/>
                      </w:pPr>
                      <w:bookmarkStart w:id="251" w:name="_Toc207179617"/>
                      <w:bookmarkStart w:id="252" w:name="_Toc207179650"/>
                      <w:bookmarkStart w:id="253" w:name="_Toc207201263"/>
                      <w:bookmarkStart w:id="254" w:name="_Toc207620961"/>
                      <w:r>
                        <w:t xml:space="preserve">Зураг </w:t>
                      </w:r>
                      <w:fldSimple w:instr=" SEQ Зураг \* ARABIC ">
                        <w:r w:rsidR="00AC1635">
                          <w:rPr>
                            <w:noProof/>
                          </w:rPr>
                          <w:t>15</w:t>
                        </w:r>
                      </w:fldSimple>
                      <w:r>
                        <w:t>.</w:t>
                      </w:r>
                      <w:r w:rsidR="006B446A">
                        <w:t xml:space="preserve"> </w:t>
                      </w:r>
                      <w:r>
                        <w:t>Гадаад зээлийн үлдэгдэл, валютаар 2025.06.30</w:t>
                      </w:r>
                      <w:r w:rsidR="002D5919">
                        <w:t xml:space="preserve"> (тэрбум төгрөг)</w:t>
                      </w:r>
                      <w:bookmarkEnd w:id="251"/>
                      <w:bookmarkEnd w:id="252"/>
                      <w:bookmarkEnd w:id="253"/>
                      <w:bookmarkEnd w:id="254"/>
                    </w:p>
                  </w:txbxContent>
                </v:textbox>
                <w10:wrap type="tight" anchorx="margin"/>
              </v:shape>
            </w:pict>
          </mc:Fallback>
        </mc:AlternateContent>
      </w:r>
      <w:r w:rsidRPr="00561425">
        <w:rPr>
          <w:rFonts w:ascii="Times New Roman" w:hAnsi="Times New Roman" w:cs="Times New Roman"/>
          <w:color w:val="000000" w:themeColor="text1"/>
          <w:sz w:val="24"/>
          <w:szCs w:val="24"/>
          <w:lang w:val="mn-MN"/>
        </w:rPr>
        <w:t xml:space="preserve">талт зээлдүүлэгч улсаас авсан зээлийн </w:t>
      </w:r>
      <w:r w:rsidR="00F45A8C" w:rsidRPr="00E63337">
        <w:rPr>
          <w:noProof/>
          <w:lang w:val="mn-MN"/>
        </w:rPr>
        <w:drawing>
          <wp:anchor distT="0" distB="0" distL="114300" distR="114300" simplePos="0" relativeHeight="251658265" behindDoc="0" locked="0" layoutInCell="1" allowOverlap="1" wp14:anchorId="49793AEA" wp14:editId="76A34364">
            <wp:simplePos x="0" y="0"/>
            <wp:positionH relativeFrom="margin">
              <wp:align>left</wp:align>
            </wp:positionH>
            <wp:positionV relativeFrom="paragraph">
              <wp:posOffset>395889</wp:posOffset>
            </wp:positionV>
            <wp:extent cx="2874645" cy="2497455"/>
            <wp:effectExtent l="0" t="0" r="0" b="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561425">
        <w:rPr>
          <w:rFonts w:ascii="Times New Roman" w:hAnsi="Times New Roman" w:cs="Times New Roman"/>
          <w:color w:val="000000" w:themeColor="text1"/>
          <w:sz w:val="24"/>
          <w:szCs w:val="24"/>
          <w:lang w:val="mn-MN"/>
        </w:rPr>
        <w:t xml:space="preserve">үлдэгдэл 10,678.4 тэрбум төгрөг, үүнээс БНХАУ 34.9 хувийг, Япон улс 29.9 хувийг эзэлж байна. </w:t>
      </w:r>
    </w:p>
    <w:p w14:paraId="6AE70777" w14:textId="6DB0E044" w:rsidR="001B1D95" w:rsidRPr="00561425" w:rsidRDefault="001B1D95" w:rsidP="00996F5A">
      <w:pPr>
        <w:spacing w:line="276" w:lineRule="auto"/>
        <w:ind w:left="4680" w:firstLine="709"/>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Засгийн газрын гадаад зээлийн үлдэгдлийг валютаар задалбал ам.доллар 53.</w:t>
      </w:r>
      <w:r w:rsidR="00733BEA" w:rsidRPr="00561425">
        <w:rPr>
          <w:rFonts w:ascii="Times New Roman" w:hAnsi="Times New Roman" w:cs="Times New Roman"/>
          <w:color w:val="000000" w:themeColor="text1"/>
          <w:sz w:val="24"/>
          <w:szCs w:val="24"/>
          <w:lang w:val="mn-MN"/>
        </w:rPr>
        <w:t>7</w:t>
      </w:r>
      <w:r w:rsidRPr="00561425">
        <w:rPr>
          <w:rFonts w:ascii="Times New Roman" w:hAnsi="Times New Roman" w:cs="Times New Roman"/>
          <w:color w:val="000000" w:themeColor="text1"/>
          <w:sz w:val="24"/>
          <w:szCs w:val="24"/>
          <w:lang w:val="mn-MN"/>
        </w:rPr>
        <w:t xml:space="preserve"> хувийг, зээлжих тусгай эрх 20.9 хувийг, иен 13.7 хувийг, евро 6.8 хувийг, вон 4.8 хувийг, Арабын дирхам, Кувейт динар </w:t>
      </w:r>
      <w:r w:rsidR="00E628E8">
        <w:rPr>
          <w:rFonts w:ascii="Times New Roman" w:hAnsi="Times New Roman" w:cs="Times New Roman"/>
          <w:color w:val="000000" w:themeColor="text1"/>
          <w:sz w:val="24"/>
          <w:szCs w:val="24"/>
          <w:lang w:val="mn-MN"/>
        </w:rPr>
        <w:t xml:space="preserve">үлдсэн </w:t>
      </w:r>
      <w:r w:rsidR="00E628E8" w:rsidRPr="00561425">
        <w:rPr>
          <w:rFonts w:ascii="Times New Roman" w:hAnsi="Times New Roman" w:cs="Times New Roman"/>
          <w:color w:val="000000" w:themeColor="text1"/>
          <w:sz w:val="24"/>
          <w:szCs w:val="24"/>
          <w:lang w:val="mn-MN"/>
        </w:rPr>
        <w:t xml:space="preserve">0.1 хувийг </w:t>
      </w:r>
      <w:r w:rsidRPr="00561425">
        <w:rPr>
          <w:rFonts w:ascii="Times New Roman" w:hAnsi="Times New Roman" w:cs="Times New Roman"/>
          <w:color w:val="000000" w:themeColor="text1"/>
          <w:sz w:val="24"/>
          <w:szCs w:val="24"/>
          <w:lang w:val="mn-MN"/>
        </w:rPr>
        <w:t>эзэлж байна.</w:t>
      </w:r>
    </w:p>
    <w:p w14:paraId="3C165319" w14:textId="2D82B5B5" w:rsidR="001B1D95" w:rsidRDefault="001B1D95" w:rsidP="00B53205">
      <w:pPr>
        <w:spacing w:after="0" w:line="276" w:lineRule="auto"/>
        <w:ind w:firstLine="709"/>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Олон улсын банк, санхүүгийн байгууллагаас авч буй гадаад зээлийн эх үүсвэрээр хэрэгжиж буй төсөл, хөтөлбөрөөс эдийн засгийн үр ашигтай төсөл хөтөлбөрийн эх үүсвэрийг улсын төсөвт эргэн төлөгдөх нөхцөлтэйгөөр дамжуулан зээлдүүлэх гэрээгээр олгодог. </w:t>
      </w:r>
      <w:r w:rsidR="00D101F5" w:rsidRPr="00561425">
        <w:rPr>
          <w:rFonts w:ascii="Times New Roman" w:hAnsi="Times New Roman" w:cs="Times New Roman"/>
          <w:color w:val="000000" w:themeColor="text1"/>
          <w:sz w:val="24"/>
          <w:szCs w:val="24"/>
          <w:lang w:val="mn-MN"/>
        </w:rPr>
        <w:t xml:space="preserve">Засгийн газрын </w:t>
      </w:r>
      <w:r w:rsidRPr="00561425">
        <w:rPr>
          <w:rFonts w:ascii="Times New Roman" w:hAnsi="Times New Roman" w:cs="Times New Roman"/>
          <w:color w:val="000000" w:themeColor="text1"/>
          <w:sz w:val="24"/>
          <w:szCs w:val="24"/>
          <w:lang w:val="mn-MN"/>
        </w:rPr>
        <w:t xml:space="preserve">гадаад зээлийн хөрөнгийг дамжуулан зээлдүүлсэн зээлийн эргэн төлөлтөөр 2026 оны төсвийн жилд нийт </w:t>
      </w:r>
      <w:r w:rsidR="006C138A">
        <w:rPr>
          <w:rFonts w:ascii="Times New Roman" w:hAnsi="Times New Roman" w:cs="Times New Roman"/>
          <w:color w:val="000000" w:themeColor="text1"/>
          <w:sz w:val="24"/>
          <w:szCs w:val="24"/>
          <w:lang w:val="mn-MN"/>
        </w:rPr>
        <w:t>564.3</w:t>
      </w:r>
      <w:r w:rsidRPr="00561425">
        <w:rPr>
          <w:rFonts w:ascii="Times New Roman" w:hAnsi="Times New Roman" w:cs="Times New Roman"/>
          <w:color w:val="000000" w:themeColor="text1"/>
          <w:sz w:val="24"/>
          <w:szCs w:val="24"/>
          <w:lang w:val="mn-MN"/>
        </w:rPr>
        <w:t xml:space="preserve"> тэрбум төгрөгийг төсөвт төвлөрүүлэхээр төлөвлөөд байна.</w:t>
      </w:r>
    </w:p>
    <w:p w14:paraId="75E6E920" w14:textId="77777777" w:rsidR="005E3D09" w:rsidRDefault="005E3D09" w:rsidP="00B53205">
      <w:pPr>
        <w:spacing w:after="0" w:line="276" w:lineRule="auto"/>
        <w:ind w:firstLine="709"/>
        <w:jc w:val="both"/>
        <w:rPr>
          <w:rFonts w:ascii="Times New Roman" w:hAnsi="Times New Roman" w:cs="Times New Roman"/>
          <w:color w:val="000000" w:themeColor="text1"/>
          <w:sz w:val="24"/>
          <w:szCs w:val="24"/>
          <w:lang w:val="mn-MN"/>
        </w:rPr>
      </w:pPr>
    </w:p>
    <w:p w14:paraId="3465EA03" w14:textId="77777777" w:rsidR="005E3D09" w:rsidRDefault="005E3D09" w:rsidP="00B53205">
      <w:pPr>
        <w:spacing w:after="0" w:line="276" w:lineRule="auto"/>
        <w:ind w:firstLine="709"/>
        <w:jc w:val="both"/>
        <w:rPr>
          <w:rFonts w:ascii="Times New Roman" w:hAnsi="Times New Roman" w:cs="Times New Roman"/>
          <w:color w:val="000000" w:themeColor="text1"/>
          <w:sz w:val="24"/>
          <w:szCs w:val="24"/>
          <w:lang w:val="mn-MN"/>
        </w:rPr>
      </w:pPr>
    </w:p>
    <w:p w14:paraId="4E7398AC" w14:textId="77777777" w:rsidR="005E3D09" w:rsidRDefault="005E3D09" w:rsidP="00B53205">
      <w:pPr>
        <w:spacing w:after="0" w:line="276" w:lineRule="auto"/>
        <w:ind w:firstLine="709"/>
        <w:jc w:val="both"/>
        <w:rPr>
          <w:rFonts w:ascii="Times New Roman" w:hAnsi="Times New Roman" w:cs="Times New Roman"/>
          <w:color w:val="000000" w:themeColor="text1"/>
          <w:sz w:val="24"/>
          <w:szCs w:val="24"/>
          <w:lang w:val="mn-MN"/>
        </w:rPr>
      </w:pPr>
    </w:p>
    <w:p w14:paraId="0F487262" w14:textId="77777777" w:rsidR="005E3D09" w:rsidRPr="00561425" w:rsidRDefault="005E3D09" w:rsidP="00B53205">
      <w:pPr>
        <w:spacing w:after="0" w:line="276" w:lineRule="auto"/>
        <w:ind w:firstLine="709"/>
        <w:jc w:val="both"/>
        <w:rPr>
          <w:rFonts w:ascii="Times New Roman" w:eastAsiaTheme="majorEastAsia" w:hAnsi="Times New Roman" w:cs="Times New Roman"/>
          <w:sz w:val="24"/>
          <w:szCs w:val="24"/>
          <w:lang w:val="mn-MN"/>
        </w:rPr>
      </w:pPr>
    </w:p>
    <w:p w14:paraId="3F7EAB17" w14:textId="5A13E740" w:rsidR="001B1D95" w:rsidRPr="00561425" w:rsidRDefault="001B1D95" w:rsidP="00B53205">
      <w:pPr>
        <w:spacing w:after="0" w:line="276" w:lineRule="auto"/>
        <w:ind w:firstLine="709"/>
        <w:jc w:val="both"/>
        <w:rPr>
          <w:rFonts w:ascii="Times New Roman" w:hAnsi="Times New Roman" w:cs="Times New Roman"/>
          <w:color w:val="000000" w:themeColor="text1"/>
          <w:sz w:val="24"/>
          <w:szCs w:val="24"/>
          <w:highlight w:val="yellow"/>
          <w:lang w:val="mn-MN"/>
        </w:rPr>
      </w:pPr>
    </w:p>
    <w:p w14:paraId="7976765B" w14:textId="77777777" w:rsidR="001B1D95" w:rsidRPr="00561425" w:rsidRDefault="001B1D95" w:rsidP="008D2518">
      <w:pPr>
        <w:spacing w:after="0" w:line="276" w:lineRule="auto"/>
        <w:ind w:firstLine="709"/>
        <w:rPr>
          <w:rFonts w:ascii="Times New Roman" w:hAnsi="Times New Roman" w:cs="Times New Roman"/>
          <w:b/>
          <w:sz w:val="24"/>
          <w:szCs w:val="24"/>
          <w:lang w:val="mn-MN"/>
        </w:rPr>
      </w:pPr>
      <w:r w:rsidRPr="00561425">
        <w:rPr>
          <w:rFonts w:ascii="Times New Roman" w:hAnsi="Times New Roman" w:cs="Times New Roman"/>
          <w:b/>
          <w:sz w:val="24"/>
          <w:szCs w:val="24"/>
          <w:lang w:val="mn-MN"/>
        </w:rPr>
        <w:lastRenderedPageBreak/>
        <w:t>Засгийн газрын гадаад үнэт цаас</w:t>
      </w:r>
    </w:p>
    <w:p w14:paraId="0BFB32A3" w14:textId="77777777" w:rsidR="006B445D" w:rsidRPr="00561425" w:rsidRDefault="006B445D" w:rsidP="00B53205">
      <w:pPr>
        <w:pStyle w:val="a"/>
        <w:tabs>
          <w:tab w:val="left" w:pos="709"/>
          <w:tab w:val="left" w:pos="851"/>
          <w:tab w:val="num" w:pos="993"/>
        </w:tabs>
        <w:spacing w:after="0" w:line="276" w:lineRule="auto"/>
        <w:ind w:firstLine="709"/>
        <w:jc w:val="both"/>
        <w:rPr>
          <w:rFonts w:cs="Times New Roman"/>
          <w:i w:val="0"/>
          <w:color w:val="auto"/>
          <w:sz w:val="24"/>
          <w:szCs w:val="24"/>
          <w:lang w:val="mn-MN"/>
        </w:rPr>
      </w:pPr>
    </w:p>
    <w:p w14:paraId="05265C76" w14:textId="3B87DFB1" w:rsidR="00B53205" w:rsidRPr="00561425" w:rsidRDefault="001B1D95" w:rsidP="00B53205">
      <w:pPr>
        <w:pStyle w:val="a"/>
        <w:tabs>
          <w:tab w:val="left" w:pos="709"/>
          <w:tab w:val="left" w:pos="851"/>
          <w:tab w:val="num" w:pos="993"/>
        </w:tabs>
        <w:spacing w:after="0" w:line="276" w:lineRule="auto"/>
        <w:ind w:firstLine="709"/>
        <w:jc w:val="both"/>
        <w:rPr>
          <w:rFonts w:cs="Times New Roman"/>
          <w:i w:val="0"/>
          <w:color w:val="auto"/>
          <w:sz w:val="24"/>
          <w:szCs w:val="24"/>
          <w:lang w:val="mn-MN"/>
        </w:rPr>
      </w:pPr>
      <w:r w:rsidRPr="00561425">
        <w:rPr>
          <w:rFonts w:cs="Times New Roman"/>
          <w:i w:val="0"/>
          <w:color w:val="auto"/>
          <w:sz w:val="24"/>
          <w:szCs w:val="24"/>
          <w:lang w:val="mn-MN"/>
        </w:rPr>
        <w:t xml:space="preserve">Засгийн газраас олон улсын зах зээлд арилжаалсан гадаад үнэт цаасны нэрлэсэн </w:t>
      </w:r>
      <w:r w:rsidR="00D40D6B">
        <w:rPr>
          <w:rFonts w:cs="Times New Roman"/>
          <w:i w:val="0"/>
          <w:color w:val="auto"/>
          <w:sz w:val="24"/>
          <w:szCs w:val="24"/>
          <w:lang w:val="mn-MN"/>
        </w:rPr>
        <w:t xml:space="preserve">дүнгээр илэрхийлсэн </w:t>
      </w:r>
      <w:r w:rsidRPr="00561425">
        <w:rPr>
          <w:rFonts w:cs="Times New Roman"/>
          <w:i w:val="0"/>
          <w:color w:val="auto"/>
          <w:sz w:val="24"/>
          <w:szCs w:val="24"/>
          <w:lang w:val="mn-MN"/>
        </w:rPr>
        <w:t xml:space="preserve">үлдэгдэл 2025 оны эхний хагас жилийн байдлаар </w:t>
      </w:r>
      <w:r w:rsidR="00702C33" w:rsidRPr="00561425">
        <w:rPr>
          <w:rFonts w:cs="Times New Roman"/>
          <w:i w:val="0"/>
          <w:color w:val="auto"/>
          <w:sz w:val="24"/>
          <w:szCs w:val="24"/>
          <w:lang w:val="mn-MN"/>
        </w:rPr>
        <w:t>2,528.5 сая ам.долла</w:t>
      </w:r>
      <w:r w:rsidR="00702C33">
        <w:rPr>
          <w:rFonts w:cs="Times New Roman"/>
          <w:i w:val="0"/>
          <w:color w:val="auto"/>
          <w:sz w:val="24"/>
          <w:szCs w:val="24"/>
          <w:lang w:val="mn-MN"/>
        </w:rPr>
        <w:t>р</w:t>
      </w:r>
      <w:r w:rsidR="00702C33" w:rsidRPr="00561425">
        <w:rPr>
          <w:rFonts w:cs="Times New Roman"/>
          <w:i w:val="0"/>
          <w:color w:val="auto"/>
          <w:sz w:val="24"/>
          <w:szCs w:val="24"/>
          <w:lang w:val="mn-MN"/>
        </w:rPr>
        <w:t xml:space="preserve"> </w:t>
      </w:r>
      <w:r w:rsidRPr="00561425">
        <w:rPr>
          <w:rFonts w:cs="Times New Roman"/>
          <w:i w:val="0"/>
          <w:color w:val="auto"/>
          <w:sz w:val="24"/>
          <w:szCs w:val="24"/>
          <w:lang w:val="mn-MN"/>
        </w:rPr>
        <w:t xml:space="preserve">буюу 9,053.9 тэрбум </w:t>
      </w:r>
      <w:r w:rsidR="00702C33" w:rsidRPr="00561425">
        <w:rPr>
          <w:rFonts w:cs="Times New Roman"/>
          <w:i w:val="0"/>
          <w:color w:val="auto"/>
          <w:sz w:val="24"/>
          <w:szCs w:val="24"/>
          <w:lang w:val="mn-MN"/>
        </w:rPr>
        <w:t>төгрөг</w:t>
      </w:r>
      <w:r w:rsidR="00702C33">
        <w:rPr>
          <w:rFonts w:cs="Times New Roman"/>
          <w:i w:val="0"/>
          <w:color w:val="auto"/>
          <w:sz w:val="24"/>
          <w:szCs w:val="24"/>
          <w:lang w:val="mn-MN"/>
        </w:rPr>
        <w:t>тэй</w:t>
      </w:r>
      <w:r w:rsidRPr="00561425">
        <w:rPr>
          <w:rFonts w:cs="Times New Roman"/>
          <w:i w:val="0"/>
          <w:color w:val="auto"/>
          <w:sz w:val="24"/>
          <w:szCs w:val="24"/>
          <w:lang w:val="mn-MN"/>
        </w:rPr>
        <w:t xml:space="preserve"> тэнцэж байна</w:t>
      </w:r>
      <w:r w:rsidR="00B53205" w:rsidRPr="00561425">
        <w:rPr>
          <w:rFonts w:cs="Times New Roman"/>
          <w:i w:val="0"/>
          <w:color w:val="auto"/>
          <w:sz w:val="24"/>
          <w:szCs w:val="24"/>
          <w:lang w:val="mn-MN"/>
        </w:rPr>
        <w:t>.</w:t>
      </w:r>
    </w:p>
    <w:p w14:paraId="50A77B91" w14:textId="17431FC4" w:rsidR="001B1D95" w:rsidRPr="00561425" w:rsidRDefault="001B1D95" w:rsidP="00B53205">
      <w:pPr>
        <w:pStyle w:val="a"/>
        <w:tabs>
          <w:tab w:val="left" w:pos="709"/>
          <w:tab w:val="left" w:pos="851"/>
          <w:tab w:val="num" w:pos="993"/>
        </w:tabs>
        <w:spacing w:after="0" w:line="276" w:lineRule="auto"/>
        <w:ind w:firstLine="709"/>
        <w:jc w:val="both"/>
        <w:rPr>
          <w:rFonts w:cs="Times New Roman"/>
          <w:i w:val="0"/>
          <w:color w:val="auto"/>
          <w:sz w:val="24"/>
          <w:szCs w:val="24"/>
          <w:lang w:val="mn-MN"/>
        </w:rPr>
      </w:pPr>
      <w:r w:rsidRPr="00561425">
        <w:rPr>
          <w:rFonts w:cs="Times New Roman"/>
          <w:sz w:val="24"/>
          <w:szCs w:val="24"/>
          <w:lang w:val="mn-MN"/>
        </w:rPr>
        <w:t xml:space="preserve"> </w:t>
      </w:r>
      <w:r w:rsidRPr="00561425">
        <w:rPr>
          <w:rFonts w:cs="Times New Roman"/>
          <w:i w:val="0"/>
          <w:color w:val="auto"/>
          <w:sz w:val="24"/>
          <w:szCs w:val="24"/>
          <w:lang w:val="mn-MN"/>
        </w:rPr>
        <w:t xml:space="preserve"> </w:t>
      </w:r>
    </w:p>
    <w:p w14:paraId="443C42EA" w14:textId="57F30028" w:rsidR="001B1D95" w:rsidRPr="0079692D" w:rsidRDefault="001B1D95" w:rsidP="00A2640A">
      <w:pPr>
        <w:pStyle w:val="a0"/>
      </w:pPr>
      <w:r w:rsidRPr="0079692D">
        <w:tab/>
      </w:r>
      <w:bookmarkStart w:id="255" w:name="_Toc207393869"/>
      <w:bookmarkStart w:id="256" w:name="_Toc207620883"/>
      <w:r w:rsidRPr="0079692D">
        <w:t xml:space="preserve">Хүснэгт </w:t>
      </w:r>
      <w:r w:rsidR="00A2640A" w:rsidRPr="0079692D">
        <w:fldChar w:fldCharType="begin"/>
      </w:r>
      <w:r w:rsidR="00A2640A" w:rsidRPr="0079692D">
        <w:instrText xml:space="preserve"> SEQ Хүснэгт \* ARABIC </w:instrText>
      </w:r>
      <w:r w:rsidR="00A2640A" w:rsidRPr="0079692D">
        <w:fldChar w:fldCharType="separate"/>
      </w:r>
      <w:r w:rsidR="00AC1635">
        <w:rPr>
          <w:noProof/>
        </w:rPr>
        <w:t>13</w:t>
      </w:r>
      <w:r w:rsidR="00A2640A" w:rsidRPr="0079692D">
        <w:fldChar w:fldCharType="end"/>
      </w:r>
      <w:r w:rsidR="00A2640A" w:rsidRPr="0079692D">
        <w:t>.</w:t>
      </w:r>
      <w:r w:rsidRPr="0079692D">
        <w:t xml:space="preserve"> Гадаад үнэт цаас, 2025.06.30 </w:t>
      </w:r>
      <w:r w:rsidR="00057783" w:rsidRPr="0079692D">
        <w:t>(</w:t>
      </w:r>
      <w:r w:rsidRPr="0079692D">
        <w:t xml:space="preserve">тэрбум </w:t>
      </w:r>
      <w:r w:rsidR="00057783" w:rsidRPr="0079692D">
        <w:t>төгрөг)</w:t>
      </w:r>
      <w:bookmarkEnd w:id="255"/>
      <w:bookmarkEnd w:id="256"/>
    </w:p>
    <w:tbl>
      <w:tblPr>
        <w:tblStyle w:val="TableGrid"/>
        <w:tblW w:w="8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1668"/>
        <w:gridCol w:w="1260"/>
        <w:gridCol w:w="1890"/>
        <w:gridCol w:w="1175"/>
        <w:gridCol w:w="990"/>
        <w:gridCol w:w="75"/>
        <w:gridCol w:w="851"/>
      </w:tblGrid>
      <w:tr w:rsidR="001B1D95" w:rsidRPr="0034532B" w14:paraId="547B0605" w14:textId="77777777" w:rsidTr="001634EF">
        <w:trPr>
          <w:trHeight w:val="195"/>
          <w:jc w:val="center"/>
        </w:trPr>
        <w:tc>
          <w:tcPr>
            <w:tcW w:w="5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hideMark/>
          </w:tcPr>
          <w:p w14:paraId="56DFF1A9" w14:textId="77777777" w:rsidR="001B1D95" w:rsidRPr="00561425" w:rsidRDefault="001B1D95" w:rsidP="008D2518">
            <w:pPr>
              <w:spacing w:line="276" w:lineRule="auto"/>
              <w:jc w:val="both"/>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w:t>
            </w:r>
          </w:p>
        </w:tc>
        <w:tc>
          <w:tcPr>
            <w:tcW w:w="16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hideMark/>
          </w:tcPr>
          <w:p w14:paraId="6846B463"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Гадаад үнэт цаас</w:t>
            </w:r>
          </w:p>
        </w:tc>
        <w:tc>
          <w:tcPr>
            <w:tcW w:w="126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hideMark/>
          </w:tcPr>
          <w:p w14:paraId="7B832B8E"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Хүү</w:t>
            </w:r>
          </w:p>
        </w:tc>
        <w:tc>
          <w:tcPr>
            <w:tcW w:w="189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tcPr>
          <w:p w14:paraId="722ACE82"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Эргэн төлөгдөх огноо</w:t>
            </w:r>
          </w:p>
        </w:tc>
        <w:tc>
          <w:tcPr>
            <w:tcW w:w="11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hideMark/>
          </w:tcPr>
          <w:p w14:paraId="6F414F07" w14:textId="77777777"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Хугацаа</w:t>
            </w:r>
          </w:p>
        </w:tc>
        <w:tc>
          <w:tcPr>
            <w:tcW w:w="1916"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vAlign w:val="center"/>
          </w:tcPr>
          <w:p w14:paraId="078355B0" w14:textId="4CA3E14A" w:rsidR="001B1D95" w:rsidRPr="00561425" w:rsidRDefault="001B1D95"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Нэрлэсэн үлдэгдэл</w:t>
            </w:r>
          </w:p>
        </w:tc>
      </w:tr>
      <w:tr w:rsidR="009973AC" w:rsidRPr="0034532B" w14:paraId="5AC223A5" w14:textId="77777777" w:rsidTr="001634EF">
        <w:trPr>
          <w:trHeight w:val="243"/>
          <w:jc w:val="center"/>
        </w:trPr>
        <w:tc>
          <w:tcPr>
            <w:tcW w:w="5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tcPr>
          <w:p w14:paraId="168831E0" w14:textId="77777777" w:rsidR="009973AC" w:rsidRPr="00561425" w:rsidRDefault="009973AC" w:rsidP="008D2518">
            <w:pPr>
              <w:spacing w:line="276" w:lineRule="auto"/>
              <w:jc w:val="both"/>
              <w:rPr>
                <w:rFonts w:ascii="Times New Roman" w:hAnsi="Times New Roman" w:cs="Times New Roman"/>
                <w:b/>
                <w:color w:val="FFFFFF" w:themeColor="background1"/>
                <w:sz w:val="20"/>
                <w:szCs w:val="20"/>
                <w:lang w:val="mn-MN"/>
              </w:rPr>
            </w:pPr>
          </w:p>
        </w:tc>
        <w:tc>
          <w:tcPr>
            <w:tcW w:w="16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tcPr>
          <w:p w14:paraId="01EE2629" w14:textId="77777777" w:rsidR="009973AC" w:rsidRPr="00561425" w:rsidRDefault="009973AC" w:rsidP="008D2518">
            <w:pPr>
              <w:spacing w:line="276" w:lineRule="auto"/>
              <w:jc w:val="center"/>
              <w:rPr>
                <w:rFonts w:ascii="Times New Roman" w:hAnsi="Times New Roman" w:cs="Times New Roman"/>
                <w:b/>
                <w:color w:val="FFFFFF" w:themeColor="background1"/>
                <w:sz w:val="20"/>
                <w:szCs w:val="20"/>
                <w:lang w:val="mn-MN"/>
              </w:rPr>
            </w:pPr>
          </w:p>
        </w:tc>
        <w:tc>
          <w:tcPr>
            <w:tcW w:w="126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tcPr>
          <w:p w14:paraId="283AA6D2" w14:textId="77777777" w:rsidR="009973AC" w:rsidRPr="00561425" w:rsidRDefault="009973AC" w:rsidP="008D2518">
            <w:pPr>
              <w:spacing w:line="276" w:lineRule="auto"/>
              <w:jc w:val="center"/>
              <w:rPr>
                <w:rFonts w:ascii="Times New Roman" w:hAnsi="Times New Roman" w:cs="Times New Roman"/>
                <w:b/>
                <w:color w:val="FFFFFF" w:themeColor="background1"/>
                <w:sz w:val="20"/>
                <w:szCs w:val="20"/>
                <w:lang w:val="mn-MN"/>
              </w:rPr>
            </w:pPr>
          </w:p>
        </w:tc>
        <w:tc>
          <w:tcPr>
            <w:tcW w:w="189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tcPr>
          <w:p w14:paraId="6D1E9B68" w14:textId="77777777" w:rsidR="009973AC" w:rsidRPr="00561425" w:rsidRDefault="009973AC" w:rsidP="008D2518">
            <w:pPr>
              <w:spacing w:line="276" w:lineRule="auto"/>
              <w:jc w:val="center"/>
              <w:rPr>
                <w:rFonts w:ascii="Times New Roman" w:hAnsi="Times New Roman" w:cs="Times New Roman"/>
                <w:b/>
                <w:color w:val="FFFFFF" w:themeColor="background1"/>
                <w:sz w:val="20"/>
                <w:szCs w:val="20"/>
                <w:lang w:val="mn-MN"/>
              </w:rPr>
            </w:pPr>
          </w:p>
        </w:tc>
        <w:tc>
          <w:tcPr>
            <w:tcW w:w="11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noWrap/>
            <w:vAlign w:val="center"/>
          </w:tcPr>
          <w:p w14:paraId="4A3CE2CF" w14:textId="77777777" w:rsidR="009973AC" w:rsidRPr="00561425" w:rsidRDefault="009973AC" w:rsidP="008D2518">
            <w:pPr>
              <w:spacing w:line="276" w:lineRule="auto"/>
              <w:jc w:val="center"/>
              <w:rPr>
                <w:rFonts w:ascii="Times New Roman" w:hAnsi="Times New Roman" w:cs="Times New Roman"/>
                <w:b/>
                <w:color w:val="FFFFFF" w:themeColor="background1"/>
                <w:sz w:val="20"/>
                <w:szCs w:val="20"/>
                <w:lang w:val="mn-MN"/>
              </w:rPr>
            </w:pPr>
          </w:p>
        </w:tc>
        <w:tc>
          <w:tcPr>
            <w:tcW w:w="106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vAlign w:val="center"/>
          </w:tcPr>
          <w:p w14:paraId="7A1F5F90" w14:textId="3908AFF9" w:rsidR="009973AC" w:rsidRPr="00561425" w:rsidRDefault="009973AC"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сая $</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002060"/>
            <w:vAlign w:val="center"/>
          </w:tcPr>
          <w:p w14:paraId="1CD60D1F" w14:textId="1809A9A9" w:rsidR="009973AC" w:rsidRPr="00561425" w:rsidRDefault="009973AC" w:rsidP="008D2518">
            <w:pPr>
              <w:spacing w:line="276" w:lineRule="auto"/>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тб ₮</w:t>
            </w:r>
          </w:p>
        </w:tc>
      </w:tr>
      <w:tr w:rsidR="001B1D95" w:rsidRPr="0034532B" w14:paraId="00517DFD" w14:textId="77777777" w:rsidTr="001634EF">
        <w:trPr>
          <w:trHeight w:val="201"/>
          <w:jc w:val="center"/>
        </w:trPr>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EA2D9CB"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w:t>
            </w:r>
          </w:p>
        </w:tc>
        <w:tc>
          <w:tcPr>
            <w:tcW w:w="16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hideMark/>
          </w:tcPr>
          <w:p w14:paraId="1889EA69"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Номад</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hideMark/>
          </w:tcPr>
          <w:p w14:paraId="7DF27151"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5.125%</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8F232F3" w14:textId="027253EC" w:rsidR="001B1D95" w:rsidRPr="00561425" w:rsidRDefault="001017F0"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2026</w:t>
            </w:r>
            <w:r w:rsidR="00E35775" w:rsidRPr="00561425">
              <w:rPr>
                <w:rFonts w:ascii="Times New Roman" w:hAnsi="Times New Roman" w:cs="Times New Roman"/>
                <w:color w:val="000000"/>
                <w:sz w:val="20"/>
                <w:szCs w:val="20"/>
                <w:lang w:val="mn-MN"/>
              </w:rPr>
              <w:t>.04.07</w:t>
            </w:r>
          </w:p>
        </w:tc>
        <w:tc>
          <w:tcPr>
            <w:tcW w:w="11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hideMark/>
          </w:tcPr>
          <w:p w14:paraId="5E997E4D" w14:textId="77777777" w:rsidR="001B1D95" w:rsidRPr="00561425" w:rsidRDefault="001B1D95"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5.5 жил</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18F2AA3" w14:textId="0B48FE11" w:rsidR="001B1D95" w:rsidRPr="00561425" w:rsidRDefault="001017F0"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176.3</w:t>
            </w:r>
          </w:p>
        </w:tc>
        <w:tc>
          <w:tcPr>
            <w:tcW w:w="9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hideMark/>
          </w:tcPr>
          <w:p w14:paraId="2C6380D0" w14:textId="0A478342"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631.4</w:t>
            </w:r>
          </w:p>
        </w:tc>
      </w:tr>
      <w:tr w:rsidR="001B1D95" w:rsidRPr="0034532B" w14:paraId="2472E241" w14:textId="77777777" w:rsidTr="001634EF">
        <w:trPr>
          <w:trHeight w:val="201"/>
          <w:jc w:val="center"/>
        </w:trPr>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515AFEE4"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w:t>
            </w:r>
          </w:p>
        </w:tc>
        <w:tc>
          <w:tcPr>
            <w:tcW w:w="16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2AF16293"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sz w:val="20"/>
                <w:szCs w:val="20"/>
                <w:lang w:val="mn-MN"/>
              </w:rPr>
              <w:t>Сенчири-1 27`</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95F58EE"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3.500%</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9E3466E" w14:textId="72999791" w:rsidR="001B1D95" w:rsidRPr="00561425" w:rsidRDefault="001017F0"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2027</w:t>
            </w:r>
            <w:r w:rsidR="00E35775" w:rsidRPr="00561425">
              <w:rPr>
                <w:rFonts w:ascii="Times New Roman" w:hAnsi="Times New Roman" w:cs="Times New Roman"/>
                <w:color w:val="000000"/>
                <w:sz w:val="20"/>
                <w:szCs w:val="20"/>
                <w:lang w:val="mn-MN"/>
              </w:rPr>
              <w:t>.07.07</w:t>
            </w:r>
          </w:p>
        </w:tc>
        <w:tc>
          <w:tcPr>
            <w:tcW w:w="11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F11A4A2" w14:textId="77777777" w:rsidR="001B1D95" w:rsidRPr="00561425" w:rsidRDefault="001B1D95"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 жил</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2E596F2" w14:textId="67748B7E" w:rsidR="001B1D95" w:rsidRPr="00561425" w:rsidRDefault="001017F0"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420.1</w:t>
            </w:r>
          </w:p>
        </w:tc>
        <w:tc>
          <w:tcPr>
            <w:tcW w:w="9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2CDC8F51"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1,504.2</w:t>
            </w:r>
          </w:p>
        </w:tc>
      </w:tr>
      <w:tr w:rsidR="001B1D95" w:rsidRPr="0034532B" w14:paraId="4CD562FF" w14:textId="77777777" w:rsidTr="001634EF">
        <w:trPr>
          <w:trHeight w:val="201"/>
          <w:jc w:val="center"/>
        </w:trPr>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665EAA8F"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w:t>
            </w:r>
          </w:p>
        </w:tc>
        <w:tc>
          <w:tcPr>
            <w:tcW w:w="16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58C20CB6"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sz w:val="20"/>
                <w:szCs w:val="20"/>
                <w:lang w:val="mn-MN"/>
              </w:rPr>
              <w:t>Сенчири-2</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276E7703"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8.650%</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3D88036" w14:textId="1EA71598" w:rsidR="001B1D95" w:rsidRPr="00561425" w:rsidRDefault="001017F0"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2028</w:t>
            </w:r>
            <w:r w:rsidR="00E35775" w:rsidRPr="00561425">
              <w:rPr>
                <w:rFonts w:ascii="Times New Roman" w:hAnsi="Times New Roman" w:cs="Times New Roman"/>
                <w:color w:val="000000"/>
                <w:sz w:val="20"/>
                <w:szCs w:val="20"/>
                <w:lang w:val="mn-MN"/>
              </w:rPr>
              <w:t>.01.19</w:t>
            </w:r>
          </w:p>
        </w:tc>
        <w:tc>
          <w:tcPr>
            <w:tcW w:w="11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3BB7474" w14:textId="77777777" w:rsidR="001B1D95" w:rsidRPr="00561425" w:rsidRDefault="001B1D95"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 жил</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96F6201" w14:textId="27C6911A" w:rsidR="001B1D95" w:rsidRPr="00561425" w:rsidRDefault="001017F0"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558.0</w:t>
            </w:r>
          </w:p>
        </w:tc>
        <w:tc>
          <w:tcPr>
            <w:tcW w:w="9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10F8E5E"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1,998.0</w:t>
            </w:r>
          </w:p>
        </w:tc>
      </w:tr>
      <w:tr w:rsidR="001B1D95" w:rsidRPr="0034532B" w14:paraId="42928BCA" w14:textId="77777777" w:rsidTr="001634EF">
        <w:trPr>
          <w:trHeight w:val="201"/>
          <w:jc w:val="center"/>
        </w:trPr>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143A8FB"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w:t>
            </w:r>
          </w:p>
        </w:tc>
        <w:tc>
          <w:tcPr>
            <w:tcW w:w="16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BB66A0C"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Сенчири-3</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700EFF0F"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7.785%</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A5BE534" w14:textId="3B579027" w:rsidR="001B1D95" w:rsidRPr="00561425" w:rsidRDefault="001017F0"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2029</w:t>
            </w:r>
            <w:r w:rsidR="00E35775" w:rsidRPr="00561425">
              <w:rPr>
                <w:rFonts w:ascii="Times New Roman" w:hAnsi="Times New Roman" w:cs="Times New Roman"/>
                <w:color w:val="000000"/>
                <w:sz w:val="20"/>
                <w:szCs w:val="20"/>
                <w:lang w:val="mn-MN"/>
              </w:rPr>
              <w:t>.06.05</w:t>
            </w:r>
          </w:p>
        </w:tc>
        <w:tc>
          <w:tcPr>
            <w:tcW w:w="11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274AE06" w14:textId="77777777" w:rsidR="001B1D95" w:rsidRPr="00561425" w:rsidRDefault="001B1D95"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5.5 жил</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144BD26" w14:textId="6DDE10D0" w:rsidR="001B1D95" w:rsidRPr="00561425" w:rsidRDefault="001017F0"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351.9</w:t>
            </w:r>
          </w:p>
        </w:tc>
        <w:tc>
          <w:tcPr>
            <w:tcW w:w="9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551931A6"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1,260.1</w:t>
            </w:r>
          </w:p>
        </w:tc>
      </w:tr>
      <w:tr w:rsidR="001B1D95" w:rsidRPr="0034532B" w14:paraId="4B95A229" w14:textId="77777777" w:rsidTr="001634EF">
        <w:trPr>
          <w:trHeight w:val="201"/>
          <w:jc w:val="center"/>
        </w:trPr>
        <w:tc>
          <w:tcPr>
            <w:tcW w:w="5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B09A019"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w:t>
            </w:r>
          </w:p>
        </w:tc>
        <w:tc>
          <w:tcPr>
            <w:tcW w:w="16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B4F9F26"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Сенчири-4</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89933E6"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6.625%</w:t>
            </w:r>
          </w:p>
        </w:tc>
        <w:tc>
          <w:tcPr>
            <w:tcW w:w="18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868AFC8" w14:textId="1041CC94" w:rsidR="001B1D95" w:rsidRPr="00561425" w:rsidRDefault="001017F0"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2030</w:t>
            </w:r>
            <w:r w:rsidR="00E35775" w:rsidRPr="00561425">
              <w:rPr>
                <w:rFonts w:ascii="Times New Roman" w:hAnsi="Times New Roman" w:cs="Times New Roman"/>
                <w:color w:val="000000"/>
                <w:sz w:val="20"/>
                <w:szCs w:val="20"/>
                <w:lang w:val="mn-MN"/>
              </w:rPr>
              <w:t>.</w:t>
            </w:r>
            <w:r w:rsidR="005F5776" w:rsidRPr="00561425">
              <w:rPr>
                <w:rFonts w:ascii="Times New Roman" w:hAnsi="Times New Roman" w:cs="Times New Roman"/>
                <w:color w:val="000000"/>
                <w:sz w:val="20"/>
                <w:szCs w:val="20"/>
                <w:lang w:val="mn-MN"/>
              </w:rPr>
              <w:t>02.25</w:t>
            </w:r>
          </w:p>
        </w:tc>
        <w:tc>
          <w:tcPr>
            <w:tcW w:w="11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632C7275" w14:textId="10A79B1A" w:rsidR="001B1D95" w:rsidRPr="00561425" w:rsidRDefault="00E7226A"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 жил</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2FD470" w14:textId="2AA343E7" w:rsidR="001B1D95" w:rsidRPr="00561425" w:rsidRDefault="001017F0"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511.5</w:t>
            </w:r>
          </w:p>
        </w:tc>
        <w:tc>
          <w:tcPr>
            <w:tcW w:w="9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4F58FAD"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1,831.5</w:t>
            </w:r>
          </w:p>
        </w:tc>
      </w:tr>
      <w:tr w:rsidR="001B1D95" w:rsidRPr="0034532B" w14:paraId="31EDB21D" w14:textId="77777777" w:rsidTr="001634EF">
        <w:trPr>
          <w:trHeight w:val="201"/>
          <w:jc w:val="center"/>
        </w:trPr>
        <w:tc>
          <w:tcPr>
            <w:tcW w:w="582" w:type="dxa"/>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noWrap/>
            <w:vAlign w:val="center"/>
          </w:tcPr>
          <w:p w14:paraId="467ACF38" w14:textId="77777777" w:rsidR="001B1D95" w:rsidRPr="00561425" w:rsidRDefault="001B1D95" w:rsidP="008D2518">
            <w:pPr>
              <w:spacing w:line="276" w:lineRule="auto"/>
              <w:jc w:val="both"/>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w:t>
            </w:r>
          </w:p>
        </w:tc>
        <w:tc>
          <w:tcPr>
            <w:tcW w:w="1668" w:type="dxa"/>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noWrap/>
            <w:vAlign w:val="center"/>
          </w:tcPr>
          <w:p w14:paraId="706C6664" w14:textId="77777777" w:rsidR="001B1D95" w:rsidRPr="00561425" w:rsidRDefault="001B1D95" w:rsidP="008D2518">
            <w:pPr>
              <w:spacing w:line="276" w:lineRule="auto"/>
              <w:jc w:val="both"/>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Сенчири-1 31`</w:t>
            </w:r>
          </w:p>
        </w:tc>
        <w:tc>
          <w:tcPr>
            <w:tcW w:w="1260" w:type="dxa"/>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noWrap/>
            <w:vAlign w:val="center"/>
          </w:tcPr>
          <w:p w14:paraId="09A0FC5F"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4.450%</w:t>
            </w:r>
          </w:p>
        </w:tc>
        <w:tc>
          <w:tcPr>
            <w:tcW w:w="1890" w:type="dxa"/>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vAlign w:val="center"/>
          </w:tcPr>
          <w:p w14:paraId="7FFE8DAB" w14:textId="767509F7" w:rsidR="001B1D95" w:rsidRPr="00561425" w:rsidRDefault="001017F0"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2031</w:t>
            </w:r>
            <w:r w:rsidR="005F5776" w:rsidRPr="00561425">
              <w:rPr>
                <w:rFonts w:ascii="Times New Roman" w:hAnsi="Times New Roman" w:cs="Times New Roman"/>
                <w:color w:val="000000"/>
                <w:sz w:val="20"/>
                <w:szCs w:val="20"/>
                <w:lang w:val="mn-MN"/>
              </w:rPr>
              <w:t>.07.07</w:t>
            </w:r>
          </w:p>
        </w:tc>
        <w:tc>
          <w:tcPr>
            <w:tcW w:w="1175" w:type="dxa"/>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noWrap/>
            <w:vAlign w:val="center"/>
          </w:tcPr>
          <w:p w14:paraId="638DCC0F" w14:textId="77777777" w:rsidR="001B1D95" w:rsidRPr="00561425" w:rsidRDefault="001B1D95" w:rsidP="008D2518">
            <w:pPr>
              <w:spacing w:line="276" w:lineRule="auto"/>
              <w:ind w:right="286"/>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10 жил</w:t>
            </w:r>
          </w:p>
        </w:tc>
        <w:tc>
          <w:tcPr>
            <w:tcW w:w="990" w:type="dxa"/>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vAlign w:val="center"/>
          </w:tcPr>
          <w:p w14:paraId="51DA4DDD" w14:textId="06EC77D3" w:rsidR="001B1D95" w:rsidRPr="00561425" w:rsidRDefault="001017F0"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510.7</w:t>
            </w:r>
          </w:p>
        </w:tc>
        <w:tc>
          <w:tcPr>
            <w:tcW w:w="926" w:type="dxa"/>
            <w:gridSpan w:val="2"/>
            <w:tcBorders>
              <w:top w:val="single" w:sz="2" w:space="0" w:color="808080" w:themeColor="background1" w:themeShade="80"/>
              <w:left w:val="single" w:sz="2" w:space="0" w:color="808080" w:themeColor="background1" w:themeShade="80"/>
              <w:bottom w:val="double" w:sz="2" w:space="0" w:color="002060"/>
              <w:right w:val="single" w:sz="2" w:space="0" w:color="808080" w:themeColor="background1" w:themeShade="80"/>
            </w:tcBorders>
            <w:noWrap/>
            <w:vAlign w:val="center"/>
          </w:tcPr>
          <w:p w14:paraId="3EE9FF23" w14:textId="77777777" w:rsidR="001B1D95" w:rsidRPr="00561425" w:rsidRDefault="001B1D95" w:rsidP="008D2518">
            <w:pPr>
              <w:spacing w:line="276" w:lineRule="auto"/>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1,828.6</w:t>
            </w:r>
          </w:p>
        </w:tc>
      </w:tr>
      <w:tr w:rsidR="001B1D95" w:rsidRPr="0034532B" w14:paraId="1263B100" w14:textId="77777777" w:rsidTr="001634EF">
        <w:trPr>
          <w:trHeight w:val="395"/>
          <w:jc w:val="center"/>
        </w:trPr>
        <w:tc>
          <w:tcPr>
            <w:tcW w:w="6575" w:type="dxa"/>
            <w:gridSpan w:val="5"/>
            <w:tcBorders>
              <w:top w:val="double" w:sz="2" w:space="0" w:color="002060"/>
              <w:left w:val="single" w:sz="2" w:space="0" w:color="808080" w:themeColor="background1" w:themeShade="80"/>
              <w:bottom w:val="single" w:sz="2" w:space="0" w:color="002060"/>
              <w:right w:val="single" w:sz="2" w:space="0" w:color="808080" w:themeColor="background1" w:themeShade="80"/>
            </w:tcBorders>
            <w:vAlign w:val="center"/>
          </w:tcPr>
          <w:p w14:paraId="7B3E8724" w14:textId="77777777" w:rsidR="001B1D95" w:rsidRPr="00561425" w:rsidRDefault="001B1D95" w:rsidP="001634EF">
            <w:pPr>
              <w:spacing w:line="276" w:lineRule="auto"/>
              <w:jc w:val="center"/>
              <w:rPr>
                <w:rFonts w:ascii="Times New Roman" w:hAnsi="Times New Roman" w:cs="Times New Roman"/>
                <w:b/>
                <w:sz w:val="20"/>
                <w:szCs w:val="20"/>
                <w:lang w:val="mn-MN"/>
              </w:rPr>
            </w:pPr>
            <w:r w:rsidRPr="00561425">
              <w:rPr>
                <w:rFonts w:ascii="Times New Roman" w:hAnsi="Times New Roman" w:cs="Times New Roman"/>
                <w:b/>
                <w:sz w:val="20"/>
                <w:szCs w:val="20"/>
                <w:lang w:val="mn-MN"/>
              </w:rPr>
              <w:t>НИЙТ</w:t>
            </w:r>
          </w:p>
        </w:tc>
        <w:tc>
          <w:tcPr>
            <w:tcW w:w="990" w:type="dxa"/>
            <w:tcBorders>
              <w:top w:val="double" w:sz="2" w:space="0" w:color="002060"/>
              <w:left w:val="single" w:sz="2" w:space="0" w:color="808080" w:themeColor="background1" w:themeShade="80"/>
              <w:bottom w:val="single" w:sz="2" w:space="0" w:color="002060"/>
              <w:right w:val="single" w:sz="2" w:space="0" w:color="808080" w:themeColor="background1" w:themeShade="80"/>
            </w:tcBorders>
            <w:vAlign w:val="center"/>
          </w:tcPr>
          <w:p w14:paraId="28D35BD4" w14:textId="0D2D7D7E" w:rsidR="001B1D95" w:rsidRPr="00561425" w:rsidRDefault="000B1CF1"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2,528.5</w:t>
            </w:r>
          </w:p>
        </w:tc>
        <w:tc>
          <w:tcPr>
            <w:tcW w:w="926" w:type="dxa"/>
            <w:gridSpan w:val="2"/>
            <w:tcBorders>
              <w:top w:val="double" w:sz="2" w:space="0" w:color="002060"/>
              <w:left w:val="single" w:sz="2" w:space="0" w:color="808080" w:themeColor="background1" w:themeShade="80"/>
              <w:bottom w:val="single" w:sz="2" w:space="0" w:color="002060"/>
              <w:right w:val="single" w:sz="2" w:space="0" w:color="808080" w:themeColor="background1" w:themeShade="80"/>
            </w:tcBorders>
            <w:noWrap/>
            <w:vAlign w:val="center"/>
            <w:hideMark/>
          </w:tcPr>
          <w:p w14:paraId="4F768F49" w14:textId="77777777" w:rsidR="001B1D95" w:rsidRPr="00561425" w:rsidRDefault="001B1D95" w:rsidP="008D2518">
            <w:pPr>
              <w:spacing w:line="276" w:lineRule="auto"/>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9,053.9</w:t>
            </w:r>
          </w:p>
        </w:tc>
      </w:tr>
    </w:tbl>
    <w:p w14:paraId="5630E9B1" w14:textId="77777777" w:rsidR="00823B11" w:rsidRPr="00561425" w:rsidRDefault="00823B11"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1589F96F" w14:textId="52C72C8A" w:rsidR="001B1D95" w:rsidRPr="00561425" w:rsidRDefault="001B1D95"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Засгийн газрын  өрийн удирдлагын 2023-2025 он</w:t>
      </w:r>
      <w:r w:rsidR="004D4F04" w:rsidRPr="00561425">
        <w:rPr>
          <w:rFonts w:cs="Times New Roman"/>
          <w:i w:val="0"/>
          <w:color w:val="auto"/>
          <w:sz w:val="24"/>
          <w:szCs w:val="24"/>
          <w:lang w:val="mn-MN"/>
        </w:rPr>
        <w:t xml:space="preserve"> болон 2026-2028 </w:t>
      </w:r>
      <w:r w:rsidRPr="00561425">
        <w:rPr>
          <w:rFonts w:cs="Times New Roman"/>
          <w:i w:val="0"/>
          <w:color w:val="auto"/>
          <w:sz w:val="24"/>
          <w:szCs w:val="24"/>
          <w:lang w:val="mn-MN"/>
        </w:rPr>
        <w:t>оны стратегийн баримт бичигт шинээр гадаад үнэт цаас гаргасан тохиолдолд зөвхөн дахин санхүүжилт буюу өрийн зохицуулалтын хүрээнд гаргах бөгөөд төсөл</w:t>
      </w:r>
      <w:r w:rsidR="00702C33">
        <w:rPr>
          <w:rFonts w:cs="Times New Roman"/>
          <w:i w:val="0"/>
          <w:color w:val="auto"/>
          <w:sz w:val="24"/>
          <w:szCs w:val="24"/>
          <w:lang w:val="mn-MN"/>
        </w:rPr>
        <w:t>,</w:t>
      </w:r>
      <w:r w:rsidRPr="00561425">
        <w:rPr>
          <w:rFonts w:cs="Times New Roman"/>
          <w:i w:val="0"/>
          <w:color w:val="auto"/>
          <w:sz w:val="24"/>
          <w:szCs w:val="24"/>
          <w:lang w:val="mn-MN"/>
        </w:rPr>
        <w:t xml:space="preserve"> хөтөлбөр санхүүжүүлэх, төсвийн алдагдал санхүүжүүлэх зорилгоор гадаад үнэт цаас гаргахгүй байхаар заасан. </w:t>
      </w:r>
    </w:p>
    <w:p w14:paraId="66DAEDAE" w14:textId="77777777" w:rsidR="00823B11" w:rsidRPr="00561425" w:rsidRDefault="00823B11"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6932E626" w14:textId="53C34D0C" w:rsidR="001B1D95" w:rsidRPr="00561425" w:rsidRDefault="001B1D95"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 xml:space="preserve">Засгийн газраас 2021 онд авч хэрэгжүүлсэн Сенчири-1 төслийн хүрээнд  Монгол Улс түүхэндээ хамгийн бага хүүтэйгээр өрийн зохицуулалтын арга хэмжээг авч хэрэгжүүлсэн бол 2023 оны 1 дүгээр сард авч хэрэгжүүлсэн Сенчири-2 төслийн хүрээнд </w:t>
      </w:r>
      <w:r w:rsidR="00BC744F" w:rsidRPr="00561425">
        <w:rPr>
          <w:rFonts w:cs="Times New Roman"/>
          <w:i w:val="0"/>
          <w:color w:val="auto"/>
          <w:sz w:val="24"/>
          <w:szCs w:val="24"/>
          <w:lang w:val="mn-MN"/>
        </w:rPr>
        <w:t xml:space="preserve">Ковид-19 цар тахлын дараах олон улсын санхүүгийн зах зээлийн хямралын үед </w:t>
      </w:r>
      <w:r w:rsidRPr="00561425">
        <w:rPr>
          <w:rFonts w:cs="Times New Roman"/>
          <w:i w:val="0"/>
          <w:color w:val="auto"/>
          <w:sz w:val="24"/>
          <w:szCs w:val="24"/>
          <w:lang w:val="mn-MN"/>
        </w:rPr>
        <w:t xml:space="preserve">хөгжиж буй </w:t>
      </w:r>
      <w:r w:rsidR="003D0430" w:rsidRPr="00561425">
        <w:rPr>
          <w:rFonts w:cs="Times New Roman"/>
          <w:i w:val="0"/>
          <w:color w:val="auto"/>
          <w:sz w:val="24"/>
          <w:szCs w:val="24"/>
          <w:lang w:val="mn-MN"/>
        </w:rPr>
        <w:t>орнуудаас</w:t>
      </w:r>
      <w:r w:rsidR="00E95031" w:rsidRPr="00561425">
        <w:rPr>
          <w:rFonts w:cs="Times New Roman"/>
          <w:i w:val="0"/>
          <w:color w:val="auto"/>
          <w:sz w:val="24"/>
          <w:szCs w:val="24"/>
          <w:lang w:val="mn-MN"/>
        </w:rPr>
        <w:t xml:space="preserve"> </w:t>
      </w:r>
      <w:r w:rsidRPr="00561425">
        <w:rPr>
          <w:rFonts w:cs="Times New Roman"/>
          <w:i w:val="0"/>
          <w:color w:val="auto"/>
          <w:sz w:val="24"/>
          <w:szCs w:val="24"/>
          <w:lang w:val="mn-MN"/>
        </w:rPr>
        <w:t>өрийн зохицуулалтын арга хэмжээг авч хэрэгжүүлсэн анх</w:t>
      </w:r>
      <w:r w:rsidR="00602F78">
        <w:rPr>
          <w:rFonts w:cs="Times New Roman"/>
          <w:i w:val="0"/>
          <w:color w:val="auto"/>
          <w:sz w:val="24"/>
          <w:szCs w:val="24"/>
          <w:lang w:val="mn-MN"/>
        </w:rPr>
        <w:t>дагч</w:t>
      </w:r>
      <w:r w:rsidRPr="00561425">
        <w:rPr>
          <w:rFonts w:cs="Times New Roman"/>
          <w:i w:val="0"/>
          <w:color w:val="auto"/>
          <w:sz w:val="24"/>
          <w:szCs w:val="24"/>
          <w:lang w:val="mn-MN"/>
        </w:rPr>
        <w:t xml:space="preserve"> ор</w:t>
      </w:r>
      <w:r w:rsidR="00602F78">
        <w:rPr>
          <w:rFonts w:cs="Times New Roman"/>
          <w:i w:val="0"/>
          <w:color w:val="auto"/>
          <w:sz w:val="24"/>
          <w:szCs w:val="24"/>
          <w:lang w:val="mn-MN"/>
        </w:rPr>
        <w:t>нуудын нэг</w:t>
      </w:r>
      <w:r w:rsidRPr="00561425">
        <w:rPr>
          <w:rFonts w:cs="Times New Roman"/>
          <w:i w:val="0"/>
          <w:color w:val="auto"/>
          <w:sz w:val="24"/>
          <w:szCs w:val="24"/>
          <w:lang w:val="mn-MN"/>
        </w:rPr>
        <w:t xml:space="preserve"> бол</w:t>
      </w:r>
      <w:r w:rsidR="00602F78">
        <w:rPr>
          <w:rFonts w:cs="Times New Roman"/>
          <w:i w:val="0"/>
          <w:color w:val="auto"/>
          <w:sz w:val="24"/>
          <w:szCs w:val="24"/>
          <w:lang w:val="mn-MN"/>
        </w:rPr>
        <w:t>сон</w:t>
      </w:r>
      <w:r w:rsidRPr="00561425">
        <w:rPr>
          <w:rFonts w:cs="Times New Roman"/>
          <w:i w:val="0"/>
          <w:color w:val="auto"/>
          <w:sz w:val="24"/>
          <w:szCs w:val="24"/>
          <w:lang w:val="mn-MN"/>
        </w:rPr>
        <w:t xml:space="preserve">. </w:t>
      </w:r>
    </w:p>
    <w:p w14:paraId="32BDA4FB" w14:textId="77777777" w:rsidR="00823B11" w:rsidRPr="00561425" w:rsidRDefault="00823B11"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60B41CF0" w14:textId="36B6291A" w:rsidR="001B1D95" w:rsidRPr="00561425" w:rsidRDefault="001B1D95"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 xml:space="preserve">Мөн </w:t>
      </w:r>
      <w:r w:rsidR="008F62AC" w:rsidRPr="00561425">
        <w:rPr>
          <w:rFonts w:cs="Times New Roman"/>
          <w:i w:val="0"/>
          <w:color w:val="auto"/>
          <w:sz w:val="24"/>
          <w:szCs w:val="24"/>
          <w:lang w:val="mn-MN"/>
        </w:rPr>
        <w:t>Сенчири-3 төслийн хүрээнд</w:t>
      </w:r>
      <w:r w:rsidRPr="00561425">
        <w:rPr>
          <w:rFonts w:cs="Times New Roman"/>
          <w:i w:val="0"/>
          <w:color w:val="auto"/>
          <w:sz w:val="24"/>
          <w:szCs w:val="24"/>
          <w:lang w:val="mn-MN"/>
        </w:rPr>
        <w:t xml:space="preserve"> хугацаа нь тулаад байсан Хуралдай бондын үлдэгдэл төлбөрийг дахин санхүүжилт хий</w:t>
      </w:r>
      <w:r w:rsidR="00817827">
        <w:rPr>
          <w:rFonts w:cs="Times New Roman"/>
          <w:i w:val="0"/>
          <w:color w:val="auto"/>
          <w:sz w:val="24"/>
          <w:szCs w:val="24"/>
          <w:lang w:val="mn-MN"/>
        </w:rPr>
        <w:t>ж</w:t>
      </w:r>
      <w:r w:rsidRPr="00561425">
        <w:rPr>
          <w:rFonts w:cs="Times New Roman"/>
          <w:i w:val="0"/>
          <w:color w:val="auto"/>
          <w:sz w:val="24"/>
          <w:szCs w:val="24"/>
          <w:lang w:val="mn-MN"/>
        </w:rPr>
        <w:t xml:space="preserve"> өрийн зохицуулалтын арга хэмжээг амжилттай авч хэрэгжүүлсэн. </w:t>
      </w:r>
      <w:r w:rsidR="004534B5">
        <w:rPr>
          <w:rFonts w:cs="Times New Roman"/>
          <w:i w:val="0"/>
          <w:color w:val="auto"/>
          <w:sz w:val="24"/>
          <w:szCs w:val="24"/>
          <w:lang w:val="mn-MN"/>
        </w:rPr>
        <w:t>Уг</w:t>
      </w:r>
      <w:r w:rsidR="007677A8">
        <w:rPr>
          <w:rFonts w:cs="Times New Roman"/>
          <w:i w:val="0"/>
          <w:color w:val="auto"/>
          <w:sz w:val="24"/>
          <w:szCs w:val="24"/>
          <w:lang w:val="mn-MN"/>
        </w:rPr>
        <w:t xml:space="preserve"> </w:t>
      </w:r>
      <w:r w:rsidR="00451826">
        <w:rPr>
          <w:rFonts w:cs="Times New Roman"/>
          <w:i w:val="0"/>
          <w:color w:val="auto"/>
          <w:sz w:val="24"/>
          <w:szCs w:val="24"/>
          <w:lang w:val="mn-MN"/>
        </w:rPr>
        <w:t>арга хэмжээний дагуу</w:t>
      </w:r>
      <w:r w:rsidRPr="00561425">
        <w:rPr>
          <w:rFonts w:cs="Times New Roman"/>
          <w:i w:val="0"/>
          <w:color w:val="auto"/>
          <w:sz w:val="24"/>
          <w:szCs w:val="24"/>
          <w:lang w:val="mn-MN"/>
        </w:rPr>
        <w:t xml:space="preserve"> 350.0 сая ам.долларын </w:t>
      </w:r>
      <w:r w:rsidR="00451826">
        <w:rPr>
          <w:rFonts w:cs="Times New Roman"/>
          <w:i w:val="0"/>
          <w:color w:val="auto"/>
          <w:sz w:val="24"/>
          <w:szCs w:val="24"/>
          <w:lang w:val="mn-MN"/>
        </w:rPr>
        <w:t>хэмжээтэй,</w:t>
      </w:r>
      <w:r w:rsidRPr="00561425">
        <w:rPr>
          <w:rFonts w:cs="Times New Roman"/>
          <w:i w:val="0"/>
          <w:color w:val="auto"/>
          <w:sz w:val="24"/>
          <w:szCs w:val="24"/>
          <w:lang w:val="mn-MN"/>
        </w:rPr>
        <w:t xml:space="preserve"> 7.875 хувийн хүүтэй</w:t>
      </w:r>
      <w:r w:rsidR="00451826">
        <w:rPr>
          <w:rFonts w:cs="Times New Roman"/>
          <w:i w:val="0"/>
          <w:color w:val="auto"/>
          <w:sz w:val="24"/>
          <w:szCs w:val="24"/>
          <w:lang w:val="mn-MN"/>
        </w:rPr>
        <w:t>,</w:t>
      </w:r>
      <w:r w:rsidRPr="00561425">
        <w:rPr>
          <w:rFonts w:cs="Times New Roman"/>
          <w:i w:val="0"/>
          <w:color w:val="auto"/>
          <w:sz w:val="24"/>
          <w:szCs w:val="24"/>
          <w:lang w:val="mn-MN"/>
        </w:rPr>
        <w:t xml:space="preserve"> 5.5 жилийн хугацаатай</w:t>
      </w:r>
      <w:r w:rsidR="00191B74">
        <w:rPr>
          <w:rFonts w:cs="Times New Roman"/>
          <w:i w:val="0"/>
          <w:color w:val="auto"/>
          <w:sz w:val="24"/>
          <w:szCs w:val="24"/>
          <w:lang w:val="mn-MN"/>
        </w:rPr>
        <w:t xml:space="preserve"> бондыг</w:t>
      </w:r>
      <w:r w:rsidRPr="00561425">
        <w:rPr>
          <w:rFonts w:cs="Times New Roman"/>
          <w:i w:val="0"/>
          <w:color w:val="auto"/>
          <w:sz w:val="24"/>
          <w:szCs w:val="24"/>
          <w:lang w:val="mn-MN"/>
        </w:rPr>
        <w:t xml:space="preserve"> 2023 оны 12 дугаар сарын 05-ны өдөр олон улсын санхүүгийн зах зээл дээр арилжаалж, 2024 оны 3 дугаар сард эргэн төлөгдөх хуваарьтай Хуралдай бондын үлдэгдэл 339.5 сая ам.долларыг дахин санхүүжүүлж, үлдсэн хэсгийг төрийн сангийн мөнгөн хөрөнгийн үлдэгдлээс төлж барагдуулсан.</w:t>
      </w:r>
    </w:p>
    <w:p w14:paraId="2CDA3E90" w14:textId="77777777" w:rsidR="00823B11" w:rsidRPr="00561425" w:rsidRDefault="00823B11"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78C71AEB" w14:textId="4DE743E8" w:rsidR="001B1D95" w:rsidRPr="00561425" w:rsidRDefault="001B1D95"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 xml:space="preserve">Түүнчлэн, </w:t>
      </w:r>
      <w:r w:rsidR="00F240FB" w:rsidRPr="00561425">
        <w:rPr>
          <w:rFonts w:cs="Times New Roman"/>
          <w:i w:val="0"/>
          <w:color w:val="auto"/>
          <w:sz w:val="24"/>
          <w:szCs w:val="24"/>
          <w:lang w:val="mn-MN"/>
        </w:rPr>
        <w:t xml:space="preserve">Сенчири-4 </w:t>
      </w:r>
      <w:r w:rsidR="00F240FB">
        <w:rPr>
          <w:rFonts w:cs="Times New Roman"/>
          <w:i w:val="0"/>
          <w:color w:val="auto"/>
          <w:sz w:val="24"/>
          <w:szCs w:val="24"/>
          <w:lang w:val="mn-MN"/>
        </w:rPr>
        <w:t>төслий</w:t>
      </w:r>
      <w:r w:rsidR="00EA3269">
        <w:rPr>
          <w:rFonts w:cs="Times New Roman"/>
          <w:i w:val="0"/>
          <w:color w:val="auto"/>
          <w:sz w:val="24"/>
          <w:szCs w:val="24"/>
          <w:lang w:val="mn-MN"/>
        </w:rPr>
        <w:t>г</w:t>
      </w:r>
      <w:r w:rsidRPr="00561425">
        <w:rPr>
          <w:rFonts w:cs="Times New Roman"/>
          <w:i w:val="0"/>
          <w:color w:val="auto"/>
          <w:sz w:val="24"/>
          <w:szCs w:val="24"/>
          <w:lang w:val="mn-MN"/>
        </w:rPr>
        <w:t xml:space="preserve"> </w:t>
      </w:r>
      <w:r w:rsidR="001C1A9B" w:rsidRPr="00561425">
        <w:rPr>
          <w:rFonts w:cs="Times New Roman"/>
          <w:i w:val="0"/>
          <w:color w:val="auto"/>
          <w:sz w:val="24"/>
          <w:szCs w:val="24"/>
          <w:lang w:val="mn-MN"/>
        </w:rPr>
        <w:t xml:space="preserve">олон улсын зах зээлийн тохиромжтой үед </w:t>
      </w:r>
      <w:r w:rsidR="001C1A9B">
        <w:rPr>
          <w:rFonts w:cs="Times New Roman"/>
          <w:i w:val="0"/>
          <w:color w:val="auto"/>
          <w:sz w:val="24"/>
          <w:szCs w:val="24"/>
          <w:lang w:val="mn-MN"/>
        </w:rPr>
        <w:t xml:space="preserve">буюу </w:t>
      </w:r>
      <w:r w:rsidRPr="00561425">
        <w:rPr>
          <w:rFonts w:cs="Times New Roman"/>
          <w:i w:val="0"/>
          <w:color w:val="auto"/>
          <w:sz w:val="24"/>
          <w:szCs w:val="24"/>
          <w:lang w:val="mn-MN"/>
        </w:rPr>
        <w:t xml:space="preserve">АНУ-ын ерөнхийлөгчийн сонгуулийн дараах тодорхойгүй нөхцөл байдал үүсэхээс өмнө </w:t>
      </w:r>
      <w:r w:rsidR="004F0C8F" w:rsidRPr="00561425">
        <w:rPr>
          <w:rFonts w:cs="Times New Roman"/>
          <w:i w:val="0"/>
          <w:color w:val="auto"/>
          <w:sz w:val="24"/>
          <w:szCs w:val="24"/>
          <w:lang w:val="mn-MN"/>
        </w:rPr>
        <w:t xml:space="preserve">2025 оны 02 дугаар сарын 25-ны өдөр </w:t>
      </w:r>
      <w:r w:rsidR="00EA3269">
        <w:rPr>
          <w:rFonts w:cs="Times New Roman"/>
          <w:i w:val="0"/>
          <w:color w:val="auto"/>
          <w:sz w:val="24"/>
          <w:szCs w:val="24"/>
          <w:lang w:val="mn-MN"/>
        </w:rPr>
        <w:t>авч хэрэгжүүлж,</w:t>
      </w:r>
      <w:r w:rsidRPr="00561425">
        <w:rPr>
          <w:rFonts w:cs="Times New Roman"/>
          <w:i w:val="0"/>
          <w:color w:val="auto"/>
          <w:sz w:val="24"/>
          <w:szCs w:val="24"/>
          <w:lang w:val="mn-MN"/>
        </w:rPr>
        <w:t xml:space="preserve"> 2026 онд төлөгдөх хуваарьтай Номад бонд болон 2028 онд төлөгдөх хуваарьтай Сенчири-2 бондуудаас </w:t>
      </w:r>
      <w:r w:rsidR="004F0C8F">
        <w:rPr>
          <w:rFonts w:cs="Times New Roman"/>
          <w:i w:val="0"/>
          <w:color w:val="auto"/>
          <w:sz w:val="24"/>
          <w:szCs w:val="24"/>
          <w:lang w:val="mn-MN"/>
        </w:rPr>
        <w:t>нийт</w:t>
      </w:r>
      <w:r w:rsidRPr="00561425">
        <w:rPr>
          <w:rFonts w:cs="Times New Roman"/>
          <w:i w:val="0"/>
          <w:color w:val="auto"/>
          <w:sz w:val="24"/>
          <w:szCs w:val="24"/>
          <w:lang w:val="mn-MN"/>
        </w:rPr>
        <w:t xml:space="preserve"> 500 сая ам.долларын төлбөрийг </w:t>
      </w:r>
      <w:r w:rsidR="004F0C8F">
        <w:rPr>
          <w:rFonts w:cs="Times New Roman"/>
          <w:i w:val="0"/>
          <w:color w:val="auto"/>
          <w:sz w:val="24"/>
          <w:szCs w:val="24"/>
          <w:lang w:val="mn-MN"/>
        </w:rPr>
        <w:t>дахин санхүүжүүлсэн</w:t>
      </w:r>
      <w:r w:rsidRPr="00561425">
        <w:rPr>
          <w:rFonts w:cs="Times New Roman"/>
          <w:i w:val="0"/>
          <w:color w:val="auto"/>
          <w:sz w:val="24"/>
          <w:szCs w:val="24"/>
          <w:lang w:val="mn-MN"/>
        </w:rPr>
        <w:t>.</w:t>
      </w:r>
    </w:p>
    <w:p w14:paraId="1DB01542" w14:textId="77777777" w:rsidR="00823B11" w:rsidRPr="00561425" w:rsidRDefault="00823B11"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0960B39E" w14:textId="52D308B3" w:rsidR="001B1D95" w:rsidRPr="00561425" w:rsidRDefault="001B1D95"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sidRPr="00561425">
        <w:rPr>
          <w:rFonts w:cs="Times New Roman"/>
          <w:i w:val="0"/>
          <w:color w:val="auto"/>
          <w:sz w:val="24"/>
          <w:szCs w:val="24"/>
          <w:lang w:val="mn-MN"/>
        </w:rPr>
        <w:t xml:space="preserve">Сенчири-4 бондын </w:t>
      </w:r>
      <w:r w:rsidR="00396FEC">
        <w:rPr>
          <w:rFonts w:cs="Times New Roman"/>
          <w:i w:val="0"/>
          <w:color w:val="auto"/>
          <w:sz w:val="24"/>
          <w:szCs w:val="24"/>
          <w:lang w:val="mn-MN"/>
        </w:rPr>
        <w:t>хувьд</w:t>
      </w:r>
      <w:r w:rsidRPr="00561425">
        <w:rPr>
          <w:rFonts w:cs="Times New Roman"/>
          <w:i w:val="0"/>
          <w:color w:val="auto"/>
          <w:sz w:val="24"/>
          <w:szCs w:val="24"/>
          <w:lang w:val="mn-MN"/>
        </w:rPr>
        <w:t xml:space="preserve"> Монгол Улсын Засгийн газрын эрсдэлийн түвшин түүхэндээ хамгийн бага буюу 2.3 хувьтай гарсан нь Засгийн газрын өмнө гарган </w:t>
      </w:r>
      <w:r w:rsidRPr="00561425">
        <w:rPr>
          <w:rFonts w:cs="Times New Roman"/>
          <w:i w:val="0"/>
          <w:color w:val="auto"/>
          <w:sz w:val="24"/>
          <w:szCs w:val="24"/>
          <w:lang w:val="mn-MN"/>
        </w:rPr>
        <w:lastRenderedPageBreak/>
        <w:t xml:space="preserve">арилжаалж байсан гадаад бондуудын эрсдэлийн дундаж түвшин болох 5.5 хувиас 3.2 </w:t>
      </w:r>
      <w:r w:rsidR="002B4A64" w:rsidRPr="00561425">
        <w:rPr>
          <w:rFonts w:cs="Times New Roman"/>
          <w:i w:val="0"/>
          <w:color w:val="auto"/>
          <w:sz w:val="24"/>
          <w:szCs w:val="24"/>
          <w:lang w:val="mn-MN"/>
        </w:rPr>
        <w:t xml:space="preserve">нэгж </w:t>
      </w:r>
      <w:r w:rsidRPr="00561425">
        <w:rPr>
          <w:rFonts w:cs="Times New Roman"/>
          <w:i w:val="0"/>
          <w:color w:val="auto"/>
          <w:sz w:val="24"/>
          <w:szCs w:val="24"/>
          <w:lang w:val="mn-MN"/>
        </w:rPr>
        <w:t xml:space="preserve">хувиар бага үзүүлэлт юм. </w:t>
      </w:r>
    </w:p>
    <w:p w14:paraId="1A3D4F37" w14:textId="77777777" w:rsidR="00823B11" w:rsidRPr="00561425" w:rsidRDefault="00823B11"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p>
    <w:p w14:paraId="5DD76CD1" w14:textId="35DF758E" w:rsidR="001B1D95" w:rsidRPr="00561425" w:rsidRDefault="00E61C22" w:rsidP="00823B11">
      <w:pPr>
        <w:pStyle w:val="a"/>
        <w:tabs>
          <w:tab w:val="left" w:pos="709"/>
          <w:tab w:val="left" w:pos="851"/>
          <w:tab w:val="num" w:pos="993"/>
        </w:tabs>
        <w:spacing w:after="0" w:line="276" w:lineRule="auto"/>
        <w:ind w:firstLine="567"/>
        <w:jc w:val="both"/>
        <w:rPr>
          <w:rFonts w:cs="Times New Roman"/>
          <w:i w:val="0"/>
          <w:color w:val="auto"/>
          <w:sz w:val="24"/>
          <w:szCs w:val="24"/>
          <w:lang w:val="mn-MN"/>
        </w:rPr>
      </w:pPr>
      <w:r>
        <w:rPr>
          <w:rFonts w:cs="Times New Roman"/>
          <w:i w:val="0"/>
          <w:color w:val="auto"/>
          <w:sz w:val="24"/>
          <w:szCs w:val="24"/>
          <w:lang w:val="mn-MN"/>
        </w:rPr>
        <w:t xml:space="preserve">Дээрх </w:t>
      </w:r>
      <w:r w:rsidR="001B1D95" w:rsidRPr="00561425">
        <w:rPr>
          <w:rFonts w:cs="Times New Roman"/>
          <w:i w:val="0"/>
          <w:color w:val="auto"/>
          <w:sz w:val="24"/>
          <w:szCs w:val="24"/>
          <w:lang w:val="mn-MN"/>
        </w:rPr>
        <w:t xml:space="preserve">Сенчири-1, 2, 3, 4  өрийн зохицуулалтын арга хэмжээг авч хэрэгжүүлснээр 2022-2028 онд төлөгдөх хуваарьтай байсан Чингис, Гэрэгэ, Хуралдай, Номад, Сенчири-2 бондуудын нийт 2.9 тэрбум ам.долларын төлбөрийг шийдвэрлэсэн бөгөөд үүнээс 414.0 сая ам.долларын төлбөрийг төрийн сангийн мөнгөн хөрөнгөөс төлж барагдуулсан. </w:t>
      </w:r>
      <w:r w:rsidR="008658DF">
        <w:rPr>
          <w:rFonts w:cs="Times New Roman"/>
          <w:i w:val="0"/>
          <w:color w:val="auto"/>
          <w:sz w:val="24"/>
          <w:szCs w:val="24"/>
          <w:lang w:val="mn-MN"/>
        </w:rPr>
        <w:t>Ү</w:t>
      </w:r>
      <w:r w:rsidR="00A450E3">
        <w:rPr>
          <w:rFonts w:cs="Times New Roman"/>
          <w:i w:val="0"/>
          <w:color w:val="auto"/>
          <w:sz w:val="24"/>
          <w:szCs w:val="24"/>
          <w:lang w:val="mn-MN"/>
        </w:rPr>
        <w:t>үний</w:t>
      </w:r>
      <w:r w:rsidR="001B1D95" w:rsidRPr="00561425">
        <w:rPr>
          <w:rFonts w:cs="Times New Roman"/>
          <w:i w:val="0"/>
          <w:color w:val="auto"/>
          <w:sz w:val="24"/>
          <w:szCs w:val="24"/>
          <w:lang w:val="mn-MN"/>
        </w:rPr>
        <w:t xml:space="preserve"> үр дүнд 2027 он хүртэл томоохон гадаад үнэт цаасны эргэн төлөлтүүдийг </w:t>
      </w:r>
      <w:r w:rsidR="00151DEA" w:rsidRPr="00561425">
        <w:rPr>
          <w:rFonts w:cs="Times New Roman"/>
          <w:i w:val="0"/>
          <w:color w:val="auto"/>
          <w:sz w:val="24"/>
          <w:szCs w:val="24"/>
          <w:lang w:val="mn-MN"/>
        </w:rPr>
        <w:t xml:space="preserve">гадаад валютын албан нөөц, төлбөрийн тэнцэл, улсын төсөвт дарамт үүсгэхгүйгээр </w:t>
      </w:r>
      <w:r w:rsidR="001B1D95" w:rsidRPr="00561425">
        <w:rPr>
          <w:rFonts w:cs="Times New Roman"/>
          <w:i w:val="0"/>
          <w:color w:val="auto"/>
          <w:sz w:val="24"/>
          <w:szCs w:val="24"/>
          <w:lang w:val="mn-MN"/>
        </w:rPr>
        <w:t>шийдвэрлээд байна.</w:t>
      </w:r>
    </w:p>
    <w:p w14:paraId="088B9ACE" w14:textId="77777777" w:rsidR="00823B11" w:rsidRPr="00561425" w:rsidRDefault="00823B11" w:rsidP="00823B11">
      <w:pPr>
        <w:spacing w:after="0" w:line="276" w:lineRule="auto"/>
        <w:ind w:firstLine="567"/>
        <w:rPr>
          <w:rFonts w:ascii="Times New Roman" w:hAnsi="Times New Roman" w:cs="Times New Roman"/>
          <w:b/>
          <w:sz w:val="24"/>
          <w:szCs w:val="24"/>
          <w:lang w:val="mn-MN"/>
        </w:rPr>
      </w:pPr>
    </w:p>
    <w:p w14:paraId="2C768583" w14:textId="77777777" w:rsidR="001B1D95" w:rsidRPr="00561425" w:rsidRDefault="001B1D95" w:rsidP="00823B11">
      <w:pPr>
        <w:spacing w:after="0" w:line="276" w:lineRule="auto"/>
        <w:ind w:firstLine="567"/>
        <w:rPr>
          <w:rFonts w:ascii="Times New Roman" w:hAnsi="Times New Roman" w:cs="Times New Roman"/>
          <w:b/>
          <w:sz w:val="24"/>
          <w:szCs w:val="24"/>
          <w:lang w:val="mn-MN"/>
        </w:rPr>
      </w:pPr>
      <w:r w:rsidRPr="00561425">
        <w:rPr>
          <w:rFonts w:ascii="Times New Roman" w:hAnsi="Times New Roman" w:cs="Times New Roman"/>
          <w:b/>
          <w:sz w:val="24"/>
          <w:szCs w:val="24"/>
          <w:lang w:val="mn-MN"/>
        </w:rPr>
        <w:t>Засгийн газрын дотоод үнэт цаас</w:t>
      </w:r>
    </w:p>
    <w:p w14:paraId="3B090678" w14:textId="77777777" w:rsidR="00823B11" w:rsidRPr="00561425" w:rsidRDefault="00823B11" w:rsidP="00823B11">
      <w:pPr>
        <w:pStyle w:val="paragraph"/>
        <w:spacing w:before="0" w:beforeAutospacing="0" w:after="0" w:afterAutospacing="0" w:line="276" w:lineRule="auto"/>
        <w:ind w:firstLine="567"/>
        <w:jc w:val="both"/>
        <w:textAlignment w:val="baseline"/>
        <w:rPr>
          <w:rStyle w:val="eop"/>
          <w:rFonts w:eastAsiaTheme="majorEastAsia"/>
          <w:color w:val="000000" w:themeColor="text1"/>
          <w:lang w:val="mn-MN"/>
        </w:rPr>
      </w:pPr>
    </w:p>
    <w:p w14:paraId="59ECC888" w14:textId="476683DF" w:rsidR="001B1D95" w:rsidRPr="00561425" w:rsidRDefault="001B1D95" w:rsidP="00823B11">
      <w:pPr>
        <w:pStyle w:val="paragraph"/>
        <w:spacing w:before="0" w:beforeAutospacing="0" w:after="0" w:afterAutospacing="0" w:line="276" w:lineRule="auto"/>
        <w:ind w:firstLine="567"/>
        <w:jc w:val="both"/>
        <w:textAlignment w:val="baseline"/>
        <w:rPr>
          <w:rStyle w:val="eop"/>
          <w:rFonts w:eastAsiaTheme="majorEastAsia"/>
          <w:color w:val="000000" w:themeColor="text1"/>
          <w:lang w:val="mn-MN"/>
        </w:rPr>
      </w:pPr>
      <w:r w:rsidRPr="00561425">
        <w:rPr>
          <w:rStyle w:val="eop"/>
          <w:rFonts w:eastAsiaTheme="majorEastAsia"/>
          <w:color w:val="000000" w:themeColor="text1"/>
          <w:lang w:val="mn-MN"/>
        </w:rPr>
        <w:t>Засгийн газрын дотоод үнэт цаасны үлдэгдэл 2025 оны эхний хагас жилийн байдлаар 562.8 тэрбум төгрөг байгаа бөгөөд үүнээс 97.1 тэрбум төгрөг нь Сайн хувьцаа хөтөлбөрийг санхүүжүүлэх зорилгоор 2016 онд арилжаалсан үнэт цаас, 60</w:t>
      </w:r>
      <w:r w:rsidR="005472C6">
        <w:rPr>
          <w:rStyle w:val="eop"/>
          <w:rFonts w:eastAsiaTheme="majorEastAsia"/>
          <w:color w:val="000000" w:themeColor="text1"/>
          <w:lang w:val="mn-MN"/>
        </w:rPr>
        <w:t>.3</w:t>
      </w:r>
      <w:r w:rsidRPr="00561425">
        <w:rPr>
          <w:rStyle w:val="eop"/>
          <w:rFonts w:eastAsiaTheme="majorEastAsia"/>
          <w:color w:val="000000" w:themeColor="text1"/>
          <w:lang w:val="mn-MN"/>
        </w:rPr>
        <w:t xml:space="preserve"> тэрбум төгрөгийн үнэт цаас нь зах зээлийн хөгжлий</w:t>
      </w:r>
      <w:r w:rsidR="00BB7F68" w:rsidRPr="00561425">
        <w:rPr>
          <w:rStyle w:val="eop"/>
          <w:rFonts w:eastAsiaTheme="majorEastAsia"/>
          <w:color w:val="000000" w:themeColor="text1"/>
          <w:lang w:val="mn-MN"/>
        </w:rPr>
        <w:t>г</w:t>
      </w:r>
      <w:r w:rsidRPr="00561425">
        <w:rPr>
          <w:rStyle w:val="eop"/>
          <w:rFonts w:eastAsiaTheme="majorEastAsia"/>
          <w:color w:val="000000" w:themeColor="text1"/>
          <w:lang w:val="mn-MN"/>
        </w:rPr>
        <w:t xml:space="preserve"> дэмжих зорилгоор </w:t>
      </w:r>
      <w:r w:rsidR="002F2261" w:rsidRPr="00906A21">
        <w:rPr>
          <w:rStyle w:val="eop"/>
          <w:rFonts w:eastAsiaTheme="majorEastAsia"/>
          <w:color w:val="000000" w:themeColor="text1"/>
          <w:lang w:val="mn-MN"/>
        </w:rPr>
        <w:t>2025 онд</w:t>
      </w:r>
      <w:r w:rsidRPr="00906A21">
        <w:rPr>
          <w:rStyle w:val="eop"/>
          <w:rFonts w:eastAsiaTheme="majorEastAsia"/>
          <w:color w:val="000000" w:themeColor="text1"/>
          <w:lang w:val="mn-MN"/>
        </w:rPr>
        <w:t xml:space="preserve"> </w:t>
      </w:r>
      <w:r w:rsidRPr="00561425">
        <w:rPr>
          <w:rStyle w:val="eop"/>
          <w:rFonts w:eastAsiaTheme="majorEastAsia"/>
          <w:color w:val="000000" w:themeColor="text1"/>
          <w:lang w:val="mn-MN"/>
        </w:rPr>
        <w:t>нээлттэй арилжаалсан үнэт цаас, 405.</w:t>
      </w:r>
      <w:r w:rsidR="005472C6">
        <w:rPr>
          <w:rStyle w:val="eop"/>
          <w:rFonts w:eastAsiaTheme="majorEastAsia"/>
          <w:color w:val="000000" w:themeColor="text1"/>
          <w:lang w:val="mn-MN"/>
        </w:rPr>
        <w:t>4</w:t>
      </w:r>
      <w:r w:rsidRPr="00561425">
        <w:rPr>
          <w:rStyle w:val="eop"/>
          <w:rFonts w:eastAsiaTheme="majorEastAsia"/>
          <w:color w:val="000000" w:themeColor="text1"/>
          <w:lang w:val="mn-MN"/>
        </w:rPr>
        <w:t xml:space="preserve"> тэрбум төгрөгийн үнэт цаас нь улирлын чанартай мөнгөн хөрөнгийн дутагдлыг нөхөх зорилгоор </w:t>
      </w:r>
      <w:r w:rsidR="002F2261" w:rsidRPr="00906A21">
        <w:rPr>
          <w:rStyle w:val="eop"/>
          <w:rFonts w:eastAsiaTheme="majorEastAsia"/>
          <w:color w:val="000000" w:themeColor="text1"/>
          <w:lang w:val="mn-MN"/>
        </w:rPr>
        <w:t xml:space="preserve">2024 оноос 2025 оны хооронд </w:t>
      </w:r>
      <w:r w:rsidRPr="00561425">
        <w:rPr>
          <w:rStyle w:val="eop"/>
          <w:rFonts w:eastAsiaTheme="majorEastAsia"/>
          <w:color w:val="000000" w:themeColor="text1"/>
          <w:lang w:val="mn-MN"/>
        </w:rPr>
        <w:t xml:space="preserve">арилжаалсан үнэт цаас байна. </w:t>
      </w:r>
    </w:p>
    <w:p w14:paraId="5FE4BBA6" w14:textId="77777777" w:rsidR="00823B11" w:rsidRPr="00561425" w:rsidRDefault="00823B11" w:rsidP="00823B11">
      <w:pPr>
        <w:pStyle w:val="paragraph"/>
        <w:spacing w:before="0" w:beforeAutospacing="0" w:after="0" w:afterAutospacing="0" w:line="276" w:lineRule="auto"/>
        <w:ind w:firstLine="567"/>
        <w:jc w:val="both"/>
        <w:textAlignment w:val="baseline"/>
        <w:rPr>
          <w:rStyle w:val="eop"/>
          <w:rFonts w:eastAsiaTheme="majorEastAsia"/>
          <w:color w:val="000000" w:themeColor="text1"/>
          <w:lang w:val="mn-MN"/>
        </w:rPr>
      </w:pPr>
    </w:p>
    <w:p w14:paraId="6BD5F05B" w14:textId="77777777" w:rsidR="001B1D95" w:rsidRPr="00561425" w:rsidRDefault="001B1D95" w:rsidP="00823B11">
      <w:pPr>
        <w:pStyle w:val="paragraph"/>
        <w:spacing w:before="0" w:beforeAutospacing="0" w:after="0" w:afterAutospacing="0" w:line="276" w:lineRule="auto"/>
        <w:ind w:firstLine="567"/>
        <w:jc w:val="both"/>
        <w:textAlignment w:val="baseline"/>
        <w:rPr>
          <w:rStyle w:val="eop"/>
          <w:rFonts w:eastAsiaTheme="majorEastAsia"/>
          <w:color w:val="000000" w:themeColor="text1"/>
          <w:lang w:val="mn-MN"/>
        </w:rPr>
      </w:pPr>
      <w:r w:rsidRPr="00561425">
        <w:rPr>
          <w:rStyle w:val="eop"/>
          <w:rFonts w:eastAsiaTheme="majorEastAsia"/>
          <w:color w:val="000000" w:themeColor="text1"/>
          <w:lang w:val="mn-MN"/>
        </w:rPr>
        <w:t xml:space="preserve">Улсын Их Хурлын 2022 оны 05 дугаар сарын 27-ны өдрийн 26 дугаар тогтоолоор батлагдсан “Засгийн газрын өрийн удирдлагын 2023-2025 оны стратегийн баримт бичиг”-ийн 4 дүгээр зорилтод “Засгийн газрын дотоод үнэт цаасны зах зээлийн хөгжлийг дэмжих, үнэт цаасны арилжааг тогтмолжуулна” гэж заасан. Мөн Монгол Улсын 2025 оны төсвийн тухай хуулийг дагаж батлагдсан Улсын Их Хурлын 2024 оны 51 дүгээр тогтоолд Өрийн удирдлагын тухай хуулийн 12.1.2, 12.1.3 дэх зориулалтаар 2025 онд арилжаалах дотоод үнэт цаасны хэмжээг 300.0 тэрбум төгрөг байхаар баталсан. </w:t>
      </w:r>
    </w:p>
    <w:p w14:paraId="18243AF5" w14:textId="77777777" w:rsidR="00823B11" w:rsidRPr="00561425" w:rsidRDefault="00823B11" w:rsidP="00823B11">
      <w:pPr>
        <w:pStyle w:val="paragraph"/>
        <w:spacing w:before="0" w:beforeAutospacing="0" w:after="0" w:afterAutospacing="0" w:line="276" w:lineRule="auto"/>
        <w:ind w:firstLine="567"/>
        <w:jc w:val="both"/>
        <w:textAlignment w:val="baseline"/>
        <w:rPr>
          <w:rStyle w:val="eop"/>
          <w:rFonts w:eastAsiaTheme="majorEastAsia"/>
          <w:color w:val="000000" w:themeColor="text1"/>
          <w:lang w:val="mn-MN"/>
        </w:rPr>
      </w:pPr>
    </w:p>
    <w:p w14:paraId="0972C2EE" w14:textId="49570DEE" w:rsidR="001B1D95" w:rsidRPr="00561425" w:rsidRDefault="001B1D95" w:rsidP="00823B11">
      <w:pPr>
        <w:pStyle w:val="paragraph"/>
        <w:spacing w:before="0" w:beforeAutospacing="0" w:after="0" w:afterAutospacing="0" w:line="276" w:lineRule="auto"/>
        <w:ind w:firstLine="567"/>
        <w:jc w:val="both"/>
        <w:textAlignment w:val="baseline"/>
        <w:rPr>
          <w:rStyle w:val="eop"/>
          <w:rFonts w:eastAsiaTheme="majorEastAsia"/>
          <w:color w:val="000000" w:themeColor="text1"/>
          <w:lang w:val="mn-MN"/>
        </w:rPr>
      </w:pPr>
      <w:r w:rsidRPr="00561425">
        <w:rPr>
          <w:rStyle w:val="eop"/>
          <w:rFonts w:eastAsiaTheme="majorEastAsia"/>
          <w:color w:val="000000" w:themeColor="text1"/>
          <w:lang w:val="mn-MN"/>
        </w:rPr>
        <w:t xml:space="preserve">Үүний дагуу Засгийн </w:t>
      </w:r>
      <w:r w:rsidR="002B4A64" w:rsidRPr="00561425">
        <w:rPr>
          <w:rStyle w:val="eop"/>
          <w:rFonts w:eastAsiaTheme="majorEastAsia"/>
          <w:color w:val="000000" w:themeColor="text1"/>
          <w:lang w:val="mn-MN"/>
        </w:rPr>
        <w:t>газар</w:t>
      </w:r>
      <w:r w:rsidRPr="00561425">
        <w:rPr>
          <w:rStyle w:val="eop"/>
          <w:rFonts w:eastAsiaTheme="majorEastAsia"/>
          <w:color w:val="000000" w:themeColor="text1"/>
          <w:lang w:val="mn-MN"/>
        </w:rPr>
        <w:t xml:space="preserve"> 2025 оны 04 дүгээр сарын 16-ны өдрөөс эхлэн Монголын хөрөнгийн биржийн Засгийн газрын дотоод үнэт цаас (ЗГДҮЦ)-ны арилжааны цахим систем (bonds.mse.mn)-ээр дамжуулан ЗГДҮЦ-ны нээлттэй арилжааг эхлүүлээд байна. Нээлттэй арилжаагаар 2025 оны 8 дугаар сарын байдлаар нийт 87 тэрбум төгрөгийн үнэт цаасыг арилжаалаад байгаа бөгөөд 1 жил буюу түүнээс доош богино хугацаатай үнэт цаасны хүү дунджаар 9.3 хувь, 2-5 жилийн дунд хугацаатай үнэт цаасны хүү дунджаар 10.5 хувь буюу бодлогын хүүнээс 1.</w:t>
      </w:r>
      <w:r w:rsidR="00073CD8" w:rsidRPr="00561425">
        <w:rPr>
          <w:rStyle w:val="eop"/>
          <w:rFonts w:eastAsiaTheme="majorEastAsia"/>
          <w:color w:val="000000" w:themeColor="text1"/>
          <w:lang w:val="mn-MN"/>
        </w:rPr>
        <w:t>5</w:t>
      </w:r>
      <w:r w:rsidRPr="00561425">
        <w:rPr>
          <w:rStyle w:val="eop"/>
          <w:rFonts w:eastAsiaTheme="majorEastAsia"/>
          <w:color w:val="000000" w:themeColor="text1"/>
          <w:lang w:val="mn-MN"/>
        </w:rPr>
        <w:t>-2.</w:t>
      </w:r>
      <w:r w:rsidR="006224FB" w:rsidRPr="00561425">
        <w:rPr>
          <w:rStyle w:val="eop"/>
          <w:rFonts w:eastAsiaTheme="majorEastAsia"/>
          <w:color w:val="000000" w:themeColor="text1"/>
          <w:lang w:val="mn-MN"/>
        </w:rPr>
        <w:t>7</w:t>
      </w:r>
      <w:r w:rsidRPr="00561425">
        <w:rPr>
          <w:rStyle w:val="eop"/>
          <w:rFonts w:eastAsiaTheme="majorEastAsia"/>
          <w:color w:val="000000" w:themeColor="text1"/>
          <w:lang w:val="mn-MN"/>
        </w:rPr>
        <w:t xml:space="preserve"> хувиар доогуур  арилжаалагдсан. </w:t>
      </w:r>
    </w:p>
    <w:p w14:paraId="61651840" w14:textId="77777777" w:rsidR="00495D8F" w:rsidRPr="00FE5B16" w:rsidRDefault="00495D8F" w:rsidP="006E37AD">
      <w:pPr>
        <w:rPr>
          <w:rFonts w:ascii="Times New Roman" w:hAnsi="Times New Roman" w:cs="Times New Roman"/>
          <w:lang w:val="mn-MN"/>
        </w:rPr>
      </w:pPr>
      <w:bookmarkStart w:id="257" w:name="_Toc207142617"/>
    </w:p>
    <w:p w14:paraId="6CFA1A5F" w14:textId="77777777" w:rsidR="00D25974" w:rsidRDefault="00D25974" w:rsidP="006E37AD">
      <w:pPr>
        <w:rPr>
          <w:rFonts w:ascii="Times New Roman" w:hAnsi="Times New Roman" w:cs="Times New Roman"/>
          <w:lang w:val="mn-MN"/>
        </w:rPr>
      </w:pPr>
    </w:p>
    <w:p w14:paraId="498DCCCD" w14:textId="77777777" w:rsidR="00D25974" w:rsidRDefault="00D25974" w:rsidP="006E37AD">
      <w:pPr>
        <w:rPr>
          <w:rFonts w:ascii="Times New Roman" w:hAnsi="Times New Roman" w:cs="Times New Roman"/>
          <w:lang w:val="mn-MN"/>
        </w:rPr>
      </w:pPr>
    </w:p>
    <w:p w14:paraId="257F0D0C" w14:textId="77777777" w:rsidR="00D25974" w:rsidRDefault="00D25974" w:rsidP="006E37AD">
      <w:pPr>
        <w:rPr>
          <w:rFonts w:ascii="Times New Roman" w:hAnsi="Times New Roman" w:cs="Times New Roman"/>
          <w:lang w:val="mn-MN"/>
        </w:rPr>
      </w:pPr>
    </w:p>
    <w:p w14:paraId="6C05F05A" w14:textId="77777777" w:rsidR="00D25974" w:rsidRDefault="00D25974" w:rsidP="006E37AD">
      <w:pPr>
        <w:rPr>
          <w:rFonts w:ascii="Times New Roman" w:hAnsi="Times New Roman" w:cs="Times New Roman"/>
          <w:lang w:val="mn-MN"/>
        </w:rPr>
      </w:pPr>
    </w:p>
    <w:p w14:paraId="7960E27D" w14:textId="77777777" w:rsidR="00D25974" w:rsidRDefault="00D25974" w:rsidP="006E37AD">
      <w:pPr>
        <w:rPr>
          <w:rFonts w:ascii="Times New Roman" w:hAnsi="Times New Roman" w:cs="Times New Roman"/>
          <w:lang w:val="mn-MN"/>
        </w:rPr>
      </w:pPr>
    </w:p>
    <w:p w14:paraId="1F50C8B1" w14:textId="77777777" w:rsidR="00D25974" w:rsidRDefault="00D25974" w:rsidP="008A00EE">
      <w:pPr>
        <w:pStyle w:val="a"/>
        <w:rPr>
          <w:lang w:val="mn-MN"/>
        </w:rPr>
      </w:pPr>
    </w:p>
    <w:p w14:paraId="12ACDF48" w14:textId="421D9C86" w:rsidR="001B1D95" w:rsidRPr="00561425" w:rsidRDefault="008A00EE" w:rsidP="008A00EE">
      <w:pPr>
        <w:pStyle w:val="a"/>
        <w:rPr>
          <w:lang w:val="mn-MN"/>
        </w:rPr>
      </w:pPr>
      <w:bookmarkStart w:id="258" w:name="_Toc207620962"/>
      <w:r w:rsidRPr="00561425">
        <w:rPr>
          <w:lang w:val="mn-MN"/>
        </w:rPr>
        <w:lastRenderedPageBreak/>
        <w:t xml:space="preserve">Зураг </w:t>
      </w:r>
      <w:r w:rsidRPr="00561425">
        <w:rPr>
          <w:lang w:val="mn-MN"/>
        </w:rPr>
        <w:fldChar w:fldCharType="begin"/>
      </w:r>
      <w:r w:rsidRPr="00561425">
        <w:rPr>
          <w:lang w:val="mn-MN"/>
        </w:rPr>
        <w:instrText xml:space="preserve"> SEQ Зураг \* ARABIC </w:instrText>
      </w:r>
      <w:r w:rsidRPr="00561425">
        <w:rPr>
          <w:lang w:val="mn-MN"/>
        </w:rPr>
        <w:fldChar w:fldCharType="separate"/>
      </w:r>
      <w:r w:rsidR="00AC1635">
        <w:rPr>
          <w:noProof/>
          <w:lang w:val="mn-MN"/>
        </w:rPr>
        <w:t>16</w:t>
      </w:r>
      <w:r w:rsidRPr="00561425">
        <w:rPr>
          <w:lang w:val="mn-MN"/>
        </w:rPr>
        <w:fldChar w:fldCharType="end"/>
      </w:r>
      <w:r w:rsidRPr="00561425">
        <w:rPr>
          <w:lang w:val="mn-MN"/>
        </w:rPr>
        <w:t xml:space="preserve">. </w:t>
      </w:r>
      <w:r w:rsidR="001B1D95" w:rsidRPr="00561425">
        <w:rPr>
          <w:lang w:val="mn-MN"/>
        </w:rPr>
        <w:t>Зас</w:t>
      </w:r>
      <w:r w:rsidR="001C2347" w:rsidRPr="00561425">
        <w:rPr>
          <w:lang w:val="mn-MN"/>
        </w:rPr>
        <w:t>г</w:t>
      </w:r>
      <w:r w:rsidR="001B1D95" w:rsidRPr="00561425">
        <w:rPr>
          <w:lang w:val="mn-MN"/>
        </w:rPr>
        <w:t>ийн газрын дотоод үнэт цаасны өгөөжийн муруй</w:t>
      </w:r>
      <w:bookmarkEnd w:id="257"/>
      <w:bookmarkEnd w:id="258"/>
    </w:p>
    <w:p w14:paraId="0CFE9730" w14:textId="77777777" w:rsidR="001B1D95" w:rsidRPr="008F557C" w:rsidRDefault="001B1D95" w:rsidP="008D2518">
      <w:pPr>
        <w:pStyle w:val="paragraph"/>
        <w:spacing w:before="0" w:beforeAutospacing="0" w:after="0" w:afterAutospacing="0" w:line="276" w:lineRule="auto"/>
        <w:ind w:firstLine="720"/>
        <w:jc w:val="both"/>
        <w:textAlignment w:val="baseline"/>
        <w:rPr>
          <w:rFonts w:eastAsiaTheme="minorEastAsia"/>
          <w:kern w:val="2"/>
          <w:lang w:val="mn-MN"/>
        </w:rPr>
      </w:pPr>
      <w:r w:rsidRPr="00892A3B">
        <w:rPr>
          <w:noProof/>
          <w:lang w:val="mn-MN"/>
        </w:rPr>
        <w:drawing>
          <wp:inline distT="0" distB="0" distL="0" distR="0" wp14:anchorId="0D662D1D" wp14:editId="1313E075">
            <wp:extent cx="4905375" cy="1924493"/>
            <wp:effectExtent l="0" t="0" r="9525" b="0"/>
            <wp:docPr id="567477385" name="Chart 1">
              <a:extLst xmlns:a="http://schemas.openxmlformats.org/drawingml/2006/main">
                <a:ext uri="{FF2B5EF4-FFF2-40B4-BE49-F238E27FC236}">
                  <a16:creationId xmlns:a16="http://schemas.microsoft.com/office/drawing/2014/main" id="{D34E769E-80DF-8610-7F63-7A4E6E1736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C563E6E" w14:textId="77777777" w:rsidR="00823B11" w:rsidRPr="00561425" w:rsidRDefault="00823B11" w:rsidP="008D2518">
      <w:pPr>
        <w:pStyle w:val="paragraph"/>
        <w:spacing w:before="0" w:beforeAutospacing="0" w:after="0" w:afterAutospacing="0" w:line="276" w:lineRule="auto"/>
        <w:ind w:firstLine="720"/>
        <w:jc w:val="both"/>
        <w:textAlignment w:val="baseline"/>
        <w:rPr>
          <w:rStyle w:val="eop"/>
          <w:rFonts w:eastAsiaTheme="majorEastAsia"/>
          <w:color w:val="000000" w:themeColor="text1"/>
          <w:lang w:val="mn-MN"/>
        </w:rPr>
      </w:pPr>
    </w:p>
    <w:p w14:paraId="1DFAD199" w14:textId="0028AC60" w:rsidR="001B1D95" w:rsidRPr="00561425" w:rsidRDefault="001B1D95" w:rsidP="00391F86">
      <w:pPr>
        <w:pStyle w:val="paragraph"/>
        <w:spacing w:before="0" w:beforeAutospacing="0" w:after="0" w:afterAutospacing="0" w:line="276" w:lineRule="auto"/>
        <w:ind w:firstLine="567"/>
        <w:jc w:val="both"/>
        <w:textAlignment w:val="baseline"/>
        <w:rPr>
          <w:rStyle w:val="eop"/>
          <w:rFonts w:eastAsiaTheme="minorEastAsia"/>
          <w:color w:val="000000" w:themeColor="text1"/>
          <w:kern w:val="2"/>
          <w:lang w:val="mn-MN"/>
        </w:rPr>
      </w:pPr>
      <w:r w:rsidRPr="00561425">
        <w:rPr>
          <w:rStyle w:val="eop"/>
          <w:rFonts w:eastAsiaTheme="majorEastAsia"/>
          <w:color w:val="000000" w:themeColor="text1"/>
          <w:lang w:val="mn-MN"/>
        </w:rPr>
        <w:t xml:space="preserve">ЗГДҮЦ-ны нээлттэй арилжааг эхлүүлснээр дотоодын зах зээлд төгрөгийн эрсдэлгүй өгөөжийн муруйг тогтоон, аж ахуйн нэгжүүдийн дотоодын зах зээлээс төвлөрүүлэх эх үүсвэрийн үнэлгээ бодитоор буюу харьцангуй бага хэмжээнд </w:t>
      </w:r>
      <w:r w:rsidR="009A333F" w:rsidRPr="00561425">
        <w:rPr>
          <w:rStyle w:val="eop"/>
          <w:rFonts w:eastAsiaTheme="majorEastAsia"/>
          <w:color w:val="000000" w:themeColor="text1"/>
          <w:lang w:val="mn-MN"/>
        </w:rPr>
        <w:t xml:space="preserve">хүү </w:t>
      </w:r>
      <w:r w:rsidRPr="00561425">
        <w:rPr>
          <w:rStyle w:val="eop"/>
          <w:rFonts w:eastAsiaTheme="majorEastAsia"/>
          <w:color w:val="000000" w:themeColor="text1"/>
          <w:lang w:val="mn-MN"/>
        </w:rPr>
        <w:t>тогтох, хөрөнгийн зах зээлд хөрөнгө оруулах гадаад</w:t>
      </w:r>
      <w:r w:rsidR="00837F56">
        <w:rPr>
          <w:rStyle w:val="eop"/>
          <w:rFonts w:eastAsiaTheme="majorEastAsia"/>
          <w:color w:val="000000" w:themeColor="text1"/>
          <w:lang w:val="mn-MN"/>
        </w:rPr>
        <w:t>,</w:t>
      </w:r>
      <w:r w:rsidRPr="00561425">
        <w:rPr>
          <w:rStyle w:val="eop"/>
          <w:rFonts w:eastAsiaTheme="majorEastAsia"/>
          <w:color w:val="000000" w:themeColor="text1"/>
          <w:lang w:val="mn-MN"/>
        </w:rPr>
        <w:t xml:space="preserve"> дотоодын хөрөнгө оруулагчдын </w:t>
      </w:r>
      <w:r w:rsidR="00086E56">
        <w:rPr>
          <w:rStyle w:val="eop"/>
          <w:rFonts w:eastAsiaTheme="majorEastAsia"/>
          <w:color w:val="000000" w:themeColor="text1"/>
          <w:lang w:val="mn-MN"/>
        </w:rPr>
        <w:t>бааз суурийг</w:t>
      </w:r>
      <w:r w:rsidRPr="00561425">
        <w:rPr>
          <w:rStyle w:val="eop"/>
          <w:rFonts w:eastAsiaTheme="majorEastAsia"/>
          <w:color w:val="000000" w:themeColor="text1"/>
          <w:lang w:val="mn-MN"/>
        </w:rPr>
        <w:t xml:space="preserve"> нэмэгдүүлэх ач холбогдолтой байна. </w:t>
      </w:r>
    </w:p>
    <w:p w14:paraId="3A47A729" w14:textId="77777777" w:rsidR="001B1D95" w:rsidRPr="00561425" w:rsidRDefault="001B1D95" w:rsidP="008D2518">
      <w:pPr>
        <w:spacing w:after="0" w:line="276" w:lineRule="auto"/>
        <w:ind w:right="34"/>
        <w:rPr>
          <w:rFonts w:ascii="Times New Roman" w:eastAsia="Yu Mincho" w:hAnsi="Times New Roman" w:cs="Times New Roman"/>
          <w:color w:val="000000" w:themeColor="text1"/>
          <w:sz w:val="24"/>
          <w:szCs w:val="24"/>
          <w:highlight w:val="yellow"/>
          <w:lang w:val="mn-MN"/>
        </w:rPr>
      </w:pPr>
    </w:p>
    <w:p w14:paraId="69E49BCB" w14:textId="77777777" w:rsidR="001B1D95" w:rsidRPr="00561425" w:rsidRDefault="001B1D95" w:rsidP="00391F86">
      <w:pPr>
        <w:spacing w:after="0" w:line="276" w:lineRule="auto"/>
        <w:ind w:firstLine="567"/>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Орон нутгийн өр </w:t>
      </w:r>
    </w:p>
    <w:p w14:paraId="30792409" w14:textId="77777777" w:rsidR="00823B11" w:rsidRPr="00561425" w:rsidRDefault="00823B11" w:rsidP="00391F86">
      <w:pPr>
        <w:spacing w:after="0" w:line="276" w:lineRule="auto"/>
        <w:ind w:firstLine="567"/>
        <w:jc w:val="both"/>
        <w:rPr>
          <w:rFonts w:ascii="Times New Roman" w:hAnsi="Times New Roman" w:cs="Times New Roman"/>
          <w:sz w:val="24"/>
          <w:szCs w:val="24"/>
          <w:lang w:val="mn-MN"/>
        </w:rPr>
      </w:pPr>
    </w:p>
    <w:p w14:paraId="0239BB07" w14:textId="11EA459A" w:rsidR="001B1D95" w:rsidRPr="00561425" w:rsidRDefault="001B1D95" w:rsidP="00391F86">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Төсвийн тогтвортой байдлын тухай хуулийн 4.1.8.а-д зааснаар өрийн хэрэгслээр үүсгэж, аймаг</w:t>
      </w:r>
      <w:r w:rsidR="00C824D9">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нийслэлээс бусдын өмнө хүлээсэн төлбөрийн үүрэг нь Засгийн газрын өрд тооцогддог. </w:t>
      </w:r>
      <w:r w:rsidR="00C824D9">
        <w:rPr>
          <w:rFonts w:ascii="Times New Roman" w:hAnsi="Times New Roman" w:cs="Times New Roman"/>
          <w:sz w:val="24"/>
          <w:szCs w:val="24"/>
          <w:lang w:val="mn-MN"/>
        </w:rPr>
        <w:t>Н</w:t>
      </w:r>
      <w:r w:rsidRPr="00561425">
        <w:rPr>
          <w:rFonts w:ascii="Times New Roman" w:hAnsi="Times New Roman" w:cs="Times New Roman"/>
          <w:sz w:val="24"/>
          <w:szCs w:val="24"/>
          <w:lang w:val="mn-MN"/>
        </w:rPr>
        <w:t>ийслэлийн үнэт цаасны үлдэгдэл 2025 оны эхний хагас жилийн байдлаар 2,575.2 тэрбум төгрөгтэй тэнцэж байгаа бөгөөд энэ нь дараах зээллэгүүдээс бүрдэж байна. Үүнд:</w:t>
      </w:r>
    </w:p>
    <w:p w14:paraId="6377661F" w14:textId="77777777" w:rsidR="00823B11" w:rsidRPr="00561425" w:rsidRDefault="00823B11" w:rsidP="008D2518">
      <w:pPr>
        <w:spacing w:after="0" w:line="276" w:lineRule="auto"/>
        <w:ind w:firstLine="709"/>
        <w:jc w:val="both"/>
        <w:rPr>
          <w:rFonts w:ascii="Times New Roman" w:hAnsi="Times New Roman" w:cs="Times New Roman"/>
          <w:sz w:val="24"/>
          <w:szCs w:val="24"/>
          <w:lang w:val="mn-MN"/>
        </w:rPr>
      </w:pPr>
    </w:p>
    <w:p w14:paraId="7BC8ADD1" w14:textId="4D65D593" w:rsidR="001B1D95" w:rsidRPr="00561425" w:rsidRDefault="001B1D95" w:rsidP="00D9326B">
      <w:pPr>
        <w:pStyle w:val="ListParagraph"/>
        <w:numPr>
          <w:ilvl w:val="0"/>
          <w:numId w:val="15"/>
        </w:numPr>
        <w:spacing w:after="0" w:line="276" w:lineRule="auto"/>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2024 оны 06 дугаар сарын 25-ны өдөр</w:t>
      </w:r>
      <w:r w:rsidR="007D5E0B" w:rsidRPr="00561425">
        <w:rPr>
          <w:rFonts w:ascii="Times New Roman" w:hAnsi="Times New Roman" w:cs="Times New Roman"/>
          <w:sz w:val="24"/>
          <w:szCs w:val="24"/>
          <w:lang w:val="mn-MN"/>
        </w:rPr>
        <w:t xml:space="preserve"> арилжаалсан</w:t>
      </w:r>
      <w:r w:rsidRPr="00561425">
        <w:rPr>
          <w:rFonts w:ascii="Times New Roman" w:hAnsi="Times New Roman" w:cs="Times New Roman"/>
          <w:sz w:val="24"/>
          <w:szCs w:val="24"/>
          <w:lang w:val="mn-MN"/>
        </w:rPr>
        <w:t xml:space="preserve"> 500.0 тэрбум төгрөгийн үнэт цаас</w:t>
      </w:r>
      <w:r w:rsidR="007D5E0B" w:rsidRPr="00561425">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12-14 хувийн хүүтэй</w:t>
      </w:r>
      <w:r w:rsidR="007A1309" w:rsidRPr="00561425">
        <w:rPr>
          <w:rFonts w:ascii="Times New Roman" w:hAnsi="Times New Roman" w:cs="Times New Roman"/>
          <w:sz w:val="24"/>
          <w:szCs w:val="24"/>
          <w:lang w:val="mn-MN"/>
        </w:rPr>
        <w:t xml:space="preserve">, 1-3 жилийн </w:t>
      </w:r>
      <w:r w:rsidR="00CF6114" w:rsidRPr="00561425">
        <w:rPr>
          <w:rFonts w:ascii="Times New Roman" w:hAnsi="Times New Roman" w:cs="Times New Roman"/>
          <w:sz w:val="24"/>
          <w:szCs w:val="24"/>
          <w:lang w:val="mn-MN"/>
        </w:rPr>
        <w:t>хугацаатай</w:t>
      </w:r>
      <w:r w:rsidR="007D5E0B" w:rsidRPr="00561425">
        <w:rPr>
          <w:rFonts w:ascii="Times New Roman" w:hAnsi="Times New Roman" w:cs="Times New Roman"/>
          <w:sz w:val="24"/>
          <w:szCs w:val="24"/>
          <w:lang w:val="mn-MN"/>
        </w:rPr>
        <w:t>;</w:t>
      </w:r>
    </w:p>
    <w:p w14:paraId="5CC1268F" w14:textId="63D3A95B" w:rsidR="001B1D95" w:rsidRPr="00561425" w:rsidRDefault="001B1D95" w:rsidP="00D9326B">
      <w:pPr>
        <w:pStyle w:val="ListParagraph"/>
        <w:numPr>
          <w:ilvl w:val="0"/>
          <w:numId w:val="15"/>
        </w:numPr>
        <w:spacing w:after="0" w:line="276" w:lineRule="auto"/>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2024 оны 12 дугаар сарын 26-ны өдөр </w:t>
      </w:r>
      <w:r w:rsidR="007D5E0B" w:rsidRPr="00561425">
        <w:rPr>
          <w:rFonts w:ascii="Times New Roman" w:hAnsi="Times New Roman" w:cs="Times New Roman"/>
          <w:sz w:val="24"/>
          <w:szCs w:val="24"/>
          <w:lang w:val="mn-MN"/>
        </w:rPr>
        <w:t xml:space="preserve">арилжаалсан </w:t>
      </w:r>
      <w:r w:rsidRPr="00561425">
        <w:rPr>
          <w:rFonts w:ascii="Times New Roman" w:hAnsi="Times New Roman" w:cs="Times New Roman"/>
          <w:sz w:val="24"/>
          <w:szCs w:val="24"/>
          <w:lang w:val="mn-MN"/>
        </w:rPr>
        <w:t>298.0 тэрбум төгрөгийн үнэт цаа</w:t>
      </w:r>
      <w:r w:rsidR="008A57E1">
        <w:rPr>
          <w:rFonts w:ascii="Times New Roman" w:hAnsi="Times New Roman" w:cs="Times New Roman"/>
          <w:sz w:val="24"/>
          <w:szCs w:val="24"/>
          <w:lang w:val="mn-MN"/>
        </w:rPr>
        <w:t>с</w:t>
      </w:r>
      <w:r w:rsidR="00FA6E24" w:rsidRPr="00561425">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w:t>
      </w:r>
      <w:r w:rsidR="007A1309" w:rsidRPr="00561425">
        <w:rPr>
          <w:rFonts w:ascii="Times New Roman" w:hAnsi="Times New Roman" w:cs="Times New Roman"/>
          <w:sz w:val="24"/>
          <w:szCs w:val="24"/>
          <w:lang w:val="mn-MN"/>
        </w:rPr>
        <w:t>13.8 (ам.долларын 8.3 хувь)</w:t>
      </w:r>
      <w:r w:rsidRPr="00561425">
        <w:rPr>
          <w:rFonts w:ascii="Times New Roman" w:hAnsi="Times New Roman" w:cs="Times New Roman"/>
          <w:sz w:val="24"/>
          <w:szCs w:val="24"/>
          <w:lang w:val="mn-MN"/>
        </w:rPr>
        <w:t xml:space="preserve"> хувийн хүүтэй</w:t>
      </w:r>
      <w:r w:rsidR="007A1309" w:rsidRPr="00561425">
        <w:rPr>
          <w:rFonts w:ascii="Times New Roman" w:hAnsi="Times New Roman" w:cs="Times New Roman"/>
          <w:sz w:val="24"/>
          <w:szCs w:val="24"/>
          <w:lang w:val="mn-MN"/>
        </w:rPr>
        <w:t>, 5 жилийн хугацаатай</w:t>
      </w:r>
      <w:r w:rsidR="00FA6E24" w:rsidRPr="00561425">
        <w:rPr>
          <w:rFonts w:ascii="Times New Roman" w:hAnsi="Times New Roman" w:cs="Times New Roman"/>
          <w:sz w:val="24"/>
          <w:szCs w:val="24"/>
          <w:lang w:val="mn-MN"/>
        </w:rPr>
        <w:t>;</w:t>
      </w:r>
    </w:p>
    <w:p w14:paraId="78F121A0" w14:textId="243DDF92" w:rsidR="001B1D95" w:rsidRPr="00561425" w:rsidRDefault="001B1D95" w:rsidP="00D9326B">
      <w:pPr>
        <w:pStyle w:val="ListParagraph"/>
        <w:numPr>
          <w:ilvl w:val="0"/>
          <w:numId w:val="15"/>
        </w:numPr>
        <w:spacing w:after="0" w:line="276" w:lineRule="auto"/>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2024 оны 11 дүгээр сарын 29-ний өдөр олон улсын зах зээлд Засгийн газрын өрийн баталгаатайгаар </w:t>
      </w:r>
      <w:r w:rsidR="00FA6E24" w:rsidRPr="00561425">
        <w:rPr>
          <w:rFonts w:ascii="Times New Roman" w:hAnsi="Times New Roman" w:cs="Times New Roman"/>
          <w:sz w:val="24"/>
          <w:szCs w:val="24"/>
          <w:lang w:val="mn-MN"/>
        </w:rPr>
        <w:t xml:space="preserve">арилжаалсан </w:t>
      </w:r>
      <w:r w:rsidRPr="00561425">
        <w:rPr>
          <w:rFonts w:ascii="Times New Roman" w:hAnsi="Times New Roman" w:cs="Times New Roman"/>
          <w:sz w:val="24"/>
          <w:szCs w:val="24"/>
          <w:lang w:val="mn-MN"/>
        </w:rPr>
        <w:t>500.0 сая ам.долларын үнэт цаас</w:t>
      </w:r>
      <w:r w:rsidR="00FA6E24" w:rsidRPr="00561425">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7.75 хувийн хүүтэй</w:t>
      </w:r>
      <w:r w:rsidR="007A1309" w:rsidRPr="00561425">
        <w:rPr>
          <w:rFonts w:ascii="Times New Roman" w:hAnsi="Times New Roman" w:cs="Times New Roman"/>
          <w:sz w:val="24"/>
          <w:szCs w:val="24"/>
          <w:lang w:val="mn-MN"/>
        </w:rPr>
        <w:t>, 2.75  жилийн хугацаатай</w:t>
      </w:r>
      <w:r w:rsidRPr="00561425">
        <w:rPr>
          <w:rFonts w:ascii="Times New Roman" w:hAnsi="Times New Roman" w:cs="Times New Roman"/>
          <w:sz w:val="24"/>
          <w:szCs w:val="24"/>
          <w:lang w:val="mn-MN"/>
        </w:rPr>
        <w:t>.</w:t>
      </w:r>
    </w:p>
    <w:p w14:paraId="55A3E39F" w14:textId="77777777" w:rsidR="001B1D95" w:rsidRPr="00561425" w:rsidRDefault="001B1D95" w:rsidP="008D2518">
      <w:pPr>
        <w:spacing w:after="0" w:line="276" w:lineRule="auto"/>
        <w:ind w:firstLine="709"/>
        <w:jc w:val="both"/>
        <w:rPr>
          <w:rFonts w:ascii="Times New Roman" w:hAnsi="Times New Roman" w:cs="Times New Roman"/>
          <w:sz w:val="24"/>
          <w:szCs w:val="24"/>
          <w:lang w:val="mn-MN"/>
        </w:rPr>
      </w:pPr>
    </w:p>
    <w:p w14:paraId="0B602534" w14:textId="27863BB4" w:rsidR="001B1D95" w:rsidRPr="00561425" w:rsidRDefault="001B1D95" w:rsidP="008D2518">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Нийслэлийн үнэт цаасны өрийн үйлчилгээний хувьд 2026 онд үндсэн төлбөрт 159.7 тэрбум төгрөг, хүүгийн төлбөрт 246.8 тэрбум төгрөг төлөгдөх хуваарьтай </w:t>
      </w:r>
      <w:r w:rsidR="00336481" w:rsidRPr="00561425">
        <w:rPr>
          <w:rFonts w:ascii="Times New Roman" w:hAnsi="Times New Roman" w:cs="Times New Roman"/>
          <w:sz w:val="24"/>
          <w:szCs w:val="24"/>
          <w:lang w:val="mn-MN"/>
        </w:rPr>
        <w:t xml:space="preserve">байгаа </w:t>
      </w:r>
      <w:r w:rsidRPr="00561425">
        <w:rPr>
          <w:rFonts w:ascii="Times New Roman" w:hAnsi="Times New Roman" w:cs="Times New Roman"/>
          <w:sz w:val="24"/>
          <w:szCs w:val="24"/>
          <w:lang w:val="mn-MN"/>
        </w:rPr>
        <w:t xml:space="preserve">бөгөөд Өрийн удирдлагын тухай хуулийн 19.12 дахь хэсэгт заасны дагуу өрийн үйлчилгээний төлбөрийг тухайн орон нутгийн төсвөөс гүйцэтгэнэ. </w:t>
      </w:r>
    </w:p>
    <w:p w14:paraId="027FF896" w14:textId="77777777" w:rsidR="001B1D95" w:rsidRPr="00561425" w:rsidRDefault="001B1D95" w:rsidP="008D2518">
      <w:pPr>
        <w:spacing w:after="0" w:line="276" w:lineRule="auto"/>
        <w:ind w:firstLine="567"/>
        <w:jc w:val="both"/>
        <w:rPr>
          <w:rFonts w:ascii="Times New Roman" w:hAnsi="Times New Roman" w:cs="Times New Roman"/>
          <w:sz w:val="24"/>
          <w:szCs w:val="24"/>
          <w:lang w:val="mn-MN"/>
        </w:rPr>
      </w:pPr>
    </w:p>
    <w:p w14:paraId="28F6C43C" w14:textId="4B1A135D" w:rsidR="001B1D95" w:rsidRPr="00561425" w:rsidRDefault="0081195D" w:rsidP="008D2518">
      <w:pPr>
        <w:spacing w:after="0" w:line="276"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Түүнчлэн,</w:t>
      </w:r>
      <w:r w:rsidR="001B1D95" w:rsidRPr="00561425">
        <w:rPr>
          <w:rFonts w:ascii="Times New Roman" w:hAnsi="Times New Roman" w:cs="Times New Roman"/>
          <w:sz w:val="24"/>
          <w:szCs w:val="24"/>
          <w:lang w:val="mn-MN"/>
        </w:rPr>
        <w:t xml:space="preserve"> Өмнөговь аймгийн Засаг даргын Тамгын газраас Даланзадгадад 50 МВт-ын дулааны цахилгаан станц барих төслийг санхүүжүүлэх зорилгоор 2026-2028 онд дотоодын зах зээлд 500.0 тэрбум төгрөг хүртэлх үнэт цаасыг үе шаттайгаар арилжаалах хүсэлт ирүүлс</w:t>
      </w:r>
      <w:r w:rsidR="005F59F0">
        <w:rPr>
          <w:rFonts w:ascii="Times New Roman" w:hAnsi="Times New Roman" w:cs="Times New Roman"/>
          <w:sz w:val="24"/>
          <w:szCs w:val="24"/>
          <w:lang w:val="mn-MN"/>
        </w:rPr>
        <w:t>нийг</w:t>
      </w:r>
      <w:r w:rsidR="001B1D95" w:rsidRPr="00561425">
        <w:rPr>
          <w:rFonts w:ascii="Times New Roman" w:hAnsi="Times New Roman" w:cs="Times New Roman"/>
          <w:sz w:val="24"/>
          <w:szCs w:val="24"/>
          <w:lang w:val="mn-MN"/>
        </w:rPr>
        <w:t xml:space="preserve"> </w:t>
      </w:r>
      <w:r w:rsidR="00DC263C">
        <w:rPr>
          <w:rFonts w:ascii="Times New Roman" w:hAnsi="Times New Roman" w:cs="Times New Roman"/>
          <w:sz w:val="24"/>
          <w:szCs w:val="24"/>
          <w:lang w:val="mn-MN"/>
        </w:rPr>
        <w:t xml:space="preserve">Засгийн газрын </w:t>
      </w:r>
      <w:r w:rsidR="001B1D95" w:rsidRPr="00561425">
        <w:rPr>
          <w:rFonts w:ascii="Times New Roman" w:hAnsi="Times New Roman" w:cs="Times New Roman"/>
          <w:sz w:val="24"/>
          <w:szCs w:val="24"/>
          <w:lang w:val="mn-MN"/>
        </w:rPr>
        <w:t xml:space="preserve">2025 оны 08 дугаар сарын 13-ны өдрийн </w:t>
      </w:r>
      <w:r w:rsidR="00E753D5" w:rsidRPr="007B3E32">
        <w:rPr>
          <w:rFonts w:ascii="Times New Roman" w:hAnsi="Times New Roman" w:cs="Times New Roman"/>
          <w:sz w:val="24"/>
          <w:szCs w:val="24"/>
          <w:lang w:val="mn-MN"/>
        </w:rPr>
        <w:t>хуралдаанаар хэлэлцэн</w:t>
      </w:r>
      <w:r w:rsidR="00DC263C" w:rsidRPr="007B3E32">
        <w:rPr>
          <w:rFonts w:ascii="Times New Roman" w:hAnsi="Times New Roman" w:cs="Times New Roman"/>
          <w:sz w:val="24"/>
          <w:szCs w:val="24"/>
          <w:lang w:val="mn-MN"/>
        </w:rPr>
        <w:t xml:space="preserve"> </w:t>
      </w:r>
      <w:r w:rsidR="001B1D95" w:rsidRPr="007B3E32">
        <w:rPr>
          <w:rFonts w:ascii="Times New Roman" w:hAnsi="Times New Roman" w:cs="Times New Roman"/>
          <w:sz w:val="24"/>
          <w:szCs w:val="24"/>
          <w:lang w:val="mn-MN"/>
        </w:rPr>
        <w:t>шийдвэрлэс</w:t>
      </w:r>
      <w:r w:rsidR="00E753D5" w:rsidRPr="007B3E32">
        <w:rPr>
          <w:rFonts w:ascii="Times New Roman" w:hAnsi="Times New Roman" w:cs="Times New Roman"/>
          <w:sz w:val="24"/>
          <w:szCs w:val="24"/>
          <w:lang w:val="mn-MN"/>
        </w:rPr>
        <w:t>ний дагуу</w:t>
      </w:r>
      <w:r w:rsidR="001B1D95" w:rsidRPr="00561425">
        <w:rPr>
          <w:rFonts w:ascii="Times New Roman" w:hAnsi="Times New Roman" w:cs="Times New Roman"/>
          <w:sz w:val="24"/>
          <w:szCs w:val="24"/>
          <w:lang w:val="mn-MN"/>
        </w:rPr>
        <w:t xml:space="preserve"> Өмнөговь аймгийн Засаг даргын тамгын газраас 2026 онд </w:t>
      </w:r>
      <w:r w:rsidR="001B1D95" w:rsidRPr="00561425">
        <w:rPr>
          <w:rFonts w:ascii="Times New Roman" w:hAnsi="Times New Roman" w:cs="Times New Roman"/>
          <w:sz w:val="24"/>
          <w:szCs w:val="24"/>
          <w:lang w:val="mn-MN"/>
        </w:rPr>
        <w:lastRenderedPageBreak/>
        <w:t xml:space="preserve">150.0 тэрбум төгрөгийн үнэт цаас гаргахаар төлөвлөж Монгол Улсын 2026 оны төсвийн төсөлд тусгаад байна. </w:t>
      </w:r>
    </w:p>
    <w:p w14:paraId="0096DBC3" w14:textId="77777777" w:rsidR="00221225" w:rsidRPr="00561425" w:rsidRDefault="00221225" w:rsidP="008D2518">
      <w:pPr>
        <w:spacing w:after="0" w:line="276" w:lineRule="auto"/>
        <w:ind w:firstLine="567"/>
        <w:jc w:val="both"/>
        <w:rPr>
          <w:rFonts w:ascii="Times New Roman" w:hAnsi="Times New Roman" w:cs="Times New Roman"/>
          <w:sz w:val="24"/>
          <w:szCs w:val="24"/>
          <w:lang w:val="mn-MN"/>
        </w:rPr>
      </w:pPr>
    </w:p>
    <w:p w14:paraId="1DD2F861" w14:textId="7A4AB9D3" w:rsidR="001B1D95" w:rsidRPr="00561425" w:rsidRDefault="001B1D95" w:rsidP="001B1D95">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Даланзадгадад 50 МВт-ын дулааны цахилгаан станц барих </w:t>
      </w:r>
      <w:r w:rsidR="0093046A" w:rsidRPr="00561425">
        <w:rPr>
          <w:rFonts w:ascii="Times New Roman" w:hAnsi="Times New Roman" w:cs="Times New Roman"/>
          <w:sz w:val="24"/>
          <w:szCs w:val="24"/>
          <w:lang w:val="mn-MN"/>
        </w:rPr>
        <w:t xml:space="preserve">төсөл нь Монгол Улсын Засгийн газрын 2024-2028 оны үйл ажиллагааны хөтөлбөр, Монгол Улсын хөгжлийн 2026 оны төлөвлөгөөнд </w:t>
      </w:r>
      <w:r w:rsidR="0093046A" w:rsidRPr="007B3E32">
        <w:rPr>
          <w:rFonts w:ascii="Times New Roman" w:hAnsi="Times New Roman" w:cs="Times New Roman"/>
          <w:sz w:val="24"/>
          <w:szCs w:val="24"/>
          <w:lang w:val="mn-MN"/>
        </w:rPr>
        <w:t>тус</w:t>
      </w:r>
      <w:r w:rsidR="001D7C39" w:rsidRPr="007B3E32">
        <w:rPr>
          <w:rFonts w:ascii="Times New Roman" w:hAnsi="Times New Roman" w:cs="Times New Roman"/>
          <w:sz w:val="24"/>
          <w:szCs w:val="24"/>
          <w:lang w:val="mn-MN"/>
        </w:rPr>
        <w:t>гагд</w:t>
      </w:r>
      <w:r w:rsidR="0093046A" w:rsidRPr="007B3E32">
        <w:rPr>
          <w:rFonts w:ascii="Times New Roman" w:hAnsi="Times New Roman" w:cs="Times New Roman"/>
          <w:sz w:val="24"/>
          <w:szCs w:val="24"/>
          <w:lang w:val="mn-MN"/>
        </w:rPr>
        <w:t>сан</w:t>
      </w:r>
      <w:r w:rsidR="0093046A" w:rsidRPr="00561425">
        <w:rPr>
          <w:rFonts w:ascii="Times New Roman" w:hAnsi="Times New Roman" w:cs="Times New Roman"/>
          <w:sz w:val="24"/>
          <w:szCs w:val="24"/>
          <w:lang w:val="mn-MN"/>
        </w:rPr>
        <w:t xml:space="preserve"> эдийн засгийн </w:t>
      </w:r>
      <w:r w:rsidR="003F542B" w:rsidRPr="00561425">
        <w:rPr>
          <w:rFonts w:ascii="Times New Roman" w:hAnsi="Times New Roman" w:cs="Times New Roman"/>
          <w:sz w:val="24"/>
          <w:szCs w:val="24"/>
          <w:lang w:val="mn-MN"/>
        </w:rPr>
        <w:t xml:space="preserve">өндөр ач холбогдолтой төсөл бөгөөд </w:t>
      </w:r>
      <w:r w:rsidRPr="00561425">
        <w:rPr>
          <w:rFonts w:ascii="Times New Roman" w:hAnsi="Times New Roman" w:cs="Times New Roman"/>
          <w:sz w:val="24"/>
          <w:szCs w:val="24"/>
          <w:lang w:val="mn-MN"/>
        </w:rPr>
        <w:t xml:space="preserve">төслийн бүтээн байгуулалтын үе шат 2026 онд эхэлж, 2028 онд бүрэн ашиглалтад </w:t>
      </w:r>
      <w:r w:rsidR="00DF0448" w:rsidRPr="00561425">
        <w:rPr>
          <w:rFonts w:ascii="Times New Roman" w:hAnsi="Times New Roman" w:cs="Times New Roman"/>
          <w:sz w:val="24"/>
          <w:szCs w:val="24"/>
          <w:lang w:val="mn-MN"/>
        </w:rPr>
        <w:t>орно.</w:t>
      </w:r>
      <w:r w:rsidRPr="00561425">
        <w:rPr>
          <w:rFonts w:ascii="Times New Roman" w:hAnsi="Times New Roman" w:cs="Times New Roman"/>
          <w:sz w:val="24"/>
          <w:szCs w:val="24"/>
          <w:lang w:val="mn-MN"/>
        </w:rPr>
        <w:t xml:space="preserve"> Төслийн нийт хөрөнгө оруулалт 130</w:t>
      </w:r>
      <w:r w:rsidR="00114757">
        <w:rPr>
          <w:rFonts w:ascii="Times New Roman" w:hAnsi="Times New Roman" w:cs="Times New Roman"/>
          <w:sz w:val="24"/>
          <w:szCs w:val="24"/>
          <w:lang w:val="mn-MN"/>
        </w:rPr>
        <w:t>.0</w:t>
      </w:r>
      <w:r w:rsidRPr="00561425">
        <w:rPr>
          <w:rFonts w:ascii="Times New Roman" w:hAnsi="Times New Roman" w:cs="Times New Roman"/>
          <w:sz w:val="24"/>
          <w:szCs w:val="24"/>
          <w:lang w:val="mn-MN"/>
        </w:rPr>
        <w:t xml:space="preserve"> сая ам.доллар бөгөөд </w:t>
      </w:r>
      <w:r w:rsidR="005F47F3" w:rsidRPr="007B3E32">
        <w:rPr>
          <w:rFonts w:ascii="Times New Roman" w:hAnsi="Times New Roman" w:cs="Times New Roman"/>
          <w:sz w:val="24"/>
          <w:szCs w:val="24"/>
          <w:lang w:val="mn-MN"/>
        </w:rPr>
        <w:t>аймгийн</w:t>
      </w:r>
      <w:r w:rsidRPr="00561425">
        <w:rPr>
          <w:rFonts w:ascii="Times New Roman" w:hAnsi="Times New Roman" w:cs="Times New Roman"/>
          <w:sz w:val="24"/>
          <w:szCs w:val="24"/>
          <w:lang w:val="mn-MN"/>
        </w:rPr>
        <w:t xml:space="preserve"> үнэт цаасаар 100 хувь санхүүжүүлнэ. </w:t>
      </w:r>
    </w:p>
    <w:p w14:paraId="6F906C45" w14:textId="77777777" w:rsidR="008D2518" w:rsidRPr="00561425" w:rsidRDefault="008D2518" w:rsidP="008D2518">
      <w:pPr>
        <w:spacing w:after="0" w:line="276" w:lineRule="auto"/>
        <w:ind w:firstLine="567"/>
        <w:jc w:val="both"/>
        <w:rPr>
          <w:rFonts w:ascii="Arial" w:eastAsia="Times New Roman" w:hAnsi="Arial" w:cs="Arial"/>
          <w:kern w:val="0"/>
          <w:sz w:val="24"/>
          <w:szCs w:val="24"/>
          <w:lang w:val="mn-MN"/>
          <w14:ligatures w14:val="none"/>
        </w:rPr>
      </w:pPr>
    </w:p>
    <w:p w14:paraId="418F511E" w14:textId="77777777" w:rsidR="001B1D95" w:rsidRPr="00561425" w:rsidRDefault="001B1D95" w:rsidP="008D2518">
      <w:pPr>
        <w:spacing w:after="0" w:line="276" w:lineRule="auto"/>
        <w:ind w:firstLine="360"/>
        <w:rPr>
          <w:rFonts w:ascii="Times New Roman" w:hAnsi="Times New Roman" w:cs="Times New Roman"/>
          <w:b/>
          <w:u w:color="FF0000"/>
          <w:lang w:val="mn-MN"/>
        </w:rPr>
      </w:pPr>
      <w:r w:rsidRPr="00561425">
        <w:rPr>
          <w:rFonts w:ascii="Times New Roman" w:hAnsi="Times New Roman" w:cs="Times New Roman"/>
          <w:b/>
          <w:sz w:val="24"/>
          <w:szCs w:val="24"/>
          <w:u w:color="FF0000"/>
          <w:lang w:val="mn-MN"/>
        </w:rPr>
        <w:t>Засгийн газрын өрийн баталгаа</w:t>
      </w:r>
    </w:p>
    <w:p w14:paraId="78E6E641" w14:textId="77777777" w:rsidR="00774D2C" w:rsidRPr="007B3E32" w:rsidRDefault="00774D2C" w:rsidP="008D2518">
      <w:pPr>
        <w:spacing w:after="0" w:line="276" w:lineRule="auto"/>
        <w:ind w:firstLine="709"/>
        <w:jc w:val="both"/>
        <w:rPr>
          <w:rFonts w:ascii="Times New Roman" w:eastAsiaTheme="majorEastAsia" w:hAnsi="Times New Roman" w:cs="Times New Roman"/>
          <w:color w:val="000000" w:themeColor="text1"/>
          <w:sz w:val="24"/>
          <w:szCs w:val="24"/>
          <w:lang w:val="mn-MN"/>
        </w:rPr>
      </w:pPr>
    </w:p>
    <w:p w14:paraId="19AC34EA" w14:textId="77777777" w:rsidR="00A05910" w:rsidRPr="007B3E32" w:rsidRDefault="00BF7625" w:rsidP="00E85258">
      <w:pPr>
        <w:spacing w:after="0" w:line="276" w:lineRule="auto"/>
        <w:ind w:firstLine="567"/>
        <w:jc w:val="both"/>
        <w:rPr>
          <w:rFonts w:ascii="Times New Roman" w:hAnsi="Times New Roman" w:cs="Times New Roman"/>
          <w:sz w:val="24"/>
          <w:szCs w:val="24"/>
          <w:lang w:val="mn-MN"/>
        </w:rPr>
      </w:pPr>
      <w:r w:rsidRPr="327C0F00">
        <w:rPr>
          <w:rFonts w:ascii="Times New Roman" w:eastAsiaTheme="majorEastAsia" w:hAnsi="Times New Roman" w:cs="Times New Roman"/>
          <w:color w:val="000000" w:themeColor="text1"/>
          <w:sz w:val="24"/>
          <w:szCs w:val="24"/>
          <w:lang w:val="mn-MN"/>
        </w:rPr>
        <w:t>Засгийн газрын өрийн баталгааны</w:t>
      </w:r>
      <w:r w:rsidR="001B1D95" w:rsidRPr="327C0F00">
        <w:rPr>
          <w:rFonts w:ascii="Times New Roman" w:eastAsiaTheme="majorEastAsia" w:hAnsi="Times New Roman" w:cs="Times New Roman"/>
          <w:color w:val="000000" w:themeColor="text1"/>
          <w:sz w:val="24"/>
          <w:szCs w:val="24"/>
          <w:lang w:val="mn-MN"/>
        </w:rPr>
        <w:t xml:space="preserve"> </w:t>
      </w:r>
      <w:r w:rsidR="0032533E" w:rsidRPr="327C0F00">
        <w:rPr>
          <w:rFonts w:ascii="Times New Roman" w:eastAsiaTheme="majorEastAsia" w:hAnsi="Times New Roman" w:cs="Times New Roman"/>
          <w:color w:val="000000" w:themeColor="text1"/>
          <w:sz w:val="24"/>
          <w:szCs w:val="24"/>
          <w:lang w:val="mn-MN"/>
        </w:rPr>
        <w:t>нэрлэсэн дүнгээр илэрхийлсэн</w:t>
      </w:r>
      <w:r w:rsidR="001B1D95" w:rsidRPr="327C0F00">
        <w:rPr>
          <w:rFonts w:ascii="Times New Roman" w:eastAsiaTheme="majorEastAsia" w:hAnsi="Times New Roman" w:cs="Times New Roman"/>
          <w:color w:val="000000" w:themeColor="text1"/>
          <w:sz w:val="24"/>
          <w:szCs w:val="24"/>
          <w:lang w:val="mn-MN"/>
        </w:rPr>
        <w:t xml:space="preserve"> үлдэгдэл 2025 оны 2 дугаар улирлын байдлаар </w:t>
      </w:r>
      <w:r w:rsidR="00361288" w:rsidRPr="007B3E32">
        <w:rPr>
          <w:rFonts w:ascii="Times New Roman" w:hAnsi="Times New Roman" w:cs="Times New Roman"/>
          <w:sz w:val="24"/>
          <w:szCs w:val="24"/>
          <w:lang w:val="mn-MN"/>
        </w:rPr>
        <w:t>376.5 сая юань</w:t>
      </w:r>
      <w:r w:rsidR="00361288" w:rsidRPr="327C0F00">
        <w:rPr>
          <w:rFonts w:ascii="Times New Roman" w:eastAsiaTheme="majorEastAsia" w:hAnsi="Times New Roman" w:cs="Times New Roman"/>
          <w:color w:val="000000" w:themeColor="text1"/>
          <w:sz w:val="24"/>
          <w:szCs w:val="24"/>
          <w:lang w:val="mn-MN"/>
        </w:rPr>
        <w:t xml:space="preserve"> буюу </w:t>
      </w:r>
      <w:r w:rsidR="001B1D95" w:rsidRPr="327C0F00">
        <w:rPr>
          <w:rFonts w:ascii="Times New Roman" w:eastAsiaTheme="majorEastAsia" w:hAnsi="Times New Roman" w:cs="Times New Roman"/>
          <w:color w:val="000000" w:themeColor="text1"/>
          <w:sz w:val="24"/>
          <w:szCs w:val="24"/>
          <w:lang w:val="mn-MN"/>
        </w:rPr>
        <w:t xml:space="preserve">176.2 тэрбум төгрөгтэй тэнцэж </w:t>
      </w:r>
      <w:r w:rsidR="002F16EC" w:rsidRPr="327C0F00">
        <w:rPr>
          <w:rFonts w:ascii="Times New Roman" w:eastAsiaTheme="majorEastAsia" w:hAnsi="Times New Roman" w:cs="Times New Roman"/>
          <w:color w:val="000000" w:themeColor="text1"/>
          <w:sz w:val="24"/>
          <w:szCs w:val="24"/>
          <w:lang w:val="mn-MN"/>
        </w:rPr>
        <w:t xml:space="preserve">байгаа бөгөөд энэ нь </w:t>
      </w:r>
      <w:r w:rsidR="001B1D95" w:rsidRPr="00561425">
        <w:rPr>
          <w:rFonts w:ascii="Times New Roman" w:hAnsi="Times New Roman" w:cs="Times New Roman"/>
          <w:sz w:val="24"/>
          <w:szCs w:val="24"/>
          <w:lang w:val="mn-MN"/>
        </w:rPr>
        <w:t xml:space="preserve">Чойбалсан ДЦС-ыг өргөтгөх төсөлд </w:t>
      </w:r>
      <w:r w:rsidR="00D87D2F" w:rsidRPr="00561425">
        <w:rPr>
          <w:rFonts w:ascii="Times New Roman" w:hAnsi="Times New Roman" w:cs="Times New Roman"/>
          <w:sz w:val="24"/>
          <w:szCs w:val="24"/>
          <w:lang w:val="mn-MN"/>
        </w:rPr>
        <w:t>зориулан</w:t>
      </w:r>
      <w:r w:rsidR="00D87D2F" w:rsidRPr="00561425">
        <w:rPr>
          <w:rFonts w:ascii="Times New Roman" w:hAnsi="Times New Roman" w:cs="Times New Roman"/>
          <w:b/>
          <w:sz w:val="24"/>
          <w:szCs w:val="24"/>
          <w:lang w:val="mn-MN"/>
        </w:rPr>
        <w:t xml:space="preserve"> </w:t>
      </w:r>
      <w:r w:rsidR="00D87D2F" w:rsidRPr="00561425">
        <w:rPr>
          <w:rFonts w:ascii="Times New Roman" w:hAnsi="Times New Roman" w:cs="Times New Roman"/>
          <w:sz w:val="24"/>
          <w:szCs w:val="24"/>
          <w:lang w:val="mn-MN"/>
        </w:rPr>
        <w:t>Монгол Улсын Хөгжлийн банканд гаргасан</w:t>
      </w:r>
      <w:r w:rsidR="002F16EC" w:rsidRPr="00561425">
        <w:rPr>
          <w:rFonts w:ascii="Times New Roman" w:hAnsi="Times New Roman" w:cs="Times New Roman"/>
          <w:sz w:val="24"/>
          <w:szCs w:val="24"/>
          <w:lang w:val="mn-MN"/>
        </w:rPr>
        <w:t xml:space="preserve"> </w:t>
      </w:r>
      <w:r w:rsidR="001B1D95" w:rsidRPr="00561425">
        <w:rPr>
          <w:rFonts w:ascii="Times New Roman" w:hAnsi="Times New Roman" w:cs="Times New Roman"/>
          <w:sz w:val="24"/>
          <w:szCs w:val="24"/>
          <w:lang w:val="mn-MN"/>
        </w:rPr>
        <w:t xml:space="preserve">Засгийн газрын өрийн </w:t>
      </w:r>
      <w:r w:rsidR="00D87D2F" w:rsidRPr="00561425">
        <w:rPr>
          <w:rFonts w:ascii="Times New Roman" w:hAnsi="Times New Roman" w:cs="Times New Roman"/>
          <w:sz w:val="24"/>
          <w:szCs w:val="24"/>
          <w:lang w:val="mn-MN"/>
        </w:rPr>
        <w:t>баталгаан</w:t>
      </w:r>
      <w:r w:rsidR="002F16EC" w:rsidRPr="00561425">
        <w:rPr>
          <w:rFonts w:ascii="Times New Roman" w:hAnsi="Times New Roman" w:cs="Times New Roman"/>
          <w:sz w:val="24"/>
          <w:szCs w:val="24"/>
          <w:lang w:val="mn-MN"/>
        </w:rPr>
        <w:t>д хамаарах зээлийн</w:t>
      </w:r>
      <w:r w:rsidR="00D87D2F" w:rsidRPr="00561425">
        <w:rPr>
          <w:rFonts w:ascii="Times New Roman" w:hAnsi="Times New Roman" w:cs="Times New Roman"/>
          <w:sz w:val="24"/>
          <w:szCs w:val="24"/>
          <w:lang w:val="mn-MN"/>
        </w:rPr>
        <w:t xml:space="preserve"> үлдэгдэл </w:t>
      </w:r>
      <w:r w:rsidR="00D87D2F" w:rsidRPr="007B3E32">
        <w:rPr>
          <w:rFonts w:ascii="Times New Roman" w:hAnsi="Times New Roman" w:cs="Times New Roman"/>
          <w:sz w:val="24"/>
          <w:szCs w:val="24"/>
          <w:lang w:val="mn-MN"/>
        </w:rPr>
        <w:t xml:space="preserve">юм. </w:t>
      </w:r>
    </w:p>
    <w:p w14:paraId="65F352F3" w14:textId="77777777" w:rsidR="00A05910" w:rsidRPr="007B3E32" w:rsidRDefault="00A05910" w:rsidP="00A05910">
      <w:pPr>
        <w:spacing w:after="0" w:line="276" w:lineRule="auto"/>
        <w:ind w:firstLine="720"/>
        <w:jc w:val="both"/>
        <w:rPr>
          <w:rFonts w:ascii="Times New Roman" w:hAnsi="Times New Roman" w:cs="Times New Roman"/>
          <w:sz w:val="24"/>
          <w:szCs w:val="24"/>
          <w:lang w:val="mn-MN"/>
        </w:rPr>
      </w:pPr>
    </w:p>
    <w:p w14:paraId="60AED171" w14:textId="1D3DB807" w:rsidR="001B1D95" w:rsidRPr="00561425" w:rsidRDefault="00D81E73" w:rsidP="00A05910">
      <w:pPr>
        <w:spacing w:after="0" w:line="276" w:lineRule="auto"/>
        <w:ind w:firstLine="540"/>
        <w:jc w:val="both"/>
        <w:rPr>
          <w:rFonts w:ascii="Times New Roman" w:eastAsiaTheme="majorEastAsia" w:hAnsi="Times New Roman" w:cs="Times New Roman"/>
          <w:color w:val="000000" w:themeColor="text1"/>
          <w:sz w:val="24"/>
          <w:szCs w:val="24"/>
          <w:u w:color="FF0000"/>
          <w:lang w:val="mn-MN"/>
        </w:rPr>
      </w:pPr>
      <w:r w:rsidRPr="007B3E32">
        <w:rPr>
          <w:rFonts w:ascii="Times New Roman" w:hAnsi="Times New Roman" w:cs="Times New Roman"/>
          <w:sz w:val="24"/>
          <w:szCs w:val="24"/>
          <w:lang w:val="mn-MN"/>
        </w:rPr>
        <w:t>Тодруулбал</w:t>
      </w:r>
      <w:r w:rsidR="00D87D2F" w:rsidRPr="00561425">
        <w:rPr>
          <w:rFonts w:ascii="Times New Roman" w:hAnsi="Times New Roman" w:cs="Times New Roman"/>
          <w:sz w:val="24"/>
          <w:szCs w:val="24"/>
          <w:lang w:val="mn-MN"/>
        </w:rPr>
        <w:t>,</w:t>
      </w:r>
      <w:r w:rsidR="001B1D95" w:rsidRPr="00561425">
        <w:rPr>
          <w:rFonts w:ascii="Times New Roman" w:hAnsi="Times New Roman" w:cs="Times New Roman"/>
          <w:sz w:val="24"/>
          <w:szCs w:val="24"/>
          <w:lang w:val="mn-MN"/>
        </w:rPr>
        <w:t xml:space="preserve"> Улсын Их Хурлын 2023 оны 11 дүгээр сарын 10-ны өдрийн 90 дүгээр тогтоол, Засгийн газрын 2024 оны 03 дугаар сарын 27-ны өдрийн 133 дугаар тогтоолын дагуу БНХАУ-ын Хөгжлийн банкны 420 сая юанийн зээлийн эх үүсвэрээр хэрэгжиж буй “Чойбалсан ДЦС-ыг 50 МВт-аар өргөтгөх төсөл”-ийн санхүүжилт</w:t>
      </w:r>
      <w:r w:rsidR="00A01DA0">
        <w:rPr>
          <w:rFonts w:ascii="Times New Roman" w:hAnsi="Times New Roman" w:cs="Times New Roman"/>
          <w:sz w:val="24"/>
          <w:szCs w:val="24"/>
          <w:lang w:val="mn-MN"/>
        </w:rPr>
        <w:t>ийг шийдвэрлэх зорилгоор</w:t>
      </w:r>
      <w:r w:rsidR="001B1D95" w:rsidRPr="00561425">
        <w:rPr>
          <w:rFonts w:ascii="Times New Roman" w:hAnsi="Times New Roman" w:cs="Times New Roman"/>
          <w:sz w:val="24"/>
          <w:szCs w:val="24"/>
          <w:lang w:val="mn-MN"/>
        </w:rPr>
        <w:t xml:space="preserve"> Монгол Улсын Хөгжлийн банканд 2024 оны 05 дугаар сарын 06-ны өдөр Засгийн газрын өрийн баталгааг гаргасан бөгөөд тус дулааны цахилгаан станцын өргөтгөл нь 2024 оны 06 дугаар сарын 06-ны өдөр ашиглалтад орсон. Уг зээлийн эргэн төлөлт 2031 онд төлөгдөж дуусах хуваарьтай</w:t>
      </w:r>
      <w:r w:rsidR="004223F2" w:rsidRPr="00561425">
        <w:rPr>
          <w:rFonts w:ascii="Times New Roman" w:hAnsi="Times New Roman" w:cs="Times New Roman"/>
          <w:sz w:val="24"/>
          <w:szCs w:val="24"/>
          <w:lang w:val="mn-MN"/>
        </w:rPr>
        <w:t>, үүнээс 2026 онд 28.4 тэрбум төгрөгийг төлөхөөр</w:t>
      </w:r>
      <w:r w:rsidR="001B1D95" w:rsidRPr="00561425">
        <w:rPr>
          <w:rFonts w:ascii="Times New Roman" w:hAnsi="Times New Roman" w:cs="Times New Roman"/>
          <w:sz w:val="24"/>
          <w:szCs w:val="24"/>
          <w:lang w:val="mn-MN"/>
        </w:rPr>
        <w:t xml:space="preserve"> байна.</w:t>
      </w:r>
    </w:p>
    <w:p w14:paraId="36552007" w14:textId="77777777" w:rsidR="00774D2C" w:rsidRPr="00561425" w:rsidRDefault="00774D2C" w:rsidP="009E09B2">
      <w:pPr>
        <w:spacing w:after="0" w:line="276" w:lineRule="auto"/>
        <w:ind w:left="540" w:firstLine="567"/>
        <w:jc w:val="both"/>
        <w:rPr>
          <w:rFonts w:ascii="Times New Roman" w:hAnsi="Times New Roman" w:cs="Times New Roman"/>
          <w:b/>
          <w:sz w:val="24"/>
          <w:szCs w:val="24"/>
          <w:lang w:val="mn-MN"/>
        </w:rPr>
      </w:pPr>
    </w:p>
    <w:p w14:paraId="2DA5B764" w14:textId="6B053AE1" w:rsidR="001B1D95" w:rsidRPr="00561425" w:rsidRDefault="00846F3C" w:rsidP="00E85258">
      <w:pPr>
        <w:spacing w:after="0" w:line="276" w:lineRule="auto"/>
        <w:ind w:firstLine="432"/>
        <w:jc w:val="both"/>
        <w:rPr>
          <w:rFonts w:ascii="Times New Roman" w:hAnsi="Times New Roman" w:cs="Times New Roman"/>
          <w:sz w:val="24"/>
          <w:szCs w:val="24"/>
          <w:lang w:val="mn-MN"/>
        </w:rPr>
      </w:pPr>
      <w:r w:rsidRPr="007B3E32">
        <w:rPr>
          <w:rFonts w:ascii="Times New Roman" w:hAnsi="Times New Roman" w:cs="Times New Roman"/>
          <w:sz w:val="24"/>
          <w:szCs w:val="24"/>
          <w:lang w:val="mn-MN"/>
        </w:rPr>
        <w:t xml:space="preserve">Түүнчлэн, </w:t>
      </w:r>
      <w:r w:rsidR="005A67F9" w:rsidRPr="00561425">
        <w:rPr>
          <w:rFonts w:ascii="Times New Roman" w:hAnsi="Times New Roman" w:cs="Times New Roman"/>
          <w:sz w:val="24"/>
          <w:szCs w:val="24"/>
          <w:lang w:val="mn-MN"/>
        </w:rPr>
        <w:t xml:space="preserve">Улсын Их Хурлаас </w:t>
      </w:r>
      <w:r w:rsidR="001B1D95" w:rsidRPr="00561425">
        <w:rPr>
          <w:rFonts w:ascii="Times New Roman" w:hAnsi="Times New Roman" w:cs="Times New Roman"/>
          <w:sz w:val="24"/>
          <w:szCs w:val="24"/>
          <w:lang w:val="mn-MN"/>
        </w:rPr>
        <w:t>Нийслэлийн хөрөнгө оруулалтын газрын авч ашиглах зээл</w:t>
      </w:r>
      <w:r w:rsidR="00C02BFB">
        <w:rPr>
          <w:rFonts w:ascii="Times New Roman" w:hAnsi="Times New Roman" w:cs="Times New Roman"/>
          <w:sz w:val="24"/>
          <w:szCs w:val="24"/>
          <w:lang w:val="mn-MN"/>
        </w:rPr>
        <w:t>лэгт</w:t>
      </w:r>
      <w:r w:rsidR="001B1D95" w:rsidRPr="00561425">
        <w:rPr>
          <w:rFonts w:ascii="Times New Roman" w:hAnsi="Times New Roman" w:cs="Times New Roman"/>
          <w:sz w:val="24"/>
          <w:szCs w:val="24"/>
          <w:lang w:val="mn-MN"/>
        </w:rPr>
        <w:t xml:space="preserve"> 2025 онд Засгийн газрын өрийн баталгаа гаргахыг </w:t>
      </w:r>
      <w:r w:rsidR="00D6126A" w:rsidRPr="00561425">
        <w:rPr>
          <w:rFonts w:ascii="Times New Roman" w:hAnsi="Times New Roman" w:cs="Times New Roman"/>
          <w:sz w:val="24"/>
          <w:szCs w:val="24"/>
          <w:lang w:val="mn-MN"/>
        </w:rPr>
        <w:t>зөвшөөрсөн</w:t>
      </w:r>
      <w:r w:rsidR="001B1D95" w:rsidRPr="00561425">
        <w:rPr>
          <w:rFonts w:ascii="Times New Roman" w:hAnsi="Times New Roman" w:cs="Times New Roman"/>
          <w:b/>
          <w:sz w:val="24"/>
          <w:szCs w:val="24"/>
          <w:lang w:val="mn-MN"/>
        </w:rPr>
        <w:t>.</w:t>
      </w:r>
      <w:r w:rsidR="001B1D95" w:rsidRPr="00561425">
        <w:rPr>
          <w:rFonts w:ascii="Times New Roman" w:hAnsi="Times New Roman" w:cs="Times New Roman"/>
          <w:sz w:val="24"/>
          <w:szCs w:val="24"/>
          <w:lang w:val="mn-MN"/>
        </w:rPr>
        <w:t xml:space="preserve"> </w:t>
      </w:r>
      <w:r w:rsidR="00CE219A" w:rsidRPr="00561425">
        <w:rPr>
          <w:rFonts w:ascii="Times New Roman" w:hAnsi="Times New Roman" w:cs="Times New Roman"/>
          <w:sz w:val="24"/>
          <w:szCs w:val="24"/>
          <w:lang w:val="mn-MN"/>
        </w:rPr>
        <w:t>Т</w:t>
      </w:r>
      <w:r w:rsidR="00F90AA4">
        <w:rPr>
          <w:rFonts w:ascii="Times New Roman" w:hAnsi="Times New Roman" w:cs="Times New Roman"/>
          <w:sz w:val="24"/>
          <w:szCs w:val="24"/>
          <w:lang w:val="mn-MN"/>
        </w:rPr>
        <w:t>одруулбал</w:t>
      </w:r>
      <w:r w:rsidR="00CE219A" w:rsidRPr="00561425">
        <w:rPr>
          <w:rFonts w:ascii="Times New Roman" w:hAnsi="Times New Roman" w:cs="Times New Roman"/>
          <w:sz w:val="24"/>
          <w:szCs w:val="24"/>
          <w:lang w:val="mn-MN"/>
        </w:rPr>
        <w:t>,</w:t>
      </w:r>
      <w:r w:rsidR="001B1D95" w:rsidRPr="00561425">
        <w:rPr>
          <w:rFonts w:ascii="Times New Roman" w:hAnsi="Times New Roman" w:cs="Times New Roman"/>
          <w:sz w:val="24"/>
          <w:szCs w:val="24"/>
          <w:lang w:val="mn-MN"/>
        </w:rPr>
        <w:t xml:space="preserve"> Монгол Улсын нийслэл Улаанбаатар хотын замын хөдөлгөөний түгжрэлийг бууруулах зорилтын хүрээнд “Нэгдүгээр тойрог зам” төслийн эх үүсвэрийг татан төвлөрүүлэх зорилгоор авах зээллэгийн 2025 онд ашиглах 260.3 сая ам.долларын үндсэн болон хүүгийн төлбөрийн 85 хувь хүртэлх хэмжээнд “Нийслэлийн хөрөнгө оруулалтын газар” ОНӨААТҮГ-т 2025 оны төсвийн жилд багтаан Засгийн газрын өрийн баталгаа гаргах</w:t>
      </w:r>
      <w:r w:rsidR="00D61547" w:rsidRPr="00561425">
        <w:rPr>
          <w:rFonts w:ascii="Times New Roman" w:hAnsi="Times New Roman" w:cs="Times New Roman"/>
          <w:sz w:val="24"/>
          <w:szCs w:val="24"/>
          <w:lang w:val="mn-MN"/>
        </w:rPr>
        <w:t>ыг зөвшөөрөх тухай</w:t>
      </w:r>
      <w:r w:rsidR="001B1D95" w:rsidRPr="00561425">
        <w:rPr>
          <w:rFonts w:ascii="Times New Roman" w:hAnsi="Times New Roman" w:cs="Times New Roman"/>
          <w:sz w:val="24"/>
          <w:szCs w:val="24"/>
          <w:lang w:val="mn-MN"/>
        </w:rPr>
        <w:t xml:space="preserve"> Улсын Их Хурл</w:t>
      </w:r>
      <w:r w:rsidR="00D61547" w:rsidRPr="00561425">
        <w:rPr>
          <w:rFonts w:ascii="Times New Roman" w:hAnsi="Times New Roman" w:cs="Times New Roman"/>
          <w:sz w:val="24"/>
          <w:szCs w:val="24"/>
          <w:lang w:val="mn-MN"/>
        </w:rPr>
        <w:t>ын</w:t>
      </w:r>
      <w:r w:rsidR="001B1D95" w:rsidRPr="00561425">
        <w:rPr>
          <w:rFonts w:ascii="Times New Roman" w:hAnsi="Times New Roman" w:cs="Times New Roman"/>
          <w:sz w:val="24"/>
          <w:szCs w:val="24"/>
          <w:lang w:val="mn-MN"/>
        </w:rPr>
        <w:t xml:space="preserve"> 2025 оны 07 дугаар сарын 09-ний өдрийн 86 дугаар тогтоол</w:t>
      </w:r>
      <w:r w:rsidR="00D61547" w:rsidRPr="00561425">
        <w:rPr>
          <w:rFonts w:ascii="Times New Roman" w:hAnsi="Times New Roman" w:cs="Times New Roman"/>
          <w:sz w:val="24"/>
          <w:szCs w:val="24"/>
          <w:lang w:val="mn-MN"/>
        </w:rPr>
        <w:t xml:space="preserve"> гарсан</w:t>
      </w:r>
      <w:r w:rsidR="001B1D95" w:rsidRPr="00561425">
        <w:rPr>
          <w:rFonts w:ascii="Times New Roman" w:hAnsi="Times New Roman" w:cs="Times New Roman"/>
          <w:sz w:val="24"/>
          <w:szCs w:val="24"/>
          <w:lang w:val="mn-MN"/>
        </w:rPr>
        <w:t xml:space="preserve">. Үүний дагуу </w:t>
      </w:r>
      <w:r w:rsidR="00D61547" w:rsidRPr="00561425">
        <w:rPr>
          <w:rFonts w:ascii="Times New Roman" w:hAnsi="Times New Roman" w:cs="Times New Roman"/>
          <w:sz w:val="24"/>
          <w:szCs w:val="24"/>
          <w:lang w:val="mn-MN"/>
        </w:rPr>
        <w:t xml:space="preserve">Нийслэлийн </w:t>
      </w:r>
      <w:r w:rsidR="00C6056F" w:rsidRPr="00561425">
        <w:rPr>
          <w:rFonts w:ascii="Times New Roman" w:hAnsi="Times New Roman" w:cs="Times New Roman"/>
          <w:sz w:val="24"/>
          <w:szCs w:val="24"/>
          <w:lang w:val="mn-MN"/>
        </w:rPr>
        <w:t xml:space="preserve">Засаг </w:t>
      </w:r>
      <w:r w:rsidR="00D61547" w:rsidRPr="00561425">
        <w:rPr>
          <w:rFonts w:ascii="Times New Roman" w:hAnsi="Times New Roman" w:cs="Times New Roman"/>
          <w:sz w:val="24"/>
          <w:szCs w:val="24"/>
          <w:lang w:val="mn-MN"/>
        </w:rPr>
        <w:t>дарг</w:t>
      </w:r>
      <w:r w:rsidR="005F6192" w:rsidRPr="00561425">
        <w:rPr>
          <w:rFonts w:ascii="Times New Roman" w:hAnsi="Times New Roman" w:cs="Times New Roman"/>
          <w:sz w:val="24"/>
          <w:szCs w:val="24"/>
          <w:lang w:val="mn-MN"/>
        </w:rPr>
        <w:t xml:space="preserve">ын </w:t>
      </w:r>
      <w:r w:rsidR="00D61547" w:rsidRPr="00561425">
        <w:rPr>
          <w:rFonts w:ascii="Times New Roman" w:hAnsi="Times New Roman" w:cs="Times New Roman"/>
          <w:sz w:val="24"/>
          <w:szCs w:val="24"/>
          <w:lang w:val="mn-MN"/>
        </w:rPr>
        <w:t>тамгын газраас</w:t>
      </w:r>
      <w:r w:rsidR="001B1D95" w:rsidRPr="00561425">
        <w:rPr>
          <w:rFonts w:ascii="Times New Roman" w:hAnsi="Times New Roman" w:cs="Times New Roman"/>
          <w:sz w:val="24"/>
          <w:szCs w:val="24"/>
          <w:lang w:val="mn-MN"/>
        </w:rPr>
        <w:t xml:space="preserve"> </w:t>
      </w:r>
      <w:r w:rsidR="00D61547" w:rsidRPr="00561425">
        <w:rPr>
          <w:rFonts w:ascii="Times New Roman" w:hAnsi="Times New Roman" w:cs="Times New Roman"/>
          <w:sz w:val="24"/>
          <w:szCs w:val="24"/>
          <w:lang w:val="mn-MN"/>
        </w:rPr>
        <w:t xml:space="preserve">зээлдүүлэгч байгууллагыг тодорхойлон </w:t>
      </w:r>
      <w:r w:rsidR="00C6056F" w:rsidRPr="00561425">
        <w:rPr>
          <w:rFonts w:ascii="Times New Roman" w:hAnsi="Times New Roman" w:cs="Times New Roman"/>
          <w:sz w:val="24"/>
          <w:szCs w:val="24"/>
          <w:lang w:val="mn-MN"/>
        </w:rPr>
        <w:t>санхүүжилтийн</w:t>
      </w:r>
      <w:r w:rsidR="001B1D95" w:rsidRPr="00561425">
        <w:rPr>
          <w:rFonts w:ascii="Times New Roman" w:hAnsi="Times New Roman" w:cs="Times New Roman"/>
          <w:sz w:val="24"/>
          <w:szCs w:val="24"/>
          <w:lang w:val="mn-MN"/>
        </w:rPr>
        <w:t xml:space="preserve"> хэлэлцээрийг хийж, гэрээ байгуулахаар </w:t>
      </w:r>
      <w:r w:rsidR="00C6056F" w:rsidRPr="00561425">
        <w:rPr>
          <w:rFonts w:ascii="Times New Roman" w:hAnsi="Times New Roman" w:cs="Times New Roman"/>
          <w:sz w:val="24"/>
          <w:szCs w:val="24"/>
          <w:lang w:val="mn-MN"/>
        </w:rPr>
        <w:t>тогтсон тохиолдолд Засгийн газрын өрийн баталгаа гаргах асуудлыг эцэслэн шийдвэрлэ</w:t>
      </w:r>
      <w:r w:rsidR="00A01DA0">
        <w:rPr>
          <w:rFonts w:ascii="Times New Roman" w:hAnsi="Times New Roman" w:cs="Times New Roman"/>
          <w:sz w:val="24"/>
          <w:szCs w:val="24"/>
          <w:lang w:val="mn-MN"/>
        </w:rPr>
        <w:t>хээр байна</w:t>
      </w:r>
      <w:r w:rsidR="001B1D95" w:rsidRPr="00561425">
        <w:rPr>
          <w:rFonts w:ascii="Times New Roman" w:hAnsi="Times New Roman" w:cs="Times New Roman"/>
          <w:sz w:val="24"/>
          <w:szCs w:val="24"/>
          <w:lang w:val="mn-MN"/>
        </w:rPr>
        <w:t>.</w:t>
      </w:r>
    </w:p>
    <w:p w14:paraId="2674C46E" w14:textId="77777777" w:rsidR="006569E3" w:rsidRPr="00561425" w:rsidRDefault="006569E3" w:rsidP="003876F5">
      <w:pPr>
        <w:spacing w:after="0" w:line="240" w:lineRule="auto"/>
        <w:ind w:firstLine="720"/>
        <w:jc w:val="both"/>
        <w:rPr>
          <w:rFonts w:ascii="Times New Roman" w:eastAsia="Times New Roman" w:hAnsi="Times New Roman" w:cs="Times New Roman"/>
          <w:sz w:val="24"/>
          <w:szCs w:val="24"/>
          <w:lang w:val="mn-MN"/>
        </w:rPr>
      </w:pPr>
    </w:p>
    <w:p w14:paraId="703E0160" w14:textId="77777777" w:rsidR="006569E3" w:rsidRPr="00561425" w:rsidRDefault="006569E3" w:rsidP="003876F5">
      <w:pPr>
        <w:spacing w:after="0" w:line="240" w:lineRule="auto"/>
        <w:ind w:firstLine="720"/>
        <w:jc w:val="both"/>
        <w:rPr>
          <w:rFonts w:ascii="Times New Roman" w:eastAsia="Times New Roman" w:hAnsi="Times New Roman" w:cs="Times New Roman"/>
          <w:b/>
          <w:sz w:val="24"/>
          <w:szCs w:val="24"/>
          <w:lang w:val="mn-MN"/>
        </w:rPr>
      </w:pPr>
    </w:p>
    <w:p w14:paraId="24AE1909" w14:textId="7297A4E7" w:rsidR="006569E3" w:rsidRPr="00561425" w:rsidRDefault="006569E3">
      <w:pPr>
        <w:rPr>
          <w:rFonts w:ascii="Times New Roman" w:hAnsi="Times New Roman" w:cs="Times New Roman"/>
          <w:color w:val="000000" w:themeColor="text1"/>
          <w:sz w:val="24"/>
          <w:szCs w:val="24"/>
          <w:lang w:val="mn-MN" w:eastAsia="ja-JP"/>
        </w:rPr>
      </w:pPr>
      <w:r w:rsidRPr="00561425">
        <w:rPr>
          <w:rFonts w:ascii="Times New Roman" w:hAnsi="Times New Roman" w:cs="Times New Roman"/>
          <w:color w:val="000000" w:themeColor="text1"/>
          <w:sz w:val="24"/>
          <w:szCs w:val="24"/>
          <w:lang w:val="mn-MN" w:eastAsia="ja-JP"/>
        </w:rPr>
        <w:br w:type="page"/>
      </w:r>
    </w:p>
    <w:p w14:paraId="5D0434CA" w14:textId="33BDFCC5" w:rsidR="004C70C6" w:rsidRPr="00561425" w:rsidRDefault="004C70C6" w:rsidP="00A553F9">
      <w:pPr>
        <w:spacing w:after="0" w:line="240" w:lineRule="auto"/>
        <w:jc w:val="right"/>
        <w:rPr>
          <w:rFonts w:ascii="Times New Roman" w:hAnsi="Times New Roman" w:cs="Times New Roman"/>
          <w:i/>
          <w:color w:val="000000" w:themeColor="text1"/>
          <w:sz w:val="2"/>
          <w:szCs w:val="2"/>
          <w:highlight w:val="yellow"/>
          <w:lang w:val="mn-MN" w:eastAsia="ja-JP"/>
        </w:rPr>
      </w:pPr>
    </w:p>
    <w:p w14:paraId="73AAC4EB" w14:textId="0F2CCAAD" w:rsidR="0009797E" w:rsidRPr="00561425" w:rsidRDefault="0048762E" w:rsidP="0009797E">
      <w:pPr>
        <w:pStyle w:val="Heading1"/>
        <w:spacing w:line="240" w:lineRule="auto"/>
        <w:rPr>
          <w:rFonts w:cs="Times New Roman"/>
          <w:lang w:val="mn-MN"/>
        </w:rPr>
      </w:pPr>
      <w:bookmarkStart w:id="259" w:name="_Toc174436475"/>
      <w:bookmarkStart w:id="260" w:name="_Toc174436529"/>
      <w:bookmarkStart w:id="261" w:name="_Toc174436588"/>
      <w:bookmarkStart w:id="262" w:name="_Toc174436628"/>
      <w:bookmarkStart w:id="263" w:name="_Toc174436668"/>
      <w:bookmarkStart w:id="264" w:name="_Toc174436708"/>
      <w:bookmarkStart w:id="265" w:name="_Toc174436748"/>
      <w:bookmarkStart w:id="266" w:name="_Toc174436788"/>
      <w:bookmarkStart w:id="267" w:name="_Toc174436831"/>
      <w:bookmarkStart w:id="268" w:name="_Toc174436876"/>
      <w:bookmarkStart w:id="269" w:name="_Toc174436922"/>
      <w:bookmarkStart w:id="270" w:name="_Toc174437022"/>
      <w:bookmarkStart w:id="271" w:name="_Toc174437062"/>
      <w:bookmarkStart w:id="272" w:name="_Toc174437203"/>
      <w:bookmarkStart w:id="273" w:name="_Toc174437255"/>
      <w:bookmarkStart w:id="274" w:name="_Toc174437295"/>
      <w:bookmarkStart w:id="275" w:name="_Toc174437452"/>
      <w:bookmarkStart w:id="276" w:name="_Toc175502864"/>
      <w:bookmarkStart w:id="277" w:name="_Toc175906466"/>
      <w:bookmarkStart w:id="278" w:name="_Toc207377293"/>
      <w:bookmarkStart w:id="279" w:name="_Toc207486129"/>
      <w:bookmarkStart w:id="280" w:name="_Toc175933211"/>
      <w:bookmarkStart w:id="281" w:name="_Toc174433396"/>
      <w:bookmarkStart w:id="282" w:name="_Toc174437256"/>
      <w:bookmarkStart w:id="283" w:name="_Toc174437296"/>
      <w:bookmarkStart w:id="284" w:name="_Toc20762016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Fonts w:cs="Times New Roman"/>
          <w:lang w:val="mn-MN"/>
        </w:rPr>
        <w:t>IV</w:t>
      </w:r>
      <w:r w:rsidR="0009797E" w:rsidRPr="00561425">
        <w:rPr>
          <w:rFonts w:cs="Times New Roman"/>
          <w:lang w:val="mn-MN"/>
        </w:rPr>
        <w:t xml:space="preserve"> БҮЛЭГ: </w:t>
      </w:r>
      <w:r w:rsidR="00AB6267" w:rsidRPr="00561425">
        <w:rPr>
          <w:rFonts w:cs="Times New Roman"/>
          <w:lang w:val="mn-MN"/>
        </w:rPr>
        <w:t>МОНГОЛ УЛСЫН 2026 ОНЫ ТӨСВИЙН ТӨСӨЛ</w:t>
      </w:r>
      <w:bookmarkEnd w:id="278"/>
      <w:bookmarkEnd w:id="279"/>
      <w:bookmarkEnd w:id="284"/>
    </w:p>
    <w:p w14:paraId="59ED37DA" w14:textId="77777777" w:rsidR="003D3D8C" w:rsidRPr="00561425" w:rsidRDefault="003D3D8C" w:rsidP="003D3D8C">
      <w:pPr>
        <w:pStyle w:val="ListParagraph"/>
        <w:keepNext/>
        <w:keepLines/>
        <w:numPr>
          <w:ilvl w:val="0"/>
          <w:numId w:val="2"/>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285" w:name="_Toc205644983"/>
      <w:bookmarkStart w:id="286" w:name="_Toc205645303"/>
      <w:bookmarkStart w:id="287" w:name="_Toc205733710"/>
      <w:bookmarkStart w:id="288" w:name="_Toc205742860"/>
      <w:bookmarkStart w:id="289" w:name="_Toc206957811"/>
      <w:bookmarkStart w:id="290" w:name="_Toc207014722"/>
      <w:bookmarkStart w:id="291" w:name="_Toc207031006"/>
      <w:bookmarkStart w:id="292" w:name="_Toc207031061"/>
      <w:bookmarkStart w:id="293" w:name="_Toc207303473"/>
      <w:bookmarkStart w:id="294" w:name="_Toc207377294"/>
      <w:bookmarkStart w:id="295" w:name="_Toc207391927"/>
      <w:bookmarkStart w:id="296" w:name="_Toc207393508"/>
      <w:bookmarkStart w:id="297" w:name="_Toc207393586"/>
      <w:bookmarkStart w:id="298" w:name="_Toc207486052"/>
      <w:bookmarkStart w:id="299" w:name="_Toc207486130"/>
      <w:bookmarkStart w:id="300" w:name="_Toc207486214"/>
      <w:bookmarkStart w:id="301" w:name="_Toc207486292"/>
      <w:bookmarkStart w:id="302" w:name="_Toc207486370"/>
      <w:bookmarkStart w:id="303" w:name="_Toc207486454"/>
      <w:bookmarkStart w:id="304" w:name="_Toc207486538"/>
      <w:bookmarkStart w:id="305" w:name="_Toc207486628"/>
      <w:bookmarkStart w:id="306" w:name="_Toc207486706"/>
      <w:bookmarkStart w:id="307" w:name="_Toc207486784"/>
      <w:bookmarkStart w:id="308" w:name="_Toc207486862"/>
      <w:bookmarkStart w:id="309" w:name="_Toc207620169"/>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bookmarkEnd w:id="280"/>
    <w:p w14:paraId="54CEA69E" w14:textId="2991C747" w:rsidR="00791955" w:rsidRPr="00561425" w:rsidRDefault="00791955" w:rsidP="00790D26">
      <w:pPr>
        <w:spacing w:after="0" w:line="23" w:lineRule="atLeast"/>
        <w:rPr>
          <w:lang w:val="mn-MN"/>
        </w:rPr>
      </w:pPr>
    </w:p>
    <w:p w14:paraId="1F1C9791" w14:textId="6367E60D" w:rsidR="004C17D7" w:rsidRPr="00561425" w:rsidRDefault="00B04FCC" w:rsidP="008B34DD">
      <w:pPr>
        <w:pStyle w:val="Heading2"/>
        <w:numPr>
          <w:ilvl w:val="1"/>
          <w:numId w:val="2"/>
        </w:numPr>
        <w:spacing w:after="240" w:line="240" w:lineRule="auto"/>
        <w:ind w:left="432"/>
        <w:rPr>
          <w:rFonts w:cs="Times New Roman"/>
          <w:lang w:val="mn-MN"/>
        </w:rPr>
      </w:pPr>
      <w:bookmarkStart w:id="310" w:name="_Toc207377295"/>
      <w:bookmarkStart w:id="311" w:name="_Toc207486131"/>
      <w:bookmarkStart w:id="312" w:name="_Toc207620170"/>
      <w:r w:rsidRPr="00561425">
        <w:rPr>
          <w:lang w:val="mn-MN"/>
        </w:rPr>
        <w:t>Төсвийн орлого</w:t>
      </w:r>
      <w:bookmarkEnd w:id="310"/>
      <w:bookmarkEnd w:id="311"/>
      <w:bookmarkEnd w:id="312"/>
    </w:p>
    <w:p w14:paraId="5F90FA4A" w14:textId="0D274131" w:rsidR="00C5584D" w:rsidRPr="00561425" w:rsidRDefault="00173FF6" w:rsidP="00380F68">
      <w:pPr>
        <w:pStyle w:val="Heading3"/>
        <w:numPr>
          <w:ilvl w:val="2"/>
          <w:numId w:val="2"/>
        </w:numPr>
        <w:rPr>
          <w:lang w:val="mn-MN" w:eastAsia="ja-JP"/>
        </w:rPr>
      </w:pPr>
      <w:bookmarkStart w:id="313" w:name="_Toc207377296"/>
      <w:bookmarkStart w:id="314" w:name="_Toc207486132"/>
      <w:bookmarkStart w:id="315" w:name="_Toc207620171"/>
      <w:r w:rsidRPr="00561425">
        <w:rPr>
          <w:lang w:val="mn-MN" w:eastAsia="ja-JP"/>
        </w:rPr>
        <w:t>Төсвийн орлогын</w:t>
      </w:r>
      <w:r w:rsidR="00C5584D" w:rsidRPr="00561425">
        <w:rPr>
          <w:lang w:val="mn-MN" w:eastAsia="ja-JP"/>
        </w:rPr>
        <w:t xml:space="preserve"> </w:t>
      </w:r>
      <w:bookmarkEnd w:id="313"/>
      <w:bookmarkEnd w:id="314"/>
      <w:r w:rsidR="002412D9">
        <w:rPr>
          <w:lang w:val="mn-MN" w:eastAsia="ja-JP"/>
        </w:rPr>
        <w:t>чиглэлээр авч хэрэгжүүлэх арга хэмжээ</w:t>
      </w:r>
      <w:bookmarkEnd w:id="315"/>
    </w:p>
    <w:p w14:paraId="254A8406" w14:textId="77777777" w:rsidR="00312E80" w:rsidRPr="007B3E32" w:rsidRDefault="00312E80" w:rsidP="001B588F">
      <w:pPr>
        <w:spacing w:after="0" w:line="276" w:lineRule="auto"/>
        <w:jc w:val="both"/>
        <w:rPr>
          <w:rFonts w:ascii="Times New Roman" w:eastAsia="Times New Roman" w:hAnsi="Times New Roman" w:cs="Times New Roman"/>
          <w:sz w:val="24"/>
          <w:szCs w:val="24"/>
          <w:lang w:val="mn-MN"/>
        </w:rPr>
      </w:pPr>
    </w:p>
    <w:p w14:paraId="7BE92915" w14:textId="5FE42384" w:rsidR="1785F5FB" w:rsidRDefault="00312E80" w:rsidP="00F44660">
      <w:pPr>
        <w:spacing w:after="0" w:line="257" w:lineRule="auto"/>
        <w:ind w:firstLine="720"/>
        <w:jc w:val="both"/>
        <w:rPr>
          <w:rFonts w:ascii="Times New Roman" w:eastAsia="Times New Roman" w:hAnsi="Times New Roman" w:cs="Times New Roman"/>
          <w:sz w:val="24"/>
          <w:szCs w:val="24"/>
          <w:lang w:val="mn-MN"/>
        </w:rPr>
      </w:pPr>
      <w:r w:rsidRPr="1785F5FB">
        <w:rPr>
          <w:rFonts w:ascii="Times New Roman" w:eastAsia="Times New Roman" w:hAnsi="Times New Roman" w:cs="Times New Roman"/>
          <w:sz w:val="24"/>
          <w:szCs w:val="24"/>
          <w:lang w:val="mn-MN"/>
        </w:rPr>
        <w:t xml:space="preserve">Монгол Улсын 2026 оны </w:t>
      </w:r>
      <w:r w:rsidR="00182F28" w:rsidRPr="1785F5FB">
        <w:rPr>
          <w:rFonts w:ascii="Times New Roman" w:eastAsia="Times New Roman" w:hAnsi="Times New Roman" w:cs="Times New Roman"/>
          <w:sz w:val="24"/>
          <w:szCs w:val="24"/>
          <w:lang w:val="mn-MN"/>
        </w:rPr>
        <w:t xml:space="preserve">нэгдсэн </w:t>
      </w:r>
      <w:r w:rsidRPr="1785F5FB">
        <w:rPr>
          <w:rFonts w:ascii="Times New Roman" w:eastAsia="Times New Roman" w:hAnsi="Times New Roman" w:cs="Times New Roman"/>
          <w:sz w:val="24"/>
          <w:szCs w:val="24"/>
          <w:lang w:val="mn-MN"/>
        </w:rPr>
        <w:t xml:space="preserve">төсвийн </w:t>
      </w:r>
      <w:r w:rsidR="00182F28" w:rsidRPr="1785F5FB">
        <w:rPr>
          <w:rFonts w:ascii="Times New Roman" w:eastAsia="Times New Roman" w:hAnsi="Times New Roman" w:cs="Times New Roman"/>
          <w:sz w:val="24"/>
          <w:szCs w:val="24"/>
          <w:lang w:val="mn-MN"/>
        </w:rPr>
        <w:t>орлогын төсөөллийг Төсвийн тогтвортой байдлын тухай хууль, Төсвийн тухай хууль, Үндэсний баялгийн сангийн тухай хууль болон ирэх оны макро эдийн засгийн үндсэн үзүүлэлт, зорилтод түвшин</w:t>
      </w:r>
      <w:r w:rsidR="001D5E9D" w:rsidRPr="1785F5FB">
        <w:rPr>
          <w:rFonts w:ascii="Times New Roman" w:eastAsia="Times New Roman" w:hAnsi="Times New Roman" w:cs="Times New Roman"/>
          <w:sz w:val="24"/>
          <w:szCs w:val="24"/>
          <w:lang w:val="mn-MN"/>
        </w:rPr>
        <w:t>д үндэслэн</w:t>
      </w:r>
      <w:r w:rsidR="00DA59F9" w:rsidRPr="1785F5FB">
        <w:rPr>
          <w:rFonts w:ascii="Times New Roman" w:eastAsia="Times New Roman" w:hAnsi="Times New Roman" w:cs="Times New Roman"/>
          <w:sz w:val="24"/>
          <w:szCs w:val="24"/>
          <w:lang w:val="mn-MN"/>
        </w:rPr>
        <w:t xml:space="preserve"> </w:t>
      </w:r>
      <w:r w:rsidR="00F44660" w:rsidRPr="00F44660">
        <w:rPr>
          <w:rFonts w:ascii="Times New Roman" w:eastAsia="Times New Roman" w:hAnsi="Times New Roman" w:cs="Times New Roman"/>
          <w:sz w:val="24"/>
          <w:szCs w:val="24"/>
          <w:lang w:val="mn-MN"/>
        </w:rPr>
        <w:t xml:space="preserve">боловсрууллаа. Ирэх 2026 оны төсвийн орлогын төсөөллийг боловсруулахад доор дурдсан </w:t>
      </w:r>
      <w:r w:rsidR="00F44660">
        <w:rPr>
          <w:rFonts w:ascii="Times New Roman" w:eastAsia="Times New Roman" w:hAnsi="Times New Roman" w:cs="Times New Roman"/>
          <w:sz w:val="24"/>
          <w:szCs w:val="24"/>
          <w:lang w:val="mn-MN"/>
        </w:rPr>
        <w:t>арга хэмжээг хэрэгжүүлэхээр төлөвлө</w:t>
      </w:r>
      <w:r w:rsidR="0028166C">
        <w:rPr>
          <w:rFonts w:ascii="Times New Roman" w:eastAsia="Times New Roman" w:hAnsi="Times New Roman" w:cs="Times New Roman"/>
          <w:sz w:val="24"/>
          <w:szCs w:val="24"/>
          <w:lang w:val="mn-MN"/>
        </w:rPr>
        <w:t>лөө</w:t>
      </w:r>
      <w:r w:rsidR="00F44660">
        <w:rPr>
          <w:rFonts w:ascii="Times New Roman" w:eastAsia="Times New Roman" w:hAnsi="Times New Roman" w:cs="Times New Roman"/>
          <w:sz w:val="24"/>
          <w:szCs w:val="24"/>
          <w:lang w:val="mn-MN"/>
        </w:rPr>
        <w:t>.</w:t>
      </w:r>
      <w:r w:rsidR="6BE711A4" w:rsidRPr="1785F5FB">
        <w:rPr>
          <w:rFonts w:ascii="Times New Roman" w:eastAsia="Times New Roman" w:hAnsi="Times New Roman" w:cs="Times New Roman"/>
          <w:sz w:val="24"/>
          <w:szCs w:val="24"/>
          <w:lang w:val="mn-MN"/>
        </w:rPr>
        <w:t xml:space="preserve"> Үүнд:</w:t>
      </w:r>
    </w:p>
    <w:p w14:paraId="28D34D7F" w14:textId="77777777" w:rsidR="00F44660" w:rsidRDefault="00F44660" w:rsidP="00F44660">
      <w:pPr>
        <w:spacing w:after="0" w:line="257" w:lineRule="auto"/>
        <w:ind w:firstLine="720"/>
        <w:jc w:val="both"/>
        <w:rPr>
          <w:rFonts w:ascii="Times New Roman" w:eastAsia="Times New Roman" w:hAnsi="Times New Roman" w:cs="Times New Roman"/>
          <w:sz w:val="24"/>
          <w:szCs w:val="24"/>
          <w:lang w:val="mn-MN"/>
        </w:rPr>
      </w:pPr>
    </w:p>
    <w:p w14:paraId="682C3779" w14:textId="61422085" w:rsidR="6BE711A4" w:rsidRDefault="6BE711A4" w:rsidP="4B0846F8">
      <w:pPr>
        <w:pStyle w:val="ListParagraph"/>
        <w:numPr>
          <w:ilvl w:val="0"/>
          <w:numId w:val="16"/>
        </w:numPr>
        <w:spacing w:after="0" w:line="276" w:lineRule="auto"/>
        <w:jc w:val="both"/>
        <w:rPr>
          <w:rFonts w:ascii="Times New Roman" w:eastAsia="Times New Roman" w:hAnsi="Times New Roman" w:cs="Times New Roman"/>
          <w:sz w:val="24"/>
          <w:szCs w:val="24"/>
          <w:lang w:val="mn-MN"/>
        </w:rPr>
      </w:pPr>
      <w:r w:rsidRPr="5A02790D">
        <w:rPr>
          <w:rFonts w:ascii="Times New Roman" w:eastAsia="Times New Roman" w:hAnsi="Times New Roman" w:cs="Times New Roman"/>
          <w:sz w:val="24"/>
          <w:szCs w:val="24"/>
          <w:lang w:val="mn-MN"/>
        </w:rPr>
        <w:t>Үндэсний баялгийн сангийн тухай хуулийн хэрэгжилтийг хангаж, тус сангийн хөрөнгийг арвижуулна. Ашигт малтмалын нөөц ашигласны төлбөрийн орлогоос Төсвийн тогтворжуулалтын сан болон Орон нутгийн хөгжлийн нэгдсэн санд хуваарилаад үлдэх хэсгийн 65 хувь буюу 2,186.9 тэрбум төгрөгийг Үндэсний баялгийн сангийн тухай хуулийн дагуу санд хуримтлуулна. Үндэсний баялгийн сангийн хөрөнгийг Засгийн газраас баталсан хөрөнгийн удирдлагын бодлогын хүрээнд оновчтой удирдаж, сангийн хөрөнгийн орлого, өгөөжийг нэмэгдүүлнэ.</w:t>
      </w:r>
    </w:p>
    <w:p w14:paraId="4A0C4C91" w14:textId="2050D18B" w:rsidR="6BE711A4" w:rsidRDefault="6BE711A4" w:rsidP="1785F5FB">
      <w:pPr>
        <w:pStyle w:val="ListParagraph"/>
        <w:spacing w:after="0" w:line="276" w:lineRule="auto"/>
        <w:jc w:val="both"/>
        <w:rPr>
          <w:rFonts w:ascii="Times New Roman" w:eastAsia="Times New Roman" w:hAnsi="Times New Roman" w:cs="Times New Roman"/>
          <w:sz w:val="24"/>
          <w:szCs w:val="24"/>
          <w:lang w:val="mn-MN"/>
        </w:rPr>
      </w:pPr>
    </w:p>
    <w:p w14:paraId="592DCBFA" w14:textId="395E1043" w:rsidR="6BE711A4" w:rsidRDefault="6BE711A4" w:rsidP="4B0846F8">
      <w:pPr>
        <w:pStyle w:val="ListParagraph"/>
        <w:numPr>
          <w:ilvl w:val="0"/>
          <w:numId w:val="16"/>
        </w:numPr>
        <w:spacing w:after="0" w:line="276" w:lineRule="auto"/>
        <w:jc w:val="both"/>
        <w:rPr>
          <w:rFonts w:ascii="Times New Roman" w:eastAsia="Times New Roman" w:hAnsi="Times New Roman" w:cs="Times New Roman"/>
          <w:sz w:val="24"/>
          <w:szCs w:val="24"/>
          <w:lang w:val="mn-MN"/>
        </w:rPr>
      </w:pPr>
      <w:r w:rsidRPr="5A02790D">
        <w:rPr>
          <w:rFonts w:ascii="Times New Roman" w:eastAsia="Times New Roman" w:hAnsi="Times New Roman" w:cs="Times New Roman"/>
          <w:sz w:val="24"/>
          <w:szCs w:val="24"/>
          <w:lang w:val="mn-MN"/>
        </w:rPr>
        <w:t xml:space="preserve">Экспортын орлогыг нэмэгдүүлэхэд өндөр ач холбогдол өгч ажиллан, нүүрсний экспортын хэмжээг 90 саяд хүргэнэ. Гол нэр төрлийн бүтээгдэхүүний экспортын хэмжээг өмнөх онуудын түвшнээс бууруулахгүй байх, нэмэгдүүлэх үйл ажиллагааг бүх талаар дэмжинэ. Энэ хүрээнд гол худалдааны боомтуудын дэд бүтцийг шинэчлэх ажлыг үргэлжлүүлж, хилийн нэвтрүүлэх хүчин чадлыг нэмэгдүүлэх, экспортын тээврийг оновчтой зохион байгуулах, тасралтгүй байдлыг хангах, төмөр замын тээврийн үйл ажиллагааг эрчимжүүлэх зэрэг арга хэмжээг хэрэгжүүлнэ. </w:t>
      </w:r>
    </w:p>
    <w:p w14:paraId="623A5CC0" w14:textId="4362E280" w:rsidR="6BE711A4" w:rsidRDefault="6BE711A4" w:rsidP="2ABCC221">
      <w:pPr>
        <w:spacing w:after="0" w:line="276" w:lineRule="auto"/>
        <w:jc w:val="both"/>
        <w:rPr>
          <w:rFonts w:ascii="Times New Roman" w:eastAsia="Times New Roman" w:hAnsi="Times New Roman" w:cs="Times New Roman"/>
          <w:sz w:val="24"/>
          <w:szCs w:val="24"/>
          <w:lang w:val="mn-MN"/>
        </w:rPr>
      </w:pPr>
    </w:p>
    <w:p w14:paraId="31D965E5" w14:textId="5DD01330" w:rsidR="7FD6F2B2" w:rsidRPr="00EE08C0" w:rsidRDefault="004965B9">
      <w:pPr>
        <w:pStyle w:val="ListParagraph"/>
        <w:numPr>
          <w:ilvl w:val="0"/>
          <w:numId w:val="16"/>
        </w:numPr>
        <w:spacing w:after="0" w:line="257" w:lineRule="auto"/>
        <w:jc w:val="both"/>
        <w:rPr>
          <w:rFonts w:ascii="Times New Roman" w:eastAsia="Times New Roman" w:hAnsi="Times New Roman" w:cs="Times New Roman"/>
          <w:lang w:val="mn-MN"/>
        </w:rPr>
      </w:pPr>
      <w:r w:rsidRPr="004965B9">
        <w:rPr>
          <w:rFonts w:ascii="Times New Roman" w:eastAsia="Times New Roman" w:hAnsi="Times New Roman" w:cs="Times New Roman"/>
          <w:sz w:val="24"/>
          <w:szCs w:val="24"/>
          <w:lang w:val="mn-MN"/>
        </w:rPr>
        <w:t>Иргэдийн</w:t>
      </w:r>
      <w:r w:rsidR="00713DEB">
        <w:rPr>
          <w:rFonts w:ascii="Times New Roman" w:eastAsia="Times New Roman" w:hAnsi="Times New Roman" w:cs="Times New Roman"/>
          <w:sz w:val="24"/>
          <w:szCs w:val="24"/>
          <w:lang w:val="mn-MN"/>
        </w:rPr>
        <w:t xml:space="preserve"> хэрэглээндээ төлдөг</w:t>
      </w:r>
      <w:r w:rsidRPr="004965B9">
        <w:rPr>
          <w:rFonts w:ascii="Times New Roman" w:eastAsia="Times New Roman" w:hAnsi="Times New Roman" w:cs="Times New Roman"/>
          <w:sz w:val="24"/>
          <w:szCs w:val="24"/>
          <w:lang w:val="mn-MN"/>
        </w:rPr>
        <w:t xml:space="preserve"> татварын ачааллыг б</w:t>
      </w:r>
      <w:r w:rsidR="00E16544">
        <w:rPr>
          <w:rFonts w:ascii="Times New Roman" w:eastAsia="Times New Roman" w:hAnsi="Times New Roman" w:cs="Times New Roman"/>
          <w:sz w:val="24"/>
          <w:szCs w:val="24"/>
          <w:lang w:val="mn-MN"/>
        </w:rPr>
        <w:t>агасгах</w:t>
      </w:r>
      <w:r w:rsidR="00664474">
        <w:rPr>
          <w:rFonts w:ascii="Times New Roman" w:eastAsia="Times New Roman" w:hAnsi="Times New Roman" w:cs="Times New Roman"/>
          <w:sz w:val="24"/>
          <w:szCs w:val="24"/>
          <w:lang w:val="mn-MN"/>
        </w:rPr>
        <w:t>, бодит орлогыг хамгаал</w:t>
      </w:r>
      <w:r w:rsidR="00E16544">
        <w:rPr>
          <w:rFonts w:ascii="Times New Roman" w:eastAsia="Times New Roman" w:hAnsi="Times New Roman" w:cs="Times New Roman"/>
          <w:sz w:val="24"/>
          <w:szCs w:val="24"/>
          <w:lang w:val="mn-MN"/>
        </w:rPr>
        <w:t>ах</w:t>
      </w:r>
      <w:r w:rsidR="00664474">
        <w:rPr>
          <w:rFonts w:ascii="Times New Roman" w:eastAsia="Times New Roman" w:hAnsi="Times New Roman" w:cs="Times New Roman"/>
          <w:sz w:val="24"/>
          <w:szCs w:val="24"/>
          <w:lang w:val="mn-MN"/>
        </w:rPr>
        <w:t xml:space="preserve">, орлогын тэгш бус байдлыг </w:t>
      </w:r>
      <w:r w:rsidRPr="004965B9">
        <w:rPr>
          <w:rFonts w:ascii="Times New Roman" w:eastAsia="Times New Roman" w:hAnsi="Times New Roman" w:cs="Times New Roman"/>
          <w:sz w:val="24"/>
          <w:szCs w:val="24"/>
          <w:lang w:val="mn-MN"/>
        </w:rPr>
        <w:t>бууруулах</w:t>
      </w:r>
      <w:r w:rsidR="00253D54">
        <w:rPr>
          <w:rFonts w:ascii="Times New Roman" w:eastAsia="Times New Roman" w:hAnsi="Times New Roman" w:cs="Times New Roman"/>
          <w:sz w:val="24"/>
          <w:szCs w:val="24"/>
          <w:lang w:val="mn-MN"/>
        </w:rPr>
        <w:t xml:space="preserve">, татварын </w:t>
      </w:r>
      <w:r w:rsidR="001C0AE5" w:rsidRPr="001C0AE5">
        <w:rPr>
          <w:rFonts w:ascii="Times New Roman" w:eastAsia="Times New Roman" w:hAnsi="Times New Roman" w:cs="Times New Roman"/>
          <w:sz w:val="24"/>
          <w:szCs w:val="24"/>
          <w:lang w:val="mn-MN"/>
        </w:rPr>
        <w:t>хамрагдалтыг нэмэгдүүлэх</w:t>
      </w:r>
      <w:r w:rsidRPr="004965B9">
        <w:rPr>
          <w:rFonts w:ascii="Times New Roman" w:eastAsia="Times New Roman" w:hAnsi="Times New Roman" w:cs="Times New Roman"/>
          <w:sz w:val="24"/>
          <w:szCs w:val="24"/>
          <w:lang w:val="mn-MN"/>
        </w:rPr>
        <w:t xml:space="preserve"> зорилгоор </w:t>
      </w:r>
      <w:r w:rsidR="002420CE">
        <w:rPr>
          <w:rFonts w:ascii="Times New Roman" w:eastAsia="Times New Roman" w:hAnsi="Times New Roman" w:cs="Times New Roman"/>
          <w:sz w:val="24"/>
          <w:szCs w:val="24"/>
          <w:lang w:val="mn-MN"/>
        </w:rPr>
        <w:t xml:space="preserve">иргэн бүрийн </w:t>
      </w:r>
      <w:r w:rsidR="00B2087F">
        <w:rPr>
          <w:rFonts w:ascii="Times New Roman" w:eastAsia="Times New Roman" w:hAnsi="Times New Roman" w:cs="Times New Roman"/>
          <w:sz w:val="24"/>
          <w:szCs w:val="24"/>
          <w:lang w:val="mn-MN"/>
        </w:rPr>
        <w:t>сарын</w:t>
      </w:r>
      <w:r w:rsidRPr="004965B9">
        <w:rPr>
          <w:rFonts w:ascii="Times New Roman" w:eastAsia="Times New Roman" w:hAnsi="Times New Roman" w:cs="Times New Roman"/>
          <w:sz w:val="24"/>
          <w:szCs w:val="24"/>
          <w:lang w:val="mn-MN"/>
        </w:rPr>
        <w:t xml:space="preserve"> 1 сая төгрөг хүртэлх худалдан авалтад төлсөн НӨАТ-ын буцаан олголтыг нэмэгдүүлэн 50 хувьд хүргэнэ. </w:t>
      </w:r>
    </w:p>
    <w:p w14:paraId="24D579B9" w14:textId="77777777" w:rsidR="001C0AE5" w:rsidRPr="001C0AE5" w:rsidRDefault="001C0AE5" w:rsidP="001C0AE5">
      <w:pPr>
        <w:spacing w:after="0" w:line="257" w:lineRule="auto"/>
        <w:jc w:val="both"/>
        <w:rPr>
          <w:rFonts w:ascii="Times New Roman" w:eastAsia="Times New Roman" w:hAnsi="Times New Roman" w:cs="Times New Roman"/>
          <w:lang w:val="mn-MN"/>
        </w:rPr>
      </w:pPr>
    </w:p>
    <w:p w14:paraId="3CBB7613" w14:textId="03B3C899" w:rsidR="08731D66" w:rsidRPr="00EE08C0" w:rsidRDefault="009B4520" w:rsidP="7FD6F2B2">
      <w:pPr>
        <w:pStyle w:val="ListParagraph"/>
        <w:numPr>
          <w:ilvl w:val="0"/>
          <w:numId w:val="16"/>
        </w:numPr>
        <w:spacing w:after="0" w:line="276" w:lineRule="auto"/>
        <w:jc w:val="both"/>
        <w:rPr>
          <w:rFonts w:ascii="Times New Roman" w:eastAsia="Times New Roman" w:hAnsi="Times New Roman" w:cs="Times New Roman"/>
          <w:lang w:val="mn-MN"/>
        </w:rPr>
      </w:pPr>
      <w:r>
        <w:rPr>
          <w:rFonts w:ascii="Times New Roman" w:eastAsia="Times New Roman" w:hAnsi="Times New Roman" w:cs="Times New Roman"/>
          <w:sz w:val="24"/>
          <w:szCs w:val="24"/>
          <w:lang w:val="mn-MN"/>
        </w:rPr>
        <w:t xml:space="preserve">Төлбөрийн </w:t>
      </w:r>
      <w:r w:rsidR="002B0B99">
        <w:rPr>
          <w:rFonts w:ascii="Times New Roman" w:eastAsia="Times New Roman" w:hAnsi="Times New Roman" w:cs="Times New Roman"/>
          <w:sz w:val="24"/>
          <w:szCs w:val="24"/>
          <w:lang w:val="mn-MN"/>
        </w:rPr>
        <w:t xml:space="preserve">баримтыг </w:t>
      </w:r>
      <w:r>
        <w:rPr>
          <w:rFonts w:ascii="Times New Roman" w:eastAsia="Times New Roman" w:hAnsi="Times New Roman" w:cs="Times New Roman"/>
          <w:sz w:val="24"/>
          <w:szCs w:val="24"/>
          <w:lang w:val="mn-MN"/>
        </w:rPr>
        <w:t>бүрэн цахимжуулах ажлыг эхлүүл</w:t>
      </w:r>
      <w:r w:rsidR="00DD6006">
        <w:rPr>
          <w:rFonts w:ascii="Times New Roman" w:eastAsia="Times New Roman" w:hAnsi="Times New Roman" w:cs="Times New Roman"/>
          <w:sz w:val="24"/>
          <w:szCs w:val="24"/>
          <w:lang w:val="mn-MN"/>
        </w:rPr>
        <w:t>ж, холбогдох системийн хөгжүүлэлтийг хийнэ</w:t>
      </w:r>
      <w:r w:rsidR="002B0B99">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И</w:t>
      </w:r>
      <w:r w:rsidRPr="009B4520">
        <w:rPr>
          <w:rFonts w:ascii="Times New Roman" w:eastAsia="Times New Roman" w:hAnsi="Times New Roman" w:cs="Times New Roman"/>
          <w:sz w:val="24"/>
          <w:szCs w:val="24"/>
          <w:lang w:val="mn-MN"/>
        </w:rPr>
        <w:t xml:space="preserve">ргэдийн банкны картаар нь дамжуулж худалдан авалт хийх бүрд нь автоматаар </w:t>
      </w:r>
      <w:r>
        <w:rPr>
          <w:rFonts w:ascii="Times New Roman" w:eastAsia="Times New Roman" w:hAnsi="Times New Roman" w:cs="Times New Roman"/>
          <w:sz w:val="24"/>
          <w:szCs w:val="24"/>
          <w:lang w:val="mn-MN"/>
        </w:rPr>
        <w:t xml:space="preserve"> төлбөрийн </w:t>
      </w:r>
      <w:r w:rsidRPr="009B4520">
        <w:rPr>
          <w:rFonts w:ascii="Times New Roman" w:eastAsia="Times New Roman" w:hAnsi="Times New Roman" w:cs="Times New Roman"/>
          <w:sz w:val="24"/>
          <w:szCs w:val="24"/>
          <w:lang w:val="mn-MN"/>
        </w:rPr>
        <w:t>баримт бүртгэгд</w:t>
      </w:r>
      <w:r w:rsidR="00485F66">
        <w:rPr>
          <w:rFonts w:ascii="Times New Roman" w:eastAsia="Times New Roman" w:hAnsi="Times New Roman" w:cs="Times New Roman"/>
          <w:sz w:val="24"/>
          <w:szCs w:val="24"/>
          <w:lang w:val="mn-MN"/>
        </w:rPr>
        <w:t>эх боломжтой болно. Түүнчлэн з</w:t>
      </w:r>
      <w:r w:rsidR="08731D66" w:rsidRPr="6E1E116C">
        <w:rPr>
          <w:rFonts w:ascii="Times New Roman" w:eastAsia="Times New Roman" w:hAnsi="Times New Roman" w:cs="Times New Roman"/>
          <w:sz w:val="24"/>
          <w:szCs w:val="24"/>
          <w:lang w:val="mn-MN"/>
        </w:rPr>
        <w:t>ах</w:t>
      </w:r>
      <w:r w:rsidR="08731D66" w:rsidRPr="1785F5FB">
        <w:rPr>
          <w:rFonts w:ascii="Times New Roman" w:eastAsia="Times New Roman" w:hAnsi="Times New Roman" w:cs="Times New Roman"/>
          <w:sz w:val="24"/>
          <w:szCs w:val="24"/>
          <w:lang w:val="mn-MN"/>
        </w:rPr>
        <w:t xml:space="preserve">, худалдааны төвүүд, цахим худалдаа </w:t>
      </w:r>
      <w:r w:rsidR="08731D66" w:rsidRPr="6E1E116C">
        <w:rPr>
          <w:rFonts w:ascii="Times New Roman" w:eastAsia="Times New Roman" w:hAnsi="Times New Roman" w:cs="Times New Roman"/>
          <w:sz w:val="24"/>
          <w:szCs w:val="24"/>
          <w:lang w:val="mn-MN"/>
        </w:rPr>
        <w:t>эрхлэгч</w:t>
      </w:r>
      <w:r w:rsidR="00871397">
        <w:rPr>
          <w:rFonts w:ascii="Times New Roman" w:eastAsia="Times New Roman" w:hAnsi="Times New Roman" w:cs="Times New Roman"/>
          <w:sz w:val="24"/>
          <w:szCs w:val="24"/>
          <w:lang w:val="mn-MN"/>
        </w:rPr>
        <w:t>д</w:t>
      </w:r>
      <w:r w:rsidR="08731D66" w:rsidRPr="6E1E116C">
        <w:rPr>
          <w:rFonts w:ascii="Times New Roman" w:eastAsia="Times New Roman" w:hAnsi="Times New Roman" w:cs="Times New Roman"/>
          <w:sz w:val="24"/>
          <w:szCs w:val="24"/>
          <w:lang w:val="mn-MN"/>
        </w:rPr>
        <w:t>ийн</w:t>
      </w:r>
      <w:r w:rsidR="08731D66" w:rsidRPr="1785F5FB">
        <w:rPr>
          <w:rFonts w:ascii="Times New Roman" w:eastAsia="Times New Roman" w:hAnsi="Times New Roman" w:cs="Times New Roman"/>
          <w:sz w:val="24"/>
          <w:szCs w:val="24"/>
          <w:lang w:val="mn-MN"/>
        </w:rPr>
        <w:t xml:space="preserve"> төлбөрийн баримт </w:t>
      </w:r>
      <w:r w:rsidR="08731D66" w:rsidRPr="6E1E116C">
        <w:rPr>
          <w:rFonts w:ascii="Times New Roman" w:eastAsia="Times New Roman" w:hAnsi="Times New Roman" w:cs="Times New Roman"/>
          <w:sz w:val="24"/>
          <w:szCs w:val="24"/>
          <w:lang w:val="mn-MN"/>
        </w:rPr>
        <w:t>олголты</w:t>
      </w:r>
      <w:r w:rsidR="00E5167F">
        <w:rPr>
          <w:rFonts w:ascii="Times New Roman" w:eastAsia="Times New Roman" w:hAnsi="Times New Roman" w:cs="Times New Roman"/>
          <w:sz w:val="24"/>
          <w:szCs w:val="24"/>
          <w:lang w:val="mn-MN"/>
        </w:rPr>
        <w:t xml:space="preserve">г </w:t>
      </w:r>
      <w:r w:rsidR="0054351B">
        <w:rPr>
          <w:rFonts w:ascii="Times New Roman" w:eastAsia="Times New Roman" w:hAnsi="Times New Roman" w:cs="Times New Roman"/>
          <w:sz w:val="24"/>
          <w:szCs w:val="24"/>
          <w:lang w:val="mn-MN"/>
        </w:rPr>
        <w:t>идэвхжүүлэх</w:t>
      </w:r>
      <w:r w:rsidR="08731D66" w:rsidRPr="1785F5FB">
        <w:rPr>
          <w:rFonts w:ascii="Times New Roman" w:eastAsia="Times New Roman" w:hAnsi="Times New Roman" w:cs="Times New Roman"/>
          <w:sz w:val="24"/>
          <w:szCs w:val="24"/>
          <w:lang w:val="mn-MN"/>
        </w:rPr>
        <w:t>, хялбаршуулах, бүртгэлийг сайжруулах замаар НӨАТ-ын хамрагдалтын түвшнийг нэмэгдүүлж, татварын суурийг өргөжүүлнэ.</w:t>
      </w:r>
    </w:p>
    <w:p w14:paraId="096D8501" w14:textId="77777777" w:rsidR="00B16350" w:rsidRPr="00B16350" w:rsidRDefault="00B16350" w:rsidP="00B16350">
      <w:pPr>
        <w:pStyle w:val="ListParagraph"/>
        <w:rPr>
          <w:rFonts w:ascii="Times New Roman" w:eastAsia="Times New Roman" w:hAnsi="Times New Roman" w:cs="Times New Roman"/>
          <w:lang w:val="mn-MN"/>
        </w:rPr>
      </w:pPr>
    </w:p>
    <w:p w14:paraId="721E248F" w14:textId="5AD2170F" w:rsidR="00B16350" w:rsidRPr="00B16350" w:rsidRDefault="00B16350" w:rsidP="00B16350">
      <w:pPr>
        <w:pStyle w:val="ListParagraph"/>
        <w:numPr>
          <w:ilvl w:val="0"/>
          <w:numId w:val="16"/>
        </w:numPr>
        <w:spacing w:after="0" w:line="276" w:lineRule="auto"/>
        <w:jc w:val="both"/>
        <w:rPr>
          <w:rFonts w:ascii="Times New Roman" w:eastAsia="Times New Roman" w:hAnsi="Times New Roman" w:cs="Times New Roman"/>
          <w:sz w:val="24"/>
          <w:szCs w:val="24"/>
          <w:lang w:val="mn-MN"/>
        </w:rPr>
      </w:pPr>
      <w:r w:rsidRPr="6E1E116C">
        <w:rPr>
          <w:rFonts w:ascii="Times New Roman" w:eastAsia="Times New Roman" w:hAnsi="Times New Roman" w:cs="Times New Roman"/>
          <w:sz w:val="24"/>
          <w:szCs w:val="24"/>
          <w:lang w:val="mn-MN"/>
        </w:rPr>
        <w:t>Инфляцыг тогтворжуулах, үнийн өсөлтөөс сэргийлэх зорилгоор газрын тосны зарим бүтээгдэхүүний гаалийн болон онцгой албан татварыг “0” хувиар тогтоосон арга хэмжээг үргэлжлүүлэн хэрэгжүүлнэ.</w:t>
      </w:r>
    </w:p>
    <w:p w14:paraId="22A60841" w14:textId="77777777" w:rsidR="00022D65" w:rsidRPr="00022D65" w:rsidRDefault="00022D65" w:rsidP="00022D65">
      <w:pPr>
        <w:pStyle w:val="ListParagraph"/>
        <w:rPr>
          <w:rFonts w:ascii="Times New Roman" w:eastAsia="Times New Roman" w:hAnsi="Times New Roman" w:cs="Times New Roman"/>
          <w:lang w:val="mn-MN"/>
        </w:rPr>
      </w:pPr>
    </w:p>
    <w:p w14:paraId="5A62FD8E" w14:textId="5989F35D" w:rsidR="00022D65" w:rsidRPr="00EE08C0" w:rsidRDefault="00022D65" w:rsidP="7FD6F2B2">
      <w:pPr>
        <w:pStyle w:val="ListParagraph"/>
        <w:numPr>
          <w:ilvl w:val="0"/>
          <w:numId w:val="16"/>
        </w:numPr>
        <w:spacing w:after="0" w:line="276" w:lineRule="auto"/>
        <w:jc w:val="both"/>
        <w:rPr>
          <w:rFonts w:ascii="Times New Roman" w:eastAsia="Times New Roman" w:hAnsi="Times New Roman" w:cs="Times New Roman"/>
          <w:lang w:val="mn-MN"/>
        </w:rPr>
      </w:pPr>
      <w:r w:rsidRPr="009E0BC1">
        <w:rPr>
          <w:rFonts w:ascii="Times New Roman" w:eastAsia="Times New Roman" w:hAnsi="Times New Roman" w:cs="Times New Roman"/>
          <w:sz w:val="24"/>
          <w:szCs w:val="24"/>
          <w:lang w:val="mn-MN"/>
        </w:rPr>
        <w:lastRenderedPageBreak/>
        <w:t>Гааль, татварын бүртгэл, мэдээллийн системийг боловсронгуй болгох үйл ажиллагааг үргэлжлүүлэн хиймэл оюун ухаан, их өгөгдөлд суурилсан системийг хөгжүүлнэ. Ингэснээр гааль, татварын хяналт, шалгалтын цар хүрээг оновчтой тодорхойлох, давхардлыг арилгах, гаалийн бүрдүүлэлтэд зарцуулах цаг хугацааг багасгах, татвар төлөгчдөд учруулах чирэгдэл, хүнд суртлыг бууруулахад дэвшил гарч, татвар ногдуулах, хураах, хяналт шалгалт хийх үйл ажиллагаанд зарцуулах цаг, зардал буурна.</w:t>
      </w:r>
    </w:p>
    <w:p w14:paraId="21634D7C" w14:textId="77777777" w:rsidR="00252E0D" w:rsidRPr="00561425" w:rsidRDefault="00252E0D" w:rsidP="00252E0D">
      <w:pPr>
        <w:pStyle w:val="ListParagraph"/>
        <w:spacing w:after="0" w:line="276" w:lineRule="auto"/>
        <w:ind w:left="567"/>
        <w:jc w:val="both"/>
        <w:rPr>
          <w:rFonts w:ascii="Times New Roman" w:eastAsia="Times New Roman" w:hAnsi="Times New Roman" w:cs="Times New Roman"/>
          <w:lang w:val="mn-MN"/>
        </w:rPr>
      </w:pPr>
    </w:p>
    <w:p w14:paraId="56210536" w14:textId="6713A715" w:rsidR="00BE64C6" w:rsidRPr="00561425" w:rsidRDefault="00507CCF" w:rsidP="00175453">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Дээрх арга хэмжээг хэрэгжүүлсний үр дүнд Монгол Улсын 2026 оны нэгдсэн төсвийн нийт орлогыг 34,9</w:t>
      </w:r>
      <w:r w:rsidR="003240A6" w:rsidRPr="00561425">
        <w:rPr>
          <w:rFonts w:ascii="Times New Roman" w:hAnsi="Times New Roman" w:cs="Times New Roman"/>
          <w:sz w:val="24"/>
          <w:szCs w:val="24"/>
          <w:lang w:val="mn-MN"/>
        </w:rPr>
        <w:t>23</w:t>
      </w:r>
      <w:r w:rsidRPr="00561425">
        <w:rPr>
          <w:rFonts w:ascii="Times New Roman" w:hAnsi="Times New Roman" w:cs="Times New Roman"/>
          <w:sz w:val="24"/>
          <w:szCs w:val="24"/>
          <w:lang w:val="mn-MN"/>
        </w:rPr>
        <w:t>.</w:t>
      </w:r>
      <w:r w:rsidR="00FB390D" w:rsidRPr="00561425">
        <w:rPr>
          <w:rFonts w:ascii="Times New Roman" w:hAnsi="Times New Roman" w:cs="Times New Roman"/>
          <w:sz w:val="24"/>
          <w:szCs w:val="24"/>
          <w:lang w:val="mn-MN"/>
        </w:rPr>
        <w:t>8</w:t>
      </w:r>
      <w:r w:rsidRPr="00561425">
        <w:rPr>
          <w:rFonts w:ascii="Times New Roman" w:hAnsi="Times New Roman" w:cs="Times New Roman"/>
          <w:sz w:val="24"/>
          <w:szCs w:val="24"/>
          <w:lang w:val="mn-MN"/>
        </w:rPr>
        <w:t xml:space="preserve"> тэрбум төгрөгт хүрнэ гэж тооцлоо. Энэ нь 2025 оны хүлээгдэж буй гүйцэтгэлтэй харьцуулахад 2,</w:t>
      </w:r>
      <w:r w:rsidR="003240A6" w:rsidRPr="00561425">
        <w:rPr>
          <w:rFonts w:ascii="Times New Roman" w:hAnsi="Times New Roman" w:cs="Times New Roman"/>
          <w:sz w:val="24"/>
          <w:szCs w:val="24"/>
          <w:lang w:val="mn-MN"/>
        </w:rPr>
        <w:t>383</w:t>
      </w:r>
      <w:r w:rsidRPr="00561425">
        <w:rPr>
          <w:rFonts w:ascii="Times New Roman" w:hAnsi="Times New Roman" w:cs="Times New Roman"/>
          <w:sz w:val="24"/>
          <w:szCs w:val="24"/>
          <w:lang w:val="mn-MN"/>
        </w:rPr>
        <w:t>.</w:t>
      </w:r>
      <w:r w:rsidR="00335FE0" w:rsidRPr="00561425">
        <w:rPr>
          <w:rFonts w:ascii="Times New Roman" w:hAnsi="Times New Roman" w:cs="Times New Roman"/>
          <w:sz w:val="24"/>
          <w:szCs w:val="24"/>
          <w:lang w:val="mn-MN"/>
        </w:rPr>
        <w:t>6</w:t>
      </w:r>
      <w:r w:rsidRPr="00561425">
        <w:rPr>
          <w:rFonts w:ascii="Times New Roman" w:hAnsi="Times New Roman" w:cs="Times New Roman"/>
          <w:sz w:val="24"/>
          <w:szCs w:val="24"/>
          <w:lang w:val="mn-MN"/>
        </w:rPr>
        <w:t xml:space="preserve"> тэрбум төгрөг буюу 7.</w:t>
      </w:r>
      <w:r w:rsidR="00ED1DFE"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хувиар ө</w:t>
      </w:r>
      <w:r w:rsidR="00306F62" w:rsidRPr="00561425">
        <w:rPr>
          <w:rFonts w:ascii="Times New Roman" w:hAnsi="Times New Roman" w:cs="Times New Roman"/>
          <w:sz w:val="24"/>
          <w:szCs w:val="24"/>
          <w:lang w:val="mn-MN"/>
        </w:rPr>
        <w:t>сөхөөр</w:t>
      </w:r>
      <w:r w:rsidRPr="00561425">
        <w:rPr>
          <w:rFonts w:ascii="Times New Roman" w:hAnsi="Times New Roman" w:cs="Times New Roman"/>
          <w:sz w:val="24"/>
          <w:szCs w:val="24"/>
          <w:lang w:val="mn-MN"/>
        </w:rPr>
        <w:t xml:space="preserve"> байна. Ирэх онд Төсвийн тогтворжуулалтын санд 367.7 тэрбум төгрөг, Ирээдүйн өв санд 2,4</w:t>
      </w:r>
      <w:r w:rsidR="0000372F" w:rsidRPr="00561425">
        <w:rPr>
          <w:rFonts w:ascii="Times New Roman" w:hAnsi="Times New Roman" w:cs="Times New Roman"/>
          <w:sz w:val="24"/>
          <w:szCs w:val="24"/>
          <w:lang w:val="mn-MN"/>
        </w:rPr>
        <w:t>27</w:t>
      </w:r>
      <w:r w:rsidRPr="00561425">
        <w:rPr>
          <w:rFonts w:ascii="Times New Roman" w:hAnsi="Times New Roman" w:cs="Times New Roman"/>
          <w:sz w:val="24"/>
          <w:szCs w:val="24"/>
          <w:lang w:val="mn-MN"/>
        </w:rPr>
        <w:t>.</w:t>
      </w:r>
      <w:r w:rsidR="0000372F" w:rsidRPr="00561425">
        <w:rPr>
          <w:rFonts w:ascii="Times New Roman" w:hAnsi="Times New Roman" w:cs="Times New Roman"/>
          <w:sz w:val="24"/>
          <w:szCs w:val="24"/>
          <w:lang w:val="mn-MN"/>
        </w:rPr>
        <w:t>2</w:t>
      </w:r>
      <w:r w:rsidRPr="00561425">
        <w:rPr>
          <w:rFonts w:ascii="Times New Roman" w:hAnsi="Times New Roman" w:cs="Times New Roman"/>
          <w:sz w:val="24"/>
          <w:szCs w:val="24"/>
          <w:lang w:val="mn-MN"/>
        </w:rPr>
        <w:t xml:space="preserve"> тэрбум төгрөг, Хуримтлалын санд 5</w:t>
      </w:r>
      <w:r w:rsidR="009238C8" w:rsidRPr="00561425">
        <w:rPr>
          <w:rFonts w:ascii="Times New Roman" w:hAnsi="Times New Roman" w:cs="Times New Roman"/>
          <w:sz w:val="24"/>
          <w:szCs w:val="24"/>
          <w:lang w:val="mn-MN"/>
        </w:rPr>
        <w:t>28</w:t>
      </w:r>
      <w:r w:rsidRPr="00561425">
        <w:rPr>
          <w:rFonts w:ascii="Times New Roman" w:hAnsi="Times New Roman" w:cs="Times New Roman"/>
          <w:sz w:val="24"/>
          <w:szCs w:val="24"/>
          <w:lang w:val="mn-MN"/>
        </w:rPr>
        <w:t>.</w:t>
      </w:r>
      <w:r w:rsidR="009238C8" w:rsidRPr="00561425">
        <w:rPr>
          <w:rFonts w:ascii="Times New Roman" w:hAnsi="Times New Roman" w:cs="Times New Roman"/>
          <w:sz w:val="24"/>
          <w:szCs w:val="24"/>
          <w:lang w:val="mn-MN"/>
        </w:rPr>
        <w:t>9</w:t>
      </w:r>
      <w:r w:rsidRPr="00561425">
        <w:rPr>
          <w:rFonts w:ascii="Times New Roman" w:hAnsi="Times New Roman" w:cs="Times New Roman"/>
          <w:sz w:val="24"/>
          <w:szCs w:val="24"/>
          <w:lang w:val="mn-MN"/>
        </w:rPr>
        <w:t xml:space="preserve"> тэрбум төгрөгийг тус тус төвлөрүүлнэ</w:t>
      </w:r>
      <w:r w:rsidRPr="00561425">
        <w:rPr>
          <w:rFonts w:ascii="Times New Roman" w:hAnsi="Times New Roman" w:cs="Times New Roman"/>
          <w:color w:val="000000" w:themeColor="text1"/>
          <w:sz w:val="24"/>
          <w:szCs w:val="24"/>
          <w:lang w:val="mn-MN"/>
        </w:rPr>
        <w:t>.</w:t>
      </w:r>
      <w:r w:rsidR="004E4013" w:rsidRPr="00561425">
        <w:rPr>
          <w:rFonts w:ascii="Times New Roman" w:hAnsi="Times New Roman" w:cs="Times New Roman"/>
          <w:color w:val="000000" w:themeColor="text1"/>
          <w:sz w:val="24"/>
          <w:szCs w:val="24"/>
          <w:lang w:val="mn-MN"/>
        </w:rPr>
        <w:t xml:space="preserve"> </w:t>
      </w:r>
    </w:p>
    <w:p w14:paraId="7A98DB88" w14:textId="1F750FDB" w:rsidR="00507CCF" w:rsidRPr="0079692D" w:rsidRDefault="0021490E" w:rsidP="00507CCF">
      <w:pPr>
        <w:pStyle w:val="a0"/>
      </w:pPr>
      <w:bookmarkStart w:id="316" w:name="_Toc207393871"/>
      <w:bookmarkStart w:id="317" w:name="_Toc175933255"/>
      <w:bookmarkStart w:id="318" w:name="_Toc207620884"/>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14</w:t>
      </w:r>
      <w:r w:rsidRPr="0079692D">
        <w:fldChar w:fldCharType="end"/>
      </w:r>
      <w:r w:rsidR="00507CCF" w:rsidRPr="0079692D">
        <w:t>.</w:t>
      </w:r>
      <w:r w:rsidR="00507CCF" w:rsidRPr="0079692D">
        <w:rPr>
          <w:rStyle w:val="Char0"/>
          <w:i/>
        </w:rPr>
        <w:t xml:space="preserve"> 2026 оны нэгдсэн төсвийн нийт орлого (тэрбум төгрөг)</w:t>
      </w:r>
      <w:bookmarkEnd w:id="316"/>
      <w:bookmarkEnd w:id="318"/>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1008"/>
        <w:gridCol w:w="1008"/>
        <w:gridCol w:w="1008"/>
        <w:gridCol w:w="1008"/>
      </w:tblGrid>
      <w:tr w:rsidR="00507CCF" w:rsidRPr="0034532B" w14:paraId="235DF600" w14:textId="77777777">
        <w:trPr>
          <w:trHeight w:val="288"/>
        </w:trPr>
        <w:tc>
          <w:tcPr>
            <w:tcW w:w="5040" w:type="dxa"/>
            <w:shd w:val="clear" w:color="auto" w:fill="002060" w:themeFill="accent1"/>
            <w:vAlign w:val="center"/>
          </w:tcPr>
          <w:bookmarkEnd w:id="317"/>
          <w:p w14:paraId="552AF57A"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ҮЗҮҮЛЭЛТ</w:t>
            </w:r>
          </w:p>
        </w:tc>
        <w:tc>
          <w:tcPr>
            <w:tcW w:w="1008" w:type="dxa"/>
            <w:shd w:val="clear" w:color="auto" w:fill="002060" w:themeFill="accent1"/>
            <w:vAlign w:val="center"/>
          </w:tcPr>
          <w:p w14:paraId="6C1839EF"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2024 ГҮЙЦ</w:t>
            </w:r>
          </w:p>
        </w:tc>
        <w:tc>
          <w:tcPr>
            <w:tcW w:w="1008" w:type="dxa"/>
            <w:shd w:val="clear" w:color="auto" w:fill="002060" w:themeFill="accent1"/>
            <w:vAlign w:val="center"/>
          </w:tcPr>
          <w:p w14:paraId="78738640"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2025 ТОД</w:t>
            </w:r>
          </w:p>
        </w:tc>
        <w:tc>
          <w:tcPr>
            <w:tcW w:w="1008" w:type="dxa"/>
            <w:shd w:val="clear" w:color="auto" w:fill="002060" w:themeFill="accent1"/>
            <w:vAlign w:val="center"/>
          </w:tcPr>
          <w:p w14:paraId="02F22BFB"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2026 ТӨС</w:t>
            </w:r>
          </w:p>
        </w:tc>
        <w:tc>
          <w:tcPr>
            <w:tcW w:w="1008" w:type="dxa"/>
            <w:shd w:val="clear" w:color="auto" w:fill="002060" w:themeFill="accent1"/>
            <w:vAlign w:val="center"/>
          </w:tcPr>
          <w:p w14:paraId="1F8DF0DC"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ЗӨРҮҮ</w:t>
            </w:r>
          </w:p>
        </w:tc>
      </w:tr>
      <w:tr w:rsidR="00507CCF" w:rsidRPr="0034532B" w14:paraId="26A70851" w14:textId="77777777">
        <w:trPr>
          <w:trHeight w:val="288"/>
        </w:trPr>
        <w:tc>
          <w:tcPr>
            <w:tcW w:w="5040" w:type="dxa"/>
            <w:tcBorders>
              <w:bottom w:val="single" w:sz="4" w:space="0" w:color="002060" w:themeColor="accent1"/>
            </w:tcBorders>
          </w:tcPr>
          <w:p w14:paraId="66B332D1" w14:textId="77777777" w:rsidR="00507CCF" w:rsidRPr="00561425" w:rsidRDefault="00507CCF">
            <w:pPr>
              <w:rPr>
                <w:rFonts w:ascii="Times New Roman" w:hAnsi="Times New Roman" w:cs="Times New Roman"/>
                <w:b/>
                <w:sz w:val="20"/>
                <w:szCs w:val="20"/>
                <w:lang w:val="mn-MN"/>
              </w:rPr>
            </w:pPr>
            <w:r w:rsidRPr="00561425">
              <w:rPr>
                <w:rFonts w:ascii="Times New Roman" w:hAnsi="Times New Roman" w:cs="Times New Roman"/>
                <w:b/>
                <w:sz w:val="20"/>
                <w:szCs w:val="20"/>
                <w:lang w:val="mn-MN"/>
              </w:rPr>
              <w:t>Нийт орлого ба тусламжийн дүн</w:t>
            </w:r>
          </w:p>
        </w:tc>
        <w:tc>
          <w:tcPr>
            <w:tcW w:w="1008" w:type="dxa"/>
            <w:tcBorders>
              <w:bottom w:val="single" w:sz="4" w:space="0" w:color="002060" w:themeColor="accent1"/>
            </w:tcBorders>
            <w:vAlign w:val="center"/>
          </w:tcPr>
          <w:p w14:paraId="03B16D72" w14:textId="7777777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31,456.6</w:t>
            </w:r>
          </w:p>
        </w:tc>
        <w:tc>
          <w:tcPr>
            <w:tcW w:w="1008" w:type="dxa"/>
            <w:tcBorders>
              <w:bottom w:val="single" w:sz="4" w:space="0" w:color="002060" w:themeColor="accent1"/>
            </w:tcBorders>
            <w:vAlign w:val="center"/>
          </w:tcPr>
          <w:p w14:paraId="48C06902" w14:textId="7777777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32,540.2</w:t>
            </w:r>
          </w:p>
        </w:tc>
        <w:tc>
          <w:tcPr>
            <w:tcW w:w="1008" w:type="dxa"/>
            <w:tcBorders>
              <w:bottom w:val="single" w:sz="4" w:space="0" w:color="002060" w:themeColor="accent1"/>
            </w:tcBorders>
            <w:vAlign w:val="center"/>
          </w:tcPr>
          <w:p w14:paraId="18894D37" w14:textId="3011C6D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color w:val="000000"/>
                <w:sz w:val="20"/>
                <w:szCs w:val="20"/>
                <w:lang w:val="mn-MN"/>
              </w:rPr>
              <w:t>34,</w:t>
            </w:r>
            <w:r w:rsidR="00FF2F5F" w:rsidRPr="00561425">
              <w:rPr>
                <w:rFonts w:ascii="Times New Roman" w:hAnsi="Times New Roman" w:cs="Times New Roman"/>
                <w:b/>
                <w:color w:val="000000"/>
                <w:sz w:val="20"/>
                <w:szCs w:val="20"/>
                <w:lang w:val="mn-MN"/>
              </w:rPr>
              <w:t>923</w:t>
            </w:r>
            <w:r w:rsidRPr="00561425">
              <w:rPr>
                <w:rFonts w:ascii="Times New Roman" w:hAnsi="Times New Roman" w:cs="Times New Roman"/>
                <w:b/>
                <w:color w:val="000000"/>
                <w:sz w:val="20"/>
                <w:szCs w:val="20"/>
                <w:lang w:val="mn-MN"/>
              </w:rPr>
              <w:t>.</w:t>
            </w:r>
            <w:r w:rsidR="004464C7" w:rsidRPr="00561425">
              <w:rPr>
                <w:rFonts w:ascii="Times New Roman" w:hAnsi="Times New Roman" w:cs="Times New Roman"/>
                <w:b/>
                <w:color w:val="000000"/>
                <w:sz w:val="20"/>
                <w:szCs w:val="20"/>
                <w:lang w:val="mn-MN"/>
              </w:rPr>
              <w:t>8</w:t>
            </w:r>
          </w:p>
        </w:tc>
        <w:tc>
          <w:tcPr>
            <w:tcW w:w="1008" w:type="dxa"/>
            <w:tcBorders>
              <w:bottom w:val="single" w:sz="4" w:space="0" w:color="002060" w:themeColor="accent1"/>
            </w:tcBorders>
            <w:vAlign w:val="center"/>
          </w:tcPr>
          <w:p w14:paraId="66640880" w14:textId="3E95627D"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color w:val="000000"/>
                <w:sz w:val="20"/>
                <w:szCs w:val="20"/>
                <w:lang w:val="mn-MN"/>
              </w:rPr>
              <w:t>2,</w:t>
            </w:r>
            <w:r w:rsidR="00FF2F5F" w:rsidRPr="00561425">
              <w:rPr>
                <w:rFonts w:ascii="Times New Roman" w:hAnsi="Times New Roman" w:cs="Times New Roman"/>
                <w:b/>
                <w:color w:val="000000"/>
                <w:sz w:val="20"/>
                <w:szCs w:val="20"/>
                <w:lang w:val="mn-MN"/>
              </w:rPr>
              <w:t>383</w:t>
            </w:r>
            <w:r w:rsidRPr="00561425">
              <w:rPr>
                <w:rFonts w:ascii="Times New Roman" w:hAnsi="Times New Roman" w:cs="Times New Roman"/>
                <w:b/>
                <w:color w:val="000000"/>
                <w:sz w:val="20"/>
                <w:szCs w:val="20"/>
                <w:lang w:val="mn-MN"/>
              </w:rPr>
              <w:t>.</w:t>
            </w:r>
            <w:r w:rsidR="004C411A" w:rsidRPr="00561425">
              <w:rPr>
                <w:rFonts w:ascii="Times New Roman" w:hAnsi="Times New Roman" w:cs="Times New Roman"/>
                <w:b/>
                <w:color w:val="000000"/>
                <w:sz w:val="20"/>
                <w:szCs w:val="20"/>
                <w:lang w:val="mn-MN"/>
              </w:rPr>
              <w:t>6</w:t>
            </w:r>
          </w:p>
        </w:tc>
      </w:tr>
      <w:tr w:rsidR="00507CCF" w:rsidRPr="0034532B" w14:paraId="23D6B260" w14:textId="77777777">
        <w:trPr>
          <w:trHeight w:val="288"/>
        </w:trPr>
        <w:tc>
          <w:tcPr>
            <w:tcW w:w="5040" w:type="dxa"/>
            <w:tcBorders>
              <w:top w:val="single" w:sz="4" w:space="0" w:color="002060" w:themeColor="accent1"/>
            </w:tcBorders>
          </w:tcPr>
          <w:p w14:paraId="70F6E1E4" w14:textId="77777777" w:rsidR="00507CCF" w:rsidRPr="00561425" w:rsidRDefault="00507CCF">
            <w:pPr>
              <w:rPr>
                <w:rFonts w:ascii="Times New Roman" w:hAnsi="Times New Roman" w:cs="Times New Roman"/>
                <w:sz w:val="20"/>
                <w:szCs w:val="20"/>
                <w:lang w:val="mn-MN"/>
              </w:rPr>
            </w:pPr>
            <w:r w:rsidRPr="00561425">
              <w:rPr>
                <w:rFonts w:ascii="Times New Roman" w:hAnsi="Times New Roman" w:cs="Times New Roman"/>
                <w:sz w:val="20"/>
                <w:szCs w:val="20"/>
                <w:lang w:val="mn-MN"/>
              </w:rPr>
              <w:t>Тогтворжуулалтын сан</w:t>
            </w:r>
          </w:p>
        </w:tc>
        <w:tc>
          <w:tcPr>
            <w:tcW w:w="1008" w:type="dxa"/>
            <w:tcBorders>
              <w:top w:val="single" w:sz="4" w:space="0" w:color="002060" w:themeColor="accent1"/>
            </w:tcBorders>
            <w:vAlign w:val="center"/>
          </w:tcPr>
          <w:p w14:paraId="4A44D932"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443.9</w:t>
            </w:r>
          </w:p>
        </w:tc>
        <w:tc>
          <w:tcPr>
            <w:tcW w:w="1008" w:type="dxa"/>
            <w:tcBorders>
              <w:top w:val="single" w:sz="4" w:space="0" w:color="002060" w:themeColor="accent1"/>
            </w:tcBorders>
            <w:vAlign w:val="center"/>
          </w:tcPr>
          <w:p w14:paraId="4E4D2642"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429.1</w:t>
            </w:r>
          </w:p>
        </w:tc>
        <w:tc>
          <w:tcPr>
            <w:tcW w:w="1008" w:type="dxa"/>
            <w:tcBorders>
              <w:top w:val="single" w:sz="4" w:space="0" w:color="002060" w:themeColor="accent1"/>
            </w:tcBorders>
            <w:vAlign w:val="center"/>
          </w:tcPr>
          <w:p w14:paraId="00C19CAE"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367.7</w:t>
            </w:r>
          </w:p>
        </w:tc>
        <w:tc>
          <w:tcPr>
            <w:tcW w:w="1008" w:type="dxa"/>
            <w:tcBorders>
              <w:top w:val="single" w:sz="4" w:space="0" w:color="002060" w:themeColor="accent1"/>
            </w:tcBorders>
            <w:vAlign w:val="center"/>
          </w:tcPr>
          <w:p w14:paraId="1EA46580" w14:textId="22EEF25C"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-61.</w:t>
            </w:r>
            <w:r w:rsidR="00FF2F5F" w:rsidRPr="00561425">
              <w:rPr>
                <w:rFonts w:ascii="Times New Roman" w:hAnsi="Times New Roman" w:cs="Times New Roman"/>
                <w:color w:val="000000"/>
                <w:sz w:val="20"/>
                <w:szCs w:val="20"/>
                <w:lang w:val="mn-MN"/>
              </w:rPr>
              <w:t>5</w:t>
            </w:r>
          </w:p>
        </w:tc>
      </w:tr>
      <w:tr w:rsidR="00507CCF" w:rsidRPr="0034532B" w14:paraId="2348B383" w14:textId="77777777">
        <w:trPr>
          <w:trHeight w:val="288"/>
        </w:trPr>
        <w:tc>
          <w:tcPr>
            <w:tcW w:w="5040" w:type="dxa"/>
          </w:tcPr>
          <w:p w14:paraId="7E85C7CD" w14:textId="5040C14D" w:rsidR="00507CCF" w:rsidRPr="00561425" w:rsidRDefault="00507CCF">
            <w:pPr>
              <w:rPr>
                <w:rFonts w:ascii="Times New Roman" w:hAnsi="Times New Roman" w:cs="Times New Roman"/>
                <w:sz w:val="20"/>
                <w:szCs w:val="20"/>
                <w:lang w:val="mn-MN"/>
              </w:rPr>
            </w:pPr>
            <w:r w:rsidRPr="00561425">
              <w:rPr>
                <w:rFonts w:ascii="Times New Roman" w:hAnsi="Times New Roman" w:cs="Times New Roman"/>
                <w:sz w:val="20"/>
                <w:szCs w:val="20"/>
                <w:lang w:val="mn-MN"/>
              </w:rPr>
              <w:t>Ирээдүйн өв сан</w:t>
            </w:r>
            <w:r w:rsidR="003D29F8" w:rsidRPr="00561425">
              <w:rPr>
                <w:rFonts w:ascii="Times New Roman" w:hAnsi="Times New Roman" w:cs="Times New Roman"/>
                <w:sz w:val="20"/>
                <w:szCs w:val="20"/>
                <w:lang w:val="mn-MN"/>
              </w:rPr>
              <w:t xml:space="preserve">  </w:t>
            </w:r>
            <w:r w:rsidR="007A400B" w:rsidRPr="00561425">
              <w:rPr>
                <w:rFonts w:ascii="Times New Roman" w:hAnsi="Times New Roman" w:cs="Times New Roman"/>
                <w:sz w:val="20"/>
                <w:szCs w:val="20"/>
                <w:lang w:val="mn-MN"/>
              </w:rPr>
              <w:t xml:space="preserve"> </w:t>
            </w:r>
          </w:p>
        </w:tc>
        <w:tc>
          <w:tcPr>
            <w:tcW w:w="1008" w:type="dxa"/>
            <w:vAlign w:val="center"/>
          </w:tcPr>
          <w:p w14:paraId="6D4F117F"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841.4</w:t>
            </w:r>
          </w:p>
        </w:tc>
        <w:tc>
          <w:tcPr>
            <w:tcW w:w="1008" w:type="dxa"/>
            <w:vAlign w:val="center"/>
          </w:tcPr>
          <w:p w14:paraId="0D5F2DB3"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1,394.1</w:t>
            </w:r>
          </w:p>
        </w:tc>
        <w:tc>
          <w:tcPr>
            <w:tcW w:w="1008" w:type="dxa"/>
            <w:vAlign w:val="center"/>
          </w:tcPr>
          <w:p w14:paraId="1768E98C" w14:textId="47F39704"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2,4</w:t>
            </w:r>
            <w:r w:rsidR="00122B2A" w:rsidRPr="00561425">
              <w:rPr>
                <w:rFonts w:ascii="Times New Roman" w:hAnsi="Times New Roman" w:cs="Times New Roman"/>
                <w:color w:val="000000"/>
                <w:sz w:val="20"/>
                <w:szCs w:val="20"/>
                <w:lang w:val="mn-MN"/>
              </w:rPr>
              <w:t>27</w:t>
            </w:r>
            <w:r w:rsidRPr="00561425">
              <w:rPr>
                <w:rFonts w:ascii="Times New Roman" w:hAnsi="Times New Roman" w:cs="Times New Roman"/>
                <w:color w:val="000000"/>
                <w:sz w:val="20"/>
                <w:szCs w:val="20"/>
                <w:lang w:val="mn-MN"/>
              </w:rPr>
              <w:t>.</w:t>
            </w:r>
            <w:r w:rsidR="00122B2A" w:rsidRPr="00561425">
              <w:rPr>
                <w:rFonts w:ascii="Times New Roman" w:hAnsi="Times New Roman" w:cs="Times New Roman"/>
                <w:color w:val="000000"/>
                <w:sz w:val="20"/>
                <w:szCs w:val="20"/>
                <w:lang w:val="mn-MN"/>
              </w:rPr>
              <w:t>2</w:t>
            </w:r>
          </w:p>
        </w:tc>
        <w:tc>
          <w:tcPr>
            <w:tcW w:w="1008" w:type="dxa"/>
            <w:vAlign w:val="center"/>
          </w:tcPr>
          <w:p w14:paraId="2ED45835" w14:textId="47D2A516"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1,0</w:t>
            </w:r>
            <w:r w:rsidR="0047384C" w:rsidRPr="00561425">
              <w:rPr>
                <w:rFonts w:ascii="Times New Roman" w:hAnsi="Times New Roman" w:cs="Times New Roman"/>
                <w:color w:val="000000"/>
                <w:sz w:val="20"/>
                <w:szCs w:val="20"/>
                <w:lang w:val="mn-MN"/>
              </w:rPr>
              <w:t>33</w:t>
            </w:r>
            <w:r w:rsidRPr="00561425">
              <w:rPr>
                <w:rFonts w:ascii="Times New Roman" w:hAnsi="Times New Roman" w:cs="Times New Roman"/>
                <w:color w:val="000000"/>
                <w:sz w:val="20"/>
                <w:szCs w:val="20"/>
                <w:lang w:val="mn-MN"/>
              </w:rPr>
              <w:t>.</w:t>
            </w:r>
            <w:r w:rsidR="0047384C" w:rsidRPr="00561425">
              <w:rPr>
                <w:rFonts w:ascii="Times New Roman" w:hAnsi="Times New Roman" w:cs="Times New Roman"/>
                <w:color w:val="000000"/>
                <w:sz w:val="20"/>
                <w:szCs w:val="20"/>
                <w:lang w:val="mn-MN"/>
              </w:rPr>
              <w:t>1</w:t>
            </w:r>
          </w:p>
        </w:tc>
      </w:tr>
      <w:tr w:rsidR="00507CCF" w:rsidRPr="0034532B" w14:paraId="370D7577" w14:textId="77777777">
        <w:trPr>
          <w:trHeight w:val="288"/>
        </w:trPr>
        <w:tc>
          <w:tcPr>
            <w:tcW w:w="5040" w:type="dxa"/>
            <w:tcBorders>
              <w:bottom w:val="single" w:sz="4" w:space="0" w:color="002060" w:themeColor="accent1"/>
            </w:tcBorders>
          </w:tcPr>
          <w:p w14:paraId="371B5C4B" w14:textId="77777777" w:rsidR="00507CCF" w:rsidRPr="00561425" w:rsidRDefault="00507CCF">
            <w:pPr>
              <w:rPr>
                <w:rFonts w:ascii="Times New Roman" w:hAnsi="Times New Roman" w:cs="Times New Roman"/>
                <w:sz w:val="20"/>
                <w:szCs w:val="20"/>
                <w:lang w:val="mn-MN"/>
              </w:rPr>
            </w:pPr>
            <w:r w:rsidRPr="00561425">
              <w:rPr>
                <w:rFonts w:ascii="Times New Roman" w:hAnsi="Times New Roman" w:cs="Times New Roman"/>
                <w:sz w:val="20"/>
                <w:szCs w:val="20"/>
                <w:lang w:val="mn-MN"/>
              </w:rPr>
              <w:t>Хуримтлалын сан</w:t>
            </w:r>
          </w:p>
        </w:tc>
        <w:tc>
          <w:tcPr>
            <w:tcW w:w="1008" w:type="dxa"/>
            <w:tcBorders>
              <w:bottom w:val="single" w:sz="4" w:space="0" w:color="002060" w:themeColor="accent1"/>
            </w:tcBorders>
            <w:vAlign w:val="center"/>
          </w:tcPr>
          <w:p w14:paraId="2FB06976"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500.6</w:t>
            </w:r>
          </w:p>
        </w:tc>
        <w:tc>
          <w:tcPr>
            <w:tcW w:w="1008" w:type="dxa"/>
            <w:tcBorders>
              <w:bottom w:val="single" w:sz="4" w:space="0" w:color="002060" w:themeColor="accent1"/>
            </w:tcBorders>
            <w:vAlign w:val="center"/>
          </w:tcPr>
          <w:p w14:paraId="1DCAA0E5" w14:textId="77777777" w:rsidR="00507CCF" w:rsidRPr="00561425" w:rsidRDefault="00507CC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507.1</w:t>
            </w:r>
          </w:p>
        </w:tc>
        <w:tc>
          <w:tcPr>
            <w:tcW w:w="1008" w:type="dxa"/>
            <w:tcBorders>
              <w:bottom w:val="single" w:sz="4" w:space="0" w:color="002060" w:themeColor="accent1"/>
            </w:tcBorders>
            <w:vAlign w:val="center"/>
          </w:tcPr>
          <w:p w14:paraId="018B408B" w14:textId="1530BC89" w:rsidR="00507CCF" w:rsidRPr="00561425" w:rsidRDefault="00FF2F5F">
            <w:pPr>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528.9</w:t>
            </w:r>
          </w:p>
        </w:tc>
        <w:tc>
          <w:tcPr>
            <w:tcW w:w="1008" w:type="dxa"/>
            <w:tcBorders>
              <w:bottom w:val="single" w:sz="4" w:space="0" w:color="002060" w:themeColor="accent1"/>
            </w:tcBorders>
            <w:vAlign w:val="center"/>
          </w:tcPr>
          <w:p w14:paraId="5637D5AF" w14:textId="48813BF8" w:rsidR="00507CCF" w:rsidRPr="00561425" w:rsidRDefault="00FF2F5F">
            <w:pPr>
              <w:jc w:val="right"/>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21.8</w:t>
            </w:r>
          </w:p>
        </w:tc>
      </w:tr>
      <w:tr w:rsidR="00507CCF" w:rsidRPr="0034532B" w14:paraId="5C554F34" w14:textId="77777777">
        <w:trPr>
          <w:trHeight w:val="288"/>
        </w:trPr>
        <w:tc>
          <w:tcPr>
            <w:tcW w:w="5040" w:type="dxa"/>
            <w:tcBorders>
              <w:top w:val="single" w:sz="4" w:space="0" w:color="002060" w:themeColor="accent1"/>
              <w:bottom w:val="single" w:sz="4" w:space="0" w:color="002060" w:themeColor="accent1"/>
            </w:tcBorders>
          </w:tcPr>
          <w:p w14:paraId="1A6021D6" w14:textId="77777777" w:rsidR="00507CCF" w:rsidRPr="00561425" w:rsidRDefault="00507CCF">
            <w:pPr>
              <w:rPr>
                <w:rFonts w:ascii="Times New Roman" w:hAnsi="Times New Roman" w:cs="Times New Roman"/>
                <w:b/>
                <w:sz w:val="20"/>
                <w:szCs w:val="20"/>
                <w:lang w:val="mn-MN"/>
              </w:rPr>
            </w:pPr>
            <w:r w:rsidRPr="00561425">
              <w:rPr>
                <w:rFonts w:ascii="Times New Roman" w:hAnsi="Times New Roman" w:cs="Times New Roman"/>
                <w:b/>
                <w:sz w:val="20"/>
                <w:szCs w:val="20"/>
                <w:lang w:val="mn-MN"/>
              </w:rPr>
              <w:t>Төсвийн тэнцвэржүүлсэн орлого ба тусламжийн дүн</w:t>
            </w:r>
          </w:p>
        </w:tc>
        <w:tc>
          <w:tcPr>
            <w:tcW w:w="1008" w:type="dxa"/>
            <w:tcBorders>
              <w:top w:val="single" w:sz="4" w:space="0" w:color="002060" w:themeColor="accent1"/>
              <w:bottom w:val="single" w:sz="4" w:space="0" w:color="002060" w:themeColor="accent1"/>
            </w:tcBorders>
            <w:vAlign w:val="center"/>
          </w:tcPr>
          <w:p w14:paraId="74FECCC8" w14:textId="7777777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29,670.8</w:t>
            </w:r>
          </w:p>
        </w:tc>
        <w:tc>
          <w:tcPr>
            <w:tcW w:w="1008" w:type="dxa"/>
            <w:tcBorders>
              <w:top w:val="single" w:sz="4" w:space="0" w:color="002060" w:themeColor="accent1"/>
              <w:bottom w:val="single" w:sz="4" w:space="0" w:color="002060" w:themeColor="accent1"/>
            </w:tcBorders>
            <w:vAlign w:val="center"/>
          </w:tcPr>
          <w:p w14:paraId="6E02FDC7" w14:textId="7777777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30,209.9</w:t>
            </w:r>
          </w:p>
        </w:tc>
        <w:tc>
          <w:tcPr>
            <w:tcW w:w="1008" w:type="dxa"/>
            <w:tcBorders>
              <w:top w:val="single" w:sz="4" w:space="0" w:color="002060" w:themeColor="accent1"/>
              <w:bottom w:val="single" w:sz="4" w:space="0" w:color="002060" w:themeColor="accent1"/>
            </w:tcBorders>
            <w:vAlign w:val="center"/>
          </w:tcPr>
          <w:p w14:paraId="03CEB581" w14:textId="7777777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color w:val="000000"/>
                <w:sz w:val="20"/>
                <w:szCs w:val="20"/>
                <w:lang w:val="mn-MN"/>
              </w:rPr>
              <w:t>31,600.0</w:t>
            </w:r>
          </w:p>
        </w:tc>
        <w:tc>
          <w:tcPr>
            <w:tcW w:w="1008" w:type="dxa"/>
            <w:tcBorders>
              <w:top w:val="single" w:sz="4" w:space="0" w:color="002060" w:themeColor="accent1"/>
              <w:bottom w:val="single" w:sz="4" w:space="0" w:color="002060" w:themeColor="accent1"/>
            </w:tcBorders>
            <w:vAlign w:val="center"/>
          </w:tcPr>
          <w:p w14:paraId="2C15D33B" w14:textId="77777777" w:rsidR="00507CCF" w:rsidRPr="00561425" w:rsidRDefault="00507CCF">
            <w:pPr>
              <w:jc w:val="right"/>
              <w:rPr>
                <w:rFonts w:ascii="Times New Roman" w:hAnsi="Times New Roman" w:cs="Times New Roman"/>
                <w:b/>
                <w:sz w:val="20"/>
                <w:szCs w:val="20"/>
                <w:lang w:val="mn-MN"/>
              </w:rPr>
            </w:pPr>
            <w:r w:rsidRPr="00561425">
              <w:rPr>
                <w:rFonts w:ascii="Times New Roman" w:hAnsi="Times New Roman" w:cs="Times New Roman"/>
                <w:b/>
                <w:color w:val="000000"/>
                <w:sz w:val="20"/>
                <w:szCs w:val="20"/>
                <w:lang w:val="mn-MN"/>
              </w:rPr>
              <w:t>1,390.1</w:t>
            </w:r>
          </w:p>
        </w:tc>
      </w:tr>
    </w:tbl>
    <w:p w14:paraId="56933E1C" w14:textId="2A6D81E1" w:rsidR="3E79DB4B" w:rsidRPr="00561425" w:rsidRDefault="3E79DB4B" w:rsidP="3E79DB4B">
      <w:pPr>
        <w:pStyle w:val="ListParagraph"/>
        <w:spacing w:after="0" w:line="23" w:lineRule="atLeast"/>
        <w:jc w:val="both"/>
        <w:rPr>
          <w:rFonts w:ascii="Times New Roman" w:hAnsi="Times New Roman" w:cs="Times New Roman"/>
          <w:color w:val="000000" w:themeColor="text1"/>
          <w:lang w:val="mn-MN"/>
        </w:rPr>
      </w:pPr>
    </w:p>
    <w:p w14:paraId="4B6EBC6F" w14:textId="77777777" w:rsidR="00507CCF" w:rsidRPr="00561425" w:rsidRDefault="00507CCF" w:rsidP="00507CCF">
      <w:pPr>
        <w:rPr>
          <w:rFonts w:ascii="Times New Roman" w:hAnsi="Times New Roman" w:cs="Times New Roman"/>
          <w:b/>
          <w:sz w:val="24"/>
          <w:szCs w:val="24"/>
          <w:lang w:val="mn-MN"/>
        </w:rPr>
      </w:pPr>
      <w:r w:rsidRPr="00561425">
        <w:rPr>
          <w:rFonts w:ascii="Times New Roman" w:hAnsi="Times New Roman" w:cs="Times New Roman"/>
          <w:b/>
          <w:sz w:val="24"/>
          <w:szCs w:val="24"/>
          <w:lang w:val="mn-MN"/>
        </w:rPr>
        <w:t>Төсвийн тогтворжуулалтын сангийн орлого</w:t>
      </w:r>
    </w:p>
    <w:p w14:paraId="723FBE45" w14:textId="75789BAF" w:rsidR="00507CCF" w:rsidRPr="00561425" w:rsidRDefault="00507CCF" w:rsidP="00175453">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Ирэх онд зэс, нүүрсний экспортоос төсөвт төвлөрөх орлогын хэмжээ нэгдсэн төсвийн нийт орлогын гурваас дээш хувийг бүрдүүлэхээр байгаа тул Төсвийн тогтвортой байдлын тухай хуулийн 4 дүгээр зүйлийн 4.1.2-т заасны дагуу эдгээр бүтээгдэхүүнийг “гол нэр төрлийн эрдэс баялаг” гэж тодорхойлж, тэдгээрийн тэнцвэржүүлсэн үнийг тус хуулийн 11 дүгээр зүйлийн 11.1.3.а-д заасны дагуу тооцож, төсвийн тогтворжуулалтын санд төвлөрүүлэх орлогыг тооцов. Зэсийн тэнцвэржүүлсэн үнэ тонн тутамд 8,341.8 ам.доллар, нүүрсний тэнцвэржүүлсэн үнэ тонн тутамд 133.7 ам.доллар байхаар байна. Уг тооцооллын дагуу 2026 онд Төсвийн тогтворжуулалтын санд</w:t>
      </w:r>
      <w:r w:rsidR="00923814" w:rsidRPr="00561425">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 xml:space="preserve"> ашигт малтмалын нөөц ашигласны төлбөрөөс 292.1 тэрбум төгрөгийг, аж ахуйн нэгжийн орлогын албан татварын орлогоос 75.6 тэрбум төгрөгийг, нийт 367.7 тэрбум төгрөгийг төвлөрүүлэхээр байна. Нүүрсний зах зээлийн үнэ тэнцвэржүүлсэн үнээс бага байхаар байгаа тул зөвхөн зэсийн орлогоос тогтворжуулалтын санд хөрөнгө төвлөрөхөөр байгаа болно.</w:t>
      </w:r>
    </w:p>
    <w:p w14:paraId="12735601" w14:textId="77777777" w:rsidR="00507CCF" w:rsidRPr="00561425" w:rsidRDefault="00507CCF" w:rsidP="00507CCF">
      <w:pPr>
        <w:rPr>
          <w:rFonts w:cs="Times New Roman"/>
          <w:b/>
          <w:lang w:val="mn-MN"/>
        </w:rPr>
      </w:pPr>
      <w:r w:rsidRPr="00561425">
        <w:rPr>
          <w:rFonts w:ascii="Times New Roman" w:hAnsi="Times New Roman" w:cs="Times New Roman"/>
          <w:b/>
          <w:sz w:val="24"/>
          <w:szCs w:val="24"/>
          <w:lang w:val="mn-MN"/>
        </w:rPr>
        <w:t>Үндэсний баялгийн сангийн орлого</w:t>
      </w:r>
    </w:p>
    <w:p w14:paraId="6DB71E6E" w14:textId="3170E898" w:rsidR="00507CCF" w:rsidRPr="00561425" w:rsidRDefault="00507CCF" w:rsidP="00175453">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Үндэсний баялгийн сангийн тухай хуулийн 11 дүгээр зүйлийн 11.1.1-д заасны дагуу ашигт малтмалын нөөц ашигласны төлбөрийн орлогоос </w:t>
      </w:r>
      <w:r w:rsidR="001D03A5" w:rsidRPr="00561425">
        <w:rPr>
          <w:rFonts w:ascii="Times New Roman" w:hAnsi="Times New Roman" w:cs="Times New Roman"/>
          <w:sz w:val="24"/>
          <w:szCs w:val="24"/>
          <w:lang w:val="mn-MN"/>
        </w:rPr>
        <w:t xml:space="preserve">Төсвийн тогтворжуулалтын сан болон Орон нутгийн хөгжлийн нэгдсэн санд хуваарилаад үлдэх хэсгийн 65 хувь буюу </w:t>
      </w:r>
      <w:r w:rsidRPr="00561425">
        <w:rPr>
          <w:rFonts w:ascii="Times New Roman" w:hAnsi="Times New Roman" w:cs="Times New Roman"/>
          <w:sz w:val="24"/>
          <w:szCs w:val="24"/>
          <w:lang w:val="mn-MN"/>
        </w:rPr>
        <w:t xml:space="preserve">2,186.9 тэрбум төгрөгийг Ирээдүйн өв санд, мөн хуулийн 11 дүгээр зүйлийн 11.1.2-т заасны дагуу уул уурхайн олборлолт, ашигт малтмалын боловсруулах салбарт үйл ажиллагаа явуулж буй төрийн өмчит болон төрийн өмчийн оролцоотой хуулийн этгээдийн төрийн эзэмшилд ногдох ногдол ашгийн орлогоос </w:t>
      </w:r>
      <w:r w:rsidR="00B42565" w:rsidRPr="00561425">
        <w:rPr>
          <w:rFonts w:ascii="Times New Roman" w:hAnsi="Times New Roman" w:cs="Times New Roman"/>
          <w:sz w:val="24"/>
          <w:szCs w:val="24"/>
          <w:lang w:val="mn-MN"/>
        </w:rPr>
        <w:t>372.9</w:t>
      </w:r>
      <w:r w:rsidRPr="00561425">
        <w:rPr>
          <w:rFonts w:ascii="Times New Roman" w:hAnsi="Times New Roman" w:cs="Times New Roman"/>
          <w:sz w:val="24"/>
          <w:szCs w:val="24"/>
          <w:lang w:val="mn-MN"/>
        </w:rPr>
        <w:t xml:space="preserve"> тэрбум төгрөгийг Хуримтлалын </w:t>
      </w:r>
      <w:r w:rsidRPr="00561425">
        <w:rPr>
          <w:rFonts w:ascii="Times New Roman" w:hAnsi="Times New Roman" w:cs="Times New Roman"/>
          <w:sz w:val="24"/>
          <w:szCs w:val="24"/>
          <w:lang w:val="mn-MN"/>
        </w:rPr>
        <w:lastRenderedPageBreak/>
        <w:t xml:space="preserve">санд тус тус төвлөрүүлнэ. Түүнчлэн, сангийн хөрөнгө оруулалтын орлогоос 240.3 тэрбум төгрөгийг </w:t>
      </w:r>
      <w:r w:rsidRPr="00DA33E1">
        <w:rPr>
          <w:rFonts w:ascii="Times New Roman" w:hAnsi="Times New Roman" w:cs="Times New Roman"/>
          <w:sz w:val="24"/>
          <w:szCs w:val="24"/>
          <w:lang w:val="mn-MN"/>
        </w:rPr>
        <w:t>Ирээдүй</w:t>
      </w:r>
      <w:r w:rsidR="00FB5A6E">
        <w:rPr>
          <w:rFonts w:ascii="Times New Roman" w:hAnsi="Times New Roman" w:cs="Times New Roman"/>
          <w:sz w:val="24"/>
          <w:szCs w:val="24"/>
          <w:lang w:val="mn-MN"/>
        </w:rPr>
        <w:t>н</w:t>
      </w:r>
      <w:r w:rsidRPr="00561425">
        <w:rPr>
          <w:rFonts w:ascii="Times New Roman" w:hAnsi="Times New Roman" w:cs="Times New Roman"/>
          <w:sz w:val="24"/>
          <w:szCs w:val="24"/>
          <w:lang w:val="mn-MN"/>
        </w:rPr>
        <w:t xml:space="preserve"> өв санд, 15</w:t>
      </w:r>
      <w:r w:rsidR="00B42565" w:rsidRPr="00561425">
        <w:rPr>
          <w:rFonts w:ascii="Times New Roman" w:hAnsi="Times New Roman" w:cs="Times New Roman"/>
          <w:sz w:val="24"/>
          <w:szCs w:val="24"/>
          <w:lang w:val="mn-MN"/>
        </w:rPr>
        <w:t>6</w:t>
      </w:r>
      <w:r w:rsidRPr="00561425">
        <w:rPr>
          <w:rFonts w:ascii="Times New Roman" w:hAnsi="Times New Roman" w:cs="Times New Roman"/>
          <w:sz w:val="24"/>
          <w:szCs w:val="24"/>
          <w:lang w:val="mn-MN"/>
        </w:rPr>
        <w:t>.</w:t>
      </w:r>
      <w:r w:rsidR="00B42565" w:rsidRPr="00561425">
        <w:rPr>
          <w:rFonts w:ascii="Times New Roman" w:hAnsi="Times New Roman" w:cs="Times New Roman"/>
          <w:sz w:val="24"/>
          <w:szCs w:val="24"/>
          <w:lang w:val="mn-MN"/>
        </w:rPr>
        <w:t>0</w:t>
      </w:r>
      <w:r w:rsidRPr="00561425">
        <w:rPr>
          <w:rFonts w:ascii="Times New Roman" w:hAnsi="Times New Roman" w:cs="Times New Roman"/>
          <w:sz w:val="24"/>
          <w:szCs w:val="24"/>
          <w:lang w:val="mn-MN"/>
        </w:rPr>
        <w:t xml:space="preserve"> тэрбум төгрөгийг Хуримтлалын санд хуримтлуулна. Ингэснээр нийт 2,9</w:t>
      </w:r>
      <w:r w:rsidR="00A96F82" w:rsidRPr="00561425">
        <w:rPr>
          <w:rFonts w:ascii="Times New Roman" w:hAnsi="Times New Roman" w:cs="Times New Roman"/>
          <w:sz w:val="24"/>
          <w:szCs w:val="24"/>
          <w:lang w:val="mn-MN"/>
        </w:rPr>
        <w:t>56</w:t>
      </w:r>
      <w:r w:rsidRPr="00561425">
        <w:rPr>
          <w:rFonts w:ascii="Times New Roman" w:hAnsi="Times New Roman" w:cs="Times New Roman"/>
          <w:sz w:val="24"/>
          <w:szCs w:val="24"/>
          <w:lang w:val="mn-MN"/>
        </w:rPr>
        <w:t>.</w:t>
      </w:r>
      <w:r w:rsidR="00A96F82" w:rsidRPr="00561425">
        <w:rPr>
          <w:rFonts w:ascii="Times New Roman" w:hAnsi="Times New Roman" w:cs="Times New Roman"/>
          <w:sz w:val="24"/>
          <w:szCs w:val="24"/>
          <w:lang w:val="mn-MN"/>
        </w:rPr>
        <w:t>1</w:t>
      </w:r>
      <w:r w:rsidRPr="00561425">
        <w:rPr>
          <w:rFonts w:ascii="Times New Roman" w:hAnsi="Times New Roman" w:cs="Times New Roman"/>
          <w:sz w:val="24"/>
          <w:szCs w:val="24"/>
          <w:lang w:val="mn-MN"/>
        </w:rPr>
        <w:t xml:space="preserve"> тэрбум төгрөг Үндэсний баялгийн санд төвлөрөхөөр байна.</w:t>
      </w:r>
    </w:p>
    <w:p w14:paraId="25175966" w14:textId="77777777" w:rsidR="00507CCF" w:rsidRPr="00561425" w:rsidRDefault="00507CCF" w:rsidP="00507CCF">
      <w:pPr>
        <w:rPr>
          <w:rFonts w:ascii="Times New Roman" w:hAnsi="Times New Roman" w:cs="Times New Roman"/>
          <w:b/>
          <w:sz w:val="24"/>
          <w:szCs w:val="24"/>
          <w:lang w:val="mn-MN"/>
        </w:rPr>
      </w:pPr>
      <w:r w:rsidRPr="00561425">
        <w:rPr>
          <w:rFonts w:ascii="Times New Roman" w:hAnsi="Times New Roman" w:cs="Times New Roman"/>
          <w:b/>
          <w:sz w:val="24"/>
          <w:szCs w:val="24"/>
          <w:lang w:val="mn-MN"/>
        </w:rPr>
        <w:t>Монгол Улсын 2026 оны төсвийн тэнцвэржүүлсэн орлого ба тусламжийн дүн</w:t>
      </w:r>
    </w:p>
    <w:p w14:paraId="0BCD6637" w14:textId="77777777" w:rsidR="00507CCF" w:rsidRPr="00561425" w:rsidRDefault="00507CCF" w:rsidP="00175453">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Төсвийн тогтвортой байдлын тухай хуульд заасан төсвийн тусгай шаардлагын дагуу нэгдсэн төсвийн нийт тэнцвэржүүлсэн орлого 2026 онд 31,600.0 тэрбум төгрөгт хүрэхээр тооцлоо. </w:t>
      </w:r>
    </w:p>
    <w:p w14:paraId="61D6FC62" w14:textId="4D8CFDD2" w:rsidR="00507CCF" w:rsidRPr="0079692D" w:rsidRDefault="0021490E" w:rsidP="00507CCF">
      <w:pPr>
        <w:pStyle w:val="a0"/>
      </w:pPr>
      <w:bookmarkStart w:id="319" w:name="_Toc207393872"/>
      <w:bookmarkStart w:id="320" w:name="_Toc175933256"/>
      <w:bookmarkStart w:id="321" w:name="_Toc207620885"/>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15</w:t>
      </w:r>
      <w:r w:rsidRPr="0079692D">
        <w:fldChar w:fldCharType="end"/>
      </w:r>
      <w:r w:rsidR="00507CCF" w:rsidRPr="0079692D">
        <w:t>. 2026 оны нэгдсэн төсвийн тэнцвэржүүлсэн орлого ба тусламжийн дүн (тэрбум төгрөг)</w:t>
      </w:r>
      <w:bookmarkEnd w:id="319"/>
      <w:bookmarkEnd w:id="321"/>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1008"/>
        <w:gridCol w:w="1008"/>
        <w:gridCol w:w="1008"/>
        <w:gridCol w:w="1008"/>
      </w:tblGrid>
      <w:tr w:rsidR="00507CCF" w:rsidRPr="0034532B" w14:paraId="26D74457" w14:textId="77777777">
        <w:trPr>
          <w:trHeight w:val="288"/>
        </w:trPr>
        <w:tc>
          <w:tcPr>
            <w:tcW w:w="4896" w:type="dxa"/>
            <w:shd w:val="clear" w:color="auto" w:fill="002060" w:themeFill="accent1"/>
            <w:vAlign w:val="center"/>
          </w:tcPr>
          <w:bookmarkEnd w:id="320"/>
          <w:p w14:paraId="0F9D227B"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ҮЗҮҮЛЭЛТ</w:t>
            </w:r>
          </w:p>
        </w:tc>
        <w:tc>
          <w:tcPr>
            <w:tcW w:w="1008" w:type="dxa"/>
            <w:shd w:val="clear" w:color="auto" w:fill="002060" w:themeFill="accent1"/>
            <w:vAlign w:val="center"/>
          </w:tcPr>
          <w:p w14:paraId="1A408B39"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2024 ГҮЙЦ</w:t>
            </w:r>
          </w:p>
        </w:tc>
        <w:tc>
          <w:tcPr>
            <w:tcW w:w="1008" w:type="dxa"/>
            <w:shd w:val="clear" w:color="auto" w:fill="002060" w:themeFill="accent1"/>
            <w:vAlign w:val="center"/>
          </w:tcPr>
          <w:p w14:paraId="3929C893"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2025 ТОД</w:t>
            </w:r>
          </w:p>
        </w:tc>
        <w:tc>
          <w:tcPr>
            <w:tcW w:w="1008" w:type="dxa"/>
            <w:shd w:val="clear" w:color="auto" w:fill="002060" w:themeFill="accent1"/>
            <w:vAlign w:val="center"/>
          </w:tcPr>
          <w:p w14:paraId="13007217"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2026 ТӨС</w:t>
            </w:r>
          </w:p>
        </w:tc>
        <w:tc>
          <w:tcPr>
            <w:tcW w:w="1008" w:type="dxa"/>
            <w:shd w:val="clear" w:color="auto" w:fill="002060" w:themeFill="accent1"/>
            <w:vAlign w:val="center"/>
          </w:tcPr>
          <w:p w14:paraId="1325A929" w14:textId="77777777" w:rsidR="00507CCF" w:rsidRPr="00561425" w:rsidRDefault="00507CCF">
            <w:pPr>
              <w:jc w:val="center"/>
              <w:rPr>
                <w:rFonts w:ascii="Times New Roman" w:hAnsi="Times New Roman" w:cs="Times New Roman"/>
                <w:b/>
                <w:color w:val="FFFFFF" w:themeColor="background1"/>
                <w:sz w:val="20"/>
                <w:szCs w:val="20"/>
                <w:lang w:val="mn-MN"/>
              </w:rPr>
            </w:pPr>
            <w:r w:rsidRPr="00561425">
              <w:rPr>
                <w:rFonts w:ascii="Times New Roman" w:hAnsi="Times New Roman" w:cs="Times New Roman"/>
                <w:b/>
                <w:color w:val="FFFFFF" w:themeColor="background1"/>
                <w:sz w:val="20"/>
                <w:szCs w:val="20"/>
                <w:lang w:val="mn-MN"/>
              </w:rPr>
              <w:t>ЗӨРҮҮ</w:t>
            </w:r>
          </w:p>
        </w:tc>
      </w:tr>
      <w:tr w:rsidR="00C91F4F" w:rsidRPr="0034532B" w14:paraId="13E34EA7" w14:textId="77777777" w:rsidTr="642648CD">
        <w:trPr>
          <w:trHeight w:val="288"/>
        </w:trPr>
        <w:tc>
          <w:tcPr>
            <w:tcW w:w="4896" w:type="dxa"/>
            <w:tcBorders>
              <w:top w:val="single" w:sz="4" w:space="0" w:color="002060" w:themeColor="accent1"/>
              <w:bottom w:val="single" w:sz="4" w:space="0" w:color="002060" w:themeColor="accent1"/>
            </w:tcBorders>
          </w:tcPr>
          <w:p w14:paraId="2B658B28" w14:textId="77777777" w:rsidR="00C91F4F" w:rsidRPr="00561425" w:rsidRDefault="00C91F4F" w:rsidP="00C91F4F">
            <w:pPr>
              <w:rPr>
                <w:rFonts w:ascii="Times New Roman" w:hAnsi="Times New Roman" w:cs="Times New Roman"/>
                <w:b/>
                <w:sz w:val="20"/>
                <w:szCs w:val="20"/>
                <w:lang w:val="mn-MN"/>
              </w:rPr>
            </w:pPr>
            <w:r w:rsidRPr="00561425">
              <w:rPr>
                <w:rFonts w:ascii="Times New Roman" w:hAnsi="Times New Roman" w:cs="Times New Roman"/>
                <w:b/>
                <w:sz w:val="20"/>
                <w:szCs w:val="20"/>
                <w:lang w:val="mn-MN"/>
              </w:rPr>
              <w:t>Төсвийн тэнцвэржүүлсэн орлого ба тусламжийн дүн</w:t>
            </w:r>
          </w:p>
        </w:tc>
        <w:tc>
          <w:tcPr>
            <w:tcW w:w="1008" w:type="dxa"/>
            <w:tcBorders>
              <w:top w:val="single" w:sz="4" w:space="0" w:color="002060" w:themeColor="accent1"/>
              <w:bottom w:val="single" w:sz="4" w:space="0" w:color="002060" w:themeColor="accent1"/>
            </w:tcBorders>
            <w:vAlign w:val="center"/>
          </w:tcPr>
          <w:p w14:paraId="7198574B" w14:textId="77777777" w:rsidR="00C91F4F" w:rsidRPr="00561425" w:rsidRDefault="00C91F4F" w:rsidP="00C91F4F">
            <w:pPr>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29,670.8</w:t>
            </w:r>
          </w:p>
        </w:tc>
        <w:tc>
          <w:tcPr>
            <w:tcW w:w="1008" w:type="dxa"/>
            <w:tcBorders>
              <w:top w:val="single" w:sz="4" w:space="0" w:color="002060" w:themeColor="accent1"/>
              <w:bottom w:val="single" w:sz="4" w:space="0" w:color="002060" w:themeColor="accent1"/>
            </w:tcBorders>
            <w:vAlign w:val="center"/>
          </w:tcPr>
          <w:p w14:paraId="7C59C94F" w14:textId="77777777" w:rsidR="00C91F4F" w:rsidRPr="00561425" w:rsidRDefault="00C91F4F" w:rsidP="00C91F4F">
            <w:pPr>
              <w:jc w:val="right"/>
              <w:rPr>
                <w:rFonts w:ascii="Times New Roman" w:hAnsi="Times New Roman" w:cs="Times New Roman"/>
                <w:b/>
                <w:sz w:val="20"/>
                <w:szCs w:val="20"/>
                <w:lang w:val="mn-MN"/>
              </w:rPr>
            </w:pPr>
            <w:r w:rsidRPr="00561425">
              <w:rPr>
                <w:rFonts w:ascii="Times New Roman" w:hAnsi="Times New Roman" w:cs="Times New Roman"/>
                <w:b/>
                <w:sz w:val="20"/>
                <w:szCs w:val="20"/>
                <w:lang w:val="mn-MN"/>
              </w:rPr>
              <w:t>30,209.9</w:t>
            </w:r>
          </w:p>
        </w:tc>
        <w:tc>
          <w:tcPr>
            <w:tcW w:w="1008" w:type="dxa"/>
            <w:tcBorders>
              <w:top w:val="single" w:sz="4" w:space="0" w:color="002060" w:themeColor="accent1"/>
              <w:bottom w:val="single" w:sz="4" w:space="0" w:color="002060" w:themeColor="accent1"/>
            </w:tcBorders>
            <w:vAlign w:val="center"/>
          </w:tcPr>
          <w:p w14:paraId="2D527569" w14:textId="13550C65" w:rsidR="00C91F4F" w:rsidRPr="00C91F4F" w:rsidRDefault="00C91F4F" w:rsidP="00C91F4F">
            <w:pPr>
              <w:jc w:val="right"/>
              <w:rPr>
                <w:rFonts w:ascii="Times New Roman" w:hAnsi="Times New Roman" w:cs="Times New Roman"/>
                <w:b/>
                <w:color w:val="000000"/>
                <w:sz w:val="20"/>
                <w:szCs w:val="20"/>
                <w:lang w:val="mn-MN"/>
              </w:rPr>
            </w:pPr>
            <w:r w:rsidRPr="00142DF6">
              <w:rPr>
                <w:rFonts w:ascii="Times New Roman" w:hAnsi="Times New Roman" w:cs="Times New Roman"/>
                <w:b/>
                <w:bCs/>
                <w:color w:val="000000"/>
                <w:sz w:val="20"/>
                <w:szCs w:val="20"/>
                <w:lang w:val="mn-MN"/>
              </w:rPr>
              <w:t>31,600.0</w:t>
            </w:r>
          </w:p>
        </w:tc>
        <w:tc>
          <w:tcPr>
            <w:tcW w:w="1008" w:type="dxa"/>
            <w:tcBorders>
              <w:top w:val="single" w:sz="4" w:space="0" w:color="002060" w:themeColor="accent1"/>
              <w:bottom w:val="single" w:sz="4" w:space="0" w:color="002060" w:themeColor="accent1"/>
            </w:tcBorders>
            <w:vAlign w:val="center"/>
          </w:tcPr>
          <w:p w14:paraId="2B7B045A" w14:textId="2D2682C4" w:rsidR="00C91F4F" w:rsidRPr="00C91F4F" w:rsidRDefault="00C91F4F" w:rsidP="00C91F4F">
            <w:pPr>
              <w:jc w:val="right"/>
              <w:rPr>
                <w:rFonts w:ascii="Times New Roman" w:hAnsi="Times New Roman" w:cs="Times New Roman"/>
                <w:b/>
                <w:color w:val="000000"/>
                <w:sz w:val="20"/>
                <w:szCs w:val="20"/>
                <w:lang w:val="mn-MN"/>
              </w:rPr>
            </w:pPr>
            <w:r w:rsidRPr="00142DF6">
              <w:rPr>
                <w:rFonts w:ascii="Times New Roman" w:hAnsi="Times New Roman" w:cs="Times New Roman"/>
                <w:b/>
                <w:bCs/>
                <w:color w:val="000000"/>
                <w:sz w:val="20"/>
                <w:szCs w:val="20"/>
                <w:lang w:val="mn-MN"/>
              </w:rPr>
              <w:t>1,390.1</w:t>
            </w:r>
          </w:p>
        </w:tc>
      </w:tr>
      <w:tr w:rsidR="00C91F4F" w:rsidRPr="0034532B" w14:paraId="14AF8798" w14:textId="77777777" w:rsidTr="642648CD">
        <w:trPr>
          <w:trHeight w:val="288"/>
        </w:trPr>
        <w:tc>
          <w:tcPr>
            <w:tcW w:w="4896" w:type="dxa"/>
            <w:tcBorders>
              <w:top w:val="single" w:sz="4" w:space="0" w:color="002060" w:themeColor="accent1"/>
            </w:tcBorders>
          </w:tcPr>
          <w:p w14:paraId="124D1325" w14:textId="77777777" w:rsidR="00C91F4F" w:rsidRPr="00D1141F" w:rsidRDefault="00C91F4F" w:rsidP="00C91F4F">
            <w:pPr>
              <w:pStyle w:val="ListParagraph"/>
              <w:numPr>
                <w:ilvl w:val="0"/>
                <w:numId w:val="6"/>
              </w:numPr>
              <w:rPr>
                <w:rFonts w:ascii="Times New Roman" w:hAnsi="Times New Roman" w:cs="Times New Roman"/>
                <w:sz w:val="20"/>
                <w:szCs w:val="20"/>
                <w:lang w:val="mn-MN"/>
              </w:rPr>
            </w:pPr>
            <w:r w:rsidRPr="00D1141F">
              <w:rPr>
                <w:rFonts w:ascii="Times New Roman" w:hAnsi="Times New Roman" w:cs="Times New Roman"/>
                <w:sz w:val="20"/>
                <w:szCs w:val="20"/>
                <w:lang w:val="mn-MN"/>
              </w:rPr>
              <w:t>Татварын орлого</w:t>
            </w:r>
          </w:p>
        </w:tc>
        <w:tc>
          <w:tcPr>
            <w:tcW w:w="1008" w:type="dxa"/>
            <w:tcBorders>
              <w:top w:val="single" w:sz="4" w:space="0" w:color="002060" w:themeColor="accent1"/>
            </w:tcBorders>
            <w:vAlign w:val="center"/>
          </w:tcPr>
          <w:p w14:paraId="31E427F1" w14:textId="77777777" w:rsidR="00C91F4F" w:rsidRPr="00D1141F" w:rsidRDefault="00C91F4F" w:rsidP="00C91F4F">
            <w:pPr>
              <w:jc w:val="right"/>
              <w:rPr>
                <w:rFonts w:ascii="Times New Roman" w:hAnsi="Times New Roman" w:cs="Times New Roman"/>
                <w:sz w:val="20"/>
                <w:szCs w:val="20"/>
                <w:lang w:val="mn-MN"/>
              </w:rPr>
            </w:pPr>
            <w:r w:rsidRPr="00D1141F">
              <w:rPr>
                <w:rFonts w:ascii="Times New Roman" w:hAnsi="Times New Roman" w:cs="Times New Roman"/>
                <w:sz w:val="20"/>
                <w:szCs w:val="20"/>
                <w:lang w:val="mn-MN"/>
              </w:rPr>
              <w:t>27,310.7</w:t>
            </w:r>
          </w:p>
        </w:tc>
        <w:tc>
          <w:tcPr>
            <w:tcW w:w="1008" w:type="dxa"/>
            <w:tcBorders>
              <w:top w:val="single" w:sz="4" w:space="0" w:color="002060" w:themeColor="accent1"/>
            </w:tcBorders>
            <w:vAlign w:val="center"/>
          </w:tcPr>
          <w:p w14:paraId="18DD168E" w14:textId="77777777" w:rsidR="00C91F4F" w:rsidRPr="00D1141F" w:rsidRDefault="00C91F4F" w:rsidP="00C91F4F">
            <w:pPr>
              <w:jc w:val="right"/>
              <w:rPr>
                <w:rFonts w:ascii="Times New Roman" w:hAnsi="Times New Roman" w:cs="Times New Roman"/>
                <w:sz w:val="20"/>
                <w:szCs w:val="20"/>
                <w:lang w:val="mn-MN"/>
              </w:rPr>
            </w:pPr>
            <w:r w:rsidRPr="00D1141F">
              <w:rPr>
                <w:rFonts w:ascii="Times New Roman" w:hAnsi="Times New Roman" w:cs="Times New Roman"/>
                <w:sz w:val="20"/>
                <w:szCs w:val="20"/>
                <w:lang w:val="mn-MN"/>
              </w:rPr>
              <w:t>28,346.7</w:t>
            </w:r>
          </w:p>
        </w:tc>
        <w:tc>
          <w:tcPr>
            <w:tcW w:w="1008" w:type="dxa"/>
            <w:tcBorders>
              <w:top w:val="single" w:sz="4" w:space="0" w:color="002060" w:themeColor="accent1"/>
            </w:tcBorders>
            <w:vAlign w:val="center"/>
          </w:tcPr>
          <w:p w14:paraId="54AD76CE" w14:textId="1477CEF1"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29,710.8</w:t>
            </w:r>
          </w:p>
        </w:tc>
        <w:tc>
          <w:tcPr>
            <w:tcW w:w="1008" w:type="dxa"/>
            <w:tcBorders>
              <w:top w:val="single" w:sz="4" w:space="0" w:color="002060" w:themeColor="accent1"/>
            </w:tcBorders>
            <w:vAlign w:val="center"/>
          </w:tcPr>
          <w:p w14:paraId="44590C3D" w14:textId="32DD6B0A"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1,364.1</w:t>
            </w:r>
          </w:p>
        </w:tc>
      </w:tr>
      <w:tr w:rsidR="00C91F4F" w:rsidRPr="0034532B" w14:paraId="013C0C8C" w14:textId="77777777" w:rsidTr="642648CD">
        <w:trPr>
          <w:trHeight w:val="288"/>
        </w:trPr>
        <w:tc>
          <w:tcPr>
            <w:tcW w:w="4896" w:type="dxa"/>
          </w:tcPr>
          <w:p w14:paraId="2CF191E9"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Орлогын албан татвар</w:t>
            </w:r>
          </w:p>
        </w:tc>
        <w:tc>
          <w:tcPr>
            <w:tcW w:w="1008" w:type="dxa"/>
            <w:vAlign w:val="center"/>
          </w:tcPr>
          <w:p w14:paraId="4A775A41"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8,970.6</w:t>
            </w:r>
          </w:p>
        </w:tc>
        <w:tc>
          <w:tcPr>
            <w:tcW w:w="1008" w:type="dxa"/>
            <w:vAlign w:val="center"/>
          </w:tcPr>
          <w:p w14:paraId="5FCE5BCF"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8,622.2</w:t>
            </w:r>
          </w:p>
        </w:tc>
        <w:tc>
          <w:tcPr>
            <w:tcW w:w="1008" w:type="dxa"/>
            <w:vAlign w:val="center"/>
          </w:tcPr>
          <w:p w14:paraId="3322AA50" w14:textId="49699909"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9,248.7</w:t>
            </w:r>
          </w:p>
        </w:tc>
        <w:tc>
          <w:tcPr>
            <w:tcW w:w="1008" w:type="dxa"/>
            <w:vAlign w:val="center"/>
          </w:tcPr>
          <w:p w14:paraId="7589C24C" w14:textId="4B6A6EB0"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626.4</w:t>
            </w:r>
          </w:p>
        </w:tc>
      </w:tr>
      <w:tr w:rsidR="00C91F4F" w:rsidRPr="0034532B" w14:paraId="1A1A44ED" w14:textId="77777777" w:rsidTr="642648CD">
        <w:trPr>
          <w:trHeight w:val="288"/>
        </w:trPr>
        <w:tc>
          <w:tcPr>
            <w:tcW w:w="4896" w:type="dxa"/>
          </w:tcPr>
          <w:p w14:paraId="77BA0FE0" w14:textId="51B74902"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 xml:space="preserve">Нийгмийн даатгалын </w:t>
            </w:r>
            <w:r>
              <w:rPr>
                <w:rFonts w:ascii="Times New Roman" w:hAnsi="Times New Roman" w:cs="Times New Roman"/>
                <w:sz w:val="20"/>
                <w:szCs w:val="20"/>
                <w:lang w:val="mn-MN"/>
              </w:rPr>
              <w:t>шимтгэлийн</w:t>
            </w:r>
            <w:r w:rsidRPr="003904D6">
              <w:rPr>
                <w:rFonts w:ascii="Times New Roman" w:hAnsi="Times New Roman" w:cs="Times New Roman"/>
                <w:sz w:val="20"/>
                <w:szCs w:val="20"/>
                <w:lang w:val="mn-MN"/>
              </w:rPr>
              <w:t xml:space="preserve"> </w:t>
            </w:r>
            <w:r w:rsidRPr="00561425">
              <w:rPr>
                <w:rFonts w:ascii="Times New Roman" w:hAnsi="Times New Roman" w:cs="Times New Roman"/>
                <w:sz w:val="20"/>
                <w:szCs w:val="20"/>
                <w:lang w:val="mn-MN"/>
              </w:rPr>
              <w:t>орлого</w:t>
            </w:r>
          </w:p>
        </w:tc>
        <w:tc>
          <w:tcPr>
            <w:tcW w:w="1008" w:type="dxa"/>
            <w:vAlign w:val="center"/>
          </w:tcPr>
          <w:p w14:paraId="38000D59"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4,731.8</w:t>
            </w:r>
          </w:p>
        </w:tc>
        <w:tc>
          <w:tcPr>
            <w:tcW w:w="1008" w:type="dxa"/>
            <w:vAlign w:val="center"/>
          </w:tcPr>
          <w:p w14:paraId="750CCFD8"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6,001.4</w:t>
            </w:r>
          </w:p>
        </w:tc>
        <w:tc>
          <w:tcPr>
            <w:tcW w:w="1008" w:type="dxa"/>
            <w:vAlign w:val="center"/>
          </w:tcPr>
          <w:p w14:paraId="235C2989" w14:textId="28AC1FB0"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6,707.0</w:t>
            </w:r>
          </w:p>
        </w:tc>
        <w:tc>
          <w:tcPr>
            <w:tcW w:w="1008" w:type="dxa"/>
            <w:vAlign w:val="center"/>
          </w:tcPr>
          <w:p w14:paraId="24C489AF" w14:textId="6BE806FC"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705.5</w:t>
            </w:r>
          </w:p>
        </w:tc>
      </w:tr>
      <w:tr w:rsidR="00C91F4F" w:rsidRPr="0034532B" w14:paraId="70F37CC3" w14:textId="77777777" w:rsidTr="642648CD">
        <w:trPr>
          <w:trHeight w:val="288"/>
        </w:trPr>
        <w:tc>
          <w:tcPr>
            <w:tcW w:w="4896" w:type="dxa"/>
          </w:tcPr>
          <w:p w14:paraId="7CD3050C"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Хөрөнгийн албан татвар</w:t>
            </w:r>
          </w:p>
        </w:tc>
        <w:tc>
          <w:tcPr>
            <w:tcW w:w="1008" w:type="dxa"/>
            <w:vAlign w:val="center"/>
          </w:tcPr>
          <w:p w14:paraId="46758C1A"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459.5</w:t>
            </w:r>
          </w:p>
        </w:tc>
        <w:tc>
          <w:tcPr>
            <w:tcW w:w="1008" w:type="dxa"/>
            <w:vAlign w:val="center"/>
          </w:tcPr>
          <w:p w14:paraId="268CAD45"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620.7</w:t>
            </w:r>
          </w:p>
        </w:tc>
        <w:tc>
          <w:tcPr>
            <w:tcW w:w="1008" w:type="dxa"/>
            <w:vAlign w:val="center"/>
          </w:tcPr>
          <w:p w14:paraId="22CAA3BA" w14:textId="7AF30C78"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626.9</w:t>
            </w:r>
          </w:p>
        </w:tc>
        <w:tc>
          <w:tcPr>
            <w:tcW w:w="1008" w:type="dxa"/>
            <w:vAlign w:val="center"/>
          </w:tcPr>
          <w:p w14:paraId="47E82B46" w14:textId="74C1B709"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6.2</w:t>
            </w:r>
          </w:p>
        </w:tc>
      </w:tr>
      <w:tr w:rsidR="00C91F4F" w:rsidRPr="0034532B" w14:paraId="7A03D171" w14:textId="77777777" w:rsidTr="642648CD">
        <w:trPr>
          <w:trHeight w:val="288"/>
        </w:trPr>
        <w:tc>
          <w:tcPr>
            <w:tcW w:w="4896" w:type="dxa"/>
          </w:tcPr>
          <w:p w14:paraId="48063CBA"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Нэмэгдсэн өртгийн албан татвар</w:t>
            </w:r>
          </w:p>
        </w:tc>
        <w:tc>
          <w:tcPr>
            <w:tcW w:w="1008" w:type="dxa"/>
            <w:vAlign w:val="center"/>
          </w:tcPr>
          <w:p w14:paraId="32547706"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5,866.8</w:t>
            </w:r>
          </w:p>
        </w:tc>
        <w:tc>
          <w:tcPr>
            <w:tcW w:w="1008" w:type="dxa"/>
            <w:vAlign w:val="center"/>
          </w:tcPr>
          <w:p w14:paraId="6D66F7A5"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6,646.8</w:t>
            </w:r>
          </w:p>
        </w:tc>
        <w:tc>
          <w:tcPr>
            <w:tcW w:w="1008" w:type="dxa"/>
            <w:vAlign w:val="center"/>
          </w:tcPr>
          <w:p w14:paraId="0E5D3B95" w14:textId="2CE06F92"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7,033.2</w:t>
            </w:r>
          </w:p>
        </w:tc>
        <w:tc>
          <w:tcPr>
            <w:tcW w:w="1008" w:type="dxa"/>
            <w:vAlign w:val="center"/>
          </w:tcPr>
          <w:p w14:paraId="11F31035" w14:textId="6F01C1C1"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386.4</w:t>
            </w:r>
          </w:p>
        </w:tc>
      </w:tr>
      <w:tr w:rsidR="00C91F4F" w:rsidRPr="0034532B" w14:paraId="5E092B42" w14:textId="77777777" w:rsidTr="642648CD">
        <w:trPr>
          <w:trHeight w:val="288"/>
        </w:trPr>
        <w:tc>
          <w:tcPr>
            <w:tcW w:w="4896" w:type="dxa"/>
          </w:tcPr>
          <w:p w14:paraId="7F86CF10"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Онцгой албан татвар</w:t>
            </w:r>
          </w:p>
        </w:tc>
        <w:tc>
          <w:tcPr>
            <w:tcW w:w="1008" w:type="dxa"/>
            <w:vAlign w:val="center"/>
          </w:tcPr>
          <w:p w14:paraId="71C2921E"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1,107.4</w:t>
            </w:r>
          </w:p>
        </w:tc>
        <w:tc>
          <w:tcPr>
            <w:tcW w:w="1008" w:type="dxa"/>
            <w:vAlign w:val="center"/>
          </w:tcPr>
          <w:p w14:paraId="506C8C19"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1,254.5</w:t>
            </w:r>
          </w:p>
        </w:tc>
        <w:tc>
          <w:tcPr>
            <w:tcW w:w="1008" w:type="dxa"/>
            <w:vAlign w:val="center"/>
          </w:tcPr>
          <w:p w14:paraId="53FD9431" w14:textId="7FF02A5A"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1,331.5</w:t>
            </w:r>
          </w:p>
        </w:tc>
        <w:tc>
          <w:tcPr>
            <w:tcW w:w="1008" w:type="dxa"/>
            <w:vAlign w:val="center"/>
          </w:tcPr>
          <w:p w14:paraId="09F4E5F2" w14:textId="27E01650"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77.0</w:t>
            </w:r>
          </w:p>
        </w:tc>
      </w:tr>
      <w:tr w:rsidR="00C91F4F" w:rsidRPr="0034532B" w14:paraId="0F010FA6" w14:textId="77777777" w:rsidTr="642648CD">
        <w:trPr>
          <w:trHeight w:val="288"/>
        </w:trPr>
        <w:tc>
          <w:tcPr>
            <w:tcW w:w="4896" w:type="dxa"/>
          </w:tcPr>
          <w:p w14:paraId="20CD69A1"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Тусгай зориулалтын орлого</w:t>
            </w:r>
          </w:p>
        </w:tc>
        <w:tc>
          <w:tcPr>
            <w:tcW w:w="1008" w:type="dxa"/>
            <w:vAlign w:val="center"/>
          </w:tcPr>
          <w:p w14:paraId="035A197D" w14:textId="124ABA76"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26.4</w:t>
            </w:r>
          </w:p>
        </w:tc>
        <w:tc>
          <w:tcPr>
            <w:tcW w:w="1008" w:type="dxa"/>
            <w:vAlign w:val="center"/>
          </w:tcPr>
          <w:p w14:paraId="32907547" w14:textId="2D02A2CA"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31.5</w:t>
            </w:r>
          </w:p>
        </w:tc>
        <w:tc>
          <w:tcPr>
            <w:tcW w:w="1008" w:type="dxa"/>
            <w:vAlign w:val="center"/>
          </w:tcPr>
          <w:p w14:paraId="103F7D88" w14:textId="69DC2FF7"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33.0</w:t>
            </w:r>
          </w:p>
        </w:tc>
        <w:tc>
          <w:tcPr>
            <w:tcW w:w="1008" w:type="dxa"/>
            <w:vAlign w:val="center"/>
          </w:tcPr>
          <w:p w14:paraId="4A3971E8" w14:textId="3B1CF8D9"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1.5</w:t>
            </w:r>
          </w:p>
        </w:tc>
      </w:tr>
      <w:tr w:rsidR="00C91F4F" w:rsidRPr="0034532B" w14:paraId="72BB421E" w14:textId="77777777" w:rsidTr="642648CD">
        <w:trPr>
          <w:trHeight w:val="288"/>
        </w:trPr>
        <w:tc>
          <w:tcPr>
            <w:tcW w:w="4896" w:type="dxa"/>
          </w:tcPr>
          <w:p w14:paraId="36C202CF"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Гадаад үйл ажиллагааны орлого</w:t>
            </w:r>
          </w:p>
        </w:tc>
        <w:tc>
          <w:tcPr>
            <w:tcW w:w="1008" w:type="dxa"/>
            <w:vAlign w:val="center"/>
          </w:tcPr>
          <w:p w14:paraId="4BF29F2F"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1,792.4</w:t>
            </w:r>
          </w:p>
        </w:tc>
        <w:tc>
          <w:tcPr>
            <w:tcW w:w="1008" w:type="dxa"/>
            <w:vAlign w:val="center"/>
          </w:tcPr>
          <w:p w14:paraId="35D19BB3"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2,114.0</w:t>
            </w:r>
          </w:p>
        </w:tc>
        <w:tc>
          <w:tcPr>
            <w:tcW w:w="1008" w:type="dxa"/>
            <w:vAlign w:val="center"/>
          </w:tcPr>
          <w:p w14:paraId="66D8B78A" w14:textId="3899410A"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2,255.0</w:t>
            </w:r>
          </w:p>
        </w:tc>
        <w:tc>
          <w:tcPr>
            <w:tcW w:w="1008" w:type="dxa"/>
            <w:vAlign w:val="center"/>
          </w:tcPr>
          <w:p w14:paraId="7B0B990A" w14:textId="32144FC4"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141.0</w:t>
            </w:r>
          </w:p>
        </w:tc>
      </w:tr>
      <w:tr w:rsidR="00C91F4F" w:rsidRPr="0034532B" w14:paraId="564E2E17" w14:textId="77777777" w:rsidTr="642648CD">
        <w:trPr>
          <w:trHeight w:val="288"/>
        </w:trPr>
        <w:tc>
          <w:tcPr>
            <w:tcW w:w="4896" w:type="dxa"/>
          </w:tcPr>
          <w:p w14:paraId="14E46999" w14:textId="77777777" w:rsidR="00C91F4F" w:rsidRPr="00561425" w:rsidRDefault="00C91F4F" w:rsidP="00C91F4F">
            <w:pPr>
              <w:pStyle w:val="ListParagraph"/>
              <w:numPr>
                <w:ilvl w:val="0"/>
                <w:numId w:val="5"/>
              </w:numPr>
              <w:rPr>
                <w:rFonts w:ascii="Times New Roman" w:hAnsi="Times New Roman" w:cs="Times New Roman"/>
                <w:sz w:val="20"/>
                <w:szCs w:val="20"/>
                <w:lang w:val="mn-MN"/>
              </w:rPr>
            </w:pPr>
            <w:r w:rsidRPr="00561425">
              <w:rPr>
                <w:rFonts w:ascii="Times New Roman" w:hAnsi="Times New Roman" w:cs="Times New Roman"/>
                <w:sz w:val="20"/>
                <w:szCs w:val="20"/>
                <w:lang w:val="mn-MN"/>
              </w:rPr>
              <w:t>Бусад татвар</w:t>
            </w:r>
          </w:p>
        </w:tc>
        <w:tc>
          <w:tcPr>
            <w:tcW w:w="1008" w:type="dxa"/>
            <w:vAlign w:val="center"/>
          </w:tcPr>
          <w:p w14:paraId="19B3BDF8"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4,355.9</w:t>
            </w:r>
          </w:p>
        </w:tc>
        <w:tc>
          <w:tcPr>
            <w:tcW w:w="1008" w:type="dxa"/>
            <w:vAlign w:val="center"/>
          </w:tcPr>
          <w:p w14:paraId="1F8B8D17"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3,055.5</w:t>
            </w:r>
          </w:p>
        </w:tc>
        <w:tc>
          <w:tcPr>
            <w:tcW w:w="1008" w:type="dxa"/>
            <w:vAlign w:val="center"/>
          </w:tcPr>
          <w:p w14:paraId="2FFDFD3D" w14:textId="3F43907F"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2,475.5</w:t>
            </w:r>
          </w:p>
        </w:tc>
        <w:tc>
          <w:tcPr>
            <w:tcW w:w="1008" w:type="dxa"/>
            <w:vAlign w:val="center"/>
          </w:tcPr>
          <w:p w14:paraId="2DB9315E" w14:textId="1A51465A"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-580.0</w:t>
            </w:r>
          </w:p>
        </w:tc>
      </w:tr>
      <w:tr w:rsidR="00C91F4F" w:rsidRPr="0034532B" w14:paraId="549E3753" w14:textId="77777777" w:rsidTr="642648CD">
        <w:trPr>
          <w:trHeight w:val="288"/>
        </w:trPr>
        <w:tc>
          <w:tcPr>
            <w:tcW w:w="4896" w:type="dxa"/>
          </w:tcPr>
          <w:p w14:paraId="104B1B00" w14:textId="77777777" w:rsidR="00C91F4F" w:rsidRPr="00D1141F" w:rsidRDefault="00C91F4F" w:rsidP="00C91F4F">
            <w:pPr>
              <w:pStyle w:val="ListParagraph"/>
              <w:numPr>
                <w:ilvl w:val="0"/>
                <w:numId w:val="6"/>
              </w:numPr>
              <w:rPr>
                <w:rFonts w:ascii="Times New Roman" w:hAnsi="Times New Roman" w:cs="Times New Roman"/>
                <w:sz w:val="20"/>
                <w:szCs w:val="20"/>
                <w:lang w:val="mn-MN"/>
              </w:rPr>
            </w:pPr>
            <w:r w:rsidRPr="00D1141F">
              <w:rPr>
                <w:rFonts w:ascii="Times New Roman" w:hAnsi="Times New Roman" w:cs="Times New Roman"/>
                <w:sz w:val="20"/>
                <w:szCs w:val="20"/>
                <w:lang w:val="mn-MN"/>
              </w:rPr>
              <w:t>Татварын бус орлого</w:t>
            </w:r>
          </w:p>
        </w:tc>
        <w:tc>
          <w:tcPr>
            <w:tcW w:w="1008" w:type="dxa"/>
            <w:vAlign w:val="center"/>
          </w:tcPr>
          <w:p w14:paraId="2C577F08" w14:textId="77777777" w:rsidR="00C91F4F" w:rsidRPr="00D1141F" w:rsidRDefault="00C91F4F" w:rsidP="00C91F4F">
            <w:pPr>
              <w:jc w:val="right"/>
              <w:rPr>
                <w:rFonts w:ascii="Times New Roman" w:hAnsi="Times New Roman" w:cs="Times New Roman"/>
                <w:sz w:val="20"/>
                <w:szCs w:val="20"/>
                <w:lang w:val="mn-MN"/>
              </w:rPr>
            </w:pPr>
            <w:r w:rsidRPr="00D1141F">
              <w:rPr>
                <w:rFonts w:ascii="Times New Roman" w:hAnsi="Times New Roman" w:cs="Times New Roman"/>
                <w:sz w:val="20"/>
                <w:szCs w:val="20"/>
                <w:lang w:val="mn-MN"/>
              </w:rPr>
              <w:t>2,360.1</w:t>
            </w:r>
          </w:p>
        </w:tc>
        <w:tc>
          <w:tcPr>
            <w:tcW w:w="1008" w:type="dxa"/>
            <w:vAlign w:val="center"/>
          </w:tcPr>
          <w:p w14:paraId="33B119F1" w14:textId="77777777" w:rsidR="00C91F4F" w:rsidRPr="00D1141F" w:rsidRDefault="00C91F4F" w:rsidP="00C91F4F">
            <w:pPr>
              <w:jc w:val="right"/>
              <w:rPr>
                <w:rFonts w:ascii="Times New Roman" w:hAnsi="Times New Roman" w:cs="Times New Roman"/>
                <w:sz w:val="20"/>
                <w:szCs w:val="20"/>
                <w:lang w:val="mn-MN"/>
              </w:rPr>
            </w:pPr>
            <w:r w:rsidRPr="00D1141F">
              <w:rPr>
                <w:rFonts w:ascii="Times New Roman" w:hAnsi="Times New Roman" w:cs="Times New Roman"/>
                <w:sz w:val="20"/>
                <w:szCs w:val="20"/>
                <w:lang w:val="mn-MN"/>
              </w:rPr>
              <w:t>1,863.2</w:t>
            </w:r>
          </w:p>
        </w:tc>
        <w:tc>
          <w:tcPr>
            <w:tcW w:w="1008" w:type="dxa"/>
            <w:vAlign w:val="center"/>
          </w:tcPr>
          <w:p w14:paraId="44520776" w14:textId="77BCB4CB"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1,889.2</w:t>
            </w:r>
          </w:p>
        </w:tc>
        <w:tc>
          <w:tcPr>
            <w:tcW w:w="1008" w:type="dxa"/>
            <w:vAlign w:val="center"/>
          </w:tcPr>
          <w:p w14:paraId="55E03494" w14:textId="5BED8557"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26.0</w:t>
            </w:r>
          </w:p>
        </w:tc>
      </w:tr>
      <w:tr w:rsidR="00C91F4F" w:rsidRPr="0034532B" w14:paraId="1D247260" w14:textId="77777777" w:rsidTr="642648CD">
        <w:trPr>
          <w:trHeight w:val="288"/>
        </w:trPr>
        <w:tc>
          <w:tcPr>
            <w:tcW w:w="4896" w:type="dxa"/>
          </w:tcPr>
          <w:p w14:paraId="54BD5241" w14:textId="77777777" w:rsidR="00C91F4F" w:rsidRPr="00561425" w:rsidRDefault="00C91F4F" w:rsidP="00C91F4F">
            <w:pPr>
              <w:pStyle w:val="ListParagraph"/>
              <w:numPr>
                <w:ilvl w:val="0"/>
                <w:numId w:val="7"/>
              </w:numPr>
              <w:rPr>
                <w:rFonts w:ascii="Times New Roman" w:hAnsi="Times New Roman" w:cs="Times New Roman"/>
                <w:sz w:val="20"/>
                <w:szCs w:val="20"/>
                <w:lang w:val="mn-MN"/>
              </w:rPr>
            </w:pPr>
            <w:r w:rsidRPr="00561425">
              <w:rPr>
                <w:rFonts w:ascii="Times New Roman" w:hAnsi="Times New Roman" w:cs="Times New Roman"/>
                <w:sz w:val="20"/>
                <w:szCs w:val="20"/>
                <w:lang w:val="mn-MN"/>
              </w:rPr>
              <w:t>Нийтлэг татварын бус орлого</w:t>
            </w:r>
          </w:p>
        </w:tc>
        <w:tc>
          <w:tcPr>
            <w:tcW w:w="1008" w:type="dxa"/>
            <w:vAlign w:val="center"/>
          </w:tcPr>
          <w:p w14:paraId="7E095F0D"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1,885.2</w:t>
            </w:r>
          </w:p>
        </w:tc>
        <w:tc>
          <w:tcPr>
            <w:tcW w:w="1008" w:type="dxa"/>
            <w:vAlign w:val="center"/>
          </w:tcPr>
          <w:p w14:paraId="489074F3"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1,440.0</w:t>
            </w:r>
          </w:p>
        </w:tc>
        <w:tc>
          <w:tcPr>
            <w:tcW w:w="1008" w:type="dxa"/>
            <w:vAlign w:val="center"/>
          </w:tcPr>
          <w:p w14:paraId="2A48CCB3" w14:textId="34D8BEB2"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1,523.2</w:t>
            </w:r>
          </w:p>
        </w:tc>
        <w:tc>
          <w:tcPr>
            <w:tcW w:w="1008" w:type="dxa"/>
            <w:vAlign w:val="center"/>
          </w:tcPr>
          <w:p w14:paraId="5E7D5F86" w14:textId="3A2A369E"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83.1</w:t>
            </w:r>
          </w:p>
        </w:tc>
      </w:tr>
      <w:tr w:rsidR="00C91F4F" w:rsidRPr="0034532B" w14:paraId="51925955" w14:textId="77777777" w:rsidTr="642648CD">
        <w:trPr>
          <w:trHeight w:val="288"/>
        </w:trPr>
        <w:tc>
          <w:tcPr>
            <w:tcW w:w="4896" w:type="dxa"/>
          </w:tcPr>
          <w:p w14:paraId="1A44A0DF" w14:textId="77777777" w:rsidR="00C91F4F" w:rsidRPr="00561425" w:rsidRDefault="00C91F4F" w:rsidP="00C91F4F">
            <w:pPr>
              <w:pStyle w:val="ListParagraph"/>
              <w:numPr>
                <w:ilvl w:val="0"/>
                <w:numId w:val="7"/>
              </w:numPr>
              <w:rPr>
                <w:rFonts w:ascii="Times New Roman" w:hAnsi="Times New Roman" w:cs="Times New Roman"/>
                <w:sz w:val="20"/>
                <w:szCs w:val="20"/>
                <w:lang w:val="mn-MN"/>
              </w:rPr>
            </w:pPr>
            <w:r w:rsidRPr="00561425">
              <w:rPr>
                <w:rFonts w:ascii="Times New Roman" w:hAnsi="Times New Roman" w:cs="Times New Roman"/>
                <w:sz w:val="20"/>
                <w:szCs w:val="20"/>
                <w:lang w:val="mn-MN"/>
              </w:rPr>
              <w:t>Хөрөнгийн орлого</w:t>
            </w:r>
          </w:p>
        </w:tc>
        <w:tc>
          <w:tcPr>
            <w:tcW w:w="1008" w:type="dxa"/>
            <w:vAlign w:val="center"/>
          </w:tcPr>
          <w:p w14:paraId="55DC563D"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6.3</w:t>
            </w:r>
          </w:p>
        </w:tc>
        <w:tc>
          <w:tcPr>
            <w:tcW w:w="1008" w:type="dxa"/>
            <w:vAlign w:val="center"/>
          </w:tcPr>
          <w:p w14:paraId="00E54A17"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6.2</w:t>
            </w:r>
          </w:p>
        </w:tc>
        <w:tc>
          <w:tcPr>
            <w:tcW w:w="1008" w:type="dxa"/>
            <w:vAlign w:val="center"/>
          </w:tcPr>
          <w:p w14:paraId="2D260464" w14:textId="143A8691"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1.0</w:t>
            </w:r>
          </w:p>
        </w:tc>
        <w:tc>
          <w:tcPr>
            <w:tcW w:w="1008" w:type="dxa"/>
            <w:vAlign w:val="center"/>
          </w:tcPr>
          <w:p w14:paraId="2F9BD041" w14:textId="4A58EDBB"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-5.2</w:t>
            </w:r>
          </w:p>
        </w:tc>
      </w:tr>
      <w:tr w:rsidR="00C91F4F" w:rsidRPr="0034532B" w14:paraId="2BF37233" w14:textId="77777777" w:rsidTr="642648CD">
        <w:trPr>
          <w:trHeight w:val="288"/>
        </w:trPr>
        <w:tc>
          <w:tcPr>
            <w:tcW w:w="4896" w:type="dxa"/>
            <w:tcBorders>
              <w:bottom w:val="double" w:sz="4" w:space="0" w:color="002060" w:themeColor="accent1"/>
            </w:tcBorders>
          </w:tcPr>
          <w:p w14:paraId="767A0005" w14:textId="77777777" w:rsidR="00C91F4F" w:rsidRPr="00561425" w:rsidRDefault="00C91F4F" w:rsidP="00C91F4F">
            <w:pPr>
              <w:pStyle w:val="ListParagraph"/>
              <w:numPr>
                <w:ilvl w:val="0"/>
                <w:numId w:val="7"/>
              </w:numPr>
              <w:rPr>
                <w:rFonts w:ascii="Times New Roman" w:hAnsi="Times New Roman" w:cs="Times New Roman"/>
                <w:sz w:val="20"/>
                <w:szCs w:val="20"/>
                <w:lang w:val="mn-MN"/>
              </w:rPr>
            </w:pPr>
            <w:r w:rsidRPr="00561425">
              <w:rPr>
                <w:rFonts w:ascii="Times New Roman" w:hAnsi="Times New Roman" w:cs="Times New Roman"/>
                <w:sz w:val="20"/>
                <w:szCs w:val="20"/>
                <w:lang w:val="mn-MN"/>
              </w:rPr>
              <w:t>Тусламжийн орлого</w:t>
            </w:r>
          </w:p>
        </w:tc>
        <w:tc>
          <w:tcPr>
            <w:tcW w:w="1008" w:type="dxa"/>
            <w:tcBorders>
              <w:bottom w:val="double" w:sz="4" w:space="0" w:color="002060" w:themeColor="accent1"/>
            </w:tcBorders>
            <w:vAlign w:val="center"/>
          </w:tcPr>
          <w:p w14:paraId="415FC078"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468.6</w:t>
            </w:r>
          </w:p>
        </w:tc>
        <w:tc>
          <w:tcPr>
            <w:tcW w:w="1008" w:type="dxa"/>
            <w:tcBorders>
              <w:bottom w:val="double" w:sz="4" w:space="0" w:color="002060" w:themeColor="accent1"/>
            </w:tcBorders>
            <w:vAlign w:val="center"/>
          </w:tcPr>
          <w:p w14:paraId="116790CA" w14:textId="77777777" w:rsidR="00C91F4F" w:rsidRPr="00561425" w:rsidRDefault="00C91F4F" w:rsidP="00C91F4F">
            <w:pPr>
              <w:jc w:val="right"/>
              <w:rPr>
                <w:rFonts w:ascii="Times New Roman" w:hAnsi="Times New Roman" w:cs="Times New Roman"/>
                <w:sz w:val="20"/>
                <w:szCs w:val="20"/>
                <w:lang w:val="mn-MN"/>
              </w:rPr>
            </w:pPr>
            <w:r w:rsidRPr="00561425">
              <w:rPr>
                <w:rFonts w:ascii="Times New Roman" w:hAnsi="Times New Roman" w:cs="Times New Roman"/>
                <w:sz w:val="20"/>
                <w:szCs w:val="20"/>
                <w:lang w:val="mn-MN"/>
              </w:rPr>
              <w:t>417.0</w:t>
            </w:r>
          </w:p>
        </w:tc>
        <w:tc>
          <w:tcPr>
            <w:tcW w:w="1008" w:type="dxa"/>
            <w:tcBorders>
              <w:bottom w:val="double" w:sz="4" w:space="0" w:color="002060" w:themeColor="accent1"/>
            </w:tcBorders>
            <w:vAlign w:val="center"/>
          </w:tcPr>
          <w:p w14:paraId="1AA72E86" w14:textId="2E440400"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365.0</w:t>
            </w:r>
          </w:p>
        </w:tc>
        <w:tc>
          <w:tcPr>
            <w:tcW w:w="1008" w:type="dxa"/>
            <w:tcBorders>
              <w:bottom w:val="double" w:sz="4" w:space="0" w:color="002060" w:themeColor="accent1"/>
            </w:tcBorders>
            <w:vAlign w:val="center"/>
          </w:tcPr>
          <w:p w14:paraId="0D9B5DA3" w14:textId="6CBC1F78" w:rsidR="00C91F4F" w:rsidRPr="00C91F4F" w:rsidRDefault="00C91F4F" w:rsidP="00C91F4F">
            <w:pPr>
              <w:jc w:val="right"/>
              <w:rPr>
                <w:rFonts w:ascii="Times New Roman" w:hAnsi="Times New Roman" w:cs="Times New Roman"/>
                <w:color w:val="000000"/>
                <w:sz w:val="20"/>
                <w:szCs w:val="20"/>
                <w:lang w:val="mn-MN"/>
              </w:rPr>
            </w:pPr>
            <w:r w:rsidRPr="00142DF6">
              <w:rPr>
                <w:rFonts w:ascii="Times New Roman" w:hAnsi="Times New Roman" w:cs="Times New Roman"/>
                <w:color w:val="000000"/>
                <w:sz w:val="20"/>
                <w:szCs w:val="20"/>
                <w:lang w:val="mn-MN"/>
              </w:rPr>
              <w:t>-52.0</w:t>
            </w:r>
          </w:p>
        </w:tc>
      </w:tr>
    </w:tbl>
    <w:p w14:paraId="3570CE98" w14:textId="58EE3595" w:rsidR="00507CCF" w:rsidRPr="00561425" w:rsidRDefault="00507CCF" w:rsidP="00175453">
      <w:pPr>
        <w:spacing w:before="24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Монгол Улсын 2026 оны нэгдсэн төсвийн тэнцвэржүүлсэн орлого нь 2025 оны </w:t>
      </w:r>
      <w:r w:rsidR="006B17C2">
        <w:rPr>
          <w:rFonts w:ascii="Times New Roman" w:hAnsi="Times New Roman" w:cs="Times New Roman"/>
          <w:sz w:val="24"/>
          <w:szCs w:val="24"/>
          <w:lang w:val="mn-MN"/>
        </w:rPr>
        <w:t>батлагдсан дүнтэй</w:t>
      </w:r>
      <w:r w:rsidRPr="00561425">
        <w:rPr>
          <w:rFonts w:ascii="Times New Roman" w:hAnsi="Times New Roman" w:cs="Times New Roman"/>
          <w:sz w:val="24"/>
          <w:szCs w:val="24"/>
          <w:lang w:val="mn-MN"/>
        </w:rPr>
        <w:t xml:space="preserve"> харьцуулахад 1,390.1 тэрбум төгрөгөөр өсөхөөр байна. Энэхүү өсөлтийн </w:t>
      </w:r>
      <w:r w:rsidR="00D258C2" w:rsidRPr="00561425">
        <w:rPr>
          <w:rFonts w:ascii="Times New Roman" w:hAnsi="Times New Roman" w:cs="Times New Roman"/>
          <w:sz w:val="24"/>
          <w:szCs w:val="24"/>
          <w:lang w:val="mn-MN"/>
        </w:rPr>
        <w:t>6</w:t>
      </w:r>
      <w:r w:rsidR="00752302">
        <w:rPr>
          <w:rFonts w:ascii="Times New Roman" w:hAnsi="Times New Roman" w:cs="Times New Roman"/>
          <w:sz w:val="24"/>
          <w:szCs w:val="24"/>
          <w:lang w:val="mn-MN"/>
        </w:rPr>
        <w:t>26</w:t>
      </w:r>
      <w:r w:rsidRPr="00561425">
        <w:rPr>
          <w:rFonts w:ascii="Times New Roman" w:hAnsi="Times New Roman" w:cs="Times New Roman"/>
          <w:sz w:val="24"/>
          <w:szCs w:val="24"/>
          <w:lang w:val="mn-MN"/>
        </w:rPr>
        <w:t>.</w:t>
      </w:r>
      <w:r w:rsidR="00D258C2" w:rsidRPr="00561425">
        <w:rPr>
          <w:rFonts w:ascii="Times New Roman" w:hAnsi="Times New Roman" w:cs="Times New Roman"/>
          <w:sz w:val="24"/>
          <w:szCs w:val="24"/>
          <w:lang w:val="mn-MN"/>
        </w:rPr>
        <w:t>4</w:t>
      </w:r>
      <w:r w:rsidRPr="00561425">
        <w:rPr>
          <w:rFonts w:ascii="Times New Roman" w:hAnsi="Times New Roman" w:cs="Times New Roman"/>
          <w:sz w:val="24"/>
          <w:szCs w:val="24"/>
          <w:lang w:val="mn-MN"/>
        </w:rPr>
        <w:t xml:space="preserve"> тэрбум төгрөгийг орлогын албан татварын орлого, </w:t>
      </w:r>
      <w:r w:rsidR="00BE2AEE">
        <w:rPr>
          <w:rFonts w:ascii="Times New Roman" w:hAnsi="Times New Roman" w:cs="Times New Roman"/>
          <w:sz w:val="24"/>
          <w:szCs w:val="24"/>
          <w:lang w:val="mn-MN"/>
        </w:rPr>
        <w:t>3</w:t>
      </w:r>
      <w:r w:rsidR="003A77EF">
        <w:rPr>
          <w:rFonts w:ascii="Times New Roman" w:hAnsi="Times New Roman" w:cs="Times New Roman"/>
          <w:sz w:val="24"/>
          <w:szCs w:val="24"/>
          <w:lang w:val="mn-MN"/>
        </w:rPr>
        <w:t>8</w:t>
      </w:r>
      <w:r w:rsidR="00D1141F">
        <w:rPr>
          <w:rFonts w:ascii="Times New Roman" w:hAnsi="Times New Roman" w:cs="Times New Roman"/>
          <w:sz w:val="24"/>
          <w:szCs w:val="24"/>
          <w:lang w:val="mn-MN"/>
        </w:rPr>
        <w:t>6</w:t>
      </w:r>
      <w:r w:rsidR="00BE2AEE">
        <w:rPr>
          <w:rFonts w:ascii="Times New Roman" w:hAnsi="Times New Roman" w:cs="Times New Roman"/>
          <w:sz w:val="24"/>
          <w:szCs w:val="24"/>
          <w:lang w:val="mn-MN"/>
        </w:rPr>
        <w:t>.</w:t>
      </w:r>
      <w:r w:rsidR="00D1141F">
        <w:rPr>
          <w:rFonts w:ascii="Times New Roman" w:hAnsi="Times New Roman" w:cs="Times New Roman"/>
          <w:sz w:val="24"/>
          <w:szCs w:val="24"/>
          <w:lang w:val="mn-MN"/>
        </w:rPr>
        <w:t>4</w:t>
      </w:r>
      <w:r w:rsidR="005D5922" w:rsidRPr="00561425">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тэрбум төгрөгийг нэмэгдсэн өртгийн албан татварын орлогын өсөлт тус тус эзэлж байна.</w:t>
      </w:r>
    </w:p>
    <w:p w14:paraId="43B25C4F" w14:textId="4D603027" w:rsidR="00507CCF" w:rsidRPr="00561425" w:rsidRDefault="00461A97" w:rsidP="0051309C">
      <w:pPr>
        <w:pStyle w:val="Heading3"/>
        <w:numPr>
          <w:ilvl w:val="2"/>
          <w:numId w:val="2"/>
        </w:numPr>
        <w:spacing w:before="240"/>
        <w:rPr>
          <w:lang w:val="mn-MN" w:eastAsia="ja-JP"/>
        </w:rPr>
      </w:pPr>
      <w:r w:rsidRPr="00561425">
        <w:rPr>
          <w:lang w:val="mn-MN" w:eastAsia="ja-JP"/>
        </w:rPr>
        <w:t xml:space="preserve"> </w:t>
      </w:r>
      <w:bookmarkStart w:id="322" w:name="_Toc207377297"/>
      <w:bookmarkStart w:id="323" w:name="_Toc207486133"/>
      <w:bookmarkStart w:id="324" w:name="_Toc207620172"/>
      <w:r w:rsidR="00AF6146" w:rsidRPr="00561425">
        <w:rPr>
          <w:lang w:val="mn-MN" w:eastAsia="ja-JP"/>
        </w:rPr>
        <w:t>Татварын орлого</w:t>
      </w:r>
      <w:bookmarkEnd w:id="322"/>
      <w:bookmarkEnd w:id="323"/>
      <w:bookmarkEnd w:id="324"/>
    </w:p>
    <w:p w14:paraId="29BEC0B1" w14:textId="77777777" w:rsidR="00AF6146" w:rsidRPr="00561425" w:rsidRDefault="00AF6146" w:rsidP="00AF6146">
      <w:pPr>
        <w:spacing w:after="0" w:line="276" w:lineRule="auto"/>
        <w:rPr>
          <w:rFonts w:ascii="Times New Roman" w:hAnsi="Times New Roman" w:cs="Times New Roman"/>
          <w:b/>
          <w:sz w:val="24"/>
          <w:szCs w:val="24"/>
          <w:lang w:val="mn-MN"/>
        </w:rPr>
      </w:pPr>
    </w:p>
    <w:p w14:paraId="5FEABCCA" w14:textId="2BDBC91A" w:rsidR="00062946" w:rsidRPr="00561425" w:rsidRDefault="00F36B51" w:rsidP="00507CCF">
      <w:pPr>
        <w:rPr>
          <w:rFonts w:ascii="Times New Roman" w:hAnsi="Times New Roman" w:cs="Times New Roman"/>
          <w:b/>
          <w:sz w:val="24"/>
          <w:szCs w:val="24"/>
          <w:lang w:val="mn-MN"/>
        </w:rPr>
      </w:pPr>
      <w:r w:rsidRPr="00561425">
        <w:rPr>
          <w:rFonts w:ascii="Times New Roman" w:hAnsi="Times New Roman" w:cs="Times New Roman"/>
          <w:b/>
          <w:sz w:val="24"/>
          <w:szCs w:val="24"/>
          <w:lang w:val="mn-MN"/>
        </w:rPr>
        <w:t>Аж ахуйн нэгжийн орлогын албан татварын орлого</w:t>
      </w:r>
    </w:p>
    <w:p w14:paraId="15D96FB0" w14:textId="4D026163" w:rsidR="00507CCF" w:rsidRPr="00561425" w:rsidRDefault="00507CCF" w:rsidP="008F23FB">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Аж ахуйн нэгжийн орлогын албан татварын орлогын төсөөллийг макро эдийн засгийн үндсэн үзүүлэлт, уул уурхайн бүтээгдэхүүний үнэ, биет хэмжээ, аж ахуйн нэгжүүдийн тайлан</w:t>
      </w:r>
      <w:r w:rsidR="002C154A" w:rsidRPr="00561425">
        <w:rPr>
          <w:rFonts w:ascii="Times New Roman" w:hAnsi="Times New Roman" w:cs="Times New Roman"/>
          <w:sz w:val="24"/>
          <w:szCs w:val="24"/>
          <w:lang w:val="mn-MN"/>
        </w:rPr>
        <w:t>гийн мэдээлэл</w:t>
      </w:r>
      <w:r w:rsidRPr="00561425">
        <w:rPr>
          <w:rFonts w:ascii="Times New Roman" w:hAnsi="Times New Roman" w:cs="Times New Roman"/>
          <w:sz w:val="24"/>
          <w:szCs w:val="24"/>
          <w:lang w:val="mn-MN"/>
        </w:rPr>
        <w:t xml:space="preserve"> болон ашигт ажиллагааны түвшин зэрэгт үндэслэн тооцлоо. Ирэх онд эдийн засгийн өсөлт 5.7 хувь</w:t>
      </w:r>
      <w:r w:rsidRPr="00142DF6">
        <w:rPr>
          <w:rFonts w:ascii="Times New Roman" w:hAnsi="Times New Roman" w:cs="Times New Roman"/>
          <w:sz w:val="24"/>
          <w:szCs w:val="24"/>
          <w:lang w:val="mn-MN"/>
        </w:rPr>
        <w:t xml:space="preserve"> байж</w:t>
      </w:r>
      <w:r w:rsidRPr="00561425">
        <w:rPr>
          <w:rFonts w:ascii="Times New Roman" w:hAnsi="Times New Roman" w:cs="Times New Roman"/>
          <w:sz w:val="24"/>
          <w:szCs w:val="24"/>
          <w:lang w:val="mn-MN"/>
        </w:rPr>
        <w:t>, нэрлэсэн дотоодын нийт бүтээгдэхүүн 102,</w:t>
      </w:r>
      <w:r w:rsidR="000044D3">
        <w:rPr>
          <w:rFonts w:ascii="Times New Roman" w:hAnsi="Times New Roman" w:cs="Times New Roman"/>
          <w:sz w:val="24"/>
          <w:szCs w:val="24"/>
          <w:lang w:val="mn-MN"/>
        </w:rPr>
        <w:t>40</w:t>
      </w:r>
      <w:r w:rsidRPr="003904D6">
        <w:rPr>
          <w:rFonts w:ascii="Times New Roman" w:hAnsi="Times New Roman" w:cs="Times New Roman"/>
          <w:sz w:val="24"/>
          <w:szCs w:val="24"/>
          <w:lang w:val="mn-MN"/>
        </w:rPr>
        <w:t>0</w:t>
      </w:r>
      <w:r w:rsidRPr="00561425">
        <w:rPr>
          <w:rFonts w:ascii="Times New Roman" w:hAnsi="Times New Roman" w:cs="Times New Roman"/>
          <w:sz w:val="24"/>
          <w:szCs w:val="24"/>
          <w:lang w:val="mn-MN"/>
        </w:rPr>
        <w:t>.0 тэрбум төгрөгт хүрэх төлөвтэй байна.</w:t>
      </w:r>
    </w:p>
    <w:p w14:paraId="1105E16E" w14:textId="77777777" w:rsidR="009721E8" w:rsidRDefault="009721E8" w:rsidP="008F23FB">
      <w:pPr>
        <w:spacing w:line="276" w:lineRule="auto"/>
        <w:ind w:firstLine="567"/>
        <w:jc w:val="both"/>
        <w:rPr>
          <w:rFonts w:ascii="Times New Roman" w:hAnsi="Times New Roman" w:cs="Times New Roman"/>
          <w:sz w:val="24"/>
          <w:szCs w:val="24"/>
          <w:lang w:val="mn-MN"/>
        </w:rPr>
      </w:pPr>
    </w:p>
    <w:p w14:paraId="5E108299" w14:textId="77777777" w:rsidR="009721E8" w:rsidRPr="00561425" w:rsidRDefault="009721E8" w:rsidP="008F23FB">
      <w:pPr>
        <w:spacing w:line="276" w:lineRule="auto"/>
        <w:ind w:firstLine="567"/>
        <w:jc w:val="both"/>
        <w:rPr>
          <w:rFonts w:ascii="Times New Roman" w:hAnsi="Times New Roman" w:cs="Times New Roman"/>
          <w:sz w:val="24"/>
          <w:szCs w:val="24"/>
          <w:lang w:val="mn-MN"/>
        </w:rPr>
      </w:pPr>
    </w:p>
    <w:tbl>
      <w:tblPr>
        <w:tblpPr w:leftFromText="180" w:rightFromText="180" w:vertAnchor="text" w:horzAnchor="margin" w:tblpY="181"/>
        <w:tblOverlap w:val="never"/>
        <w:tblW w:w="0" w:type="auto"/>
        <w:tblLayout w:type="fixed"/>
        <w:tblLook w:val="04A0" w:firstRow="1" w:lastRow="0" w:firstColumn="1" w:lastColumn="0" w:noHBand="0" w:noVBand="1"/>
      </w:tblPr>
      <w:tblGrid>
        <w:gridCol w:w="4643"/>
      </w:tblGrid>
      <w:tr w:rsidR="00507CCF" w:rsidRPr="00F73C39" w14:paraId="46023436" w14:textId="77777777" w:rsidTr="007F78E8">
        <w:trPr>
          <w:trHeight w:val="193"/>
        </w:trPr>
        <w:tc>
          <w:tcPr>
            <w:tcW w:w="4643" w:type="dxa"/>
            <w:tcBorders>
              <w:top w:val="single" w:sz="4" w:space="0" w:color="002060" w:themeColor="accent1"/>
              <w:bottom w:val="single" w:sz="4" w:space="0" w:color="002060" w:themeColor="accent1"/>
            </w:tcBorders>
          </w:tcPr>
          <w:p w14:paraId="519E6E81" w14:textId="763FBB80" w:rsidR="00507CCF" w:rsidRPr="00561425" w:rsidRDefault="00507CCF" w:rsidP="008A00EE">
            <w:pPr>
              <w:pStyle w:val="a"/>
              <w:rPr>
                <w:lang w:val="mn-MN"/>
              </w:rPr>
            </w:pPr>
            <w:bookmarkStart w:id="325" w:name="_Toc175933311"/>
            <w:bookmarkStart w:id="326" w:name="_Toc207142618"/>
            <w:bookmarkStart w:id="327" w:name="_Toc207620963"/>
            <w:r w:rsidRPr="00561425">
              <w:rPr>
                <w:lang w:val="mn-MN"/>
              </w:rPr>
              <w:lastRenderedPageBreak/>
              <w:t>Зураг</w:t>
            </w:r>
            <w:r w:rsidR="00A57948" w:rsidRPr="00561425">
              <w:rPr>
                <w:lang w:val="mn-MN"/>
              </w:rPr>
              <w:t xml:space="preserve"> </w:t>
            </w:r>
            <w:r w:rsidR="008A00EE" w:rsidRPr="00561425">
              <w:rPr>
                <w:lang w:val="mn-MN"/>
              </w:rPr>
              <w:fldChar w:fldCharType="begin"/>
            </w:r>
            <w:r w:rsidR="008A00EE" w:rsidRPr="00561425">
              <w:rPr>
                <w:lang w:val="mn-MN"/>
              </w:rPr>
              <w:instrText xml:space="preserve"> SEQ Зураг \* ARABIC </w:instrText>
            </w:r>
            <w:r w:rsidR="008A00EE" w:rsidRPr="00561425">
              <w:rPr>
                <w:lang w:val="mn-MN"/>
              </w:rPr>
              <w:fldChar w:fldCharType="separate"/>
            </w:r>
            <w:r w:rsidR="00AC1635">
              <w:rPr>
                <w:noProof/>
                <w:lang w:val="mn-MN"/>
              </w:rPr>
              <w:t>17</w:t>
            </w:r>
            <w:r w:rsidR="008A00EE" w:rsidRPr="00561425">
              <w:rPr>
                <w:lang w:val="mn-MN"/>
              </w:rPr>
              <w:fldChar w:fldCharType="end"/>
            </w:r>
            <w:r w:rsidRPr="00561425">
              <w:rPr>
                <w:lang w:val="mn-MN"/>
              </w:rPr>
              <w:t>. Аж ахуйн нэгжийн орлогын албан татварын орлого, салбараар (тэрбум төгрөг)</w:t>
            </w:r>
            <w:bookmarkEnd w:id="325"/>
            <w:bookmarkEnd w:id="326"/>
            <w:bookmarkEnd w:id="327"/>
          </w:p>
        </w:tc>
      </w:tr>
      <w:tr w:rsidR="00507CCF" w:rsidRPr="0034532B" w14:paraId="73D7E191" w14:textId="77777777" w:rsidTr="007F78E8">
        <w:trPr>
          <w:trHeight w:val="2303"/>
        </w:trPr>
        <w:tc>
          <w:tcPr>
            <w:tcW w:w="4643" w:type="dxa"/>
            <w:tcBorders>
              <w:top w:val="single" w:sz="4" w:space="0" w:color="002060" w:themeColor="accent1"/>
              <w:bottom w:val="single" w:sz="4" w:space="0" w:color="002060" w:themeColor="accent1"/>
            </w:tcBorders>
          </w:tcPr>
          <w:p w14:paraId="5D99E44A" w14:textId="3FDC26EE" w:rsidR="00507CCF" w:rsidRPr="0079692D" w:rsidRDefault="003C4EFE">
            <w:pPr>
              <w:pStyle w:val="NoSpacing"/>
              <w:spacing w:after="0" w:line="276" w:lineRule="auto"/>
              <w:rPr>
                <w:sz w:val="24"/>
                <w:szCs w:val="24"/>
              </w:rPr>
            </w:pPr>
            <w:r w:rsidRPr="00D01644">
              <w:rPr>
                <w:noProof/>
                <w:sz w:val="28"/>
                <w:szCs w:val="28"/>
              </w:rPr>
              <w:drawing>
                <wp:inline distT="0" distB="0" distL="0" distR="0" wp14:anchorId="7BCE41E3" wp14:editId="376B4DFA">
                  <wp:extent cx="2811145" cy="1828800"/>
                  <wp:effectExtent l="0" t="0" r="8255" b="0"/>
                  <wp:docPr id="5656969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3BF56D17" w14:textId="738E1C7C" w:rsidR="00507CCF" w:rsidRPr="00561425" w:rsidRDefault="001816A3" w:rsidP="003256D3">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w:t>
      </w:r>
      <w:r w:rsidR="00507CCF" w:rsidRPr="00561425">
        <w:rPr>
          <w:rFonts w:ascii="Times New Roman" w:hAnsi="Times New Roman" w:cs="Times New Roman"/>
          <w:sz w:val="24"/>
          <w:szCs w:val="24"/>
          <w:lang w:val="mn-MN"/>
        </w:rPr>
        <w:t>рэх онд Засгийн газар гол нэр төрлийн бүтээгдэхүүний экспортын хэмжээг нэмэгдүүлэх, борлуулалтыг эрчимжүүлэх, уул уурхайн бүтээгдэхүүний зах зээлийг тэлэх</w:t>
      </w:r>
      <w:r w:rsidR="00507CCF" w:rsidRPr="00142DF6">
        <w:rPr>
          <w:rFonts w:ascii="Times New Roman" w:hAnsi="Times New Roman" w:cs="Times New Roman"/>
          <w:sz w:val="24"/>
          <w:szCs w:val="24"/>
          <w:lang w:val="mn-MN"/>
        </w:rPr>
        <w:t>, уул уурхайн биржийн арилжааг нэмэгдүүлэх</w:t>
      </w:r>
      <w:r w:rsidR="00507CCF" w:rsidRPr="00561425">
        <w:rPr>
          <w:rFonts w:ascii="Times New Roman" w:hAnsi="Times New Roman" w:cs="Times New Roman"/>
          <w:sz w:val="24"/>
          <w:szCs w:val="24"/>
          <w:lang w:val="mn-MN"/>
        </w:rPr>
        <w:t xml:space="preserve"> арга хэмжээг авч хэрэгжүүл</w:t>
      </w:r>
      <w:r w:rsidR="007A26BD" w:rsidRPr="00561425">
        <w:rPr>
          <w:rFonts w:ascii="Times New Roman" w:hAnsi="Times New Roman" w:cs="Times New Roman"/>
          <w:sz w:val="24"/>
          <w:szCs w:val="24"/>
          <w:lang w:val="mn-MN"/>
        </w:rPr>
        <w:t>нэ.</w:t>
      </w:r>
    </w:p>
    <w:p w14:paraId="6ACC1505" w14:textId="5B69E353" w:rsidR="000C10D9" w:rsidRPr="004A3C2C" w:rsidRDefault="00507CCF" w:rsidP="004A3C2C">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Улмаар, аж ахуйн нэгжийн орлогын албан татварын орлого 2026 онд 6,</w:t>
      </w:r>
      <w:r w:rsidR="005B717F">
        <w:rPr>
          <w:rFonts w:ascii="Times New Roman" w:hAnsi="Times New Roman" w:cs="Times New Roman"/>
          <w:sz w:val="24"/>
          <w:szCs w:val="24"/>
          <w:lang w:val="mn-MN"/>
        </w:rPr>
        <w:t>580</w:t>
      </w:r>
      <w:r w:rsidRPr="00561425">
        <w:rPr>
          <w:rFonts w:ascii="Times New Roman" w:hAnsi="Times New Roman" w:cs="Times New Roman"/>
          <w:sz w:val="24"/>
          <w:szCs w:val="24"/>
          <w:lang w:val="mn-MN"/>
        </w:rPr>
        <w:t>.4 тэрбум төгрөгт хүрэхээр байгаа бөгөөд үүний 75.6 тэрбум төгрөгийг Төсвийн тогтворжуулалтын санд, үлдэх 6,</w:t>
      </w:r>
      <w:r w:rsidRPr="003904D6">
        <w:rPr>
          <w:rFonts w:ascii="Times New Roman" w:hAnsi="Times New Roman" w:cs="Times New Roman"/>
          <w:sz w:val="24"/>
          <w:szCs w:val="24"/>
          <w:lang w:val="mn-MN"/>
        </w:rPr>
        <w:t>5</w:t>
      </w:r>
      <w:r w:rsidR="005B717F">
        <w:rPr>
          <w:rFonts w:ascii="Times New Roman" w:hAnsi="Times New Roman" w:cs="Times New Roman"/>
          <w:sz w:val="24"/>
          <w:szCs w:val="24"/>
          <w:lang w:val="mn-MN"/>
        </w:rPr>
        <w:t>0</w:t>
      </w:r>
      <w:r w:rsidRPr="003904D6">
        <w:rPr>
          <w:rFonts w:ascii="Times New Roman" w:hAnsi="Times New Roman" w:cs="Times New Roman"/>
          <w:sz w:val="24"/>
          <w:szCs w:val="24"/>
          <w:lang w:val="mn-MN"/>
        </w:rPr>
        <w:t>4</w:t>
      </w:r>
      <w:r w:rsidRPr="00561425">
        <w:rPr>
          <w:rFonts w:ascii="Times New Roman" w:hAnsi="Times New Roman" w:cs="Times New Roman"/>
          <w:sz w:val="24"/>
          <w:szCs w:val="24"/>
          <w:lang w:val="mn-MN"/>
        </w:rPr>
        <w:t>.8 тэрбум төгрөгийг улсын болон орон нутгийн төсөвт тус тус төвлөрүүлэхээр тооцлоо.</w:t>
      </w:r>
    </w:p>
    <w:p w14:paraId="71571925" w14:textId="77777777" w:rsidR="00507CCF" w:rsidRPr="00561425" w:rsidRDefault="00507CCF" w:rsidP="00507CCF">
      <w:pPr>
        <w:rPr>
          <w:rFonts w:ascii="Times New Roman" w:hAnsi="Times New Roman" w:cs="Times New Roman"/>
          <w:b/>
          <w:sz w:val="24"/>
          <w:szCs w:val="24"/>
          <w:lang w:val="mn-MN"/>
        </w:rPr>
      </w:pPr>
      <w:r w:rsidRPr="00561425">
        <w:rPr>
          <w:rFonts w:ascii="Times New Roman" w:hAnsi="Times New Roman" w:cs="Times New Roman"/>
          <w:b/>
          <w:sz w:val="24"/>
          <w:szCs w:val="24"/>
          <w:lang w:val="mn-MN"/>
        </w:rPr>
        <w:t>Хувь хүний орлогын албан татварын орлого</w:t>
      </w:r>
    </w:p>
    <w:tbl>
      <w:tblPr>
        <w:tblpPr w:leftFromText="180" w:rightFromText="180" w:vertAnchor="text" w:horzAnchor="margin" w:tblpXSpec="right" w:tblpY="-18"/>
        <w:tblOverlap w:val="never"/>
        <w:tblW w:w="0" w:type="auto"/>
        <w:tblLayout w:type="fixed"/>
        <w:tblLook w:val="04A0" w:firstRow="1" w:lastRow="0" w:firstColumn="1" w:lastColumn="0" w:noHBand="0" w:noVBand="1"/>
      </w:tblPr>
      <w:tblGrid>
        <w:gridCol w:w="4863"/>
      </w:tblGrid>
      <w:tr w:rsidR="00507CCF" w:rsidRPr="00F73C39" w14:paraId="2469DF89" w14:textId="77777777" w:rsidTr="00740386">
        <w:trPr>
          <w:trHeight w:val="186"/>
        </w:trPr>
        <w:tc>
          <w:tcPr>
            <w:tcW w:w="4863" w:type="dxa"/>
            <w:tcBorders>
              <w:top w:val="single" w:sz="4" w:space="0" w:color="002060" w:themeColor="accent1"/>
              <w:bottom w:val="single" w:sz="4" w:space="0" w:color="002060" w:themeColor="accent1"/>
            </w:tcBorders>
          </w:tcPr>
          <w:p w14:paraId="356CA7B0" w14:textId="026763B5" w:rsidR="00507CCF" w:rsidRPr="00561425" w:rsidRDefault="00507CCF" w:rsidP="008A00EE">
            <w:pPr>
              <w:pStyle w:val="a"/>
              <w:rPr>
                <w:lang w:val="mn-MN"/>
              </w:rPr>
            </w:pPr>
            <w:bookmarkStart w:id="328" w:name="_Toc207142619"/>
            <w:bookmarkStart w:id="329" w:name="_Toc207620964"/>
            <w:r w:rsidRPr="00561425">
              <w:rPr>
                <w:lang w:val="mn-MN"/>
              </w:rPr>
              <w:t>Зураг</w:t>
            </w:r>
            <w:r w:rsidR="008A00EE" w:rsidRPr="00561425">
              <w:rPr>
                <w:lang w:val="mn-MN"/>
              </w:rPr>
              <w:t xml:space="preserve"> </w:t>
            </w:r>
            <w:r w:rsidR="008A00EE" w:rsidRPr="00561425">
              <w:rPr>
                <w:lang w:val="mn-MN"/>
              </w:rPr>
              <w:fldChar w:fldCharType="begin"/>
            </w:r>
            <w:r w:rsidR="008A00EE" w:rsidRPr="00561425">
              <w:rPr>
                <w:lang w:val="mn-MN"/>
              </w:rPr>
              <w:instrText xml:space="preserve"> SEQ Зураг \* ARABIC </w:instrText>
            </w:r>
            <w:r w:rsidR="008A00EE" w:rsidRPr="00561425">
              <w:rPr>
                <w:lang w:val="mn-MN"/>
              </w:rPr>
              <w:fldChar w:fldCharType="separate"/>
            </w:r>
            <w:r w:rsidR="00AC1635">
              <w:rPr>
                <w:noProof/>
                <w:lang w:val="mn-MN"/>
              </w:rPr>
              <w:t>18</w:t>
            </w:r>
            <w:r w:rsidR="008A00EE" w:rsidRPr="00561425">
              <w:rPr>
                <w:lang w:val="mn-MN"/>
              </w:rPr>
              <w:fldChar w:fldCharType="end"/>
            </w:r>
            <w:r w:rsidRPr="00561425">
              <w:rPr>
                <w:lang w:val="mn-MN"/>
              </w:rPr>
              <w:t>. Хувь хүний орлогын албан татварын орлого (тэрбум төгрөг)</w:t>
            </w:r>
            <w:bookmarkEnd w:id="328"/>
            <w:bookmarkEnd w:id="329"/>
          </w:p>
        </w:tc>
      </w:tr>
      <w:tr w:rsidR="00507CCF" w:rsidRPr="0034532B" w14:paraId="071823C7" w14:textId="77777777" w:rsidTr="00740386">
        <w:trPr>
          <w:trHeight w:val="2157"/>
        </w:trPr>
        <w:tc>
          <w:tcPr>
            <w:tcW w:w="4863" w:type="dxa"/>
            <w:tcBorders>
              <w:top w:val="single" w:sz="4" w:space="0" w:color="002060" w:themeColor="accent1"/>
              <w:bottom w:val="single" w:sz="4" w:space="0" w:color="002060" w:themeColor="accent1"/>
            </w:tcBorders>
          </w:tcPr>
          <w:p w14:paraId="0CB14105" w14:textId="48F915BE" w:rsidR="00507CCF" w:rsidRPr="0079692D" w:rsidRDefault="000A198B">
            <w:pPr>
              <w:pStyle w:val="NoSpacing"/>
              <w:spacing w:after="0" w:line="276" w:lineRule="auto"/>
              <w:rPr>
                <w:sz w:val="24"/>
                <w:szCs w:val="24"/>
              </w:rPr>
            </w:pPr>
            <w:r w:rsidRPr="00D11714">
              <w:rPr>
                <w:noProof/>
                <w:sz w:val="24"/>
                <w:szCs w:val="24"/>
              </w:rPr>
              <w:drawing>
                <wp:inline distT="0" distB="0" distL="0" distR="0" wp14:anchorId="16C3E9AD" wp14:editId="138CC9A2">
                  <wp:extent cx="2971800" cy="1628775"/>
                  <wp:effectExtent l="0" t="0" r="0" b="9525"/>
                  <wp:docPr id="739956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6781A6F1" w14:textId="77777777" w:rsidR="00812353" w:rsidRPr="0030389E" w:rsidRDefault="00507CCF" w:rsidP="00812353">
      <w:pPr>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eastAsia="zh-CN"/>
        </w:rPr>
        <w:t>Энэ онд Засгийн газ</w:t>
      </w:r>
      <w:r w:rsidR="00A53D13" w:rsidRPr="00561425">
        <w:rPr>
          <w:rFonts w:ascii="Times New Roman" w:hAnsi="Times New Roman" w:cs="Times New Roman"/>
          <w:sz w:val="24"/>
          <w:szCs w:val="24"/>
          <w:lang w:val="mn-MN" w:eastAsia="zh-CN"/>
        </w:rPr>
        <w:t>ар</w:t>
      </w:r>
      <w:r w:rsidRPr="00561425">
        <w:rPr>
          <w:rFonts w:ascii="Times New Roman" w:hAnsi="Times New Roman" w:cs="Times New Roman"/>
          <w:sz w:val="24"/>
          <w:szCs w:val="24"/>
          <w:lang w:val="mn-MN" w:eastAsia="zh-CN"/>
        </w:rPr>
        <w:t xml:space="preserve"> төсвийн хэмнэлтийн цогц арга хэмжээг хэрэгжүүлж байна. </w:t>
      </w:r>
      <w:r w:rsidR="00F36A1D" w:rsidRPr="00561425">
        <w:rPr>
          <w:rFonts w:ascii="Times New Roman" w:hAnsi="Times New Roman" w:cs="Times New Roman"/>
          <w:sz w:val="24"/>
          <w:szCs w:val="24"/>
          <w:lang w:val="mn-MN" w:eastAsia="zh-CN"/>
        </w:rPr>
        <w:t>Төсөвт</w:t>
      </w:r>
      <w:r w:rsidRPr="00561425">
        <w:rPr>
          <w:rFonts w:ascii="Times New Roman" w:hAnsi="Times New Roman" w:cs="Times New Roman"/>
          <w:sz w:val="24"/>
          <w:szCs w:val="24"/>
          <w:lang w:val="mn-MN" w:eastAsia="zh-CN"/>
        </w:rPr>
        <w:t xml:space="preserve"> байгууллагын үйл ажиллагааны үр дүнг дээшлүүлэх, чиг үүргийн давхардлыг арилгаж оновчтой болгох, төрийн үйлчилгээ</w:t>
      </w:r>
      <w:r w:rsidR="00541B81" w:rsidRPr="00561425">
        <w:rPr>
          <w:rFonts w:ascii="Times New Roman" w:hAnsi="Times New Roman" w:cs="Times New Roman"/>
          <w:sz w:val="24"/>
          <w:szCs w:val="24"/>
          <w:lang w:val="mn-MN" w:eastAsia="zh-CN"/>
        </w:rPr>
        <w:t>г</w:t>
      </w:r>
      <w:r w:rsidRPr="00561425">
        <w:rPr>
          <w:rFonts w:ascii="Times New Roman" w:hAnsi="Times New Roman" w:cs="Times New Roman"/>
          <w:sz w:val="24"/>
          <w:szCs w:val="24"/>
          <w:lang w:val="mn-MN" w:eastAsia="zh-CN"/>
        </w:rPr>
        <w:t xml:space="preserve"> цахимж</w:t>
      </w:r>
      <w:r w:rsidR="00002E00" w:rsidRPr="00561425">
        <w:rPr>
          <w:rFonts w:ascii="Times New Roman" w:hAnsi="Times New Roman" w:cs="Times New Roman"/>
          <w:sz w:val="24"/>
          <w:szCs w:val="24"/>
          <w:lang w:val="mn-MN" w:eastAsia="zh-CN"/>
        </w:rPr>
        <w:t>уулах</w:t>
      </w:r>
      <w:r w:rsidRPr="00561425">
        <w:rPr>
          <w:rFonts w:ascii="Times New Roman" w:hAnsi="Times New Roman" w:cs="Times New Roman"/>
          <w:sz w:val="24"/>
          <w:szCs w:val="24"/>
          <w:lang w:val="mn-MN" w:eastAsia="zh-CN"/>
        </w:rPr>
        <w:t>, ажлын ачааллыг нягтруулах, бүтээмжийг дээшлүүлэх зорилгоор багш, эмч нараас бусад төрийн албан хаагчий</w:t>
      </w:r>
      <w:r w:rsidR="00541B81" w:rsidRPr="00561425">
        <w:rPr>
          <w:rFonts w:ascii="Times New Roman" w:hAnsi="Times New Roman" w:cs="Times New Roman"/>
          <w:sz w:val="24"/>
          <w:szCs w:val="24"/>
          <w:lang w:val="mn-MN" w:eastAsia="zh-CN"/>
        </w:rPr>
        <w:t>н</w:t>
      </w:r>
      <w:r w:rsidRPr="00561425">
        <w:rPr>
          <w:rFonts w:ascii="Times New Roman" w:hAnsi="Times New Roman" w:cs="Times New Roman"/>
          <w:sz w:val="24"/>
          <w:szCs w:val="24"/>
          <w:lang w:val="mn-MN" w:eastAsia="zh-CN"/>
        </w:rPr>
        <w:t xml:space="preserve"> орон тоог 9 хувиар бууруулан ажиллаж байна. </w:t>
      </w:r>
      <w:r w:rsidR="00812353" w:rsidRPr="0030389E">
        <w:rPr>
          <w:rFonts w:ascii="Times New Roman" w:hAnsi="Times New Roman" w:cs="Times New Roman"/>
          <w:sz w:val="24"/>
          <w:szCs w:val="24"/>
          <w:lang w:val="mn-MN"/>
        </w:rPr>
        <w:t>Энэхүү арга хэмжээний нөлөөллийг хувь хүний орлогын албан татварын орлогын тооцоололд тусгасан болно. Мөн 2025 оны 04 дүгээр сарын 01-ний өдрөөс эхлэн хөдөлмөрийн хөлсний доод хэмжээг өмнөх оноос 20.0 хувиар нэмэгдүүлэн 792.0 мянган төгрөг байхаар тогтоосныг харгалзан үзсэн.</w:t>
      </w:r>
    </w:p>
    <w:p w14:paraId="2A49A368" w14:textId="7E63D2B6" w:rsidR="00507CCF" w:rsidRPr="008522D3" w:rsidRDefault="00507CCF" w:rsidP="00A06A8A">
      <w:pPr>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Ингэснээр 2026 онд төсөвт төвлөрүүлэх хувь хүний орлогын албан татварын орлого </w:t>
      </w:r>
      <w:r w:rsidR="00812353" w:rsidRPr="0030389E">
        <w:rPr>
          <w:rFonts w:ascii="Times New Roman" w:hAnsi="Times New Roman" w:cs="Times New Roman"/>
          <w:sz w:val="24"/>
          <w:szCs w:val="24"/>
          <w:lang w:val="mn-MN"/>
        </w:rPr>
        <w:t xml:space="preserve">энэ оны батлагдсан дүнгээс </w:t>
      </w:r>
      <w:r w:rsidR="007B7E58">
        <w:rPr>
          <w:rFonts w:ascii="Times New Roman" w:hAnsi="Times New Roman" w:cs="Times New Roman"/>
          <w:sz w:val="24"/>
          <w:szCs w:val="24"/>
          <w:lang w:val="mn-MN"/>
        </w:rPr>
        <w:t>189.3</w:t>
      </w:r>
      <w:r w:rsidR="00812353" w:rsidRPr="0030389E">
        <w:rPr>
          <w:rFonts w:ascii="Times New Roman" w:hAnsi="Times New Roman" w:cs="Times New Roman"/>
          <w:sz w:val="24"/>
          <w:szCs w:val="24"/>
          <w:lang w:val="mn-MN"/>
        </w:rPr>
        <w:t xml:space="preserve"> тэрбум төгрөгөөр буюу </w:t>
      </w:r>
      <w:r w:rsidR="00953B01">
        <w:rPr>
          <w:rFonts w:ascii="Times New Roman" w:hAnsi="Times New Roman" w:cs="Times New Roman"/>
          <w:sz w:val="24"/>
          <w:szCs w:val="24"/>
          <w:lang w:val="mn-MN"/>
        </w:rPr>
        <w:t>6.</w:t>
      </w:r>
      <w:r w:rsidR="009B7E14">
        <w:rPr>
          <w:rFonts w:ascii="Times New Roman" w:hAnsi="Times New Roman" w:cs="Times New Roman"/>
          <w:sz w:val="24"/>
          <w:szCs w:val="24"/>
          <w:lang w:val="mn-MN"/>
        </w:rPr>
        <w:t>8</w:t>
      </w:r>
      <w:r w:rsidR="00812353" w:rsidRPr="0030389E">
        <w:rPr>
          <w:rFonts w:ascii="Times New Roman" w:hAnsi="Times New Roman" w:cs="Times New Roman"/>
          <w:sz w:val="24"/>
          <w:szCs w:val="24"/>
          <w:lang w:val="mn-MN"/>
        </w:rPr>
        <w:t xml:space="preserve"> хувиар өсөж, 2,</w:t>
      </w:r>
      <w:r w:rsidR="0067256C">
        <w:rPr>
          <w:rFonts w:ascii="Times New Roman" w:hAnsi="Times New Roman" w:cs="Times New Roman"/>
          <w:sz w:val="24"/>
          <w:szCs w:val="24"/>
          <w:lang w:val="mn-MN"/>
        </w:rPr>
        <w:t>9</w:t>
      </w:r>
      <w:r w:rsidR="009B7E14">
        <w:rPr>
          <w:rFonts w:ascii="Times New Roman" w:hAnsi="Times New Roman" w:cs="Times New Roman"/>
          <w:sz w:val="24"/>
          <w:szCs w:val="24"/>
          <w:lang w:val="mn-MN"/>
        </w:rPr>
        <w:t>75.8</w:t>
      </w:r>
      <w:r w:rsidRPr="00561425">
        <w:rPr>
          <w:rFonts w:ascii="Times New Roman" w:hAnsi="Times New Roman" w:cs="Times New Roman"/>
          <w:sz w:val="24"/>
          <w:szCs w:val="24"/>
          <w:lang w:val="mn-MN"/>
        </w:rPr>
        <w:t xml:space="preserve"> тэрбум төгрөгт хүрэхээр тооцлоо.</w:t>
      </w:r>
    </w:p>
    <w:p w14:paraId="0BC284DF" w14:textId="77777777" w:rsidR="00507CCF" w:rsidRPr="00561425" w:rsidRDefault="00507CCF" w:rsidP="00507CCF">
      <w:pPr>
        <w:rPr>
          <w:rFonts w:ascii="Times New Roman" w:hAnsi="Times New Roman" w:cs="Times New Roman"/>
          <w:b/>
          <w:sz w:val="24"/>
          <w:szCs w:val="24"/>
          <w:lang w:val="mn-MN"/>
        </w:rPr>
      </w:pPr>
      <w:r w:rsidRPr="00561425">
        <w:rPr>
          <w:rFonts w:ascii="Times New Roman" w:hAnsi="Times New Roman" w:cs="Times New Roman"/>
          <w:b/>
          <w:sz w:val="24"/>
          <w:szCs w:val="24"/>
          <w:lang w:val="mn-MN"/>
        </w:rPr>
        <w:t>Импортын татварын орлого </w:t>
      </w:r>
    </w:p>
    <w:p w14:paraId="4070121D" w14:textId="77777777" w:rsidR="00507CCF" w:rsidRPr="00561425" w:rsidRDefault="00507CCF" w:rsidP="00A06A8A">
      <w:pPr>
        <w:spacing w:line="276" w:lineRule="auto"/>
        <w:ind w:firstLine="567"/>
        <w:jc w:val="both"/>
        <w:rPr>
          <w:rFonts w:ascii="Times New Roman" w:hAnsi="Times New Roman" w:cs="Times New Roman"/>
          <w:sz w:val="24"/>
          <w:szCs w:val="24"/>
          <w:lang w:val="mn-MN" w:eastAsia="zh-CN"/>
        </w:rPr>
      </w:pPr>
      <w:r w:rsidRPr="00561425">
        <w:rPr>
          <w:rFonts w:ascii="Times New Roman" w:hAnsi="Times New Roman" w:cs="Times New Roman"/>
          <w:sz w:val="24"/>
          <w:szCs w:val="24"/>
          <w:lang w:val="mn-MN"/>
        </w:rPr>
        <w:t>Манай улсын нийт импорт энэ оны эхний 7 сарын байдлаар 6,480.8 сая ам.долларт хүрч, өмнөх оны мөн үеэс 68.9 сая ам доллароор өссөн байна. Дээрх өсөлтөд суудлын автомашины импорт нэмэгдсэн нь гол нөлөө үзүүлжээ. Импортын энэхүү өсөлтөөс үүдэн гаалийн албан татварын орлого энэ оны эхний 7 сарын байдлаар 1,056.9 тэрбум төгрөгт хүрч, өмнөх оны мөн үеэс 8.2 хувь, импортын барааны нэмэгдсэн өртгийн албан татвар 2,292.6 тэрбум төгрөгт хүрч, өмнөх оны мөн үеэс 6.5 хувиар тус тус өссөн байна</w:t>
      </w:r>
      <w:r w:rsidRPr="00561425">
        <w:rPr>
          <w:rFonts w:ascii="Times New Roman" w:hAnsi="Times New Roman" w:cs="Times New Roman"/>
          <w:sz w:val="24"/>
          <w:szCs w:val="24"/>
          <w:lang w:val="mn-MN" w:eastAsia="zh-CN"/>
        </w:rPr>
        <w:t>.</w:t>
      </w:r>
    </w:p>
    <w:p w14:paraId="32C4B57F" w14:textId="77777777" w:rsidR="009721E8" w:rsidRPr="00561425" w:rsidRDefault="009721E8" w:rsidP="00A06A8A">
      <w:pPr>
        <w:spacing w:line="276" w:lineRule="auto"/>
        <w:ind w:firstLine="567"/>
        <w:jc w:val="both"/>
        <w:rPr>
          <w:rFonts w:ascii="Times New Roman" w:hAnsi="Times New Roman" w:cs="Times New Roman"/>
          <w:sz w:val="24"/>
          <w:szCs w:val="24"/>
          <w:lang w:val="mn-MN" w:eastAsia="zh-CN"/>
        </w:rPr>
      </w:pPr>
    </w:p>
    <w:tbl>
      <w:tblPr>
        <w:tblpPr w:leftFromText="180" w:rightFromText="180" w:vertAnchor="text" w:horzAnchor="margin" w:tblpXSpec="right" w:tblpY="196"/>
        <w:tblOverlap w:val="never"/>
        <w:tblW w:w="0" w:type="auto"/>
        <w:tblLayout w:type="fixed"/>
        <w:tblLook w:val="04A0" w:firstRow="1" w:lastRow="0" w:firstColumn="1" w:lastColumn="0" w:noHBand="0" w:noVBand="1"/>
      </w:tblPr>
      <w:tblGrid>
        <w:gridCol w:w="4590"/>
      </w:tblGrid>
      <w:tr w:rsidR="000A0B68" w:rsidRPr="00F73C39" w14:paraId="0A3962D0" w14:textId="77777777" w:rsidTr="000A0B68">
        <w:trPr>
          <w:trHeight w:val="226"/>
        </w:trPr>
        <w:tc>
          <w:tcPr>
            <w:tcW w:w="4590" w:type="dxa"/>
            <w:tcBorders>
              <w:top w:val="single" w:sz="4" w:space="0" w:color="002060" w:themeColor="accent1"/>
              <w:bottom w:val="single" w:sz="4" w:space="0" w:color="002060" w:themeColor="accent1"/>
            </w:tcBorders>
          </w:tcPr>
          <w:p w14:paraId="2BAF96D0" w14:textId="14A51429" w:rsidR="000A0B68" w:rsidRPr="00561425" w:rsidRDefault="000A0B68" w:rsidP="000A0B68">
            <w:pPr>
              <w:pStyle w:val="a"/>
              <w:rPr>
                <w:rFonts w:cs="Times New Roman"/>
                <w:color w:val="001030" w:themeColor="accent1" w:themeShade="80"/>
                <w:sz w:val="24"/>
                <w:szCs w:val="24"/>
                <w:lang w:val="mn-MN"/>
              </w:rPr>
            </w:pPr>
            <w:bookmarkStart w:id="330" w:name="_Toc207142620"/>
            <w:bookmarkStart w:id="331" w:name="_Toc207620965"/>
            <w:r w:rsidRPr="00561425">
              <w:rPr>
                <w:lang w:val="mn-MN"/>
              </w:rPr>
              <w:lastRenderedPageBreak/>
              <w:t xml:space="preserve">Зураг </w:t>
            </w:r>
            <w:r w:rsidRPr="00561425">
              <w:rPr>
                <w:lang w:val="mn-MN"/>
              </w:rPr>
              <w:fldChar w:fldCharType="begin"/>
            </w:r>
            <w:r w:rsidRPr="00561425">
              <w:rPr>
                <w:lang w:val="mn-MN"/>
              </w:rPr>
              <w:instrText xml:space="preserve"> SEQ Зураг \* ARABIC </w:instrText>
            </w:r>
            <w:r w:rsidRPr="00561425">
              <w:rPr>
                <w:lang w:val="mn-MN"/>
              </w:rPr>
              <w:fldChar w:fldCharType="separate"/>
            </w:r>
            <w:r w:rsidR="00AC1635">
              <w:rPr>
                <w:noProof/>
                <w:lang w:val="mn-MN"/>
              </w:rPr>
              <w:t>19</w:t>
            </w:r>
            <w:r w:rsidRPr="00561425">
              <w:rPr>
                <w:lang w:val="mn-MN"/>
              </w:rPr>
              <w:fldChar w:fldCharType="end"/>
            </w:r>
            <w:r w:rsidRPr="00561425">
              <w:rPr>
                <w:lang w:val="mn-MN"/>
              </w:rPr>
              <w:t>. Импортын гаалийн болон нэмэгдсэн өртгийн албан татварын орлого (тэрбум төгрөг</w:t>
            </w:r>
            <w:bookmarkEnd w:id="330"/>
            <w:bookmarkEnd w:id="331"/>
          </w:p>
        </w:tc>
      </w:tr>
      <w:tr w:rsidR="000A0B68" w:rsidRPr="0034532B" w14:paraId="7E32D54E" w14:textId="77777777" w:rsidTr="000A0B68">
        <w:trPr>
          <w:trHeight w:val="2655"/>
        </w:trPr>
        <w:tc>
          <w:tcPr>
            <w:tcW w:w="4590" w:type="dxa"/>
            <w:tcBorders>
              <w:top w:val="single" w:sz="4" w:space="0" w:color="002060" w:themeColor="accent1"/>
              <w:bottom w:val="single" w:sz="4" w:space="0" w:color="002060" w:themeColor="accent1"/>
            </w:tcBorders>
          </w:tcPr>
          <w:p w14:paraId="56907058" w14:textId="77777777" w:rsidR="000A0B68" w:rsidRPr="00D01644" w:rsidRDefault="000A0B68" w:rsidP="000A0B68">
            <w:pPr>
              <w:pStyle w:val="NoSpacing"/>
              <w:keepNext/>
              <w:spacing w:after="0" w:line="276" w:lineRule="auto"/>
            </w:pPr>
            <w:r w:rsidRPr="00D11714">
              <w:rPr>
                <w:noProof/>
              </w:rPr>
              <w:drawing>
                <wp:inline distT="0" distB="0" distL="0" distR="0" wp14:anchorId="7F2DFC68" wp14:editId="64D46EA5">
                  <wp:extent cx="2809875" cy="1800225"/>
                  <wp:effectExtent l="0" t="0" r="0" b="0"/>
                  <wp:docPr id="1763717421" name="Chart 1">
                    <a:extLst xmlns:a="http://schemas.openxmlformats.org/drawingml/2006/main">
                      <a:ext uri="{FF2B5EF4-FFF2-40B4-BE49-F238E27FC236}">
                        <a16:creationId xmlns:a16="http://schemas.microsoft.com/office/drawing/2014/main" id="{397D5116-5CA1-D073-2A59-010E0944E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36A79032" w14:textId="479326CD" w:rsidR="00507CCF" w:rsidRPr="00561425" w:rsidRDefault="00507CCF" w:rsidP="00A06A8A">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Ирэх онд гаалийн байгууллагын үйлчилгээг түргэн, шуурхай, ил тод болгож, гаалийн хяналт бүрдүүлэлтэд зарцуулах цаг хугацааг бууруулж</w:t>
      </w:r>
      <w:r w:rsidR="006F3AFE" w:rsidRPr="00561425">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гадаад худалдааны урсгалыг нэмэгдүүлэх тал дээр онцгой анхаарч ажиллана. </w:t>
      </w:r>
      <w:r w:rsidR="006F3AFE" w:rsidRPr="00561425">
        <w:rPr>
          <w:rFonts w:ascii="Times New Roman" w:hAnsi="Times New Roman" w:cs="Times New Roman"/>
          <w:sz w:val="24"/>
          <w:szCs w:val="24"/>
          <w:lang w:val="mn-MN"/>
        </w:rPr>
        <w:t>Г</w:t>
      </w:r>
      <w:r w:rsidR="006F3AFE" w:rsidRPr="00561425">
        <w:rPr>
          <w:rFonts w:ascii="Times New Roman" w:eastAsia="Times New Roman" w:hAnsi="Times New Roman" w:cs="Times New Roman"/>
          <w:sz w:val="24"/>
          <w:szCs w:val="24"/>
          <w:lang w:val="mn-MN"/>
        </w:rPr>
        <w:t>адаад</w:t>
      </w:r>
      <w:r w:rsidRPr="00561425">
        <w:rPr>
          <w:rFonts w:ascii="Times New Roman" w:eastAsia="Times New Roman" w:hAnsi="Times New Roman" w:cs="Times New Roman"/>
          <w:sz w:val="24"/>
          <w:szCs w:val="24"/>
          <w:lang w:val="mn-MN"/>
        </w:rPr>
        <w:t xml:space="preserve"> худалдаанд оролцогч иргэн, аж ахуйн нэгж өөрийн бараанд тохирох “барааны ангиллын код”</w:t>
      </w:r>
      <w:r w:rsidRPr="00561425">
        <w:rPr>
          <w:rFonts w:ascii="Times New Roman" w:eastAsia="Times New Roman" w:hAnsi="Times New Roman" w:cs="Times New Roman"/>
          <w:b/>
          <w:sz w:val="24"/>
          <w:szCs w:val="24"/>
          <w:lang w:val="mn-MN"/>
        </w:rPr>
        <w:t>-</w:t>
      </w:r>
      <w:r w:rsidRPr="00561425">
        <w:rPr>
          <w:rFonts w:ascii="Times New Roman" w:eastAsia="Times New Roman" w:hAnsi="Times New Roman" w:cs="Times New Roman"/>
          <w:sz w:val="24"/>
          <w:szCs w:val="24"/>
          <w:lang w:val="mn-MN"/>
        </w:rPr>
        <w:t xml:space="preserve">ыг хиймэл оюун ухаан, их өгөгдөлд суурилсан системээр тодорхойлуулснаар төсвийн орлого нэмэгдэх боломжтой гэж үзэж байна. </w:t>
      </w:r>
      <w:r w:rsidRPr="00561425">
        <w:rPr>
          <w:rFonts w:ascii="Times New Roman" w:hAnsi="Times New Roman" w:cs="Times New Roman"/>
          <w:sz w:val="24"/>
          <w:szCs w:val="24"/>
          <w:lang w:val="mn-MN"/>
        </w:rPr>
        <w:t>Гаалийн байгууллагын цахим шилжилтийг эрчимжүүлж, гадаад худалдааны эргэлтийг нэмэгдүүлсний үр дүнд гаалийн албан татварын орлого 2,</w:t>
      </w:r>
      <w:r w:rsidRPr="27672EBD">
        <w:rPr>
          <w:rFonts w:ascii="Times New Roman" w:hAnsi="Times New Roman" w:cs="Times New Roman"/>
          <w:sz w:val="24"/>
          <w:szCs w:val="24"/>
          <w:lang w:val="mn-MN"/>
        </w:rPr>
        <w:t>2</w:t>
      </w:r>
      <w:r w:rsidR="4C6A2F1B" w:rsidRPr="27672EBD">
        <w:rPr>
          <w:rFonts w:ascii="Times New Roman" w:hAnsi="Times New Roman" w:cs="Times New Roman"/>
          <w:sz w:val="24"/>
          <w:szCs w:val="24"/>
          <w:lang w:val="mn-MN"/>
        </w:rPr>
        <w:t>67</w:t>
      </w:r>
      <w:r w:rsidR="00104EAF">
        <w:rPr>
          <w:rFonts w:ascii="Times New Roman" w:hAnsi="Times New Roman" w:cs="Times New Roman"/>
          <w:sz w:val="24"/>
          <w:szCs w:val="24"/>
          <w:lang w:val="mn-MN"/>
        </w:rPr>
        <w:t>.0</w:t>
      </w:r>
      <w:r w:rsidRPr="00561425">
        <w:rPr>
          <w:rFonts w:ascii="Times New Roman" w:hAnsi="Times New Roman" w:cs="Times New Roman"/>
          <w:sz w:val="24"/>
          <w:szCs w:val="24"/>
          <w:lang w:val="mn-MN"/>
        </w:rPr>
        <w:t xml:space="preserve"> тэрбум төгрөг, импортын барааны нэмэгдсэн өртгийн албан татварын орлого 4,</w:t>
      </w:r>
      <w:r w:rsidRPr="007F0D74">
        <w:rPr>
          <w:rFonts w:ascii="Times New Roman" w:hAnsi="Times New Roman" w:cs="Times New Roman"/>
          <w:sz w:val="24"/>
          <w:szCs w:val="24"/>
          <w:lang w:val="mn-MN"/>
        </w:rPr>
        <w:t>9</w:t>
      </w:r>
      <w:r w:rsidR="000B2F5B">
        <w:rPr>
          <w:rFonts w:ascii="Times New Roman" w:hAnsi="Times New Roman" w:cs="Times New Roman"/>
          <w:sz w:val="24"/>
          <w:szCs w:val="24"/>
          <w:lang w:val="mn-MN"/>
        </w:rPr>
        <w:t>30.0</w:t>
      </w:r>
      <w:r w:rsidRPr="00561425">
        <w:rPr>
          <w:rFonts w:ascii="Times New Roman" w:hAnsi="Times New Roman" w:cs="Times New Roman"/>
          <w:sz w:val="24"/>
          <w:szCs w:val="24"/>
          <w:lang w:val="mn-MN"/>
        </w:rPr>
        <w:t xml:space="preserve"> тэрбум төгрөгт тус тус хүрнэ гэж тооцлоо.</w:t>
      </w:r>
    </w:p>
    <w:p w14:paraId="5553A5C1" w14:textId="77777777" w:rsidR="00507CCF" w:rsidRPr="00561425" w:rsidRDefault="00507CCF" w:rsidP="00507CCF">
      <w:pPr>
        <w:spacing w:line="276" w:lineRule="auto"/>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Онцгой албан татвар</w:t>
      </w:r>
    </w:p>
    <w:p w14:paraId="487DDC5E" w14:textId="523DF333" w:rsidR="00C95D7D" w:rsidRDefault="00507CCF" w:rsidP="00A06A8A">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Монгол Улсын 2026 оны нэгдсэн төсвийн нийт орлогын 3.</w:t>
      </w:r>
      <w:r w:rsidR="00B11FB8">
        <w:rPr>
          <w:rFonts w:ascii="Times New Roman" w:hAnsi="Times New Roman" w:cs="Times New Roman"/>
          <w:sz w:val="24"/>
          <w:szCs w:val="24"/>
          <w:lang w:val="mn-MN"/>
        </w:rPr>
        <w:t>8</w:t>
      </w:r>
      <w:r w:rsidRPr="00561425">
        <w:rPr>
          <w:rFonts w:ascii="Times New Roman" w:hAnsi="Times New Roman" w:cs="Times New Roman"/>
          <w:sz w:val="24"/>
          <w:szCs w:val="24"/>
          <w:lang w:val="mn-MN"/>
        </w:rPr>
        <w:t xml:space="preserve"> хувь буюу 1,</w:t>
      </w:r>
      <w:r w:rsidR="0008458A" w:rsidRPr="003904D6">
        <w:rPr>
          <w:rFonts w:ascii="Times New Roman" w:hAnsi="Times New Roman" w:cs="Times New Roman"/>
          <w:sz w:val="24"/>
          <w:szCs w:val="24"/>
          <w:lang w:val="mn-MN"/>
        </w:rPr>
        <w:t>3</w:t>
      </w:r>
      <w:r w:rsidR="005E4F40">
        <w:rPr>
          <w:rFonts w:ascii="Times New Roman" w:hAnsi="Times New Roman" w:cs="Times New Roman"/>
          <w:sz w:val="24"/>
          <w:szCs w:val="24"/>
          <w:lang w:val="mn-MN"/>
        </w:rPr>
        <w:t>31</w:t>
      </w:r>
      <w:r w:rsidRPr="00561425">
        <w:rPr>
          <w:rFonts w:ascii="Times New Roman" w:hAnsi="Times New Roman" w:cs="Times New Roman"/>
          <w:sz w:val="24"/>
          <w:szCs w:val="24"/>
          <w:lang w:val="mn-MN"/>
        </w:rPr>
        <w:t xml:space="preserve">.5 тэрбум төгрөгийг онцгой албан татвараас төвлөрүүлэхээр тооцлоо. </w:t>
      </w:r>
      <w:r w:rsidR="007738AF" w:rsidRPr="00561425">
        <w:rPr>
          <w:rFonts w:ascii="Times New Roman" w:hAnsi="Times New Roman" w:cs="Times New Roman"/>
          <w:sz w:val="24"/>
          <w:szCs w:val="24"/>
          <w:lang w:val="mn-MN"/>
        </w:rPr>
        <w:t>Үүн</w:t>
      </w:r>
      <w:r w:rsidR="0032232B">
        <w:rPr>
          <w:rFonts w:ascii="Times New Roman" w:hAnsi="Times New Roman" w:cs="Times New Roman"/>
          <w:sz w:val="24"/>
          <w:szCs w:val="24"/>
          <w:lang w:val="mn-MN"/>
        </w:rPr>
        <w:t>ээс</w:t>
      </w:r>
      <w:r w:rsidR="00D00ED7" w:rsidRPr="00561425">
        <w:rPr>
          <w:rFonts w:ascii="Times New Roman" w:hAnsi="Times New Roman" w:cs="Times New Roman"/>
          <w:sz w:val="24"/>
          <w:szCs w:val="24"/>
          <w:lang w:val="mn-MN"/>
        </w:rPr>
        <w:t xml:space="preserve"> суудлын </w:t>
      </w:r>
      <w:r w:rsidR="007738AF" w:rsidRPr="00561425">
        <w:rPr>
          <w:rFonts w:ascii="Times New Roman" w:hAnsi="Times New Roman" w:cs="Times New Roman"/>
          <w:sz w:val="24"/>
          <w:szCs w:val="24"/>
          <w:lang w:val="mn-MN"/>
        </w:rPr>
        <w:t xml:space="preserve">автомашины </w:t>
      </w:r>
      <w:r w:rsidR="00F851F7">
        <w:rPr>
          <w:rFonts w:ascii="Times New Roman" w:hAnsi="Times New Roman" w:cs="Times New Roman"/>
          <w:sz w:val="24"/>
          <w:szCs w:val="24"/>
          <w:lang w:val="mn-MN"/>
        </w:rPr>
        <w:t>онцгой</w:t>
      </w:r>
      <w:r w:rsidRPr="0079692D">
        <w:rPr>
          <w:rFonts w:ascii="Times New Roman" w:hAnsi="Times New Roman" w:cs="Times New Roman"/>
          <w:sz w:val="24"/>
          <w:szCs w:val="24"/>
          <w:lang w:val="mn-MN"/>
        </w:rPr>
        <w:t xml:space="preserve"> </w:t>
      </w:r>
      <w:r w:rsidR="00F851F7">
        <w:rPr>
          <w:rFonts w:ascii="Times New Roman" w:hAnsi="Times New Roman" w:cs="Times New Roman"/>
          <w:sz w:val="24"/>
          <w:szCs w:val="24"/>
          <w:lang w:val="mn-MN"/>
        </w:rPr>
        <w:t>албан татварын орлог</w:t>
      </w:r>
      <w:r w:rsidR="0032232B">
        <w:rPr>
          <w:rFonts w:ascii="Times New Roman" w:hAnsi="Times New Roman" w:cs="Times New Roman"/>
          <w:sz w:val="24"/>
          <w:szCs w:val="24"/>
          <w:lang w:val="mn-MN"/>
        </w:rPr>
        <w:t>оор</w:t>
      </w:r>
      <w:r w:rsidR="00F851F7" w:rsidRPr="00561425">
        <w:rPr>
          <w:rFonts w:ascii="Times New Roman" w:hAnsi="Times New Roman" w:cs="Times New Roman"/>
          <w:sz w:val="24"/>
          <w:szCs w:val="24"/>
          <w:lang w:val="mn-MN"/>
        </w:rPr>
        <w:t xml:space="preserve"> </w:t>
      </w:r>
      <w:r w:rsidRPr="7C61CD9F">
        <w:rPr>
          <w:rFonts w:ascii="Times New Roman" w:hAnsi="Times New Roman" w:cs="Times New Roman"/>
          <w:sz w:val="24"/>
          <w:szCs w:val="24"/>
          <w:lang w:val="mn-MN"/>
        </w:rPr>
        <w:t>6</w:t>
      </w:r>
      <w:r w:rsidR="73110D44" w:rsidRPr="7C61CD9F">
        <w:rPr>
          <w:rFonts w:ascii="Times New Roman" w:hAnsi="Times New Roman" w:cs="Times New Roman"/>
          <w:sz w:val="24"/>
          <w:szCs w:val="24"/>
          <w:lang w:val="mn-MN"/>
        </w:rPr>
        <w:t>40</w:t>
      </w:r>
      <w:r w:rsidRPr="002D2A90">
        <w:rPr>
          <w:rFonts w:ascii="Times New Roman" w:hAnsi="Times New Roman" w:cs="Times New Roman"/>
          <w:sz w:val="24"/>
          <w:szCs w:val="24"/>
          <w:lang w:val="mn-MN"/>
        </w:rPr>
        <w:t>.0</w:t>
      </w:r>
      <w:r w:rsidRPr="00561425">
        <w:rPr>
          <w:rFonts w:ascii="Times New Roman" w:hAnsi="Times New Roman" w:cs="Times New Roman"/>
          <w:sz w:val="24"/>
          <w:szCs w:val="24"/>
          <w:lang w:val="mn-MN"/>
        </w:rPr>
        <w:t xml:space="preserve"> тэрбум төгрөг</w:t>
      </w:r>
      <w:r w:rsidR="0032232B">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дотоодын архи, тамхи, пивоны онцгой албан татвар</w:t>
      </w:r>
      <w:r w:rsidR="0032232B">
        <w:rPr>
          <w:rFonts w:ascii="Times New Roman" w:hAnsi="Times New Roman" w:cs="Times New Roman"/>
          <w:sz w:val="24"/>
          <w:szCs w:val="24"/>
          <w:lang w:val="mn-MN"/>
        </w:rPr>
        <w:t>ын орлогоор</w:t>
      </w:r>
      <w:r w:rsidRPr="00561425">
        <w:rPr>
          <w:rFonts w:ascii="Times New Roman" w:hAnsi="Times New Roman" w:cs="Times New Roman"/>
          <w:sz w:val="24"/>
          <w:szCs w:val="24"/>
          <w:lang w:val="mn-MN"/>
        </w:rPr>
        <w:t xml:space="preserve"> 420.0 тэрбум төгрөг, импортын архи, дарс, тамхи, пивоны онцгой албан татвар</w:t>
      </w:r>
      <w:r w:rsidR="0032232B">
        <w:rPr>
          <w:rFonts w:ascii="Times New Roman" w:hAnsi="Times New Roman" w:cs="Times New Roman"/>
          <w:sz w:val="24"/>
          <w:szCs w:val="24"/>
          <w:lang w:val="mn-MN"/>
        </w:rPr>
        <w:t>ын орлогоор</w:t>
      </w:r>
      <w:r w:rsidRPr="00561425">
        <w:rPr>
          <w:rFonts w:ascii="Times New Roman" w:hAnsi="Times New Roman" w:cs="Times New Roman"/>
          <w:sz w:val="24"/>
          <w:szCs w:val="24"/>
          <w:lang w:val="mn-MN"/>
        </w:rPr>
        <w:t xml:space="preserve"> 26</w:t>
      </w:r>
      <w:r w:rsidR="006B7F96"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.0 тэрбум төгрөгийг</w:t>
      </w:r>
      <w:r w:rsidR="000C51EF" w:rsidRPr="00561425">
        <w:rPr>
          <w:rFonts w:ascii="Times New Roman" w:hAnsi="Times New Roman" w:cs="Times New Roman"/>
          <w:sz w:val="24"/>
          <w:szCs w:val="24"/>
          <w:lang w:val="mn-MN"/>
        </w:rPr>
        <w:t xml:space="preserve"> тус тус төсөвт төвлө</w:t>
      </w:r>
      <w:r w:rsidR="007240FB" w:rsidRPr="00561425">
        <w:rPr>
          <w:rFonts w:ascii="Times New Roman" w:hAnsi="Times New Roman" w:cs="Times New Roman"/>
          <w:sz w:val="24"/>
          <w:szCs w:val="24"/>
          <w:lang w:val="mn-MN"/>
        </w:rPr>
        <w:t>рүүл</w:t>
      </w:r>
      <w:r w:rsidR="0032232B">
        <w:rPr>
          <w:rFonts w:ascii="Times New Roman" w:hAnsi="Times New Roman" w:cs="Times New Roman"/>
          <w:sz w:val="24"/>
          <w:szCs w:val="24"/>
          <w:lang w:val="mn-MN"/>
        </w:rPr>
        <w:t>эхээр тооцлоо</w:t>
      </w:r>
      <w:r w:rsidR="007240FB" w:rsidRPr="00561425">
        <w:rPr>
          <w:rFonts w:ascii="Times New Roman" w:hAnsi="Times New Roman" w:cs="Times New Roman"/>
          <w:sz w:val="24"/>
          <w:szCs w:val="24"/>
          <w:lang w:val="mn-MN"/>
        </w:rPr>
        <w:t>.</w:t>
      </w:r>
    </w:p>
    <w:p w14:paraId="728B21BC" w14:textId="6D555224" w:rsidR="001B68CF" w:rsidRPr="00561425" w:rsidRDefault="001B68CF" w:rsidP="00A06A8A">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Түүнчлэн автобензин, дизель түлшний нийлүүлэлтийн тогтвортой байдлыг хангах, </w:t>
      </w:r>
      <w:r w:rsidR="00985F59">
        <w:rPr>
          <w:rFonts w:ascii="Times New Roman" w:hAnsi="Times New Roman" w:cs="Times New Roman"/>
          <w:sz w:val="24"/>
          <w:szCs w:val="24"/>
          <w:lang w:val="mn-MN"/>
        </w:rPr>
        <w:t xml:space="preserve">инфляцыг тогтворжуулах, </w:t>
      </w:r>
      <w:r w:rsidRPr="00561425">
        <w:rPr>
          <w:rFonts w:ascii="Times New Roman" w:hAnsi="Times New Roman" w:cs="Times New Roman"/>
          <w:sz w:val="24"/>
          <w:szCs w:val="24"/>
          <w:lang w:val="mn-MN"/>
        </w:rPr>
        <w:t>үнийн өсөлтөөс сэргийлэх зорилгоор газрын тосны зарим бүтээгдэхүүний гаалийн болон онцгой албан татварыг “0” хувиар тогтоосон арга хэмжээг ирэх онд үргэлжлүүлэхээр төлөвлөлөө.</w:t>
      </w:r>
    </w:p>
    <w:p w14:paraId="7C70850C" w14:textId="7B1B83EF" w:rsidR="00F36B51" w:rsidRPr="0015430E" w:rsidRDefault="00F36B51" w:rsidP="00507CCF">
      <w:pPr>
        <w:rPr>
          <w:rFonts w:cs="Times New Roman"/>
          <w:lang w:val="mn-MN"/>
        </w:rPr>
      </w:pPr>
      <w:r w:rsidRPr="00561425">
        <w:rPr>
          <w:rFonts w:ascii="Times New Roman" w:hAnsi="Times New Roman" w:cs="Times New Roman"/>
          <w:b/>
          <w:sz w:val="24"/>
          <w:szCs w:val="24"/>
          <w:lang w:val="mn-MN"/>
        </w:rPr>
        <w:t>Дотоодын барааны нэмэгдсэн өртгийн албан татвар</w:t>
      </w:r>
    </w:p>
    <w:p w14:paraId="43FFA172" w14:textId="2EEA02E3" w:rsidR="00507CCF" w:rsidRPr="00561425" w:rsidRDefault="00507CCF" w:rsidP="00A06A8A">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Ирэх 2026 онд дотоодын барааны нэмэгдсэн өртгийн албан татварын орлого энэ оны хүлээгдэж буй түвшнээс </w:t>
      </w:r>
      <w:r w:rsidR="0A1011BF" w:rsidRPr="00BE7554">
        <w:rPr>
          <w:rFonts w:ascii="Times New Roman" w:hAnsi="Times New Roman" w:cs="Times New Roman"/>
          <w:sz w:val="24"/>
          <w:szCs w:val="24"/>
          <w:lang w:val="mn-MN"/>
        </w:rPr>
        <w:t>1</w:t>
      </w:r>
      <w:r w:rsidR="003D3B10">
        <w:rPr>
          <w:rFonts w:ascii="Times New Roman" w:hAnsi="Times New Roman" w:cs="Times New Roman"/>
          <w:sz w:val="24"/>
          <w:szCs w:val="24"/>
          <w:lang w:val="mn-MN"/>
        </w:rPr>
        <w:t>5.</w:t>
      </w:r>
      <w:r w:rsidR="000933BA">
        <w:rPr>
          <w:rFonts w:ascii="Times New Roman" w:hAnsi="Times New Roman" w:cs="Times New Roman"/>
          <w:sz w:val="24"/>
          <w:szCs w:val="24"/>
          <w:lang w:val="mn-MN"/>
        </w:rPr>
        <w:t>5</w:t>
      </w:r>
      <w:r w:rsidRPr="00561425">
        <w:rPr>
          <w:rFonts w:ascii="Times New Roman" w:hAnsi="Times New Roman" w:cs="Times New Roman"/>
          <w:sz w:val="24"/>
          <w:szCs w:val="24"/>
          <w:lang w:val="mn-MN"/>
        </w:rPr>
        <w:t xml:space="preserve"> хувиар өсөж, </w:t>
      </w:r>
      <w:r w:rsidRPr="002D2A90">
        <w:rPr>
          <w:rFonts w:ascii="Times New Roman" w:hAnsi="Times New Roman" w:cs="Times New Roman"/>
          <w:sz w:val="24"/>
          <w:szCs w:val="24"/>
          <w:lang w:val="mn-MN"/>
        </w:rPr>
        <w:t>3,</w:t>
      </w:r>
      <w:r w:rsidR="00B46A86" w:rsidRPr="002D2A90">
        <w:rPr>
          <w:rFonts w:ascii="Times New Roman" w:hAnsi="Times New Roman" w:cs="Times New Roman"/>
          <w:sz w:val="24"/>
          <w:szCs w:val="24"/>
          <w:lang w:val="mn-MN"/>
        </w:rPr>
        <w:t>18</w:t>
      </w:r>
      <w:r w:rsidR="000933BA">
        <w:rPr>
          <w:rFonts w:ascii="Times New Roman" w:hAnsi="Times New Roman" w:cs="Times New Roman"/>
          <w:sz w:val="24"/>
          <w:szCs w:val="24"/>
          <w:lang w:val="mn-MN"/>
        </w:rPr>
        <w:t>8</w:t>
      </w:r>
      <w:r w:rsidR="00D101CA">
        <w:rPr>
          <w:rFonts w:ascii="Times New Roman" w:hAnsi="Times New Roman" w:cs="Times New Roman"/>
          <w:sz w:val="24"/>
          <w:szCs w:val="24"/>
          <w:lang w:val="mn-MN"/>
        </w:rPr>
        <w:t>.</w:t>
      </w:r>
      <w:r w:rsidR="000933BA">
        <w:rPr>
          <w:rFonts w:ascii="Times New Roman" w:hAnsi="Times New Roman" w:cs="Times New Roman"/>
          <w:sz w:val="24"/>
          <w:szCs w:val="24"/>
          <w:lang w:val="mn-MN"/>
        </w:rPr>
        <w:t>2</w:t>
      </w:r>
      <w:r w:rsidRPr="00561425">
        <w:rPr>
          <w:rFonts w:ascii="Times New Roman" w:hAnsi="Times New Roman" w:cs="Times New Roman"/>
          <w:sz w:val="24"/>
          <w:szCs w:val="24"/>
          <w:lang w:val="mn-MN"/>
        </w:rPr>
        <w:t xml:space="preserve"> тэрбум төгрөгт хүрэхээр тооцлоо.</w:t>
      </w:r>
      <w:r w:rsidR="002E5F47">
        <w:rPr>
          <w:rFonts w:ascii="Times New Roman" w:hAnsi="Times New Roman" w:cs="Times New Roman"/>
          <w:sz w:val="24"/>
          <w:szCs w:val="24"/>
          <w:lang w:val="mn-MN"/>
        </w:rPr>
        <w:t xml:space="preserve"> </w:t>
      </w:r>
    </w:p>
    <w:tbl>
      <w:tblPr>
        <w:tblpPr w:leftFromText="180" w:rightFromText="180" w:vertAnchor="text" w:horzAnchor="margin" w:tblpY="15"/>
        <w:tblOverlap w:val="never"/>
        <w:tblW w:w="0" w:type="auto"/>
        <w:tblLayout w:type="fixed"/>
        <w:tblLook w:val="04A0" w:firstRow="1" w:lastRow="0" w:firstColumn="1" w:lastColumn="0" w:noHBand="0" w:noVBand="1"/>
      </w:tblPr>
      <w:tblGrid>
        <w:gridCol w:w="4500"/>
      </w:tblGrid>
      <w:tr w:rsidR="00507CCF" w:rsidRPr="00F73C39" w14:paraId="21989B95" w14:textId="77777777" w:rsidTr="00195160">
        <w:trPr>
          <w:trHeight w:val="218"/>
        </w:trPr>
        <w:tc>
          <w:tcPr>
            <w:tcW w:w="4500" w:type="dxa"/>
            <w:tcBorders>
              <w:top w:val="single" w:sz="4" w:space="0" w:color="002060" w:themeColor="accent1"/>
              <w:bottom w:val="single" w:sz="4" w:space="0" w:color="002060" w:themeColor="accent1"/>
            </w:tcBorders>
          </w:tcPr>
          <w:p w14:paraId="40E162D0" w14:textId="75DB8652" w:rsidR="00507CCF" w:rsidRPr="00561425" w:rsidRDefault="00507CCF" w:rsidP="008A00EE">
            <w:pPr>
              <w:pStyle w:val="a"/>
              <w:rPr>
                <w:lang w:val="mn-MN"/>
              </w:rPr>
            </w:pPr>
            <w:bookmarkStart w:id="332" w:name="_Toc175933313"/>
            <w:bookmarkStart w:id="333" w:name="_Toc207142621"/>
            <w:bookmarkStart w:id="334" w:name="_Toc207620966"/>
            <w:r w:rsidRPr="00561425">
              <w:rPr>
                <w:lang w:val="mn-MN"/>
              </w:rPr>
              <w:t xml:space="preserve">Зураг </w:t>
            </w:r>
            <w:r w:rsidR="008A00EE" w:rsidRPr="00561425">
              <w:rPr>
                <w:lang w:val="mn-MN"/>
              </w:rPr>
              <w:fldChar w:fldCharType="begin"/>
            </w:r>
            <w:r w:rsidR="008A00EE" w:rsidRPr="00561425">
              <w:rPr>
                <w:lang w:val="mn-MN"/>
              </w:rPr>
              <w:instrText xml:space="preserve"> SEQ Зураг \* ARABIC </w:instrText>
            </w:r>
            <w:r w:rsidR="008A00EE" w:rsidRPr="00561425">
              <w:rPr>
                <w:lang w:val="mn-MN"/>
              </w:rPr>
              <w:fldChar w:fldCharType="separate"/>
            </w:r>
            <w:r w:rsidR="00AC1635">
              <w:rPr>
                <w:noProof/>
                <w:lang w:val="mn-MN"/>
              </w:rPr>
              <w:t>20</w:t>
            </w:r>
            <w:r w:rsidR="008A00EE" w:rsidRPr="00561425">
              <w:rPr>
                <w:lang w:val="mn-MN"/>
              </w:rPr>
              <w:fldChar w:fldCharType="end"/>
            </w:r>
            <w:r w:rsidRPr="00561425">
              <w:rPr>
                <w:lang w:val="mn-MN"/>
              </w:rPr>
              <w:t>. Дотоодын нэмэгдсэн өртгийн албан татварын орлого (тэрбум төгрөг)</w:t>
            </w:r>
            <w:bookmarkEnd w:id="332"/>
            <w:bookmarkEnd w:id="333"/>
            <w:bookmarkEnd w:id="334"/>
          </w:p>
        </w:tc>
      </w:tr>
      <w:tr w:rsidR="00507CCF" w:rsidRPr="0034532B" w14:paraId="5D2AA752" w14:textId="77777777" w:rsidTr="00195160">
        <w:trPr>
          <w:trHeight w:val="2589"/>
        </w:trPr>
        <w:tc>
          <w:tcPr>
            <w:tcW w:w="4500" w:type="dxa"/>
            <w:tcBorders>
              <w:top w:val="single" w:sz="4" w:space="0" w:color="002060" w:themeColor="accent1"/>
              <w:bottom w:val="single" w:sz="4" w:space="0" w:color="002060" w:themeColor="accent1"/>
            </w:tcBorders>
          </w:tcPr>
          <w:p w14:paraId="76956AAF" w14:textId="168C6C76" w:rsidR="00507CCF" w:rsidRPr="0079692D" w:rsidRDefault="000456AC">
            <w:pPr>
              <w:pStyle w:val="NoSpacing"/>
              <w:keepNext/>
              <w:spacing w:after="0" w:line="276" w:lineRule="auto"/>
            </w:pPr>
            <w:r w:rsidRPr="00BE7554">
              <w:rPr>
                <w:noProof/>
              </w:rPr>
              <w:drawing>
                <wp:inline distT="0" distB="0" distL="0" distR="0" wp14:anchorId="24299BB9" wp14:editId="1D0FDA67">
                  <wp:extent cx="2724150" cy="1685925"/>
                  <wp:effectExtent l="0" t="0" r="0" b="9525"/>
                  <wp:docPr id="114018187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14:paraId="4861D66C" w14:textId="5E56C77A" w:rsidR="00507CCF" w:rsidRPr="00561425" w:rsidRDefault="00507CCF" w:rsidP="00DB37B2">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Засгийн газар ирэх онд эдийн засгийн тогтвортой байдлыг хангах, бизнесийн орчныг сайжруулах зорилгын хүрээнд татварын суурийг </w:t>
      </w:r>
      <w:r w:rsidRPr="00561425">
        <w:rPr>
          <w:rFonts w:ascii="Times New Roman" w:hAnsi="Times New Roman" w:cs="Times New Roman"/>
          <w:sz w:val="24"/>
          <w:szCs w:val="24"/>
          <w:lang w:val="mn-MN" w:eastAsia="zh-CN"/>
        </w:rPr>
        <w:t xml:space="preserve">нэмэгдүүлэх, хамрагдалтыг сайжруулахаар </w:t>
      </w:r>
      <w:r w:rsidRPr="00561425">
        <w:rPr>
          <w:rFonts w:ascii="Times New Roman" w:hAnsi="Times New Roman" w:cs="Times New Roman"/>
          <w:sz w:val="24"/>
          <w:szCs w:val="24"/>
          <w:lang w:val="mn-MN"/>
        </w:rPr>
        <w:t>зорьж ажиллана. Энэ хүрээнд төлбөрийн баримт олголт</w:t>
      </w:r>
      <w:r w:rsidR="00B23842" w:rsidRPr="00561425">
        <w:rPr>
          <w:rFonts w:ascii="Times New Roman" w:hAnsi="Times New Roman" w:cs="Times New Roman"/>
          <w:sz w:val="24"/>
          <w:szCs w:val="24"/>
          <w:lang w:val="mn-MN"/>
        </w:rPr>
        <w:t>ыг цахимжуулах</w:t>
      </w:r>
      <w:r w:rsidRPr="00561425">
        <w:rPr>
          <w:rFonts w:ascii="Times New Roman" w:hAnsi="Times New Roman" w:cs="Times New Roman"/>
          <w:sz w:val="24"/>
          <w:szCs w:val="24"/>
          <w:lang w:val="mn-MN"/>
        </w:rPr>
        <w:t>, татварын бүртгэл, үйлчилгээг сайжруул</w:t>
      </w:r>
      <w:r w:rsidR="002E4983" w:rsidRPr="00561425">
        <w:rPr>
          <w:rFonts w:ascii="Times New Roman" w:hAnsi="Times New Roman" w:cs="Times New Roman"/>
          <w:sz w:val="24"/>
          <w:szCs w:val="24"/>
          <w:lang w:val="mn-MN"/>
        </w:rPr>
        <w:t>на.</w:t>
      </w:r>
      <w:r w:rsidRPr="00561425">
        <w:rPr>
          <w:rFonts w:ascii="Times New Roman" w:hAnsi="Times New Roman" w:cs="Times New Roman"/>
          <w:sz w:val="24"/>
          <w:szCs w:val="24"/>
          <w:lang w:val="mn-MN"/>
        </w:rPr>
        <w:t xml:space="preserve"> </w:t>
      </w:r>
      <w:r w:rsidR="002E4983" w:rsidRPr="00561425">
        <w:rPr>
          <w:rFonts w:ascii="Times New Roman" w:hAnsi="Times New Roman" w:cs="Times New Roman"/>
          <w:sz w:val="24"/>
          <w:szCs w:val="24"/>
          <w:lang w:val="mn-MN"/>
        </w:rPr>
        <w:t>Х</w:t>
      </w:r>
      <w:r w:rsidRPr="00561425">
        <w:rPr>
          <w:rFonts w:ascii="Times New Roman" w:hAnsi="Times New Roman" w:cs="Times New Roman"/>
          <w:sz w:val="24"/>
          <w:szCs w:val="24"/>
          <w:lang w:val="mn-MN"/>
        </w:rPr>
        <w:t>удалдаа, үйлчилгээний төвүүд</w:t>
      </w:r>
      <w:r w:rsidR="002E4983" w:rsidRPr="00561425">
        <w:rPr>
          <w:rFonts w:ascii="Times New Roman" w:hAnsi="Times New Roman" w:cs="Times New Roman"/>
          <w:sz w:val="24"/>
          <w:szCs w:val="24"/>
          <w:lang w:val="mn-MN"/>
        </w:rPr>
        <w:t xml:space="preserve"> болон</w:t>
      </w:r>
      <w:r w:rsidRPr="00561425">
        <w:rPr>
          <w:rFonts w:ascii="Times New Roman" w:hAnsi="Times New Roman" w:cs="Times New Roman"/>
          <w:sz w:val="24"/>
          <w:szCs w:val="24"/>
          <w:lang w:val="mn-MN"/>
        </w:rPr>
        <w:t xml:space="preserve"> цахим худалдаа</w:t>
      </w:r>
      <w:r w:rsidR="002E4983" w:rsidRPr="00561425">
        <w:rPr>
          <w:rFonts w:ascii="Times New Roman" w:hAnsi="Times New Roman" w:cs="Times New Roman"/>
          <w:sz w:val="24"/>
          <w:szCs w:val="24"/>
          <w:lang w:val="mn-MN"/>
        </w:rPr>
        <w:t>гаар</w:t>
      </w:r>
      <w:r w:rsidRPr="00561425">
        <w:rPr>
          <w:rFonts w:ascii="Times New Roman" w:hAnsi="Times New Roman" w:cs="Times New Roman"/>
          <w:sz w:val="24"/>
          <w:szCs w:val="24"/>
          <w:lang w:val="mn-MN"/>
        </w:rPr>
        <w:t xml:space="preserve"> </w:t>
      </w:r>
      <w:r w:rsidR="002E4983" w:rsidRPr="00561425">
        <w:rPr>
          <w:rFonts w:ascii="Times New Roman" w:hAnsi="Times New Roman" w:cs="Times New Roman"/>
          <w:sz w:val="24"/>
          <w:szCs w:val="24"/>
          <w:lang w:val="mn-MN"/>
        </w:rPr>
        <w:t>борлуулаг</w:t>
      </w:r>
      <w:r w:rsidR="00D2571C" w:rsidRPr="00561425">
        <w:rPr>
          <w:rFonts w:ascii="Times New Roman" w:hAnsi="Times New Roman" w:cs="Times New Roman"/>
          <w:sz w:val="24"/>
          <w:szCs w:val="24"/>
          <w:lang w:val="mn-MN"/>
        </w:rPr>
        <w:t xml:space="preserve">даж буй </w:t>
      </w:r>
      <w:r w:rsidRPr="00561425">
        <w:rPr>
          <w:rFonts w:ascii="Times New Roman" w:hAnsi="Times New Roman" w:cs="Times New Roman"/>
          <w:sz w:val="24"/>
          <w:szCs w:val="24"/>
          <w:lang w:val="mn-MN"/>
        </w:rPr>
        <w:t xml:space="preserve">бараа </w:t>
      </w:r>
      <w:r w:rsidRPr="00561425">
        <w:rPr>
          <w:rFonts w:ascii="Times New Roman" w:hAnsi="Times New Roman" w:cs="Times New Roman"/>
          <w:sz w:val="24"/>
          <w:szCs w:val="24"/>
          <w:lang w:val="mn-MN"/>
        </w:rPr>
        <w:lastRenderedPageBreak/>
        <w:t xml:space="preserve">бүтээгдэхүүний бүртгэлийг </w:t>
      </w:r>
      <w:r w:rsidR="00077538" w:rsidRPr="00561425">
        <w:rPr>
          <w:rFonts w:ascii="Times New Roman" w:hAnsi="Times New Roman" w:cs="Times New Roman"/>
          <w:sz w:val="24"/>
          <w:szCs w:val="24"/>
          <w:lang w:val="mn-MN"/>
        </w:rPr>
        <w:t>боловсронгуй</w:t>
      </w:r>
      <w:r w:rsidRPr="00561425">
        <w:rPr>
          <w:rFonts w:ascii="Times New Roman" w:hAnsi="Times New Roman" w:cs="Times New Roman"/>
          <w:sz w:val="24"/>
          <w:szCs w:val="24"/>
          <w:lang w:val="mn-MN"/>
        </w:rPr>
        <w:t xml:space="preserve"> болгох, сайжруулах ажлыг шат дараатайгаар авч хэрэгжүүлнэ.</w:t>
      </w:r>
    </w:p>
    <w:p w14:paraId="4034722A" w14:textId="68122A66" w:rsidR="00AB18D8" w:rsidRPr="00561425" w:rsidRDefault="00AB18D8" w:rsidP="00AB18D8">
      <w:pPr>
        <w:spacing w:line="276"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Түүнчлэн </w:t>
      </w:r>
      <w:r w:rsidR="000850DE">
        <w:rPr>
          <w:rFonts w:ascii="Times New Roman" w:hAnsi="Times New Roman" w:cs="Times New Roman"/>
          <w:sz w:val="24"/>
          <w:szCs w:val="24"/>
          <w:lang w:val="mn-MN"/>
        </w:rPr>
        <w:t>и</w:t>
      </w:r>
      <w:r w:rsidR="000850DE" w:rsidRPr="000850DE">
        <w:rPr>
          <w:rFonts w:ascii="Times New Roman" w:hAnsi="Times New Roman" w:cs="Times New Roman"/>
          <w:sz w:val="24"/>
          <w:szCs w:val="24"/>
          <w:lang w:val="mn-MN"/>
        </w:rPr>
        <w:t>ргэн, өрхийн татварын ачааллыг бууруулж, бодит орлогыг хамгаалах, орлогын тэгш бус байдлыг бууруулах зорилгоор иргэдийн төлсөн нэмэгдсэн өртгийн албан татварын буцаан олголтыг</w:t>
      </w:r>
      <w:r w:rsidR="001E38D8">
        <w:rPr>
          <w:rFonts w:ascii="Times New Roman" w:hAnsi="Times New Roman" w:cs="Times New Roman"/>
          <w:sz w:val="24"/>
          <w:szCs w:val="24"/>
          <w:lang w:val="mn-MN"/>
        </w:rPr>
        <w:t xml:space="preserve"> </w:t>
      </w:r>
      <w:r w:rsidR="00EA1682">
        <w:rPr>
          <w:rFonts w:ascii="Times New Roman" w:hAnsi="Times New Roman" w:cs="Times New Roman"/>
          <w:sz w:val="24"/>
          <w:szCs w:val="24"/>
          <w:lang w:val="mn-MN"/>
        </w:rPr>
        <w:t>нэмэгдүүлэхээр</w:t>
      </w:r>
      <w:r w:rsidR="00E47EA2">
        <w:rPr>
          <w:rFonts w:ascii="Times New Roman" w:hAnsi="Times New Roman" w:cs="Times New Roman"/>
          <w:sz w:val="24"/>
          <w:szCs w:val="24"/>
          <w:lang w:val="mn-MN"/>
        </w:rPr>
        <w:t xml:space="preserve"> тооцлоо.</w:t>
      </w:r>
    </w:p>
    <w:p w14:paraId="6C6BBAB5" w14:textId="77777777" w:rsidR="00507CCF" w:rsidRPr="00561425" w:rsidRDefault="00507CCF" w:rsidP="00507CCF">
      <w:pPr>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Ашигт малтмалын нөөц ашигласны төлбөр </w:t>
      </w:r>
    </w:p>
    <w:p w14:paraId="7BE6AAE9" w14:textId="7EF6DDBC" w:rsidR="00507CCF" w:rsidRPr="00561425" w:rsidRDefault="00507CCF" w:rsidP="00DB37B2">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Засгийн газ</w:t>
      </w:r>
      <w:r w:rsidR="0028079D" w:rsidRPr="00561425">
        <w:rPr>
          <w:rFonts w:ascii="Times New Roman" w:hAnsi="Times New Roman" w:cs="Times New Roman"/>
          <w:sz w:val="24"/>
          <w:szCs w:val="24"/>
          <w:lang w:val="mn-MN"/>
        </w:rPr>
        <w:t>ар</w:t>
      </w:r>
      <w:r w:rsidRPr="00561425">
        <w:rPr>
          <w:rFonts w:ascii="Times New Roman" w:hAnsi="Times New Roman" w:cs="Times New Roman"/>
          <w:sz w:val="24"/>
          <w:szCs w:val="24"/>
          <w:lang w:val="mn-MN"/>
        </w:rPr>
        <w:t xml:space="preserve"> 2026 онд уул уурхайн бүтээгдэхүүний экспортыг </w:t>
      </w:r>
      <w:r w:rsidR="002159B9" w:rsidRPr="00561425">
        <w:rPr>
          <w:rFonts w:ascii="Times New Roman" w:hAnsi="Times New Roman" w:cs="Times New Roman"/>
          <w:sz w:val="24"/>
          <w:szCs w:val="24"/>
          <w:lang w:val="mn-MN"/>
        </w:rPr>
        <w:t xml:space="preserve">нэмэгдүүлэхэд </w:t>
      </w:r>
      <w:r w:rsidRPr="00561425">
        <w:rPr>
          <w:rFonts w:ascii="Times New Roman" w:hAnsi="Times New Roman" w:cs="Times New Roman"/>
          <w:sz w:val="24"/>
          <w:szCs w:val="24"/>
          <w:lang w:val="mn-MN"/>
        </w:rPr>
        <w:t xml:space="preserve"> а</w:t>
      </w:r>
      <w:r w:rsidR="002159B9" w:rsidRPr="00561425">
        <w:rPr>
          <w:rFonts w:ascii="Times New Roman" w:hAnsi="Times New Roman" w:cs="Times New Roman"/>
          <w:sz w:val="24"/>
          <w:szCs w:val="24"/>
          <w:lang w:val="mn-MN"/>
        </w:rPr>
        <w:t>ч холбогдол өгч ажиллана</w:t>
      </w:r>
      <w:r w:rsidRPr="00561425">
        <w:rPr>
          <w:rFonts w:ascii="Times New Roman" w:hAnsi="Times New Roman" w:cs="Times New Roman"/>
          <w:sz w:val="24"/>
          <w:szCs w:val="24"/>
          <w:lang w:val="mn-MN"/>
        </w:rPr>
        <w:t>. Уг ажлын хүрээнд хил дамнасан төмөр замын бүтээн байгуулалты</w:t>
      </w:r>
      <w:r w:rsidR="00EC418F" w:rsidRPr="00561425">
        <w:rPr>
          <w:rFonts w:ascii="Times New Roman" w:hAnsi="Times New Roman" w:cs="Times New Roman"/>
          <w:sz w:val="24"/>
          <w:szCs w:val="24"/>
          <w:lang w:val="mn-MN"/>
        </w:rPr>
        <w:t>г</w:t>
      </w:r>
      <w:r w:rsidRPr="00561425">
        <w:rPr>
          <w:rFonts w:ascii="Times New Roman" w:hAnsi="Times New Roman" w:cs="Times New Roman"/>
          <w:sz w:val="24"/>
          <w:szCs w:val="24"/>
          <w:lang w:val="mn-MN"/>
        </w:rPr>
        <w:t xml:space="preserve"> эрчимжүүлэх, боомтуудын дэд бүтцийн ажлыг үргэлжлүүлэ</w:t>
      </w:r>
      <w:r w:rsidR="000D744A" w:rsidRPr="00561425">
        <w:rPr>
          <w:rFonts w:ascii="Times New Roman" w:hAnsi="Times New Roman" w:cs="Times New Roman"/>
          <w:sz w:val="24"/>
          <w:szCs w:val="24"/>
          <w:lang w:val="mn-MN"/>
        </w:rPr>
        <w:t>х</w:t>
      </w:r>
      <w:r w:rsidRPr="00561425">
        <w:rPr>
          <w:rFonts w:ascii="Times New Roman" w:hAnsi="Times New Roman" w:cs="Times New Roman"/>
          <w:sz w:val="24"/>
          <w:szCs w:val="24"/>
          <w:lang w:val="mn-MN"/>
        </w:rPr>
        <w:t>, боомтын үйл ажиллагааг сайжруулах замаар хилээр нэвтрүүлэх тээврийн хэрэгслийн тоог нэмэгдүүл</w:t>
      </w:r>
      <w:r w:rsidR="00E45044" w:rsidRPr="00561425">
        <w:rPr>
          <w:rFonts w:ascii="Times New Roman" w:hAnsi="Times New Roman" w:cs="Times New Roman"/>
          <w:sz w:val="24"/>
          <w:szCs w:val="24"/>
          <w:lang w:val="mn-MN"/>
        </w:rPr>
        <w:t>нэ.</w:t>
      </w:r>
      <w:r w:rsidRPr="00561425">
        <w:rPr>
          <w:rFonts w:ascii="Times New Roman" w:hAnsi="Times New Roman" w:cs="Times New Roman"/>
          <w:sz w:val="24"/>
          <w:szCs w:val="24"/>
          <w:lang w:val="mn-MN"/>
        </w:rPr>
        <w:t xml:space="preserve"> </w:t>
      </w:r>
    </w:p>
    <w:tbl>
      <w:tblPr>
        <w:tblpPr w:leftFromText="180" w:rightFromText="180" w:vertAnchor="text" w:horzAnchor="margin" w:tblpXSpec="right" w:tblpY="-56"/>
        <w:tblOverlap w:val="never"/>
        <w:tblW w:w="0" w:type="auto"/>
        <w:tblLayout w:type="fixed"/>
        <w:tblLook w:val="04A0" w:firstRow="1" w:lastRow="0" w:firstColumn="1" w:lastColumn="0" w:noHBand="0" w:noVBand="1"/>
      </w:tblPr>
      <w:tblGrid>
        <w:gridCol w:w="4814"/>
        <w:gridCol w:w="9"/>
      </w:tblGrid>
      <w:tr w:rsidR="00790FE1" w:rsidRPr="00F73C39" w14:paraId="42445335" w14:textId="77777777" w:rsidTr="000E69AD">
        <w:trPr>
          <w:trHeight w:val="245"/>
        </w:trPr>
        <w:tc>
          <w:tcPr>
            <w:tcW w:w="4823" w:type="dxa"/>
            <w:gridSpan w:val="2"/>
            <w:tcBorders>
              <w:top w:val="single" w:sz="4" w:space="0" w:color="002060" w:themeColor="accent1"/>
              <w:bottom w:val="single" w:sz="4" w:space="0" w:color="002060" w:themeColor="accent1"/>
            </w:tcBorders>
          </w:tcPr>
          <w:p w14:paraId="2F0A895C" w14:textId="7A31893E" w:rsidR="00790FE1" w:rsidRPr="00561425" w:rsidRDefault="00790FE1" w:rsidP="00790FE1">
            <w:pPr>
              <w:pStyle w:val="a"/>
              <w:rPr>
                <w:lang w:val="mn-MN"/>
              </w:rPr>
            </w:pPr>
            <w:bookmarkStart w:id="335" w:name="_Toc207620967"/>
            <w:r w:rsidRPr="00561425">
              <w:rPr>
                <w:lang w:val="mn-MN"/>
              </w:rPr>
              <w:t xml:space="preserve">Зураг </w:t>
            </w:r>
            <w:r w:rsidRPr="00561425">
              <w:rPr>
                <w:lang w:val="mn-MN"/>
              </w:rPr>
              <w:fldChar w:fldCharType="begin"/>
            </w:r>
            <w:r w:rsidRPr="00561425">
              <w:rPr>
                <w:lang w:val="mn-MN"/>
              </w:rPr>
              <w:instrText xml:space="preserve"> SEQ Зураг \* ARABIC </w:instrText>
            </w:r>
            <w:r w:rsidRPr="00561425">
              <w:rPr>
                <w:lang w:val="mn-MN"/>
              </w:rPr>
              <w:fldChar w:fldCharType="separate"/>
            </w:r>
            <w:r w:rsidR="00AC1635">
              <w:rPr>
                <w:noProof/>
                <w:lang w:val="mn-MN"/>
              </w:rPr>
              <w:t>21</w:t>
            </w:r>
            <w:r w:rsidRPr="00561425">
              <w:rPr>
                <w:lang w:val="mn-MN"/>
              </w:rPr>
              <w:fldChar w:fldCharType="end"/>
            </w:r>
            <w:r w:rsidRPr="00561425">
              <w:rPr>
                <w:lang w:val="mn-MN"/>
              </w:rPr>
              <w:t>. Уул уурхайн салбар болон бусад салбараас төсөвт төвлөрүүлэх орлого (эзлэх хувиар)</w:t>
            </w:r>
            <w:bookmarkEnd w:id="335"/>
          </w:p>
        </w:tc>
      </w:tr>
      <w:tr w:rsidR="00790FE1" w:rsidRPr="0034532B" w14:paraId="6C36A533" w14:textId="77777777" w:rsidTr="000E69AD">
        <w:trPr>
          <w:gridAfter w:val="1"/>
          <w:wAfter w:w="9" w:type="dxa"/>
          <w:trHeight w:val="2800"/>
        </w:trPr>
        <w:tc>
          <w:tcPr>
            <w:tcW w:w="4814" w:type="dxa"/>
            <w:tcBorders>
              <w:top w:val="single" w:sz="4" w:space="0" w:color="002060" w:themeColor="accent1"/>
              <w:bottom w:val="single" w:sz="4" w:space="0" w:color="002060" w:themeColor="accent1"/>
            </w:tcBorders>
          </w:tcPr>
          <w:p w14:paraId="5238E85A" w14:textId="77777777" w:rsidR="00790FE1" w:rsidRPr="00D01644" w:rsidRDefault="00790FE1" w:rsidP="00790FE1">
            <w:pPr>
              <w:pStyle w:val="NoSpacing"/>
              <w:spacing w:after="0" w:line="240" w:lineRule="auto"/>
              <w:contextualSpacing/>
              <w:jc w:val="left"/>
              <w:rPr>
                <w:color w:val="EE0000"/>
                <w:sz w:val="24"/>
                <w:szCs w:val="24"/>
              </w:rPr>
            </w:pPr>
            <w:r w:rsidRPr="000D2474">
              <w:rPr>
                <w:noProof/>
              </w:rPr>
              <w:drawing>
                <wp:inline distT="0" distB="0" distL="0" distR="0" wp14:anchorId="076C93EF" wp14:editId="6B73FBC8">
                  <wp:extent cx="2828925" cy="1793174"/>
                  <wp:effectExtent l="0" t="0" r="9525" b="14605"/>
                  <wp:docPr id="381381587" name="Chart 1">
                    <a:extLst xmlns:a="http://schemas.openxmlformats.org/drawingml/2006/main">
                      <a:ext uri="{FF2B5EF4-FFF2-40B4-BE49-F238E27FC236}">
                        <a16:creationId xmlns:a16="http://schemas.microsoft.com/office/drawing/2014/main" id="{9DD76F79-C392-3337-C087-A3EE677B5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004B2577" w14:textId="7C1415CF" w:rsidR="00507CCF" w:rsidRPr="00AD518D" w:rsidRDefault="00507CCF" w:rsidP="5C12B209">
      <w:pPr>
        <w:spacing w:line="276" w:lineRule="auto"/>
        <w:ind w:firstLine="567"/>
        <w:jc w:val="both"/>
        <w:rPr>
          <w:rFonts w:ascii="Times New Roman" w:hAnsi="Times New Roman" w:cs="Times New Roman"/>
          <w:sz w:val="24"/>
          <w:szCs w:val="24"/>
          <w:lang w:val="mn-MN"/>
        </w:rPr>
      </w:pPr>
      <w:r w:rsidRPr="00AD518D">
        <w:rPr>
          <w:rFonts w:ascii="Times New Roman" w:hAnsi="Times New Roman" w:cs="Times New Roman"/>
          <w:sz w:val="24"/>
          <w:szCs w:val="24"/>
          <w:lang w:val="mn-MN"/>
        </w:rPr>
        <w:t xml:space="preserve">Ингэснээр ирэх онд нүүрсний экспорт 90 сая тоннд, зэсийн баяжмалын экспорт 1.9 сая тоннд хүрэхээр </w:t>
      </w:r>
      <w:r w:rsidR="006D2FE1" w:rsidRPr="00AD518D">
        <w:rPr>
          <w:rFonts w:ascii="Times New Roman" w:hAnsi="Times New Roman" w:cs="Times New Roman"/>
          <w:sz w:val="24"/>
          <w:szCs w:val="24"/>
          <w:shd w:val="clear" w:color="auto" w:fill="FFFFFF" w:themeFill="background1"/>
          <w:lang w:val="mn-MN"/>
        </w:rPr>
        <w:t>тооцлоо</w:t>
      </w:r>
      <w:r w:rsidRPr="00AD518D">
        <w:rPr>
          <w:rFonts w:ascii="Times New Roman" w:hAnsi="Times New Roman" w:cs="Times New Roman"/>
          <w:sz w:val="24"/>
          <w:szCs w:val="24"/>
          <w:shd w:val="clear" w:color="auto" w:fill="FFFFFF" w:themeFill="background1"/>
          <w:lang w:val="mn-MN"/>
        </w:rPr>
        <w:t>.</w:t>
      </w:r>
      <w:r w:rsidRPr="00AD518D">
        <w:rPr>
          <w:rFonts w:ascii="Times New Roman" w:hAnsi="Times New Roman" w:cs="Times New Roman"/>
          <w:sz w:val="24"/>
          <w:szCs w:val="24"/>
          <w:lang w:val="mn-MN"/>
        </w:rPr>
        <w:t xml:space="preserve"> Түүнчлэн нүүрсний зах зээлийн үнийг энэ оны түвшинд буюу тонн тутамд 70 ам.доллароор, зэсийн зах зээлийн үнийг тонн тутамд 9,700 ам.доллар байхаар тус тус тооцсон болно. </w:t>
      </w:r>
      <w:r w:rsidR="09A17E80" w:rsidRPr="00AD518D">
        <w:rPr>
          <w:rFonts w:ascii="Times New Roman" w:hAnsi="Times New Roman" w:cs="Times New Roman"/>
          <w:sz w:val="24"/>
          <w:szCs w:val="24"/>
          <w:lang w:val="mn-MN"/>
        </w:rPr>
        <w:t>Нүүрс, зэсийн зах зээлийн үнийг тооцоход бодитой байх, учирч болох үнийн эрсдэлийг харгалзан үзсэн болно</w:t>
      </w:r>
      <w:r w:rsidRPr="00AD518D">
        <w:rPr>
          <w:rFonts w:ascii="Times New Roman" w:hAnsi="Times New Roman" w:cs="Times New Roman"/>
          <w:sz w:val="24"/>
          <w:szCs w:val="24"/>
          <w:lang w:val="mn-MN"/>
        </w:rPr>
        <w:t>.</w:t>
      </w:r>
    </w:p>
    <w:p w14:paraId="25E0B224" w14:textId="77777777" w:rsidR="00620437" w:rsidRPr="00561425" w:rsidRDefault="00507CCF" w:rsidP="00DB37B2">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Ирэх 2026 онд экспортлох ашигт малтмалын биет хэмжээ болон зах зээлийн </w:t>
      </w:r>
      <w:r w:rsidR="009972E8" w:rsidRPr="00561425">
        <w:rPr>
          <w:rFonts w:ascii="Times New Roman" w:hAnsi="Times New Roman" w:cs="Times New Roman"/>
          <w:sz w:val="24"/>
          <w:szCs w:val="24"/>
          <w:lang w:val="mn-MN"/>
        </w:rPr>
        <w:t>үнэд үндэслэн</w:t>
      </w:r>
      <w:r w:rsidRPr="00561425">
        <w:rPr>
          <w:rFonts w:ascii="Times New Roman" w:hAnsi="Times New Roman" w:cs="Times New Roman"/>
          <w:sz w:val="24"/>
          <w:szCs w:val="24"/>
          <w:lang w:val="mn-MN"/>
        </w:rPr>
        <w:t xml:space="preserve"> ашигт малтмалын нөөц ашигласны төлбөрийн орлогоор 4,062.2 тэрбум төгрөгийг төсөвт төвлөрүүлэхээр тооцлоо. </w:t>
      </w:r>
    </w:p>
    <w:p w14:paraId="54D050CD" w14:textId="30454B4B" w:rsidR="00507CCF" w:rsidRPr="00561425" w:rsidRDefault="00507CCF" w:rsidP="00DB37B2">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Үүнээс Төсвийн тогтворжуулалтын санд нийт 292.1 тэрбум төгрөг, Ирээдүйн өв санд нийт 2,186.9 тэрбум төгрөг, үлдэх 1,583.3 тэрбум төгрөгийг улсын төсөвт төвлөрүүлэхээр байна. </w:t>
      </w:r>
    </w:p>
    <w:p w14:paraId="56B89A85" w14:textId="61E032F8" w:rsidR="00507CCF" w:rsidRPr="00561425" w:rsidRDefault="00507CCF" w:rsidP="0083378B">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Ийнхүү нүүрс, зэсийн баяжмалын экспортын нөлөөгөөр уул уурхайн салбараас 9,327.</w:t>
      </w:r>
      <w:r w:rsidR="00E31782" w:rsidRPr="00561425">
        <w:rPr>
          <w:rFonts w:ascii="Times New Roman" w:hAnsi="Times New Roman" w:cs="Times New Roman"/>
          <w:sz w:val="24"/>
          <w:szCs w:val="24"/>
          <w:lang w:val="mn-MN"/>
        </w:rPr>
        <w:t>7</w:t>
      </w:r>
      <w:r w:rsidRPr="00561425">
        <w:rPr>
          <w:rFonts w:ascii="Times New Roman" w:hAnsi="Times New Roman" w:cs="Times New Roman"/>
          <w:sz w:val="24"/>
          <w:szCs w:val="24"/>
          <w:lang w:val="mn-MN"/>
        </w:rPr>
        <w:t xml:space="preserve"> тэрбум төгрөгийг төсөвт төвлөрүүлэхээр </w:t>
      </w:r>
      <w:r w:rsidR="001E31B5" w:rsidRPr="00561425">
        <w:rPr>
          <w:rFonts w:ascii="Times New Roman" w:hAnsi="Times New Roman" w:cs="Times New Roman"/>
          <w:sz w:val="24"/>
          <w:szCs w:val="24"/>
          <w:lang w:val="mn-MN"/>
        </w:rPr>
        <w:t>тооцсон бөгөөд энэ нь</w:t>
      </w:r>
      <w:r w:rsidRPr="00561425">
        <w:rPr>
          <w:rFonts w:ascii="Times New Roman" w:hAnsi="Times New Roman" w:cs="Times New Roman"/>
          <w:sz w:val="24"/>
          <w:szCs w:val="24"/>
          <w:lang w:val="mn-MN"/>
        </w:rPr>
        <w:t xml:space="preserve"> нэгдсэн төсвийн нийт орлогын 27 </w:t>
      </w:r>
      <w:r w:rsidR="00906130" w:rsidRPr="00561425">
        <w:rPr>
          <w:rFonts w:ascii="Times New Roman" w:hAnsi="Times New Roman" w:cs="Times New Roman"/>
          <w:sz w:val="24"/>
          <w:szCs w:val="24"/>
          <w:lang w:val="mn-MN"/>
        </w:rPr>
        <w:t xml:space="preserve">орчим </w:t>
      </w:r>
      <w:r w:rsidRPr="00561425">
        <w:rPr>
          <w:rFonts w:ascii="Times New Roman" w:hAnsi="Times New Roman" w:cs="Times New Roman"/>
          <w:sz w:val="24"/>
          <w:szCs w:val="24"/>
          <w:lang w:val="mn-MN"/>
        </w:rPr>
        <w:t xml:space="preserve">хувийг бүрдүүлэхээр </w:t>
      </w:r>
      <w:r w:rsidR="009972E8" w:rsidRPr="00561425">
        <w:rPr>
          <w:rFonts w:ascii="Times New Roman" w:hAnsi="Times New Roman" w:cs="Times New Roman"/>
          <w:sz w:val="24"/>
          <w:szCs w:val="24"/>
          <w:lang w:val="mn-MN"/>
        </w:rPr>
        <w:t>байна</w:t>
      </w:r>
      <w:r w:rsidRPr="00561425">
        <w:rPr>
          <w:rFonts w:ascii="Times New Roman" w:hAnsi="Times New Roman" w:cs="Times New Roman"/>
          <w:sz w:val="24"/>
          <w:szCs w:val="24"/>
          <w:lang w:val="mn-MN"/>
        </w:rPr>
        <w:t>.</w:t>
      </w:r>
    </w:p>
    <w:p w14:paraId="41316837" w14:textId="77777777" w:rsidR="005C6949" w:rsidRDefault="005C6949" w:rsidP="0083378B">
      <w:pPr>
        <w:spacing w:after="0" w:line="276" w:lineRule="auto"/>
        <w:ind w:firstLine="567"/>
        <w:jc w:val="both"/>
        <w:rPr>
          <w:rFonts w:ascii="Times New Roman" w:hAnsi="Times New Roman" w:cs="Times New Roman"/>
          <w:sz w:val="24"/>
          <w:szCs w:val="24"/>
          <w:lang w:val="mn-MN"/>
        </w:rPr>
      </w:pPr>
    </w:p>
    <w:p w14:paraId="030CB630" w14:textId="36B673C7" w:rsidR="00507CCF" w:rsidRPr="00561425" w:rsidRDefault="00835ABE" w:rsidP="00380F68">
      <w:pPr>
        <w:pStyle w:val="Heading3"/>
        <w:numPr>
          <w:ilvl w:val="2"/>
          <w:numId w:val="2"/>
        </w:numPr>
        <w:rPr>
          <w:lang w:val="mn-MN" w:eastAsia="ja-JP"/>
        </w:rPr>
      </w:pPr>
      <w:bookmarkStart w:id="336" w:name="_Toc207377298"/>
      <w:bookmarkStart w:id="337" w:name="_Toc207486134"/>
      <w:bookmarkStart w:id="338" w:name="_Toc207620173"/>
      <w:r w:rsidRPr="00561425">
        <w:rPr>
          <w:lang w:val="mn-MN" w:eastAsia="ja-JP"/>
        </w:rPr>
        <w:t>Татварын бус орлого</w:t>
      </w:r>
      <w:bookmarkEnd w:id="336"/>
      <w:bookmarkEnd w:id="337"/>
      <w:bookmarkEnd w:id="338"/>
    </w:p>
    <w:p w14:paraId="3846808D" w14:textId="77777777" w:rsidR="00835ABE" w:rsidRPr="00561425" w:rsidRDefault="00835ABE" w:rsidP="00835ABE">
      <w:pPr>
        <w:spacing w:after="0" w:line="276" w:lineRule="auto"/>
        <w:rPr>
          <w:rFonts w:ascii="Times New Roman" w:hAnsi="Times New Roman" w:cs="Times New Roman"/>
          <w:b/>
          <w:sz w:val="24"/>
          <w:szCs w:val="24"/>
          <w:lang w:val="mn-MN"/>
        </w:rPr>
      </w:pPr>
    </w:p>
    <w:p w14:paraId="29E04005" w14:textId="0C6DDF5E" w:rsidR="00C11F69" w:rsidRPr="00561425" w:rsidRDefault="00C11F69" w:rsidP="00507CCF">
      <w:pPr>
        <w:rPr>
          <w:rFonts w:cs="Times New Roman"/>
          <w:b/>
          <w:lang w:val="mn-MN"/>
        </w:rPr>
      </w:pPr>
      <w:r w:rsidRPr="00561425">
        <w:rPr>
          <w:rFonts w:ascii="Times New Roman" w:hAnsi="Times New Roman" w:cs="Times New Roman"/>
          <w:b/>
          <w:sz w:val="24"/>
          <w:szCs w:val="24"/>
          <w:lang w:val="mn-MN"/>
        </w:rPr>
        <w:t>Хувьцааны ногдол ашиг  </w:t>
      </w:r>
    </w:p>
    <w:p w14:paraId="77865213" w14:textId="59C1051A" w:rsidR="00507CCF" w:rsidRPr="00561425" w:rsidRDefault="00507CCF" w:rsidP="00620437">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Төрийн болон орон нутгийн өмчит, төрийн болон төрийн өмчийн оролцоотой хуулийн этгээдийн засаглал, ил тод байдлыг сайжруулж, ашигт ажиллагааг нэмэгдүүлэх бодлогын арга хэмжээг ирэх жил үргэлжлүүлэн авч хэрэгжүүлнэ. Ингэснээр нийт </w:t>
      </w:r>
      <w:r w:rsidR="16A363C5" w:rsidRPr="00561425">
        <w:rPr>
          <w:rFonts w:ascii="Times New Roman" w:hAnsi="Times New Roman" w:cs="Times New Roman"/>
          <w:sz w:val="24"/>
          <w:szCs w:val="24"/>
          <w:lang w:val="mn-MN"/>
        </w:rPr>
        <w:t>5</w:t>
      </w:r>
      <w:r w:rsidR="00504B4E" w:rsidRPr="00561425">
        <w:rPr>
          <w:rFonts w:ascii="Times New Roman" w:hAnsi="Times New Roman" w:cs="Times New Roman"/>
          <w:sz w:val="24"/>
          <w:szCs w:val="24"/>
          <w:lang w:val="mn-MN"/>
        </w:rPr>
        <w:t>48</w:t>
      </w:r>
      <w:r w:rsidR="007128C1" w:rsidRPr="00561425">
        <w:rPr>
          <w:rFonts w:ascii="Times New Roman" w:hAnsi="Times New Roman" w:cs="Times New Roman"/>
          <w:sz w:val="24"/>
          <w:szCs w:val="24"/>
          <w:lang w:val="mn-MN"/>
        </w:rPr>
        <w:t>.</w:t>
      </w:r>
      <w:r w:rsidR="00504B4E"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тэрбум төгрөгийн ногдол ашгийн орлогыг төсөвт төвлөрүүлэх бөгөөд үүнээс </w:t>
      </w:r>
      <w:r w:rsidR="00504B4E" w:rsidRPr="00561425">
        <w:rPr>
          <w:rFonts w:ascii="Times New Roman" w:hAnsi="Times New Roman" w:cs="Times New Roman"/>
          <w:sz w:val="24"/>
          <w:szCs w:val="24"/>
          <w:lang w:val="mn-MN"/>
        </w:rPr>
        <w:t>372.9</w:t>
      </w:r>
      <w:r w:rsidRPr="00561425">
        <w:rPr>
          <w:rFonts w:ascii="Times New Roman" w:hAnsi="Times New Roman" w:cs="Times New Roman"/>
          <w:sz w:val="24"/>
          <w:szCs w:val="24"/>
          <w:lang w:val="mn-MN"/>
        </w:rPr>
        <w:t xml:space="preserve"> тэрбум төгрөгийг </w:t>
      </w:r>
      <w:r w:rsidR="00FF788D" w:rsidRPr="00561425">
        <w:rPr>
          <w:rFonts w:ascii="Times New Roman" w:hAnsi="Times New Roman" w:cs="Times New Roman"/>
          <w:sz w:val="24"/>
          <w:szCs w:val="24"/>
          <w:lang w:val="mn-MN"/>
        </w:rPr>
        <w:t>Хуримтлалын санд</w:t>
      </w:r>
      <w:r w:rsidRPr="00561425">
        <w:rPr>
          <w:rFonts w:ascii="Times New Roman" w:hAnsi="Times New Roman" w:cs="Times New Roman"/>
          <w:sz w:val="24"/>
          <w:szCs w:val="24"/>
          <w:lang w:val="mn-MN"/>
        </w:rPr>
        <w:t>, 95.4 тэрбум төгрөгийг орон нутгийн төсөвт, 80.0 тэрбум төгрөгийг улсын төсөвт тус тус төвлөрүүлэхээр байна.</w:t>
      </w:r>
    </w:p>
    <w:p w14:paraId="77079AA2" w14:textId="77777777" w:rsidR="00507CCF" w:rsidRPr="00561425" w:rsidRDefault="00507CCF" w:rsidP="00507CCF">
      <w:pPr>
        <w:spacing w:line="276" w:lineRule="auto"/>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lastRenderedPageBreak/>
        <w:t>Навигацийн орлого</w:t>
      </w:r>
    </w:p>
    <w:p w14:paraId="79C4433E" w14:textId="341E1859" w:rsidR="00507CCF" w:rsidRPr="00561425" w:rsidRDefault="00507CCF" w:rsidP="00620437">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Өнгөрсөн 2024 оны гүйцэтгэл болон 2025 оны </w:t>
      </w:r>
      <w:r w:rsidR="002E00D8">
        <w:rPr>
          <w:rFonts w:ascii="Times New Roman" w:hAnsi="Times New Roman" w:cs="Times New Roman"/>
          <w:sz w:val="24"/>
          <w:szCs w:val="24"/>
          <w:lang w:val="mn-MN"/>
        </w:rPr>
        <w:t>батлагдсан дүнд</w:t>
      </w:r>
      <w:r w:rsidRPr="00561425">
        <w:rPr>
          <w:rFonts w:ascii="Times New Roman" w:hAnsi="Times New Roman" w:cs="Times New Roman"/>
          <w:sz w:val="24"/>
          <w:szCs w:val="24"/>
          <w:lang w:val="mn-MN"/>
        </w:rPr>
        <w:t xml:space="preserve"> үндэслэн навигацийн орлогыг ирэх онд 80.0 тэрбум төгрөг байхаар тооцлоо. Ирэх 2026 онд Монгол Улсын агаарын зайд үйлдэгдэх дамжин өнгөрөх </w:t>
      </w:r>
      <w:r w:rsidR="0021630C">
        <w:rPr>
          <w:rFonts w:ascii="Times New Roman" w:hAnsi="Times New Roman" w:cs="Times New Roman"/>
          <w:sz w:val="24"/>
          <w:szCs w:val="24"/>
          <w:lang w:val="mn-MN"/>
        </w:rPr>
        <w:t xml:space="preserve">олон улсын </w:t>
      </w:r>
      <w:r w:rsidRPr="00561425">
        <w:rPr>
          <w:rFonts w:ascii="Times New Roman" w:hAnsi="Times New Roman" w:cs="Times New Roman"/>
          <w:sz w:val="24"/>
          <w:szCs w:val="24"/>
          <w:lang w:val="mn-MN"/>
        </w:rPr>
        <w:t xml:space="preserve">нислэгийн тоо, зорчигчийн урсгал энэ </w:t>
      </w:r>
      <w:r w:rsidR="00235D00" w:rsidRPr="00561425">
        <w:rPr>
          <w:rFonts w:ascii="Times New Roman" w:hAnsi="Times New Roman" w:cs="Times New Roman"/>
          <w:sz w:val="24"/>
          <w:szCs w:val="24"/>
          <w:lang w:val="mn-MN"/>
        </w:rPr>
        <w:t xml:space="preserve">оны </w:t>
      </w:r>
      <w:r w:rsidRPr="00561425">
        <w:rPr>
          <w:rFonts w:ascii="Times New Roman" w:hAnsi="Times New Roman" w:cs="Times New Roman"/>
          <w:sz w:val="24"/>
          <w:szCs w:val="24"/>
          <w:lang w:val="mn-MN"/>
        </w:rPr>
        <w:t>түвшинд хадгалагдахаар байгаа тул навигацийн орлогын хэмжээг энэ оноос бууруулахгүй байх, хэвээр нь хадгалах зарчим баримтлан тооцлоо.</w:t>
      </w:r>
    </w:p>
    <w:p w14:paraId="79548E3E" w14:textId="77777777" w:rsidR="00507CCF" w:rsidRPr="00561425" w:rsidRDefault="00507CCF" w:rsidP="00507CCF">
      <w:pPr>
        <w:spacing w:line="276" w:lineRule="auto"/>
        <w:rPr>
          <w:rFonts w:ascii="Times New Roman" w:hAnsi="Times New Roman" w:cs="Times New Roman"/>
          <w:b/>
          <w:sz w:val="24"/>
          <w:szCs w:val="24"/>
          <w:lang w:val="mn-MN"/>
        </w:rPr>
      </w:pPr>
      <w:r w:rsidRPr="00561425">
        <w:rPr>
          <w:rFonts w:ascii="Times New Roman" w:hAnsi="Times New Roman" w:cs="Times New Roman"/>
          <w:b/>
          <w:sz w:val="24"/>
          <w:szCs w:val="24"/>
          <w:lang w:val="mn-MN"/>
        </w:rPr>
        <w:t>Газрын тосны орлого</w:t>
      </w:r>
    </w:p>
    <w:p w14:paraId="3BE1CFF1" w14:textId="474CCF01" w:rsidR="00507CCF" w:rsidRPr="00561425" w:rsidRDefault="00507CCF" w:rsidP="00620437">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Газрын тосны орлого энэ оны эхний 7 сарын байдлаар 138.5 </w:t>
      </w:r>
      <w:r w:rsidR="006F385F" w:rsidRPr="00142DF6">
        <w:rPr>
          <w:rFonts w:ascii="Times New Roman" w:hAnsi="Times New Roman" w:cs="Times New Roman"/>
          <w:sz w:val="24"/>
          <w:szCs w:val="24"/>
          <w:lang w:val="mn-MN"/>
        </w:rPr>
        <w:t>тэрбум төгрөгт</w:t>
      </w:r>
      <w:r w:rsidRPr="00142DF6">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 xml:space="preserve">хүрч өмнөх оны мөн үеэс 7.3 хувиар өссөн үзүүлэлттэй байна. Ирэх онд </w:t>
      </w:r>
      <w:r w:rsidR="00AC722D">
        <w:rPr>
          <w:rFonts w:ascii="Times New Roman" w:hAnsi="Times New Roman" w:cs="Times New Roman"/>
          <w:sz w:val="24"/>
          <w:szCs w:val="24"/>
          <w:lang w:val="mn-MN"/>
        </w:rPr>
        <w:t>экспортлох</w:t>
      </w:r>
      <w:r w:rsidR="00343C77" w:rsidRPr="00561425">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газрын тосны биет хэмжээ 3,770.0 мян</w:t>
      </w:r>
      <w:r w:rsidR="00343C77" w:rsidRPr="00561425">
        <w:rPr>
          <w:rFonts w:ascii="Times New Roman" w:hAnsi="Times New Roman" w:cs="Times New Roman"/>
          <w:sz w:val="24"/>
          <w:szCs w:val="24"/>
          <w:lang w:val="mn-MN"/>
        </w:rPr>
        <w:t xml:space="preserve">ган </w:t>
      </w:r>
      <w:r w:rsidRPr="00561425">
        <w:rPr>
          <w:rFonts w:ascii="Times New Roman" w:hAnsi="Times New Roman" w:cs="Times New Roman"/>
          <w:sz w:val="24"/>
          <w:szCs w:val="24"/>
          <w:lang w:val="mn-MN"/>
        </w:rPr>
        <w:t>бар</w:t>
      </w:r>
      <w:r w:rsidR="00343C77" w:rsidRPr="00561425">
        <w:rPr>
          <w:rFonts w:ascii="Times New Roman" w:hAnsi="Times New Roman" w:cs="Times New Roman"/>
          <w:sz w:val="24"/>
          <w:szCs w:val="24"/>
          <w:lang w:val="mn-MN"/>
        </w:rPr>
        <w:t>рел</w:t>
      </w:r>
      <w:r w:rsidR="00081E4F" w:rsidRPr="00561425">
        <w:rPr>
          <w:rFonts w:ascii="Times New Roman" w:hAnsi="Times New Roman" w:cs="Times New Roman"/>
          <w:sz w:val="24"/>
          <w:szCs w:val="24"/>
          <w:lang w:val="mn-MN"/>
        </w:rPr>
        <w:t>ь</w:t>
      </w:r>
      <w:r w:rsidRPr="00561425">
        <w:rPr>
          <w:rFonts w:ascii="Times New Roman" w:hAnsi="Times New Roman" w:cs="Times New Roman"/>
          <w:sz w:val="24"/>
          <w:szCs w:val="24"/>
          <w:lang w:val="mn-MN"/>
        </w:rPr>
        <w:t>, нэгж баррелийн үнэ 72.0 доллартой байх</w:t>
      </w:r>
      <w:r w:rsidR="00081E4F" w:rsidRPr="00561425">
        <w:rPr>
          <w:rFonts w:ascii="Times New Roman" w:hAnsi="Times New Roman" w:cs="Times New Roman"/>
          <w:sz w:val="24"/>
          <w:szCs w:val="24"/>
          <w:lang w:val="mn-MN"/>
        </w:rPr>
        <w:t>аар</w:t>
      </w:r>
      <w:r w:rsidRPr="00561425">
        <w:rPr>
          <w:rFonts w:ascii="Times New Roman" w:hAnsi="Times New Roman" w:cs="Times New Roman"/>
          <w:sz w:val="24"/>
          <w:szCs w:val="24"/>
          <w:lang w:val="mn-MN"/>
        </w:rPr>
        <w:t xml:space="preserve"> төсөөлө</w:t>
      </w:r>
      <w:r w:rsidR="00081E4F" w:rsidRPr="00561425">
        <w:rPr>
          <w:rFonts w:ascii="Times New Roman" w:hAnsi="Times New Roman" w:cs="Times New Roman"/>
          <w:sz w:val="24"/>
          <w:szCs w:val="24"/>
          <w:lang w:val="mn-MN"/>
        </w:rPr>
        <w:t>в</w:t>
      </w:r>
      <w:r w:rsidRPr="00561425">
        <w:rPr>
          <w:rFonts w:ascii="Times New Roman" w:hAnsi="Times New Roman" w:cs="Times New Roman"/>
          <w:sz w:val="24"/>
          <w:szCs w:val="24"/>
          <w:lang w:val="mn-MN"/>
        </w:rPr>
        <w:t xml:space="preserve">. Энэ хүрээнд газрын тосны орлогоор </w:t>
      </w:r>
      <w:r w:rsidR="00343C77" w:rsidRPr="00561425">
        <w:rPr>
          <w:rFonts w:ascii="Times New Roman" w:hAnsi="Times New Roman" w:cs="Times New Roman"/>
          <w:sz w:val="24"/>
          <w:szCs w:val="24"/>
          <w:lang w:val="mn-MN"/>
        </w:rPr>
        <w:t>2026</w:t>
      </w:r>
      <w:r w:rsidRPr="00561425">
        <w:rPr>
          <w:rFonts w:ascii="Times New Roman" w:hAnsi="Times New Roman" w:cs="Times New Roman"/>
          <w:sz w:val="24"/>
          <w:szCs w:val="24"/>
          <w:lang w:val="mn-MN"/>
        </w:rPr>
        <w:t xml:space="preserve"> онд нийт 232.0 тэрбум төгрөгийг </w:t>
      </w:r>
      <w:r w:rsidR="00081E4F" w:rsidRPr="00561425">
        <w:rPr>
          <w:rFonts w:ascii="Times New Roman" w:hAnsi="Times New Roman" w:cs="Times New Roman"/>
          <w:sz w:val="24"/>
          <w:szCs w:val="24"/>
          <w:lang w:val="mn-MN"/>
        </w:rPr>
        <w:t xml:space="preserve">төсөвт </w:t>
      </w:r>
      <w:r w:rsidRPr="00561425">
        <w:rPr>
          <w:rFonts w:ascii="Times New Roman" w:hAnsi="Times New Roman" w:cs="Times New Roman"/>
          <w:sz w:val="24"/>
          <w:szCs w:val="24"/>
          <w:lang w:val="mn-MN"/>
        </w:rPr>
        <w:t xml:space="preserve">төвлөрүүлнэ гэж тооцлоо. </w:t>
      </w:r>
    </w:p>
    <w:p w14:paraId="60F32E49" w14:textId="58BC3837" w:rsidR="00507CCF" w:rsidRPr="00561425" w:rsidRDefault="00461A97" w:rsidP="00380F68">
      <w:pPr>
        <w:pStyle w:val="Heading3"/>
        <w:numPr>
          <w:ilvl w:val="2"/>
          <w:numId w:val="2"/>
        </w:numPr>
        <w:rPr>
          <w:rFonts w:cs="Times New Roman"/>
          <w:b w:val="0"/>
          <w:lang w:val="mn-MN"/>
        </w:rPr>
      </w:pPr>
      <w:r w:rsidRPr="00561425">
        <w:rPr>
          <w:lang w:val="mn-MN" w:eastAsia="ja-JP"/>
        </w:rPr>
        <w:t xml:space="preserve"> </w:t>
      </w:r>
      <w:bookmarkStart w:id="339" w:name="_Toc207377299"/>
      <w:bookmarkStart w:id="340" w:name="_Toc207486135"/>
      <w:bookmarkStart w:id="341" w:name="_Toc207620174"/>
      <w:r w:rsidR="00507CCF" w:rsidRPr="00561425">
        <w:rPr>
          <w:lang w:val="mn-MN" w:eastAsia="ja-JP"/>
        </w:rPr>
        <w:t>Татварын зарлага</w:t>
      </w:r>
      <w:bookmarkEnd w:id="339"/>
      <w:bookmarkEnd w:id="340"/>
      <w:bookmarkEnd w:id="341"/>
    </w:p>
    <w:p w14:paraId="5AAA1631" w14:textId="77777777" w:rsidR="00380F68" w:rsidRPr="00561425" w:rsidRDefault="00380F68" w:rsidP="00507CCF">
      <w:pPr>
        <w:spacing w:after="0" w:line="276" w:lineRule="auto"/>
        <w:ind w:firstLine="720"/>
        <w:jc w:val="both"/>
        <w:rPr>
          <w:rFonts w:ascii="Times New Roman" w:hAnsi="Times New Roman" w:cs="Times New Roman"/>
          <w:color w:val="000000" w:themeColor="text1"/>
          <w:sz w:val="24"/>
          <w:szCs w:val="24"/>
          <w:lang w:val="mn-MN"/>
        </w:rPr>
      </w:pPr>
    </w:p>
    <w:p w14:paraId="75F62BB3" w14:textId="675C9A2E" w:rsidR="00507CCF" w:rsidRPr="00561425" w:rsidRDefault="00507CCF" w:rsidP="00BC1201">
      <w:pPr>
        <w:spacing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Татварын хууль тогтоомжийн дагуу татвар төлөгчдөд эдлүүлэх татварын хөнгөлөлт, чөлөөлөлт энэ онд 1,</w:t>
      </w:r>
      <w:r w:rsidR="00A45A52">
        <w:rPr>
          <w:rFonts w:ascii="Times New Roman" w:hAnsi="Times New Roman" w:cs="Times New Roman"/>
          <w:color w:val="000000" w:themeColor="text1"/>
          <w:sz w:val="24"/>
          <w:szCs w:val="24"/>
          <w:lang w:val="mn-MN"/>
        </w:rPr>
        <w:t>650.9</w:t>
      </w:r>
      <w:r w:rsidRPr="00561425">
        <w:rPr>
          <w:rFonts w:ascii="Times New Roman" w:hAnsi="Times New Roman" w:cs="Times New Roman"/>
          <w:color w:val="000000" w:themeColor="text1"/>
          <w:sz w:val="24"/>
          <w:szCs w:val="24"/>
          <w:lang w:val="mn-MN"/>
        </w:rPr>
        <w:t xml:space="preserve"> тэрбум төгрөгт хүрч, нийт орлогын </w:t>
      </w:r>
      <w:r w:rsidR="00083E3E">
        <w:rPr>
          <w:rFonts w:ascii="Times New Roman" w:hAnsi="Times New Roman" w:cs="Times New Roman"/>
          <w:color w:val="000000" w:themeColor="text1"/>
          <w:sz w:val="24"/>
          <w:szCs w:val="24"/>
          <w:lang w:val="mn-MN"/>
        </w:rPr>
        <w:t>5.</w:t>
      </w:r>
      <w:r w:rsidR="004362E5">
        <w:rPr>
          <w:rFonts w:ascii="Times New Roman" w:hAnsi="Times New Roman" w:cs="Times New Roman"/>
          <w:color w:val="000000" w:themeColor="text1"/>
          <w:sz w:val="24"/>
          <w:szCs w:val="24"/>
          <w:lang w:val="mn-MN"/>
        </w:rPr>
        <w:t>2</w:t>
      </w:r>
      <w:r w:rsidRPr="00561425">
        <w:rPr>
          <w:rFonts w:ascii="Times New Roman" w:hAnsi="Times New Roman" w:cs="Times New Roman"/>
          <w:color w:val="000000" w:themeColor="text1"/>
          <w:sz w:val="24"/>
          <w:szCs w:val="24"/>
          <w:lang w:val="mn-MN"/>
        </w:rPr>
        <w:t xml:space="preserve"> хувьтай тэнцэхээр байна. 2026 онд </w:t>
      </w:r>
      <w:r w:rsidRPr="004362E5">
        <w:rPr>
          <w:rFonts w:ascii="Times New Roman" w:hAnsi="Times New Roman" w:cs="Times New Roman"/>
          <w:sz w:val="24"/>
          <w:szCs w:val="24"/>
          <w:lang w:val="mn-MN"/>
        </w:rPr>
        <w:t>1,</w:t>
      </w:r>
      <w:r w:rsidR="005D7D8E" w:rsidRPr="004362E5">
        <w:rPr>
          <w:rFonts w:ascii="Times New Roman" w:hAnsi="Times New Roman" w:cs="Times New Roman"/>
          <w:sz w:val="24"/>
          <w:szCs w:val="24"/>
          <w:lang w:val="mn-MN"/>
        </w:rPr>
        <w:t>414.</w:t>
      </w:r>
      <w:r w:rsidR="004362E5" w:rsidRPr="004362E5">
        <w:rPr>
          <w:rFonts w:ascii="Times New Roman" w:hAnsi="Times New Roman" w:cs="Times New Roman"/>
          <w:sz w:val="24"/>
          <w:szCs w:val="24"/>
          <w:lang w:val="mn-MN"/>
        </w:rPr>
        <w:t xml:space="preserve">0 </w:t>
      </w:r>
      <w:r w:rsidRPr="00D11714">
        <w:rPr>
          <w:rFonts w:ascii="Times New Roman" w:hAnsi="Times New Roman" w:cs="Times New Roman"/>
          <w:color w:val="000000" w:themeColor="text1"/>
          <w:sz w:val="24"/>
          <w:szCs w:val="24"/>
          <w:lang w:val="mn-MN"/>
        </w:rPr>
        <w:t xml:space="preserve">тэрбум </w:t>
      </w:r>
      <w:r w:rsidRPr="00561425">
        <w:rPr>
          <w:rFonts w:ascii="Times New Roman" w:hAnsi="Times New Roman" w:cs="Times New Roman"/>
          <w:color w:val="000000" w:themeColor="text1"/>
          <w:sz w:val="24"/>
          <w:szCs w:val="24"/>
          <w:lang w:val="mn-MN"/>
        </w:rPr>
        <w:t>төгрөгт буюу нийт орлогын 4.</w:t>
      </w:r>
      <w:r w:rsidR="004362E5">
        <w:rPr>
          <w:rFonts w:ascii="Times New Roman" w:hAnsi="Times New Roman" w:cs="Times New Roman"/>
          <w:color w:val="000000" w:themeColor="text1"/>
          <w:sz w:val="24"/>
          <w:szCs w:val="24"/>
          <w:lang w:val="mn-MN"/>
        </w:rPr>
        <w:t>3</w:t>
      </w:r>
      <w:r w:rsidRPr="00561425">
        <w:rPr>
          <w:rFonts w:ascii="Times New Roman" w:hAnsi="Times New Roman" w:cs="Times New Roman"/>
          <w:color w:val="000000" w:themeColor="text1"/>
          <w:sz w:val="24"/>
          <w:szCs w:val="24"/>
          <w:lang w:val="mn-MN"/>
        </w:rPr>
        <w:t xml:space="preserve"> хувь, 2027 онд 1,</w:t>
      </w:r>
      <w:r w:rsidR="004362E5" w:rsidRPr="004362E5">
        <w:rPr>
          <w:rFonts w:ascii="Times New Roman" w:hAnsi="Times New Roman" w:cs="Times New Roman"/>
          <w:color w:val="000000" w:themeColor="text1"/>
          <w:sz w:val="24"/>
          <w:szCs w:val="24"/>
          <w:lang w:val="mn-MN"/>
        </w:rPr>
        <w:t>506.3</w:t>
      </w:r>
      <w:r w:rsidRPr="00561425">
        <w:rPr>
          <w:rFonts w:ascii="Times New Roman" w:hAnsi="Times New Roman" w:cs="Times New Roman"/>
          <w:color w:val="000000" w:themeColor="text1"/>
          <w:sz w:val="24"/>
          <w:szCs w:val="24"/>
          <w:lang w:val="mn-MN"/>
        </w:rPr>
        <w:t xml:space="preserve"> тэрбум төгрөг буюу нийт орлогын </w:t>
      </w:r>
      <w:r w:rsidR="008C2C23">
        <w:rPr>
          <w:rFonts w:ascii="Times New Roman" w:hAnsi="Times New Roman" w:cs="Times New Roman"/>
          <w:color w:val="000000" w:themeColor="text1"/>
          <w:sz w:val="24"/>
          <w:szCs w:val="24"/>
          <w:lang w:val="mn-MN"/>
        </w:rPr>
        <w:t>4.</w:t>
      </w:r>
      <w:r w:rsidR="004362E5">
        <w:rPr>
          <w:rFonts w:ascii="Times New Roman" w:hAnsi="Times New Roman" w:cs="Times New Roman"/>
          <w:color w:val="000000" w:themeColor="text1"/>
          <w:sz w:val="24"/>
          <w:szCs w:val="24"/>
          <w:lang w:val="mn-MN"/>
        </w:rPr>
        <w:t>3</w:t>
      </w:r>
      <w:r w:rsidRPr="00561425">
        <w:rPr>
          <w:rFonts w:ascii="Times New Roman" w:hAnsi="Times New Roman" w:cs="Times New Roman"/>
          <w:color w:val="000000" w:themeColor="text1"/>
          <w:sz w:val="24"/>
          <w:szCs w:val="24"/>
          <w:lang w:val="mn-MN"/>
        </w:rPr>
        <w:t xml:space="preserve"> хувьд тус тус хүрэхээр байна. Татварын хөнгөлөлт, чөлөөлөлтийн хэмжээг хүснэгтлэн харуулбал:</w:t>
      </w:r>
    </w:p>
    <w:p w14:paraId="7FF77A2B" w14:textId="3A541A2C" w:rsidR="00507CCF" w:rsidRPr="0079692D" w:rsidRDefault="3B58EA78" w:rsidP="002A4128">
      <w:pPr>
        <w:pStyle w:val="a0"/>
        <w:rPr>
          <w:rStyle w:val="Char0"/>
          <w:i/>
        </w:rPr>
      </w:pPr>
      <w:bookmarkStart w:id="342" w:name="_Toc207393873"/>
      <w:bookmarkStart w:id="343" w:name="_Toc207620886"/>
      <w:r w:rsidRPr="0079692D">
        <w:rPr>
          <w:rStyle w:val="Char0"/>
          <w:i/>
        </w:rPr>
        <w:t xml:space="preserve">Хүснэгт </w:t>
      </w:r>
      <w:r w:rsidR="00A2640A" w:rsidRPr="0079692D">
        <w:fldChar w:fldCharType="begin"/>
      </w:r>
      <w:r w:rsidR="00A2640A" w:rsidRPr="0079692D">
        <w:instrText xml:space="preserve"> SEQ Хүснэгт \* ARABIC </w:instrText>
      </w:r>
      <w:r w:rsidR="00A2640A" w:rsidRPr="0079692D">
        <w:fldChar w:fldCharType="separate"/>
      </w:r>
      <w:r w:rsidR="00AC1635">
        <w:rPr>
          <w:noProof/>
        </w:rPr>
        <w:t>16</w:t>
      </w:r>
      <w:r w:rsidR="00A2640A" w:rsidRPr="0079692D">
        <w:fldChar w:fldCharType="end"/>
      </w:r>
      <w:r w:rsidR="00A2640A" w:rsidRPr="0079692D">
        <w:t>.</w:t>
      </w:r>
      <w:r w:rsidRPr="0079692D">
        <w:rPr>
          <w:rStyle w:val="Char0"/>
          <w:i/>
        </w:rPr>
        <w:t xml:space="preserve"> Татварын зарлагын хэмжээ (тэрбум төгрөг)</w:t>
      </w:r>
      <w:bookmarkEnd w:id="342"/>
      <w:bookmarkEnd w:id="343"/>
    </w:p>
    <w:tbl>
      <w:tblPr>
        <w:tblW w:w="9072" w:type="dxa"/>
        <w:tblCellMar>
          <w:left w:w="0" w:type="dxa"/>
          <w:right w:w="0" w:type="dxa"/>
        </w:tblCellMar>
        <w:tblLook w:val="04A0" w:firstRow="1" w:lastRow="0" w:firstColumn="1" w:lastColumn="0" w:noHBand="0" w:noVBand="1"/>
      </w:tblPr>
      <w:tblGrid>
        <w:gridCol w:w="4032"/>
        <w:gridCol w:w="1008"/>
        <w:gridCol w:w="1008"/>
        <w:gridCol w:w="1008"/>
        <w:gridCol w:w="1008"/>
        <w:gridCol w:w="1008"/>
      </w:tblGrid>
      <w:tr w:rsidR="00507CCF" w:rsidRPr="0034532B" w14:paraId="6929F72D" w14:textId="77777777">
        <w:trPr>
          <w:trHeight w:val="144"/>
        </w:trPr>
        <w:tc>
          <w:tcPr>
            <w:tcW w:w="4032" w:type="dxa"/>
            <w:shd w:val="clear" w:color="auto" w:fill="002060" w:themeFill="accent1"/>
            <w:vAlign w:val="center"/>
            <w:hideMark/>
          </w:tcPr>
          <w:p w14:paraId="5416C579"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Үзүүлэлт</w:t>
            </w:r>
          </w:p>
        </w:tc>
        <w:tc>
          <w:tcPr>
            <w:tcW w:w="1008" w:type="dxa"/>
            <w:shd w:val="clear" w:color="auto" w:fill="002060" w:themeFill="accent1"/>
            <w:vAlign w:val="center"/>
          </w:tcPr>
          <w:p w14:paraId="08A2848F"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2023</w:t>
            </w:r>
          </w:p>
        </w:tc>
        <w:tc>
          <w:tcPr>
            <w:tcW w:w="1008" w:type="dxa"/>
            <w:shd w:val="clear" w:color="auto" w:fill="002060" w:themeFill="accent1"/>
            <w:vAlign w:val="center"/>
          </w:tcPr>
          <w:p w14:paraId="5DC40E01"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2024</w:t>
            </w:r>
          </w:p>
        </w:tc>
        <w:tc>
          <w:tcPr>
            <w:tcW w:w="1008" w:type="dxa"/>
            <w:shd w:val="clear" w:color="auto" w:fill="002060" w:themeFill="accent1"/>
            <w:vAlign w:val="center"/>
            <w:hideMark/>
          </w:tcPr>
          <w:p w14:paraId="455A3513"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2025</w:t>
            </w:r>
          </w:p>
          <w:p w14:paraId="30B2E548"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ХБГ</w:t>
            </w:r>
          </w:p>
        </w:tc>
        <w:tc>
          <w:tcPr>
            <w:tcW w:w="1008" w:type="dxa"/>
            <w:shd w:val="clear" w:color="auto" w:fill="002060" w:themeFill="accent1"/>
            <w:vAlign w:val="center"/>
            <w:hideMark/>
          </w:tcPr>
          <w:p w14:paraId="5A12CAA7"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2026</w:t>
            </w:r>
            <w:r w:rsidRPr="00561425">
              <w:rPr>
                <w:b/>
                <w:sz w:val="20"/>
                <w:szCs w:val="20"/>
                <w:lang w:val="mn-MN"/>
              </w:rPr>
              <w:br/>
            </w:r>
            <w:r w:rsidRPr="00561425">
              <w:rPr>
                <w:rFonts w:ascii="Times New Roman" w:hAnsi="Times New Roman" w:cs="Times New Roman"/>
                <w:b/>
                <w:color w:val="FFFFFF" w:themeColor="background1"/>
                <w:sz w:val="20"/>
                <w:szCs w:val="20"/>
                <w:lang w:val="mn-MN" w:eastAsia="ja-JP"/>
              </w:rPr>
              <w:t>ТӨС</w:t>
            </w:r>
          </w:p>
        </w:tc>
        <w:tc>
          <w:tcPr>
            <w:tcW w:w="1008" w:type="dxa"/>
            <w:shd w:val="clear" w:color="auto" w:fill="002060" w:themeFill="accent1"/>
            <w:vAlign w:val="center"/>
            <w:hideMark/>
          </w:tcPr>
          <w:p w14:paraId="1DF55E28" w14:textId="77777777" w:rsidR="00507CCF" w:rsidRPr="00561425" w:rsidRDefault="00507CCF">
            <w:pPr>
              <w:spacing w:after="0" w:line="276" w:lineRule="auto"/>
              <w:jc w:val="center"/>
              <w:rPr>
                <w:rFonts w:ascii="Times New Roman" w:hAnsi="Times New Roman" w:cs="Times New Roman"/>
                <w:b/>
                <w:color w:val="FFFFFF" w:themeColor="background1"/>
                <w:sz w:val="20"/>
                <w:szCs w:val="20"/>
                <w:lang w:val="mn-MN" w:eastAsia="ja-JP"/>
              </w:rPr>
            </w:pPr>
            <w:r w:rsidRPr="00561425">
              <w:rPr>
                <w:rFonts w:ascii="Times New Roman" w:hAnsi="Times New Roman" w:cs="Times New Roman"/>
                <w:b/>
                <w:color w:val="FFFFFF" w:themeColor="background1"/>
                <w:sz w:val="20"/>
                <w:szCs w:val="20"/>
                <w:lang w:val="mn-MN" w:eastAsia="ja-JP"/>
              </w:rPr>
              <w:t>2027</w:t>
            </w:r>
            <w:r w:rsidRPr="00561425">
              <w:rPr>
                <w:b/>
                <w:sz w:val="20"/>
                <w:szCs w:val="20"/>
                <w:lang w:val="mn-MN"/>
              </w:rPr>
              <w:br/>
            </w:r>
            <w:r w:rsidRPr="00561425">
              <w:rPr>
                <w:rFonts w:ascii="Times New Roman" w:hAnsi="Times New Roman" w:cs="Times New Roman"/>
                <w:b/>
                <w:color w:val="FFFFFF" w:themeColor="background1"/>
                <w:sz w:val="20"/>
                <w:szCs w:val="20"/>
                <w:lang w:val="mn-MN" w:eastAsia="ja-JP"/>
              </w:rPr>
              <w:t>ТӨС</w:t>
            </w:r>
          </w:p>
        </w:tc>
      </w:tr>
      <w:tr w:rsidR="00507CCF" w:rsidRPr="0034532B" w14:paraId="308083A8" w14:textId="77777777">
        <w:trPr>
          <w:trHeight w:val="355"/>
        </w:trPr>
        <w:tc>
          <w:tcPr>
            <w:tcW w:w="4032" w:type="dxa"/>
            <w:tcBorders>
              <w:bottom w:val="single" w:sz="4" w:space="0" w:color="002060" w:themeColor="accent1"/>
            </w:tcBorders>
            <w:vAlign w:val="center"/>
            <w:hideMark/>
          </w:tcPr>
          <w:p w14:paraId="09FC609A" w14:textId="77777777" w:rsidR="00507CCF" w:rsidRPr="00561425" w:rsidRDefault="00507CCF">
            <w:pPr>
              <w:spacing w:after="0" w:line="240"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Нийт орлогод эзлэх хувь</w:t>
            </w:r>
          </w:p>
        </w:tc>
        <w:tc>
          <w:tcPr>
            <w:tcW w:w="1008" w:type="dxa"/>
            <w:tcBorders>
              <w:bottom w:val="single" w:sz="4" w:space="0" w:color="002060" w:themeColor="accent1"/>
            </w:tcBorders>
            <w:vAlign w:val="center"/>
          </w:tcPr>
          <w:p w14:paraId="3212B2F6"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4.3</w:t>
            </w:r>
          </w:p>
        </w:tc>
        <w:tc>
          <w:tcPr>
            <w:tcW w:w="1008" w:type="dxa"/>
            <w:tcBorders>
              <w:bottom w:val="single" w:sz="4" w:space="0" w:color="002060" w:themeColor="accent1"/>
            </w:tcBorders>
            <w:vAlign w:val="center"/>
          </w:tcPr>
          <w:p w14:paraId="126857FE" w14:textId="4D774D05" w:rsidR="00507CCF" w:rsidRPr="00561425" w:rsidRDefault="000D2AA0">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4.3</w:t>
            </w:r>
          </w:p>
        </w:tc>
        <w:tc>
          <w:tcPr>
            <w:tcW w:w="1008" w:type="dxa"/>
            <w:tcBorders>
              <w:bottom w:val="single" w:sz="4" w:space="0" w:color="002060" w:themeColor="accent1"/>
            </w:tcBorders>
            <w:vAlign w:val="center"/>
          </w:tcPr>
          <w:p w14:paraId="48046FD5" w14:textId="3622F28E" w:rsidR="00507CCF" w:rsidRPr="00561425" w:rsidRDefault="006B78CA">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5.2</w:t>
            </w:r>
          </w:p>
        </w:tc>
        <w:tc>
          <w:tcPr>
            <w:tcW w:w="1008" w:type="dxa"/>
            <w:tcBorders>
              <w:bottom w:val="single" w:sz="4" w:space="0" w:color="002060" w:themeColor="accent1"/>
            </w:tcBorders>
            <w:vAlign w:val="center"/>
          </w:tcPr>
          <w:p w14:paraId="6D431FEF" w14:textId="2F4FB7B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4.</w:t>
            </w:r>
            <w:r w:rsidR="00155196">
              <w:rPr>
                <w:rFonts w:ascii="Times New Roman" w:hAnsi="Times New Roman" w:cs="Times New Roman"/>
                <w:sz w:val="20"/>
                <w:szCs w:val="20"/>
                <w:lang w:val="mn-MN"/>
              </w:rPr>
              <w:t>3</w:t>
            </w:r>
          </w:p>
        </w:tc>
        <w:tc>
          <w:tcPr>
            <w:tcW w:w="1008" w:type="dxa"/>
            <w:tcBorders>
              <w:bottom w:val="single" w:sz="4" w:space="0" w:color="002060" w:themeColor="accent1"/>
            </w:tcBorders>
            <w:vAlign w:val="center"/>
          </w:tcPr>
          <w:p w14:paraId="432D00B2" w14:textId="77160EE7" w:rsidR="00507CCF" w:rsidRPr="00561425" w:rsidRDefault="008C2C23">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4.</w:t>
            </w:r>
            <w:r w:rsidR="00155196">
              <w:rPr>
                <w:rFonts w:ascii="Times New Roman" w:hAnsi="Times New Roman" w:cs="Times New Roman"/>
                <w:sz w:val="20"/>
                <w:szCs w:val="20"/>
                <w:lang w:val="mn-MN"/>
              </w:rPr>
              <w:t>3</w:t>
            </w:r>
          </w:p>
        </w:tc>
      </w:tr>
      <w:tr w:rsidR="00507CCF" w:rsidRPr="0034532B" w14:paraId="432959E9" w14:textId="77777777">
        <w:trPr>
          <w:trHeight w:val="363"/>
        </w:trPr>
        <w:tc>
          <w:tcPr>
            <w:tcW w:w="4032" w:type="dxa"/>
            <w:tcBorders>
              <w:top w:val="single" w:sz="4" w:space="0" w:color="002060" w:themeColor="accent1"/>
              <w:bottom w:val="single" w:sz="4" w:space="0" w:color="002060" w:themeColor="accent1"/>
            </w:tcBorders>
            <w:vAlign w:val="center"/>
            <w:hideMark/>
          </w:tcPr>
          <w:p w14:paraId="4D479973" w14:textId="77777777" w:rsidR="00507CCF" w:rsidRPr="00561425" w:rsidRDefault="00507CCF">
            <w:pPr>
              <w:spacing w:after="0" w:line="240" w:lineRule="auto"/>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Татварын хөнгөлөлт, чөлөөлөлт</w:t>
            </w:r>
          </w:p>
        </w:tc>
        <w:tc>
          <w:tcPr>
            <w:tcW w:w="1008" w:type="dxa"/>
            <w:tcBorders>
              <w:top w:val="single" w:sz="4" w:space="0" w:color="002060" w:themeColor="accent1"/>
              <w:bottom w:val="single" w:sz="4" w:space="0" w:color="002060" w:themeColor="accent1"/>
            </w:tcBorders>
            <w:vAlign w:val="center"/>
          </w:tcPr>
          <w:p w14:paraId="4ED6AD50"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1,053.4</w:t>
            </w:r>
          </w:p>
        </w:tc>
        <w:tc>
          <w:tcPr>
            <w:tcW w:w="1008" w:type="dxa"/>
            <w:tcBorders>
              <w:top w:val="single" w:sz="4" w:space="0" w:color="002060" w:themeColor="accent1"/>
              <w:bottom w:val="single" w:sz="4" w:space="0" w:color="002060" w:themeColor="accent1"/>
            </w:tcBorders>
            <w:vAlign w:val="center"/>
          </w:tcPr>
          <w:p w14:paraId="1CC3BC6B" w14:textId="0B84EEBD"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1,</w:t>
            </w:r>
            <w:r w:rsidR="000D2AA0">
              <w:rPr>
                <w:rFonts w:ascii="Times New Roman" w:hAnsi="Times New Roman" w:cs="Times New Roman"/>
                <w:sz w:val="20"/>
                <w:szCs w:val="20"/>
                <w:lang w:val="mn-MN"/>
              </w:rPr>
              <w:t>587.2</w:t>
            </w:r>
          </w:p>
        </w:tc>
        <w:tc>
          <w:tcPr>
            <w:tcW w:w="1008" w:type="dxa"/>
            <w:tcBorders>
              <w:top w:val="single" w:sz="4" w:space="0" w:color="002060" w:themeColor="accent1"/>
              <w:bottom w:val="single" w:sz="4" w:space="0" w:color="002060" w:themeColor="accent1"/>
            </w:tcBorders>
            <w:vAlign w:val="center"/>
            <w:hideMark/>
          </w:tcPr>
          <w:p w14:paraId="1C200CFF" w14:textId="2D69AFCE"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1,</w:t>
            </w:r>
            <w:r w:rsidR="00A45A52">
              <w:rPr>
                <w:rFonts w:ascii="Times New Roman" w:hAnsi="Times New Roman" w:cs="Times New Roman"/>
                <w:sz w:val="20"/>
                <w:szCs w:val="20"/>
                <w:lang w:val="mn-MN"/>
              </w:rPr>
              <w:t>650</w:t>
            </w:r>
            <w:r w:rsidR="000D2AA0">
              <w:rPr>
                <w:rFonts w:ascii="Times New Roman" w:hAnsi="Times New Roman" w:cs="Times New Roman"/>
                <w:sz w:val="20"/>
                <w:szCs w:val="20"/>
                <w:lang w:val="mn-MN"/>
              </w:rPr>
              <w:t>.</w:t>
            </w:r>
            <w:r w:rsidR="00A45A52">
              <w:rPr>
                <w:rFonts w:ascii="Times New Roman" w:hAnsi="Times New Roman" w:cs="Times New Roman"/>
                <w:sz w:val="20"/>
                <w:szCs w:val="20"/>
                <w:lang w:val="mn-MN"/>
              </w:rPr>
              <w:t>9</w:t>
            </w:r>
          </w:p>
        </w:tc>
        <w:tc>
          <w:tcPr>
            <w:tcW w:w="1008" w:type="dxa"/>
            <w:tcBorders>
              <w:top w:val="single" w:sz="4" w:space="0" w:color="002060" w:themeColor="accent1"/>
              <w:bottom w:val="single" w:sz="4" w:space="0" w:color="002060" w:themeColor="accent1"/>
            </w:tcBorders>
            <w:vAlign w:val="center"/>
            <w:hideMark/>
          </w:tcPr>
          <w:p w14:paraId="149F47FD" w14:textId="7C967CE3"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1</w:t>
            </w:r>
            <w:r w:rsidR="00FE4C6A" w:rsidRPr="00561425">
              <w:rPr>
                <w:rFonts w:ascii="Times New Roman" w:hAnsi="Times New Roman" w:cs="Times New Roman"/>
                <w:sz w:val="20"/>
                <w:szCs w:val="20"/>
                <w:lang w:val="mn-MN"/>
              </w:rPr>
              <w:t>,</w:t>
            </w:r>
            <w:r w:rsidR="000E781D" w:rsidRPr="00D11714">
              <w:rPr>
                <w:rFonts w:ascii="Times New Roman" w:hAnsi="Times New Roman" w:cs="Times New Roman"/>
                <w:sz w:val="20"/>
                <w:szCs w:val="20"/>
                <w:lang w:val="mn-MN"/>
              </w:rPr>
              <w:t>4</w:t>
            </w:r>
            <w:r w:rsidR="00873DFA">
              <w:rPr>
                <w:rFonts w:ascii="Times New Roman" w:hAnsi="Times New Roman" w:cs="Times New Roman"/>
                <w:sz w:val="20"/>
                <w:szCs w:val="20"/>
                <w:lang w:val="mn-MN"/>
              </w:rPr>
              <w:t>14</w:t>
            </w:r>
            <w:r w:rsidR="00EF5FA7" w:rsidRPr="00D11714">
              <w:rPr>
                <w:rFonts w:ascii="Times New Roman" w:hAnsi="Times New Roman" w:cs="Times New Roman"/>
                <w:sz w:val="20"/>
                <w:szCs w:val="20"/>
                <w:lang w:val="mn-MN"/>
              </w:rPr>
              <w:t>.</w:t>
            </w:r>
            <w:r w:rsidR="005D7D8E">
              <w:rPr>
                <w:rFonts w:ascii="Times New Roman" w:hAnsi="Times New Roman" w:cs="Times New Roman"/>
                <w:sz w:val="20"/>
                <w:szCs w:val="20"/>
                <w:lang w:val="mn-MN"/>
              </w:rPr>
              <w:t>0</w:t>
            </w:r>
          </w:p>
        </w:tc>
        <w:tc>
          <w:tcPr>
            <w:tcW w:w="1008" w:type="dxa"/>
            <w:tcBorders>
              <w:top w:val="single" w:sz="4" w:space="0" w:color="002060" w:themeColor="accent1"/>
              <w:bottom w:val="single" w:sz="4" w:space="0" w:color="002060" w:themeColor="accent1"/>
            </w:tcBorders>
            <w:vAlign w:val="center"/>
            <w:hideMark/>
          </w:tcPr>
          <w:p w14:paraId="3D9974F9" w14:textId="5002AFB0"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1</w:t>
            </w:r>
            <w:r w:rsidR="00FE4C6A" w:rsidRPr="00561425">
              <w:rPr>
                <w:rFonts w:ascii="Times New Roman" w:hAnsi="Times New Roman" w:cs="Times New Roman"/>
                <w:sz w:val="20"/>
                <w:szCs w:val="20"/>
                <w:lang w:val="mn-MN"/>
              </w:rPr>
              <w:t>,</w:t>
            </w:r>
            <w:r w:rsidR="005D7D8E">
              <w:rPr>
                <w:rFonts w:ascii="Times New Roman" w:hAnsi="Times New Roman" w:cs="Times New Roman"/>
                <w:sz w:val="20"/>
                <w:szCs w:val="20"/>
                <w:lang w:val="mn-MN"/>
              </w:rPr>
              <w:t>506.3</w:t>
            </w:r>
          </w:p>
        </w:tc>
      </w:tr>
      <w:tr w:rsidR="00507CCF" w:rsidRPr="0034532B" w14:paraId="636D3904" w14:textId="77777777">
        <w:trPr>
          <w:trHeight w:val="72"/>
        </w:trPr>
        <w:tc>
          <w:tcPr>
            <w:tcW w:w="4032" w:type="dxa"/>
            <w:tcBorders>
              <w:top w:val="single" w:sz="4" w:space="0" w:color="002060" w:themeColor="accent1"/>
            </w:tcBorders>
            <w:vAlign w:val="center"/>
            <w:hideMark/>
          </w:tcPr>
          <w:p w14:paraId="246B173D" w14:textId="77777777" w:rsidR="00507CCF" w:rsidRPr="00561425" w:rsidRDefault="00507CCF">
            <w:pPr>
              <w:spacing w:after="0" w:line="240" w:lineRule="auto"/>
              <w:ind w:firstLine="720"/>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ААНОАТ </w:t>
            </w:r>
          </w:p>
        </w:tc>
        <w:tc>
          <w:tcPr>
            <w:tcW w:w="1008" w:type="dxa"/>
            <w:tcBorders>
              <w:top w:val="single" w:sz="4" w:space="0" w:color="002060" w:themeColor="accent1"/>
            </w:tcBorders>
            <w:vAlign w:val="center"/>
          </w:tcPr>
          <w:p w14:paraId="3B673F99"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424.6</w:t>
            </w:r>
          </w:p>
        </w:tc>
        <w:tc>
          <w:tcPr>
            <w:tcW w:w="1008" w:type="dxa"/>
            <w:tcBorders>
              <w:top w:val="single" w:sz="4" w:space="0" w:color="002060" w:themeColor="accent1"/>
            </w:tcBorders>
            <w:vAlign w:val="center"/>
          </w:tcPr>
          <w:p w14:paraId="02FFB284"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946.5</w:t>
            </w:r>
          </w:p>
        </w:tc>
        <w:tc>
          <w:tcPr>
            <w:tcW w:w="1008" w:type="dxa"/>
            <w:tcBorders>
              <w:top w:val="single" w:sz="4" w:space="0" w:color="002060" w:themeColor="accent1"/>
            </w:tcBorders>
            <w:vAlign w:val="center"/>
            <w:hideMark/>
          </w:tcPr>
          <w:p w14:paraId="267034F1" w14:textId="399C2F75" w:rsidR="00507CCF" w:rsidRPr="00561425" w:rsidRDefault="00B11983">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1,017.5</w:t>
            </w:r>
          </w:p>
        </w:tc>
        <w:tc>
          <w:tcPr>
            <w:tcW w:w="1008" w:type="dxa"/>
            <w:tcBorders>
              <w:top w:val="single" w:sz="4" w:space="0" w:color="002060" w:themeColor="accent1"/>
            </w:tcBorders>
            <w:vAlign w:val="center"/>
            <w:hideMark/>
          </w:tcPr>
          <w:p w14:paraId="39ABC3DE" w14:textId="2CFC31C0" w:rsidR="00507CCF" w:rsidRPr="00561425" w:rsidRDefault="00B633FD">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7</w:t>
            </w:r>
            <w:r w:rsidR="000E781D">
              <w:rPr>
                <w:rFonts w:ascii="Times New Roman" w:hAnsi="Times New Roman" w:cs="Times New Roman"/>
                <w:sz w:val="20"/>
                <w:szCs w:val="20"/>
                <w:lang w:val="mn-MN"/>
              </w:rPr>
              <w:t>4</w:t>
            </w:r>
            <w:r w:rsidR="00EF5FA7">
              <w:rPr>
                <w:rFonts w:ascii="Times New Roman" w:hAnsi="Times New Roman" w:cs="Times New Roman"/>
                <w:sz w:val="20"/>
                <w:szCs w:val="20"/>
                <w:lang w:val="mn-MN"/>
              </w:rPr>
              <w:t>2</w:t>
            </w:r>
            <w:r>
              <w:rPr>
                <w:rFonts w:ascii="Times New Roman" w:hAnsi="Times New Roman" w:cs="Times New Roman"/>
                <w:sz w:val="20"/>
                <w:szCs w:val="20"/>
                <w:lang w:val="mn-MN"/>
              </w:rPr>
              <w:t>.</w:t>
            </w:r>
            <w:r w:rsidR="00EF5FA7">
              <w:rPr>
                <w:rFonts w:ascii="Times New Roman" w:hAnsi="Times New Roman" w:cs="Times New Roman"/>
                <w:sz w:val="20"/>
                <w:szCs w:val="20"/>
                <w:lang w:val="mn-MN"/>
              </w:rPr>
              <w:t>8</w:t>
            </w:r>
          </w:p>
        </w:tc>
        <w:tc>
          <w:tcPr>
            <w:tcW w:w="1008" w:type="dxa"/>
            <w:tcBorders>
              <w:top w:val="single" w:sz="4" w:space="0" w:color="002060" w:themeColor="accent1"/>
            </w:tcBorders>
            <w:vAlign w:val="center"/>
            <w:hideMark/>
          </w:tcPr>
          <w:p w14:paraId="0D85DC9D" w14:textId="27E07E1C" w:rsidR="00507CCF" w:rsidRPr="00561425" w:rsidRDefault="005D7D8E">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845.4</w:t>
            </w:r>
          </w:p>
        </w:tc>
      </w:tr>
      <w:tr w:rsidR="00507CCF" w:rsidRPr="0034532B" w14:paraId="59697B07" w14:textId="77777777">
        <w:trPr>
          <w:trHeight w:val="83"/>
        </w:trPr>
        <w:tc>
          <w:tcPr>
            <w:tcW w:w="4032" w:type="dxa"/>
            <w:vAlign w:val="center"/>
            <w:hideMark/>
          </w:tcPr>
          <w:p w14:paraId="70314151" w14:textId="77777777" w:rsidR="00507CCF" w:rsidRPr="00561425" w:rsidRDefault="00507CCF">
            <w:pPr>
              <w:spacing w:after="0" w:line="240" w:lineRule="auto"/>
              <w:ind w:firstLine="720"/>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НӨАТ </w:t>
            </w:r>
          </w:p>
        </w:tc>
        <w:tc>
          <w:tcPr>
            <w:tcW w:w="1008" w:type="dxa"/>
            <w:vAlign w:val="center"/>
          </w:tcPr>
          <w:p w14:paraId="2CA3ABB9"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385.4</w:t>
            </w:r>
          </w:p>
        </w:tc>
        <w:tc>
          <w:tcPr>
            <w:tcW w:w="1008" w:type="dxa"/>
            <w:vAlign w:val="center"/>
          </w:tcPr>
          <w:p w14:paraId="1DFFB63F"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393.1</w:t>
            </w:r>
          </w:p>
        </w:tc>
        <w:tc>
          <w:tcPr>
            <w:tcW w:w="1008" w:type="dxa"/>
            <w:vAlign w:val="center"/>
            <w:hideMark/>
          </w:tcPr>
          <w:p w14:paraId="75FF40C9" w14:textId="618DC1A2" w:rsidR="00507CCF" w:rsidRPr="00561425" w:rsidRDefault="000D2AA0">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377.0</w:t>
            </w:r>
          </w:p>
        </w:tc>
        <w:tc>
          <w:tcPr>
            <w:tcW w:w="1008" w:type="dxa"/>
            <w:vAlign w:val="center"/>
            <w:hideMark/>
          </w:tcPr>
          <w:p w14:paraId="5C655E2C" w14:textId="0866574A" w:rsidR="00507CCF" w:rsidRPr="00561425" w:rsidRDefault="001B697D">
            <w:pPr>
              <w:spacing w:after="0" w:line="240" w:lineRule="auto"/>
              <w:jc w:val="center"/>
              <w:rPr>
                <w:rFonts w:ascii="Times New Roman" w:hAnsi="Times New Roman" w:cs="Times New Roman"/>
                <w:sz w:val="20"/>
                <w:szCs w:val="20"/>
                <w:lang w:val="mn-MN"/>
              </w:rPr>
            </w:pPr>
            <w:r w:rsidRPr="00D11714">
              <w:rPr>
                <w:rFonts w:ascii="Times New Roman" w:hAnsi="Times New Roman" w:cs="Times New Roman"/>
                <w:sz w:val="20"/>
                <w:szCs w:val="20"/>
                <w:lang w:val="mn-MN"/>
              </w:rPr>
              <w:t>3</w:t>
            </w:r>
            <w:r w:rsidR="005D7D8E">
              <w:rPr>
                <w:rFonts w:ascii="Times New Roman" w:hAnsi="Times New Roman" w:cs="Times New Roman"/>
                <w:sz w:val="20"/>
                <w:szCs w:val="20"/>
                <w:lang w:val="mn-MN"/>
              </w:rPr>
              <w:t>92</w:t>
            </w:r>
            <w:r w:rsidRPr="00D11714">
              <w:rPr>
                <w:rFonts w:ascii="Times New Roman" w:hAnsi="Times New Roman" w:cs="Times New Roman"/>
                <w:sz w:val="20"/>
                <w:szCs w:val="20"/>
                <w:lang w:val="mn-MN"/>
              </w:rPr>
              <w:t>.</w:t>
            </w:r>
            <w:r w:rsidR="005D7D8E">
              <w:rPr>
                <w:rFonts w:ascii="Times New Roman" w:hAnsi="Times New Roman" w:cs="Times New Roman"/>
                <w:sz w:val="20"/>
                <w:szCs w:val="20"/>
                <w:lang w:val="mn-MN"/>
              </w:rPr>
              <w:t>5</w:t>
            </w:r>
          </w:p>
        </w:tc>
        <w:tc>
          <w:tcPr>
            <w:tcW w:w="1008" w:type="dxa"/>
            <w:vAlign w:val="center"/>
            <w:hideMark/>
          </w:tcPr>
          <w:p w14:paraId="37DAA144" w14:textId="0F4AC040" w:rsidR="00507CCF" w:rsidRPr="00561425" w:rsidRDefault="005D7D8E">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382.3</w:t>
            </w:r>
          </w:p>
        </w:tc>
      </w:tr>
      <w:tr w:rsidR="00507CCF" w:rsidRPr="0034532B" w14:paraId="51B26E1D" w14:textId="77777777">
        <w:trPr>
          <w:trHeight w:val="216"/>
        </w:trPr>
        <w:tc>
          <w:tcPr>
            <w:tcW w:w="4032" w:type="dxa"/>
            <w:vAlign w:val="center"/>
            <w:hideMark/>
          </w:tcPr>
          <w:p w14:paraId="3EA1A6C4" w14:textId="77777777" w:rsidR="00507CCF" w:rsidRPr="00561425" w:rsidRDefault="00507CCF">
            <w:pPr>
              <w:spacing w:after="0" w:line="240" w:lineRule="auto"/>
              <w:ind w:firstLine="720"/>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Гааль </w:t>
            </w:r>
          </w:p>
        </w:tc>
        <w:tc>
          <w:tcPr>
            <w:tcW w:w="1008" w:type="dxa"/>
            <w:vAlign w:val="center"/>
          </w:tcPr>
          <w:p w14:paraId="5A878445"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38.6</w:t>
            </w:r>
          </w:p>
        </w:tc>
        <w:tc>
          <w:tcPr>
            <w:tcW w:w="1008" w:type="dxa"/>
            <w:vAlign w:val="center"/>
          </w:tcPr>
          <w:p w14:paraId="1BEA2775" w14:textId="5371A911" w:rsidR="00507CCF" w:rsidRPr="00561425" w:rsidRDefault="000D2AA0">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38.4</w:t>
            </w:r>
          </w:p>
        </w:tc>
        <w:tc>
          <w:tcPr>
            <w:tcW w:w="1008" w:type="dxa"/>
            <w:vAlign w:val="center"/>
            <w:hideMark/>
          </w:tcPr>
          <w:p w14:paraId="00F8658F" w14:textId="7F6CFD02" w:rsidR="00507CCF" w:rsidRPr="00561425" w:rsidRDefault="000D2AA0">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31.6</w:t>
            </w:r>
          </w:p>
        </w:tc>
        <w:tc>
          <w:tcPr>
            <w:tcW w:w="1008" w:type="dxa"/>
            <w:vAlign w:val="center"/>
            <w:hideMark/>
          </w:tcPr>
          <w:p w14:paraId="545CDF50" w14:textId="2814BDCE" w:rsidR="00507CCF" w:rsidRPr="00561425" w:rsidRDefault="005D7D8E">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39.4</w:t>
            </w:r>
          </w:p>
        </w:tc>
        <w:tc>
          <w:tcPr>
            <w:tcW w:w="1008" w:type="dxa"/>
            <w:vAlign w:val="center"/>
            <w:hideMark/>
          </w:tcPr>
          <w:p w14:paraId="09EFDB08" w14:textId="55AA2FD5" w:rsidR="00507CCF" w:rsidRPr="00561425" w:rsidRDefault="005D7D8E">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41</w:t>
            </w:r>
            <w:r w:rsidR="001B697D">
              <w:rPr>
                <w:rFonts w:ascii="Times New Roman" w:hAnsi="Times New Roman" w:cs="Times New Roman"/>
                <w:sz w:val="20"/>
                <w:szCs w:val="20"/>
                <w:lang w:val="mn-MN"/>
              </w:rPr>
              <w:t>.3</w:t>
            </w:r>
          </w:p>
        </w:tc>
      </w:tr>
      <w:tr w:rsidR="00507CCF" w:rsidRPr="0034532B" w14:paraId="036F4100" w14:textId="77777777">
        <w:trPr>
          <w:trHeight w:val="83"/>
        </w:trPr>
        <w:tc>
          <w:tcPr>
            <w:tcW w:w="4032" w:type="dxa"/>
            <w:tcBorders>
              <w:bottom w:val="double" w:sz="4" w:space="0" w:color="002060" w:themeColor="accent1"/>
            </w:tcBorders>
            <w:vAlign w:val="center"/>
            <w:hideMark/>
          </w:tcPr>
          <w:p w14:paraId="45372ED1" w14:textId="77777777" w:rsidR="00507CCF" w:rsidRPr="00561425" w:rsidRDefault="00507CCF">
            <w:pPr>
              <w:spacing w:after="0" w:line="240" w:lineRule="auto"/>
              <w:ind w:firstLine="720"/>
              <w:jc w:val="both"/>
              <w:rPr>
                <w:rFonts w:ascii="Times New Roman" w:hAnsi="Times New Roman" w:cs="Times New Roman"/>
                <w:sz w:val="20"/>
                <w:szCs w:val="20"/>
                <w:lang w:val="mn-MN"/>
              </w:rPr>
            </w:pPr>
            <w:r w:rsidRPr="00561425">
              <w:rPr>
                <w:rFonts w:ascii="Times New Roman" w:hAnsi="Times New Roman" w:cs="Times New Roman"/>
                <w:sz w:val="20"/>
                <w:szCs w:val="20"/>
                <w:lang w:val="mn-MN"/>
              </w:rPr>
              <w:t>ХХОАТ</w:t>
            </w:r>
          </w:p>
        </w:tc>
        <w:tc>
          <w:tcPr>
            <w:tcW w:w="1008" w:type="dxa"/>
            <w:tcBorders>
              <w:bottom w:val="double" w:sz="4" w:space="0" w:color="002060" w:themeColor="accent1"/>
            </w:tcBorders>
            <w:vAlign w:val="center"/>
          </w:tcPr>
          <w:p w14:paraId="710BF16C" w14:textId="77777777" w:rsidR="00507CCF" w:rsidRPr="00561425" w:rsidRDefault="00507CCF">
            <w:pPr>
              <w:spacing w:after="0" w:line="240" w:lineRule="auto"/>
              <w:jc w:val="center"/>
              <w:rPr>
                <w:rFonts w:ascii="Times New Roman" w:hAnsi="Times New Roman" w:cs="Times New Roman"/>
                <w:sz w:val="20"/>
                <w:szCs w:val="20"/>
                <w:lang w:val="mn-MN"/>
              </w:rPr>
            </w:pPr>
            <w:r w:rsidRPr="00561425">
              <w:rPr>
                <w:rFonts w:ascii="Times New Roman" w:hAnsi="Times New Roman" w:cs="Times New Roman"/>
                <w:sz w:val="20"/>
                <w:szCs w:val="20"/>
                <w:lang w:val="mn-MN"/>
              </w:rPr>
              <w:t>204.8</w:t>
            </w:r>
          </w:p>
        </w:tc>
        <w:tc>
          <w:tcPr>
            <w:tcW w:w="1008" w:type="dxa"/>
            <w:tcBorders>
              <w:bottom w:val="double" w:sz="4" w:space="0" w:color="002060" w:themeColor="accent1"/>
            </w:tcBorders>
            <w:vAlign w:val="center"/>
          </w:tcPr>
          <w:p w14:paraId="7239B2D8" w14:textId="6F80E213" w:rsidR="00507CCF" w:rsidRPr="00561425" w:rsidRDefault="000D2AA0">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209.1</w:t>
            </w:r>
          </w:p>
        </w:tc>
        <w:tc>
          <w:tcPr>
            <w:tcW w:w="1008" w:type="dxa"/>
            <w:tcBorders>
              <w:bottom w:val="double" w:sz="4" w:space="0" w:color="002060" w:themeColor="accent1"/>
            </w:tcBorders>
            <w:vAlign w:val="center"/>
            <w:hideMark/>
          </w:tcPr>
          <w:p w14:paraId="2A8EF6FD" w14:textId="705DB8EE" w:rsidR="00507CCF" w:rsidRPr="00561425" w:rsidRDefault="000D2AA0">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224.7</w:t>
            </w:r>
          </w:p>
        </w:tc>
        <w:tc>
          <w:tcPr>
            <w:tcW w:w="1008" w:type="dxa"/>
            <w:tcBorders>
              <w:bottom w:val="double" w:sz="4" w:space="0" w:color="002060" w:themeColor="accent1"/>
            </w:tcBorders>
            <w:vAlign w:val="center"/>
            <w:hideMark/>
          </w:tcPr>
          <w:p w14:paraId="49A61EC0" w14:textId="3188F54F" w:rsidR="00507CCF" w:rsidRPr="00561425" w:rsidRDefault="00483AF1">
            <w:pPr>
              <w:spacing w:after="0" w:line="240" w:lineRule="auto"/>
              <w:jc w:val="center"/>
              <w:rPr>
                <w:rFonts w:ascii="Times New Roman" w:hAnsi="Times New Roman" w:cs="Times New Roman"/>
                <w:sz w:val="20"/>
                <w:szCs w:val="20"/>
                <w:lang w:val="mn-MN"/>
              </w:rPr>
            </w:pPr>
            <w:r w:rsidRPr="00D11714">
              <w:rPr>
                <w:rFonts w:ascii="Times New Roman" w:hAnsi="Times New Roman" w:cs="Times New Roman"/>
                <w:sz w:val="20"/>
                <w:szCs w:val="20"/>
                <w:lang w:val="mn-MN"/>
              </w:rPr>
              <w:t>2</w:t>
            </w:r>
            <w:r w:rsidR="005D7D8E">
              <w:rPr>
                <w:rFonts w:ascii="Times New Roman" w:hAnsi="Times New Roman" w:cs="Times New Roman"/>
                <w:sz w:val="20"/>
                <w:szCs w:val="20"/>
                <w:lang w:val="mn-MN"/>
              </w:rPr>
              <w:t>39.3</w:t>
            </w:r>
          </w:p>
        </w:tc>
        <w:tc>
          <w:tcPr>
            <w:tcW w:w="1008" w:type="dxa"/>
            <w:tcBorders>
              <w:bottom w:val="double" w:sz="4" w:space="0" w:color="002060" w:themeColor="accent1"/>
            </w:tcBorders>
            <w:vAlign w:val="center"/>
            <w:hideMark/>
          </w:tcPr>
          <w:p w14:paraId="04F69999" w14:textId="12B9138D" w:rsidR="00507CCF" w:rsidRPr="00561425" w:rsidRDefault="005D7D8E">
            <w:pPr>
              <w:spacing w:after="0" w:line="240" w:lineRule="auto"/>
              <w:jc w:val="center"/>
              <w:rPr>
                <w:rFonts w:ascii="Times New Roman" w:hAnsi="Times New Roman" w:cs="Times New Roman"/>
                <w:sz w:val="20"/>
                <w:szCs w:val="20"/>
                <w:lang w:val="mn-MN"/>
              </w:rPr>
            </w:pPr>
            <w:r>
              <w:rPr>
                <w:rFonts w:ascii="Times New Roman" w:hAnsi="Times New Roman" w:cs="Times New Roman"/>
                <w:sz w:val="20"/>
                <w:szCs w:val="20"/>
                <w:lang w:val="mn-MN"/>
              </w:rPr>
              <w:t>237.3</w:t>
            </w:r>
          </w:p>
        </w:tc>
      </w:tr>
    </w:tbl>
    <w:p w14:paraId="5E1D5C3D" w14:textId="57945396" w:rsidR="00507CCF" w:rsidRPr="00561425" w:rsidRDefault="00507CCF" w:rsidP="00536F06">
      <w:pPr>
        <w:spacing w:after="0" w:line="23" w:lineRule="atLeast"/>
        <w:jc w:val="both"/>
        <w:rPr>
          <w:rFonts w:ascii="Times New Roman" w:hAnsi="Times New Roman" w:cs="Times New Roman"/>
          <w:color w:val="000000" w:themeColor="text1"/>
          <w:lang w:val="mn-MN"/>
        </w:rPr>
      </w:pPr>
    </w:p>
    <w:p w14:paraId="4D04EAA2" w14:textId="2D59D482" w:rsidR="0066022A" w:rsidRPr="008F2561" w:rsidRDefault="0066022A" w:rsidP="006B023A">
      <w:pPr>
        <w:spacing w:after="0" w:line="276" w:lineRule="auto"/>
        <w:jc w:val="both"/>
        <w:rPr>
          <w:rFonts w:ascii="Times New Roman" w:hAnsi="Times New Roman" w:cs="Times New Roman"/>
          <w:color w:val="000000" w:themeColor="text1"/>
          <w:sz w:val="24"/>
          <w:szCs w:val="24"/>
          <w:lang w:val="mn-MN"/>
        </w:rPr>
      </w:pPr>
      <w:r w:rsidRPr="008F2561">
        <w:rPr>
          <w:rFonts w:ascii="Times New Roman" w:hAnsi="Times New Roman" w:cs="Times New Roman"/>
          <w:color w:val="000000" w:themeColor="text1"/>
          <w:sz w:val="24"/>
          <w:szCs w:val="24"/>
          <w:lang w:val="mn-MN"/>
        </w:rPr>
        <w:br w:type="page"/>
      </w:r>
    </w:p>
    <w:p w14:paraId="19A0F8D5" w14:textId="0C3D59F8" w:rsidR="00F54B8F" w:rsidRPr="00561425" w:rsidRDefault="003B3D10" w:rsidP="003B5310">
      <w:pPr>
        <w:pStyle w:val="Heading2"/>
        <w:numPr>
          <w:ilvl w:val="1"/>
          <w:numId w:val="2"/>
        </w:numPr>
        <w:ind w:left="432"/>
        <w:rPr>
          <w:rFonts w:cs="Times New Roman"/>
          <w:lang w:val="mn-MN"/>
        </w:rPr>
      </w:pPr>
      <w:bookmarkStart w:id="344" w:name="_Toc175933213"/>
      <w:bookmarkStart w:id="345" w:name="_Toc207377300"/>
      <w:bookmarkStart w:id="346" w:name="_Toc207486136"/>
      <w:bookmarkStart w:id="347" w:name="_Toc207620175"/>
      <w:r w:rsidRPr="00561425">
        <w:rPr>
          <w:rFonts w:cs="Times New Roman"/>
          <w:lang w:val="mn-MN"/>
        </w:rPr>
        <w:lastRenderedPageBreak/>
        <w:t xml:space="preserve">Төсвийн </w:t>
      </w:r>
      <w:bookmarkEnd w:id="281"/>
      <w:bookmarkEnd w:id="282"/>
      <w:bookmarkEnd w:id="283"/>
      <w:bookmarkEnd w:id="344"/>
      <w:r w:rsidR="00472021" w:rsidRPr="00561425">
        <w:rPr>
          <w:rFonts w:cs="Times New Roman"/>
          <w:lang w:val="mn-MN"/>
        </w:rPr>
        <w:t>урсгал зардал</w:t>
      </w:r>
      <w:bookmarkEnd w:id="345"/>
      <w:bookmarkEnd w:id="346"/>
      <w:bookmarkEnd w:id="347"/>
    </w:p>
    <w:p w14:paraId="71966140" w14:textId="6A4C09E4" w:rsidR="00374CB7" w:rsidRPr="00561425" w:rsidRDefault="00374CB7" w:rsidP="003B5310">
      <w:pPr>
        <w:spacing w:after="0" w:line="276" w:lineRule="auto"/>
        <w:ind w:firstLine="432"/>
        <w:jc w:val="both"/>
        <w:rPr>
          <w:rFonts w:ascii="Times New Roman" w:eastAsia="DengXian" w:hAnsi="Times New Roman" w:cs="Times New Roman"/>
          <w:kern w:val="0"/>
          <w:sz w:val="24"/>
          <w:szCs w:val="24"/>
          <w:lang w:val="mn-MN"/>
          <w14:ligatures w14:val="none"/>
        </w:rPr>
      </w:pPr>
    </w:p>
    <w:p w14:paraId="799AEFC5" w14:textId="16D1785D" w:rsidR="004A68AD" w:rsidRPr="00561425" w:rsidRDefault="004A68AD" w:rsidP="003A61EC">
      <w:pPr>
        <w:pStyle w:val="Heading3"/>
        <w:numPr>
          <w:ilvl w:val="2"/>
          <w:numId w:val="2"/>
        </w:numPr>
        <w:rPr>
          <w:lang w:val="mn-MN" w:eastAsia="ja-JP"/>
        </w:rPr>
      </w:pPr>
      <w:bookmarkStart w:id="348" w:name="_Toc207377301"/>
      <w:bookmarkStart w:id="349" w:name="_Toc207486137"/>
      <w:bookmarkStart w:id="350" w:name="_Toc207620176"/>
      <w:r w:rsidRPr="00561425">
        <w:rPr>
          <w:lang w:val="mn-MN" w:eastAsia="ja-JP"/>
        </w:rPr>
        <w:t>Урсгал зардлын төлөвлөлт</w:t>
      </w:r>
      <w:r w:rsidR="000043E5" w:rsidRPr="00561425">
        <w:rPr>
          <w:lang w:val="mn-MN" w:eastAsia="ja-JP"/>
        </w:rPr>
        <w:t>өд</w:t>
      </w:r>
      <w:r w:rsidR="008E39FE" w:rsidRPr="00561425">
        <w:rPr>
          <w:lang w:val="mn-MN" w:eastAsia="ja-JP"/>
        </w:rPr>
        <w:t xml:space="preserve"> </w:t>
      </w:r>
      <w:r w:rsidRPr="00561425">
        <w:rPr>
          <w:lang w:val="mn-MN" w:eastAsia="ja-JP"/>
        </w:rPr>
        <w:t xml:space="preserve">баримтлах </w:t>
      </w:r>
      <w:r w:rsidR="008E39FE" w:rsidRPr="00561425">
        <w:rPr>
          <w:lang w:val="mn-MN" w:eastAsia="ja-JP"/>
        </w:rPr>
        <w:t xml:space="preserve">бодлого, </w:t>
      </w:r>
      <w:r w:rsidR="00834021" w:rsidRPr="00561425">
        <w:rPr>
          <w:lang w:val="mn-MN" w:eastAsia="ja-JP"/>
        </w:rPr>
        <w:t>зарчим</w:t>
      </w:r>
      <w:bookmarkEnd w:id="348"/>
      <w:bookmarkEnd w:id="349"/>
      <w:bookmarkEnd w:id="350"/>
    </w:p>
    <w:p w14:paraId="47FE15E6" w14:textId="77777777" w:rsidR="004A68AD" w:rsidRPr="00561425" w:rsidRDefault="004A68AD" w:rsidP="00A553F9">
      <w:pPr>
        <w:spacing w:after="0" w:line="240" w:lineRule="auto"/>
        <w:ind w:firstLine="432"/>
        <w:jc w:val="both"/>
        <w:rPr>
          <w:rFonts w:ascii="Times New Roman" w:eastAsia="DengXian" w:hAnsi="Times New Roman" w:cs="Times New Roman"/>
          <w:kern w:val="0"/>
          <w:sz w:val="24"/>
          <w:szCs w:val="24"/>
          <w:lang w:val="mn-MN"/>
          <w14:ligatures w14:val="none"/>
        </w:rPr>
      </w:pPr>
    </w:p>
    <w:p w14:paraId="24C54F51" w14:textId="5F3A291E" w:rsidR="00836E4D" w:rsidRPr="00561425" w:rsidRDefault="00626204" w:rsidP="002054AA">
      <w:pPr>
        <w:spacing w:after="0" w:line="276" w:lineRule="auto"/>
        <w:ind w:firstLine="567"/>
        <w:jc w:val="both"/>
        <w:rPr>
          <w:rFonts w:ascii="Times New Roman" w:eastAsia="DengXian" w:hAnsi="Times New Roman" w:cs="Times New Roman"/>
          <w:kern w:val="0"/>
          <w:sz w:val="24"/>
          <w:szCs w:val="24"/>
          <w:lang w:val="mn-MN"/>
          <w14:ligatures w14:val="none"/>
        </w:rPr>
      </w:pPr>
      <w:r w:rsidRPr="00561425">
        <w:rPr>
          <w:rFonts w:ascii="Times New Roman" w:eastAsia="DengXian" w:hAnsi="Times New Roman" w:cs="Times New Roman"/>
          <w:b/>
          <w:kern w:val="0"/>
          <w:sz w:val="24"/>
          <w:szCs w:val="24"/>
          <w:lang w:val="mn-MN"/>
          <w14:ligatures w14:val="none"/>
        </w:rPr>
        <w:t>У</w:t>
      </w:r>
      <w:r w:rsidR="001E4098" w:rsidRPr="00561425">
        <w:rPr>
          <w:rFonts w:ascii="Times New Roman" w:eastAsia="DengXian" w:hAnsi="Times New Roman" w:cs="Times New Roman"/>
          <w:b/>
          <w:kern w:val="0"/>
          <w:sz w:val="24"/>
          <w:szCs w:val="24"/>
          <w:lang w:val="mn-MN"/>
          <w14:ligatures w14:val="none"/>
        </w:rPr>
        <w:t>дирдах албан тушаалтны орон тоо</w:t>
      </w:r>
      <w:r w:rsidR="00B06FF6" w:rsidRPr="00561425">
        <w:rPr>
          <w:rFonts w:ascii="Times New Roman" w:eastAsia="DengXian" w:hAnsi="Times New Roman" w:cs="Times New Roman"/>
          <w:b/>
          <w:kern w:val="0"/>
          <w:sz w:val="24"/>
          <w:szCs w:val="24"/>
          <w:lang w:val="mn-MN"/>
          <w14:ligatures w14:val="none"/>
        </w:rPr>
        <w:t>г бууруул</w:t>
      </w:r>
      <w:r w:rsidR="00B44310" w:rsidRPr="00561425">
        <w:rPr>
          <w:rFonts w:ascii="Times New Roman" w:eastAsia="DengXian" w:hAnsi="Times New Roman" w:cs="Times New Roman"/>
          <w:b/>
          <w:kern w:val="0"/>
          <w:sz w:val="24"/>
          <w:szCs w:val="24"/>
          <w:lang w:val="mn-MN"/>
          <w14:ligatures w14:val="none"/>
        </w:rPr>
        <w:t>ж</w:t>
      </w:r>
      <w:r w:rsidR="00B06FF6" w:rsidRPr="00561425">
        <w:rPr>
          <w:rFonts w:ascii="Times New Roman" w:eastAsia="DengXian" w:hAnsi="Times New Roman" w:cs="Times New Roman"/>
          <w:b/>
          <w:kern w:val="0"/>
          <w:sz w:val="24"/>
          <w:szCs w:val="24"/>
          <w:lang w:val="mn-MN"/>
          <w14:ligatures w14:val="none"/>
        </w:rPr>
        <w:t xml:space="preserve">, төрийн албан хаагчдын нийт орон </w:t>
      </w:r>
      <w:r w:rsidR="001E4098" w:rsidRPr="00561425">
        <w:rPr>
          <w:rFonts w:ascii="Times New Roman" w:eastAsia="DengXian" w:hAnsi="Times New Roman" w:cs="Times New Roman"/>
          <w:b/>
          <w:kern w:val="0"/>
          <w:sz w:val="24"/>
          <w:szCs w:val="24"/>
          <w:lang w:val="mn-MN"/>
          <w14:ligatures w14:val="none"/>
        </w:rPr>
        <w:t>тооны тэлэлтийг хязгаарлана</w:t>
      </w:r>
      <w:r w:rsidR="001E4098" w:rsidRPr="00561425">
        <w:rPr>
          <w:rFonts w:ascii="Times New Roman" w:eastAsia="DengXian" w:hAnsi="Times New Roman" w:cs="Times New Roman"/>
          <w:kern w:val="0"/>
          <w:sz w:val="24"/>
          <w:szCs w:val="24"/>
          <w:lang w:val="mn-MN"/>
          <w14:ligatures w14:val="none"/>
        </w:rPr>
        <w:t xml:space="preserve">. </w:t>
      </w:r>
      <w:r w:rsidR="00B06FF6" w:rsidRPr="00561425">
        <w:rPr>
          <w:rFonts w:ascii="Times New Roman" w:eastAsia="DengXian" w:hAnsi="Times New Roman" w:cs="Times New Roman"/>
          <w:kern w:val="0"/>
          <w:sz w:val="24"/>
          <w:szCs w:val="24"/>
          <w:lang w:val="mn-MN"/>
          <w14:ligatures w14:val="none"/>
        </w:rPr>
        <w:t>2025 оны</w:t>
      </w:r>
      <w:r w:rsidR="00D8102A" w:rsidRPr="00561425">
        <w:rPr>
          <w:rFonts w:ascii="Times New Roman" w:eastAsia="DengXian" w:hAnsi="Times New Roman" w:cs="Times New Roman"/>
          <w:kern w:val="0"/>
          <w:sz w:val="24"/>
          <w:szCs w:val="24"/>
          <w:lang w:val="mn-MN"/>
          <w14:ligatures w14:val="none"/>
        </w:rPr>
        <w:t xml:space="preserve"> төсвийн тодотголоор </w:t>
      </w:r>
      <w:r w:rsidR="001552D7" w:rsidRPr="00561425">
        <w:rPr>
          <w:rFonts w:ascii="Times New Roman" w:eastAsia="DengXian" w:hAnsi="Times New Roman" w:cs="Times New Roman"/>
          <w:kern w:val="0"/>
          <w:sz w:val="24"/>
          <w:szCs w:val="24"/>
          <w:lang w:val="mn-MN"/>
          <w14:ligatures w14:val="none"/>
        </w:rPr>
        <w:t xml:space="preserve">Засгийн газраас </w:t>
      </w:r>
      <w:r w:rsidR="00D8102A" w:rsidRPr="00561425">
        <w:rPr>
          <w:rFonts w:ascii="Times New Roman" w:eastAsia="DengXian" w:hAnsi="Times New Roman" w:cs="Times New Roman"/>
          <w:kern w:val="0"/>
          <w:sz w:val="24"/>
          <w:szCs w:val="24"/>
          <w:lang w:val="mn-MN"/>
          <w14:ligatures w14:val="none"/>
        </w:rPr>
        <w:t xml:space="preserve">төрийн албан хаагчдын орон тоог </w:t>
      </w:r>
      <w:r w:rsidR="00A06442" w:rsidRPr="00561425">
        <w:rPr>
          <w:rFonts w:ascii="Times New Roman" w:eastAsia="DengXian" w:hAnsi="Times New Roman" w:cs="Times New Roman"/>
          <w:kern w:val="0"/>
          <w:sz w:val="24"/>
          <w:szCs w:val="24"/>
          <w:lang w:val="mn-MN"/>
          <w14:ligatures w14:val="none"/>
        </w:rPr>
        <w:t>9 хувиар бууруулах</w:t>
      </w:r>
      <w:r w:rsidR="00E13505" w:rsidRPr="00561425">
        <w:rPr>
          <w:rFonts w:ascii="Times New Roman" w:eastAsia="DengXian" w:hAnsi="Times New Roman" w:cs="Times New Roman"/>
          <w:kern w:val="0"/>
          <w:sz w:val="24"/>
          <w:szCs w:val="24"/>
          <w:lang w:val="mn-MN"/>
          <w14:ligatures w14:val="none"/>
        </w:rPr>
        <w:t xml:space="preserve"> бодлогын арга хэмжээг авч хэрэгжүүлсэн. </w:t>
      </w:r>
      <w:r w:rsidR="009D34E1" w:rsidRPr="00561425">
        <w:rPr>
          <w:rFonts w:ascii="Times New Roman" w:eastAsia="DengXian" w:hAnsi="Times New Roman" w:cs="Times New Roman"/>
          <w:kern w:val="0"/>
          <w:sz w:val="24"/>
          <w:szCs w:val="24"/>
          <w:lang w:val="mn-MN"/>
          <w14:ligatures w14:val="none"/>
        </w:rPr>
        <w:t xml:space="preserve">2026 онд </w:t>
      </w:r>
      <w:r w:rsidR="00925677" w:rsidRPr="00561425">
        <w:rPr>
          <w:rFonts w:ascii="Times New Roman" w:eastAsia="DengXian" w:hAnsi="Times New Roman" w:cs="Times New Roman"/>
          <w:kern w:val="0"/>
          <w:sz w:val="24"/>
          <w:szCs w:val="24"/>
          <w:lang w:val="mn-MN"/>
          <w14:ligatures w14:val="none"/>
        </w:rPr>
        <w:t xml:space="preserve">орон тооны тэлэлтийг хязгаарлаж, 2025 оны түвшинд </w:t>
      </w:r>
      <w:r w:rsidR="003A0120" w:rsidRPr="00561425">
        <w:rPr>
          <w:rFonts w:ascii="Times New Roman" w:eastAsia="DengXian" w:hAnsi="Times New Roman" w:cs="Times New Roman"/>
          <w:kern w:val="0"/>
          <w:sz w:val="24"/>
          <w:szCs w:val="24"/>
          <w:lang w:val="mn-MN"/>
          <w14:ligatures w14:val="none"/>
        </w:rPr>
        <w:t>хадгална</w:t>
      </w:r>
      <w:r w:rsidR="006145FB" w:rsidRPr="00561425">
        <w:rPr>
          <w:rFonts w:ascii="Times New Roman" w:eastAsia="DengXian" w:hAnsi="Times New Roman" w:cs="Times New Roman"/>
          <w:kern w:val="0"/>
          <w:sz w:val="24"/>
          <w:szCs w:val="24"/>
          <w:lang w:val="mn-MN"/>
          <w14:ligatures w14:val="none"/>
        </w:rPr>
        <w:t>.</w:t>
      </w:r>
      <w:r w:rsidR="00A033E3" w:rsidRPr="00561425">
        <w:rPr>
          <w:rFonts w:ascii="Times New Roman" w:eastAsia="DengXian" w:hAnsi="Times New Roman" w:cs="Times New Roman"/>
          <w:kern w:val="0"/>
          <w:sz w:val="24"/>
          <w:szCs w:val="24"/>
          <w:lang w:val="mn-MN"/>
          <w14:ligatures w14:val="none"/>
        </w:rPr>
        <w:t xml:space="preserve"> Мөн </w:t>
      </w:r>
      <w:r w:rsidR="00060511" w:rsidRPr="00561425">
        <w:rPr>
          <w:rFonts w:ascii="Times New Roman" w:eastAsia="DengXian" w:hAnsi="Times New Roman" w:cs="Times New Roman"/>
          <w:kern w:val="0"/>
          <w:sz w:val="24"/>
          <w:szCs w:val="24"/>
          <w:lang w:val="mn-MN"/>
          <w14:ligatures w14:val="none"/>
        </w:rPr>
        <w:t>төсвийн тодотголоор</w:t>
      </w:r>
      <w:r w:rsidR="00A033E3" w:rsidRPr="00561425">
        <w:rPr>
          <w:rFonts w:ascii="Times New Roman" w:eastAsia="DengXian" w:hAnsi="Times New Roman" w:cs="Times New Roman"/>
          <w:kern w:val="0"/>
          <w:sz w:val="24"/>
          <w:szCs w:val="24"/>
          <w:lang w:val="mn-MN"/>
          <w14:ligatures w14:val="none"/>
        </w:rPr>
        <w:t xml:space="preserve"> я</w:t>
      </w:r>
      <w:r w:rsidRPr="00561425">
        <w:rPr>
          <w:rFonts w:ascii="Times New Roman" w:eastAsia="DengXian" w:hAnsi="Times New Roman" w:cs="Times New Roman"/>
          <w:kern w:val="0"/>
          <w:sz w:val="24"/>
          <w:szCs w:val="24"/>
          <w:lang w:val="mn-MN"/>
          <w14:ligatures w14:val="none"/>
        </w:rPr>
        <w:t>ам, агентлагийн</w:t>
      </w:r>
      <w:r w:rsidR="003E4DBD" w:rsidRPr="00561425">
        <w:rPr>
          <w:rFonts w:ascii="Times New Roman" w:eastAsia="DengXian" w:hAnsi="Times New Roman" w:cs="Times New Roman"/>
          <w:kern w:val="0"/>
          <w:sz w:val="24"/>
          <w:szCs w:val="24"/>
          <w:lang w:val="mn-MN"/>
          <w14:ligatures w14:val="none"/>
        </w:rPr>
        <w:t xml:space="preserve"> </w:t>
      </w:r>
      <w:r w:rsidR="003A0120" w:rsidRPr="00561425">
        <w:rPr>
          <w:rFonts w:ascii="Times New Roman" w:eastAsia="DengXian" w:hAnsi="Times New Roman" w:cs="Times New Roman"/>
          <w:kern w:val="0"/>
          <w:sz w:val="24"/>
          <w:szCs w:val="24"/>
          <w:lang w:val="mn-MN"/>
          <w14:ligatures w14:val="none"/>
        </w:rPr>
        <w:t>135</w:t>
      </w:r>
      <w:r w:rsidR="003E4DBD" w:rsidRPr="00561425">
        <w:rPr>
          <w:rFonts w:ascii="Times New Roman" w:eastAsia="DengXian" w:hAnsi="Times New Roman" w:cs="Times New Roman"/>
          <w:kern w:val="0"/>
          <w:sz w:val="24"/>
          <w:szCs w:val="24"/>
          <w:lang w:val="mn-MN"/>
          <w14:ligatures w14:val="none"/>
        </w:rPr>
        <w:t xml:space="preserve"> удирдах албан тушаалтны орон тоог </w:t>
      </w:r>
      <w:r w:rsidR="003A0120" w:rsidRPr="00561425">
        <w:rPr>
          <w:rFonts w:ascii="Times New Roman" w:eastAsia="DengXian" w:hAnsi="Times New Roman" w:cs="Times New Roman"/>
          <w:kern w:val="0"/>
          <w:sz w:val="24"/>
          <w:szCs w:val="24"/>
          <w:lang w:val="mn-MN"/>
          <w14:ligatures w14:val="none"/>
        </w:rPr>
        <w:t xml:space="preserve">бууруулсан ба 2026 оны төсвийн төсөлд эдгээр орон </w:t>
      </w:r>
      <w:r w:rsidR="00A97065" w:rsidRPr="00561425">
        <w:rPr>
          <w:rFonts w:ascii="Times New Roman" w:eastAsia="DengXian" w:hAnsi="Times New Roman" w:cs="Times New Roman"/>
          <w:kern w:val="0"/>
          <w:sz w:val="24"/>
          <w:szCs w:val="24"/>
          <w:lang w:val="mn-MN"/>
          <w14:ligatures w14:val="none"/>
        </w:rPr>
        <w:t xml:space="preserve">тоотой холбоотой зардлыг хэмнэхээр тооцлоо. </w:t>
      </w:r>
    </w:p>
    <w:p w14:paraId="4242F34C" w14:textId="77777777" w:rsidR="00B131FC" w:rsidRPr="00561425" w:rsidRDefault="00B131FC" w:rsidP="002054AA">
      <w:pPr>
        <w:spacing w:after="0" w:line="276" w:lineRule="auto"/>
        <w:ind w:firstLine="720"/>
        <w:jc w:val="both"/>
        <w:rPr>
          <w:rFonts w:ascii="Times New Roman" w:eastAsia="DengXian" w:hAnsi="Times New Roman" w:cs="Times New Roman"/>
          <w:kern w:val="0"/>
          <w:sz w:val="24"/>
          <w:szCs w:val="24"/>
          <w:lang w:val="mn-MN"/>
          <w14:ligatures w14:val="none"/>
        </w:rPr>
      </w:pPr>
    </w:p>
    <w:p w14:paraId="096655A8" w14:textId="24D15D3C" w:rsidR="00B131FC" w:rsidRPr="00561425" w:rsidRDefault="00B131FC" w:rsidP="002054AA">
      <w:pPr>
        <w:spacing w:after="0" w:line="276" w:lineRule="auto"/>
        <w:ind w:firstLine="567"/>
        <w:jc w:val="both"/>
        <w:rPr>
          <w:rFonts w:ascii="Times New Roman" w:eastAsia="DengXian" w:hAnsi="Times New Roman" w:cs="Times New Roman"/>
          <w:kern w:val="0"/>
          <w:sz w:val="24"/>
          <w:szCs w:val="24"/>
          <w:lang w:val="mn-MN"/>
          <w14:ligatures w14:val="none"/>
        </w:rPr>
      </w:pPr>
      <w:r w:rsidRPr="00561425">
        <w:rPr>
          <w:rFonts w:ascii="Times New Roman" w:eastAsia="DengXian" w:hAnsi="Times New Roman" w:cs="Times New Roman"/>
          <w:b/>
          <w:kern w:val="0"/>
          <w:sz w:val="24"/>
          <w:szCs w:val="24"/>
          <w:lang w:val="mn-MN"/>
          <w14:ligatures w14:val="none"/>
        </w:rPr>
        <w:t>Төрийн хэмнэлтийн бодлогыг үргэлжлүүлнэ</w:t>
      </w:r>
      <w:r w:rsidRPr="00561425">
        <w:rPr>
          <w:rFonts w:ascii="Times New Roman" w:eastAsia="DengXian" w:hAnsi="Times New Roman" w:cs="Times New Roman"/>
          <w:kern w:val="0"/>
          <w:sz w:val="24"/>
          <w:szCs w:val="24"/>
          <w:lang w:val="mn-MN"/>
          <w14:ligatures w14:val="none"/>
        </w:rPr>
        <w:t xml:space="preserve">. </w:t>
      </w:r>
      <w:r w:rsidR="00522FE5" w:rsidRPr="00561425">
        <w:rPr>
          <w:rFonts w:ascii="Times New Roman" w:eastAsia="DengXian" w:hAnsi="Times New Roman" w:cs="Times New Roman"/>
          <w:kern w:val="0"/>
          <w:sz w:val="24"/>
          <w:szCs w:val="24"/>
          <w:lang w:val="mn-MN"/>
          <w14:ligatures w14:val="none"/>
        </w:rPr>
        <w:t>Төрийн хэмнэлтийн тухай хуулийн хэрэгжилтийн хангаж, т</w:t>
      </w:r>
      <w:r w:rsidR="00AB6A79" w:rsidRPr="00561425">
        <w:rPr>
          <w:rFonts w:ascii="Times New Roman" w:eastAsia="DengXian" w:hAnsi="Times New Roman" w:cs="Times New Roman"/>
          <w:kern w:val="0"/>
          <w:sz w:val="24"/>
          <w:szCs w:val="24"/>
          <w:lang w:val="mn-MN"/>
          <w14:ligatures w14:val="none"/>
        </w:rPr>
        <w:t>өсвийн байгууллагын үр ашиггүй зардлыг 5.7 хувиар бууруул</w:t>
      </w:r>
      <w:r w:rsidR="00522FE5" w:rsidRPr="00561425">
        <w:rPr>
          <w:rFonts w:ascii="Times New Roman" w:eastAsia="DengXian" w:hAnsi="Times New Roman" w:cs="Times New Roman"/>
          <w:kern w:val="0"/>
          <w:sz w:val="24"/>
          <w:szCs w:val="24"/>
          <w:lang w:val="mn-MN"/>
          <w14:ligatures w14:val="none"/>
        </w:rPr>
        <w:t>ан</w:t>
      </w:r>
      <w:r w:rsidR="00AB6A79" w:rsidRPr="00561425">
        <w:rPr>
          <w:rFonts w:ascii="Times New Roman" w:eastAsia="DengXian" w:hAnsi="Times New Roman" w:cs="Times New Roman"/>
          <w:kern w:val="0"/>
          <w:sz w:val="24"/>
          <w:szCs w:val="24"/>
          <w:lang w:val="mn-MN"/>
          <w14:ligatures w14:val="none"/>
        </w:rPr>
        <w:t xml:space="preserve">, хэмнэгдсэн хөрөнгийг нийгмийн салбарт зарцуулахаар </w:t>
      </w:r>
      <w:r w:rsidRPr="00561425">
        <w:rPr>
          <w:rFonts w:ascii="Times New Roman" w:eastAsia="DengXian" w:hAnsi="Times New Roman" w:cs="Times New Roman"/>
          <w:kern w:val="0"/>
          <w:sz w:val="24"/>
          <w:szCs w:val="24"/>
          <w:lang w:val="mn-MN"/>
          <w14:ligatures w14:val="none"/>
        </w:rPr>
        <w:t xml:space="preserve">тооцлоо. </w:t>
      </w:r>
    </w:p>
    <w:p w14:paraId="764471A5" w14:textId="77777777" w:rsidR="00B131FC" w:rsidRPr="00561425" w:rsidRDefault="00B131FC" w:rsidP="002054AA">
      <w:pPr>
        <w:spacing w:after="0" w:line="276" w:lineRule="auto"/>
        <w:ind w:firstLine="720"/>
        <w:jc w:val="both"/>
        <w:rPr>
          <w:rFonts w:ascii="Times New Roman" w:eastAsia="DengXian" w:hAnsi="Times New Roman" w:cs="Times New Roman"/>
          <w:kern w:val="0"/>
          <w:sz w:val="24"/>
          <w:szCs w:val="24"/>
          <w:lang w:val="mn-MN"/>
          <w14:ligatures w14:val="none"/>
        </w:rPr>
      </w:pPr>
    </w:p>
    <w:p w14:paraId="36A7E340" w14:textId="59419D8C" w:rsidR="00AF2633" w:rsidRPr="00561425" w:rsidRDefault="005F1572" w:rsidP="002054AA">
      <w:pPr>
        <w:spacing w:after="0" w:line="276" w:lineRule="auto"/>
        <w:ind w:firstLine="567"/>
        <w:jc w:val="both"/>
        <w:rPr>
          <w:rFonts w:ascii="Times New Roman" w:eastAsia="DengXian" w:hAnsi="Times New Roman" w:cs="Times New Roman"/>
          <w:kern w:val="0"/>
          <w:sz w:val="24"/>
          <w:szCs w:val="24"/>
          <w:lang w:val="mn-MN"/>
          <w14:ligatures w14:val="none"/>
        </w:rPr>
      </w:pPr>
      <w:r w:rsidRPr="00561425">
        <w:rPr>
          <w:rFonts w:ascii="Times New Roman" w:eastAsia="DengXian" w:hAnsi="Times New Roman" w:cs="Times New Roman"/>
          <w:b/>
          <w:kern w:val="0"/>
          <w:sz w:val="24"/>
          <w:szCs w:val="24"/>
          <w:lang w:val="mn-MN"/>
          <w14:ligatures w14:val="none"/>
        </w:rPr>
        <w:t>Экспортыг нэмэгдүүлэх, уур амьсгалын өөрчлөлтөд дасан зохицоход чиглэсэн арга хэмжээний зардлыг нэмж хуваарилна.</w:t>
      </w:r>
      <w:r w:rsidR="00B131FC" w:rsidRPr="00561425">
        <w:rPr>
          <w:lang w:val="mn-MN"/>
        </w:rPr>
        <w:t xml:space="preserve"> </w:t>
      </w:r>
      <w:r w:rsidR="00582CBD" w:rsidRPr="00561425">
        <w:rPr>
          <w:lang w:val="mn-MN"/>
        </w:rPr>
        <w:t xml:space="preserve"> </w:t>
      </w:r>
      <w:r w:rsidR="00582CBD" w:rsidRPr="00561425">
        <w:rPr>
          <w:rFonts w:ascii="Times New Roman" w:eastAsia="DengXian" w:hAnsi="Times New Roman" w:cs="Times New Roman"/>
          <w:kern w:val="0"/>
          <w:sz w:val="24"/>
          <w:szCs w:val="24"/>
          <w:lang w:val="mn-MN"/>
          <w14:ligatures w14:val="none"/>
        </w:rPr>
        <w:t>Энэ хүрээнд г</w:t>
      </w:r>
      <w:r w:rsidR="00AF2633" w:rsidRPr="00561425">
        <w:rPr>
          <w:rFonts w:ascii="Times New Roman" w:eastAsia="DengXian" w:hAnsi="Times New Roman" w:cs="Times New Roman"/>
          <w:kern w:val="0"/>
          <w:sz w:val="24"/>
          <w:szCs w:val="24"/>
          <w:lang w:val="mn-MN"/>
          <w14:ligatures w14:val="none"/>
        </w:rPr>
        <w:t>еологийн судалгаа, эрлийн ажлын зард</w:t>
      </w:r>
      <w:r w:rsidR="00C35002" w:rsidRPr="00561425">
        <w:rPr>
          <w:rFonts w:ascii="Times New Roman" w:eastAsia="DengXian" w:hAnsi="Times New Roman" w:cs="Times New Roman"/>
          <w:kern w:val="0"/>
          <w:sz w:val="24"/>
          <w:szCs w:val="24"/>
          <w:lang w:val="mn-MN"/>
          <w14:ligatures w14:val="none"/>
        </w:rPr>
        <w:t>ал</w:t>
      </w:r>
      <w:r w:rsidR="00582CBD" w:rsidRPr="00561425">
        <w:rPr>
          <w:rFonts w:ascii="Times New Roman" w:eastAsia="DengXian" w:hAnsi="Times New Roman" w:cs="Times New Roman"/>
          <w:kern w:val="0"/>
          <w:sz w:val="24"/>
          <w:szCs w:val="24"/>
          <w:lang w:val="mn-MN"/>
          <w14:ligatures w14:val="none"/>
        </w:rPr>
        <w:t>, х</w:t>
      </w:r>
      <w:r w:rsidR="00E740E4" w:rsidRPr="00561425">
        <w:rPr>
          <w:rFonts w:ascii="Times New Roman" w:eastAsia="DengXian" w:hAnsi="Times New Roman" w:cs="Times New Roman"/>
          <w:kern w:val="0"/>
          <w:sz w:val="24"/>
          <w:szCs w:val="24"/>
          <w:lang w:val="mn-MN"/>
          <w14:ligatures w14:val="none"/>
        </w:rPr>
        <w:t>үн амын хүнсний хэрэглээний улаан буудайн нөөц бүрдүүл</w:t>
      </w:r>
      <w:r w:rsidR="00464612" w:rsidRPr="00561425">
        <w:rPr>
          <w:rFonts w:ascii="Times New Roman" w:eastAsia="DengXian" w:hAnsi="Times New Roman" w:cs="Times New Roman"/>
          <w:kern w:val="0"/>
          <w:sz w:val="24"/>
          <w:szCs w:val="24"/>
          <w:lang w:val="mn-MN"/>
          <w14:ligatures w14:val="none"/>
        </w:rPr>
        <w:t>эх зардал</w:t>
      </w:r>
      <w:r w:rsidR="00A939F0" w:rsidRPr="00561425">
        <w:rPr>
          <w:rFonts w:ascii="Times New Roman" w:eastAsia="DengXian" w:hAnsi="Times New Roman" w:cs="Times New Roman"/>
          <w:kern w:val="0"/>
          <w:sz w:val="24"/>
          <w:szCs w:val="24"/>
          <w:lang w:val="mn-MN"/>
          <w14:ligatures w14:val="none"/>
        </w:rPr>
        <w:t xml:space="preserve">, </w:t>
      </w:r>
      <w:r w:rsidR="00464612" w:rsidRPr="00561425">
        <w:rPr>
          <w:rFonts w:ascii="Times New Roman" w:eastAsia="DengXian" w:hAnsi="Times New Roman" w:cs="Times New Roman"/>
          <w:kern w:val="0"/>
          <w:sz w:val="24"/>
          <w:szCs w:val="24"/>
          <w:lang w:val="mn-MN"/>
          <w14:ligatures w14:val="none"/>
        </w:rPr>
        <w:t>б</w:t>
      </w:r>
      <w:r w:rsidR="00A939F0" w:rsidRPr="00561425">
        <w:rPr>
          <w:rFonts w:ascii="Times New Roman" w:eastAsia="DengXian" w:hAnsi="Times New Roman" w:cs="Times New Roman"/>
          <w:kern w:val="0"/>
          <w:sz w:val="24"/>
          <w:szCs w:val="24"/>
          <w:lang w:val="mn-MN"/>
          <w14:ligatures w14:val="none"/>
        </w:rPr>
        <w:t>айгаль хамгаалах, нөхөн сэргээх арга хэмжээний зард</w:t>
      </w:r>
      <w:r w:rsidR="006F7370" w:rsidRPr="00561425">
        <w:rPr>
          <w:rFonts w:ascii="Times New Roman" w:eastAsia="DengXian" w:hAnsi="Times New Roman" w:cs="Times New Roman"/>
          <w:kern w:val="0"/>
          <w:sz w:val="24"/>
          <w:szCs w:val="24"/>
          <w:lang w:val="mn-MN"/>
          <w14:ligatures w14:val="none"/>
        </w:rPr>
        <w:t>ал, г</w:t>
      </w:r>
      <w:r w:rsidR="00E740E4" w:rsidRPr="00561425">
        <w:rPr>
          <w:rFonts w:ascii="Times New Roman" w:eastAsia="DengXian" w:hAnsi="Times New Roman" w:cs="Times New Roman"/>
          <w:kern w:val="0"/>
          <w:sz w:val="24"/>
          <w:szCs w:val="24"/>
          <w:lang w:val="mn-MN"/>
          <w14:ligatures w14:val="none"/>
        </w:rPr>
        <w:t>амшиг ослын үеийн бэлэн байдлыг хангах, алба хаагчдын орлогын баталгааг сайжруулах</w:t>
      </w:r>
      <w:r w:rsidR="006F7370" w:rsidRPr="00561425">
        <w:rPr>
          <w:rFonts w:ascii="Times New Roman" w:eastAsia="DengXian" w:hAnsi="Times New Roman" w:cs="Times New Roman"/>
          <w:kern w:val="0"/>
          <w:sz w:val="24"/>
          <w:szCs w:val="24"/>
          <w:lang w:val="mn-MN"/>
          <w14:ligatures w14:val="none"/>
        </w:rPr>
        <w:t xml:space="preserve">ад шаардлагатай зардлыг 2026 оны төсвийн төсөлд тусган тооцлоо. </w:t>
      </w:r>
    </w:p>
    <w:p w14:paraId="47342E49" w14:textId="77777777" w:rsidR="00D05628" w:rsidRDefault="00D05628" w:rsidP="002054AA">
      <w:pPr>
        <w:spacing w:after="0" w:line="276" w:lineRule="auto"/>
        <w:ind w:firstLine="567"/>
        <w:jc w:val="both"/>
        <w:rPr>
          <w:rFonts w:ascii="Times New Roman" w:eastAsia="DengXian" w:hAnsi="Times New Roman" w:cs="Times New Roman"/>
          <w:kern w:val="0"/>
          <w:sz w:val="24"/>
          <w:szCs w:val="24"/>
          <w:lang w:val="mn-MN"/>
          <w14:ligatures w14:val="none"/>
        </w:rPr>
      </w:pPr>
    </w:p>
    <w:p w14:paraId="12EFA870" w14:textId="3619057C" w:rsidR="00D05628" w:rsidRPr="00142DF6" w:rsidRDefault="6B0B5D06" w:rsidP="002054AA">
      <w:pPr>
        <w:spacing w:after="0" w:line="276" w:lineRule="auto"/>
        <w:ind w:firstLine="567"/>
        <w:jc w:val="both"/>
        <w:rPr>
          <w:rFonts w:ascii="Times New Roman" w:eastAsia="DengXian" w:hAnsi="Times New Roman" w:cs="Times New Roman"/>
          <w:b/>
          <w:bCs/>
          <w:sz w:val="24"/>
          <w:szCs w:val="24"/>
          <w:lang w:val="mn-MN"/>
        </w:rPr>
      </w:pPr>
      <w:r w:rsidRPr="0385D85D">
        <w:rPr>
          <w:rFonts w:ascii="Times New Roman" w:eastAsia="DengXian" w:hAnsi="Times New Roman" w:cs="Times New Roman"/>
          <w:b/>
          <w:bCs/>
          <w:sz w:val="24"/>
          <w:szCs w:val="24"/>
          <w:lang w:val="mn-MN"/>
        </w:rPr>
        <w:t>Төрийн албан хаагчдын тэтгэвэрт</w:t>
      </w:r>
      <w:r w:rsidRPr="00142DF6">
        <w:rPr>
          <w:rFonts w:ascii="Times New Roman" w:eastAsia="DengXian" w:hAnsi="Times New Roman" w:cs="Times New Roman"/>
          <w:b/>
          <w:bCs/>
          <w:sz w:val="24"/>
          <w:szCs w:val="24"/>
          <w:lang w:val="mn-MN"/>
        </w:rPr>
        <w:t xml:space="preserve"> гарахад олгох нэг удаагийн тэтгэмж</w:t>
      </w:r>
    </w:p>
    <w:p w14:paraId="4B2191B5" w14:textId="77777777" w:rsidR="009773F5" w:rsidRPr="009773F5" w:rsidRDefault="009773F5" w:rsidP="009773F5">
      <w:pPr>
        <w:spacing w:after="0" w:line="276" w:lineRule="auto"/>
        <w:ind w:firstLine="567"/>
        <w:jc w:val="both"/>
        <w:rPr>
          <w:rFonts w:ascii="Times New Roman" w:eastAsia="DengXian" w:hAnsi="Times New Roman" w:cs="Times New Roman"/>
          <w:b/>
          <w:bCs/>
          <w:sz w:val="24"/>
          <w:szCs w:val="24"/>
          <w:lang w:val="mn-MN"/>
        </w:rPr>
      </w:pPr>
    </w:p>
    <w:p w14:paraId="5B9F0FAB" w14:textId="6C4B3EF6" w:rsidR="00713366" w:rsidRDefault="008679BA" w:rsidP="6DE8D773">
      <w:pPr>
        <w:spacing w:after="0" w:line="276" w:lineRule="auto"/>
        <w:ind w:firstLine="567"/>
        <w:jc w:val="both"/>
        <w:rPr>
          <w:rFonts w:ascii="Times New Roman" w:eastAsia="DengXian" w:hAnsi="Times New Roman" w:cs="Times New Roman"/>
          <w:sz w:val="24"/>
          <w:szCs w:val="24"/>
          <w:lang w:val="mn-MN"/>
        </w:rPr>
      </w:pPr>
      <w:r>
        <w:rPr>
          <w:rFonts w:ascii="Times New Roman" w:eastAsia="DengXian" w:hAnsi="Times New Roman" w:cs="Times New Roman"/>
          <w:sz w:val="24"/>
          <w:szCs w:val="24"/>
          <w:lang w:val="mn-MN"/>
        </w:rPr>
        <w:t>Ирэх жил 7.0 мянга орчим</w:t>
      </w:r>
      <w:r w:rsidR="00C51E98">
        <w:rPr>
          <w:rFonts w:ascii="Times New Roman" w:eastAsia="DengXian" w:hAnsi="Times New Roman" w:cs="Times New Roman"/>
          <w:sz w:val="24"/>
          <w:szCs w:val="24"/>
          <w:lang w:val="mn-MN"/>
        </w:rPr>
        <w:t xml:space="preserve"> </w:t>
      </w:r>
      <w:r w:rsidR="007E4DD1">
        <w:rPr>
          <w:rFonts w:ascii="Times New Roman" w:eastAsia="DengXian" w:hAnsi="Times New Roman" w:cs="Times New Roman"/>
          <w:sz w:val="24"/>
          <w:szCs w:val="24"/>
          <w:lang w:val="mn-MN"/>
        </w:rPr>
        <w:t>төрийн ал</w:t>
      </w:r>
      <w:r w:rsidR="00522043">
        <w:rPr>
          <w:rFonts w:ascii="Times New Roman" w:eastAsia="DengXian" w:hAnsi="Times New Roman" w:cs="Times New Roman"/>
          <w:sz w:val="24"/>
          <w:szCs w:val="24"/>
          <w:lang w:val="mn-MN"/>
        </w:rPr>
        <w:t>б</w:t>
      </w:r>
      <w:r w:rsidR="007E4DD1">
        <w:rPr>
          <w:rFonts w:ascii="Times New Roman" w:eastAsia="DengXian" w:hAnsi="Times New Roman" w:cs="Times New Roman"/>
          <w:sz w:val="24"/>
          <w:szCs w:val="24"/>
          <w:lang w:val="mn-MN"/>
        </w:rPr>
        <w:t>ан хаагч</w:t>
      </w:r>
      <w:r w:rsidR="00530B1A">
        <w:rPr>
          <w:rFonts w:ascii="Times New Roman" w:eastAsia="DengXian" w:hAnsi="Times New Roman" w:cs="Times New Roman"/>
          <w:sz w:val="24"/>
          <w:szCs w:val="24"/>
          <w:lang w:val="mn-MN"/>
        </w:rPr>
        <w:t>ийг</w:t>
      </w:r>
      <w:r w:rsidR="00971223">
        <w:rPr>
          <w:rFonts w:ascii="Times New Roman" w:eastAsia="DengXian" w:hAnsi="Times New Roman" w:cs="Times New Roman"/>
          <w:sz w:val="24"/>
          <w:szCs w:val="24"/>
          <w:lang w:val="mn-MN"/>
        </w:rPr>
        <w:t xml:space="preserve"> тэт</w:t>
      </w:r>
      <w:r w:rsidR="00530B1A">
        <w:rPr>
          <w:rFonts w:ascii="Times New Roman" w:eastAsia="DengXian" w:hAnsi="Times New Roman" w:cs="Times New Roman"/>
          <w:sz w:val="24"/>
          <w:szCs w:val="24"/>
          <w:lang w:val="mn-MN"/>
        </w:rPr>
        <w:t>гэвэрт гарахаар тооцон, тэтгэвэрт гарахад</w:t>
      </w:r>
      <w:r w:rsidR="6B0B5D06" w:rsidRPr="6DE8D773">
        <w:rPr>
          <w:rFonts w:ascii="Times New Roman" w:eastAsia="DengXian" w:hAnsi="Times New Roman" w:cs="Times New Roman"/>
          <w:sz w:val="24"/>
          <w:szCs w:val="24"/>
          <w:lang w:val="mn-MN"/>
        </w:rPr>
        <w:t xml:space="preserve"> олгох нэг удаагийн тэтгэмжийн </w:t>
      </w:r>
      <w:r w:rsidR="00EA417A" w:rsidRPr="6DE8D773">
        <w:rPr>
          <w:rFonts w:ascii="Times New Roman" w:eastAsia="DengXian" w:hAnsi="Times New Roman" w:cs="Times New Roman"/>
          <w:sz w:val="24"/>
          <w:szCs w:val="24"/>
          <w:lang w:val="mn-MN"/>
        </w:rPr>
        <w:t>зард</w:t>
      </w:r>
      <w:r w:rsidR="00EA417A">
        <w:rPr>
          <w:rFonts w:ascii="Times New Roman" w:eastAsia="DengXian" w:hAnsi="Times New Roman" w:cs="Times New Roman"/>
          <w:sz w:val="24"/>
          <w:szCs w:val="24"/>
          <w:lang w:val="mn-MN"/>
        </w:rPr>
        <w:t xml:space="preserve">алд нийт </w:t>
      </w:r>
      <w:r w:rsidR="003378D7">
        <w:rPr>
          <w:rFonts w:ascii="Times New Roman" w:eastAsia="DengXian" w:hAnsi="Times New Roman" w:cs="Times New Roman"/>
          <w:sz w:val="24"/>
          <w:szCs w:val="24"/>
          <w:lang w:val="mn-MN"/>
        </w:rPr>
        <w:t>352.6</w:t>
      </w:r>
      <w:r w:rsidR="6B0B5D06" w:rsidRPr="6DE8D773">
        <w:rPr>
          <w:rFonts w:ascii="Times New Roman" w:eastAsia="DengXian" w:hAnsi="Times New Roman" w:cs="Times New Roman"/>
          <w:sz w:val="24"/>
          <w:szCs w:val="24"/>
          <w:lang w:val="mn-MN"/>
        </w:rPr>
        <w:t xml:space="preserve"> тэрбум төгрөг</w:t>
      </w:r>
      <w:r w:rsidR="00530B1A">
        <w:rPr>
          <w:rFonts w:ascii="Times New Roman" w:eastAsia="DengXian" w:hAnsi="Times New Roman" w:cs="Times New Roman"/>
          <w:sz w:val="24"/>
          <w:szCs w:val="24"/>
          <w:lang w:val="mn-MN"/>
        </w:rPr>
        <w:t xml:space="preserve"> </w:t>
      </w:r>
      <w:r w:rsidR="00D97AF7">
        <w:rPr>
          <w:rFonts w:ascii="Times New Roman" w:eastAsia="DengXian" w:hAnsi="Times New Roman" w:cs="Times New Roman"/>
          <w:sz w:val="24"/>
          <w:szCs w:val="24"/>
          <w:lang w:val="mn-MN"/>
        </w:rPr>
        <w:t xml:space="preserve">шаардлагатай </w:t>
      </w:r>
      <w:r w:rsidR="004E5729">
        <w:rPr>
          <w:rFonts w:ascii="Times New Roman" w:eastAsia="DengXian" w:hAnsi="Times New Roman" w:cs="Times New Roman"/>
          <w:sz w:val="24"/>
          <w:szCs w:val="24"/>
          <w:lang w:val="mn-MN"/>
        </w:rPr>
        <w:t>байна. Э</w:t>
      </w:r>
      <w:r w:rsidR="00530B1A">
        <w:rPr>
          <w:rFonts w:ascii="Times New Roman" w:eastAsia="DengXian" w:hAnsi="Times New Roman" w:cs="Times New Roman"/>
          <w:sz w:val="24"/>
          <w:szCs w:val="24"/>
          <w:lang w:val="mn-MN"/>
        </w:rPr>
        <w:t>нэ</w:t>
      </w:r>
      <w:r w:rsidR="0042333B">
        <w:rPr>
          <w:rFonts w:ascii="Times New Roman" w:eastAsia="DengXian" w:hAnsi="Times New Roman" w:cs="Times New Roman"/>
          <w:sz w:val="24"/>
          <w:szCs w:val="24"/>
          <w:lang w:val="mn-MN"/>
        </w:rPr>
        <w:t xml:space="preserve"> нь </w:t>
      </w:r>
      <w:r w:rsidR="0031782A">
        <w:rPr>
          <w:rFonts w:ascii="Times New Roman" w:eastAsia="DengXian" w:hAnsi="Times New Roman" w:cs="Times New Roman"/>
          <w:sz w:val="24"/>
          <w:szCs w:val="24"/>
          <w:lang w:val="mn-MN"/>
        </w:rPr>
        <w:t>2025 он</w:t>
      </w:r>
      <w:r w:rsidR="004E5729">
        <w:rPr>
          <w:rFonts w:ascii="Times New Roman" w:eastAsia="DengXian" w:hAnsi="Times New Roman" w:cs="Times New Roman"/>
          <w:sz w:val="24"/>
          <w:szCs w:val="24"/>
          <w:lang w:val="mn-MN"/>
        </w:rPr>
        <w:t>той харьцуулахад</w:t>
      </w:r>
      <w:r w:rsidR="0031782A">
        <w:rPr>
          <w:rFonts w:ascii="Times New Roman" w:eastAsia="DengXian" w:hAnsi="Times New Roman" w:cs="Times New Roman"/>
          <w:sz w:val="24"/>
          <w:szCs w:val="24"/>
          <w:lang w:val="mn-MN"/>
        </w:rPr>
        <w:t xml:space="preserve"> </w:t>
      </w:r>
      <w:r w:rsidR="00692FAE">
        <w:rPr>
          <w:rFonts w:ascii="Times New Roman" w:eastAsia="DengXian" w:hAnsi="Times New Roman" w:cs="Times New Roman"/>
          <w:sz w:val="24"/>
          <w:szCs w:val="24"/>
          <w:lang w:val="mn-MN"/>
        </w:rPr>
        <w:t>111.0</w:t>
      </w:r>
      <w:r w:rsidR="0031782A">
        <w:rPr>
          <w:rFonts w:ascii="Times New Roman" w:eastAsia="DengXian" w:hAnsi="Times New Roman" w:cs="Times New Roman"/>
          <w:sz w:val="24"/>
          <w:szCs w:val="24"/>
          <w:lang w:val="mn-MN"/>
        </w:rPr>
        <w:t xml:space="preserve"> тэрбум төгрөгөөр нэмэгдэ</w:t>
      </w:r>
      <w:r w:rsidR="00D97418">
        <w:rPr>
          <w:rFonts w:ascii="Times New Roman" w:eastAsia="DengXian" w:hAnsi="Times New Roman" w:cs="Times New Roman"/>
          <w:sz w:val="24"/>
          <w:szCs w:val="24"/>
          <w:lang w:val="mn-MN"/>
        </w:rPr>
        <w:t>хээр</w:t>
      </w:r>
      <w:r w:rsidR="0031782A">
        <w:rPr>
          <w:rFonts w:ascii="Times New Roman" w:eastAsia="DengXian" w:hAnsi="Times New Roman" w:cs="Times New Roman"/>
          <w:sz w:val="24"/>
          <w:szCs w:val="24"/>
          <w:lang w:val="mn-MN"/>
        </w:rPr>
        <w:t xml:space="preserve"> байна.</w:t>
      </w:r>
      <w:r w:rsidR="00D91601">
        <w:rPr>
          <w:rFonts w:ascii="Times New Roman" w:eastAsia="DengXian" w:hAnsi="Times New Roman" w:cs="Times New Roman"/>
          <w:sz w:val="24"/>
          <w:szCs w:val="24"/>
          <w:lang w:val="mn-MN"/>
        </w:rPr>
        <w:t xml:space="preserve"> </w:t>
      </w:r>
    </w:p>
    <w:p w14:paraId="21D8E8A0" w14:textId="77777777" w:rsidR="00781824" w:rsidRDefault="00781824" w:rsidP="6DE8D773">
      <w:pPr>
        <w:spacing w:after="0" w:line="276" w:lineRule="auto"/>
        <w:ind w:firstLine="567"/>
        <w:jc w:val="both"/>
        <w:rPr>
          <w:rFonts w:ascii="Times New Roman" w:eastAsia="DengXian" w:hAnsi="Times New Roman" w:cs="Times New Roman"/>
          <w:sz w:val="24"/>
          <w:szCs w:val="24"/>
          <w:lang w:val="mn-MN"/>
        </w:rPr>
      </w:pPr>
    </w:p>
    <w:p w14:paraId="0A60FFC2" w14:textId="0BCA73D7" w:rsidR="6B0B5D06" w:rsidRDefault="00EF7DDA" w:rsidP="0385D85D">
      <w:pPr>
        <w:spacing w:after="0" w:line="276" w:lineRule="auto"/>
        <w:ind w:firstLine="567"/>
        <w:jc w:val="both"/>
        <w:rPr>
          <w:rFonts w:ascii="Times New Roman" w:eastAsia="DengXian" w:hAnsi="Times New Roman" w:cs="Times New Roman"/>
          <w:sz w:val="24"/>
          <w:szCs w:val="24"/>
          <w:lang w:val="mn-MN"/>
        </w:rPr>
      </w:pPr>
      <w:r>
        <w:rPr>
          <w:rFonts w:ascii="Times New Roman" w:eastAsia="DengXian" w:hAnsi="Times New Roman" w:cs="Times New Roman"/>
          <w:sz w:val="24"/>
          <w:szCs w:val="24"/>
          <w:lang w:val="mn-MN"/>
        </w:rPr>
        <w:t>Т</w:t>
      </w:r>
      <w:r w:rsidR="00B9207E">
        <w:rPr>
          <w:rFonts w:ascii="Times New Roman" w:eastAsia="DengXian" w:hAnsi="Times New Roman" w:cs="Times New Roman"/>
          <w:sz w:val="24"/>
          <w:szCs w:val="24"/>
          <w:lang w:val="mn-MN"/>
        </w:rPr>
        <w:t xml:space="preserve">өсвийн орлогын </w:t>
      </w:r>
      <w:r w:rsidR="003F1256">
        <w:rPr>
          <w:rFonts w:ascii="Times New Roman" w:eastAsia="DengXian" w:hAnsi="Times New Roman" w:cs="Times New Roman"/>
          <w:sz w:val="24"/>
          <w:szCs w:val="24"/>
          <w:lang w:val="mn-MN"/>
        </w:rPr>
        <w:t>нөхцөл байдалтай</w:t>
      </w:r>
      <w:r w:rsidR="00B9207E">
        <w:rPr>
          <w:rFonts w:ascii="Times New Roman" w:eastAsia="DengXian" w:hAnsi="Times New Roman" w:cs="Times New Roman"/>
          <w:sz w:val="24"/>
          <w:szCs w:val="24"/>
          <w:lang w:val="mn-MN"/>
        </w:rPr>
        <w:t xml:space="preserve"> уялдуул</w:t>
      </w:r>
      <w:r w:rsidR="008679BA">
        <w:rPr>
          <w:rFonts w:ascii="Times New Roman" w:eastAsia="DengXian" w:hAnsi="Times New Roman" w:cs="Times New Roman"/>
          <w:sz w:val="24"/>
          <w:szCs w:val="24"/>
          <w:lang w:val="mn-MN"/>
        </w:rPr>
        <w:t>ан</w:t>
      </w:r>
      <w:r w:rsidR="00B9207E">
        <w:rPr>
          <w:rFonts w:ascii="Times New Roman" w:eastAsia="DengXian" w:hAnsi="Times New Roman" w:cs="Times New Roman"/>
          <w:sz w:val="24"/>
          <w:szCs w:val="24"/>
          <w:lang w:val="mn-MN"/>
        </w:rPr>
        <w:t xml:space="preserve"> </w:t>
      </w:r>
      <w:r w:rsidR="00EA417A">
        <w:rPr>
          <w:rFonts w:ascii="Times New Roman" w:eastAsia="DengXian" w:hAnsi="Times New Roman" w:cs="Times New Roman"/>
          <w:sz w:val="24"/>
          <w:szCs w:val="24"/>
          <w:lang w:val="mn-MN"/>
        </w:rPr>
        <w:t>тэтгэмжий</w:t>
      </w:r>
      <w:r w:rsidR="000C0EB6">
        <w:rPr>
          <w:rFonts w:ascii="Times New Roman" w:eastAsia="DengXian" w:hAnsi="Times New Roman" w:cs="Times New Roman"/>
          <w:sz w:val="24"/>
          <w:szCs w:val="24"/>
          <w:lang w:val="mn-MN"/>
        </w:rPr>
        <w:t>н</w:t>
      </w:r>
      <w:r w:rsidR="00EA417A">
        <w:rPr>
          <w:rFonts w:ascii="Times New Roman" w:eastAsia="DengXian" w:hAnsi="Times New Roman" w:cs="Times New Roman"/>
          <w:sz w:val="24"/>
          <w:szCs w:val="24"/>
          <w:lang w:val="mn-MN"/>
        </w:rPr>
        <w:t xml:space="preserve"> </w:t>
      </w:r>
      <w:r w:rsidR="00B9207E">
        <w:rPr>
          <w:rFonts w:ascii="Times New Roman" w:eastAsia="DengXian" w:hAnsi="Times New Roman" w:cs="Times New Roman"/>
          <w:sz w:val="24"/>
          <w:szCs w:val="24"/>
          <w:lang w:val="mn-MN"/>
        </w:rPr>
        <w:t>зардлыг төсөвт бүрэн тусгах боломжгүй тул</w:t>
      </w:r>
      <w:r w:rsidR="000C0EB6">
        <w:rPr>
          <w:rFonts w:ascii="Times New Roman" w:eastAsia="DengXian" w:hAnsi="Times New Roman" w:cs="Times New Roman"/>
          <w:sz w:val="24"/>
          <w:szCs w:val="24"/>
          <w:lang w:val="mn-MN"/>
        </w:rPr>
        <w:t xml:space="preserve"> 50 </w:t>
      </w:r>
      <w:r w:rsidR="00CF6431">
        <w:rPr>
          <w:rFonts w:ascii="Times New Roman" w:eastAsia="DengXian" w:hAnsi="Times New Roman" w:cs="Times New Roman"/>
          <w:sz w:val="24"/>
          <w:szCs w:val="24"/>
          <w:lang w:val="mn-MN"/>
        </w:rPr>
        <w:t xml:space="preserve">орчим </w:t>
      </w:r>
      <w:r w:rsidR="000C0EB6">
        <w:rPr>
          <w:rFonts w:ascii="Times New Roman" w:eastAsia="DengXian" w:hAnsi="Times New Roman" w:cs="Times New Roman"/>
          <w:sz w:val="24"/>
          <w:szCs w:val="24"/>
          <w:lang w:val="mn-MN"/>
        </w:rPr>
        <w:t xml:space="preserve">хувь </w:t>
      </w:r>
      <w:r w:rsidR="003A721A">
        <w:rPr>
          <w:rFonts w:ascii="Times New Roman" w:eastAsia="DengXian" w:hAnsi="Times New Roman" w:cs="Times New Roman"/>
          <w:sz w:val="24"/>
          <w:szCs w:val="24"/>
          <w:lang w:val="mn-MN"/>
        </w:rPr>
        <w:t>буюу 178.1 тэрбум төгрөгөөр</w:t>
      </w:r>
      <w:r w:rsidR="000C0EB6">
        <w:rPr>
          <w:rFonts w:ascii="Times New Roman" w:eastAsia="DengXian" w:hAnsi="Times New Roman" w:cs="Times New Roman"/>
          <w:sz w:val="24"/>
          <w:szCs w:val="24"/>
          <w:lang w:val="mn-MN"/>
        </w:rPr>
        <w:t xml:space="preserve"> бууруулж </w:t>
      </w:r>
      <w:r w:rsidR="00CF6431">
        <w:rPr>
          <w:rFonts w:ascii="Times New Roman" w:eastAsia="DengXian" w:hAnsi="Times New Roman" w:cs="Times New Roman"/>
          <w:sz w:val="24"/>
          <w:szCs w:val="24"/>
          <w:lang w:val="mn-MN"/>
        </w:rPr>
        <w:t>174.4</w:t>
      </w:r>
      <w:r w:rsidR="00C618B4">
        <w:rPr>
          <w:rFonts w:ascii="Times New Roman" w:eastAsia="DengXian" w:hAnsi="Times New Roman" w:cs="Times New Roman"/>
          <w:sz w:val="24"/>
          <w:szCs w:val="24"/>
          <w:lang w:val="mn-MN"/>
        </w:rPr>
        <w:t xml:space="preserve"> тэрбум төгрөгийг </w:t>
      </w:r>
      <w:r w:rsidR="00781824">
        <w:rPr>
          <w:rFonts w:ascii="Times New Roman" w:eastAsia="DengXian" w:hAnsi="Times New Roman" w:cs="Times New Roman"/>
          <w:sz w:val="24"/>
          <w:szCs w:val="24"/>
          <w:lang w:val="mn-MN"/>
        </w:rPr>
        <w:t xml:space="preserve">2026 оны </w:t>
      </w:r>
      <w:r w:rsidR="00C618B4">
        <w:rPr>
          <w:rFonts w:ascii="Times New Roman" w:eastAsia="DengXian" w:hAnsi="Times New Roman" w:cs="Times New Roman"/>
          <w:sz w:val="24"/>
          <w:szCs w:val="24"/>
          <w:lang w:val="mn-MN"/>
        </w:rPr>
        <w:t xml:space="preserve">төсвийн төсөлд тусгалаа. </w:t>
      </w:r>
      <w:r w:rsidR="00557187">
        <w:rPr>
          <w:rFonts w:ascii="Times New Roman" w:eastAsia="DengXian" w:hAnsi="Times New Roman" w:cs="Times New Roman"/>
          <w:sz w:val="24"/>
          <w:szCs w:val="24"/>
          <w:lang w:val="mn-MN"/>
        </w:rPr>
        <w:t>Т</w:t>
      </w:r>
      <w:r w:rsidR="00C618B4">
        <w:rPr>
          <w:rFonts w:ascii="Times New Roman" w:eastAsia="DengXian" w:hAnsi="Times New Roman" w:cs="Times New Roman"/>
          <w:sz w:val="24"/>
          <w:szCs w:val="24"/>
          <w:lang w:val="mn-MN"/>
        </w:rPr>
        <w:t>этгэмжийн</w:t>
      </w:r>
      <w:r w:rsidR="00280A16" w:rsidRPr="00142DF6">
        <w:rPr>
          <w:rFonts w:ascii="Times New Roman" w:eastAsia="DengXian" w:hAnsi="Times New Roman" w:cs="Times New Roman"/>
          <w:sz w:val="24"/>
          <w:szCs w:val="24"/>
          <w:lang w:val="mn-MN"/>
        </w:rPr>
        <w:t xml:space="preserve"> үлдэх</w:t>
      </w:r>
      <w:r w:rsidR="00C618B4">
        <w:rPr>
          <w:rFonts w:ascii="Times New Roman" w:eastAsia="DengXian" w:hAnsi="Times New Roman" w:cs="Times New Roman"/>
          <w:sz w:val="24"/>
          <w:szCs w:val="24"/>
          <w:lang w:val="mn-MN"/>
        </w:rPr>
        <w:t xml:space="preserve"> зардлыг 2027 оны төсвийн жилд </w:t>
      </w:r>
      <w:r w:rsidR="00727664" w:rsidRPr="00142DF6">
        <w:rPr>
          <w:rFonts w:ascii="Times New Roman" w:eastAsia="DengXian" w:hAnsi="Times New Roman" w:cs="Times New Roman"/>
          <w:sz w:val="24"/>
          <w:szCs w:val="24"/>
          <w:lang w:val="mn-MN"/>
        </w:rPr>
        <w:t>шилжүүлж</w:t>
      </w:r>
      <w:r w:rsidR="00C618B4" w:rsidRPr="00142DF6">
        <w:rPr>
          <w:rFonts w:ascii="Times New Roman" w:eastAsia="DengXian" w:hAnsi="Times New Roman" w:cs="Times New Roman"/>
          <w:sz w:val="24"/>
          <w:szCs w:val="24"/>
          <w:lang w:val="mn-MN"/>
        </w:rPr>
        <w:t xml:space="preserve"> </w:t>
      </w:r>
      <w:r w:rsidR="00C618B4">
        <w:rPr>
          <w:rFonts w:ascii="Times New Roman" w:eastAsia="DengXian" w:hAnsi="Times New Roman" w:cs="Times New Roman"/>
          <w:sz w:val="24"/>
          <w:szCs w:val="24"/>
          <w:lang w:val="mn-MN"/>
        </w:rPr>
        <w:t>бүрэн олгох</w:t>
      </w:r>
      <w:r w:rsidR="003F1256">
        <w:rPr>
          <w:rFonts w:ascii="Times New Roman" w:eastAsia="DengXian" w:hAnsi="Times New Roman" w:cs="Times New Roman"/>
          <w:sz w:val="24"/>
          <w:szCs w:val="24"/>
          <w:lang w:val="mn-MN"/>
        </w:rPr>
        <w:t>оор тооцсон болно.</w:t>
      </w:r>
    </w:p>
    <w:p w14:paraId="0373D8DE" w14:textId="77777777" w:rsidR="009C062A" w:rsidRPr="00561425" w:rsidRDefault="009C062A" w:rsidP="00A553F9">
      <w:pPr>
        <w:spacing w:after="0" w:line="240" w:lineRule="auto"/>
        <w:ind w:firstLine="432"/>
        <w:jc w:val="both"/>
        <w:rPr>
          <w:rFonts w:ascii="Times New Roman" w:hAnsi="Times New Roman" w:cs="Times New Roman"/>
          <w:color w:val="000000" w:themeColor="text1"/>
          <w:sz w:val="24"/>
          <w:szCs w:val="24"/>
          <w:lang w:val="mn-MN"/>
        </w:rPr>
      </w:pPr>
    </w:p>
    <w:p w14:paraId="0D853F01" w14:textId="3BD078BB" w:rsidR="00D03D20" w:rsidRPr="00561425" w:rsidRDefault="000F5824" w:rsidP="00597EEA">
      <w:pPr>
        <w:pStyle w:val="Heading3"/>
        <w:numPr>
          <w:ilvl w:val="2"/>
          <w:numId w:val="2"/>
        </w:numPr>
        <w:rPr>
          <w:lang w:val="mn-MN" w:eastAsia="ja-JP"/>
        </w:rPr>
      </w:pPr>
      <w:bookmarkStart w:id="351" w:name="_Toc207377302"/>
      <w:bookmarkStart w:id="352" w:name="_Toc207486138"/>
      <w:bookmarkStart w:id="353" w:name="_Toc207620177"/>
      <w:r w:rsidRPr="00561425">
        <w:rPr>
          <w:lang w:val="mn-MN" w:eastAsia="ja-JP"/>
        </w:rPr>
        <w:t xml:space="preserve">Салбарын </w:t>
      </w:r>
      <w:r w:rsidR="00A1334A" w:rsidRPr="00561425">
        <w:rPr>
          <w:lang w:val="mn-MN" w:eastAsia="ja-JP"/>
        </w:rPr>
        <w:t xml:space="preserve">урсгал </w:t>
      </w:r>
      <w:r w:rsidRPr="00561425">
        <w:rPr>
          <w:lang w:val="mn-MN" w:eastAsia="ja-JP"/>
        </w:rPr>
        <w:t>зардал</w:t>
      </w:r>
      <w:bookmarkEnd w:id="351"/>
      <w:bookmarkEnd w:id="352"/>
      <w:bookmarkEnd w:id="353"/>
    </w:p>
    <w:p w14:paraId="51BA23AD" w14:textId="77777777" w:rsidR="00597EEA" w:rsidRPr="00561425" w:rsidRDefault="00597EEA" w:rsidP="00764AAB">
      <w:pPr>
        <w:spacing w:after="0" w:line="240" w:lineRule="auto"/>
        <w:ind w:firstLine="720"/>
        <w:jc w:val="both"/>
        <w:rPr>
          <w:rFonts w:ascii="Times New Roman" w:hAnsi="Times New Roman" w:cs="Times New Roman"/>
          <w:b/>
          <w:color w:val="000000" w:themeColor="text1"/>
          <w:sz w:val="24"/>
          <w:szCs w:val="24"/>
          <w:lang w:val="mn-MN"/>
        </w:rPr>
      </w:pPr>
    </w:p>
    <w:p w14:paraId="6ACADA06" w14:textId="68144A04" w:rsidR="00302B5D" w:rsidRPr="00561425" w:rsidRDefault="00AF397B" w:rsidP="00514A63">
      <w:pPr>
        <w:spacing w:after="0" w:line="240"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t>БОЛОВСРОЛЫН САЛБАРЫН УРСГАЛ ЗАРДАЛ</w:t>
      </w:r>
    </w:p>
    <w:p w14:paraId="0039199B" w14:textId="2B0127D0" w:rsidR="00707352" w:rsidRDefault="00707352" w:rsidP="00FC7931">
      <w:pPr>
        <w:spacing w:after="0" w:line="276" w:lineRule="auto"/>
        <w:jc w:val="both"/>
        <w:rPr>
          <w:rFonts w:ascii="Times New Roman" w:hAnsi="Times New Roman" w:cs="Times New Roman"/>
          <w:color w:val="000000" w:themeColor="text1"/>
          <w:sz w:val="24"/>
          <w:szCs w:val="24"/>
          <w:lang w:val="mn-MN"/>
        </w:rPr>
      </w:pPr>
    </w:p>
    <w:p w14:paraId="72545524" w14:textId="3A6CA51D" w:rsidR="008E550A" w:rsidRPr="00561425" w:rsidRDefault="008E550A" w:rsidP="008E550A">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Улсын Засгийн газрын 2025 оны 158 дугаар тогтоолоор 2026 оныг “Боловсролыг дэмжих жил” болгон зарласан</w:t>
      </w:r>
      <w:r>
        <w:rPr>
          <w:rFonts w:ascii="Times New Roman" w:hAnsi="Times New Roman" w:cs="Times New Roman"/>
          <w:color w:val="000000" w:themeColor="text1"/>
          <w:sz w:val="24"/>
          <w:szCs w:val="24"/>
          <w:lang w:val="mn-MN"/>
        </w:rPr>
        <w:t xml:space="preserve">тай холбогдуулан салбарын 2026 оны урсгал зардлыг нийт 3,878.6 тэрбум төгрөгөөр төсөвлөснөөс </w:t>
      </w:r>
      <w:r w:rsidR="00AC5845" w:rsidRPr="00142DF6">
        <w:rPr>
          <w:rFonts w:ascii="Times New Roman" w:hAnsi="Times New Roman" w:cs="Times New Roman"/>
          <w:color w:val="000000" w:themeColor="text1"/>
          <w:sz w:val="24"/>
          <w:szCs w:val="24"/>
          <w:lang w:val="mn-MN"/>
        </w:rPr>
        <w:t>с</w:t>
      </w:r>
      <w:r w:rsidRPr="00142DF6">
        <w:rPr>
          <w:rFonts w:ascii="Times New Roman" w:hAnsi="Times New Roman" w:cs="Times New Roman"/>
          <w:color w:val="000000" w:themeColor="text1"/>
          <w:sz w:val="24"/>
          <w:szCs w:val="24"/>
          <w:lang w:val="mn-MN"/>
        </w:rPr>
        <w:t>ургуулийн</w:t>
      </w:r>
      <w:r>
        <w:rPr>
          <w:rFonts w:ascii="Times New Roman" w:hAnsi="Times New Roman" w:cs="Times New Roman"/>
          <w:color w:val="000000" w:themeColor="text1"/>
          <w:sz w:val="24"/>
          <w:szCs w:val="24"/>
          <w:lang w:val="mn-MN"/>
        </w:rPr>
        <w:t xml:space="preserve"> өмнөх </w:t>
      </w:r>
      <w:r w:rsidRPr="00142DF6">
        <w:rPr>
          <w:rFonts w:ascii="Times New Roman" w:hAnsi="Times New Roman" w:cs="Times New Roman"/>
          <w:color w:val="000000" w:themeColor="text1"/>
          <w:sz w:val="24"/>
          <w:szCs w:val="24"/>
          <w:lang w:val="mn-MN"/>
        </w:rPr>
        <w:t>боловсрол</w:t>
      </w:r>
      <w:r w:rsidR="00AC5845" w:rsidRPr="00142DF6">
        <w:rPr>
          <w:rFonts w:ascii="Times New Roman" w:hAnsi="Times New Roman" w:cs="Times New Roman"/>
          <w:color w:val="000000" w:themeColor="text1"/>
          <w:sz w:val="24"/>
          <w:szCs w:val="24"/>
          <w:lang w:val="mn-MN"/>
        </w:rPr>
        <w:t>д</w:t>
      </w:r>
      <w:r w:rsidR="007B25BB">
        <w:rPr>
          <w:rFonts w:ascii="Times New Roman" w:hAnsi="Times New Roman" w:cs="Times New Roman"/>
          <w:color w:val="000000" w:themeColor="text1"/>
          <w:sz w:val="24"/>
          <w:szCs w:val="24"/>
          <w:lang w:val="mn-MN"/>
        </w:rPr>
        <w:t xml:space="preserve"> </w:t>
      </w:r>
      <w:r>
        <w:rPr>
          <w:rFonts w:ascii="Times New Roman" w:hAnsi="Times New Roman" w:cs="Times New Roman"/>
          <w:color w:val="000000" w:themeColor="text1"/>
          <w:sz w:val="24"/>
          <w:szCs w:val="24"/>
          <w:lang w:val="mn-MN"/>
        </w:rPr>
        <w:t xml:space="preserve">1,115.9 тэрбум төгрөг, </w:t>
      </w:r>
      <w:r w:rsidR="00793D3A" w:rsidRPr="00142DF6">
        <w:rPr>
          <w:rFonts w:ascii="Times New Roman" w:hAnsi="Times New Roman" w:cs="Times New Roman"/>
          <w:color w:val="000000" w:themeColor="text1"/>
          <w:sz w:val="24"/>
          <w:szCs w:val="24"/>
          <w:lang w:val="mn-MN"/>
        </w:rPr>
        <w:t>е</w:t>
      </w:r>
      <w:r w:rsidRPr="00142DF6">
        <w:rPr>
          <w:rFonts w:ascii="Times New Roman" w:hAnsi="Times New Roman" w:cs="Times New Roman"/>
          <w:color w:val="000000" w:themeColor="text1"/>
          <w:sz w:val="24"/>
          <w:szCs w:val="24"/>
          <w:lang w:val="mn-MN"/>
        </w:rPr>
        <w:t>рөнхий боловсрол</w:t>
      </w:r>
      <w:r w:rsidR="00793D3A" w:rsidRPr="00142DF6">
        <w:rPr>
          <w:rFonts w:ascii="Times New Roman" w:hAnsi="Times New Roman" w:cs="Times New Roman"/>
          <w:color w:val="000000" w:themeColor="text1"/>
          <w:sz w:val="24"/>
          <w:szCs w:val="24"/>
          <w:lang w:val="mn-MN"/>
        </w:rPr>
        <w:t>д</w:t>
      </w:r>
      <w:r>
        <w:rPr>
          <w:rFonts w:ascii="Times New Roman" w:hAnsi="Times New Roman" w:cs="Times New Roman"/>
          <w:color w:val="000000" w:themeColor="text1"/>
          <w:sz w:val="24"/>
          <w:szCs w:val="24"/>
          <w:lang w:val="mn-MN"/>
        </w:rPr>
        <w:t xml:space="preserve"> 2,314.1 тэрбум төгрөг, </w:t>
      </w:r>
      <w:r w:rsidR="00793D3A" w:rsidRPr="00142DF6">
        <w:rPr>
          <w:rFonts w:ascii="Times New Roman" w:hAnsi="Times New Roman" w:cs="Times New Roman"/>
          <w:color w:val="000000" w:themeColor="text1"/>
          <w:sz w:val="24"/>
          <w:szCs w:val="24"/>
          <w:lang w:val="mn-MN"/>
        </w:rPr>
        <w:t>м</w:t>
      </w:r>
      <w:r w:rsidRPr="00142DF6">
        <w:rPr>
          <w:rFonts w:ascii="Times New Roman" w:hAnsi="Times New Roman" w:cs="Times New Roman"/>
          <w:color w:val="000000" w:themeColor="text1"/>
          <w:sz w:val="24"/>
          <w:szCs w:val="24"/>
          <w:lang w:val="mn-MN"/>
        </w:rPr>
        <w:t>эргэжлийн</w:t>
      </w:r>
      <w:r>
        <w:rPr>
          <w:rFonts w:ascii="Times New Roman" w:hAnsi="Times New Roman" w:cs="Times New Roman"/>
          <w:color w:val="000000" w:themeColor="text1"/>
          <w:sz w:val="24"/>
          <w:szCs w:val="24"/>
          <w:lang w:val="mn-MN"/>
        </w:rPr>
        <w:t xml:space="preserve"> болон техникийн боловсролын сургалтын байгууллагад 213.3 тэрбум төгрөг, </w:t>
      </w:r>
      <w:r w:rsidR="00793D3A" w:rsidRPr="00142DF6">
        <w:rPr>
          <w:rFonts w:ascii="Times New Roman" w:hAnsi="Times New Roman" w:cs="Times New Roman"/>
          <w:color w:val="000000" w:themeColor="text1"/>
          <w:sz w:val="24"/>
          <w:szCs w:val="24"/>
          <w:lang w:val="mn-MN"/>
        </w:rPr>
        <w:t>д</w:t>
      </w:r>
      <w:r w:rsidR="00686117" w:rsidRPr="00142DF6">
        <w:rPr>
          <w:rFonts w:ascii="Times New Roman" w:hAnsi="Times New Roman" w:cs="Times New Roman"/>
          <w:color w:val="000000" w:themeColor="text1"/>
          <w:sz w:val="24"/>
          <w:szCs w:val="24"/>
          <w:lang w:val="mn-MN"/>
        </w:rPr>
        <w:t xml:space="preserve">ээд </w:t>
      </w:r>
      <w:r w:rsidRPr="00142DF6">
        <w:rPr>
          <w:rFonts w:ascii="Times New Roman" w:hAnsi="Times New Roman" w:cs="Times New Roman"/>
          <w:color w:val="000000" w:themeColor="text1"/>
          <w:sz w:val="24"/>
          <w:szCs w:val="24"/>
          <w:lang w:val="mn-MN"/>
        </w:rPr>
        <w:t>боловсрол</w:t>
      </w:r>
      <w:r w:rsidR="00793D3A" w:rsidRPr="00142DF6">
        <w:rPr>
          <w:rFonts w:ascii="Times New Roman" w:hAnsi="Times New Roman" w:cs="Times New Roman"/>
          <w:color w:val="000000" w:themeColor="text1"/>
          <w:sz w:val="24"/>
          <w:szCs w:val="24"/>
          <w:lang w:val="mn-MN"/>
        </w:rPr>
        <w:t>д</w:t>
      </w:r>
      <w:r>
        <w:rPr>
          <w:rFonts w:ascii="Times New Roman" w:hAnsi="Times New Roman" w:cs="Times New Roman"/>
          <w:color w:val="000000" w:themeColor="text1"/>
          <w:sz w:val="24"/>
          <w:szCs w:val="24"/>
          <w:lang w:val="mn-MN"/>
        </w:rPr>
        <w:t xml:space="preserve"> </w:t>
      </w:r>
      <w:r>
        <w:rPr>
          <w:rFonts w:ascii="Times New Roman" w:hAnsi="Times New Roman" w:cs="Times New Roman"/>
          <w:color w:val="000000" w:themeColor="text1"/>
          <w:sz w:val="24"/>
          <w:szCs w:val="24"/>
          <w:lang w:val="mn-MN"/>
        </w:rPr>
        <w:lastRenderedPageBreak/>
        <w:t xml:space="preserve">142.2 тэрбум </w:t>
      </w:r>
      <w:r w:rsidRPr="00142DF6">
        <w:rPr>
          <w:rFonts w:ascii="Times New Roman" w:hAnsi="Times New Roman" w:cs="Times New Roman"/>
          <w:color w:val="000000" w:themeColor="text1"/>
          <w:sz w:val="24"/>
          <w:szCs w:val="24"/>
          <w:lang w:val="mn-MN"/>
        </w:rPr>
        <w:t>төгрөг</w:t>
      </w:r>
      <w:r>
        <w:rPr>
          <w:rFonts w:ascii="Times New Roman" w:hAnsi="Times New Roman" w:cs="Times New Roman"/>
          <w:color w:val="000000" w:themeColor="text1"/>
          <w:sz w:val="24"/>
          <w:szCs w:val="24"/>
          <w:lang w:val="mn-MN"/>
        </w:rPr>
        <w:t xml:space="preserve"> тус тус төсөвлөлөө. Энэ</w:t>
      </w:r>
      <w:r w:rsidRPr="00561425">
        <w:rPr>
          <w:rFonts w:ascii="Times New Roman" w:hAnsi="Times New Roman" w:cs="Times New Roman"/>
          <w:color w:val="000000" w:themeColor="text1"/>
          <w:sz w:val="24"/>
          <w:szCs w:val="24"/>
          <w:lang w:val="mn-MN"/>
        </w:rPr>
        <w:t xml:space="preserve"> хүрээнд боловсролын чанарт голлох нөлөө үзүүлдэг хүчин зүйлсэд чиглэсэн цогц арга хэмжээг </w:t>
      </w:r>
      <w:r w:rsidR="00EB2BEF" w:rsidRPr="00561425">
        <w:rPr>
          <w:rFonts w:ascii="Times New Roman" w:hAnsi="Times New Roman" w:cs="Times New Roman"/>
          <w:color w:val="000000" w:themeColor="text1"/>
          <w:sz w:val="24"/>
          <w:szCs w:val="24"/>
          <w:lang w:val="mn-MN"/>
        </w:rPr>
        <w:t>хэрэгжүүл</w:t>
      </w:r>
      <w:r w:rsidR="00EB2BEF">
        <w:rPr>
          <w:rFonts w:ascii="Times New Roman" w:hAnsi="Times New Roman" w:cs="Times New Roman"/>
          <w:color w:val="000000" w:themeColor="text1"/>
          <w:sz w:val="24"/>
          <w:szCs w:val="24"/>
          <w:lang w:val="mn-MN"/>
        </w:rPr>
        <w:t>нэ</w:t>
      </w:r>
      <w:r w:rsidR="009C3510">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 Тухайлбал, сургууль, цэцэрлэгийн бүлэг дүүргэлтийг оновчтой болгох, сургалтын хөтөлбөрийг шинэчлэх, цахим боловсролыг хөгжүүлэх, хөдөлмөрийн зах зээлд эрэлттэй мэргэжилтний тоог нэмэгдүүлэх, </w:t>
      </w:r>
      <w:r w:rsidR="004A5818">
        <w:rPr>
          <w:rFonts w:ascii="Times New Roman" w:hAnsi="Times New Roman" w:cs="Times New Roman"/>
          <w:color w:val="000000" w:themeColor="text1"/>
          <w:sz w:val="24"/>
          <w:szCs w:val="24"/>
          <w:lang w:val="mn-MN"/>
        </w:rPr>
        <w:t>багшийн ур чадвар, ажлын ачаалалд нийцүүлсэн цалин хөлсний бүтцийг бий болгох</w:t>
      </w:r>
      <w:r w:rsidRPr="00561425">
        <w:rPr>
          <w:rFonts w:ascii="Times New Roman" w:hAnsi="Times New Roman" w:cs="Times New Roman"/>
          <w:color w:val="000000" w:themeColor="text1"/>
          <w:sz w:val="24"/>
          <w:szCs w:val="24"/>
          <w:lang w:val="mn-MN"/>
        </w:rPr>
        <w:t xml:space="preserve"> арга хэмжээг дараах  чиглэлийн хүрээнд хэрэгжүүлэхээр төлөвлөж байна. Үүнд:</w:t>
      </w:r>
    </w:p>
    <w:p w14:paraId="28A8715E" w14:textId="77777777" w:rsidR="00EB5C2D" w:rsidRPr="00561425" w:rsidRDefault="00EB5C2D" w:rsidP="00952ECE">
      <w:pPr>
        <w:spacing w:after="0" w:line="276" w:lineRule="auto"/>
        <w:ind w:firstLine="567"/>
        <w:jc w:val="both"/>
        <w:rPr>
          <w:rFonts w:ascii="Times New Roman" w:hAnsi="Times New Roman" w:cs="Times New Roman"/>
          <w:color w:val="000000" w:themeColor="text1"/>
          <w:sz w:val="24"/>
          <w:szCs w:val="24"/>
          <w:lang w:val="mn-MN"/>
        </w:rPr>
      </w:pPr>
    </w:p>
    <w:p w14:paraId="11055537" w14:textId="37DD6B87" w:rsidR="00A62AF6" w:rsidRPr="00561425" w:rsidRDefault="00DB615F" w:rsidP="00952ECE">
      <w:pPr>
        <w:spacing w:after="0" w:line="276" w:lineRule="auto"/>
        <w:ind w:firstLine="562"/>
        <w:jc w:val="both"/>
        <w:rPr>
          <w:rFonts w:ascii="Times New Roman" w:hAnsi="Times New Roman" w:cs="Times New Roman"/>
          <w:b/>
          <w:i/>
          <w:color w:val="000000" w:themeColor="text1"/>
          <w:sz w:val="24"/>
          <w:szCs w:val="24"/>
          <w:lang w:val="mn-MN"/>
        </w:rPr>
      </w:pPr>
      <w:r w:rsidRPr="00561425">
        <w:rPr>
          <w:rFonts w:ascii="Times New Roman" w:hAnsi="Times New Roman" w:cs="Times New Roman"/>
          <w:b/>
          <w:i/>
          <w:color w:val="000000" w:themeColor="text1"/>
          <w:sz w:val="24"/>
          <w:szCs w:val="24"/>
          <w:lang w:val="mn-MN"/>
        </w:rPr>
        <w:t>1.</w:t>
      </w:r>
      <w:r w:rsidR="00EB5C2D" w:rsidRPr="00561425">
        <w:rPr>
          <w:rFonts w:ascii="Times New Roman" w:hAnsi="Times New Roman" w:cs="Times New Roman"/>
          <w:b/>
          <w:i/>
          <w:color w:val="000000" w:themeColor="text1"/>
          <w:sz w:val="24"/>
          <w:szCs w:val="24"/>
          <w:lang w:val="mn-MN"/>
        </w:rPr>
        <w:t xml:space="preserve">Сургуулийн өмнөх болон ерөнхий </w:t>
      </w:r>
      <w:r w:rsidR="00000897" w:rsidRPr="00561425">
        <w:rPr>
          <w:rFonts w:ascii="Times New Roman" w:hAnsi="Times New Roman" w:cs="Times New Roman"/>
          <w:b/>
          <w:i/>
          <w:color w:val="000000" w:themeColor="text1"/>
          <w:sz w:val="24"/>
          <w:szCs w:val="24"/>
          <w:lang w:val="mn-MN"/>
        </w:rPr>
        <w:t>боловсролд бүх хүүхд</w:t>
      </w:r>
      <w:r w:rsidR="00A37CF2" w:rsidRPr="00561425">
        <w:rPr>
          <w:rFonts w:ascii="Times New Roman" w:hAnsi="Times New Roman" w:cs="Times New Roman"/>
          <w:b/>
          <w:i/>
          <w:color w:val="000000" w:themeColor="text1"/>
          <w:sz w:val="24"/>
          <w:szCs w:val="24"/>
          <w:lang w:val="mn-MN"/>
        </w:rPr>
        <w:t>ийг</w:t>
      </w:r>
      <w:r w:rsidR="00000897" w:rsidRPr="00561425">
        <w:rPr>
          <w:rFonts w:ascii="Times New Roman" w:hAnsi="Times New Roman" w:cs="Times New Roman"/>
          <w:b/>
          <w:i/>
          <w:color w:val="000000" w:themeColor="text1"/>
          <w:sz w:val="24"/>
          <w:szCs w:val="24"/>
          <w:lang w:val="mn-MN"/>
        </w:rPr>
        <w:t xml:space="preserve"> тэгш хамр</w:t>
      </w:r>
      <w:r w:rsidR="00C43A5C" w:rsidRPr="00561425">
        <w:rPr>
          <w:rFonts w:ascii="Times New Roman" w:hAnsi="Times New Roman" w:cs="Times New Roman"/>
          <w:b/>
          <w:i/>
          <w:color w:val="000000" w:themeColor="text1"/>
          <w:sz w:val="24"/>
          <w:szCs w:val="24"/>
          <w:lang w:val="mn-MN"/>
        </w:rPr>
        <w:t>уулж</w:t>
      </w:r>
      <w:r w:rsidR="006724B1" w:rsidRPr="00561425">
        <w:rPr>
          <w:rFonts w:ascii="Times New Roman" w:hAnsi="Times New Roman" w:cs="Times New Roman"/>
          <w:b/>
          <w:i/>
          <w:color w:val="000000" w:themeColor="text1"/>
          <w:sz w:val="24"/>
          <w:szCs w:val="24"/>
          <w:lang w:val="mn-MN"/>
        </w:rPr>
        <w:t>, шаардлагатай ур ч</w:t>
      </w:r>
      <w:r w:rsidR="0036745E" w:rsidRPr="00561425">
        <w:rPr>
          <w:rFonts w:ascii="Times New Roman" w:hAnsi="Times New Roman" w:cs="Times New Roman"/>
          <w:b/>
          <w:i/>
          <w:color w:val="000000" w:themeColor="text1"/>
          <w:sz w:val="24"/>
          <w:szCs w:val="24"/>
          <w:lang w:val="mn-MN"/>
        </w:rPr>
        <w:t>адварыг эзэмшүүлэх</w:t>
      </w:r>
    </w:p>
    <w:p w14:paraId="14DC8EDC" w14:textId="53FC5FE5" w:rsidR="00B1444A" w:rsidRPr="00561425" w:rsidRDefault="00437CFB" w:rsidP="00DB615F">
      <w:pPr>
        <w:spacing w:after="0" w:line="276" w:lineRule="auto"/>
        <w:ind w:firstLine="562"/>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Сургалтын хөтөлбөрийг шинэч</w:t>
      </w:r>
      <w:r w:rsidR="007F6EC4" w:rsidRPr="00561425">
        <w:rPr>
          <w:rFonts w:ascii="Times New Roman" w:hAnsi="Times New Roman" w:cs="Times New Roman"/>
          <w:color w:val="000000" w:themeColor="text1"/>
          <w:sz w:val="24"/>
          <w:szCs w:val="24"/>
          <w:lang w:val="mn-MN"/>
        </w:rPr>
        <w:t>лэх</w:t>
      </w:r>
      <w:r w:rsidR="00FD3695" w:rsidRPr="00561425">
        <w:rPr>
          <w:rFonts w:ascii="Times New Roman" w:hAnsi="Times New Roman" w:cs="Times New Roman"/>
          <w:color w:val="000000" w:themeColor="text1"/>
          <w:sz w:val="24"/>
          <w:szCs w:val="24"/>
          <w:lang w:val="mn-MN"/>
        </w:rPr>
        <w:t>, сургалтын хэрэглэгдэхүүн, сурах бичгийн хүртээмж</w:t>
      </w:r>
      <w:r w:rsidR="00C43247" w:rsidRPr="00561425">
        <w:rPr>
          <w:rFonts w:ascii="Times New Roman" w:hAnsi="Times New Roman" w:cs="Times New Roman"/>
          <w:color w:val="000000" w:themeColor="text1"/>
          <w:sz w:val="24"/>
          <w:szCs w:val="24"/>
          <w:lang w:val="mn-MN"/>
        </w:rPr>
        <w:t>ийг нэмэгдүүл</w:t>
      </w:r>
      <w:r w:rsidR="007F6EC4" w:rsidRPr="00561425">
        <w:rPr>
          <w:rFonts w:ascii="Times New Roman" w:hAnsi="Times New Roman" w:cs="Times New Roman"/>
          <w:color w:val="000000" w:themeColor="text1"/>
          <w:sz w:val="24"/>
          <w:szCs w:val="24"/>
          <w:lang w:val="mn-MN"/>
        </w:rPr>
        <w:t>эх</w:t>
      </w:r>
      <w:r w:rsidR="00C43247" w:rsidRPr="00561425">
        <w:rPr>
          <w:rFonts w:ascii="Times New Roman" w:hAnsi="Times New Roman" w:cs="Times New Roman"/>
          <w:color w:val="000000" w:themeColor="text1"/>
          <w:sz w:val="24"/>
          <w:szCs w:val="24"/>
          <w:lang w:val="mn-MN"/>
        </w:rPr>
        <w:t xml:space="preserve">, </w:t>
      </w:r>
      <w:r w:rsidR="00D36613" w:rsidRPr="00561425">
        <w:rPr>
          <w:rFonts w:ascii="Times New Roman" w:hAnsi="Times New Roman" w:cs="Times New Roman"/>
          <w:color w:val="000000" w:themeColor="text1"/>
          <w:sz w:val="24"/>
          <w:szCs w:val="24"/>
          <w:lang w:val="mn-MN"/>
        </w:rPr>
        <w:t>байгалийн ухааны лаборатори багаж, хэрэг</w:t>
      </w:r>
      <w:r w:rsidR="004D1AE6" w:rsidRPr="00561425">
        <w:rPr>
          <w:rFonts w:ascii="Times New Roman" w:hAnsi="Times New Roman" w:cs="Times New Roman"/>
          <w:color w:val="000000" w:themeColor="text1"/>
          <w:sz w:val="24"/>
          <w:szCs w:val="24"/>
          <w:lang w:val="mn-MN"/>
        </w:rPr>
        <w:t xml:space="preserve">слээр хангах, </w:t>
      </w:r>
      <w:r w:rsidR="00F15F53" w:rsidRPr="00561425">
        <w:rPr>
          <w:rFonts w:ascii="Times New Roman" w:hAnsi="Times New Roman" w:cs="Times New Roman"/>
          <w:color w:val="000000" w:themeColor="text1"/>
          <w:sz w:val="24"/>
          <w:szCs w:val="24"/>
          <w:lang w:val="mn-MN"/>
        </w:rPr>
        <w:t>цэцэрлэг сургуулийн хүүхдий</w:t>
      </w:r>
      <w:r w:rsidR="00661D56" w:rsidRPr="00561425">
        <w:rPr>
          <w:rFonts w:ascii="Times New Roman" w:hAnsi="Times New Roman" w:cs="Times New Roman"/>
          <w:color w:val="000000" w:themeColor="text1"/>
          <w:sz w:val="24"/>
          <w:szCs w:val="24"/>
          <w:lang w:val="mn-MN"/>
        </w:rPr>
        <w:t>г илчлэг хоол хүнсээр хангах</w:t>
      </w:r>
      <w:r w:rsidR="007715E0" w:rsidRPr="00561425">
        <w:rPr>
          <w:rFonts w:ascii="Times New Roman" w:hAnsi="Times New Roman" w:cs="Times New Roman"/>
          <w:color w:val="000000" w:themeColor="text1"/>
          <w:sz w:val="24"/>
          <w:szCs w:val="24"/>
          <w:lang w:val="mn-MN"/>
        </w:rPr>
        <w:t>, багшийн хангалтыг нэмэгдүүл</w:t>
      </w:r>
      <w:r w:rsidR="007D1F2A" w:rsidRPr="00561425">
        <w:rPr>
          <w:rFonts w:ascii="Times New Roman" w:hAnsi="Times New Roman" w:cs="Times New Roman"/>
          <w:color w:val="000000" w:themeColor="text1"/>
          <w:sz w:val="24"/>
          <w:szCs w:val="24"/>
          <w:lang w:val="mn-MN"/>
        </w:rPr>
        <w:t>ж</w:t>
      </w:r>
      <w:r w:rsidR="004D7014" w:rsidRPr="00561425">
        <w:rPr>
          <w:rFonts w:ascii="Times New Roman" w:hAnsi="Times New Roman" w:cs="Times New Roman"/>
          <w:color w:val="000000" w:themeColor="text1"/>
          <w:sz w:val="24"/>
          <w:szCs w:val="24"/>
          <w:lang w:val="mn-MN"/>
        </w:rPr>
        <w:t xml:space="preserve"> </w:t>
      </w:r>
      <w:r w:rsidR="004A56C4" w:rsidRPr="00561425">
        <w:rPr>
          <w:rFonts w:ascii="Times New Roman" w:hAnsi="Times New Roman" w:cs="Times New Roman"/>
          <w:color w:val="000000" w:themeColor="text1"/>
          <w:sz w:val="24"/>
          <w:szCs w:val="24"/>
          <w:lang w:val="mn-MN"/>
        </w:rPr>
        <w:t>мэргэжлийн</w:t>
      </w:r>
      <w:r w:rsidR="004D7014" w:rsidRPr="00561425">
        <w:rPr>
          <w:rFonts w:ascii="Times New Roman" w:hAnsi="Times New Roman" w:cs="Times New Roman"/>
          <w:color w:val="000000" w:themeColor="text1"/>
          <w:sz w:val="24"/>
          <w:szCs w:val="24"/>
          <w:lang w:val="mn-MN"/>
        </w:rPr>
        <w:t xml:space="preserve"> ур чадварыг хөгжүүлэх</w:t>
      </w:r>
      <w:r w:rsidR="002A4BCA" w:rsidRPr="00561425">
        <w:rPr>
          <w:rFonts w:ascii="Times New Roman" w:hAnsi="Times New Roman" w:cs="Times New Roman"/>
          <w:color w:val="000000" w:themeColor="text1"/>
          <w:sz w:val="24"/>
          <w:szCs w:val="24"/>
          <w:lang w:val="mn-MN"/>
        </w:rPr>
        <w:t xml:space="preserve"> зэрэг ар</w:t>
      </w:r>
      <w:r w:rsidR="007B5802" w:rsidRPr="00561425">
        <w:rPr>
          <w:rFonts w:ascii="Times New Roman" w:hAnsi="Times New Roman" w:cs="Times New Roman"/>
          <w:color w:val="000000" w:themeColor="text1"/>
          <w:sz w:val="24"/>
          <w:szCs w:val="24"/>
          <w:lang w:val="mn-MN"/>
        </w:rPr>
        <w:t>га хэмжээнд нийт</w:t>
      </w:r>
      <w:r w:rsidR="004D7014" w:rsidRPr="00561425">
        <w:rPr>
          <w:rFonts w:ascii="Times New Roman" w:hAnsi="Times New Roman" w:cs="Times New Roman"/>
          <w:color w:val="000000" w:themeColor="text1"/>
          <w:sz w:val="24"/>
          <w:szCs w:val="24"/>
          <w:lang w:val="mn-MN"/>
        </w:rPr>
        <w:t xml:space="preserve"> </w:t>
      </w:r>
      <w:r w:rsidR="00E06D86" w:rsidRPr="00561425">
        <w:rPr>
          <w:rFonts w:ascii="Times New Roman" w:hAnsi="Times New Roman" w:cs="Times New Roman"/>
          <w:color w:val="000000" w:themeColor="text1"/>
          <w:sz w:val="24"/>
          <w:szCs w:val="24"/>
          <w:lang w:val="mn-MN"/>
        </w:rPr>
        <w:t xml:space="preserve">373.0 тэрбум төгрөг төсөвлөлөө. </w:t>
      </w:r>
    </w:p>
    <w:p w14:paraId="57C083DD" w14:textId="77777777" w:rsidR="00A62AF6" w:rsidRPr="00561425" w:rsidRDefault="00A62AF6" w:rsidP="00EE785E">
      <w:pPr>
        <w:spacing w:after="0" w:line="276" w:lineRule="auto"/>
        <w:ind w:firstLine="567"/>
        <w:jc w:val="both"/>
        <w:rPr>
          <w:rFonts w:ascii="Times New Roman" w:hAnsi="Times New Roman" w:cs="Times New Roman"/>
          <w:b/>
          <w:i/>
          <w:color w:val="000000" w:themeColor="text1"/>
          <w:sz w:val="24"/>
          <w:szCs w:val="24"/>
          <w:lang w:val="mn-MN"/>
        </w:rPr>
      </w:pPr>
    </w:p>
    <w:p w14:paraId="1FC899B2" w14:textId="39941AA8" w:rsidR="005318DE" w:rsidRPr="00561425" w:rsidRDefault="00A37CF2" w:rsidP="00A37CF2">
      <w:pPr>
        <w:spacing w:after="0" w:line="276" w:lineRule="auto"/>
        <w:ind w:firstLine="562"/>
        <w:jc w:val="both"/>
        <w:rPr>
          <w:rFonts w:ascii="Times New Roman" w:hAnsi="Times New Roman" w:cs="Times New Roman"/>
          <w:b/>
          <w:i/>
          <w:color w:val="000000" w:themeColor="text1"/>
          <w:sz w:val="24"/>
          <w:szCs w:val="24"/>
          <w:lang w:val="mn-MN"/>
        </w:rPr>
      </w:pPr>
      <w:r w:rsidRPr="00561425">
        <w:rPr>
          <w:rFonts w:ascii="Times New Roman" w:hAnsi="Times New Roman" w:cs="Times New Roman"/>
          <w:b/>
          <w:i/>
          <w:color w:val="000000" w:themeColor="text1"/>
          <w:sz w:val="24"/>
          <w:szCs w:val="24"/>
          <w:lang w:val="mn-MN"/>
        </w:rPr>
        <w:t>2.</w:t>
      </w:r>
      <w:r w:rsidR="00A62AF6" w:rsidRPr="00561425">
        <w:rPr>
          <w:rFonts w:ascii="Times New Roman" w:hAnsi="Times New Roman" w:cs="Times New Roman"/>
          <w:b/>
          <w:i/>
          <w:color w:val="000000" w:themeColor="text1"/>
          <w:sz w:val="24"/>
          <w:szCs w:val="24"/>
          <w:lang w:val="mn-MN"/>
        </w:rPr>
        <w:t xml:space="preserve">Цахим боловсрол </w:t>
      </w:r>
    </w:p>
    <w:p w14:paraId="238A9C99" w14:textId="600EB29D" w:rsidR="007F7EF5" w:rsidRPr="00561425" w:rsidRDefault="009C2987" w:rsidP="00A37CF2">
      <w:pPr>
        <w:spacing w:after="0" w:line="276" w:lineRule="auto"/>
        <w:ind w:firstLine="562"/>
        <w:jc w:val="both"/>
        <w:rPr>
          <w:rFonts w:ascii="Times New Roman" w:hAnsi="Times New Roman" w:cs="Times New Roman"/>
          <w:color w:val="000000" w:themeColor="text1"/>
          <w:sz w:val="24"/>
          <w:szCs w:val="24"/>
          <w:highlight w:val="yellow"/>
          <w:lang w:val="mn-MN"/>
        </w:rPr>
      </w:pPr>
      <w:r w:rsidRPr="00561425">
        <w:rPr>
          <w:rFonts w:ascii="Times New Roman" w:hAnsi="Times New Roman" w:cs="Times New Roman"/>
          <w:color w:val="000000" w:themeColor="text1"/>
          <w:sz w:val="24"/>
          <w:szCs w:val="24"/>
          <w:lang w:val="mn-MN"/>
        </w:rPr>
        <w:t xml:space="preserve">Цахим сургалтын системийг сургалтад </w:t>
      </w:r>
      <w:r w:rsidR="009C0CE2" w:rsidRPr="00561425">
        <w:rPr>
          <w:rFonts w:ascii="Times New Roman" w:hAnsi="Times New Roman" w:cs="Times New Roman"/>
          <w:color w:val="000000" w:themeColor="text1"/>
          <w:sz w:val="24"/>
          <w:szCs w:val="24"/>
          <w:lang w:val="mn-MN"/>
        </w:rPr>
        <w:t>ашиглах замаар х</w:t>
      </w:r>
      <w:r w:rsidR="006759F7" w:rsidRPr="00561425">
        <w:rPr>
          <w:rFonts w:ascii="Times New Roman" w:hAnsi="Times New Roman" w:cs="Times New Roman"/>
          <w:color w:val="000000" w:themeColor="text1"/>
          <w:sz w:val="24"/>
          <w:szCs w:val="24"/>
          <w:lang w:val="mn-MN"/>
        </w:rPr>
        <w:t>үүхэд бүр</w:t>
      </w:r>
      <w:r w:rsidR="008B46E3" w:rsidRPr="00561425">
        <w:rPr>
          <w:rFonts w:ascii="Times New Roman" w:hAnsi="Times New Roman" w:cs="Times New Roman"/>
          <w:color w:val="000000" w:themeColor="text1"/>
          <w:sz w:val="24"/>
          <w:szCs w:val="24"/>
          <w:lang w:val="mn-MN"/>
        </w:rPr>
        <w:t>ийг</w:t>
      </w:r>
      <w:r w:rsidR="006759F7" w:rsidRPr="00561425">
        <w:rPr>
          <w:rFonts w:ascii="Times New Roman" w:hAnsi="Times New Roman" w:cs="Times New Roman"/>
          <w:color w:val="000000" w:themeColor="text1"/>
          <w:sz w:val="24"/>
          <w:szCs w:val="24"/>
          <w:lang w:val="mn-MN"/>
        </w:rPr>
        <w:t xml:space="preserve"> орон зай, цаг </w:t>
      </w:r>
      <w:r w:rsidR="000267A6" w:rsidRPr="00561425">
        <w:rPr>
          <w:rFonts w:ascii="Times New Roman" w:hAnsi="Times New Roman" w:cs="Times New Roman"/>
          <w:color w:val="000000" w:themeColor="text1"/>
          <w:sz w:val="24"/>
          <w:szCs w:val="24"/>
          <w:lang w:val="mn-MN"/>
        </w:rPr>
        <w:t>ху</w:t>
      </w:r>
      <w:r w:rsidR="008B46E3" w:rsidRPr="00561425">
        <w:rPr>
          <w:rFonts w:ascii="Times New Roman" w:hAnsi="Times New Roman" w:cs="Times New Roman"/>
          <w:color w:val="000000" w:themeColor="text1"/>
          <w:sz w:val="24"/>
          <w:szCs w:val="24"/>
          <w:lang w:val="mn-MN"/>
        </w:rPr>
        <w:t>гацаанаас үл хам</w:t>
      </w:r>
      <w:r w:rsidR="00B06525" w:rsidRPr="00561425">
        <w:rPr>
          <w:rFonts w:ascii="Times New Roman" w:hAnsi="Times New Roman" w:cs="Times New Roman"/>
          <w:color w:val="000000" w:themeColor="text1"/>
          <w:sz w:val="24"/>
          <w:szCs w:val="24"/>
          <w:lang w:val="mn-MN"/>
        </w:rPr>
        <w:t xml:space="preserve">ааран хамгийн сайн багшаар хичээл </w:t>
      </w:r>
      <w:r w:rsidR="00CC5E26" w:rsidRPr="00561425">
        <w:rPr>
          <w:rFonts w:ascii="Times New Roman" w:hAnsi="Times New Roman" w:cs="Times New Roman"/>
          <w:color w:val="000000" w:themeColor="text1"/>
          <w:sz w:val="24"/>
          <w:szCs w:val="24"/>
          <w:lang w:val="mn-MN"/>
        </w:rPr>
        <w:t>заалгах боломж</w:t>
      </w:r>
      <w:r w:rsidR="002B1BC6" w:rsidRPr="00561425">
        <w:rPr>
          <w:rFonts w:ascii="Times New Roman" w:hAnsi="Times New Roman" w:cs="Times New Roman"/>
          <w:color w:val="000000" w:themeColor="text1"/>
          <w:sz w:val="24"/>
          <w:szCs w:val="24"/>
          <w:lang w:val="mn-MN"/>
        </w:rPr>
        <w:t xml:space="preserve"> </w:t>
      </w:r>
      <w:r w:rsidR="005C1241" w:rsidRPr="00561425">
        <w:rPr>
          <w:rFonts w:ascii="Times New Roman" w:hAnsi="Times New Roman" w:cs="Times New Roman"/>
          <w:color w:val="000000" w:themeColor="text1"/>
          <w:sz w:val="24"/>
          <w:szCs w:val="24"/>
          <w:lang w:val="mn-MN"/>
        </w:rPr>
        <w:t>бүрдүүлэхийг зорьж байна. Энэ хүрээнд</w:t>
      </w:r>
      <w:r w:rsidR="002B1BC6" w:rsidRPr="00561425">
        <w:rPr>
          <w:rFonts w:ascii="Times New Roman" w:hAnsi="Times New Roman" w:cs="Times New Roman"/>
          <w:color w:val="000000" w:themeColor="text1"/>
          <w:sz w:val="24"/>
          <w:szCs w:val="24"/>
          <w:lang w:val="mn-MN"/>
        </w:rPr>
        <w:t xml:space="preserve"> 2023 оноос эхлэн хэрэгжиж б</w:t>
      </w:r>
      <w:r w:rsidR="00771BE7" w:rsidRPr="00561425">
        <w:rPr>
          <w:rFonts w:ascii="Times New Roman" w:hAnsi="Times New Roman" w:cs="Times New Roman"/>
          <w:color w:val="000000" w:themeColor="text1"/>
          <w:sz w:val="24"/>
          <w:szCs w:val="24"/>
          <w:lang w:val="mn-MN"/>
        </w:rPr>
        <w:t>айгаа</w:t>
      </w:r>
      <w:r w:rsidR="002B1BC6" w:rsidRPr="00561425">
        <w:rPr>
          <w:rFonts w:ascii="Times New Roman" w:hAnsi="Times New Roman" w:cs="Times New Roman"/>
          <w:color w:val="000000" w:themeColor="text1"/>
          <w:sz w:val="24"/>
          <w:szCs w:val="24"/>
          <w:lang w:val="mn-MN"/>
        </w:rPr>
        <w:t xml:space="preserve"> “Мэдлэ” цахим сургуулий</w:t>
      </w:r>
      <w:r w:rsidR="00C022C8" w:rsidRPr="00561425">
        <w:rPr>
          <w:rFonts w:ascii="Times New Roman" w:hAnsi="Times New Roman" w:cs="Times New Roman"/>
          <w:color w:val="000000" w:themeColor="text1"/>
          <w:sz w:val="24"/>
          <w:szCs w:val="24"/>
          <w:lang w:val="mn-MN"/>
        </w:rPr>
        <w:t>н хөтөлбөрийг үргэлжлүүлэн хэрэгжүүлэ</w:t>
      </w:r>
      <w:r w:rsidR="00AA5D20" w:rsidRPr="00561425">
        <w:rPr>
          <w:rFonts w:ascii="Times New Roman" w:hAnsi="Times New Roman" w:cs="Times New Roman"/>
          <w:color w:val="000000" w:themeColor="text1"/>
          <w:sz w:val="24"/>
          <w:szCs w:val="24"/>
          <w:lang w:val="mn-MN"/>
        </w:rPr>
        <w:t xml:space="preserve">х </w:t>
      </w:r>
      <w:r w:rsidR="006C6D9D" w:rsidRPr="00561425">
        <w:rPr>
          <w:rFonts w:ascii="Times New Roman" w:hAnsi="Times New Roman" w:cs="Times New Roman"/>
          <w:color w:val="000000" w:themeColor="text1"/>
          <w:sz w:val="24"/>
          <w:szCs w:val="24"/>
          <w:lang w:val="mn-MN"/>
        </w:rPr>
        <w:t>ба</w:t>
      </w:r>
      <w:r w:rsidR="00AA5D20" w:rsidRPr="00561425">
        <w:rPr>
          <w:rFonts w:ascii="Times New Roman" w:hAnsi="Times New Roman" w:cs="Times New Roman"/>
          <w:color w:val="000000" w:themeColor="text1"/>
          <w:sz w:val="24"/>
          <w:szCs w:val="24"/>
          <w:lang w:val="mn-MN"/>
        </w:rPr>
        <w:t xml:space="preserve"> </w:t>
      </w:r>
      <w:r w:rsidR="003B7BC0" w:rsidRPr="00561425">
        <w:rPr>
          <w:rFonts w:ascii="Times New Roman" w:hAnsi="Times New Roman" w:cs="Times New Roman"/>
          <w:color w:val="000000" w:themeColor="text1"/>
          <w:sz w:val="24"/>
          <w:szCs w:val="24"/>
          <w:lang w:val="mn-MN"/>
        </w:rPr>
        <w:t xml:space="preserve"> нийт 7.0 тэрбум төгрөг </w:t>
      </w:r>
      <w:r w:rsidR="00AA5D20" w:rsidRPr="00561425">
        <w:rPr>
          <w:rFonts w:ascii="Times New Roman" w:hAnsi="Times New Roman" w:cs="Times New Roman"/>
          <w:color w:val="000000" w:themeColor="text1"/>
          <w:sz w:val="24"/>
          <w:szCs w:val="24"/>
          <w:lang w:val="mn-MN"/>
        </w:rPr>
        <w:t>тө</w:t>
      </w:r>
      <w:r w:rsidR="00F142F6" w:rsidRPr="00561425">
        <w:rPr>
          <w:rFonts w:ascii="Times New Roman" w:hAnsi="Times New Roman" w:cs="Times New Roman"/>
          <w:color w:val="000000" w:themeColor="text1"/>
          <w:sz w:val="24"/>
          <w:szCs w:val="24"/>
          <w:lang w:val="mn-MN"/>
        </w:rPr>
        <w:t>сө</w:t>
      </w:r>
      <w:r w:rsidR="00AA5D20" w:rsidRPr="00561425">
        <w:rPr>
          <w:rFonts w:ascii="Times New Roman" w:hAnsi="Times New Roman" w:cs="Times New Roman"/>
          <w:color w:val="000000" w:themeColor="text1"/>
          <w:sz w:val="24"/>
          <w:szCs w:val="24"/>
          <w:lang w:val="mn-MN"/>
        </w:rPr>
        <w:t xml:space="preserve">влөлөө. </w:t>
      </w:r>
      <w:r w:rsidR="00112FA8" w:rsidRPr="00561425">
        <w:rPr>
          <w:rFonts w:ascii="Times New Roman" w:hAnsi="Times New Roman" w:cs="Times New Roman"/>
          <w:color w:val="000000" w:themeColor="text1"/>
          <w:sz w:val="24"/>
          <w:szCs w:val="24"/>
          <w:lang w:val="mn-MN"/>
        </w:rPr>
        <w:t xml:space="preserve">“Мэдлэ” цахим сургуульд </w:t>
      </w:r>
      <w:r w:rsidR="00BC4614" w:rsidRPr="00561425">
        <w:rPr>
          <w:rFonts w:ascii="Times New Roman" w:hAnsi="Times New Roman" w:cs="Times New Roman"/>
          <w:color w:val="000000" w:themeColor="text1"/>
          <w:sz w:val="24"/>
          <w:szCs w:val="24"/>
          <w:lang w:val="mn-MN"/>
        </w:rPr>
        <w:t xml:space="preserve">2025-2026 оны хичээлийн жилд </w:t>
      </w:r>
      <w:r w:rsidR="009C19BB" w:rsidRPr="00561425">
        <w:rPr>
          <w:rFonts w:ascii="Times New Roman" w:hAnsi="Times New Roman" w:cs="Times New Roman"/>
          <w:color w:val="000000" w:themeColor="text1"/>
          <w:sz w:val="24"/>
          <w:szCs w:val="24"/>
          <w:lang w:val="mn-MN"/>
        </w:rPr>
        <w:t>ахлах ангид 432 (нийслэл-114, аймгийн төв-102, сум-207, баг-8, Солонгос улс дахь-1) сургуулийн 10 дугаар ангид 17,591, 11 дүгээр ангид 9,951, 12 дугаар ангид 8,959, нийт 36,501 суралцагч</w:t>
      </w:r>
      <w:r w:rsidR="000671D9" w:rsidRPr="00561425">
        <w:rPr>
          <w:rFonts w:ascii="Times New Roman" w:hAnsi="Times New Roman" w:cs="Times New Roman"/>
          <w:color w:val="000000" w:themeColor="text1"/>
          <w:sz w:val="24"/>
          <w:szCs w:val="24"/>
          <w:lang w:val="mn-MN"/>
        </w:rPr>
        <w:t xml:space="preserve">ийг </w:t>
      </w:r>
      <w:r w:rsidR="00C5688A" w:rsidRPr="00561425">
        <w:rPr>
          <w:rFonts w:ascii="Times New Roman" w:hAnsi="Times New Roman" w:cs="Times New Roman"/>
          <w:color w:val="000000" w:themeColor="text1"/>
          <w:sz w:val="24"/>
          <w:szCs w:val="24"/>
          <w:lang w:val="mn-MN"/>
        </w:rPr>
        <w:t xml:space="preserve">суралцуулахаар </w:t>
      </w:r>
      <w:r w:rsidR="005177A3" w:rsidRPr="00561425">
        <w:rPr>
          <w:rFonts w:ascii="Times New Roman" w:hAnsi="Times New Roman" w:cs="Times New Roman"/>
          <w:color w:val="000000" w:themeColor="text1"/>
          <w:sz w:val="24"/>
          <w:szCs w:val="24"/>
          <w:lang w:val="mn-MN"/>
        </w:rPr>
        <w:t>тоо</w:t>
      </w:r>
      <w:r w:rsidR="00B6016D" w:rsidRPr="00561425">
        <w:rPr>
          <w:rFonts w:ascii="Times New Roman" w:hAnsi="Times New Roman" w:cs="Times New Roman"/>
          <w:color w:val="000000" w:themeColor="text1"/>
          <w:sz w:val="24"/>
          <w:szCs w:val="24"/>
          <w:lang w:val="mn-MN"/>
        </w:rPr>
        <w:t>цсон ба</w:t>
      </w:r>
      <w:r w:rsidR="005177A3" w:rsidRPr="00561425">
        <w:rPr>
          <w:rFonts w:ascii="Times New Roman" w:hAnsi="Times New Roman" w:cs="Times New Roman"/>
          <w:color w:val="000000" w:themeColor="text1"/>
          <w:sz w:val="24"/>
          <w:szCs w:val="24"/>
          <w:lang w:val="mn-MN"/>
        </w:rPr>
        <w:t xml:space="preserve"> </w:t>
      </w:r>
      <w:r w:rsidR="002C5561" w:rsidRPr="00561425">
        <w:rPr>
          <w:rFonts w:ascii="Times New Roman" w:hAnsi="Times New Roman" w:cs="Times New Roman"/>
          <w:color w:val="000000" w:themeColor="text1"/>
          <w:sz w:val="24"/>
          <w:szCs w:val="24"/>
          <w:lang w:val="mn-MN"/>
        </w:rPr>
        <w:t>хөтөлбөр хэрэгжсэнээр</w:t>
      </w:r>
      <w:r w:rsidR="005177A3" w:rsidRPr="00561425">
        <w:rPr>
          <w:rFonts w:ascii="Times New Roman" w:hAnsi="Times New Roman" w:cs="Times New Roman"/>
          <w:color w:val="000000" w:themeColor="text1"/>
          <w:sz w:val="24"/>
          <w:szCs w:val="24"/>
          <w:lang w:val="mn-MN"/>
        </w:rPr>
        <w:t xml:space="preserve"> </w:t>
      </w:r>
      <w:r w:rsidR="00DE2ABB" w:rsidRPr="00561425">
        <w:rPr>
          <w:rFonts w:ascii="Times New Roman" w:hAnsi="Times New Roman" w:cs="Times New Roman"/>
          <w:color w:val="000000" w:themeColor="text1"/>
          <w:sz w:val="24"/>
          <w:szCs w:val="24"/>
          <w:lang w:val="mn-MN"/>
        </w:rPr>
        <w:t>сур</w:t>
      </w:r>
      <w:r w:rsidR="002C5561" w:rsidRPr="00561425">
        <w:rPr>
          <w:rFonts w:ascii="Times New Roman" w:hAnsi="Times New Roman" w:cs="Times New Roman"/>
          <w:color w:val="000000" w:themeColor="text1"/>
          <w:sz w:val="24"/>
          <w:szCs w:val="24"/>
          <w:lang w:val="mn-MN"/>
        </w:rPr>
        <w:t>гуулиудын</w:t>
      </w:r>
      <w:r w:rsidR="00DE2ABB" w:rsidRPr="00561425">
        <w:rPr>
          <w:rFonts w:ascii="Times New Roman" w:hAnsi="Times New Roman" w:cs="Times New Roman"/>
          <w:color w:val="000000" w:themeColor="text1"/>
          <w:sz w:val="24"/>
          <w:szCs w:val="24"/>
          <w:lang w:val="mn-MN"/>
        </w:rPr>
        <w:t xml:space="preserve"> алслагдсан байдлыг ойртуулах, багшийн дутагдл</w:t>
      </w:r>
      <w:r w:rsidR="002C5561" w:rsidRPr="00561425">
        <w:rPr>
          <w:rFonts w:ascii="Times New Roman" w:hAnsi="Times New Roman" w:cs="Times New Roman"/>
          <w:color w:val="000000" w:themeColor="text1"/>
          <w:sz w:val="24"/>
          <w:szCs w:val="24"/>
          <w:lang w:val="mn-MN"/>
        </w:rPr>
        <w:t>аас болж үүсэх үр дагаврыг бууруулах</w:t>
      </w:r>
      <w:r w:rsidR="00DE2ABB" w:rsidRPr="00561425">
        <w:rPr>
          <w:rFonts w:ascii="Times New Roman" w:hAnsi="Times New Roman" w:cs="Times New Roman"/>
          <w:color w:val="000000" w:themeColor="text1"/>
          <w:sz w:val="24"/>
          <w:szCs w:val="24"/>
          <w:lang w:val="mn-MN"/>
        </w:rPr>
        <w:t xml:space="preserve"> боломжтой. </w:t>
      </w:r>
    </w:p>
    <w:p w14:paraId="289FBB84" w14:textId="77777777" w:rsidR="00F75C09" w:rsidRPr="00561425" w:rsidRDefault="00F75C09" w:rsidP="00952ECE">
      <w:pPr>
        <w:spacing w:after="0" w:line="276" w:lineRule="auto"/>
        <w:ind w:firstLine="567"/>
        <w:jc w:val="both"/>
        <w:rPr>
          <w:rFonts w:ascii="Times New Roman" w:hAnsi="Times New Roman" w:cs="Times New Roman"/>
          <w:b/>
          <w:color w:val="000000" w:themeColor="text1"/>
          <w:sz w:val="24"/>
          <w:szCs w:val="24"/>
          <w:lang w:val="mn-MN"/>
        </w:rPr>
      </w:pPr>
    </w:p>
    <w:p w14:paraId="7E77AA6F" w14:textId="765C501A" w:rsidR="005318DE" w:rsidRPr="00561425" w:rsidRDefault="00C16C2E" w:rsidP="00952ECE">
      <w:pPr>
        <w:spacing w:after="0" w:line="276" w:lineRule="auto"/>
        <w:ind w:firstLine="567"/>
        <w:jc w:val="both"/>
        <w:rPr>
          <w:rFonts w:ascii="Times New Roman" w:hAnsi="Times New Roman" w:cs="Times New Roman"/>
          <w:b/>
          <w:i/>
          <w:color w:val="000000" w:themeColor="text1"/>
          <w:sz w:val="24"/>
          <w:szCs w:val="24"/>
          <w:lang w:val="mn-MN"/>
        </w:rPr>
      </w:pPr>
      <w:r w:rsidRPr="00561425">
        <w:rPr>
          <w:rFonts w:ascii="Times New Roman" w:hAnsi="Times New Roman" w:cs="Times New Roman"/>
          <w:b/>
          <w:i/>
          <w:color w:val="000000" w:themeColor="text1"/>
          <w:sz w:val="24"/>
          <w:szCs w:val="24"/>
          <w:lang w:val="mn-MN"/>
        </w:rPr>
        <w:t>3.</w:t>
      </w:r>
      <w:r w:rsidR="006B5296" w:rsidRPr="00561425">
        <w:rPr>
          <w:rFonts w:ascii="Times New Roman" w:hAnsi="Times New Roman" w:cs="Times New Roman"/>
          <w:b/>
          <w:i/>
          <w:color w:val="000000" w:themeColor="text1"/>
          <w:sz w:val="24"/>
          <w:szCs w:val="24"/>
          <w:lang w:val="mn-MN"/>
        </w:rPr>
        <w:t>Хөдөлмөрийн зах зээлийн эрэлт, шаардлагад нийцсэн</w:t>
      </w:r>
      <w:r w:rsidR="002D209C" w:rsidRPr="00561425">
        <w:rPr>
          <w:rFonts w:ascii="Times New Roman" w:hAnsi="Times New Roman" w:cs="Times New Roman"/>
          <w:b/>
          <w:i/>
          <w:color w:val="000000" w:themeColor="text1"/>
          <w:sz w:val="24"/>
          <w:szCs w:val="24"/>
          <w:lang w:val="mn-MN"/>
        </w:rPr>
        <w:t xml:space="preserve"> хүний нөөц бэлтгэх</w:t>
      </w:r>
      <w:r w:rsidR="005318DE" w:rsidRPr="00561425">
        <w:rPr>
          <w:rFonts w:ascii="Times New Roman" w:hAnsi="Times New Roman" w:cs="Times New Roman"/>
          <w:b/>
          <w:i/>
          <w:color w:val="000000" w:themeColor="text1"/>
          <w:sz w:val="24"/>
          <w:szCs w:val="24"/>
          <w:lang w:val="mn-MN"/>
        </w:rPr>
        <w:t xml:space="preserve"> </w:t>
      </w:r>
    </w:p>
    <w:p w14:paraId="560579C0" w14:textId="2B9722C2" w:rsidR="005318DE" w:rsidRPr="00561425" w:rsidRDefault="000A3187"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Хөдөлмөрийн за</w:t>
      </w:r>
      <w:r w:rsidR="00FB154C" w:rsidRPr="00561425">
        <w:rPr>
          <w:rFonts w:ascii="Times New Roman" w:hAnsi="Times New Roman" w:cs="Times New Roman"/>
          <w:color w:val="000000" w:themeColor="text1"/>
          <w:sz w:val="24"/>
          <w:szCs w:val="24"/>
          <w:lang w:val="mn-MN"/>
        </w:rPr>
        <w:t xml:space="preserve">х зээлийн эрэлтэд нийцсэн мэргэжлийн </w:t>
      </w:r>
      <w:r w:rsidR="007D1D7F" w:rsidRPr="00561425">
        <w:rPr>
          <w:rFonts w:ascii="Times New Roman" w:hAnsi="Times New Roman" w:cs="Times New Roman"/>
          <w:color w:val="000000" w:themeColor="text1"/>
          <w:sz w:val="24"/>
          <w:szCs w:val="24"/>
          <w:lang w:val="mn-MN"/>
        </w:rPr>
        <w:t>чиглэлээр</w:t>
      </w:r>
      <w:r w:rsidR="00802029" w:rsidRPr="00561425">
        <w:rPr>
          <w:rFonts w:ascii="Times New Roman" w:hAnsi="Times New Roman" w:cs="Times New Roman"/>
          <w:color w:val="000000" w:themeColor="text1"/>
          <w:sz w:val="24"/>
          <w:szCs w:val="24"/>
          <w:lang w:val="mn-MN"/>
        </w:rPr>
        <w:t xml:space="preserve"> сургалт зохион байгуулах</w:t>
      </w:r>
      <w:r w:rsidR="00C8278F" w:rsidRPr="00561425">
        <w:rPr>
          <w:rFonts w:ascii="Times New Roman" w:hAnsi="Times New Roman" w:cs="Times New Roman"/>
          <w:color w:val="000000" w:themeColor="text1"/>
          <w:sz w:val="24"/>
          <w:szCs w:val="24"/>
          <w:lang w:val="mn-MN"/>
        </w:rPr>
        <w:t xml:space="preserve">, </w:t>
      </w:r>
      <w:r w:rsidR="005F732D" w:rsidRPr="00561425">
        <w:rPr>
          <w:rFonts w:ascii="Times New Roman" w:hAnsi="Times New Roman" w:cs="Times New Roman"/>
          <w:color w:val="000000" w:themeColor="text1"/>
          <w:sz w:val="24"/>
          <w:szCs w:val="24"/>
          <w:lang w:val="mn-MN"/>
        </w:rPr>
        <w:t xml:space="preserve">суралцагсдыг </w:t>
      </w:r>
      <w:r w:rsidR="00A171CC" w:rsidRPr="00561425">
        <w:rPr>
          <w:rFonts w:ascii="Times New Roman" w:hAnsi="Times New Roman" w:cs="Times New Roman"/>
          <w:color w:val="000000" w:themeColor="text1"/>
          <w:sz w:val="24"/>
          <w:szCs w:val="24"/>
          <w:lang w:val="mn-MN"/>
        </w:rPr>
        <w:t>онолын мэдлэ</w:t>
      </w:r>
      <w:r w:rsidR="005F732D" w:rsidRPr="00561425">
        <w:rPr>
          <w:rFonts w:ascii="Times New Roman" w:hAnsi="Times New Roman" w:cs="Times New Roman"/>
          <w:color w:val="000000" w:themeColor="text1"/>
          <w:sz w:val="24"/>
          <w:szCs w:val="24"/>
          <w:lang w:val="mn-MN"/>
        </w:rPr>
        <w:t>гээ</w:t>
      </w:r>
      <w:r w:rsidR="00A171CC" w:rsidRPr="00561425">
        <w:rPr>
          <w:rFonts w:ascii="Times New Roman" w:hAnsi="Times New Roman" w:cs="Times New Roman"/>
          <w:color w:val="000000" w:themeColor="text1"/>
          <w:sz w:val="24"/>
          <w:szCs w:val="24"/>
          <w:lang w:val="mn-MN"/>
        </w:rPr>
        <w:t xml:space="preserve"> практиктай хослуула</w:t>
      </w:r>
      <w:r w:rsidR="005F732D" w:rsidRPr="00561425">
        <w:rPr>
          <w:rFonts w:ascii="Times New Roman" w:hAnsi="Times New Roman" w:cs="Times New Roman"/>
          <w:color w:val="000000" w:themeColor="text1"/>
          <w:sz w:val="24"/>
          <w:szCs w:val="24"/>
          <w:lang w:val="mn-MN"/>
        </w:rPr>
        <w:t>н</w:t>
      </w:r>
      <w:r w:rsidR="00A171CC" w:rsidRPr="00561425">
        <w:rPr>
          <w:rFonts w:ascii="Times New Roman" w:hAnsi="Times New Roman" w:cs="Times New Roman"/>
          <w:color w:val="000000" w:themeColor="text1"/>
          <w:sz w:val="24"/>
          <w:szCs w:val="24"/>
          <w:lang w:val="mn-MN"/>
        </w:rPr>
        <w:t xml:space="preserve"> эзэмших боломжоор хангах зорилгоор </w:t>
      </w:r>
      <w:r w:rsidR="00C8278F" w:rsidRPr="00561425">
        <w:rPr>
          <w:rFonts w:ascii="Times New Roman" w:hAnsi="Times New Roman" w:cs="Times New Roman"/>
          <w:color w:val="000000" w:themeColor="text1"/>
          <w:sz w:val="24"/>
          <w:szCs w:val="24"/>
          <w:lang w:val="mn-MN"/>
        </w:rPr>
        <w:t>хосмог сургалт зохион байгуул</w:t>
      </w:r>
      <w:r w:rsidR="00A30DE8" w:rsidRPr="00561425">
        <w:rPr>
          <w:rFonts w:ascii="Times New Roman" w:hAnsi="Times New Roman" w:cs="Times New Roman"/>
          <w:color w:val="000000" w:themeColor="text1"/>
          <w:sz w:val="24"/>
          <w:szCs w:val="24"/>
          <w:lang w:val="mn-MN"/>
        </w:rPr>
        <w:t xml:space="preserve">ах </w:t>
      </w:r>
      <w:r w:rsidR="006C35CE" w:rsidRPr="00561425">
        <w:rPr>
          <w:rFonts w:ascii="Times New Roman" w:hAnsi="Times New Roman" w:cs="Times New Roman"/>
          <w:color w:val="000000" w:themeColor="text1"/>
          <w:sz w:val="24"/>
          <w:szCs w:val="24"/>
          <w:lang w:val="mn-MN"/>
        </w:rPr>
        <w:t xml:space="preserve">зэрэг </w:t>
      </w:r>
      <w:r w:rsidR="00A30DE8" w:rsidRPr="00561425">
        <w:rPr>
          <w:rFonts w:ascii="Times New Roman" w:hAnsi="Times New Roman" w:cs="Times New Roman"/>
          <w:color w:val="000000" w:themeColor="text1"/>
          <w:sz w:val="24"/>
          <w:szCs w:val="24"/>
          <w:lang w:val="mn-MN"/>
        </w:rPr>
        <w:t>арга хэмжээ</w:t>
      </w:r>
      <w:r w:rsidR="004D7090" w:rsidRPr="00561425">
        <w:rPr>
          <w:rFonts w:ascii="Times New Roman" w:hAnsi="Times New Roman" w:cs="Times New Roman"/>
          <w:color w:val="000000" w:themeColor="text1"/>
          <w:sz w:val="24"/>
          <w:szCs w:val="24"/>
          <w:lang w:val="mn-MN"/>
        </w:rPr>
        <w:t xml:space="preserve">г хэрэгжүүлэхээр </w:t>
      </w:r>
      <w:r w:rsidR="002E6BDF">
        <w:rPr>
          <w:rFonts w:ascii="Times New Roman" w:hAnsi="Times New Roman" w:cs="Times New Roman"/>
          <w:color w:val="000000" w:themeColor="text1"/>
          <w:sz w:val="24"/>
          <w:szCs w:val="24"/>
          <w:lang w:val="mn-MN"/>
        </w:rPr>
        <w:t xml:space="preserve">нийт </w:t>
      </w:r>
      <w:r w:rsidR="002E6BDF" w:rsidRPr="00D14EC5">
        <w:rPr>
          <w:rFonts w:ascii="Times New Roman" w:hAnsi="Times New Roman" w:cs="Times New Roman"/>
          <w:color w:val="000000" w:themeColor="text1"/>
          <w:sz w:val="24"/>
          <w:szCs w:val="24"/>
          <w:lang w:val="mn-MN"/>
        </w:rPr>
        <w:t>2</w:t>
      </w:r>
      <w:r w:rsidR="00F673EA" w:rsidRPr="00D14EC5">
        <w:rPr>
          <w:rFonts w:ascii="Times New Roman" w:hAnsi="Times New Roman" w:cs="Times New Roman"/>
          <w:color w:val="000000" w:themeColor="text1"/>
          <w:sz w:val="24"/>
          <w:szCs w:val="24"/>
          <w:lang w:val="mn-MN"/>
        </w:rPr>
        <w:t>13</w:t>
      </w:r>
      <w:r w:rsidR="002E6BDF" w:rsidRPr="00D14EC5">
        <w:rPr>
          <w:rFonts w:ascii="Times New Roman" w:hAnsi="Times New Roman" w:cs="Times New Roman"/>
          <w:color w:val="000000" w:themeColor="text1"/>
          <w:sz w:val="24"/>
          <w:szCs w:val="24"/>
          <w:lang w:val="mn-MN"/>
        </w:rPr>
        <w:t>.</w:t>
      </w:r>
      <w:r w:rsidR="00F673EA" w:rsidRPr="00D14EC5">
        <w:rPr>
          <w:rFonts w:ascii="Times New Roman" w:hAnsi="Times New Roman" w:cs="Times New Roman"/>
          <w:color w:val="000000" w:themeColor="text1"/>
          <w:sz w:val="24"/>
          <w:szCs w:val="24"/>
          <w:lang w:val="mn-MN"/>
        </w:rPr>
        <w:t>3</w:t>
      </w:r>
      <w:r w:rsidR="002E6BDF" w:rsidRPr="00812D48">
        <w:rPr>
          <w:rFonts w:ascii="Times New Roman" w:hAnsi="Times New Roman" w:cs="Times New Roman"/>
          <w:b/>
          <w:color w:val="000000" w:themeColor="text1"/>
          <w:sz w:val="24"/>
          <w:szCs w:val="24"/>
          <w:lang w:val="mn-MN"/>
        </w:rPr>
        <w:t xml:space="preserve"> </w:t>
      </w:r>
      <w:r w:rsidR="002E6BDF">
        <w:rPr>
          <w:rFonts w:ascii="Times New Roman" w:hAnsi="Times New Roman" w:cs="Times New Roman"/>
          <w:color w:val="000000" w:themeColor="text1"/>
          <w:sz w:val="24"/>
          <w:szCs w:val="24"/>
          <w:lang w:val="mn-MN"/>
        </w:rPr>
        <w:t>тэрбум төгрөг</w:t>
      </w:r>
      <w:r w:rsidR="00A12EA1">
        <w:rPr>
          <w:rFonts w:ascii="Times New Roman" w:hAnsi="Times New Roman" w:cs="Times New Roman"/>
          <w:color w:val="000000" w:themeColor="text1"/>
          <w:sz w:val="24"/>
          <w:szCs w:val="24"/>
          <w:lang w:val="mn-MN"/>
        </w:rPr>
        <w:t xml:space="preserve">ийг </w:t>
      </w:r>
      <w:r w:rsidR="004D7090" w:rsidRPr="00561425">
        <w:rPr>
          <w:rFonts w:ascii="Times New Roman" w:hAnsi="Times New Roman" w:cs="Times New Roman"/>
          <w:color w:val="000000" w:themeColor="text1"/>
          <w:sz w:val="24"/>
          <w:szCs w:val="24"/>
          <w:lang w:val="mn-MN"/>
        </w:rPr>
        <w:t>тө</w:t>
      </w:r>
      <w:r w:rsidR="00A12EA1">
        <w:rPr>
          <w:rFonts w:ascii="Times New Roman" w:hAnsi="Times New Roman" w:cs="Times New Roman"/>
          <w:color w:val="000000" w:themeColor="text1"/>
          <w:sz w:val="24"/>
          <w:szCs w:val="24"/>
          <w:lang w:val="mn-MN"/>
        </w:rPr>
        <w:t>лөвлөлөө</w:t>
      </w:r>
      <w:r w:rsidR="00D13FA4" w:rsidRPr="00561425">
        <w:rPr>
          <w:rFonts w:ascii="Times New Roman" w:hAnsi="Times New Roman" w:cs="Times New Roman"/>
          <w:color w:val="000000" w:themeColor="text1"/>
          <w:sz w:val="24"/>
          <w:szCs w:val="24"/>
          <w:lang w:val="mn-MN"/>
        </w:rPr>
        <w:t xml:space="preserve">. </w:t>
      </w:r>
      <w:r w:rsidR="00CC73BF" w:rsidRPr="00561425">
        <w:rPr>
          <w:rFonts w:ascii="Times New Roman" w:hAnsi="Times New Roman" w:cs="Times New Roman"/>
          <w:color w:val="000000" w:themeColor="text1"/>
          <w:sz w:val="24"/>
          <w:szCs w:val="24"/>
          <w:lang w:val="mn-MN"/>
        </w:rPr>
        <w:t>Энэ хүрээнд м</w:t>
      </w:r>
      <w:r w:rsidR="00E61EA8" w:rsidRPr="00561425">
        <w:rPr>
          <w:rFonts w:ascii="Times New Roman" w:hAnsi="Times New Roman" w:cs="Times New Roman"/>
          <w:color w:val="000000" w:themeColor="text1"/>
          <w:sz w:val="24"/>
          <w:szCs w:val="24"/>
          <w:lang w:val="mn-MN"/>
        </w:rPr>
        <w:t>эргэжлийн</w:t>
      </w:r>
      <w:r w:rsidR="009502CB" w:rsidRPr="00561425">
        <w:rPr>
          <w:rFonts w:ascii="Times New Roman" w:hAnsi="Times New Roman" w:cs="Times New Roman"/>
          <w:color w:val="000000" w:themeColor="text1"/>
          <w:sz w:val="24"/>
          <w:szCs w:val="24"/>
          <w:lang w:val="mn-MN"/>
        </w:rPr>
        <w:t xml:space="preserve"> болон техникийн </w:t>
      </w:r>
      <w:r w:rsidR="002E6BDF">
        <w:rPr>
          <w:rFonts w:ascii="Times New Roman" w:hAnsi="Times New Roman" w:cs="Times New Roman"/>
          <w:color w:val="000000" w:themeColor="text1"/>
          <w:sz w:val="24"/>
          <w:szCs w:val="24"/>
          <w:lang w:val="mn-MN"/>
        </w:rPr>
        <w:t>боловсролын</w:t>
      </w:r>
      <w:r w:rsidR="009502CB" w:rsidRPr="00561425">
        <w:rPr>
          <w:rFonts w:ascii="Times New Roman" w:hAnsi="Times New Roman" w:cs="Times New Roman"/>
          <w:color w:val="000000" w:themeColor="text1"/>
          <w:sz w:val="24"/>
          <w:szCs w:val="24"/>
          <w:lang w:val="mn-MN"/>
        </w:rPr>
        <w:t xml:space="preserve"> сургалтын</w:t>
      </w:r>
      <w:r w:rsidR="00014198" w:rsidRPr="00561425">
        <w:rPr>
          <w:rFonts w:ascii="Times New Roman" w:hAnsi="Times New Roman" w:cs="Times New Roman"/>
          <w:color w:val="000000" w:themeColor="text1"/>
          <w:sz w:val="24"/>
          <w:szCs w:val="24"/>
          <w:lang w:val="mn-MN"/>
        </w:rPr>
        <w:t xml:space="preserve"> байгууллагад суралцагсдыг ажиллангаа </w:t>
      </w:r>
      <w:r w:rsidR="00347318" w:rsidRPr="00561425">
        <w:rPr>
          <w:rFonts w:ascii="Times New Roman" w:hAnsi="Times New Roman" w:cs="Times New Roman"/>
          <w:color w:val="000000" w:themeColor="text1"/>
          <w:sz w:val="24"/>
          <w:szCs w:val="24"/>
          <w:lang w:val="mn-MN"/>
        </w:rPr>
        <w:t>суралцах боломжоор ханга</w:t>
      </w:r>
      <w:r w:rsidR="005F732D" w:rsidRPr="00561425">
        <w:rPr>
          <w:rFonts w:ascii="Times New Roman" w:hAnsi="Times New Roman" w:cs="Times New Roman"/>
          <w:color w:val="000000" w:themeColor="text1"/>
          <w:sz w:val="24"/>
          <w:szCs w:val="24"/>
          <w:lang w:val="mn-MN"/>
        </w:rPr>
        <w:t xml:space="preserve">на. </w:t>
      </w:r>
    </w:p>
    <w:p w14:paraId="78FFDBD7" w14:textId="77777777" w:rsidR="00952ECE" w:rsidRPr="00561425" w:rsidRDefault="00952ECE" w:rsidP="00952ECE">
      <w:pPr>
        <w:spacing w:after="0" w:line="276" w:lineRule="auto"/>
        <w:ind w:firstLine="567"/>
        <w:jc w:val="both"/>
        <w:rPr>
          <w:rFonts w:ascii="Times New Roman" w:hAnsi="Times New Roman" w:cs="Times New Roman"/>
          <w:color w:val="000000" w:themeColor="text1"/>
          <w:sz w:val="24"/>
          <w:szCs w:val="24"/>
          <w:lang w:val="mn-MN"/>
        </w:rPr>
      </w:pPr>
    </w:p>
    <w:p w14:paraId="3F6225AF" w14:textId="77777777" w:rsidR="00CC698A" w:rsidRPr="007B7786" w:rsidRDefault="00CC698A" w:rsidP="00CC698A">
      <w:pPr>
        <w:spacing w:after="0" w:line="276" w:lineRule="auto"/>
        <w:ind w:firstLine="567"/>
        <w:jc w:val="both"/>
        <w:rPr>
          <w:rFonts w:ascii="Times New Roman" w:hAnsi="Times New Roman" w:cs="Times New Roman"/>
          <w:b/>
          <w:i/>
          <w:color w:val="000000" w:themeColor="text1"/>
          <w:sz w:val="24"/>
          <w:szCs w:val="24"/>
          <w:lang w:val="mn-MN"/>
        </w:rPr>
      </w:pPr>
      <w:r w:rsidRPr="007B7786">
        <w:rPr>
          <w:rFonts w:ascii="Times New Roman" w:hAnsi="Times New Roman" w:cs="Times New Roman"/>
          <w:b/>
          <w:i/>
          <w:color w:val="000000" w:themeColor="text1"/>
          <w:sz w:val="24"/>
          <w:szCs w:val="24"/>
          <w:lang w:val="mn-MN"/>
        </w:rPr>
        <w:t>4.Багшийн ур чадвар, ажлын ачаалалд нийцүүлсэн цалин хөлсний бүтцийг бий болгох</w:t>
      </w:r>
    </w:p>
    <w:p w14:paraId="09CCF337" w14:textId="07093CD2" w:rsidR="00355D5B" w:rsidRDefault="001A328F" w:rsidP="00EE785E">
      <w:pPr>
        <w:spacing w:after="0" w:line="276" w:lineRule="auto"/>
        <w:ind w:firstLine="567"/>
        <w:jc w:val="both"/>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 xml:space="preserve">Сүүлийн жилүүдэд </w:t>
      </w:r>
      <w:r w:rsidR="00567AC0">
        <w:rPr>
          <w:rFonts w:ascii="Times New Roman" w:hAnsi="Times New Roman" w:cs="Times New Roman"/>
          <w:color w:val="000000" w:themeColor="text1"/>
          <w:sz w:val="24"/>
          <w:szCs w:val="24"/>
          <w:lang w:val="mn-MN"/>
        </w:rPr>
        <w:t>нийслэл болон томоохон төв суурин газруудад</w:t>
      </w:r>
      <w:r w:rsidR="002561D4">
        <w:rPr>
          <w:rFonts w:ascii="Times New Roman" w:hAnsi="Times New Roman" w:cs="Times New Roman"/>
          <w:color w:val="000000" w:themeColor="text1"/>
          <w:sz w:val="24"/>
          <w:szCs w:val="24"/>
          <w:lang w:val="mn-MN"/>
        </w:rPr>
        <w:t xml:space="preserve"> хүн амын төвлөрөл нэмэ</w:t>
      </w:r>
      <w:r w:rsidR="00D73EC5">
        <w:rPr>
          <w:rFonts w:ascii="Times New Roman" w:hAnsi="Times New Roman" w:cs="Times New Roman"/>
          <w:color w:val="000000" w:themeColor="text1"/>
          <w:sz w:val="24"/>
          <w:szCs w:val="24"/>
          <w:lang w:val="mn-MN"/>
        </w:rPr>
        <w:t>г</w:t>
      </w:r>
      <w:r w:rsidR="002561D4">
        <w:rPr>
          <w:rFonts w:ascii="Times New Roman" w:hAnsi="Times New Roman" w:cs="Times New Roman"/>
          <w:color w:val="000000" w:themeColor="text1"/>
          <w:sz w:val="24"/>
          <w:szCs w:val="24"/>
          <w:lang w:val="mn-MN"/>
        </w:rPr>
        <w:t xml:space="preserve">дсэнтэй холбоотойгоор </w:t>
      </w:r>
      <w:r w:rsidR="00877973">
        <w:rPr>
          <w:rFonts w:ascii="Times New Roman" w:hAnsi="Times New Roman" w:cs="Times New Roman"/>
          <w:color w:val="000000" w:themeColor="text1"/>
          <w:sz w:val="24"/>
          <w:szCs w:val="24"/>
          <w:lang w:val="mn-MN"/>
        </w:rPr>
        <w:t xml:space="preserve">боловсролын байгууллагуудад </w:t>
      </w:r>
      <w:r w:rsidR="00316FFD">
        <w:rPr>
          <w:rFonts w:ascii="Times New Roman" w:hAnsi="Times New Roman" w:cs="Times New Roman"/>
          <w:color w:val="000000" w:themeColor="text1"/>
          <w:sz w:val="24"/>
          <w:szCs w:val="24"/>
          <w:lang w:val="mn-MN"/>
        </w:rPr>
        <w:t xml:space="preserve">нэг ангид ногдох сурагчдын тоо </w:t>
      </w:r>
      <w:r w:rsidR="004F13F0">
        <w:rPr>
          <w:rFonts w:ascii="Times New Roman" w:hAnsi="Times New Roman" w:cs="Times New Roman"/>
          <w:color w:val="000000" w:themeColor="text1"/>
          <w:sz w:val="24"/>
          <w:szCs w:val="24"/>
          <w:lang w:val="mn-MN"/>
        </w:rPr>
        <w:t>өсөж</w:t>
      </w:r>
      <w:r w:rsidR="00316FFD">
        <w:rPr>
          <w:rFonts w:ascii="Times New Roman" w:hAnsi="Times New Roman" w:cs="Times New Roman"/>
          <w:color w:val="000000" w:themeColor="text1"/>
          <w:sz w:val="24"/>
          <w:szCs w:val="24"/>
          <w:lang w:val="mn-MN"/>
        </w:rPr>
        <w:t xml:space="preserve">, </w:t>
      </w:r>
      <w:r w:rsidR="00005C99">
        <w:rPr>
          <w:rFonts w:ascii="Times New Roman" w:hAnsi="Times New Roman" w:cs="Times New Roman"/>
          <w:color w:val="000000" w:themeColor="text1"/>
          <w:sz w:val="24"/>
          <w:szCs w:val="24"/>
          <w:lang w:val="mn-MN"/>
        </w:rPr>
        <w:t xml:space="preserve">сургалтын орчны ачаалал нэмэгдэж байна. Тухайлбал, </w:t>
      </w:r>
      <w:r w:rsidR="007601B2" w:rsidRPr="007601B2">
        <w:rPr>
          <w:rFonts w:ascii="Times New Roman" w:hAnsi="Times New Roman" w:cs="Times New Roman"/>
          <w:color w:val="000000" w:themeColor="text1"/>
          <w:sz w:val="24"/>
          <w:szCs w:val="24"/>
          <w:lang w:val="mn-MN"/>
        </w:rPr>
        <w:t>төрийн өмчийн ерөнхий боловсролын сургуулиудад нийт 22,868 анги бүлэг хичээллэж бай</w:t>
      </w:r>
      <w:r w:rsidR="0033502E">
        <w:rPr>
          <w:rFonts w:ascii="Times New Roman" w:hAnsi="Times New Roman" w:cs="Times New Roman"/>
          <w:color w:val="000000" w:themeColor="text1"/>
          <w:sz w:val="24"/>
          <w:szCs w:val="24"/>
          <w:lang w:val="mn-MN"/>
        </w:rPr>
        <w:t>гаагаас</w:t>
      </w:r>
      <w:r w:rsidR="007601B2" w:rsidRPr="007601B2">
        <w:rPr>
          <w:rFonts w:ascii="Times New Roman" w:hAnsi="Times New Roman" w:cs="Times New Roman"/>
          <w:color w:val="000000" w:themeColor="text1"/>
          <w:sz w:val="24"/>
          <w:szCs w:val="24"/>
          <w:lang w:val="mn-MN"/>
        </w:rPr>
        <w:t xml:space="preserve"> 9,065 бүлэг нь нийслэлд, 5,815 бүлэг нь аймгийн төвд, 7,789 бүлэг нь суманд, 199 бүлэг нь багийн түвшинд хичээллэж байна.</w:t>
      </w:r>
      <w:r w:rsidR="002F1C75">
        <w:rPr>
          <w:rFonts w:ascii="Times New Roman" w:hAnsi="Times New Roman" w:cs="Times New Roman"/>
          <w:color w:val="000000" w:themeColor="text1"/>
          <w:sz w:val="24"/>
          <w:szCs w:val="24"/>
          <w:lang w:val="mn-MN"/>
        </w:rPr>
        <w:t xml:space="preserve"> </w:t>
      </w:r>
      <w:r w:rsidR="007601B2" w:rsidRPr="007601B2">
        <w:rPr>
          <w:rFonts w:ascii="Times New Roman" w:hAnsi="Times New Roman" w:cs="Times New Roman"/>
          <w:color w:val="000000" w:themeColor="text1"/>
          <w:sz w:val="24"/>
          <w:szCs w:val="24"/>
          <w:lang w:val="mn-MN"/>
        </w:rPr>
        <w:t xml:space="preserve">Нийт </w:t>
      </w:r>
      <w:r w:rsidR="00877973">
        <w:rPr>
          <w:rFonts w:ascii="Times New Roman" w:hAnsi="Times New Roman" w:cs="Times New Roman"/>
          <w:color w:val="000000" w:themeColor="text1"/>
          <w:sz w:val="24"/>
          <w:szCs w:val="24"/>
          <w:lang w:val="mn-MN"/>
        </w:rPr>
        <w:t>анги</w:t>
      </w:r>
      <w:r w:rsidR="009F4413">
        <w:rPr>
          <w:rFonts w:ascii="Times New Roman" w:hAnsi="Times New Roman" w:cs="Times New Roman"/>
          <w:color w:val="000000" w:themeColor="text1"/>
          <w:sz w:val="24"/>
          <w:szCs w:val="24"/>
          <w:lang w:val="mn-MN"/>
        </w:rPr>
        <w:t xml:space="preserve">, бүлгийн </w:t>
      </w:r>
      <w:r w:rsidR="007601B2" w:rsidRPr="007601B2">
        <w:rPr>
          <w:rFonts w:ascii="Times New Roman" w:hAnsi="Times New Roman" w:cs="Times New Roman"/>
          <w:color w:val="000000" w:themeColor="text1"/>
          <w:sz w:val="24"/>
          <w:szCs w:val="24"/>
          <w:lang w:val="mn-MN"/>
        </w:rPr>
        <w:t xml:space="preserve">35 хувь буюу 8,028 нь </w:t>
      </w:r>
      <w:r w:rsidR="009F4413">
        <w:rPr>
          <w:rFonts w:ascii="Times New Roman" w:hAnsi="Times New Roman" w:cs="Times New Roman"/>
          <w:color w:val="000000" w:themeColor="text1"/>
          <w:sz w:val="24"/>
          <w:szCs w:val="24"/>
          <w:lang w:val="mn-MN"/>
        </w:rPr>
        <w:t xml:space="preserve">хэт </w:t>
      </w:r>
      <w:r w:rsidR="007601B2" w:rsidRPr="007601B2">
        <w:rPr>
          <w:rFonts w:ascii="Times New Roman" w:hAnsi="Times New Roman" w:cs="Times New Roman"/>
          <w:color w:val="000000" w:themeColor="text1"/>
          <w:sz w:val="24"/>
          <w:szCs w:val="24"/>
          <w:lang w:val="mn-MN"/>
        </w:rPr>
        <w:t>ачаалалтай ба нэг ангид 35-аас дээш хүүхэдтэй байна.</w:t>
      </w:r>
    </w:p>
    <w:p w14:paraId="3697191A" w14:textId="291D77BE" w:rsidR="008E460B" w:rsidRPr="00142DF6" w:rsidRDefault="00E61D9A" w:rsidP="00EE785E">
      <w:pPr>
        <w:spacing w:after="0" w:line="276" w:lineRule="auto"/>
        <w:ind w:firstLine="567"/>
        <w:jc w:val="both"/>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lastRenderedPageBreak/>
        <w:t xml:space="preserve">Иймд </w:t>
      </w:r>
      <w:r w:rsidR="000E453B" w:rsidRPr="000E453B">
        <w:rPr>
          <w:rFonts w:ascii="Times New Roman" w:hAnsi="Times New Roman" w:cs="Times New Roman"/>
          <w:color w:val="000000" w:themeColor="text1"/>
          <w:sz w:val="24"/>
          <w:szCs w:val="24"/>
          <w:lang w:val="mn-MN"/>
        </w:rPr>
        <w:t xml:space="preserve">нэг ангид суралцах хүүхдийн тоо хэтэрсэн буюу ачаалал ихтэй ажиллаж байгаа багшид </w:t>
      </w:r>
      <w:r w:rsidR="003D1C03">
        <w:rPr>
          <w:rFonts w:ascii="Times New Roman" w:hAnsi="Times New Roman" w:cs="Times New Roman"/>
          <w:color w:val="000000" w:themeColor="text1"/>
          <w:sz w:val="24"/>
          <w:szCs w:val="24"/>
          <w:lang w:val="mn-MN"/>
        </w:rPr>
        <w:t xml:space="preserve">хувьсах зардлаар дамжуулан </w:t>
      </w:r>
      <w:r w:rsidR="000E453B" w:rsidRPr="000E453B">
        <w:rPr>
          <w:rFonts w:ascii="Times New Roman" w:hAnsi="Times New Roman" w:cs="Times New Roman"/>
          <w:color w:val="000000" w:themeColor="text1"/>
          <w:sz w:val="24"/>
          <w:szCs w:val="24"/>
          <w:lang w:val="mn-MN"/>
        </w:rPr>
        <w:t>нэмэгдэл хөлс</w:t>
      </w:r>
      <w:r w:rsidR="000E453B">
        <w:rPr>
          <w:rFonts w:ascii="Times New Roman" w:hAnsi="Times New Roman" w:cs="Times New Roman"/>
          <w:color w:val="000000" w:themeColor="text1"/>
          <w:sz w:val="24"/>
          <w:szCs w:val="24"/>
          <w:lang w:val="mn-MN"/>
        </w:rPr>
        <w:t xml:space="preserve"> олгох</w:t>
      </w:r>
      <w:r>
        <w:rPr>
          <w:rFonts w:ascii="Times New Roman" w:hAnsi="Times New Roman" w:cs="Times New Roman"/>
          <w:color w:val="000000" w:themeColor="text1"/>
          <w:sz w:val="24"/>
          <w:szCs w:val="24"/>
          <w:lang w:val="mn-MN"/>
        </w:rPr>
        <w:t xml:space="preserve"> </w:t>
      </w:r>
      <w:r w:rsidR="00AB37FB">
        <w:rPr>
          <w:rFonts w:ascii="Times New Roman" w:hAnsi="Times New Roman" w:cs="Times New Roman"/>
          <w:color w:val="000000" w:themeColor="text1"/>
          <w:sz w:val="24"/>
          <w:szCs w:val="24"/>
          <w:lang w:val="mn-MN"/>
        </w:rPr>
        <w:t xml:space="preserve">замаар </w:t>
      </w:r>
      <w:r>
        <w:rPr>
          <w:rFonts w:ascii="Times New Roman" w:hAnsi="Times New Roman" w:cs="Times New Roman"/>
          <w:color w:val="000000" w:themeColor="text1"/>
          <w:sz w:val="24"/>
          <w:szCs w:val="24"/>
          <w:lang w:val="mn-MN"/>
        </w:rPr>
        <w:t>б</w:t>
      </w:r>
      <w:r w:rsidR="00CB3772">
        <w:rPr>
          <w:rFonts w:ascii="Times New Roman" w:hAnsi="Times New Roman" w:cs="Times New Roman"/>
          <w:color w:val="000000" w:themeColor="text1"/>
          <w:sz w:val="24"/>
          <w:szCs w:val="24"/>
          <w:lang w:val="mn-MN"/>
        </w:rPr>
        <w:t>агшийн цалин хөлсийг нэмэгдүүлэх, багшийн ур чадвар, ажлын ачаалалд нийцүүлсэн цалин хөлсний бүтцийг бий болгох</w:t>
      </w:r>
      <w:r w:rsidR="00AB37FB">
        <w:rPr>
          <w:rFonts w:ascii="Times New Roman" w:hAnsi="Times New Roman" w:cs="Times New Roman"/>
          <w:color w:val="000000" w:themeColor="text1"/>
          <w:sz w:val="24"/>
          <w:szCs w:val="24"/>
          <w:lang w:val="mn-MN"/>
        </w:rPr>
        <w:t xml:space="preserve">од </w:t>
      </w:r>
      <w:r w:rsidR="4CD0BBB0" w:rsidRPr="00142DF6">
        <w:rPr>
          <w:rFonts w:ascii="Times New Roman" w:hAnsi="Times New Roman" w:cs="Times New Roman"/>
          <w:color w:val="000000" w:themeColor="text1"/>
          <w:sz w:val="24"/>
          <w:szCs w:val="24"/>
          <w:lang w:val="mn-MN"/>
        </w:rPr>
        <w:t>зориулж</w:t>
      </w:r>
      <w:r w:rsidR="00AB37FB">
        <w:rPr>
          <w:rFonts w:ascii="Times New Roman" w:hAnsi="Times New Roman" w:cs="Times New Roman"/>
          <w:color w:val="000000" w:themeColor="text1"/>
          <w:sz w:val="24"/>
          <w:szCs w:val="24"/>
          <w:lang w:val="mn-MN"/>
        </w:rPr>
        <w:t xml:space="preserve"> 100.0</w:t>
      </w:r>
      <w:r w:rsidR="00AC5D4A">
        <w:rPr>
          <w:rFonts w:ascii="Times New Roman" w:hAnsi="Times New Roman" w:cs="Times New Roman"/>
          <w:color w:val="000000" w:themeColor="text1"/>
          <w:sz w:val="24"/>
          <w:szCs w:val="24"/>
          <w:lang w:val="mn-MN"/>
        </w:rPr>
        <w:t xml:space="preserve"> тэрбум төгрөгийг </w:t>
      </w:r>
      <w:r w:rsidR="006D17DF">
        <w:rPr>
          <w:rFonts w:ascii="Times New Roman" w:hAnsi="Times New Roman" w:cs="Times New Roman"/>
          <w:color w:val="000000" w:themeColor="text1"/>
          <w:sz w:val="24"/>
          <w:szCs w:val="24"/>
          <w:lang w:val="mn-MN"/>
        </w:rPr>
        <w:t xml:space="preserve">төсвийн төсөлд нэмж тусгалаа. </w:t>
      </w:r>
      <w:r w:rsidR="00AC5D4A">
        <w:rPr>
          <w:rFonts w:ascii="Times New Roman" w:hAnsi="Times New Roman" w:cs="Times New Roman"/>
          <w:color w:val="000000" w:themeColor="text1"/>
          <w:sz w:val="24"/>
          <w:szCs w:val="24"/>
          <w:lang w:val="mn-MN"/>
        </w:rPr>
        <w:t xml:space="preserve"> </w:t>
      </w:r>
    </w:p>
    <w:p w14:paraId="6C5833F7" w14:textId="48AE6083" w:rsidR="4DDBF9EB" w:rsidRPr="00142DF6" w:rsidRDefault="4DDBF9EB" w:rsidP="4DDBF9EB">
      <w:pPr>
        <w:spacing w:after="0" w:line="276" w:lineRule="auto"/>
        <w:ind w:firstLine="567"/>
        <w:jc w:val="both"/>
        <w:rPr>
          <w:rFonts w:ascii="Times New Roman" w:hAnsi="Times New Roman" w:cs="Times New Roman"/>
          <w:color w:val="000000" w:themeColor="text1"/>
          <w:sz w:val="24"/>
          <w:szCs w:val="24"/>
          <w:lang w:val="mn-MN"/>
        </w:rPr>
      </w:pPr>
    </w:p>
    <w:p w14:paraId="432A0DD9" w14:textId="3C2D50EA" w:rsidR="00CC698A" w:rsidRPr="00561425" w:rsidRDefault="008E460B" w:rsidP="00EE785E">
      <w:pPr>
        <w:spacing w:after="0" w:line="276" w:lineRule="auto"/>
        <w:ind w:firstLine="567"/>
        <w:jc w:val="both"/>
        <w:rPr>
          <w:rFonts w:ascii="Times New Roman" w:hAnsi="Times New Roman" w:cs="Times New Roman"/>
          <w:color w:val="000000" w:themeColor="text1"/>
          <w:sz w:val="24"/>
          <w:szCs w:val="24"/>
          <w:lang w:val="mn-MN"/>
        </w:rPr>
      </w:pPr>
      <w:r w:rsidRPr="00142DF6">
        <w:rPr>
          <w:rFonts w:ascii="Times New Roman" w:hAnsi="Times New Roman" w:cs="Times New Roman"/>
          <w:color w:val="000000" w:themeColor="text1"/>
          <w:sz w:val="24"/>
          <w:szCs w:val="24"/>
          <w:lang w:val="mn-MN"/>
        </w:rPr>
        <w:t>Цаашид</w:t>
      </w:r>
      <w:r w:rsidR="0F564A4E" w:rsidRPr="00142DF6">
        <w:rPr>
          <w:rFonts w:ascii="Times New Roman" w:hAnsi="Times New Roman" w:cs="Times New Roman"/>
          <w:color w:val="000000" w:themeColor="text1"/>
          <w:sz w:val="24"/>
          <w:szCs w:val="24"/>
          <w:lang w:val="mn-MN"/>
        </w:rPr>
        <w:t xml:space="preserve"> </w:t>
      </w:r>
      <w:r w:rsidR="008D2D41" w:rsidRPr="00DA33E1">
        <w:rPr>
          <w:rFonts w:ascii="Times New Roman" w:hAnsi="Times New Roman" w:cs="Times New Roman"/>
          <w:color w:val="000000" w:themeColor="text1"/>
          <w:sz w:val="24"/>
          <w:szCs w:val="24"/>
          <w:lang w:val="mn-MN"/>
        </w:rPr>
        <w:t>боловсролын</w:t>
      </w:r>
      <w:r w:rsidR="22403D16" w:rsidRPr="00142DF6">
        <w:rPr>
          <w:rFonts w:ascii="Times New Roman" w:hAnsi="Times New Roman" w:cs="Times New Roman"/>
          <w:color w:val="000000" w:themeColor="text1"/>
          <w:sz w:val="24"/>
          <w:szCs w:val="24"/>
          <w:lang w:val="mn-MN"/>
        </w:rPr>
        <w:t xml:space="preserve"> салбарын </w:t>
      </w:r>
      <w:r w:rsidR="753CFDC3" w:rsidRPr="00142DF6">
        <w:rPr>
          <w:rFonts w:ascii="Times New Roman" w:hAnsi="Times New Roman" w:cs="Times New Roman"/>
          <w:color w:val="000000" w:themeColor="text1"/>
          <w:sz w:val="24"/>
          <w:szCs w:val="24"/>
          <w:lang w:val="mn-MN"/>
        </w:rPr>
        <w:t>гүйцэтгэлд суурилсан</w:t>
      </w:r>
      <w:r w:rsidR="27839B09" w:rsidRPr="00142DF6">
        <w:rPr>
          <w:rFonts w:ascii="Times New Roman" w:hAnsi="Times New Roman" w:cs="Times New Roman"/>
          <w:color w:val="000000" w:themeColor="text1"/>
          <w:sz w:val="24"/>
          <w:szCs w:val="24"/>
          <w:lang w:val="mn-MN"/>
        </w:rPr>
        <w:t xml:space="preserve"> санхүүжилтийн </w:t>
      </w:r>
      <w:r w:rsidR="5D17C35C" w:rsidRPr="00142DF6">
        <w:rPr>
          <w:rFonts w:ascii="Times New Roman" w:hAnsi="Times New Roman" w:cs="Times New Roman"/>
          <w:color w:val="000000" w:themeColor="text1"/>
          <w:sz w:val="24"/>
          <w:szCs w:val="24"/>
          <w:lang w:val="mn-MN"/>
        </w:rPr>
        <w:t xml:space="preserve">шинэчлэлийг эрчимжүүлж, хувьсах зардлын </w:t>
      </w:r>
      <w:r w:rsidR="06E07E1B" w:rsidRPr="00142DF6">
        <w:rPr>
          <w:rFonts w:ascii="Times New Roman" w:hAnsi="Times New Roman" w:cs="Times New Roman"/>
          <w:color w:val="000000" w:themeColor="text1"/>
          <w:sz w:val="24"/>
          <w:szCs w:val="24"/>
          <w:lang w:val="mn-MN"/>
        </w:rPr>
        <w:t>тарифыг шинэчлэх</w:t>
      </w:r>
      <w:r w:rsidR="5D17C35C" w:rsidRPr="00142DF6">
        <w:rPr>
          <w:rFonts w:ascii="Times New Roman" w:hAnsi="Times New Roman" w:cs="Times New Roman"/>
          <w:color w:val="000000" w:themeColor="text1"/>
          <w:sz w:val="24"/>
          <w:szCs w:val="24"/>
          <w:lang w:val="mn-MN"/>
        </w:rPr>
        <w:t xml:space="preserve"> </w:t>
      </w:r>
      <w:r w:rsidR="498FD139" w:rsidRPr="00142DF6">
        <w:rPr>
          <w:rFonts w:ascii="Times New Roman" w:hAnsi="Times New Roman" w:cs="Times New Roman"/>
          <w:color w:val="000000" w:themeColor="text1"/>
          <w:sz w:val="24"/>
          <w:szCs w:val="24"/>
          <w:lang w:val="mn-MN"/>
        </w:rPr>
        <w:t xml:space="preserve"> </w:t>
      </w:r>
      <w:r w:rsidR="37930E76" w:rsidRPr="00142DF6">
        <w:rPr>
          <w:rFonts w:ascii="Times New Roman" w:hAnsi="Times New Roman" w:cs="Times New Roman"/>
          <w:color w:val="000000" w:themeColor="text1"/>
          <w:sz w:val="24"/>
          <w:szCs w:val="24"/>
          <w:lang w:val="mn-MN"/>
        </w:rPr>
        <w:t>хүрээнд</w:t>
      </w:r>
      <w:r w:rsidR="498FD139" w:rsidRPr="00142DF6">
        <w:rPr>
          <w:rFonts w:ascii="Times New Roman" w:hAnsi="Times New Roman" w:cs="Times New Roman"/>
          <w:color w:val="000000" w:themeColor="text1"/>
          <w:sz w:val="24"/>
          <w:szCs w:val="24"/>
          <w:lang w:val="mn-MN"/>
        </w:rPr>
        <w:t xml:space="preserve"> </w:t>
      </w:r>
      <w:r w:rsidR="37930E76" w:rsidRPr="00142DF6">
        <w:rPr>
          <w:rFonts w:ascii="Times New Roman" w:hAnsi="Times New Roman" w:cs="Times New Roman"/>
          <w:color w:val="000000" w:themeColor="text1"/>
          <w:sz w:val="24"/>
          <w:szCs w:val="24"/>
          <w:lang w:val="mn-MN"/>
        </w:rPr>
        <w:t xml:space="preserve"> цалин хөлсний бүтцийг </w:t>
      </w:r>
      <w:r w:rsidR="3008507F" w:rsidRPr="00142DF6">
        <w:rPr>
          <w:rFonts w:ascii="Times New Roman" w:hAnsi="Times New Roman" w:cs="Times New Roman"/>
          <w:color w:val="000000" w:themeColor="text1"/>
          <w:sz w:val="24"/>
          <w:szCs w:val="24"/>
          <w:lang w:val="mn-MN"/>
        </w:rPr>
        <w:t>боловсронгуй болгох, түүнчлэн</w:t>
      </w:r>
      <w:r w:rsidR="37930E76" w:rsidRPr="00142DF6">
        <w:rPr>
          <w:rFonts w:ascii="Times New Roman" w:hAnsi="Times New Roman" w:cs="Times New Roman"/>
          <w:color w:val="000000" w:themeColor="text1"/>
          <w:sz w:val="24"/>
          <w:szCs w:val="24"/>
          <w:lang w:val="mn-MN"/>
        </w:rPr>
        <w:t xml:space="preserve"> </w:t>
      </w:r>
      <w:r w:rsidR="498FD139" w:rsidRPr="00142DF6">
        <w:rPr>
          <w:rFonts w:ascii="Times New Roman" w:hAnsi="Times New Roman" w:cs="Times New Roman"/>
          <w:color w:val="000000" w:themeColor="text1"/>
          <w:sz w:val="24"/>
          <w:szCs w:val="24"/>
          <w:lang w:val="mn-MN"/>
        </w:rPr>
        <w:t xml:space="preserve"> боловсролын</w:t>
      </w:r>
      <w:r w:rsidR="3A1613FE" w:rsidRPr="00142DF6">
        <w:rPr>
          <w:rFonts w:ascii="Times New Roman" w:hAnsi="Times New Roman" w:cs="Times New Roman"/>
          <w:color w:val="000000" w:themeColor="text1"/>
          <w:sz w:val="24"/>
          <w:szCs w:val="24"/>
          <w:lang w:val="mn-MN"/>
        </w:rPr>
        <w:t xml:space="preserve"> </w:t>
      </w:r>
      <w:r w:rsidR="005B21D4" w:rsidRPr="00142DF6">
        <w:rPr>
          <w:rFonts w:ascii="Times New Roman" w:hAnsi="Times New Roman" w:cs="Times New Roman"/>
          <w:color w:val="000000" w:themeColor="text1"/>
          <w:sz w:val="24"/>
          <w:szCs w:val="24"/>
          <w:lang w:val="mn-MN"/>
        </w:rPr>
        <w:t xml:space="preserve"> орчин нөхцөлийг сайжруулах</w:t>
      </w:r>
      <w:r w:rsidR="69F9CD27" w:rsidRPr="00142DF6">
        <w:rPr>
          <w:rFonts w:ascii="Times New Roman" w:hAnsi="Times New Roman" w:cs="Times New Roman"/>
          <w:color w:val="000000" w:themeColor="text1"/>
          <w:sz w:val="24"/>
          <w:szCs w:val="24"/>
          <w:lang w:val="mn-MN"/>
        </w:rPr>
        <w:t>, ялангуяа</w:t>
      </w:r>
      <w:r w:rsidR="03DEB9D1" w:rsidRPr="00142DF6">
        <w:rPr>
          <w:rFonts w:ascii="Times New Roman" w:hAnsi="Times New Roman" w:cs="Times New Roman"/>
          <w:color w:val="000000" w:themeColor="text1"/>
          <w:sz w:val="24"/>
          <w:szCs w:val="24"/>
          <w:lang w:val="mn-MN"/>
        </w:rPr>
        <w:t xml:space="preserve"> аюулгүй тэгш хүртээмжтэй ус хангамж</w:t>
      </w:r>
      <w:r w:rsidR="005B21D4" w:rsidRPr="00142DF6">
        <w:rPr>
          <w:rFonts w:ascii="Times New Roman" w:hAnsi="Times New Roman" w:cs="Times New Roman"/>
          <w:color w:val="000000" w:themeColor="text1"/>
          <w:sz w:val="24"/>
          <w:szCs w:val="24"/>
          <w:lang w:val="mn-MN"/>
        </w:rPr>
        <w:t>,</w:t>
      </w:r>
      <w:r w:rsidR="26CB6248" w:rsidRPr="00142DF6">
        <w:rPr>
          <w:rFonts w:ascii="Times New Roman" w:hAnsi="Times New Roman" w:cs="Times New Roman"/>
          <w:color w:val="000000" w:themeColor="text1"/>
          <w:sz w:val="24"/>
          <w:szCs w:val="24"/>
          <w:lang w:val="mn-MN"/>
        </w:rPr>
        <w:t xml:space="preserve"> ариун цэвэр, эрүүл ахуйн </w:t>
      </w:r>
      <w:r w:rsidR="1C43CF19" w:rsidRPr="00142DF6">
        <w:rPr>
          <w:rFonts w:ascii="Times New Roman" w:hAnsi="Times New Roman" w:cs="Times New Roman"/>
          <w:color w:val="000000" w:themeColor="text1"/>
          <w:sz w:val="24"/>
          <w:szCs w:val="24"/>
          <w:lang w:val="mn-MN"/>
        </w:rPr>
        <w:t>үйлчилгээ</w:t>
      </w:r>
      <w:r w:rsidR="26CB6248" w:rsidRPr="00142DF6">
        <w:rPr>
          <w:rFonts w:ascii="Times New Roman" w:hAnsi="Times New Roman" w:cs="Times New Roman"/>
          <w:color w:val="000000" w:themeColor="text1"/>
          <w:sz w:val="24"/>
          <w:szCs w:val="24"/>
          <w:lang w:val="mn-MN"/>
        </w:rPr>
        <w:t xml:space="preserve">, </w:t>
      </w:r>
      <w:r w:rsidR="00904384" w:rsidRPr="00142DF6">
        <w:rPr>
          <w:rFonts w:ascii="Times New Roman" w:hAnsi="Times New Roman" w:cs="Times New Roman"/>
          <w:color w:val="000000" w:themeColor="text1"/>
          <w:sz w:val="24"/>
          <w:szCs w:val="24"/>
          <w:lang w:val="mn-MN"/>
        </w:rPr>
        <w:t xml:space="preserve">сургууль,  цэцэрлэг, дотуур байрны хоолны чанар, илчлэгийг </w:t>
      </w:r>
      <w:r w:rsidR="0046318A" w:rsidRPr="00142DF6">
        <w:rPr>
          <w:rFonts w:ascii="Times New Roman" w:hAnsi="Times New Roman" w:cs="Times New Roman"/>
          <w:color w:val="000000" w:themeColor="text1"/>
          <w:sz w:val="24"/>
          <w:szCs w:val="24"/>
          <w:lang w:val="mn-MN"/>
        </w:rPr>
        <w:t>нэмэгдүүлэх</w:t>
      </w:r>
      <w:r w:rsidR="1F2BD65C" w:rsidRPr="00142DF6">
        <w:rPr>
          <w:rFonts w:ascii="Times New Roman" w:hAnsi="Times New Roman" w:cs="Times New Roman"/>
          <w:color w:val="000000" w:themeColor="text1"/>
          <w:sz w:val="24"/>
          <w:szCs w:val="24"/>
          <w:lang w:val="mn-MN"/>
        </w:rPr>
        <w:t xml:space="preserve"> зэрэг асуудлыг цогц байдлаар шийдвэрлэхийг зорьж байна. </w:t>
      </w:r>
      <w:r w:rsidR="0046318A" w:rsidRPr="00142DF6">
        <w:rPr>
          <w:rFonts w:ascii="Times New Roman" w:hAnsi="Times New Roman" w:cs="Times New Roman"/>
          <w:color w:val="000000" w:themeColor="text1"/>
          <w:sz w:val="24"/>
          <w:szCs w:val="24"/>
          <w:lang w:val="mn-MN"/>
        </w:rPr>
        <w:t xml:space="preserve"> </w:t>
      </w:r>
      <w:r w:rsidR="00041284" w:rsidRPr="00142DF6">
        <w:rPr>
          <w:rFonts w:ascii="Times New Roman" w:hAnsi="Times New Roman" w:cs="Times New Roman"/>
          <w:color w:val="000000" w:themeColor="text1"/>
          <w:sz w:val="24"/>
          <w:szCs w:val="24"/>
          <w:lang w:val="mn-MN"/>
        </w:rPr>
        <w:t xml:space="preserve"> </w:t>
      </w:r>
      <w:r w:rsidR="007D77A7" w:rsidRPr="00142DF6">
        <w:rPr>
          <w:rFonts w:ascii="Times New Roman" w:hAnsi="Times New Roman" w:cs="Times New Roman"/>
          <w:color w:val="000000" w:themeColor="text1"/>
          <w:sz w:val="24"/>
          <w:szCs w:val="24"/>
          <w:lang w:val="mn-MN"/>
        </w:rPr>
        <w:t xml:space="preserve"> </w:t>
      </w:r>
      <w:r w:rsidR="00904384" w:rsidRPr="00142DF6">
        <w:rPr>
          <w:rFonts w:ascii="Times New Roman" w:hAnsi="Times New Roman" w:cs="Times New Roman"/>
          <w:color w:val="000000" w:themeColor="text1"/>
          <w:sz w:val="24"/>
          <w:szCs w:val="24"/>
          <w:lang w:val="mn-MN"/>
        </w:rPr>
        <w:t xml:space="preserve"> </w:t>
      </w:r>
      <w:r w:rsidR="00AC5D4A" w:rsidRPr="00142DF6">
        <w:rPr>
          <w:rFonts w:ascii="Times New Roman" w:hAnsi="Times New Roman" w:cs="Times New Roman"/>
          <w:color w:val="000000" w:themeColor="text1"/>
          <w:sz w:val="24"/>
          <w:szCs w:val="24"/>
          <w:lang w:val="mn-MN"/>
        </w:rPr>
        <w:t xml:space="preserve"> </w:t>
      </w:r>
    </w:p>
    <w:p w14:paraId="22E223F4" w14:textId="77777777" w:rsidR="006C7894" w:rsidRDefault="006C7894" w:rsidP="00EE785E">
      <w:pPr>
        <w:spacing w:after="0" w:line="276" w:lineRule="auto"/>
        <w:ind w:firstLine="567"/>
        <w:jc w:val="both"/>
        <w:rPr>
          <w:rFonts w:ascii="Times New Roman" w:hAnsi="Times New Roman" w:cs="Times New Roman"/>
          <w:b/>
          <w:color w:val="000000" w:themeColor="text1"/>
          <w:sz w:val="24"/>
          <w:szCs w:val="24"/>
          <w:lang w:val="mn-MN"/>
        </w:rPr>
      </w:pPr>
    </w:p>
    <w:p w14:paraId="736B62C2" w14:textId="77DB6A90" w:rsidR="00B947CE" w:rsidRPr="00561425" w:rsidRDefault="00AF397B" w:rsidP="00EE785E">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t>ЭРҮҮЛ МЭНДИЙН САЛБАРЫН УРСГАЛ ЗАРДАЛ</w:t>
      </w:r>
    </w:p>
    <w:p w14:paraId="568CDB95" w14:textId="77777777" w:rsidR="00CB1AA3" w:rsidRPr="00561425" w:rsidRDefault="00CB1AA3" w:rsidP="00EE785E">
      <w:pPr>
        <w:spacing w:after="0" w:line="276" w:lineRule="auto"/>
        <w:jc w:val="both"/>
        <w:rPr>
          <w:rFonts w:ascii="Times New Roman" w:hAnsi="Times New Roman" w:cs="Times New Roman"/>
          <w:b/>
          <w:color w:val="000000" w:themeColor="text1"/>
          <w:sz w:val="24"/>
          <w:szCs w:val="24"/>
          <w:lang w:val="mn-MN"/>
        </w:rPr>
      </w:pPr>
    </w:p>
    <w:p w14:paraId="2C005826" w14:textId="4830C196" w:rsidR="002C715B" w:rsidRPr="00561425" w:rsidRDefault="007214D5"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Эрүүл мэндийн салбарын хууль эрх зүйн орчны шинэчлэлий</w:t>
      </w:r>
      <w:r w:rsidR="009F5BD8" w:rsidRPr="00561425">
        <w:rPr>
          <w:rFonts w:ascii="Times New Roman" w:hAnsi="Times New Roman" w:cs="Times New Roman"/>
          <w:color w:val="000000" w:themeColor="text1"/>
          <w:sz w:val="24"/>
          <w:szCs w:val="24"/>
          <w:lang w:val="mn-MN"/>
        </w:rPr>
        <w:t>н хүрээн</w:t>
      </w:r>
      <w:r w:rsidR="00B753CC" w:rsidRPr="00561425">
        <w:rPr>
          <w:rFonts w:ascii="Times New Roman" w:hAnsi="Times New Roman" w:cs="Times New Roman"/>
          <w:color w:val="000000" w:themeColor="text1"/>
          <w:sz w:val="24"/>
          <w:szCs w:val="24"/>
          <w:lang w:val="mn-MN"/>
        </w:rPr>
        <w:t>д</w:t>
      </w:r>
      <w:r w:rsidRPr="00561425">
        <w:rPr>
          <w:rFonts w:ascii="Times New Roman" w:hAnsi="Times New Roman" w:cs="Times New Roman"/>
          <w:color w:val="000000" w:themeColor="text1"/>
          <w:sz w:val="24"/>
          <w:szCs w:val="24"/>
          <w:lang w:val="mn-MN"/>
        </w:rPr>
        <w:t xml:space="preserve"> эрүүл мэндийн салбар</w:t>
      </w:r>
      <w:r w:rsidR="009D0885" w:rsidRPr="00561425">
        <w:rPr>
          <w:rFonts w:ascii="Times New Roman" w:hAnsi="Times New Roman" w:cs="Times New Roman"/>
          <w:color w:val="000000" w:themeColor="text1"/>
          <w:sz w:val="24"/>
          <w:szCs w:val="24"/>
          <w:lang w:val="mn-MN"/>
        </w:rPr>
        <w:t>т</w:t>
      </w:r>
      <w:r w:rsidRPr="00561425">
        <w:rPr>
          <w:rFonts w:ascii="Times New Roman" w:hAnsi="Times New Roman" w:cs="Times New Roman"/>
          <w:color w:val="000000" w:themeColor="text1"/>
          <w:sz w:val="24"/>
          <w:szCs w:val="24"/>
          <w:lang w:val="mn-MN"/>
        </w:rPr>
        <w:t xml:space="preserve"> </w:t>
      </w:r>
      <w:r w:rsidR="008A65EB"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үр ашгийг сайжруул</w:t>
      </w:r>
      <w:r w:rsidR="008A65EB" w:rsidRPr="00561425">
        <w:rPr>
          <w:rFonts w:ascii="Times New Roman" w:hAnsi="Times New Roman" w:cs="Times New Roman"/>
          <w:color w:val="000000" w:themeColor="text1"/>
          <w:sz w:val="24"/>
          <w:szCs w:val="24"/>
          <w:lang w:val="mn-MN"/>
        </w:rPr>
        <w:t xml:space="preserve">ах, </w:t>
      </w:r>
      <w:r w:rsidRPr="00561425">
        <w:rPr>
          <w:rFonts w:ascii="Times New Roman" w:hAnsi="Times New Roman" w:cs="Times New Roman"/>
          <w:color w:val="000000" w:themeColor="text1"/>
          <w:sz w:val="24"/>
          <w:szCs w:val="24"/>
          <w:lang w:val="mn-MN"/>
        </w:rPr>
        <w:t>ил тод, хариуцлагатай болгох</w:t>
      </w:r>
      <w:r w:rsidR="00C95790" w:rsidRPr="00561425">
        <w:rPr>
          <w:rFonts w:ascii="Times New Roman" w:hAnsi="Times New Roman" w:cs="Times New Roman"/>
          <w:color w:val="000000" w:themeColor="text1"/>
          <w:sz w:val="24"/>
          <w:szCs w:val="24"/>
          <w:lang w:val="mn-MN"/>
        </w:rPr>
        <w:t>”</w:t>
      </w:r>
      <w:r w:rsidR="00A469D8" w:rsidRPr="00561425">
        <w:rPr>
          <w:rFonts w:ascii="Times New Roman" w:hAnsi="Times New Roman" w:cs="Times New Roman"/>
          <w:color w:val="000000" w:themeColor="text1"/>
          <w:sz w:val="24"/>
          <w:szCs w:val="24"/>
          <w:lang w:val="mn-MN"/>
        </w:rPr>
        <w:t xml:space="preserve">-д чиглэсэн </w:t>
      </w:r>
      <w:r w:rsidR="009F5BD8" w:rsidRPr="00561425">
        <w:rPr>
          <w:rFonts w:ascii="Times New Roman" w:hAnsi="Times New Roman" w:cs="Times New Roman"/>
          <w:color w:val="000000" w:themeColor="text1"/>
          <w:sz w:val="24"/>
          <w:szCs w:val="24"/>
          <w:lang w:val="mn-MN"/>
        </w:rPr>
        <w:t xml:space="preserve">санхүүгийн удирдлага, </w:t>
      </w:r>
      <w:r w:rsidR="00A469D8" w:rsidRPr="00561425">
        <w:rPr>
          <w:rFonts w:ascii="Times New Roman" w:hAnsi="Times New Roman" w:cs="Times New Roman"/>
          <w:color w:val="000000" w:themeColor="text1"/>
          <w:sz w:val="24"/>
          <w:szCs w:val="24"/>
          <w:lang w:val="mn-MN"/>
        </w:rPr>
        <w:t xml:space="preserve">зохицуулалтын </w:t>
      </w:r>
      <w:r w:rsidR="00B753CC" w:rsidRPr="00561425">
        <w:rPr>
          <w:rFonts w:ascii="Times New Roman" w:hAnsi="Times New Roman" w:cs="Times New Roman"/>
          <w:color w:val="000000" w:themeColor="text1"/>
          <w:sz w:val="24"/>
          <w:szCs w:val="24"/>
          <w:lang w:val="mn-MN"/>
        </w:rPr>
        <w:t xml:space="preserve">багц </w:t>
      </w:r>
      <w:r w:rsidR="009F5BD8" w:rsidRPr="00561425">
        <w:rPr>
          <w:rFonts w:ascii="Times New Roman" w:hAnsi="Times New Roman" w:cs="Times New Roman"/>
          <w:color w:val="000000" w:themeColor="text1"/>
          <w:sz w:val="24"/>
          <w:szCs w:val="24"/>
          <w:lang w:val="mn-MN"/>
        </w:rPr>
        <w:t>арга хэмжээ авч</w:t>
      </w:r>
      <w:r w:rsidRPr="00561425">
        <w:rPr>
          <w:rFonts w:ascii="Times New Roman" w:hAnsi="Times New Roman" w:cs="Times New Roman"/>
          <w:color w:val="000000" w:themeColor="text1"/>
          <w:sz w:val="24"/>
          <w:szCs w:val="24"/>
          <w:lang w:val="mn-MN"/>
        </w:rPr>
        <w:t xml:space="preserve"> хэрэгжүүлнэ.</w:t>
      </w:r>
    </w:p>
    <w:p w14:paraId="7F0FC155" w14:textId="77777777" w:rsidR="0068368D" w:rsidRPr="00561425" w:rsidRDefault="0068368D" w:rsidP="00EE785E">
      <w:pPr>
        <w:spacing w:after="0" w:line="276" w:lineRule="auto"/>
        <w:ind w:firstLine="567"/>
        <w:jc w:val="both"/>
        <w:rPr>
          <w:rFonts w:ascii="Times New Roman" w:hAnsi="Times New Roman" w:cs="Times New Roman"/>
          <w:color w:val="000000" w:themeColor="text1"/>
          <w:sz w:val="24"/>
          <w:szCs w:val="24"/>
          <w:lang w:val="mn-MN"/>
        </w:rPr>
      </w:pPr>
    </w:p>
    <w:p w14:paraId="69B3CFF8" w14:textId="11817778" w:rsidR="005A0331" w:rsidRPr="00561425" w:rsidRDefault="00D43EF3" w:rsidP="00EE785E">
      <w:pPr>
        <w:spacing w:after="0" w:line="276" w:lineRule="auto"/>
        <w:ind w:firstLine="567"/>
        <w:jc w:val="both"/>
        <w:rPr>
          <w:rFonts w:ascii="Times New Roman" w:hAnsi="Times New Roman" w:cs="Times New Roman"/>
          <w:b/>
          <w:i/>
          <w:color w:val="000000" w:themeColor="text1"/>
          <w:sz w:val="24"/>
          <w:szCs w:val="24"/>
          <w:lang w:val="mn-MN"/>
        </w:rPr>
      </w:pPr>
      <w:r>
        <w:rPr>
          <w:rFonts w:ascii="Times New Roman" w:hAnsi="Times New Roman" w:cs="Times New Roman"/>
          <w:b/>
          <w:i/>
          <w:color w:val="000000" w:themeColor="text1"/>
          <w:sz w:val="24"/>
          <w:szCs w:val="24"/>
          <w:lang w:val="mn-MN"/>
        </w:rPr>
        <w:t>1.</w:t>
      </w:r>
      <w:r w:rsidR="005A0331" w:rsidRPr="00561425">
        <w:rPr>
          <w:rFonts w:ascii="Times New Roman" w:hAnsi="Times New Roman" w:cs="Times New Roman"/>
          <w:b/>
          <w:i/>
          <w:color w:val="000000" w:themeColor="text1"/>
          <w:sz w:val="24"/>
          <w:szCs w:val="24"/>
          <w:lang w:val="mn-MN"/>
        </w:rPr>
        <w:t>Эрүүл мэндийн бодлого, удирдлагын чиглэлээр</w:t>
      </w:r>
    </w:p>
    <w:p w14:paraId="05B05D9A" w14:textId="31F5DDAA" w:rsidR="00296152" w:rsidRPr="00561425" w:rsidRDefault="00296152"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Эрүүл мэндийн даатгалын сангийн удирдлага, зохион </w:t>
      </w:r>
      <w:r w:rsidR="0B7C724B" w:rsidRPr="00142DF6">
        <w:rPr>
          <w:rFonts w:ascii="Times New Roman" w:hAnsi="Times New Roman" w:cs="Times New Roman"/>
          <w:color w:val="000000" w:themeColor="text1"/>
          <w:sz w:val="24"/>
          <w:szCs w:val="24"/>
          <w:lang w:val="mn-MN"/>
        </w:rPr>
        <w:t>байгуулалт</w:t>
      </w:r>
      <w:r w:rsidRPr="00561425">
        <w:rPr>
          <w:rFonts w:ascii="Times New Roman" w:hAnsi="Times New Roman" w:cs="Times New Roman"/>
          <w:color w:val="000000" w:themeColor="text1"/>
          <w:sz w:val="24"/>
          <w:szCs w:val="24"/>
          <w:lang w:val="mn-MN"/>
        </w:rPr>
        <w:t xml:space="preserve">, </w:t>
      </w:r>
      <w:r w:rsidR="00F552AE" w:rsidRPr="00561425">
        <w:rPr>
          <w:rFonts w:ascii="Times New Roman" w:hAnsi="Times New Roman" w:cs="Times New Roman"/>
          <w:color w:val="000000" w:themeColor="text1"/>
          <w:sz w:val="24"/>
          <w:szCs w:val="24"/>
          <w:lang w:val="mn-MN"/>
        </w:rPr>
        <w:t xml:space="preserve">төрийн өмчийн </w:t>
      </w:r>
      <w:r w:rsidRPr="00561425">
        <w:rPr>
          <w:rFonts w:ascii="Times New Roman" w:hAnsi="Times New Roman" w:cs="Times New Roman"/>
          <w:color w:val="000000" w:themeColor="text1"/>
          <w:sz w:val="24"/>
          <w:szCs w:val="24"/>
          <w:lang w:val="mn-MN"/>
        </w:rPr>
        <w:t xml:space="preserve">эмнэлгүүдийн </w:t>
      </w:r>
      <w:r w:rsidR="00F7490F" w:rsidRPr="00561425">
        <w:rPr>
          <w:rFonts w:ascii="Times New Roman" w:hAnsi="Times New Roman" w:cs="Times New Roman"/>
          <w:color w:val="000000" w:themeColor="text1"/>
          <w:sz w:val="24"/>
          <w:szCs w:val="24"/>
          <w:lang w:val="mn-MN"/>
        </w:rPr>
        <w:t>санхүүгийн</w:t>
      </w:r>
      <w:r w:rsidR="009C0CB4" w:rsidRPr="00561425">
        <w:rPr>
          <w:rFonts w:ascii="Times New Roman" w:hAnsi="Times New Roman" w:cs="Times New Roman"/>
          <w:color w:val="000000" w:themeColor="text1"/>
          <w:sz w:val="24"/>
          <w:szCs w:val="24"/>
          <w:lang w:val="mn-MN"/>
        </w:rPr>
        <w:t xml:space="preserve"> сахилга бат</w:t>
      </w:r>
      <w:r w:rsidR="00A03E44" w:rsidRPr="00561425">
        <w:rPr>
          <w:rFonts w:ascii="Times New Roman" w:hAnsi="Times New Roman" w:cs="Times New Roman"/>
          <w:color w:val="000000" w:themeColor="text1"/>
          <w:sz w:val="24"/>
          <w:szCs w:val="24"/>
          <w:lang w:val="mn-MN"/>
        </w:rPr>
        <w:t xml:space="preserve"> сул</w:t>
      </w:r>
      <w:r w:rsidR="2A27C592" w:rsidRPr="00142DF6">
        <w:rPr>
          <w:rFonts w:ascii="Times New Roman" w:hAnsi="Times New Roman" w:cs="Times New Roman"/>
          <w:color w:val="000000" w:themeColor="text1"/>
          <w:sz w:val="24"/>
          <w:szCs w:val="24"/>
          <w:lang w:val="mn-MN"/>
        </w:rPr>
        <w:t xml:space="preserve"> байгаа зэргээс шалтгаалж</w:t>
      </w:r>
      <w:r w:rsidR="00A03E44" w:rsidRPr="00561425">
        <w:rPr>
          <w:rFonts w:ascii="Times New Roman" w:hAnsi="Times New Roman" w:cs="Times New Roman"/>
          <w:color w:val="000000" w:themeColor="text1"/>
          <w:sz w:val="24"/>
          <w:szCs w:val="24"/>
          <w:lang w:val="mn-MN"/>
        </w:rPr>
        <w:t xml:space="preserve"> үр ашиггүй зардал</w:t>
      </w:r>
      <w:r w:rsidR="23590AB5" w:rsidRPr="00142DF6">
        <w:rPr>
          <w:rFonts w:ascii="Times New Roman" w:hAnsi="Times New Roman" w:cs="Times New Roman"/>
          <w:color w:val="000000" w:themeColor="text1"/>
          <w:sz w:val="24"/>
          <w:szCs w:val="24"/>
          <w:lang w:val="mn-MN"/>
        </w:rPr>
        <w:t xml:space="preserve">, </w:t>
      </w:r>
      <w:r w:rsidRPr="00142DF6">
        <w:rPr>
          <w:rFonts w:ascii="Times New Roman" w:hAnsi="Times New Roman" w:cs="Times New Roman"/>
          <w:color w:val="000000" w:themeColor="text1"/>
          <w:sz w:val="24"/>
          <w:szCs w:val="24"/>
          <w:lang w:val="mn-MN"/>
        </w:rPr>
        <w:t xml:space="preserve">өр </w:t>
      </w:r>
      <w:r w:rsidR="0B7C724B" w:rsidRPr="00142DF6">
        <w:rPr>
          <w:rFonts w:ascii="Times New Roman" w:hAnsi="Times New Roman" w:cs="Times New Roman"/>
          <w:color w:val="000000" w:themeColor="text1"/>
          <w:sz w:val="24"/>
          <w:szCs w:val="24"/>
          <w:lang w:val="mn-MN"/>
        </w:rPr>
        <w:t>төлбөр</w:t>
      </w:r>
      <w:r w:rsidR="00A03E44" w:rsidRPr="00561425">
        <w:rPr>
          <w:rFonts w:ascii="Times New Roman" w:hAnsi="Times New Roman" w:cs="Times New Roman"/>
          <w:color w:val="000000" w:themeColor="text1"/>
          <w:sz w:val="24"/>
          <w:szCs w:val="24"/>
          <w:lang w:val="mn-MN"/>
        </w:rPr>
        <w:t xml:space="preserve"> нэмэгдэж</w:t>
      </w:r>
      <w:r w:rsidR="0B7C724B" w:rsidRPr="00142DF6">
        <w:rPr>
          <w:rFonts w:ascii="Times New Roman" w:hAnsi="Times New Roman" w:cs="Times New Roman"/>
          <w:color w:val="000000" w:themeColor="text1"/>
          <w:sz w:val="24"/>
          <w:szCs w:val="24"/>
          <w:lang w:val="mn-MN"/>
        </w:rPr>
        <w:t>,</w:t>
      </w:r>
      <w:r w:rsidR="001757BB" w:rsidRPr="00142DF6">
        <w:rPr>
          <w:rFonts w:ascii="Times New Roman" w:hAnsi="Times New Roman" w:cs="Times New Roman"/>
          <w:color w:val="000000" w:themeColor="text1"/>
          <w:sz w:val="24"/>
          <w:szCs w:val="24"/>
          <w:lang w:val="mn-MN"/>
        </w:rPr>
        <w:t xml:space="preserve"> улмаар</w:t>
      </w:r>
      <w:r w:rsidRPr="00561425">
        <w:rPr>
          <w:rFonts w:ascii="Times New Roman" w:hAnsi="Times New Roman" w:cs="Times New Roman"/>
          <w:color w:val="000000" w:themeColor="text1"/>
          <w:sz w:val="24"/>
          <w:szCs w:val="24"/>
          <w:lang w:val="mn-MN"/>
        </w:rPr>
        <w:t xml:space="preserve"> </w:t>
      </w:r>
      <w:r w:rsidR="00F12CF4" w:rsidRPr="00561425">
        <w:rPr>
          <w:rFonts w:ascii="Times New Roman" w:hAnsi="Times New Roman" w:cs="Times New Roman"/>
          <w:color w:val="000000" w:themeColor="text1"/>
          <w:sz w:val="24"/>
          <w:szCs w:val="24"/>
          <w:lang w:val="mn-MN"/>
        </w:rPr>
        <w:t xml:space="preserve">эрүүл мэндийн даатгалын </w:t>
      </w:r>
      <w:r w:rsidRPr="00561425">
        <w:rPr>
          <w:rFonts w:ascii="Times New Roman" w:hAnsi="Times New Roman" w:cs="Times New Roman"/>
          <w:color w:val="000000" w:themeColor="text1"/>
          <w:sz w:val="24"/>
          <w:szCs w:val="24"/>
          <w:lang w:val="mn-MN"/>
        </w:rPr>
        <w:t xml:space="preserve">сангийн </w:t>
      </w:r>
      <w:r w:rsidR="18110D63" w:rsidRPr="00142DF6">
        <w:rPr>
          <w:rFonts w:ascii="Times New Roman" w:hAnsi="Times New Roman" w:cs="Times New Roman"/>
          <w:color w:val="000000" w:themeColor="text1"/>
          <w:sz w:val="24"/>
          <w:szCs w:val="24"/>
          <w:lang w:val="mn-MN"/>
        </w:rPr>
        <w:t>тогтвортой байдал</w:t>
      </w:r>
      <w:r w:rsidRPr="00561425">
        <w:rPr>
          <w:rFonts w:ascii="Times New Roman" w:hAnsi="Times New Roman" w:cs="Times New Roman"/>
          <w:color w:val="000000" w:themeColor="text1"/>
          <w:sz w:val="24"/>
          <w:szCs w:val="24"/>
          <w:lang w:val="mn-MN"/>
        </w:rPr>
        <w:t xml:space="preserve"> алдагдахад хүргэж бай</w:t>
      </w:r>
      <w:r w:rsidR="007F4CD9" w:rsidRPr="00561425">
        <w:rPr>
          <w:rFonts w:ascii="Times New Roman" w:hAnsi="Times New Roman" w:cs="Times New Roman"/>
          <w:color w:val="000000" w:themeColor="text1"/>
          <w:sz w:val="24"/>
          <w:szCs w:val="24"/>
          <w:lang w:val="mn-MN"/>
        </w:rPr>
        <w:t xml:space="preserve">на. </w:t>
      </w:r>
      <w:r w:rsidR="002C5E6E" w:rsidRPr="00561425">
        <w:rPr>
          <w:rFonts w:ascii="Times New Roman" w:hAnsi="Times New Roman" w:cs="Times New Roman"/>
          <w:color w:val="000000" w:themeColor="text1"/>
          <w:sz w:val="24"/>
          <w:szCs w:val="24"/>
          <w:lang w:val="mn-MN"/>
        </w:rPr>
        <w:t>Иймд</w:t>
      </w:r>
      <w:r w:rsidR="004015D4" w:rsidRPr="00561425">
        <w:rPr>
          <w:rFonts w:ascii="Times New Roman" w:hAnsi="Times New Roman" w:cs="Times New Roman"/>
          <w:color w:val="000000" w:themeColor="text1"/>
          <w:sz w:val="24"/>
          <w:szCs w:val="24"/>
          <w:lang w:val="mn-MN"/>
        </w:rPr>
        <w:t xml:space="preserve"> эрүүл мэндийн тусламж үйлчилгээг</w:t>
      </w:r>
      <w:r w:rsidR="002C5E6E" w:rsidRPr="00561425">
        <w:rPr>
          <w:rFonts w:ascii="Times New Roman" w:hAnsi="Times New Roman" w:cs="Times New Roman"/>
          <w:color w:val="000000" w:themeColor="text1"/>
          <w:sz w:val="24"/>
          <w:szCs w:val="24"/>
          <w:lang w:val="mn-MN"/>
        </w:rPr>
        <w:t xml:space="preserve"> урт хугаца</w:t>
      </w:r>
      <w:r w:rsidR="004015D4" w:rsidRPr="00561425">
        <w:rPr>
          <w:rFonts w:ascii="Times New Roman" w:hAnsi="Times New Roman" w:cs="Times New Roman"/>
          <w:color w:val="000000" w:themeColor="text1"/>
          <w:sz w:val="24"/>
          <w:szCs w:val="24"/>
          <w:lang w:val="mn-MN"/>
        </w:rPr>
        <w:t xml:space="preserve">анд, тогтвортой санхүүжүүлэх </w:t>
      </w:r>
      <w:r w:rsidR="00124EE5" w:rsidRPr="00561425">
        <w:rPr>
          <w:rFonts w:ascii="Times New Roman" w:hAnsi="Times New Roman" w:cs="Times New Roman"/>
          <w:color w:val="000000" w:themeColor="text1"/>
          <w:sz w:val="24"/>
          <w:szCs w:val="24"/>
          <w:lang w:val="mn-MN"/>
        </w:rPr>
        <w:t>тогтолцоог бүрдүүлэх зорилгоор</w:t>
      </w:r>
      <w:r w:rsidR="00306C4C" w:rsidRPr="00561425">
        <w:rPr>
          <w:rFonts w:ascii="Times New Roman" w:hAnsi="Times New Roman" w:cs="Times New Roman"/>
          <w:color w:val="000000" w:themeColor="text1"/>
          <w:sz w:val="24"/>
          <w:szCs w:val="24"/>
          <w:lang w:val="mn-MN"/>
        </w:rPr>
        <w:t xml:space="preserve"> э</w:t>
      </w:r>
      <w:r w:rsidRPr="00561425">
        <w:rPr>
          <w:rFonts w:ascii="Times New Roman" w:hAnsi="Times New Roman" w:cs="Times New Roman"/>
          <w:color w:val="000000" w:themeColor="text1"/>
          <w:sz w:val="24"/>
          <w:szCs w:val="24"/>
          <w:lang w:val="mn-MN"/>
        </w:rPr>
        <w:t xml:space="preserve">рүүл мэндийн даатгалын засаглал, хариуцлагын тогтолцоог сайжруулах </w:t>
      </w:r>
      <w:r w:rsidR="007D7972" w:rsidRPr="00561425">
        <w:rPr>
          <w:rFonts w:ascii="Times New Roman" w:hAnsi="Times New Roman" w:cs="Times New Roman"/>
          <w:color w:val="000000" w:themeColor="text1"/>
          <w:sz w:val="24"/>
          <w:szCs w:val="24"/>
          <w:lang w:val="mn-MN"/>
        </w:rPr>
        <w:t>гурван</w:t>
      </w:r>
      <w:r w:rsidRPr="00561425">
        <w:rPr>
          <w:rFonts w:ascii="Times New Roman" w:hAnsi="Times New Roman" w:cs="Times New Roman"/>
          <w:color w:val="000000" w:themeColor="text1"/>
          <w:sz w:val="24"/>
          <w:szCs w:val="24"/>
          <w:lang w:val="mn-MN"/>
        </w:rPr>
        <w:t xml:space="preserve"> жилийн </w:t>
      </w:r>
      <w:r w:rsidR="00294D1A" w:rsidRPr="00561425">
        <w:rPr>
          <w:rFonts w:ascii="Times New Roman" w:hAnsi="Times New Roman" w:cs="Times New Roman"/>
          <w:color w:val="000000" w:themeColor="text1"/>
          <w:sz w:val="24"/>
          <w:szCs w:val="24"/>
          <w:lang w:val="mn-MN"/>
        </w:rPr>
        <w:t>(2026-2029)</w:t>
      </w:r>
      <w:r w:rsidRPr="00561425">
        <w:rPr>
          <w:rFonts w:ascii="Times New Roman" w:hAnsi="Times New Roman" w:cs="Times New Roman"/>
          <w:color w:val="000000" w:themeColor="text1"/>
          <w:sz w:val="24"/>
          <w:szCs w:val="24"/>
          <w:lang w:val="mn-MN"/>
        </w:rPr>
        <w:t xml:space="preserve"> хөгжлийн төлөвлөгөө боловсруулж хэрэгжүүлнэ.</w:t>
      </w:r>
    </w:p>
    <w:p w14:paraId="27364563" w14:textId="77777777" w:rsidR="0005367C" w:rsidRPr="00561425" w:rsidRDefault="0005367C" w:rsidP="00EE785E">
      <w:pPr>
        <w:spacing w:after="0" w:line="276" w:lineRule="auto"/>
        <w:ind w:firstLine="567"/>
        <w:jc w:val="both"/>
        <w:rPr>
          <w:rFonts w:ascii="Times New Roman" w:hAnsi="Times New Roman" w:cs="Times New Roman"/>
          <w:color w:val="000000" w:themeColor="text1"/>
          <w:sz w:val="24"/>
          <w:szCs w:val="24"/>
          <w:lang w:val="mn-MN"/>
        </w:rPr>
      </w:pPr>
    </w:p>
    <w:p w14:paraId="1A9160AF" w14:textId="0787F74F" w:rsidR="005A0331" w:rsidRPr="00561425" w:rsidRDefault="002C73BC"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Чиг үүргийн шинжилгээ хий</w:t>
      </w:r>
      <w:r w:rsidR="00F22CAC" w:rsidRPr="00561425">
        <w:rPr>
          <w:rFonts w:ascii="Times New Roman" w:hAnsi="Times New Roman" w:cs="Times New Roman"/>
          <w:color w:val="000000" w:themeColor="text1"/>
          <w:sz w:val="24"/>
          <w:szCs w:val="24"/>
          <w:lang w:val="mn-MN"/>
        </w:rPr>
        <w:t>сний үндсэн дээр</w:t>
      </w:r>
      <w:r w:rsidRPr="00561425">
        <w:rPr>
          <w:rFonts w:ascii="Times New Roman" w:hAnsi="Times New Roman" w:cs="Times New Roman"/>
          <w:color w:val="000000" w:themeColor="text1"/>
          <w:sz w:val="24"/>
          <w:szCs w:val="24"/>
          <w:lang w:val="mn-MN"/>
        </w:rPr>
        <w:t xml:space="preserve"> </w:t>
      </w:r>
      <w:r w:rsidR="00F22CAC" w:rsidRPr="00561425">
        <w:rPr>
          <w:rFonts w:ascii="Times New Roman" w:hAnsi="Times New Roman" w:cs="Times New Roman"/>
          <w:color w:val="000000" w:themeColor="text1"/>
          <w:sz w:val="24"/>
          <w:szCs w:val="24"/>
          <w:lang w:val="mn-MN"/>
        </w:rPr>
        <w:t>э</w:t>
      </w:r>
      <w:r w:rsidR="00E6212F" w:rsidRPr="00561425">
        <w:rPr>
          <w:rFonts w:ascii="Times New Roman" w:hAnsi="Times New Roman" w:cs="Times New Roman"/>
          <w:color w:val="000000" w:themeColor="text1"/>
          <w:sz w:val="24"/>
          <w:szCs w:val="24"/>
          <w:lang w:val="mn-MN"/>
        </w:rPr>
        <w:t xml:space="preserve">рүүл мэндийн </w:t>
      </w:r>
      <w:r w:rsidR="008A511D" w:rsidRPr="00561425">
        <w:rPr>
          <w:rFonts w:ascii="Times New Roman" w:hAnsi="Times New Roman" w:cs="Times New Roman"/>
          <w:color w:val="000000" w:themeColor="text1"/>
          <w:sz w:val="24"/>
          <w:szCs w:val="24"/>
          <w:lang w:val="mn-MN"/>
        </w:rPr>
        <w:t>байгууллагуудын бүтэц, үйл ажиллагааны стандартыг шинэчилж</w:t>
      </w:r>
      <w:r w:rsidR="00C65DF7" w:rsidRPr="00561425">
        <w:rPr>
          <w:rFonts w:ascii="Times New Roman" w:hAnsi="Times New Roman" w:cs="Times New Roman"/>
          <w:color w:val="000000" w:themeColor="text1"/>
          <w:sz w:val="24"/>
          <w:szCs w:val="24"/>
          <w:lang w:val="mn-MN"/>
        </w:rPr>
        <w:t>,</w:t>
      </w:r>
      <w:r w:rsidR="00E6212F" w:rsidRPr="00561425">
        <w:rPr>
          <w:rFonts w:ascii="Times New Roman" w:hAnsi="Times New Roman" w:cs="Times New Roman"/>
          <w:color w:val="000000" w:themeColor="text1"/>
          <w:sz w:val="24"/>
          <w:szCs w:val="24"/>
          <w:lang w:val="mn-MN"/>
        </w:rPr>
        <w:t xml:space="preserve"> </w:t>
      </w:r>
      <w:r w:rsidR="009322C4" w:rsidRPr="00561425">
        <w:rPr>
          <w:rFonts w:ascii="Times New Roman" w:hAnsi="Times New Roman" w:cs="Times New Roman"/>
          <w:color w:val="000000" w:themeColor="text1"/>
          <w:sz w:val="24"/>
          <w:szCs w:val="24"/>
          <w:lang w:val="mn-MN"/>
        </w:rPr>
        <w:t>цомхон,</w:t>
      </w:r>
      <w:r w:rsidR="00E6212F" w:rsidRPr="00561425">
        <w:rPr>
          <w:rFonts w:ascii="Times New Roman" w:hAnsi="Times New Roman" w:cs="Times New Roman"/>
          <w:color w:val="000000" w:themeColor="text1"/>
          <w:sz w:val="24"/>
          <w:szCs w:val="24"/>
          <w:lang w:val="mn-MN"/>
        </w:rPr>
        <w:t xml:space="preserve"> чадварлаг, оновчтой бүтцээр ажилл</w:t>
      </w:r>
      <w:r w:rsidR="0068573D" w:rsidRPr="00561425">
        <w:rPr>
          <w:rFonts w:ascii="Times New Roman" w:hAnsi="Times New Roman" w:cs="Times New Roman"/>
          <w:color w:val="000000" w:themeColor="text1"/>
          <w:sz w:val="24"/>
          <w:szCs w:val="24"/>
          <w:lang w:val="mn-MN"/>
        </w:rPr>
        <w:t>уулах</w:t>
      </w:r>
      <w:r w:rsidR="00E6212F" w:rsidRPr="00561425">
        <w:rPr>
          <w:rFonts w:ascii="Times New Roman" w:hAnsi="Times New Roman" w:cs="Times New Roman"/>
          <w:color w:val="000000" w:themeColor="text1"/>
          <w:sz w:val="24"/>
          <w:szCs w:val="24"/>
          <w:lang w:val="mn-MN"/>
        </w:rPr>
        <w:t xml:space="preserve"> төлөвлөгөө батлан хэрэгжүүл</w:t>
      </w:r>
      <w:r w:rsidR="00AF01A0" w:rsidRPr="00561425">
        <w:rPr>
          <w:rFonts w:ascii="Times New Roman" w:hAnsi="Times New Roman" w:cs="Times New Roman"/>
          <w:color w:val="000000" w:themeColor="text1"/>
          <w:sz w:val="24"/>
          <w:szCs w:val="24"/>
          <w:lang w:val="mn-MN"/>
        </w:rPr>
        <w:t>ж</w:t>
      </w:r>
      <w:r w:rsidR="00E6212F" w:rsidRPr="00561425">
        <w:rPr>
          <w:rFonts w:ascii="Times New Roman" w:hAnsi="Times New Roman" w:cs="Times New Roman"/>
          <w:color w:val="000000" w:themeColor="text1"/>
          <w:sz w:val="24"/>
          <w:szCs w:val="24"/>
          <w:lang w:val="mn-MN"/>
        </w:rPr>
        <w:t xml:space="preserve"> эрүүл мэндийн байгууллагуудын зардлын үр аш</w:t>
      </w:r>
      <w:r w:rsidR="00AF01A0" w:rsidRPr="00561425">
        <w:rPr>
          <w:rFonts w:ascii="Times New Roman" w:hAnsi="Times New Roman" w:cs="Times New Roman"/>
          <w:color w:val="000000" w:themeColor="text1"/>
          <w:sz w:val="24"/>
          <w:szCs w:val="24"/>
          <w:lang w:val="mn-MN"/>
        </w:rPr>
        <w:t>гийг сайжруулна</w:t>
      </w:r>
      <w:r w:rsidR="00E6212F" w:rsidRPr="00561425">
        <w:rPr>
          <w:rFonts w:ascii="Times New Roman" w:hAnsi="Times New Roman" w:cs="Times New Roman"/>
          <w:color w:val="000000" w:themeColor="text1"/>
          <w:sz w:val="24"/>
          <w:szCs w:val="24"/>
          <w:lang w:val="mn-MN"/>
        </w:rPr>
        <w:t>.</w:t>
      </w:r>
      <w:r w:rsidR="00C93BB9" w:rsidRPr="00561425">
        <w:rPr>
          <w:rFonts w:ascii="Times New Roman" w:hAnsi="Times New Roman" w:cs="Times New Roman"/>
          <w:color w:val="000000" w:themeColor="text1"/>
          <w:sz w:val="24"/>
          <w:szCs w:val="24"/>
          <w:lang w:val="mn-MN"/>
        </w:rPr>
        <w:t xml:space="preserve"> </w:t>
      </w:r>
      <w:r w:rsidR="009708E9" w:rsidRPr="00561425">
        <w:rPr>
          <w:rFonts w:ascii="Times New Roman" w:hAnsi="Times New Roman" w:cs="Times New Roman"/>
          <w:color w:val="000000" w:themeColor="text1"/>
          <w:sz w:val="24"/>
          <w:szCs w:val="24"/>
          <w:lang w:val="mn-MN"/>
        </w:rPr>
        <w:t>Энэ хүрээнд</w:t>
      </w:r>
      <w:r w:rsidR="00FE400C" w:rsidRPr="00561425">
        <w:rPr>
          <w:rFonts w:ascii="Times New Roman" w:hAnsi="Times New Roman" w:cs="Times New Roman"/>
          <w:color w:val="000000" w:themeColor="text1"/>
          <w:sz w:val="24"/>
          <w:szCs w:val="24"/>
          <w:lang w:val="mn-MN"/>
        </w:rPr>
        <w:t xml:space="preserve"> гүйцэтгэлд суурилсан цалин урамшуул</w:t>
      </w:r>
      <w:r w:rsidR="00B837EC" w:rsidRPr="00561425">
        <w:rPr>
          <w:rFonts w:ascii="Times New Roman" w:hAnsi="Times New Roman" w:cs="Times New Roman"/>
          <w:color w:val="000000" w:themeColor="text1"/>
          <w:sz w:val="24"/>
          <w:szCs w:val="24"/>
          <w:lang w:val="mn-MN"/>
        </w:rPr>
        <w:t>л</w:t>
      </w:r>
      <w:r w:rsidR="002E0A55" w:rsidRPr="00561425">
        <w:rPr>
          <w:rFonts w:ascii="Times New Roman" w:hAnsi="Times New Roman" w:cs="Times New Roman"/>
          <w:color w:val="000000" w:themeColor="text1"/>
          <w:sz w:val="24"/>
          <w:szCs w:val="24"/>
          <w:lang w:val="mn-MN"/>
        </w:rPr>
        <w:t>ын тогтолцоо</w:t>
      </w:r>
      <w:r w:rsidR="000273C5" w:rsidRPr="00561425">
        <w:rPr>
          <w:rFonts w:ascii="Times New Roman" w:hAnsi="Times New Roman" w:cs="Times New Roman"/>
          <w:color w:val="000000" w:themeColor="text1"/>
          <w:sz w:val="24"/>
          <w:szCs w:val="24"/>
          <w:lang w:val="mn-MN"/>
        </w:rPr>
        <w:t>,</w:t>
      </w:r>
      <w:r w:rsidR="00B71DDD" w:rsidRPr="00561425">
        <w:rPr>
          <w:rFonts w:ascii="Times New Roman" w:hAnsi="Times New Roman" w:cs="Times New Roman"/>
          <w:color w:val="000000" w:themeColor="text1"/>
          <w:sz w:val="24"/>
          <w:szCs w:val="24"/>
          <w:lang w:val="mn-MN"/>
        </w:rPr>
        <w:t xml:space="preserve"> </w:t>
      </w:r>
      <w:r w:rsidR="00FE400C" w:rsidRPr="00561425">
        <w:rPr>
          <w:rFonts w:ascii="Times New Roman" w:hAnsi="Times New Roman" w:cs="Times New Roman"/>
          <w:color w:val="000000" w:themeColor="text1"/>
          <w:sz w:val="24"/>
          <w:szCs w:val="24"/>
          <w:lang w:val="mn-MN"/>
        </w:rPr>
        <w:t>гүйцэтгэлийн үнэлгээ</w:t>
      </w:r>
      <w:r w:rsidR="000F3351" w:rsidRPr="00561425">
        <w:rPr>
          <w:rFonts w:ascii="Times New Roman" w:hAnsi="Times New Roman" w:cs="Times New Roman"/>
          <w:color w:val="000000" w:themeColor="text1"/>
          <w:sz w:val="24"/>
          <w:szCs w:val="24"/>
          <w:lang w:val="mn-MN"/>
        </w:rPr>
        <w:t>ний</w:t>
      </w:r>
      <w:r w:rsidR="00FE400C" w:rsidRPr="00561425">
        <w:rPr>
          <w:rFonts w:ascii="Times New Roman" w:hAnsi="Times New Roman" w:cs="Times New Roman"/>
          <w:color w:val="000000" w:themeColor="text1"/>
          <w:sz w:val="24"/>
          <w:szCs w:val="24"/>
          <w:lang w:val="mn-MN"/>
        </w:rPr>
        <w:t xml:space="preserve"> </w:t>
      </w:r>
      <w:r w:rsidR="002E0A55" w:rsidRPr="00561425">
        <w:rPr>
          <w:rFonts w:ascii="Times New Roman" w:hAnsi="Times New Roman" w:cs="Times New Roman"/>
          <w:color w:val="000000" w:themeColor="text1"/>
          <w:sz w:val="24"/>
          <w:szCs w:val="24"/>
          <w:lang w:val="mn-MN"/>
        </w:rPr>
        <w:t xml:space="preserve">ил тод байдлыг сайжруулах </w:t>
      </w:r>
      <w:r w:rsidR="00104BA4" w:rsidRPr="00561425">
        <w:rPr>
          <w:rFonts w:ascii="Times New Roman" w:hAnsi="Times New Roman" w:cs="Times New Roman"/>
          <w:color w:val="000000" w:themeColor="text1"/>
          <w:sz w:val="24"/>
          <w:szCs w:val="24"/>
          <w:lang w:val="mn-MN"/>
        </w:rPr>
        <w:t>арга хэмжээг хэрэгжүүлнэ</w:t>
      </w:r>
      <w:r w:rsidR="00B42878" w:rsidRPr="00561425">
        <w:rPr>
          <w:rFonts w:ascii="Times New Roman" w:hAnsi="Times New Roman" w:cs="Times New Roman"/>
          <w:color w:val="000000" w:themeColor="text1"/>
          <w:sz w:val="24"/>
          <w:szCs w:val="24"/>
          <w:lang w:val="mn-MN"/>
        </w:rPr>
        <w:t>.</w:t>
      </w:r>
    </w:p>
    <w:p w14:paraId="54DE07F5" w14:textId="77777777" w:rsidR="005E7828" w:rsidRPr="00561425" w:rsidRDefault="005E7828" w:rsidP="00EE785E">
      <w:pPr>
        <w:spacing w:after="0" w:line="276" w:lineRule="auto"/>
        <w:ind w:firstLine="567"/>
        <w:jc w:val="both"/>
        <w:rPr>
          <w:rFonts w:ascii="Times New Roman" w:hAnsi="Times New Roman" w:cs="Times New Roman"/>
          <w:color w:val="000000" w:themeColor="text1"/>
          <w:sz w:val="24"/>
          <w:szCs w:val="24"/>
          <w:lang w:val="mn-MN"/>
        </w:rPr>
      </w:pPr>
    </w:p>
    <w:p w14:paraId="4F54BB59" w14:textId="4B39A48B" w:rsidR="00E6212F" w:rsidRPr="00561425" w:rsidRDefault="00223EC9"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О</w:t>
      </w:r>
      <w:r w:rsidR="00707ADC" w:rsidRPr="00561425">
        <w:rPr>
          <w:rFonts w:ascii="Times New Roman" w:hAnsi="Times New Roman" w:cs="Times New Roman"/>
          <w:color w:val="000000" w:themeColor="text1"/>
          <w:sz w:val="24"/>
          <w:szCs w:val="24"/>
          <w:lang w:val="mn-MN"/>
        </w:rPr>
        <w:t xml:space="preserve">лон улсын чанарын шаардлага хангасан эм, эмнэлгийн хэрэгслийг худалдан авах нэр төрлийг нэмэгдүүлж, чанартай, үр нөлөө өндөртэй эмийг </w:t>
      </w:r>
      <w:r w:rsidR="00B2628F" w:rsidRPr="00561425">
        <w:rPr>
          <w:rFonts w:ascii="Times New Roman" w:hAnsi="Times New Roman" w:cs="Times New Roman"/>
          <w:color w:val="000000" w:themeColor="text1"/>
          <w:sz w:val="24"/>
          <w:szCs w:val="24"/>
          <w:lang w:val="mn-MN"/>
        </w:rPr>
        <w:t>илүү хямд</w:t>
      </w:r>
      <w:r w:rsidR="00707ADC" w:rsidRPr="00561425">
        <w:rPr>
          <w:rFonts w:ascii="Times New Roman" w:hAnsi="Times New Roman" w:cs="Times New Roman"/>
          <w:color w:val="000000" w:themeColor="text1"/>
          <w:sz w:val="24"/>
          <w:szCs w:val="24"/>
          <w:lang w:val="mn-MN"/>
        </w:rPr>
        <w:t xml:space="preserve"> үнээр нийлүүлэх бодлогыг хэрэгжүүлж, эмнэлэг, эрүүл мэндийн байгууллагууд</w:t>
      </w:r>
      <w:r w:rsidR="001B574E" w:rsidRPr="00561425">
        <w:rPr>
          <w:rFonts w:ascii="Times New Roman" w:hAnsi="Times New Roman" w:cs="Times New Roman"/>
          <w:color w:val="000000" w:themeColor="text1"/>
          <w:sz w:val="24"/>
          <w:szCs w:val="24"/>
          <w:lang w:val="mn-MN"/>
        </w:rPr>
        <w:t>ын</w:t>
      </w:r>
      <w:r w:rsidR="00707ADC" w:rsidRPr="00561425">
        <w:rPr>
          <w:rFonts w:ascii="Times New Roman" w:hAnsi="Times New Roman" w:cs="Times New Roman"/>
          <w:color w:val="000000" w:themeColor="text1"/>
          <w:sz w:val="24"/>
          <w:szCs w:val="24"/>
          <w:lang w:val="mn-MN"/>
        </w:rPr>
        <w:t xml:space="preserve"> </w:t>
      </w:r>
      <w:r w:rsidR="004B09E6" w:rsidRPr="00561425">
        <w:rPr>
          <w:rFonts w:ascii="Times New Roman" w:hAnsi="Times New Roman" w:cs="Times New Roman"/>
          <w:color w:val="000000" w:themeColor="text1"/>
          <w:sz w:val="24"/>
          <w:szCs w:val="24"/>
          <w:lang w:val="mn-MN"/>
        </w:rPr>
        <w:t>зардлын</w:t>
      </w:r>
      <w:r w:rsidR="00707ADC" w:rsidRPr="00561425">
        <w:rPr>
          <w:rFonts w:ascii="Times New Roman" w:hAnsi="Times New Roman" w:cs="Times New Roman"/>
          <w:color w:val="000000" w:themeColor="text1"/>
          <w:sz w:val="24"/>
          <w:szCs w:val="24"/>
          <w:lang w:val="mn-MN"/>
        </w:rPr>
        <w:t xml:space="preserve"> </w:t>
      </w:r>
      <w:r w:rsidR="001B574E" w:rsidRPr="00561425">
        <w:rPr>
          <w:rFonts w:ascii="Times New Roman" w:hAnsi="Times New Roman" w:cs="Times New Roman"/>
          <w:color w:val="000000" w:themeColor="text1"/>
          <w:sz w:val="24"/>
          <w:szCs w:val="24"/>
          <w:lang w:val="mn-MN"/>
        </w:rPr>
        <w:t>үр ашгийг сайжруулна</w:t>
      </w:r>
      <w:r w:rsidR="00707ADC"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 </w:t>
      </w:r>
    </w:p>
    <w:p w14:paraId="2F5908A4" w14:textId="77777777" w:rsidR="00E6212F" w:rsidRPr="00561425" w:rsidRDefault="00E6212F" w:rsidP="00EE785E">
      <w:pPr>
        <w:spacing w:after="0" w:line="276" w:lineRule="auto"/>
        <w:ind w:firstLine="567"/>
        <w:jc w:val="both"/>
        <w:rPr>
          <w:rFonts w:ascii="Times New Roman" w:hAnsi="Times New Roman" w:cs="Times New Roman"/>
          <w:color w:val="000000" w:themeColor="text1"/>
          <w:sz w:val="24"/>
          <w:szCs w:val="24"/>
          <w:lang w:val="mn-MN"/>
        </w:rPr>
      </w:pPr>
    </w:p>
    <w:p w14:paraId="3251E931" w14:textId="1EDBCFC9" w:rsidR="00B5065C" w:rsidRPr="00561425" w:rsidRDefault="00D43EF3" w:rsidP="00952ECE">
      <w:pPr>
        <w:spacing w:after="0" w:line="276" w:lineRule="auto"/>
        <w:ind w:firstLine="567"/>
        <w:jc w:val="both"/>
        <w:rPr>
          <w:rFonts w:ascii="Times New Roman" w:hAnsi="Times New Roman" w:cs="Times New Roman"/>
          <w:b/>
          <w:i/>
          <w:color w:val="000000" w:themeColor="text1"/>
          <w:sz w:val="24"/>
          <w:szCs w:val="24"/>
          <w:lang w:val="mn-MN"/>
        </w:rPr>
      </w:pPr>
      <w:r>
        <w:rPr>
          <w:rFonts w:ascii="Times New Roman" w:hAnsi="Times New Roman" w:cs="Times New Roman"/>
          <w:b/>
          <w:i/>
          <w:color w:val="000000" w:themeColor="text1"/>
          <w:sz w:val="24"/>
          <w:szCs w:val="24"/>
          <w:lang w:val="mn-MN"/>
        </w:rPr>
        <w:t>2.</w:t>
      </w:r>
      <w:r w:rsidR="00692740" w:rsidRPr="00561425">
        <w:rPr>
          <w:rFonts w:ascii="Times New Roman" w:hAnsi="Times New Roman" w:cs="Times New Roman"/>
          <w:b/>
          <w:i/>
          <w:color w:val="000000" w:themeColor="text1"/>
          <w:sz w:val="24"/>
          <w:szCs w:val="24"/>
          <w:lang w:val="mn-MN"/>
        </w:rPr>
        <w:t>Нийгмийн эрүүл мэндийн чиглэлээр</w:t>
      </w:r>
    </w:p>
    <w:p w14:paraId="10BBA882" w14:textId="71EB8E03" w:rsidR="007055F3" w:rsidRPr="00561425" w:rsidRDefault="007055F3"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Нийгмийн эрүүл мэндийн тухай хуулийн хэрэгжилтийг хангаж, өвдөхөөс нь өмнө урьдчилан сэргийлэх тогтолцоог бэхжүүлэх зорилгоор нийгмийн эрүүл мэндийн үндэсний төвийг </w:t>
      </w:r>
      <w:r w:rsidR="008A35BA" w:rsidRPr="00561425">
        <w:rPr>
          <w:rFonts w:ascii="Times New Roman" w:hAnsi="Times New Roman" w:cs="Times New Roman"/>
          <w:color w:val="000000" w:themeColor="text1"/>
          <w:sz w:val="24"/>
          <w:szCs w:val="24"/>
          <w:lang w:val="mn-MN"/>
        </w:rPr>
        <w:t>шинэчлэн</w:t>
      </w:r>
      <w:r w:rsidR="00DB6AEE" w:rsidRPr="00561425">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байгуулах, эрүүл мэндий</w:t>
      </w:r>
      <w:r w:rsidR="00BA123B" w:rsidRPr="00561425">
        <w:rPr>
          <w:rFonts w:ascii="Times New Roman" w:hAnsi="Times New Roman" w:cs="Times New Roman"/>
          <w:color w:val="000000" w:themeColor="text1"/>
          <w:sz w:val="24"/>
          <w:szCs w:val="24"/>
          <w:lang w:val="mn-MN"/>
        </w:rPr>
        <w:t>г</w:t>
      </w:r>
      <w:r w:rsidRPr="00561425">
        <w:rPr>
          <w:rFonts w:ascii="Times New Roman" w:hAnsi="Times New Roman" w:cs="Times New Roman"/>
          <w:color w:val="000000" w:themeColor="text1"/>
          <w:sz w:val="24"/>
          <w:szCs w:val="24"/>
          <w:lang w:val="mn-MN"/>
        </w:rPr>
        <w:t xml:space="preserve"> дэмжих санг</w:t>
      </w:r>
      <w:r w:rsidR="00AA19F6" w:rsidRPr="00561425">
        <w:rPr>
          <w:rFonts w:ascii="Times New Roman" w:hAnsi="Times New Roman" w:cs="Times New Roman"/>
          <w:color w:val="000000" w:themeColor="text1"/>
          <w:sz w:val="24"/>
          <w:szCs w:val="24"/>
          <w:lang w:val="mn-MN"/>
        </w:rPr>
        <w:t>ийн хөрөнгийг</w:t>
      </w:r>
      <w:r w:rsidRPr="00561425">
        <w:rPr>
          <w:rFonts w:ascii="Times New Roman" w:hAnsi="Times New Roman" w:cs="Times New Roman"/>
          <w:color w:val="000000" w:themeColor="text1"/>
          <w:sz w:val="24"/>
          <w:szCs w:val="24"/>
          <w:lang w:val="mn-MN"/>
        </w:rPr>
        <w:t xml:space="preserve"> хуульд заасны дагуу өвчлөлөөс урьдчилан сэргийлэх арга хэмжээнд зарцуулах ажлыг эрчимжүүлнэ. </w:t>
      </w:r>
    </w:p>
    <w:p w14:paraId="35CC87F7" w14:textId="77777777" w:rsidR="002E6BD6" w:rsidRPr="00561425" w:rsidRDefault="002E6BD6" w:rsidP="00EE785E">
      <w:pPr>
        <w:spacing w:after="0" w:line="276" w:lineRule="auto"/>
        <w:ind w:firstLine="567"/>
        <w:jc w:val="both"/>
        <w:rPr>
          <w:rFonts w:ascii="Times New Roman" w:hAnsi="Times New Roman" w:cs="Times New Roman"/>
          <w:color w:val="000000" w:themeColor="text1"/>
          <w:sz w:val="24"/>
          <w:szCs w:val="24"/>
          <w:lang w:val="mn-MN"/>
        </w:rPr>
      </w:pPr>
    </w:p>
    <w:p w14:paraId="0C55D9A5" w14:textId="29A77CFE" w:rsidR="00563853" w:rsidRPr="00305906" w:rsidRDefault="007F34B6"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lastRenderedPageBreak/>
        <w:t>О</w:t>
      </w:r>
      <w:r w:rsidR="007055F3" w:rsidRPr="00561425">
        <w:rPr>
          <w:rFonts w:ascii="Times New Roman" w:hAnsi="Times New Roman" w:cs="Times New Roman"/>
          <w:color w:val="000000" w:themeColor="text1"/>
          <w:sz w:val="24"/>
          <w:szCs w:val="24"/>
          <w:lang w:val="mn-MN"/>
        </w:rPr>
        <w:t>новчтой бодлого</w:t>
      </w:r>
      <w:r w:rsidR="00591F77" w:rsidRPr="00561425">
        <w:rPr>
          <w:rFonts w:ascii="Times New Roman" w:hAnsi="Times New Roman" w:cs="Times New Roman"/>
          <w:color w:val="000000" w:themeColor="text1"/>
          <w:sz w:val="24"/>
          <w:szCs w:val="24"/>
          <w:lang w:val="mn-MN"/>
        </w:rPr>
        <w:t>,</w:t>
      </w:r>
      <w:r w:rsidR="007055F3" w:rsidRPr="00561425">
        <w:rPr>
          <w:rFonts w:ascii="Times New Roman" w:hAnsi="Times New Roman" w:cs="Times New Roman"/>
          <w:color w:val="000000" w:themeColor="text1"/>
          <w:sz w:val="24"/>
          <w:szCs w:val="24"/>
          <w:lang w:val="mn-MN"/>
        </w:rPr>
        <w:t xml:space="preserve"> төлөвлөлтгүй</w:t>
      </w:r>
      <w:r w:rsidR="00C16840" w:rsidRPr="00561425">
        <w:rPr>
          <w:rFonts w:ascii="Times New Roman" w:hAnsi="Times New Roman" w:cs="Times New Roman"/>
          <w:color w:val="000000" w:themeColor="text1"/>
          <w:sz w:val="24"/>
          <w:szCs w:val="24"/>
          <w:lang w:val="mn-MN"/>
        </w:rPr>
        <w:t>гээр</w:t>
      </w:r>
      <w:r w:rsidR="007055F3" w:rsidRPr="00561425">
        <w:rPr>
          <w:rFonts w:ascii="Times New Roman" w:hAnsi="Times New Roman" w:cs="Times New Roman"/>
          <w:color w:val="000000" w:themeColor="text1"/>
          <w:sz w:val="24"/>
          <w:szCs w:val="24"/>
          <w:lang w:val="mn-MN"/>
        </w:rPr>
        <w:t xml:space="preserve"> үр дүн нь тодорхойгүй </w:t>
      </w:r>
      <w:r w:rsidR="00F21911" w:rsidRPr="00561425">
        <w:rPr>
          <w:rFonts w:ascii="Times New Roman" w:hAnsi="Times New Roman" w:cs="Times New Roman"/>
          <w:color w:val="000000" w:themeColor="text1"/>
          <w:sz w:val="24"/>
          <w:szCs w:val="24"/>
          <w:lang w:val="mn-MN"/>
        </w:rPr>
        <w:t xml:space="preserve">эрүүл мэндийн хөтөлбөр, </w:t>
      </w:r>
      <w:r w:rsidR="007055F3" w:rsidRPr="00561425">
        <w:rPr>
          <w:rFonts w:ascii="Times New Roman" w:hAnsi="Times New Roman" w:cs="Times New Roman"/>
          <w:color w:val="000000" w:themeColor="text1"/>
          <w:sz w:val="24"/>
          <w:szCs w:val="24"/>
          <w:lang w:val="mn-MN"/>
        </w:rPr>
        <w:t xml:space="preserve">арга хэмжээнүүдэд </w:t>
      </w:r>
      <w:r w:rsidR="00E360C9" w:rsidRPr="00561425">
        <w:rPr>
          <w:rFonts w:ascii="Times New Roman" w:hAnsi="Times New Roman" w:cs="Times New Roman"/>
          <w:color w:val="000000" w:themeColor="text1"/>
          <w:sz w:val="24"/>
          <w:szCs w:val="24"/>
          <w:lang w:val="mn-MN"/>
        </w:rPr>
        <w:t>төсөв</w:t>
      </w:r>
      <w:r w:rsidR="007055F3" w:rsidRPr="00561425">
        <w:rPr>
          <w:rFonts w:ascii="Times New Roman" w:hAnsi="Times New Roman" w:cs="Times New Roman"/>
          <w:color w:val="000000" w:themeColor="text1"/>
          <w:sz w:val="24"/>
          <w:szCs w:val="24"/>
          <w:lang w:val="mn-MN"/>
        </w:rPr>
        <w:t xml:space="preserve"> зарцуулж ирсэн байдлыг өөрчил</w:t>
      </w:r>
      <w:r w:rsidR="009659EB" w:rsidRPr="00561425">
        <w:rPr>
          <w:rFonts w:ascii="Times New Roman" w:hAnsi="Times New Roman" w:cs="Times New Roman"/>
          <w:color w:val="000000" w:themeColor="text1"/>
          <w:sz w:val="24"/>
          <w:szCs w:val="24"/>
          <w:lang w:val="mn-MN"/>
        </w:rPr>
        <w:t>нө.</w:t>
      </w:r>
      <w:r w:rsidR="007055F3" w:rsidRPr="00561425">
        <w:rPr>
          <w:rFonts w:ascii="Times New Roman" w:hAnsi="Times New Roman" w:cs="Times New Roman"/>
          <w:color w:val="000000" w:themeColor="text1"/>
          <w:sz w:val="24"/>
          <w:szCs w:val="24"/>
          <w:lang w:val="mn-MN"/>
        </w:rPr>
        <w:t xml:space="preserve"> </w:t>
      </w:r>
      <w:r w:rsidR="009659EB" w:rsidRPr="00561425">
        <w:rPr>
          <w:rFonts w:ascii="Times New Roman" w:hAnsi="Times New Roman" w:cs="Times New Roman"/>
          <w:color w:val="000000" w:themeColor="text1"/>
          <w:sz w:val="24"/>
          <w:szCs w:val="24"/>
          <w:lang w:val="mn-MN"/>
        </w:rPr>
        <w:t>Х</w:t>
      </w:r>
      <w:r w:rsidR="007055F3" w:rsidRPr="00561425">
        <w:rPr>
          <w:rFonts w:ascii="Times New Roman" w:hAnsi="Times New Roman" w:cs="Times New Roman"/>
          <w:color w:val="000000" w:themeColor="text1"/>
          <w:sz w:val="24"/>
          <w:szCs w:val="24"/>
          <w:lang w:val="mn-MN"/>
        </w:rPr>
        <w:t>алдвар</w:t>
      </w:r>
      <w:r w:rsidR="00365E8D" w:rsidRPr="00561425">
        <w:rPr>
          <w:rFonts w:ascii="Times New Roman" w:hAnsi="Times New Roman" w:cs="Times New Roman"/>
          <w:color w:val="000000" w:themeColor="text1"/>
          <w:sz w:val="24"/>
          <w:szCs w:val="24"/>
          <w:lang w:val="mn-MN"/>
        </w:rPr>
        <w:t>т</w:t>
      </w:r>
      <w:r w:rsidR="007055F3" w:rsidRPr="00561425">
        <w:rPr>
          <w:rFonts w:ascii="Times New Roman" w:hAnsi="Times New Roman" w:cs="Times New Roman"/>
          <w:color w:val="000000" w:themeColor="text1"/>
          <w:sz w:val="24"/>
          <w:szCs w:val="24"/>
          <w:lang w:val="mn-MN"/>
        </w:rPr>
        <w:t xml:space="preserve"> бус өвчнөөс урьдчилан сэргийлэх, хянах чиглэлд Дэлхийн эрүүл мэндийн байгууллагаас зөвлөмж болго</w:t>
      </w:r>
      <w:r w:rsidR="000C08A5" w:rsidRPr="00561425">
        <w:rPr>
          <w:rFonts w:ascii="Times New Roman" w:hAnsi="Times New Roman" w:cs="Times New Roman"/>
          <w:color w:val="000000" w:themeColor="text1"/>
          <w:sz w:val="24"/>
          <w:szCs w:val="24"/>
          <w:lang w:val="mn-MN"/>
        </w:rPr>
        <w:t>сон</w:t>
      </w:r>
      <w:r w:rsidR="007055F3" w:rsidRPr="00561425">
        <w:rPr>
          <w:rFonts w:ascii="Times New Roman" w:hAnsi="Times New Roman" w:cs="Times New Roman"/>
          <w:color w:val="000000" w:themeColor="text1"/>
          <w:sz w:val="24"/>
          <w:szCs w:val="24"/>
          <w:lang w:val="mn-MN"/>
        </w:rPr>
        <w:t xml:space="preserve"> “</w:t>
      </w:r>
      <w:r w:rsidR="0083598B" w:rsidRPr="00561425">
        <w:rPr>
          <w:rFonts w:ascii="Times New Roman" w:hAnsi="Times New Roman" w:cs="Times New Roman"/>
          <w:color w:val="000000" w:themeColor="text1"/>
          <w:sz w:val="24"/>
          <w:szCs w:val="24"/>
          <w:lang w:val="mn-MN"/>
        </w:rPr>
        <w:t>Халдварт</w:t>
      </w:r>
      <w:r w:rsidR="007055F3" w:rsidRPr="00561425">
        <w:rPr>
          <w:rFonts w:ascii="Times New Roman" w:hAnsi="Times New Roman" w:cs="Times New Roman"/>
          <w:color w:val="000000" w:themeColor="text1"/>
          <w:sz w:val="24"/>
          <w:szCs w:val="24"/>
          <w:lang w:val="mn-MN"/>
        </w:rPr>
        <w:t xml:space="preserve"> бус өвчнөөс сэргийлэх, хянах үр ашигтай арга хэмжээнүүд”-ийг баримтлан зөвхөн нотолгоо, судалгаатай үйл ажиллагаанд эрүүл мэндий</w:t>
      </w:r>
      <w:r w:rsidR="00342F90" w:rsidRPr="00561425">
        <w:rPr>
          <w:rFonts w:ascii="Times New Roman" w:hAnsi="Times New Roman" w:cs="Times New Roman"/>
          <w:color w:val="000000" w:themeColor="text1"/>
          <w:sz w:val="24"/>
          <w:szCs w:val="24"/>
          <w:lang w:val="mn-MN"/>
        </w:rPr>
        <w:t>г</w:t>
      </w:r>
      <w:r w:rsidR="007055F3" w:rsidRPr="00561425">
        <w:rPr>
          <w:rFonts w:ascii="Times New Roman" w:hAnsi="Times New Roman" w:cs="Times New Roman"/>
          <w:color w:val="000000" w:themeColor="text1"/>
          <w:sz w:val="24"/>
          <w:szCs w:val="24"/>
          <w:lang w:val="mn-MN"/>
        </w:rPr>
        <w:t xml:space="preserve"> дэмжих сан болон бусад нийгмийн эрүүл мэндийн хөтөлбөр, арга хэмжээнд төлөвлөсөн </w:t>
      </w:r>
      <w:r w:rsidR="00E83532" w:rsidRPr="00561425">
        <w:rPr>
          <w:rFonts w:ascii="Times New Roman" w:hAnsi="Times New Roman" w:cs="Times New Roman"/>
          <w:color w:val="000000" w:themeColor="text1"/>
          <w:sz w:val="24"/>
          <w:szCs w:val="24"/>
          <w:lang w:val="mn-MN"/>
        </w:rPr>
        <w:t>зардлыг</w:t>
      </w:r>
      <w:r w:rsidR="007055F3" w:rsidRPr="00561425">
        <w:rPr>
          <w:rFonts w:ascii="Times New Roman" w:hAnsi="Times New Roman" w:cs="Times New Roman"/>
          <w:color w:val="000000" w:themeColor="text1"/>
          <w:sz w:val="24"/>
          <w:szCs w:val="24"/>
          <w:lang w:val="mn-MN"/>
        </w:rPr>
        <w:t xml:space="preserve"> </w:t>
      </w:r>
      <w:r w:rsidR="00EB48C9" w:rsidRPr="00561425">
        <w:rPr>
          <w:rFonts w:ascii="Times New Roman" w:hAnsi="Times New Roman" w:cs="Times New Roman"/>
          <w:color w:val="000000" w:themeColor="text1"/>
          <w:sz w:val="24"/>
          <w:szCs w:val="24"/>
          <w:lang w:val="mn-MN"/>
        </w:rPr>
        <w:t>зарцуул</w:t>
      </w:r>
      <w:r w:rsidR="00E83532" w:rsidRPr="00561425">
        <w:rPr>
          <w:rFonts w:ascii="Times New Roman" w:hAnsi="Times New Roman" w:cs="Times New Roman"/>
          <w:color w:val="000000" w:themeColor="text1"/>
          <w:sz w:val="24"/>
          <w:szCs w:val="24"/>
          <w:lang w:val="mn-MN"/>
        </w:rPr>
        <w:t>ж</w:t>
      </w:r>
      <w:r w:rsidR="00EB48C9" w:rsidRPr="00561425">
        <w:rPr>
          <w:rFonts w:ascii="Times New Roman" w:hAnsi="Times New Roman" w:cs="Times New Roman"/>
          <w:color w:val="000000" w:themeColor="text1"/>
          <w:sz w:val="24"/>
          <w:szCs w:val="24"/>
          <w:lang w:val="mn-MN"/>
        </w:rPr>
        <w:t xml:space="preserve">, </w:t>
      </w:r>
      <w:r w:rsidR="00E83532" w:rsidRPr="00561425">
        <w:rPr>
          <w:rFonts w:ascii="Times New Roman" w:hAnsi="Times New Roman" w:cs="Times New Roman"/>
          <w:color w:val="000000" w:themeColor="text1"/>
          <w:sz w:val="24"/>
          <w:szCs w:val="24"/>
          <w:lang w:val="mn-MN"/>
        </w:rPr>
        <w:t>төсвийн</w:t>
      </w:r>
      <w:r w:rsidR="00EB48C9" w:rsidRPr="00561425">
        <w:rPr>
          <w:rFonts w:ascii="Times New Roman" w:hAnsi="Times New Roman" w:cs="Times New Roman"/>
          <w:color w:val="000000" w:themeColor="text1"/>
          <w:sz w:val="24"/>
          <w:szCs w:val="24"/>
          <w:lang w:val="mn-MN"/>
        </w:rPr>
        <w:t xml:space="preserve"> </w:t>
      </w:r>
      <w:r w:rsidR="007055F3" w:rsidRPr="00561425">
        <w:rPr>
          <w:rFonts w:ascii="Times New Roman" w:hAnsi="Times New Roman" w:cs="Times New Roman"/>
          <w:color w:val="000000" w:themeColor="text1"/>
          <w:sz w:val="24"/>
          <w:szCs w:val="24"/>
          <w:lang w:val="mn-MN"/>
        </w:rPr>
        <w:t xml:space="preserve">үр ашиг, сахилга бат, ил тод </w:t>
      </w:r>
      <w:r w:rsidR="00DD6FC1" w:rsidRPr="00561425">
        <w:rPr>
          <w:rFonts w:ascii="Times New Roman" w:hAnsi="Times New Roman" w:cs="Times New Roman"/>
          <w:color w:val="000000" w:themeColor="text1"/>
          <w:sz w:val="24"/>
          <w:szCs w:val="24"/>
          <w:lang w:val="mn-MN"/>
        </w:rPr>
        <w:t>байдлыг</w:t>
      </w:r>
      <w:r w:rsidR="00FB4A61" w:rsidRPr="00561425">
        <w:rPr>
          <w:rFonts w:ascii="Times New Roman" w:hAnsi="Times New Roman" w:cs="Times New Roman"/>
          <w:color w:val="000000" w:themeColor="text1"/>
          <w:sz w:val="24"/>
          <w:szCs w:val="24"/>
          <w:lang w:val="mn-MN"/>
        </w:rPr>
        <w:t xml:space="preserve"> сайжруулна</w:t>
      </w:r>
      <w:r w:rsidR="007055F3" w:rsidRPr="00561425">
        <w:rPr>
          <w:rFonts w:ascii="Times New Roman" w:hAnsi="Times New Roman" w:cs="Times New Roman"/>
          <w:color w:val="000000" w:themeColor="text1"/>
          <w:sz w:val="24"/>
          <w:szCs w:val="24"/>
          <w:lang w:val="mn-MN"/>
        </w:rPr>
        <w:t>.</w:t>
      </w:r>
      <w:r w:rsidR="0023578A">
        <w:rPr>
          <w:rFonts w:ascii="Times New Roman" w:hAnsi="Times New Roman" w:cs="Times New Roman"/>
          <w:color w:val="000000" w:themeColor="text1"/>
          <w:sz w:val="24"/>
          <w:szCs w:val="24"/>
          <w:lang w:val="mn-MN"/>
        </w:rPr>
        <w:t xml:space="preserve"> </w:t>
      </w:r>
      <w:r w:rsidR="5741970D" w:rsidRPr="00142DF6">
        <w:rPr>
          <w:rFonts w:ascii="Times New Roman" w:hAnsi="Times New Roman" w:cs="Times New Roman"/>
          <w:color w:val="000000" w:themeColor="text1"/>
          <w:sz w:val="24"/>
          <w:szCs w:val="24"/>
          <w:lang w:val="mn-MN"/>
        </w:rPr>
        <w:t>Дээрх зорилтыг хэрэгжүүлэхэд н</w:t>
      </w:r>
      <w:r w:rsidR="0023578A" w:rsidRPr="00142DF6">
        <w:rPr>
          <w:rFonts w:ascii="Times New Roman" w:hAnsi="Times New Roman" w:cs="Times New Roman"/>
          <w:color w:val="000000" w:themeColor="text1"/>
          <w:sz w:val="24"/>
          <w:szCs w:val="24"/>
          <w:lang w:val="mn-MN"/>
        </w:rPr>
        <w:t>ийгмийн</w:t>
      </w:r>
      <w:r w:rsidR="0023578A">
        <w:rPr>
          <w:rFonts w:ascii="Times New Roman" w:hAnsi="Times New Roman" w:cs="Times New Roman"/>
          <w:color w:val="000000" w:themeColor="text1"/>
          <w:sz w:val="24"/>
          <w:szCs w:val="24"/>
          <w:lang w:val="mn-MN"/>
        </w:rPr>
        <w:t xml:space="preserve"> эрүүл мэндийн чиглэлээр 2026 оны төсвийн төсөлд нийт 8</w:t>
      </w:r>
      <w:r w:rsidR="00F103BE">
        <w:rPr>
          <w:rFonts w:ascii="Times New Roman" w:hAnsi="Times New Roman" w:cs="Times New Roman"/>
          <w:color w:val="000000" w:themeColor="text1"/>
          <w:sz w:val="24"/>
          <w:szCs w:val="24"/>
          <w:lang w:val="mn-MN"/>
        </w:rPr>
        <w:t>9</w:t>
      </w:r>
      <w:r w:rsidR="00042BE3">
        <w:rPr>
          <w:rFonts w:ascii="Times New Roman" w:hAnsi="Times New Roman" w:cs="Times New Roman"/>
          <w:color w:val="000000" w:themeColor="text1"/>
          <w:sz w:val="24"/>
          <w:szCs w:val="24"/>
          <w:lang w:val="mn-MN"/>
        </w:rPr>
        <w:t>.</w:t>
      </w:r>
      <w:r w:rsidR="00F103BE">
        <w:rPr>
          <w:rFonts w:ascii="Times New Roman" w:hAnsi="Times New Roman" w:cs="Times New Roman"/>
          <w:color w:val="000000" w:themeColor="text1"/>
          <w:sz w:val="24"/>
          <w:szCs w:val="24"/>
          <w:lang w:val="mn-MN"/>
        </w:rPr>
        <w:t>4</w:t>
      </w:r>
      <w:r w:rsidR="00042BE3">
        <w:rPr>
          <w:rFonts w:ascii="Times New Roman" w:hAnsi="Times New Roman" w:cs="Times New Roman"/>
          <w:color w:val="000000" w:themeColor="text1"/>
          <w:sz w:val="24"/>
          <w:szCs w:val="24"/>
          <w:lang w:val="mn-MN"/>
        </w:rPr>
        <w:t xml:space="preserve"> тэрбум төгрөгийг тусгалаа.</w:t>
      </w:r>
    </w:p>
    <w:p w14:paraId="3206D38E" w14:textId="77777777" w:rsidR="00B93D58" w:rsidRPr="00561425" w:rsidRDefault="00B93D58" w:rsidP="00EE785E">
      <w:pPr>
        <w:spacing w:after="0" w:line="276" w:lineRule="auto"/>
        <w:ind w:firstLine="567"/>
        <w:jc w:val="both"/>
        <w:rPr>
          <w:rFonts w:ascii="Times New Roman" w:hAnsi="Times New Roman" w:cs="Times New Roman"/>
          <w:color w:val="000000" w:themeColor="text1"/>
          <w:sz w:val="24"/>
          <w:szCs w:val="24"/>
          <w:lang w:val="mn-MN"/>
        </w:rPr>
      </w:pPr>
    </w:p>
    <w:p w14:paraId="4674A4CB" w14:textId="25F35590" w:rsidR="00B93D58" w:rsidRPr="00561425" w:rsidRDefault="00D43EF3" w:rsidP="00952ECE">
      <w:pPr>
        <w:spacing w:after="0" w:line="276" w:lineRule="auto"/>
        <w:ind w:firstLine="567"/>
        <w:jc w:val="both"/>
        <w:rPr>
          <w:rFonts w:ascii="Times New Roman" w:hAnsi="Times New Roman" w:cs="Times New Roman"/>
          <w:b/>
          <w:i/>
          <w:color w:val="000000" w:themeColor="text1"/>
          <w:sz w:val="24"/>
          <w:szCs w:val="24"/>
          <w:lang w:val="mn-MN"/>
        </w:rPr>
      </w:pPr>
      <w:r>
        <w:rPr>
          <w:rFonts w:ascii="Times New Roman" w:hAnsi="Times New Roman" w:cs="Times New Roman"/>
          <w:b/>
          <w:i/>
          <w:color w:val="000000" w:themeColor="text1"/>
          <w:sz w:val="24"/>
          <w:szCs w:val="24"/>
          <w:lang w:val="mn-MN"/>
        </w:rPr>
        <w:t>3.</w:t>
      </w:r>
      <w:r w:rsidR="00052D43" w:rsidRPr="00561425">
        <w:rPr>
          <w:rFonts w:ascii="Times New Roman" w:hAnsi="Times New Roman" w:cs="Times New Roman"/>
          <w:b/>
          <w:i/>
          <w:color w:val="000000" w:themeColor="text1"/>
          <w:sz w:val="24"/>
          <w:szCs w:val="24"/>
          <w:lang w:val="mn-MN"/>
        </w:rPr>
        <w:t>Эмнэлгийн тусламж, үйлчилгээний чиглэлээр</w:t>
      </w:r>
    </w:p>
    <w:p w14:paraId="329C9C33" w14:textId="79637876" w:rsidR="00052D43" w:rsidRPr="00561425" w:rsidRDefault="00E83581"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улсад оношлогдо</w:t>
      </w:r>
      <w:r w:rsidR="00B93521" w:rsidRPr="00561425">
        <w:rPr>
          <w:rFonts w:ascii="Times New Roman" w:hAnsi="Times New Roman" w:cs="Times New Roman"/>
          <w:color w:val="000000" w:themeColor="text1"/>
          <w:sz w:val="24"/>
          <w:szCs w:val="24"/>
          <w:lang w:val="mn-MN"/>
        </w:rPr>
        <w:t>ж</w:t>
      </w:r>
      <w:r w:rsidRPr="00561425">
        <w:rPr>
          <w:rFonts w:ascii="Times New Roman" w:hAnsi="Times New Roman" w:cs="Times New Roman"/>
          <w:color w:val="000000" w:themeColor="text1"/>
          <w:sz w:val="24"/>
          <w:szCs w:val="24"/>
          <w:lang w:val="mn-MN"/>
        </w:rPr>
        <w:t xml:space="preserve">, эмчлэгдэх боломжгүй өвчин эмгэгийн </w:t>
      </w:r>
      <w:r w:rsidR="00AF05BE" w:rsidRPr="00561425">
        <w:rPr>
          <w:rFonts w:ascii="Times New Roman" w:hAnsi="Times New Roman" w:cs="Times New Roman"/>
          <w:color w:val="000000" w:themeColor="text1"/>
          <w:sz w:val="24"/>
          <w:szCs w:val="24"/>
          <w:lang w:val="mn-MN"/>
        </w:rPr>
        <w:t>нэр, төрлийг</w:t>
      </w:r>
      <w:r w:rsidRPr="00561425">
        <w:rPr>
          <w:rFonts w:ascii="Times New Roman" w:hAnsi="Times New Roman" w:cs="Times New Roman"/>
          <w:color w:val="000000" w:themeColor="text1"/>
          <w:sz w:val="24"/>
          <w:szCs w:val="24"/>
          <w:lang w:val="mn-MN"/>
        </w:rPr>
        <w:t xml:space="preserve"> бууруул</w:t>
      </w:r>
      <w:r w:rsidR="00144FB5" w:rsidRPr="00561425">
        <w:rPr>
          <w:rFonts w:ascii="Times New Roman" w:hAnsi="Times New Roman" w:cs="Times New Roman"/>
          <w:color w:val="000000" w:themeColor="text1"/>
          <w:sz w:val="24"/>
          <w:szCs w:val="24"/>
          <w:lang w:val="mn-MN"/>
        </w:rPr>
        <w:t>ах</w:t>
      </w:r>
      <w:r w:rsidR="001212B8" w:rsidRPr="00561425">
        <w:rPr>
          <w:rFonts w:ascii="Times New Roman" w:hAnsi="Times New Roman" w:cs="Times New Roman"/>
          <w:color w:val="000000" w:themeColor="text1"/>
          <w:sz w:val="24"/>
          <w:szCs w:val="24"/>
          <w:lang w:val="mn-MN"/>
        </w:rPr>
        <w:t xml:space="preserve"> хүрээнд</w:t>
      </w:r>
      <w:r w:rsidR="00884EC9" w:rsidRPr="00561425">
        <w:rPr>
          <w:rFonts w:ascii="Times New Roman" w:hAnsi="Times New Roman" w:cs="Times New Roman"/>
          <w:color w:val="000000" w:themeColor="text1"/>
          <w:sz w:val="24"/>
          <w:szCs w:val="24"/>
          <w:lang w:val="mn-MN"/>
        </w:rPr>
        <w:t xml:space="preserve"> </w:t>
      </w:r>
      <w:r w:rsidR="00A86CCC" w:rsidRPr="00561425">
        <w:rPr>
          <w:rFonts w:ascii="Times New Roman" w:hAnsi="Times New Roman" w:cs="Times New Roman"/>
          <w:color w:val="000000" w:themeColor="text1"/>
          <w:sz w:val="24"/>
          <w:szCs w:val="24"/>
          <w:lang w:val="mn-MN"/>
        </w:rPr>
        <w:t>эмчилгээний шинэ арга барил, технологийг</w:t>
      </w:r>
      <w:r w:rsidRPr="00561425">
        <w:rPr>
          <w:rFonts w:ascii="Times New Roman" w:hAnsi="Times New Roman" w:cs="Times New Roman"/>
          <w:color w:val="000000" w:themeColor="text1"/>
          <w:sz w:val="24"/>
          <w:szCs w:val="24"/>
          <w:lang w:val="mn-MN"/>
        </w:rPr>
        <w:t xml:space="preserve"> нутагшуул</w:t>
      </w:r>
      <w:r w:rsidR="00884FEB" w:rsidRPr="00561425">
        <w:rPr>
          <w:rFonts w:ascii="Times New Roman" w:hAnsi="Times New Roman" w:cs="Times New Roman"/>
          <w:color w:val="000000" w:themeColor="text1"/>
          <w:sz w:val="24"/>
          <w:szCs w:val="24"/>
          <w:lang w:val="mn-MN"/>
        </w:rPr>
        <w:t>ж</w:t>
      </w:r>
      <w:r w:rsidR="00EB1ED4" w:rsidRPr="00561425">
        <w:rPr>
          <w:rFonts w:ascii="Times New Roman" w:hAnsi="Times New Roman" w:cs="Times New Roman"/>
          <w:color w:val="000000" w:themeColor="text1"/>
          <w:sz w:val="24"/>
          <w:szCs w:val="24"/>
          <w:lang w:val="mn-MN"/>
        </w:rPr>
        <w:t>,</w:t>
      </w:r>
      <w:r w:rsidR="00884FEB" w:rsidRPr="00561425">
        <w:rPr>
          <w:rFonts w:ascii="Times New Roman" w:hAnsi="Times New Roman" w:cs="Times New Roman"/>
          <w:color w:val="000000" w:themeColor="text1"/>
          <w:sz w:val="24"/>
          <w:szCs w:val="24"/>
          <w:lang w:val="mn-MN"/>
        </w:rPr>
        <w:t xml:space="preserve"> эмнэлгийн тусламж, үйлчилгээний </w:t>
      </w:r>
      <w:r w:rsidR="0083598B" w:rsidRPr="00561425">
        <w:rPr>
          <w:rFonts w:ascii="Times New Roman" w:hAnsi="Times New Roman" w:cs="Times New Roman"/>
          <w:color w:val="000000" w:themeColor="text1"/>
          <w:sz w:val="24"/>
          <w:szCs w:val="24"/>
          <w:lang w:val="mn-MN"/>
        </w:rPr>
        <w:t>чадавхыг</w:t>
      </w:r>
      <w:r w:rsidR="00884FEB" w:rsidRPr="00561425">
        <w:rPr>
          <w:rFonts w:ascii="Times New Roman" w:hAnsi="Times New Roman" w:cs="Times New Roman"/>
          <w:color w:val="000000" w:themeColor="text1"/>
          <w:sz w:val="24"/>
          <w:szCs w:val="24"/>
          <w:lang w:val="mn-MN"/>
        </w:rPr>
        <w:t xml:space="preserve"> нэмэгдүүлнэ.</w:t>
      </w:r>
    </w:p>
    <w:p w14:paraId="5993F79B" w14:textId="77777777" w:rsidR="002E6BD6" w:rsidRPr="00561425" w:rsidRDefault="002E6BD6" w:rsidP="00952ECE">
      <w:pPr>
        <w:spacing w:after="0" w:line="276" w:lineRule="auto"/>
        <w:ind w:firstLine="567"/>
        <w:jc w:val="both"/>
        <w:rPr>
          <w:rFonts w:ascii="Times New Roman" w:hAnsi="Times New Roman" w:cs="Times New Roman"/>
          <w:color w:val="000000" w:themeColor="text1"/>
          <w:sz w:val="24"/>
          <w:szCs w:val="24"/>
          <w:lang w:val="mn-MN"/>
        </w:rPr>
      </w:pPr>
    </w:p>
    <w:p w14:paraId="4CF9DEF8" w14:textId="3C86FDF3" w:rsidR="007E217A" w:rsidRPr="00561425" w:rsidRDefault="00384449"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Эмнэлгийн тусламж, үйлчилгээний үр ашиг, үр дүнг нэмэгдүүлэх, тусламж, үйлчилгээний давхардлыг арилгах зорилгоор эмнэлгийн тусламж, үйлчилгээний зохион байгуулалтыг </w:t>
      </w:r>
      <w:r w:rsidR="00F213AF" w:rsidRPr="00561425">
        <w:rPr>
          <w:rFonts w:ascii="Times New Roman" w:hAnsi="Times New Roman" w:cs="Times New Roman"/>
          <w:color w:val="000000" w:themeColor="text1"/>
          <w:sz w:val="24"/>
          <w:szCs w:val="24"/>
          <w:lang w:val="mn-MN"/>
        </w:rPr>
        <w:t xml:space="preserve">хүн амын эрүүл мэндийн эрэлт хэрэгцээнд нийцүүлж </w:t>
      </w:r>
      <w:r w:rsidRPr="00561425">
        <w:rPr>
          <w:rFonts w:ascii="Times New Roman" w:hAnsi="Times New Roman" w:cs="Times New Roman"/>
          <w:color w:val="000000" w:themeColor="text1"/>
          <w:sz w:val="24"/>
          <w:szCs w:val="24"/>
          <w:lang w:val="mn-MN"/>
        </w:rPr>
        <w:t>шинэч</w:t>
      </w:r>
      <w:r w:rsidR="005459D4" w:rsidRPr="00561425">
        <w:rPr>
          <w:rFonts w:ascii="Times New Roman" w:hAnsi="Times New Roman" w:cs="Times New Roman"/>
          <w:color w:val="000000" w:themeColor="text1"/>
          <w:sz w:val="24"/>
          <w:szCs w:val="24"/>
          <w:lang w:val="mn-MN"/>
        </w:rPr>
        <w:t>илнэ. Энэ хүрээнд</w:t>
      </w:r>
      <w:r w:rsidRPr="00561425">
        <w:rPr>
          <w:rFonts w:ascii="Times New Roman" w:hAnsi="Times New Roman" w:cs="Times New Roman"/>
          <w:color w:val="000000" w:themeColor="text1"/>
          <w:sz w:val="24"/>
          <w:szCs w:val="24"/>
          <w:lang w:val="mn-MN"/>
        </w:rPr>
        <w:t xml:space="preserve"> анхан шатны тусламж, үйлчилгээг иргэнд ойртуул</w:t>
      </w:r>
      <w:r w:rsidR="001F2B32" w:rsidRPr="00561425">
        <w:rPr>
          <w:rFonts w:ascii="Times New Roman" w:hAnsi="Times New Roman" w:cs="Times New Roman"/>
          <w:color w:val="000000" w:themeColor="text1"/>
          <w:sz w:val="24"/>
          <w:szCs w:val="24"/>
          <w:lang w:val="mn-MN"/>
        </w:rPr>
        <w:t>ах</w:t>
      </w:r>
      <w:r w:rsidRPr="00561425">
        <w:rPr>
          <w:rFonts w:ascii="Times New Roman" w:hAnsi="Times New Roman" w:cs="Times New Roman"/>
          <w:color w:val="000000" w:themeColor="text1"/>
          <w:sz w:val="24"/>
          <w:szCs w:val="24"/>
          <w:lang w:val="mn-MN"/>
        </w:rPr>
        <w:t xml:space="preserve">, амь нас аврах яаралтай тусламжийн тогтолцоог шинэчлэх, </w:t>
      </w:r>
      <w:r w:rsidR="0083598B" w:rsidRPr="00561425">
        <w:rPr>
          <w:rFonts w:ascii="Times New Roman" w:hAnsi="Times New Roman" w:cs="Times New Roman"/>
          <w:color w:val="000000" w:themeColor="text1"/>
          <w:sz w:val="24"/>
          <w:szCs w:val="24"/>
          <w:lang w:val="mn-MN"/>
        </w:rPr>
        <w:t>нийслэл рүү</w:t>
      </w:r>
      <w:r w:rsidRPr="00561425">
        <w:rPr>
          <w:rFonts w:ascii="Times New Roman" w:hAnsi="Times New Roman" w:cs="Times New Roman"/>
          <w:color w:val="000000" w:themeColor="text1"/>
          <w:sz w:val="24"/>
          <w:szCs w:val="24"/>
          <w:lang w:val="mn-MN"/>
        </w:rPr>
        <w:t xml:space="preserve"> чиглэсэн </w:t>
      </w:r>
      <w:r w:rsidR="00764599" w:rsidRPr="00561425">
        <w:rPr>
          <w:rFonts w:ascii="Times New Roman" w:hAnsi="Times New Roman" w:cs="Times New Roman"/>
          <w:color w:val="000000" w:themeColor="text1"/>
          <w:sz w:val="24"/>
          <w:szCs w:val="24"/>
          <w:lang w:val="mn-MN"/>
        </w:rPr>
        <w:t>эрэлт ба</w:t>
      </w:r>
      <w:r w:rsidRPr="00561425">
        <w:rPr>
          <w:rFonts w:ascii="Times New Roman" w:hAnsi="Times New Roman" w:cs="Times New Roman"/>
          <w:color w:val="000000" w:themeColor="text1"/>
          <w:sz w:val="24"/>
          <w:szCs w:val="24"/>
          <w:lang w:val="mn-MN"/>
        </w:rPr>
        <w:t xml:space="preserve"> урсгалыг бууруулах </w:t>
      </w:r>
      <w:r w:rsidR="00507E80" w:rsidRPr="00561425">
        <w:rPr>
          <w:rFonts w:ascii="Times New Roman" w:hAnsi="Times New Roman" w:cs="Times New Roman"/>
          <w:color w:val="000000" w:themeColor="text1"/>
          <w:sz w:val="24"/>
          <w:szCs w:val="24"/>
          <w:lang w:val="mn-MN"/>
        </w:rPr>
        <w:t xml:space="preserve">зэрэг </w:t>
      </w:r>
      <w:r w:rsidRPr="00561425">
        <w:rPr>
          <w:rFonts w:ascii="Times New Roman" w:hAnsi="Times New Roman" w:cs="Times New Roman"/>
          <w:color w:val="000000" w:themeColor="text1"/>
          <w:sz w:val="24"/>
          <w:szCs w:val="24"/>
          <w:lang w:val="mn-MN"/>
        </w:rPr>
        <w:t xml:space="preserve">бодлогын  өөрчлөлтийг </w:t>
      </w:r>
      <w:r w:rsidR="006C6BAF" w:rsidRPr="00561425">
        <w:rPr>
          <w:rFonts w:ascii="Times New Roman" w:hAnsi="Times New Roman" w:cs="Times New Roman"/>
          <w:color w:val="000000" w:themeColor="text1"/>
          <w:sz w:val="24"/>
          <w:szCs w:val="24"/>
          <w:lang w:val="mn-MN"/>
        </w:rPr>
        <w:t>хэрэгжүүлнэ</w:t>
      </w:r>
      <w:r w:rsidRPr="00561425">
        <w:rPr>
          <w:rFonts w:ascii="Times New Roman" w:hAnsi="Times New Roman" w:cs="Times New Roman"/>
          <w:color w:val="000000" w:themeColor="text1"/>
          <w:sz w:val="24"/>
          <w:szCs w:val="24"/>
          <w:lang w:val="mn-MN"/>
        </w:rPr>
        <w:t>.</w:t>
      </w:r>
    </w:p>
    <w:p w14:paraId="30097253" w14:textId="77777777" w:rsidR="002E6BD6" w:rsidRPr="00561425" w:rsidRDefault="002E6BD6" w:rsidP="00EE785E">
      <w:pPr>
        <w:spacing w:after="0" w:line="276" w:lineRule="auto"/>
        <w:ind w:firstLine="567"/>
        <w:jc w:val="both"/>
        <w:rPr>
          <w:rFonts w:ascii="Times New Roman" w:hAnsi="Times New Roman" w:cs="Times New Roman"/>
          <w:color w:val="000000" w:themeColor="text1"/>
          <w:sz w:val="24"/>
          <w:szCs w:val="24"/>
          <w:lang w:val="mn-MN"/>
        </w:rPr>
      </w:pPr>
    </w:p>
    <w:p w14:paraId="612F530D" w14:textId="3D2164E8" w:rsidR="007F53F8" w:rsidRPr="00561425" w:rsidRDefault="005B0187"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Лаборатори, дүрс оношилгоо, тоног төхөөрөмжийн засвар үйлчилгээ, угаалга, ариутгал, гал тогоо зэрэг дэмжих үйлчилгээг нэгтгэж, нөөцийг үр ашигтай удирдах</w:t>
      </w:r>
      <w:r w:rsidR="003B3715" w:rsidRPr="00561425">
        <w:rPr>
          <w:rFonts w:ascii="Times New Roman" w:hAnsi="Times New Roman" w:cs="Times New Roman"/>
          <w:color w:val="000000" w:themeColor="text1"/>
          <w:sz w:val="24"/>
          <w:szCs w:val="24"/>
          <w:lang w:val="mn-MN"/>
        </w:rPr>
        <w:t xml:space="preserve"> чиглэлд то</w:t>
      </w:r>
      <w:r w:rsidR="00DC1D2C" w:rsidRPr="00561425">
        <w:rPr>
          <w:rFonts w:ascii="Times New Roman" w:hAnsi="Times New Roman" w:cs="Times New Roman"/>
          <w:color w:val="000000" w:themeColor="text1"/>
          <w:sz w:val="24"/>
          <w:szCs w:val="24"/>
          <w:lang w:val="mn-MN"/>
        </w:rPr>
        <w:t>дорхой арга хэмжээнүүдийг авч хэрэгжүүл</w:t>
      </w:r>
      <w:r w:rsidR="00E11B7B" w:rsidRPr="00561425">
        <w:rPr>
          <w:rFonts w:ascii="Times New Roman" w:hAnsi="Times New Roman" w:cs="Times New Roman"/>
          <w:color w:val="000000" w:themeColor="text1"/>
          <w:sz w:val="24"/>
          <w:szCs w:val="24"/>
          <w:lang w:val="mn-MN"/>
        </w:rPr>
        <w:t>нэ.</w:t>
      </w:r>
      <w:r w:rsidR="00DC1D2C" w:rsidRPr="00561425">
        <w:rPr>
          <w:rFonts w:ascii="Times New Roman" w:hAnsi="Times New Roman" w:cs="Times New Roman"/>
          <w:color w:val="000000" w:themeColor="text1"/>
          <w:sz w:val="24"/>
          <w:szCs w:val="24"/>
          <w:lang w:val="mn-MN"/>
        </w:rPr>
        <w:t xml:space="preserve"> </w:t>
      </w:r>
      <w:r w:rsidR="00E11B7B" w:rsidRPr="00561425">
        <w:rPr>
          <w:rFonts w:ascii="Times New Roman" w:hAnsi="Times New Roman" w:cs="Times New Roman"/>
          <w:color w:val="000000" w:themeColor="text1"/>
          <w:sz w:val="24"/>
          <w:szCs w:val="24"/>
          <w:lang w:val="mn-MN"/>
        </w:rPr>
        <w:t>З</w:t>
      </w:r>
      <w:r w:rsidRPr="00561425">
        <w:rPr>
          <w:rFonts w:ascii="Times New Roman" w:hAnsi="Times New Roman" w:cs="Times New Roman"/>
          <w:color w:val="000000" w:themeColor="text1"/>
          <w:sz w:val="24"/>
          <w:szCs w:val="24"/>
          <w:lang w:val="mn-MN"/>
        </w:rPr>
        <w:t xml:space="preserve">арим </w:t>
      </w:r>
      <w:r w:rsidR="00E11B7B" w:rsidRPr="00561425">
        <w:rPr>
          <w:rFonts w:ascii="Times New Roman" w:hAnsi="Times New Roman" w:cs="Times New Roman"/>
          <w:color w:val="000000" w:themeColor="text1"/>
          <w:sz w:val="24"/>
          <w:szCs w:val="24"/>
          <w:lang w:val="mn-MN"/>
        </w:rPr>
        <w:t>дэмжих</w:t>
      </w:r>
      <w:r w:rsidRPr="00561425">
        <w:rPr>
          <w:rFonts w:ascii="Times New Roman" w:hAnsi="Times New Roman" w:cs="Times New Roman"/>
          <w:color w:val="000000" w:themeColor="text1"/>
          <w:sz w:val="24"/>
          <w:szCs w:val="24"/>
          <w:lang w:val="mn-MN"/>
        </w:rPr>
        <w:t xml:space="preserve"> үйлчилгээг нь төр хувийн хэвшлийн түншлэлээр харилцан үр ашигтай зохион байгуулах нэгдсэн сүлжээнд оруулж, зардлыг бууруулна.</w:t>
      </w:r>
    </w:p>
    <w:p w14:paraId="3C0EC5FF" w14:textId="77777777" w:rsidR="004A1732" w:rsidRPr="00561425" w:rsidRDefault="004A1732" w:rsidP="00EE785E">
      <w:pPr>
        <w:spacing w:after="0" w:line="276" w:lineRule="auto"/>
        <w:ind w:firstLine="567"/>
        <w:jc w:val="both"/>
        <w:rPr>
          <w:rFonts w:ascii="Times New Roman" w:hAnsi="Times New Roman" w:cs="Times New Roman"/>
          <w:color w:val="000000" w:themeColor="text1"/>
          <w:sz w:val="24"/>
          <w:szCs w:val="24"/>
          <w:lang w:val="mn-MN"/>
        </w:rPr>
      </w:pPr>
    </w:p>
    <w:p w14:paraId="61839C2D" w14:textId="46777AFF" w:rsidR="008439EA" w:rsidRPr="00561425" w:rsidRDefault="000B57CF"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Эрүүл мэндийн даатгалын с</w:t>
      </w:r>
      <w:r w:rsidR="00B06504" w:rsidRPr="00561425">
        <w:rPr>
          <w:rFonts w:ascii="Times New Roman" w:hAnsi="Times New Roman" w:cs="Times New Roman"/>
          <w:color w:val="000000" w:themeColor="text1"/>
          <w:sz w:val="24"/>
          <w:szCs w:val="24"/>
          <w:lang w:val="mn-MN"/>
        </w:rPr>
        <w:t>ангийн зардлын үр ашгийг сайжруулах зорилгоор давхардсан тусламж, үйлчилгээг ижил эмнэлгүүдтэй гэрээлэ</w:t>
      </w:r>
      <w:r w:rsidR="00B47156" w:rsidRPr="00561425">
        <w:rPr>
          <w:rFonts w:ascii="Times New Roman" w:hAnsi="Times New Roman" w:cs="Times New Roman"/>
          <w:color w:val="000000" w:themeColor="text1"/>
          <w:sz w:val="24"/>
          <w:szCs w:val="24"/>
          <w:lang w:val="mn-MN"/>
        </w:rPr>
        <w:t>х</w:t>
      </w:r>
      <w:r w:rsidR="00B06504" w:rsidRPr="00561425">
        <w:rPr>
          <w:rFonts w:ascii="Times New Roman" w:hAnsi="Times New Roman" w:cs="Times New Roman"/>
          <w:color w:val="000000" w:themeColor="text1"/>
          <w:sz w:val="24"/>
          <w:szCs w:val="24"/>
          <w:lang w:val="mn-MN"/>
        </w:rPr>
        <w:t xml:space="preserve"> байдлыг шинэчилж, сонгон шалгаруулалтыг шатлал, чанарын үнэлгээ, байршил зэрэгт үндэслэн хийнэ.</w:t>
      </w:r>
    </w:p>
    <w:p w14:paraId="6720B969" w14:textId="77777777" w:rsidR="004A1732" w:rsidRPr="00561425" w:rsidRDefault="004A1732" w:rsidP="00EE785E">
      <w:pPr>
        <w:spacing w:after="0" w:line="276" w:lineRule="auto"/>
        <w:ind w:firstLine="567"/>
        <w:jc w:val="both"/>
        <w:rPr>
          <w:rFonts w:ascii="Times New Roman" w:hAnsi="Times New Roman" w:cs="Times New Roman"/>
          <w:color w:val="000000" w:themeColor="text1"/>
          <w:sz w:val="24"/>
          <w:szCs w:val="24"/>
          <w:lang w:val="mn-MN"/>
        </w:rPr>
      </w:pPr>
    </w:p>
    <w:p w14:paraId="5C51A79F" w14:textId="45C14D96" w:rsidR="00D63167" w:rsidRPr="00561425" w:rsidRDefault="00105D59"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Хэвтэн эмчл</w:t>
      </w:r>
      <w:r w:rsidR="003B07B3" w:rsidRPr="00561425">
        <w:rPr>
          <w:rFonts w:ascii="Times New Roman" w:hAnsi="Times New Roman" w:cs="Times New Roman"/>
          <w:color w:val="000000" w:themeColor="text1"/>
          <w:sz w:val="24"/>
          <w:szCs w:val="24"/>
          <w:lang w:val="mn-MN"/>
        </w:rPr>
        <w:t>үүлэх</w:t>
      </w:r>
      <w:r w:rsidRPr="00561425">
        <w:rPr>
          <w:rFonts w:ascii="Times New Roman" w:hAnsi="Times New Roman" w:cs="Times New Roman"/>
          <w:color w:val="000000" w:themeColor="text1"/>
          <w:sz w:val="24"/>
          <w:szCs w:val="24"/>
          <w:lang w:val="mn-MN"/>
        </w:rPr>
        <w:t xml:space="preserve"> шаа</w:t>
      </w:r>
      <w:r w:rsidR="003B07B3" w:rsidRPr="00561425">
        <w:rPr>
          <w:rFonts w:ascii="Times New Roman" w:hAnsi="Times New Roman" w:cs="Times New Roman"/>
          <w:color w:val="000000" w:themeColor="text1"/>
          <w:sz w:val="24"/>
          <w:szCs w:val="24"/>
          <w:lang w:val="mn-MN"/>
        </w:rPr>
        <w:t xml:space="preserve">рдлагагүй, </w:t>
      </w:r>
      <w:r w:rsidR="002952D1" w:rsidRPr="00561425">
        <w:rPr>
          <w:rFonts w:ascii="Times New Roman" w:hAnsi="Times New Roman" w:cs="Times New Roman"/>
          <w:color w:val="000000" w:themeColor="text1"/>
          <w:sz w:val="24"/>
          <w:szCs w:val="24"/>
          <w:lang w:val="mn-MN"/>
        </w:rPr>
        <w:t>э</w:t>
      </w:r>
      <w:r w:rsidR="00567315" w:rsidRPr="00561425">
        <w:rPr>
          <w:rFonts w:ascii="Times New Roman" w:hAnsi="Times New Roman" w:cs="Times New Roman"/>
          <w:color w:val="000000" w:themeColor="text1"/>
          <w:sz w:val="24"/>
          <w:szCs w:val="24"/>
          <w:lang w:val="mn-MN"/>
        </w:rPr>
        <w:t>мчилгээний ү</w:t>
      </w:r>
      <w:r w:rsidR="00AA474D" w:rsidRPr="00561425">
        <w:rPr>
          <w:rFonts w:ascii="Times New Roman" w:hAnsi="Times New Roman" w:cs="Times New Roman"/>
          <w:color w:val="000000" w:themeColor="text1"/>
          <w:sz w:val="24"/>
          <w:szCs w:val="24"/>
          <w:lang w:val="mn-MN"/>
        </w:rPr>
        <w:t>р дүн</w:t>
      </w:r>
      <w:r w:rsidR="00F248DE" w:rsidRPr="00561425">
        <w:rPr>
          <w:rFonts w:ascii="Times New Roman" w:hAnsi="Times New Roman" w:cs="Times New Roman"/>
          <w:color w:val="000000" w:themeColor="text1"/>
          <w:sz w:val="24"/>
          <w:szCs w:val="24"/>
          <w:lang w:val="mn-MN"/>
        </w:rPr>
        <w:t xml:space="preserve"> муутай</w:t>
      </w:r>
      <w:r w:rsidR="00AA474D" w:rsidRPr="00561425">
        <w:rPr>
          <w:rFonts w:ascii="Times New Roman" w:hAnsi="Times New Roman" w:cs="Times New Roman"/>
          <w:color w:val="000000" w:themeColor="text1"/>
          <w:sz w:val="24"/>
          <w:szCs w:val="24"/>
          <w:lang w:val="mn-MN"/>
        </w:rPr>
        <w:t xml:space="preserve"> зарим </w:t>
      </w:r>
      <w:r w:rsidR="00456267" w:rsidRPr="00561425">
        <w:rPr>
          <w:rFonts w:ascii="Times New Roman" w:hAnsi="Times New Roman" w:cs="Times New Roman"/>
          <w:color w:val="000000" w:themeColor="text1"/>
          <w:sz w:val="24"/>
          <w:szCs w:val="24"/>
          <w:lang w:val="mn-MN"/>
        </w:rPr>
        <w:t>тусламж, үйлчилгээг</w:t>
      </w:r>
      <w:r w:rsidR="00AA474D" w:rsidRPr="00561425">
        <w:rPr>
          <w:rFonts w:ascii="Times New Roman" w:hAnsi="Times New Roman" w:cs="Times New Roman"/>
          <w:color w:val="000000" w:themeColor="text1"/>
          <w:sz w:val="24"/>
          <w:szCs w:val="24"/>
          <w:lang w:val="mn-MN"/>
        </w:rPr>
        <w:t xml:space="preserve"> эрүүл мэндийн даатгалын багцаас хас</w:t>
      </w:r>
      <w:r w:rsidR="00510905" w:rsidRPr="00561425">
        <w:rPr>
          <w:rFonts w:ascii="Times New Roman" w:hAnsi="Times New Roman" w:cs="Times New Roman"/>
          <w:color w:val="000000" w:themeColor="text1"/>
          <w:sz w:val="24"/>
          <w:szCs w:val="24"/>
          <w:lang w:val="mn-MN"/>
        </w:rPr>
        <w:t>аж</w:t>
      </w:r>
      <w:r w:rsidR="00D0583F" w:rsidRPr="00561425">
        <w:rPr>
          <w:rFonts w:ascii="Times New Roman" w:hAnsi="Times New Roman" w:cs="Times New Roman"/>
          <w:color w:val="000000" w:themeColor="text1"/>
          <w:sz w:val="24"/>
          <w:szCs w:val="24"/>
          <w:lang w:val="mn-MN"/>
        </w:rPr>
        <w:t>,</w:t>
      </w:r>
      <w:r w:rsidR="00AA474D" w:rsidRPr="00561425">
        <w:rPr>
          <w:rFonts w:ascii="Times New Roman" w:hAnsi="Times New Roman" w:cs="Times New Roman"/>
          <w:color w:val="000000" w:themeColor="text1"/>
          <w:sz w:val="24"/>
          <w:szCs w:val="24"/>
          <w:lang w:val="mn-MN"/>
        </w:rPr>
        <w:t xml:space="preserve"> иргэн өөрөө төлбөрөө төл</w:t>
      </w:r>
      <w:r w:rsidR="0007761B" w:rsidRPr="00561425">
        <w:rPr>
          <w:rFonts w:ascii="Times New Roman" w:hAnsi="Times New Roman" w:cs="Times New Roman"/>
          <w:color w:val="000000" w:themeColor="text1"/>
          <w:sz w:val="24"/>
          <w:szCs w:val="24"/>
          <w:lang w:val="mn-MN"/>
        </w:rPr>
        <w:t>сний үндсэн дээр</w:t>
      </w:r>
      <w:r w:rsidR="00AA474D" w:rsidRPr="00561425">
        <w:rPr>
          <w:rFonts w:ascii="Times New Roman" w:hAnsi="Times New Roman" w:cs="Times New Roman"/>
          <w:color w:val="000000" w:themeColor="text1"/>
          <w:sz w:val="24"/>
          <w:szCs w:val="24"/>
          <w:lang w:val="mn-MN"/>
        </w:rPr>
        <w:t xml:space="preserve"> авдаг болгох, давхардсан </w:t>
      </w:r>
      <w:r w:rsidR="00984840" w:rsidRPr="00561425">
        <w:rPr>
          <w:rFonts w:ascii="Times New Roman" w:hAnsi="Times New Roman" w:cs="Times New Roman"/>
          <w:color w:val="000000" w:themeColor="text1"/>
          <w:sz w:val="24"/>
          <w:szCs w:val="24"/>
          <w:lang w:val="mn-MN"/>
        </w:rPr>
        <w:t xml:space="preserve">тусламж, </w:t>
      </w:r>
      <w:r w:rsidR="00AA474D" w:rsidRPr="00561425">
        <w:rPr>
          <w:rFonts w:ascii="Times New Roman" w:hAnsi="Times New Roman" w:cs="Times New Roman"/>
          <w:color w:val="000000" w:themeColor="text1"/>
          <w:sz w:val="24"/>
          <w:szCs w:val="24"/>
          <w:lang w:val="mn-MN"/>
        </w:rPr>
        <w:t>үйлчилгээнд дахин санхүүжилт олго</w:t>
      </w:r>
      <w:r w:rsidR="00212F64" w:rsidRPr="00561425">
        <w:rPr>
          <w:rFonts w:ascii="Times New Roman" w:hAnsi="Times New Roman" w:cs="Times New Roman"/>
          <w:color w:val="000000" w:themeColor="text1"/>
          <w:sz w:val="24"/>
          <w:szCs w:val="24"/>
          <w:lang w:val="mn-MN"/>
        </w:rPr>
        <w:t xml:space="preserve">хгүй байх зохицуулалтыг </w:t>
      </w:r>
      <w:r w:rsidR="006B2E2A" w:rsidRPr="00561425">
        <w:rPr>
          <w:rFonts w:ascii="Times New Roman" w:hAnsi="Times New Roman" w:cs="Times New Roman"/>
          <w:color w:val="000000" w:themeColor="text1"/>
          <w:sz w:val="24"/>
          <w:szCs w:val="24"/>
          <w:lang w:val="mn-MN"/>
        </w:rPr>
        <w:t>бий болгоно</w:t>
      </w:r>
      <w:r w:rsidR="00212F64" w:rsidRPr="00561425">
        <w:rPr>
          <w:rFonts w:ascii="Times New Roman" w:hAnsi="Times New Roman" w:cs="Times New Roman"/>
          <w:color w:val="000000" w:themeColor="text1"/>
          <w:sz w:val="24"/>
          <w:szCs w:val="24"/>
          <w:lang w:val="mn-MN"/>
        </w:rPr>
        <w:t>.</w:t>
      </w:r>
    </w:p>
    <w:p w14:paraId="5CAB1AB1" w14:textId="77777777" w:rsidR="004A1732" w:rsidRPr="00561425" w:rsidRDefault="004A1732" w:rsidP="00EE785E">
      <w:pPr>
        <w:spacing w:after="0" w:line="276" w:lineRule="auto"/>
        <w:ind w:firstLine="567"/>
        <w:jc w:val="both"/>
        <w:rPr>
          <w:rFonts w:ascii="Times New Roman" w:hAnsi="Times New Roman" w:cs="Times New Roman"/>
          <w:color w:val="000000" w:themeColor="text1"/>
          <w:sz w:val="24"/>
          <w:szCs w:val="24"/>
          <w:lang w:val="mn-MN"/>
        </w:rPr>
      </w:pPr>
    </w:p>
    <w:p w14:paraId="4040BC6F" w14:textId="0DA31B5A" w:rsidR="006B2E2A" w:rsidRPr="00561425" w:rsidRDefault="00CC6355" w:rsidP="00EE785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Эрүүл мэндийн даатгалын </w:t>
      </w:r>
      <w:r w:rsidR="00AF48B0" w:rsidRPr="00561425">
        <w:rPr>
          <w:rFonts w:ascii="Times New Roman" w:hAnsi="Times New Roman" w:cs="Times New Roman"/>
          <w:color w:val="000000" w:themeColor="text1"/>
          <w:sz w:val="24"/>
          <w:szCs w:val="24"/>
          <w:lang w:val="mn-MN"/>
        </w:rPr>
        <w:t xml:space="preserve">нэхэмжлэлийн </w:t>
      </w:r>
      <w:r w:rsidRPr="00561425">
        <w:rPr>
          <w:rFonts w:ascii="Times New Roman" w:hAnsi="Times New Roman" w:cs="Times New Roman"/>
          <w:color w:val="000000" w:themeColor="text1"/>
          <w:sz w:val="24"/>
          <w:szCs w:val="24"/>
          <w:lang w:val="mn-MN"/>
        </w:rPr>
        <w:t>хяналтын тогтолцоог цахим</w:t>
      </w:r>
      <w:r w:rsidR="00AF48B0" w:rsidRPr="00561425">
        <w:rPr>
          <w:rFonts w:ascii="Times New Roman" w:hAnsi="Times New Roman" w:cs="Times New Roman"/>
          <w:color w:val="000000" w:themeColor="text1"/>
          <w:sz w:val="24"/>
          <w:szCs w:val="24"/>
          <w:lang w:val="mn-MN"/>
        </w:rPr>
        <w:t xml:space="preserve"> болон</w:t>
      </w:r>
      <w:r w:rsidRPr="00561425">
        <w:rPr>
          <w:rFonts w:ascii="Times New Roman" w:hAnsi="Times New Roman" w:cs="Times New Roman"/>
          <w:color w:val="000000" w:themeColor="text1"/>
          <w:sz w:val="24"/>
          <w:szCs w:val="24"/>
          <w:lang w:val="mn-MN"/>
        </w:rPr>
        <w:t xml:space="preserve"> хиймэл оюун ухаанд суурил</w:t>
      </w:r>
      <w:r w:rsidR="00651746" w:rsidRPr="00561425">
        <w:rPr>
          <w:rFonts w:ascii="Times New Roman" w:hAnsi="Times New Roman" w:cs="Times New Roman"/>
          <w:color w:val="000000" w:themeColor="text1"/>
          <w:sz w:val="24"/>
          <w:szCs w:val="24"/>
          <w:lang w:val="mn-MN"/>
        </w:rPr>
        <w:t>ж</w:t>
      </w:r>
      <w:r w:rsidR="005C2268"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 хөндлөнгийн шинжээч болон иргэдийн үнэлгээнд тулгуурлан үнэлдэг хэлбэрт шилжүүлж</w:t>
      </w:r>
      <w:r w:rsidR="001C6868" w:rsidRPr="00561425">
        <w:rPr>
          <w:rFonts w:ascii="Times New Roman" w:hAnsi="Times New Roman" w:cs="Times New Roman"/>
          <w:color w:val="000000" w:themeColor="text1"/>
          <w:sz w:val="24"/>
          <w:szCs w:val="24"/>
          <w:lang w:val="mn-MN"/>
        </w:rPr>
        <w:t>, хувь хүний нөлөөллөөс арилга</w:t>
      </w:r>
      <w:r w:rsidR="007E60F6" w:rsidRPr="00561425">
        <w:rPr>
          <w:rFonts w:ascii="Times New Roman" w:hAnsi="Times New Roman" w:cs="Times New Roman"/>
          <w:color w:val="000000" w:themeColor="text1"/>
          <w:sz w:val="24"/>
          <w:szCs w:val="24"/>
          <w:lang w:val="mn-MN"/>
        </w:rPr>
        <w:t xml:space="preserve">х </w:t>
      </w:r>
      <w:r w:rsidR="003119E5" w:rsidRPr="00561425">
        <w:rPr>
          <w:rFonts w:ascii="Times New Roman" w:hAnsi="Times New Roman" w:cs="Times New Roman"/>
          <w:color w:val="000000" w:themeColor="text1"/>
          <w:sz w:val="24"/>
          <w:szCs w:val="24"/>
          <w:lang w:val="mn-MN"/>
        </w:rPr>
        <w:t>шинэчлэлийг хэрэгжүүлнэ</w:t>
      </w:r>
      <w:r w:rsidRPr="00561425">
        <w:rPr>
          <w:rFonts w:ascii="Times New Roman" w:hAnsi="Times New Roman" w:cs="Times New Roman"/>
          <w:color w:val="000000" w:themeColor="text1"/>
          <w:sz w:val="24"/>
          <w:szCs w:val="24"/>
          <w:lang w:val="mn-MN"/>
        </w:rPr>
        <w:t>.</w:t>
      </w:r>
    </w:p>
    <w:p w14:paraId="63B6F11B" w14:textId="77777777" w:rsidR="0059164C" w:rsidRDefault="0059164C" w:rsidP="00EE785E">
      <w:pPr>
        <w:spacing w:after="0" w:line="276" w:lineRule="auto"/>
        <w:ind w:firstLine="567"/>
        <w:jc w:val="both"/>
        <w:rPr>
          <w:rFonts w:ascii="Times New Roman" w:hAnsi="Times New Roman" w:cs="Times New Roman"/>
          <w:color w:val="000000" w:themeColor="text1"/>
          <w:sz w:val="24"/>
          <w:szCs w:val="24"/>
          <w:lang w:val="mn-MN"/>
        </w:rPr>
      </w:pPr>
    </w:p>
    <w:p w14:paraId="1C38D795" w14:textId="682ABB11" w:rsidR="0059164C" w:rsidRPr="009E0BC1" w:rsidRDefault="001B3E2C" w:rsidP="00EE785E">
      <w:pPr>
        <w:spacing w:after="0" w:line="276" w:lineRule="auto"/>
        <w:ind w:firstLine="567"/>
        <w:jc w:val="both"/>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 xml:space="preserve">Эмнэлгийн тусламж, </w:t>
      </w:r>
      <w:r w:rsidR="00F25F18">
        <w:rPr>
          <w:rFonts w:ascii="Times New Roman" w:hAnsi="Times New Roman" w:cs="Times New Roman"/>
          <w:color w:val="000000" w:themeColor="text1"/>
          <w:sz w:val="24"/>
          <w:szCs w:val="24"/>
          <w:lang w:val="mn-MN"/>
        </w:rPr>
        <w:t>үйлчилгээний</w:t>
      </w:r>
      <w:r w:rsidR="008E75D4">
        <w:rPr>
          <w:rFonts w:ascii="Times New Roman" w:hAnsi="Times New Roman" w:cs="Times New Roman"/>
          <w:color w:val="000000" w:themeColor="text1"/>
          <w:sz w:val="24"/>
          <w:szCs w:val="24"/>
          <w:lang w:val="mn-MN"/>
        </w:rPr>
        <w:t xml:space="preserve"> санхүүжилтийн үр ашгийг нэмэгдүүлэх</w:t>
      </w:r>
      <w:r w:rsidR="009D5F5F">
        <w:rPr>
          <w:rFonts w:ascii="Times New Roman" w:hAnsi="Times New Roman" w:cs="Times New Roman"/>
          <w:color w:val="000000" w:themeColor="text1"/>
          <w:sz w:val="24"/>
          <w:szCs w:val="24"/>
          <w:lang w:val="mn-MN"/>
        </w:rPr>
        <w:t>тэй холбогдуулан</w:t>
      </w:r>
      <w:r w:rsidR="008E75D4">
        <w:rPr>
          <w:rFonts w:ascii="Times New Roman" w:hAnsi="Times New Roman" w:cs="Times New Roman"/>
          <w:color w:val="000000" w:themeColor="text1"/>
          <w:sz w:val="24"/>
          <w:szCs w:val="24"/>
          <w:lang w:val="mn-MN"/>
        </w:rPr>
        <w:t xml:space="preserve"> дээр</w:t>
      </w:r>
      <w:r w:rsidR="00F02788">
        <w:rPr>
          <w:rFonts w:ascii="Times New Roman" w:hAnsi="Times New Roman" w:cs="Times New Roman"/>
          <w:color w:val="000000" w:themeColor="text1"/>
          <w:sz w:val="24"/>
          <w:szCs w:val="24"/>
          <w:lang w:val="mn-MN"/>
        </w:rPr>
        <w:t>х</w:t>
      </w:r>
      <w:r w:rsidR="008E75D4">
        <w:rPr>
          <w:rFonts w:ascii="Times New Roman" w:hAnsi="Times New Roman" w:cs="Times New Roman"/>
          <w:color w:val="000000" w:themeColor="text1"/>
          <w:sz w:val="24"/>
          <w:szCs w:val="24"/>
          <w:lang w:val="mn-MN"/>
        </w:rPr>
        <w:t xml:space="preserve"> арга хэмжээнүүдийг авч хэрэгжүүлэх</w:t>
      </w:r>
      <w:r w:rsidR="00F02788">
        <w:rPr>
          <w:rFonts w:ascii="Times New Roman" w:hAnsi="Times New Roman" w:cs="Times New Roman"/>
          <w:color w:val="000000" w:themeColor="text1"/>
          <w:sz w:val="24"/>
          <w:szCs w:val="24"/>
          <w:lang w:val="mn-MN"/>
        </w:rPr>
        <w:t xml:space="preserve"> ба</w:t>
      </w:r>
      <w:r>
        <w:rPr>
          <w:rFonts w:ascii="Times New Roman" w:hAnsi="Times New Roman" w:cs="Times New Roman"/>
          <w:color w:val="000000" w:themeColor="text1"/>
          <w:sz w:val="24"/>
          <w:szCs w:val="24"/>
          <w:lang w:val="mn-MN"/>
        </w:rPr>
        <w:t xml:space="preserve"> </w:t>
      </w:r>
      <w:r w:rsidR="009D5F5F">
        <w:rPr>
          <w:rFonts w:ascii="Times New Roman" w:hAnsi="Times New Roman" w:cs="Times New Roman"/>
          <w:color w:val="000000" w:themeColor="text1"/>
          <w:sz w:val="24"/>
          <w:szCs w:val="24"/>
          <w:lang w:val="mn-MN"/>
        </w:rPr>
        <w:t xml:space="preserve">энэ хүрээнд </w:t>
      </w:r>
      <w:r w:rsidR="00ED6C3D">
        <w:rPr>
          <w:rFonts w:ascii="Times New Roman" w:hAnsi="Times New Roman" w:cs="Times New Roman"/>
          <w:color w:val="000000" w:themeColor="text1"/>
          <w:sz w:val="24"/>
          <w:szCs w:val="24"/>
          <w:lang w:val="mn-MN"/>
        </w:rPr>
        <w:t xml:space="preserve">2026 оны нэгдсэн төсвийн төсөлд </w:t>
      </w:r>
      <w:r w:rsidR="00C71935">
        <w:rPr>
          <w:rFonts w:ascii="Times New Roman" w:hAnsi="Times New Roman" w:cs="Times New Roman"/>
          <w:color w:val="000000" w:themeColor="text1"/>
          <w:sz w:val="24"/>
          <w:szCs w:val="24"/>
          <w:lang w:val="mn-MN"/>
        </w:rPr>
        <w:t xml:space="preserve">нийт </w:t>
      </w:r>
      <w:r w:rsidR="000562C9">
        <w:rPr>
          <w:rFonts w:ascii="Times New Roman" w:hAnsi="Times New Roman" w:cs="Times New Roman"/>
          <w:color w:val="000000" w:themeColor="text1"/>
          <w:sz w:val="24"/>
          <w:szCs w:val="24"/>
          <w:lang w:val="mn-MN"/>
        </w:rPr>
        <w:t>2,</w:t>
      </w:r>
      <w:r w:rsidR="00311640">
        <w:rPr>
          <w:rFonts w:ascii="Times New Roman" w:hAnsi="Times New Roman" w:cs="Times New Roman"/>
          <w:color w:val="000000" w:themeColor="text1"/>
          <w:sz w:val="24"/>
          <w:szCs w:val="24"/>
          <w:lang w:val="mn-MN"/>
        </w:rPr>
        <w:t>35</w:t>
      </w:r>
      <w:r w:rsidR="00F103BE">
        <w:rPr>
          <w:rFonts w:ascii="Times New Roman" w:hAnsi="Times New Roman" w:cs="Times New Roman"/>
          <w:color w:val="000000" w:themeColor="text1"/>
          <w:sz w:val="24"/>
          <w:szCs w:val="24"/>
          <w:lang w:val="mn-MN"/>
        </w:rPr>
        <w:t>0</w:t>
      </w:r>
      <w:r w:rsidR="00311640">
        <w:rPr>
          <w:rFonts w:ascii="Times New Roman" w:hAnsi="Times New Roman" w:cs="Times New Roman"/>
          <w:color w:val="000000" w:themeColor="text1"/>
          <w:sz w:val="24"/>
          <w:szCs w:val="24"/>
          <w:lang w:val="mn-MN"/>
        </w:rPr>
        <w:t>.</w:t>
      </w:r>
      <w:r w:rsidR="00F103BE">
        <w:rPr>
          <w:rFonts w:ascii="Times New Roman" w:hAnsi="Times New Roman" w:cs="Times New Roman"/>
          <w:color w:val="000000" w:themeColor="text1"/>
          <w:sz w:val="24"/>
          <w:szCs w:val="24"/>
          <w:lang w:val="mn-MN"/>
        </w:rPr>
        <w:t>9</w:t>
      </w:r>
      <w:r w:rsidR="00311640">
        <w:rPr>
          <w:rFonts w:ascii="Times New Roman" w:hAnsi="Times New Roman" w:cs="Times New Roman"/>
          <w:color w:val="000000" w:themeColor="text1"/>
          <w:sz w:val="24"/>
          <w:szCs w:val="24"/>
          <w:lang w:val="mn-MN"/>
        </w:rPr>
        <w:t xml:space="preserve"> тэрбум төгрөг төлөвлө</w:t>
      </w:r>
      <w:r w:rsidR="008365F8">
        <w:rPr>
          <w:rFonts w:ascii="Times New Roman" w:hAnsi="Times New Roman" w:cs="Times New Roman"/>
          <w:color w:val="000000" w:themeColor="text1"/>
          <w:sz w:val="24"/>
          <w:szCs w:val="24"/>
          <w:lang w:val="mn-MN"/>
        </w:rPr>
        <w:t>лөө.</w:t>
      </w:r>
    </w:p>
    <w:p w14:paraId="4EC03343" w14:textId="77777777" w:rsidR="0082445D" w:rsidRPr="00561425" w:rsidRDefault="0082445D" w:rsidP="00952ECE">
      <w:pPr>
        <w:spacing w:after="0" w:line="276" w:lineRule="auto"/>
        <w:ind w:firstLine="567"/>
        <w:jc w:val="both"/>
        <w:rPr>
          <w:rFonts w:ascii="Times New Roman" w:hAnsi="Times New Roman" w:cs="Times New Roman"/>
          <w:color w:val="000000" w:themeColor="text1"/>
          <w:sz w:val="24"/>
          <w:szCs w:val="24"/>
          <w:lang w:val="mn-MN"/>
        </w:rPr>
      </w:pPr>
    </w:p>
    <w:p w14:paraId="08303949" w14:textId="6EFC7F38" w:rsidR="00CB1AA3" w:rsidRPr="00561425" w:rsidRDefault="00AF397B" w:rsidP="00952ECE">
      <w:pPr>
        <w:spacing w:after="0" w:line="276" w:lineRule="auto"/>
        <w:ind w:firstLine="567"/>
        <w:jc w:val="both"/>
        <w:rPr>
          <w:rFonts w:ascii="Times New Roman" w:hAnsi="Times New Roman" w:cs="Times New Roman"/>
          <w:b/>
          <w:color w:val="000000" w:themeColor="text1"/>
          <w:sz w:val="24"/>
          <w:szCs w:val="24"/>
          <w:lang w:val="mn-MN"/>
        </w:rPr>
      </w:pPr>
      <w:r w:rsidRPr="00BE7554">
        <w:rPr>
          <w:rFonts w:ascii="Times New Roman" w:hAnsi="Times New Roman" w:cs="Times New Roman"/>
          <w:b/>
          <w:bCs/>
          <w:color w:val="000000" w:themeColor="text1"/>
          <w:sz w:val="24"/>
          <w:szCs w:val="24"/>
          <w:lang w:val="mn-MN"/>
        </w:rPr>
        <w:t>НИЙГМИЙН ХАМГААЛЛЫН САЛБАРЫН УРСГАЛ ЗАРДАЛ</w:t>
      </w:r>
    </w:p>
    <w:p w14:paraId="407EC6AA" w14:textId="77777777" w:rsidR="00CB1AA3" w:rsidRPr="00561425" w:rsidRDefault="00CB1AA3" w:rsidP="00952ECE">
      <w:pPr>
        <w:spacing w:after="0" w:line="276" w:lineRule="auto"/>
        <w:ind w:firstLine="720"/>
        <w:jc w:val="both"/>
        <w:rPr>
          <w:rFonts w:ascii="Times New Roman" w:hAnsi="Times New Roman" w:cs="Times New Roman"/>
          <w:b/>
          <w:color w:val="000000" w:themeColor="text1"/>
          <w:sz w:val="24"/>
          <w:szCs w:val="24"/>
          <w:lang w:val="mn-MN"/>
        </w:rPr>
      </w:pPr>
    </w:p>
    <w:p w14:paraId="2AF98FF5" w14:textId="5AB5244B" w:rsidR="00B3254C" w:rsidRPr="00142DF6" w:rsidRDefault="005C00D6" w:rsidP="00EE785E">
      <w:pPr>
        <w:spacing w:after="0" w:line="276" w:lineRule="auto"/>
        <w:ind w:firstLine="567"/>
        <w:jc w:val="both"/>
        <w:rPr>
          <w:rFonts w:ascii="Times New Roman" w:hAnsi="Times New Roman" w:cs="Times New Roman"/>
          <w:b/>
          <w:sz w:val="24"/>
          <w:szCs w:val="24"/>
          <w:lang w:val="mn-MN"/>
        </w:rPr>
      </w:pPr>
      <w:r w:rsidRPr="00142DF6">
        <w:rPr>
          <w:rFonts w:ascii="Times New Roman" w:hAnsi="Times New Roman" w:cs="Times New Roman"/>
          <w:b/>
          <w:i/>
          <w:sz w:val="24"/>
          <w:szCs w:val="24"/>
          <w:lang w:val="mn-MN"/>
        </w:rPr>
        <w:t xml:space="preserve"> </w:t>
      </w:r>
      <w:r w:rsidR="172AD3B2" w:rsidRPr="00142DF6">
        <w:rPr>
          <w:rFonts w:ascii="Times New Roman" w:hAnsi="Times New Roman" w:cs="Times New Roman"/>
          <w:b/>
          <w:i/>
          <w:sz w:val="24"/>
          <w:szCs w:val="24"/>
          <w:lang w:val="mn-MN"/>
        </w:rPr>
        <w:t>Тэтгэврийн хэмжээг нэмэгдүүлнэ:</w:t>
      </w:r>
      <w:r w:rsidR="172AD3B2" w:rsidRPr="00142DF6">
        <w:rPr>
          <w:rFonts w:ascii="Times New Roman" w:hAnsi="Times New Roman" w:cs="Times New Roman"/>
          <w:b/>
          <w:bCs/>
          <w:sz w:val="24"/>
          <w:szCs w:val="24"/>
          <w:lang w:val="mn-MN"/>
        </w:rPr>
        <w:t xml:space="preserve"> </w:t>
      </w:r>
      <w:r w:rsidRPr="00142DF6">
        <w:rPr>
          <w:rFonts w:ascii="Times New Roman" w:hAnsi="Times New Roman" w:cs="Times New Roman"/>
          <w:sz w:val="24"/>
          <w:szCs w:val="24"/>
          <w:lang w:val="mn-MN"/>
        </w:rPr>
        <w:t xml:space="preserve"> </w:t>
      </w:r>
    </w:p>
    <w:p w14:paraId="71772CDD" w14:textId="3CB93EFA" w:rsidR="00DD5929" w:rsidRPr="00561425" w:rsidRDefault="00794FA2" w:rsidP="00EE785E">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 </w:t>
      </w:r>
      <w:r w:rsidR="001D2D1D" w:rsidRPr="00561425">
        <w:rPr>
          <w:rFonts w:ascii="Times New Roman" w:hAnsi="Times New Roman" w:cs="Times New Roman"/>
          <w:sz w:val="24"/>
          <w:szCs w:val="24"/>
          <w:lang w:val="mn-MN"/>
        </w:rPr>
        <w:t xml:space="preserve">Нийгмийн даатгалын сангаас олгох </w:t>
      </w:r>
      <w:r w:rsidRPr="00561425">
        <w:rPr>
          <w:rFonts w:ascii="Times New Roman" w:hAnsi="Times New Roman" w:cs="Times New Roman"/>
          <w:sz w:val="24"/>
          <w:szCs w:val="24"/>
          <w:lang w:val="mn-MN"/>
        </w:rPr>
        <w:t xml:space="preserve">бүх төрлийн тэтгэвэр, Нийгмийн халамжийн сангаас олгох </w:t>
      </w:r>
      <w:r w:rsidR="001D2D1D" w:rsidRPr="00561425">
        <w:rPr>
          <w:rFonts w:ascii="Times New Roman" w:hAnsi="Times New Roman" w:cs="Times New Roman"/>
          <w:sz w:val="24"/>
          <w:szCs w:val="24"/>
          <w:lang w:val="mn-MN"/>
        </w:rPr>
        <w:t>тэтгэврийн хэмжээг 6.0 хувиар нэмэгдүүл</w:t>
      </w:r>
      <w:r w:rsidRPr="00561425">
        <w:rPr>
          <w:rFonts w:ascii="Times New Roman" w:hAnsi="Times New Roman" w:cs="Times New Roman"/>
          <w:sz w:val="24"/>
          <w:szCs w:val="24"/>
          <w:lang w:val="mn-MN"/>
        </w:rPr>
        <w:t xml:space="preserve">эхээр тооцож нийт </w:t>
      </w:r>
      <w:r w:rsidR="008F0A26" w:rsidRPr="00561425">
        <w:rPr>
          <w:rFonts w:ascii="Times New Roman" w:hAnsi="Times New Roman" w:cs="Times New Roman"/>
          <w:sz w:val="24"/>
          <w:szCs w:val="24"/>
          <w:lang w:val="mn-MN"/>
        </w:rPr>
        <w:t xml:space="preserve">378 тэрбум </w:t>
      </w:r>
      <w:r w:rsidR="008F0A26" w:rsidRPr="00142DF6">
        <w:rPr>
          <w:rFonts w:ascii="Times New Roman" w:hAnsi="Times New Roman" w:cs="Times New Roman"/>
          <w:sz w:val="24"/>
          <w:szCs w:val="24"/>
          <w:lang w:val="mn-MN"/>
        </w:rPr>
        <w:t xml:space="preserve">төгрөг </w:t>
      </w:r>
      <w:r w:rsidR="668D0F52" w:rsidRPr="00142DF6">
        <w:rPr>
          <w:rFonts w:ascii="Times New Roman" w:hAnsi="Times New Roman" w:cs="Times New Roman"/>
          <w:sz w:val="24"/>
          <w:szCs w:val="24"/>
          <w:lang w:val="mn-MN"/>
        </w:rPr>
        <w:t xml:space="preserve">нэмж хуваарилна. </w:t>
      </w:r>
      <w:r w:rsidR="008F0A26" w:rsidRPr="00561425">
        <w:rPr>
          <w:rFonts w:ascii="Times New Roman" w:hAnsi="Times New Roman" w:cs="Times New Roman"/>
          <w:sz w:val="24"/>
          <w:szCs w:val="24"/>
          <w:lang w:val="mn-MN"/>
        </w:rPr>
        <w:t xml:space="preserve"> </w:t>
      </w:r>
    </w:p>
    <w:p w14:paraId="43F4754E" w14:textId="77777777" w:rsidR="000E3EB8" w:rsidRPr="00561425" w:rsidRDefault="000E3EB8" w:rsidP="00952ECE">
      <w:pPr>
        <w:spacing w:after="0" w:line="276" w:lineRule="auto"/>
        <w:ind w:firstLine="567"/>
        <w:jc w:val="both"/>
        <w:rPr>
          <w:rFonts w:ascii="Times New Roman" w:hAnsi="Times New Roman" w:cs="Times New Roman"/>
          <w:sz w:val="24"/>
          <w:szCs w:val="24"/>
          <w:lang w:val="mn-MN"/>
        </w:rPr>
      </w:pPr>
    </w:p>
    <w:p w14:paraId="69ACD84A" w14:textId="3C56A1F6" w:rsidR="00474E45" w:rsidRPr="00280D82" w:rsidRDefault="00474E45" w:rsidP="00DE3972">
      <w:pPr>
        <w:spacing w:after="0" w:line="276" w:lineRule="auto"/>
        <w:ind w:firstLine="567"/>
        <w:jc w:val="both"/>
        <w:rPr>
          <w:rFonts w:ascii="Times New Roman" w:hAnsi="Times New Roman" w:cs="Times New Roman"/>
          <w:b/>
          <w:i/>
          <w:sz w:val="24"/>
          <w:szCs w:val="24"/>
          <w:lang w:val="mn-MN"/>
        </w:rPr>
      </w:pPr>
      <w:r w:rsidRPr="00280D82">
        <w:rPr>
          <w:rFonts w:ascii="Times New Roman" w:hAnsi="Times New Roman" w:cs="Times New Roman"/>
          <w:b/>
          <w:i/>
          <w:sz w:val="24"/>
          <w:szCs w:val="24"/>
          <w:lang w:val="mn-MN"/>
        </w:rPr>
        <w:t>Хүүхэд хамгаалал</w:t>
      </w:r>
    </w:p>
    <w:p w14:paraId="2C3A6450" w14:textId="41C7E016" w:rsidR="00572874" w:rsidRPr="00C67636" w:rsidRDefault="49D4739A" w:rsidP="00952ECE">
      <w:pPr>
        <w:spacing w:after="0" w:line="276" w:lineRule="auto"/>
        <w:ind w:firstLine="567"/>
        <w:jc w:val="both"/>
        <w:rPr>
          <w:rFonts w:ascii="Times New Roman" w:hAnsi="Times New Roman" w:cs="Times New Roman"/>
          <w:sz w:val="24"/>
          <w:szCs w:val="24"/>
          <w:lang w:val="mn-MN"/>
        </w:rPr>
      </w:pPr>
      <w:r w:rsidRPr="00C67636">
        <w:rPr>
          <w:rFonts w:ascii="Times New Roman" w:hAnsi="Times New Roman" w:cs="Times New Roman"/>
          <w:color w:val="000000" w:themeColor="text1"/>
          <w:sz w:val="24"/>
          <w:szCs w:val="24"/>
          <w:lang w:val="mn-MN"/>
        </w:rPr>
        <w:t xml:space="preserve">Хүүхэд хамгааллын </w:t>
      </w:r>
      <w:r w:rsidR="00572874" w:rsidRPr="00C67636">
        <w:rPr>
          <w:rFonts w:ascii="Times New Roman" w:hAnsi="Times New Roman" w:cs="Times New Roman"/>
          <w:color w:val="000000" w:themeColor="text1"/>
          <w:sz w:val="24"/>
          <w:szCs w:val="24"/>
          <w:lang w:val="mn-MN"/>
        </w:rPr>
        <w:t xml:space="preserve">хөтөлбөрийн </w:t>
      </w:r>
      <w:r w:rsidRPr="00C67636">
        <w:rPr>
          <w:rFonts w:ascii="Times New Roman" w:hAnsi="Times New Roman" w:cs="Times New Roman"/>
          <w:color w:val="000000" w:themeColor="text1"/>
          <w:sz w:val="24"/>
          <w:szCs w:val="24"/>
          <w:lang w:val="mn-MN"/>
        </w:rPr>
        <w:t xml:space="preserve">төсвийг </w:t>
      </w:r>
      <w:r w:rsidR="00572874" w:rsidRPr="00C67636">
        <w:rPr>
          <w:rFonts w:ascii="Times New Roman" w:hAnsi="Times New Roman" w:cs="Times New Roman"/>
          <w:color w:val="000000" w:themeColor="text1"/>
          <w:sz w:val="24"/>
          <w:szCs w:val="24"/>
          <w:lang w:val="mn-MN"/>
        </w:rPr>
        <w:t xml:space="preserve"> Засгийн газрын 2024 </w:t>
      </w:r>
      <w:r w:rsidR="70040729" w:rsidRPr="00C67636">
        <w:rPr>
          <w:rFonts w:ascii="Times New Roman" w:hAnsi="Times New Roman" w:cs="Times New Roman"/>
          <w:color w:val="000000" w:themeColor="text1"/>
          <w:sz w:val="24"/>
          <w:szCs w:val="24"/>
          <w:lang w:val="mn-MN"/>
        </w:rPr>
        <w:t>оны</w:t>
      </w:r>
      <w:r w:rsidR="00572874" w:rsidRPr="00C67636">
        <w:rPr>
          <w:rFonts w:ascii="Times New Roman" w:hAnsi="Times New Roman" w:cs="Times New Roman"/>
          <w:color w:val="000000" w:themeColor="text1"/>
          <w:sz w:val="24"/>
          <w:szCs w:val="24"/>
          <w:lang w:val="mn-MN"/>
        </w:rPr>
        <w:t xml:space="preserve"> 236 дугаар тогтоолоор батлагдсан “Хүүхэд хамгааллын үйлчилгээг санхүүжүүлэх аргачлал, норматив”-ын дагуу 202</w:t>
      </w:r>
      <w:r w:rsidR="008813C1" w:rsidRPr="00C67636">
        <w:rPr>
          <w:rFonts w:ascii="Times New Roman" w:hAnsi="Times New Roman" w:cs="Times New Roman"/>
          <w:color w:val="000000" w:themeColor="text1"/>
          <w:sz w:val="24"/>
          <w:szCs w:val="24"/>
          <w:lang w:val="mn-MN"/>
        </w:rPr>
        <w:t>5</w:t>
      </w:r>
      <w:r w:rsidR="00572874" w:rsidRPr="00C67636">
        <w:rPr>
          <w:rFonts w:ascii="Times New Roman" w:hAnsi="Times New Roman" w:cs="Times New Roman"/>
          <w:color w:val="000000" w:themeColor="text1"/>
          <w:sz w:val="24"/>
          <w:szCs w:val="24"/>
          <w:lang w:val="mn-MN"/>
        </w:rPr>
        <w:t xml:space="preserve"> оны хүүхэд хамгааллын статистик тоон мэдээнд тулгуурлан </w:t>
      </w:r>
      <w:r w:rsidR="008813C1" w:rsidRPr="00C67636">
        <w:rPr>
          <w:rFonts w:ascii="Times New Roman" w:hAnsi="Times New Roman" w:cs="Times New Roman"/>
          <w:color w:val="000000" w:themeColor="text1"/>
          <w:sz w:val="24"/>
          <w:szCs w:val="24"/>
          <w:lang w:val="mn-MN"/>
        </w:rPr>
        <w:t>20.1 тэрбум</w:t>
      </w:r>
      <w:r w:rsidR="00572874" w:rsidRPr="00C67636">
        <w:rPr>
          <w:rFonts w:ascii="Times New Roman" w:hAnsi="Times New Roman" w:cs="Times New Roman"/>
          <w:color w:val="000000" w:themeColor="text1"/>
          <w:sz w:val="24"/>
          <w:szCs w:val="24"/>
          <w:lang w:val="mn-MN"/>
        </w:rPr>
        <w:t xml:space="preserve"> төгрөгөөр төлөвл</w:t>
      </w:r>
      <w:r w:rsidR="260E3C57" w:rsidRPr="00C67636">
        <w:rPr>
          <w:rFonts w:ascii="Times New Roman" w:hAnsi="Times New Roman" w:cs="Times New Roman"/>
          <w:color w:val="000000" w:themeColor="text1"/>
          <w:sz w:val="24"/>
          <w:szCs w:val="24"/>
          <w:lang w:val="mn-MN"/>
        </w:rPr>
        <w:t>өв</w:t>
      </w:r>
      <w:r w:rsidR="00572874" w:rsidRPr="00C67636">
        <w:rPr>
          <w:rFonts w:ascii="Times New Roman" w:hAnsi="Times New Roman" w:cs="Times New Roman"/>
          <w:color w:val="000000" w:themeColor="text1"/>
          <w:sz w:val="24"/>
          <w:szCs w:val="24"/>
          <w:lang w:val="mn-MN"/>
        </w:rPr>
        <w:t xml:space="preserve">. </w:t>
      </w:r>
      <w:r w:rsidR="6F26D825" w:rsidRPr="00C67636">
        <w:rPr>
          <w:rFonts w:ascii="Times New Roman" w:hAnsi="Times New Roman" w:cs="Times New Roman"/>
          <w:color w:val="000000" w:themeColor="text1"/>
          <w:sz w:val="24"/>
          <w:szCs w:val="24"/>
          <w:lang w:val="mn-MN"/>
        </w:rPr>
        <w:t xml:space="preserve"> </w:t>
      </w:r>
      <w:r w:rsidR="37580ACB" w:rsidRPr="00C67636">
        <w:rPr>
          <w:rFonts w:ascii="Times New Roman" w:hAnsi="Times New Roman" w:cs="Times New Roman"/>
          <w:color w:val="000000" w:themeColor="text1"/>
          <w:sz w:val="24"/>
          <w:szCs w:val="24"/>
          <w:lang w:val="mn-MN"/>
        </w:rPr>
        <w:t>Х</w:t>
      </w:r>
      <w:r w:rsidR="00572874" w:rsidRPr="00C67636">
        <w:rPr>
          <w:rFonts w:ascii="Times New Roman" w:hAnsi="Times New Roman" w:cs="Times New Roman"/>
          <w:color w:val="000000" w:themeColor="text1"/>
          <w:sz w:val="24"/>
          <w:szCs w:val="24"/>
          <w:lang w:val="mn-MN"/>
        </w:rPr>
        <w:t xml:space="preserve">үүхэд хамгааллын төсвийн </w:t>
      </w:r>
      <w:r w:rsidR="00342B71" w:rsidRPr="00C67636">
        <w:rPr>
          <w:rFonts w:ascii="Times New Roman" w:hAnsi="Times New Roman" w:cs="Times New Roman"/>
          <w:sz w:val="24"/>
          <w:szCs w:val="24"/>
          <w:lang w:val="mn-MN"/>
        </w:rPr>
        <w:t>11</w:t>
      </w:r>
      <w:r w:rsidR="00572874" w:rsidRPr="00C67636">
        <w:rPr>
          <w:rFonts w:ascii="Times New Roman" w:hAnsi="Times New Roman" w:cs="Times New Roman"/>
          <w:sz w:val="24"/>
          <w:szCs w:val="24"/>
          <w:lang w:val="mn-MN"/>
        </w:rPr>
        <w:t>.</w:t>
      </w:r>
      <w:r w:rsidR="00342B71" w:rsidRPr="00C67636">
        <w:rPr>
          <w:rFonts w:ascii="Times New Roman" w:hAnsi="Times New Roman" w:cs="Times New Roman"/>
          <w:sz w:val="24"/>
          <w:szCs w:val="24"/>
          <w:lang w:val="mn-MN"/>
        </w:rPr>
        <w:t>6</w:t>
      </w:r>
      <w:r w:rsidR="00572874" w:rsidRPr="00C67636">
        <w:rPr>
          <w:rFonts w:ascii="Times New Roman" w:hAnsi="Times New Roman" w:cs="Times New Roman"/>
          <w:sz w:val="24"/>
          <w:szCs w:val="24"/>
          <w:lang w:val="mn-MN"/>
        </w:rPr>
        <w:t xml:space="preserve"> хувийг эрсдэлийн болон </w:t>
      </w:r>
      <w:r w:rsidR="740D6FD5" w:rsidRPr="00C67636">
        <w:rPr>
          <w:rFonts w:ascii="Times New Roman" w:hAnsi="Times New Roman" w:cs="Times New Roman"/>
          <w:sz w:val="24"/>
          <w:szCs w:val="24"/>
          <w:lang w:val="mn-MN"/>
        </w:rPr>
        <w:t>нөхцөл байдлын үнэлгээ</w:t>
      </w:r>
      <w:r w:rsidR="00572874" w:rsidRPr="00C67636">
        <w:rPr>
          <w:rFonts w:ascii="Times New Roman" w:hAnsi="Times New Roman" w:cs="Times New Roman"/>
          <w:sz w:val="24"/>
          <w:szCs w:val="24"/>
          <w:lang w:val="mn-MN"/>
        </w:rPr>
        <w:t xml:space="preserve"> хийх</w:t>
      </w:r>
      <w:r w:rsidR="06799D4A" w:rsidRPr="00C67636">
        <w:rPr>
          <w:rFonts w:ascii="Times New Roman" w:hAnsi="Times New Roman" w:cs="Times New Roman"/>
          <w:sz w:val="24"/>
          <w:szCs w:val="24"/>
          <w:lang w:val="mn-MN"/>
        </w:rPr>
        <w:t xml:space="preserve"> болон</w:t>
      </w:r>
      <w:r w:rsidR="00572874" w:rsidRPr="00C67636">
        <w:rPr>
          <w:rFonts w:ascii="Times New Roman" w:hAnsi="Times New Roman" w:cs="Times New Roman"/>
          <w:sz w:val="24"/>
          <w:szCs w:val="24"/>
          <w:lang w:val="mn-MN"/>
        </w:rPr>
        <w:t xml:space="preserve"> хамтарсан багийн урамшуулал олгоход, 3</w:t>
      </w:r>
      <w:r w:rsidR="00CD12D2" w:rsidRPr="00C67636">
        <w:rPr>
          <w:rFonts w:ascii="Times New Roman" w:hAnsi="Times New Roman" w:cs="Times New Roman"/>
          <w:sz w:val="24"/>
          <w:szCs w:val="24"/>
          <w:lang w:val="mn-MN"/>
        </w:rPr>
        <w:t>9</w:t>
      </w:r>
      <w:r w:rsidR="00572874" w:rsidRPr="00C67636">
        <w:rPr>
          <w:rFonts w:ascii="Times New Roman" w:hAnsi="Times New Roman" w:cs="Times New Roman"/>
          <w:sz w:val="24"/>
          <w:szCs w:val="24"/>
          <w:lang w:val="mn-MN"/>
        </w:rPr>
        <w:t>.</w:t>
      </w:r>
      <w:r w:rsidR="00CD12D2" w:rsidRPr="00C67636">
        <w:rPr>
          <w:rFonts w:ascii="Times New Roman" w:hAnsi="Times New Roman" w:cs="Times New Roman"/>
          <w:sz w:val="24"/>
          <w:szCs w:val="24"/>
          <w:lang w:val="mn-MN"/>
        </w:rPr>
        <w:t>1</w:t>
      </w:r>
      <w:r w:rsidR="00572874" w:rsidRPr="00C67636">
        <w:rPr>
          <w:rFonts w:ascii="Times New Roman" w:hAnsi="Times New Roman" w:cs="Times New Roman"/>
          <w:sz w:val="24"/>
          <w:szCs w:val="24"/>
          <w:lang w:val="mn-MN"/>
        </w:rPr>
        <w:t xml:space="preserve"> хувийг хамгаалах нөхөн сэргээх үйлчилгээн</w:t>
      </w:r>
      <w:r w:rsidR="654F2E60" w:rsidRPr="00C67636">
        <w:rPr>
          <w:rFonts w:ascii="Times New Roman" w:hAnsi="Times New Roman" w:cs="Times New Roman"/>
          <w:sz w:val="24"/>
          <w:szCs w:val="24"/>
          <w:lang w:val="mn-MN"/>
        </w:rPr>
        <w:t>д</w:t>
      </w:r>
      <w:r w:rsidR="00572874" w:rsidRPr="00C67636">
        <w:rPr>
          <w:rFonts w:ascii="Times New Roman" w:hAnsi="Times New Roman" w:cs="Times New Roman"/>
          <w:sz w:val="24"/>
          <w:szCs w:val="24"/>
          <w:lang w:val="mn-MN"/>
        </w:rPr>
        <w:t>, 2</w:t>
      </w:r>
      <w:r w:rsidR="008D7F06" w:rsidRPr="00C67636">
        <w:rPr>
          <w:rFonts w:ascii="Times New Roman" w:hAnsi="Times New Roman" w:cs="Times New Roman"/>
          <w:sz w:val="24"/>
          <w:szCs w:val="24"/>
          <w:lang w:val="mn-MN"/>
        </w:rPr>
        <w:t>5</w:t>
      </w:r>
      <w:r w:rsidR="00572874" w:rsidRPr="00C67636">
        <w:rPr>
          <w:rFonts w:ascii="Times New Roman" w:hAnsi="Times New Roman" w:cs="Times New Roman"/>
          <w:sz w:val="24"/>
          <w:szCs w:val="24"/>
          <w:lang w:val="mn-MN"/>
        </w:rPr>
        <w:t>.</w:t>
      </w:r>
      <w:r w:rsidR="008D7F06" w:rsidRPr="00C67636">
        <w:rPr>
          <w:rFonts w:ascii="Times New Roman" w:hAnsi="Times New Roman" w:cs="Times New Roman"/>
          <w:sz w:val="24"/>
          <w:szCs w:val="24"/>
          <w:lang w:val="mn-MN"/>
        </w:rPr>
        <w:t>3</w:t>
      </w:r>
      <w:r w:rsidR="00572874" w:rsidRPr="00C67636">
        <w:rPr>
          <w:rFonts w:ascii="Times New Roman" w:hAnsi="Times New Roman" w:cs="Times New Roman"/>
          <w:sz w:val="24"/>
          <w:szCs w:val="24"/>
          <w:lang w:val="mn-MN"/>
        </w:rPr>
        <w:t xml:space="preserve"> хувийг урьдчилан сэргийлэх арга хэмжээн</w:t>
      </w:r>
      <w:r w:rsidR="0F2FADFF" w:rsidRPr="00C67636">
        <w:rPr>
          <w:rFonts w:ascii="Times New Roman" w:hAnsi="Times New Roman" w:cs="Times New Roman"/>
          <w:sz w:val="24"/>
          <w:szCs w:val="24"/>
          <w:lang w:val="mn-MN"/>
        </w:rPr>
        <w:t>д</w:t>
      </w:r>
      <w:r w:rsidR="00572874" w:rsidRPr="00C67636">
        <w:rPr>
          <w:rFonts w:ascii="Times New Roman" w:hAnsi="Times New Roman" w:cs="Times New Roman"/>
          <w:sz w:val="24"/>
          <w:szCs w:val="24"/>
          <w:lang w:val="mn-MN"/>
        </w:rPr>
        <w:t xml:space="preserve">, </w:t>
      </w:r>
      <w:r w:rsidR="00502AD1" w:rsidRPr="00C67636">
        <w:rPr>
          <w:rFonts w:ascii="Times New Roman" w:hAnsi="Times New Roman" w:cs="Times New Roman"/>
          <w:sz w:val="24"/>
          <w:szCs w:val="24"/>
          <w:lang w:val="mn-MN"/>
        </w:rPr>
        <w:t>23</w:t>
      </w:r>
      <w:r w:rsidR="00572874" w:rsidRPr="00C67636">
        <w:rPr>
          <w:rFonts w:ascii="Times New Roman" w:hAnsi="Times New Roman" w:cs="Times New Roman"/>
          <w:sz w:val="24"/>
          <w:szCs w:val="24"/>
          <w:lang w:val="mn-MN"/>
        </w:rPr>
        <w:t>.</w:t>
      </w:r>
      <w:r w:rsidR="00502AD1" w:rsidRPr="00C67636">
        <w:rPr>
          <w:rFonts w:ascii="Times New Roman" w:hAnsi="Times New Roman" w:cs="Times New Roman"/>
          <w:sz w:val="24"/>
          <w:szCs w:val="24"/>
          <w:lang w:val="mn-MN"/>
        </w:rPr>
        <w:t>9</w:t>
      </w:r>
      <w:r w:rsidR="00572874" w:rsidRPr="00C67636">
        <w:rPr>
          <w:rFonts w:ascii="Times New Roman" w:hAnsi="Times New Roman" w:cs="Times New Roman"/>
          <w:sz w:val="24"/>
          <w:szCs w:val="24"/>
          <w:lang w:val="mn-MN"/>
        </w:rPr>
        <w:t xml:space="preserve"> хувийг </w:t>
      </w:r>
      <w:r w:rsidR="43F320D7" w:rsidRPr="00C67636">
        <w:rPr>
          <w:rFonts w:ascii="Times New Roman" w:hAnsi="Times New Roman" w:cs="Times New Roman"/>
          <w:sz w:val="24"/>
          <w:szCs w:val="24"/>
          <w:lang w:val="mn-MN"/>
        </w:rPr>
        <w:t xml:space="preserve">хүүхдийн </w:t>
      </w:r>
      <w:r w:rsidR="00572874" w:rsidRPr="00C67636">
        <w:rPr>
          <w:rFonts w:ascii="Times New Roman" w:hAnsi="Times New Roman" w:cs="Times New Roman"/>
          <w:sz w:val="24"/>
          <w:szCs w:val="24"/>
          <w:lang w:val="mn-MN"/>
        </w:rPr>
        <w:t>хөгжил оролцоо</w:t>
      </w:r>
      <w:r w:rsidR="2F679586" w:rsidRPr="00C67636">
        <w:rPr>
          <w:rFonts w:ascii="Times New Roman" w:hAnsi="Times New Roman" w:cs="Times New Roman"/>
          <w:sz w:val="24"/>
          <w:szCs w:val="24"/>
          <w:lang w:val="mn-MN"/>
        </w:rPr>
        <w:t>г</w:t>
      </w:r>
      <w:r w:rsidR="00572874" w:rsidRPr="00C67636">
        <w:rPr>
          <w:rFonts w:ascii="Times New Roman" w:hAnsi="Times New Roman" w:cs="Times New Roman"/>
          <w:sz w:val="24"/>
          <w:szCs w:val="24"/>
          <w:lang w:val="mn-MN"/>
        </w:rPr>
        <w:t xml:space="preserve"> </w:t>
      </w:r>
      <w:r w:rsidR="2F679586" w:rsidRPr="00C67636">
        <w:rPr>
          <w:rFonts w:ascii="Times New Roman" w:hAnsi="Times New Roman" w:cs="Times New Roman"/>
          <w:sz w:val="24"/>
          <w:szCs w:val="24"/>
          <w:lang w:val="mn-MN"/>
        </w:rPr>
        <w:t>сайжруулах</w:t>
      </w:r>
      <w:r w:rsidR="00572874" w:rsidRPr="00C67636">
        <w:rPr>
          <w:rFonts w:ascii="Times New Roman" w:hAnsi="Times New Roman" w:cs="Times New Roman"/>
          <w:sz w:val="24"/>
          <w:szCs w:val="24"/>
          <w:lang w:val="mn-MN"/>
        </w:rPr>
        <w:t xml:space="preserve"> арга хэмжээнд </w:t>
      </w:r>
      <w:r w:rsidR="0BB8C8AC" w:rsidRPr="00C67636">
        <w:rPr>
          <w:rFonts w:ascii="Times New Roman" w:hAnsi="Times New Roman" w:cs="Times New Roman"/>
          <w:sz w:val="24"/>
          <w:szCs w:val="24"/>
          <w:lang w:val="mn-MN"/>
        </w:rPr>
        <w:t>зарцуулна</w:t>
      </w:r>
      <w:r w:rsidR="00572874" w:rsidRPr="00C67636">
        <w:rPr>
          <w:rFonts w:ascii="Times New Roman" w:hAnsi="Times New Roman" w:cs="Times New Roman"/>
          <w:sz w:val="24"/>
          <w:szCs w:val="24"/>
          <w:lang w:val="mn-MN"/>
        </w:rPr>
        <w:t>.</w:t>
      </w:r>
    </w:p>
    <w:p w14:paraId="153E8426" w14:textId="77777777" w:rsidR="00346FF1" w:rsidRPr="00561425" w:rsidRDefault="00346FF1" w:rsidP="00952ECE">
      <w:pPr>
        <w:spacing w:after="0" w:line="276" w:lineRule="auto"/>
        <w:ind w:firstLine="567"/>
        <w:jc w:val="both"/>
        <w:rPr>
          <w:rFonts w:ascii="Times New Roman" w:hAnsi="Times New Roman" w:cs="Times New Roman"/>
          <w:sz w:val="24"/>
          <w:szCs w:val="24"/>
          <w:lang w:val="mn-MN"/>
        </w:rPr>
      </w:pPr>
    </w:p>
    <w:p w14:paraId="4F863A11" w14:textId="1EC0F31C" w:rsidR="00474E45" w:rsidRPr="00280D82" w:rsidRDefault="00474E45" w:rsidP="00952ECE">
      <w:pPr>
        <w:spacing w:after="0" w:line="276" w:lineRule="auto"/>
        <w:ind w:firstLine="567"/>
        <w:jc w:val="both"/>
        <w:rPr>
          <w:rFonts w:ascii="Times New Roman" w:hAnsi="Times New Roman" w:cs="Times New Roman"/>
          <w:b/>
          <w:i/>
          <w:sz w:val="24"/>
          <w:szCs w:val="24"/>
          <w:lang w:val="mn-MN"/>
        </w:rPr>
      </w:pPr>
      <w:r w:rsidRPr="00280D82">
        <w:rPr>
          <w:rFonts w:ascii="Times New Roman" w:hAnsi="Times New Roman" w:cs="Times New Roman"/>
          <w:b/>
          <w:i/>
          <w:sz w:val="24"/>
          <w:szCs w:val="24"/>
          <w:lang w:val="mn-MN"/>
        </w:rPr>
        <w:t>Хүнд хэ</w:t>
      </w:r>
      <w:r w:rsidR="007B641E" w:rsidRPr="00280D82">
        <w:rPr>
          <w:rFonts w:ascii="Times New Roman" w:hAnsi="Times New Roman" w:cs="Times New Roman"/>
          <w:b/>
          <w:i/>
          <w:sz w:val="24"/>
          <w:szCs w:val="24"/>
          <w:lang w:val="mn-MN"/>
        </w:rPr>
        <w:t>лбэрийн хөгжлийн бэрхшээлтэй хүүхдий</w:t>
      </w:r>
      <w:r w:rsidR="000B176B" w:rsidRPr="00280D82">
        <w:rPr>
          <w:rFonts w:ascii="Times New Roman" w:hAnsi="Times New Roman" w:cs="Times New Roman"/>
          <w:b/>
          <w:i/>
          <w:sz w:val="24"/>
          <w:szCs w:val="24"/>
          <w:lang w:val="mn-MN"/>
        </w:rPr>
        <w:t xml:space="preserve">г дэмжих </w:t>
      </w:r>
    </w:p>
    <w:p w14:paraId="0C76B791" w14:textId="01095097" w:rsidR="00B947CE" w:rsidRDefault="00474E45" w:rsidP="00952EC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улсад 0-18 насны 14</w:t>
      </w:r>
      <w:r w:rsidR="62FC8F31" w:rsidRPr="00142DF6">
        <w:rPr>
          <w:rFonts w:ascii="Times New Roman" w:hAnsi="Times New Roman" w:cs="Times New Roman"/>
          <w:color w:val="000000" w:themeColor="text1"/>
          <w:sz w:val="24"/>
          <w:szCs w:val="24"/>
          <w:lang w:val="mn-MN"/>
        </w:rPr>
        <w:t>.6</w:t>
      </w:r>
      <w:r w:rsidRPr="00142DF6">
        <w:rPr>
          <w:rFonts w:ascii="Times New Roman" w:hAnsi="Times New Roman" w:cs="Times New Roman"/>
          <w:color w:val="000000" w:themeColor="text1"/>
          <w:sz w:val="24"/>
          <w:szCs w:val="24"/>
          <w:lang w:val="mn-MN"/>
        </w:rPr>
        <w:t xml:space="preserve"> </w:t>
      </w:r>
      <w:r w:rsidR="62FC8F31" w:rsidRPr="00142DF6">
        <w:rPr>
          <w:rFonts w:ascii="Times New Roman" w:hAnsi="Times New Roman" w:cs="Times New Roman"/>
          <w:color w:val="000000" w:themeColor="text1"/>
          <w:sz w:val="24"/>
          <w:szCs w:val="24"/>
          <w:lang w:val="mn-MN"/>
        </w:rPr>
        <w:t>мянган</w:t>
      </w:r>
      <w:r w:rsidRPr="00561425">
        <w:rPr>
          <w:rFonts w:ascii="Times New Roman" w:hAnsi="Times New Roman" w:cs="Times New Roman"/>
          <w:color w:val="000000" w:themeColor="text1"/>
          <w:sz w:val="24"/>
          <w:szCs w:val="24"/>
          <w:lang w:val="mn-MN"/>
        </w:rPr>
        <w:t xml:space="preserve"> хөгжлийн бэрхшээлтэй хүүхэд </w:t>
      </w:r>
      <w:r w:rsidRPr="00142DF6">
        <w:rPr>
          <w:rFonts w:ascii="Times New Roman" w:hAnsi="Times New Roman" w:cs="Times New Roman"/>
          <w:color w:val="000000" w:themeColor="text1"/>
          <w:sz w:val="24"/>
          <w:szCs w:val="24"/>
          <w:lang w:val="mn-MN"/>
        </w:rPr>
        <w:t>байгааг</w:t>
      </w:r>
      <w:r w:rsidR="169E63A2" w:rsidRPr="00142DF6">
        <w:rPr>
          <w:rFonts w:ascii="Times New Roman" w:hAnsi="Times New Roman" w:cs="Times New Roman"/>
          <w:color w:val="000000" w:themeColor="text1"/>
          <w:sz w:val="24"/>
          <w:szCs w:val="24"/>
          <w:lang w:val="mn-MN"/>
        </w:rPr>
        <w:t xml:space="preserve">ийн 2.7 мянга нь </w:t>
      </w:r>
      <w:r w:rsidRPr="00561425">
        <w:rPr>
          <w:rFonts w:ascii="Times New Roman" w:hAnsi="Times New Roman" w:cs="Times New Roman"/>
          <w:color w:val="000000" w:themeColor="text1"/>
          <w:sz w:val="24"/>
          <w:szCs w:val="24"/>
          <w:lang w:val="mn-MN"/>
        </w:rPr>
        <w:t xml:space="preserve"> хүнд хэлбэрийн хөгжлийн бэрхшээлтэй</w:t>
      </w:r>
      <w:r w:rsidR="2D517C15" w:rsidRPr="00142DF6">
        <w:rPr>
          <w:rFonts w:ascii="Times New Roman" w:hAnsi="Times New Roman" w:cs="Times New Roman"/>
          <w:color w:val="000000" w:themeColor="text1"/>
          <w:sz w:val="24"/>
          <w:szCs w:val="24"/>
          <w:lang w:val="mn-MN"/>
        </w:rPr>
        <w:t xml:space="preserve"> бөгөөд тэд</w:t>
      </w:r>
      <w:r w:rsidRPr="00142DF6">
        <w:rPr>
          <w:rFonts w:ascii="Times New Roman" w:hAnsi="Times New Roman" w:cs="Times New Roman"/>
          <w:color w:val="000000" w:themeColor="text1"/>
          <w:sz w:val="24"/>
          <w:szCs w:val="24"/>
          <w:lang w:val="mn-MN"/>
        </w:rPr>
        <w:t xml:space="preserve"> </w:t>
      </w:r>
      <w:r w:rsidR="7F3BF33C" w:rsidRPr="00142DF6">
        <w:rPr>
          <w:rFonts w:ascii="Times New Roman" w:hAnsi="Times New Roman" w:cs="Times New Roman"/>
          <w:color w:val="000000" w:themeColor="text1"/>
          <w:sz w:val="24"/>
          <w:szCs w:val="24"/>
          <w:lang w:val="mn-MN"/>
        </w:rPr>
        <w:t>нийгмийн суурь</w:t>
      </w:r>
      <w:r w:rsidRPr="00561425">
        <w:rPr>
          <w:rFonts w:ascii="Times New Roman" w:hAnsi="Times New Roman" w:cs="Times New Roman"/>
          <w:color w:val="000000" w:themeColor="text1"/>
          <w:sz w:val="24"/>
          <w:szCs w:val="24"/>
          <w:lang w:val="mn-MN"/>
        </w:rPr>
        <w:t xml:space="preserve"> үйлчилгээнд </w:t>
      </w:r>
      <w:r w:rsidR="47E60E3C" w:rsidRPr="00142DF6">
        <w:rPr>
          <w:rFonts w:ascii="Times New Roman" w:hAnsi="Times New Roman" w:cs="Times New Roman"/>
          <w:color w:val="000000" w:themeColor="text1"/>
          <w:sz w:val="24"/>
          <w:szCs w:val="24"/>
          <w:lang w:val="mn-MN"/>
        </w:rPr>
        <w:t>бүрэн</w:t>
      </w:r>
      <w:r w:rsidRPr="00142DF6">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 xml:space="preserve">хамрагдаж чадахгүй байна. </w:t>
      </w:r>
      <w:r w:rsidR="450647FF" w:rsidRPr="00142DF6">
        <w:rPr>
          <w:rFonts w:ascii="Times New Roman" w:hAnsi="Times New Roman" w:cs="Times New Roman"/>
          <w:color w:val="000000" w:themeColor="text1"/>
          <w:sz w:val="24"/>
          <w:szCs w:val="24"/>
          <w:lang w:val="mn-MN"/>
        </w:rPr>
        <w:t xml:space="preserve"> </w:t>
      </w:r>
      <w:r w:rsidR="022EA4A3" w:rsidRPr="00142DF6">
        <w:rPr>
          <w:rFonts w:ascii="Times New Roman" w:hAnsi="Times New Roman" w:cs="Times New Roman"/>
          <w:color w:val="000000" w:themeColor="text1"/>
          <w:sz w:val="24"/>
          <w:szCs w:val="24"/>
          <w:lang w:val="mn-MN"/>
        </w:rPr>
        <w:t>Э</w:t>
      </w:r>
      <w:r w:rsidR="7DA2143A" w:rsidRPr="00142DF6">
        <w:rPr>
          <w:rFonts w:ascii="Times New Roman" w:hAnsi="Times New Roman" w:cs="Times New Roman"/>
          <w:color w:val="000000" w:themeColor="text1"/>
          <w:sz w:val="24"/>
          <w:szCs w:val="24"/>
          <w:lang w:val="mn-MN"/>
        </w:rPr>
        <w:t>дгээр хү</w:t>
      </w:r>
      <w:r w:rsidR="497B7CEC" w:rsidRPr="00142DF6">
        <w:rPr>
          <w:rFonts w:ascii="Times New Roman" w:hAnsi="Times New Roman" w:cs="Times New Roman"/>
          <w:color w:val="000000" w:themeColor="text1"/>
          <w:sz w:val="24"/>
          <w:szCs w:val="24"/>
          <w:lang w:val="mn-MN"/>
        </w:rPr>
        <w:t>нд хэлбэрийн</w:t>
      </w:r>
      <w:r w:rsidR="5F5CCDBF" w:rsidRPr="00142DF6">
        <w:rPr>
          <w:rFonts w:ascii="Times New Roman" w:hAnsi="Times New Roman" w:cs="Times New Roman"/>
          <w:color w:val="000000" w:themeColor="text1"/>
          <w:sz w:val="24"/>
          <w:szCs w:val="24"/>
          <w:lang w:val="mn-MN"/>
        </w:rPr>
        <w:t xml:space="preserve">  хөгжлийн бэрхшээлтэй</w:t>
      </w:r>
      <w:r w:rsidR="7DA2143A" w:rsidRPr="00142DF6">
        <w:rPr>
          <w:rFonts w:ascii="Times New Roman" w:hAnsi="Times New Roman" w:cs="Times New Roman"/>
          <w:color w:val="000000" w:themeColor="text1"/>
          <w:sz w:val="24"/>
          <w:szCs w:val="24"/>
          <w:lang w:val="mn-MN"/>
        </w:rPr>
        <w:t xml:space="preserve"> хүүхдүүдэд </w:t>
      </w:r>
      <w:r w:rsidR="00CC4D8C" w:rsidRPr="00DA33E1">
        <w:rPr>
          <w:rFonts w:ascii="Times New Roman" w:hAnsi="Times New Roman" w:cs="Times New Roman"/>
          <w:color w:val="000000" w:themeColor="text1"/>
          <w:sz w:val="24"/>
          <w:szCs w:val="24"/>
          <w:lang w:val="mn-MN"/>
        </w:rPr>
        <w:t>чиглэсэн</w:t>
      </w:r>
      <w:r w:rsidR="7DA2143A" w:rsidRPr="00142DF6">
        <w:rPr>
          <w:rFonts w:ascii="Times New Roman" w:hAnsi="Times New Roman" w:cs="Times New Roman"/>
          <w:color w:val="000000" w:themeColor="text1"/>
          <w:sz w:val="24"/>
          <w:szCs w:val="24"/>
          <w:lang w:val="mn-MN"/>
        </w:rPr>
        <w:t xml:space="preserve"> </w:t>
      </w:r>
      <w:r w:rsidR="2F8B683A" w:rsidRPr="00142DF6">
        <w:rPr>
          <w:rFonts w:ascii="Times New Roman" w:hAnsi="Times New Roman" w:cs="Times New Roman"/>
          <w:color w:val="000000" w:themeColor="text1"/>
          <w:sz w:val="24"/>
          <w:szCs w:val="24"/>
          <w:lang w:val="mn-MN"/>
        </w:rPr>
        <w:t>арга хэмжээнд</w:t>
      </w:r>
      <w:r w:rsidRPr="00142DF6">
        <w:rPr>
          <w:rFonts w:ascii="Times New Roman" w:hAnsi="Times New Roman" w:cs="Times New Roman"/>
          <w:color w:val="000000" w:themeColor="text1"/>
          <w:sz w:val="24"/>
          <w:szCs w:val="24"/>
          <w:lang w:val="mn-MN"/>
        </w:rPr>
        <w:t xml:space="preserve"> </w:t>
      </w:r>
      <w:r w:rsidR="214F2224" w:rsidRPr="00142DF6">
        <w:rPr>
          <w:rFonts w:ascii="Times New Roman" w:hAnsi="Times New Roman" w:cs="Times New Roman"/>
          <w:color w:val="000000" w:themeColor="text1"/>
          <w:sz w:val="24"/>
          <w:szCs w:val="24"/>
          <w:lang w:val="mn-MN"/>
        </w:rPr>
        <w:t>зориулж</w:t>
      </w:r>
      <w:r w:rsidRPr="00561425">
        <w:rPr>
          <w:rFonts w:ascii="Times New Roman" w:hAnsi="Times New Roman" w:cs="Times New Roman"/>
          <w:color w:val="000000" w:themeColor="text1"/>
          <w:sz w:val="24"/>
          <w:szCs w:val="24"/>
          <w:lang w:val="mn-MN"/>
        </w:rPr>
        <w:t xml:space="preserve"> 2025 </w:t>
      </w:r>
      <w:r w:rsidRPr="00142DF6">
        <w:rPr>
          <w:rFonts w:ascii="Times New Roman" w:hAnsi="Times New Roman" w:cs="Times New Roman"/>
          <w:color w:val="000000" w:themeColor="text1"/>
          <w:sz w:val="24"/>
          <w:szCs w:val="24"/>
          <w:lang w:val="mn-MN"/>
        </w:rPr>
        <w:t>он</w:t>
      </w:r>
      <w:r w:rsidR="42BF2909" w:rsidRPr="00142DF6">
        <w:rPr>
          <w:rFonts w:ascii="Times New Roman" w:hAnsi="Times New Roman" w:cs="Times New Roman"/>
          <w:color w:val="000000" w:themeColor="text1"/>
          <w:sz w:val="24"/>
          <w:szCs w:val="24"/>
          <w:lang w:val="mn-MN"/>
        </w:rPr>
        <w:t xml:space="preserve">оос эхлэн </w:t>
      </w:r>
      <w:r w:rsidRPr="00561425">
        <w:rPr>
          <w:rFonts w:ascii="Times New Roman" w:hAnsi="Times New Roman" w:cs="Times New Roman"/>
          <w:color w:val="000000" w:themeColor="text1"/>
          <w:sz w:val="24"/>
          <w:szCs w:val="24"/>
          <w:lang w:val="mn-MN"/>
        </w:rPr>
        <w:t xml:space="preserve"> </w:t>
      </w:r>
      <w:r w:rsidR="00E80148" w:rsidRPr="00561425">
        <w:rPr>
          <w:rFonts w:ascii="Times New Roman" w:hAnsi="Times New Roman" w:cs="Times New Roman"/>
          <w:color w:val="000000" w:themeColor="text1"/>
          <w:sz w:val="24"/>
          <w:szCs w:val="24"/>
          <w:lang w:val="mn-MN"/>
        </w:rPr>
        <w:t>6.</w:t>
      </w:r>
      <w:r w:rsidRPr="00561425">
        <w:rPr>
          <w:rFonts w:ascii="Times New Roman" w:hAnsi="Times New Roman" w:cs="Times New Roman"/>
          <w:color w:val="000000" w:themeColor="text1"/>
          <w:sz w:val="24"/>
          <w:szCs w:val="24"/>
          <w:lang w:val="mn-MN"/>
        </w:rPr>
        <w:t xml:space="preserve">9 тэрбум </w:t>
      </w:r>
      <w:r w:rsidRPr="00142DF6">
        <w:rPr>
          <w:rFonts w:ascii="Times New Roman" w:hAnsi="Times New Roman" w:cs="Times New Roman"/>
          <w:color w:val="000000" w:themeColor="text1"/>
          <w:sz w:val="24"/>
          <w:szCs w:val="24"/>
          <w:lang w:val="mn-MN"/>
        </w:rPr>
        <w:t>төгрөг</w:t>
      </w:r>
      <w:r w:rsidR="03E6C639" w:rsidRPr="00142DF6">
        <w:rPr>
          <w:rFonts w:ascii="Times New Roman" w:hAnsi="Times New Roman" w:cs="Times New Roman"/>
          <w:color w:val="000000" w:themeColor="text1"/>
          <w:sz w:val="24"/>
          <w:szCs w:val="24"/>
          <w:lang w:val="mn-MN"/>
        </w:rPr>
        <w:t xml:space="preserve"> хуваарилан санхүүжүүлж байгаа нь</w:t>
      </w:r>
      <w:r w:rsidRPr="00561425">
        <w:rPr>
          <w:rFonts w:ascii="Times New Roman" w:hAnsi="Times New Roman" w:cs="Times New Roman"/>
          <w:color w:val="000000" w:themeColor="text1"/>
          <w:sz w:val="24"/>
          <w:szCs w:val="24"/>
          <w:lang w:val="mn-MN"/>
        </w:rPr>
        <w:t xml:space="preserve"> тохируулгат орчинд өөрт шаардлагатай боловсрол, эрүүл мэнд, нийгмийн хамгааллын үйлчилгээг гэртээ ойрхон, эцэг эхэд санхүүгийн дарамтгүй авснаар хүүхдийн хөгжилд болон гэр бүлд томоохон дэмжлэг бүхий үр дүнтэй үйлчилгээ болсон</w:t>
      </w:r>
      <w:r w:rsidR="62C8204C" w:rsidRPr="00142DF6">
        <w:rPr>
          <w:rFonts w:ascii="Times New Roman" w:hAnsi="Times New Roman" w:cs="Times New Roman"/>
          <w:color w:val="000000" w:themeColor="text1"/>
          <w:sz w:val="24"/>
          <w:szCs w:val="24"/>
          <w:lang w:val="mn-MN"/>
        </w:rPr>
        <w:t xml:space="preserve"> байна</w:t>
      </w:r>
      <w:r w:rsidRPr="00142DF6">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 Тиймээс 2026 онд байнгын асаргаа шаардлагатай хүнд хэлбэрийн хөгжлийн бэрхшээлтэй хүүхдүүдэд үйлчилгээ үзүүлэх дэмжих төвүүдийг аймаг дүүргүүдэд нэмэгдүүлэх </w:t>
      </w:r>
      <w:r w:rsidRPr="00142DF6">
        <w:rPr>
          <w:rFonts w:ascii="Times New Roman" w:hAnsi="Times New Roman" w:cs="Times New Roman"/>
          <w:color w:val="000000" w:themeColor="text1"/>
          <w:sz w:val="24"/>
          <w:szCs w:val="24"/>
          <w:lang w:val="mn-MN"/>
        </w:rPr>
        <w:t>зори</w:t>
      </w:r>
      <w:r w:rsidR="19548EFE" w:rsidRPr="00142DF6">
        <w:rPr>
          <w:rFonts w:ascii="Times New Roman" w:hAnsi="Times New Roman" w:cs="Times New Roman"/>
          <w:color w:val="000000" w:themeColor="text1"/>
          <w:sz w:val="24"/>
          <w:szCs w:val="24"/>
          <w:lang w:val="mn-MN"/>
        </w:rPr>
        <w:t>лгоор</w:t>
      </w:r>
      <w:r w:rsidRPr="00561425">
        <w:rPr>
          <w:rFonts w:ascii="Times New Roman" w:hAnsi="Times New Roman" w:cs="Times New Roman"/>
          <w:color w:val="000000" w:themeColor="text1"/>
          <w:sz w:val="24"/>
          <w:szCs w:val="24"/>
          <w:lang w:val="mn-MN"/>
        </w:rPr>
        <w:t xml:space="preserve"> 9.</w:t>
      </w:r>
      <w:r w:rsidR="00521920" w:rsidRPr="00561425">
        <w:rPr>
          <w:rFonts w:ascii="Times New Roman" w:hAnsi="Times New Roman" w:cs="Times New Roman"/>
          <w:color w:val="000000" w:themeColor="text1"/>
          <w:sz w:val="24"/>
          <w:szCs w:val="24"/>
          <w:lang w:val="mn-MN"/>
        </w:rPr>
        <w:t>3 тэрбум</w:t>
      </w:r>
      <w:r w:rsidRPr="00561425">
        <w:rPr>
          <w:rFonts w:ascii="Times New Roman" w:hAnsi="Times New Roman" w:cs="Times New Roman"/>
          <w:color w:val="000000" w:themeColor="text1"/>
          <w:sz w:val="24"/>
          <w:szCs w:val="24"/>
          <w:lang w:val="mn-MN"/>
        </w:rPr>
        <w:t xml:space="preserve"> төгрөгийг </w:t>
      </w:r>
      <w:r w:rsidR="00CF012D" w:rsidRPr="00561425">
        <w:rPr>
          <w:rFonts w:ascii="Times New Roman" w:hAnsi="Times New Roman" w:cs="Times New Roman"/>
          <w:color w:val="000000" w:themeColor="text1"/>
          <w:sz w:val="24"/>
          <w:szCs w:val="24"/>
          <w:lang w:val="mn-MN"/>
        </w:rPr>
        <w:t xml:space="preserve">төсвийн төсөлд </w:t>
      </w:r>
      <w:r w:rsidR="00417CF6" w:rsidRPr="00142DF6">
        <w:rPr>
          <w:rFonts w:ascii="Times New Roman" w:hAnsi="Times New Roman" w:cs="Times New Roman"/>
          <w:color w:val="000000" w:themeColor="text1"/>
          <w:sz w:val="24"/>
          <w:szCs w:val="24"/>
          <w:lang w:val="mn-MN"/>
        </w:rPr>
        <w:t>тусга</w:t>
      </w:r>
      <w:r w:rsidR="766AC515" w:rsidRPr="00142DF6">
        <w:rPr>
          <w:rFonts w:ascii="Times New Roman" w:hAnsi="Times New Roman" w:cs="Times New Roman"/>
          <w:color w:val="000000" w:themeColor="text1"/>
          <w:sz w:val="24"/>
          <w:szCs w:val="24"/>
          <w:lang w:val="mn-MN"/>
        </w:rPr>
        <w:t>лаа</w:t>
      </w:r>
      <w:r w:rsidRPr="00142DF6">
        <w:rPr>
          <w:rFonts w:ascii="Times New Roman" w:hAnsi="Times New Roman" w:cs="Times New Roman"/>
          <w:color w:val="000000" w:themeColor="text1"/>
          <w:sz w:val="24"/>
          <w:szCs w:val="24"/>
          <w:lang w:val="mn-MN"/>
        </w:rPr>
        <w:t>.</w:t>
      </w:r>
      <w:r w:rsidR="24C208B7" w:rsidRPr="00142DF6">
        <w:rPr>
          <w:rFonts w:ascii="Times New Roman" w:hAnsi="Times New Roman" w:cs="Times New Roman"/>
          <w:color w:val="000000" w:themeColor="text1"/>
          <w:sz w:val="24"/>
          <w:szCs w:val="24"/>
          <w:lang w:val="mn-MN"/>
        </w:rPr>
        <w:t xml:space="preserve"> </w:t>
      </w:r>
    </w:p>
    <w:p w14:paraId="6A2EC70A" w14:textId="77777777" w:rsidR="004C007F" w:rsidRPr="00561425" w:rsidRDefault="004C007F" w:rsidP="00952ECE">
      <w:pPr>
        <w:spacing w:after="0" w:line="276" w:lineRule="auto"/>
        <w:ind w:firstLine="567"/>
        <w:jc w:val="both"/>
        <w:rPr>
          <w:rFonts w:ascii="Times New Roman" w:hAnsi="Times New Roman" w:cs="Times New Roman"/>
          <w:sz w:val="24"/>
          <w:szCs w:val="24"/>
          <w:lang w:val="mn-MN"/>
        </w:rPr>
      </w:pPr>
    </w:p>
    <w:p w14:paraId="7BCADCB9" w14:textId="28BD86FB" w:rsidR="2CD4C09A" w:rsidRPr="00142DF6" w:rsidRDefault="00AF397B" w:rsidP="00952ECE">
      <w:pPr>
        <w:spacing w:after="0" w:line="276" w:lineRule="auto"/>
        <w:ind w:firstLine="567"/>
        <w:jc w:val="both"/>
        <w:rPr>
          <w:rFonts w:ascii="Times New Roman" w:hAnsi="Times New Roman" w:cs="Times New Roman"/>
          <w:b/>
          <w:color w:val="000000" w:themeColor="text1"/>
          <w:sz w:val="24"/>
          <w:szCs w:val="24"/>
          <w:lang w:val="mn-MN"/>
        </w:rPr>
      </w:pPr>
      <w:r w:rsidRPr="72F80544">
        <w:rPr>
          <w:rFonts w:ascii="Times New Roman" w:hAnsi="Times New Roman" w:cs="Times New Roman"/>
          <w:b/>
          <w:bCs/>
          <w:color w:val="000000" w:themeColor="text1"/>
          <w:sz w:val="24"/>
          <w:szCs w:val="24"/>
          <w:lang w:val="mn-MN"/>
        </w:rPr>
        <w:t xml:space="preserve">БУСАД </w:t>
      </w:r>
      <w:r w:rsidRPr="00BE7554">
        <w:rPr>
          <w:rFonts w:ascii="Times New Roman" w:hAnsi="Times New Roman" w:cs="Times New Roman"/>
          <w:b/>
          <w:bCs/>
          <w:color w:val="000000" w:themeColor="text1"/>
          <w:sz w:val="24"/>
          <w:szCs w:val="24"/>
          <w:lang w:val="mn-MN"/>
        </w:rPr>
        <w:t xml:space="preserve">САЛБАРЫН </w:t>
      </w:r>
      <w:r w:rsidRPr="72F80544">
        <w:rPr>
          <w:rFonts w:ascii="Times New Roman" w:hAnsi="Times New Roman" w:cs="Times New Roman"/>
          <w:b/>
          <w:bCs/>
          <w:color w:val="000000" w:themeColor="text1"/>
          <w:sz w:val="24"/>
          <w:szCs w:val="24"/>
          <w:lang w:val="mn-MN"/>
        </w:rPr>
        <w:t>УРСГАЛ ЗАРДАЛ</w:t>
      </w:r>
    </w:p>
    <w:p w14:paraId="598A6E3A" w14:textId="77777777" w:rsidR="00AF397B" w:rsidRDefault="00AF397B" w:rsidP="00952ECE">
      <w:pPr>
        <w:spacing w:after="0" w:line="276" w:lineRule="auto"/>
        <w:ind w:firstLine="567"/>
        <w:jc w:val="both"/>
        <w:rPr>
          <w:rFonts w:ascii="Times New Roman" w:hAnsi="Times New Roman" w:cs="Times New Roman"/>
          <w:b/>
          <w:color w:val="000000" w:themeColor="text1"/>
          <w:sz w:val="24"/>
          <w:szCs w:val="24"/>
          <w:lang w:val="mn-MN"/>
        </w:rPr>
      </w:pPr>
    </w:p>
    <w:p w14:paraId="20871FFC" w14:textId="2040AEBE" w:rsidR="00E26E9B" w:rsidRPr="00561425" w:rsidRDefault="00E2172A" w:rsidP="00DE3972">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1.</w:t>
      </w:r>
      <w:r w:rsidR="0081512E" w:rsidRPr="00561425">
        <w:rPr>
          <w:rFonts w:ascii="Times New Roman" w:hAnsi="Times New Roman" w:cs="Times New Roman"/>
          <w:b/>
          <w:color w:val="000000" w:themeColor="text1"/>
          <w:sz w:val="24"/>
          <w:szCs w:val="24"/>
          <w:lang w:val="mn-MN"/>
        </w:rPr>
        <w:t>Цөлжилттэй тэмцэх конвенцын талуудын 17 дугаар бага хурал (</w:t>
      </w:r>
      <w:r w:rsidR="00383183" w:rsidRPr="00561425">
        <w:rPr>
          <w:rFonts w:ascii="Times New Roman" w:hAnsi="Times New Roman" w:cs="Times New Roman"/>
          <w:b/>
          <w:color w:val="000000" w:themeColor="text1"/>
          <w:sz w:val="24"/>
          <w:szCs w:val="24"/>
          <w:lang w:val="mn-MN"/>
        </w:rPr>
        <w:t>СОР</w:t>
      </w:r>
      <w:r w:rsidR="0081512E" w:rsidRPr="00561425">
        <w:rPr>
          <w:rFonts w:ascii="Times New Roman" w:hAnsi="Times New Roman" w:cs="Times New Roman"/>
          <w:b/>
          <w:color w:val="000000" w:themeColor="text1"/>
          <w:sz w:val="24"/>
          <w:szCs w:val="24"/>
          <w:lang w:val="mn-MN"/>
        </w:rPr>
        <w:t xml:space="preserve">17) </w:t>
      </w:r>
    </w:p>
    <w:p w14:paraId="7F981408" w14:textId="77777777" w:rsidR="00C135C0" w:rsidRPr="00561425" w:rsidRDefault="00C135C0" w:rsidP="00952ECE">
      <w:pPr>
        <w:spacing w:after="0" w:line="276" w:lineRule="auto"/>
        <w:ind w:firstLine="567"/>
        <w:jc w:val="both"/>
        <w:rPr>
          <w:rFonts w:ascii="Times New Roman" w:hAnsi="Times New Roman" w:cs="Times New Roman"/>
          <w:b/>
          <w:color w:val="000000" w:themeColor="text1"/>
          <w:sz w:val="24"/>
          <w:szCs w:val="24"/>
          <w:lang w:val="mn-MN"/>
        </w:rPr>
      </w:pPr>
    </w:p>
    <w:p w14:paraId="70283647" w14:textId="0D9A742B" w:rsidR="00A043A7" w:rsidRPr="00561425" w:rsidRDefault="00E85C8F"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sz w:val="24"/>
          <w:szCs w:val="24"/>
          <w:lang w:val="mn-MN"/>
        </w:rPr>
        <w:t xml:space="preserve">Цөлжилттэй тэмцэх тухай НҮБ-ын </w:t>
      </w:r>
      <w:r w:rsidR="007A6584" w:rsidRPr="00561425">
        <w:rPr>
          <w:rFonts w:ascii="Times New Roman" w:hAnsi="Times New Roman" w:cs="Times New Roman"/>
          <w:sz w:val="24"/>
          <w:szCs w:val="24"/>
          <w:lang w:val="mn-MN"/>
        </w:rPr>
        <w:t>Конвенцын</w:t>
      </w:r>
      <w:r w:rsidRPr="00561425">
        <w:rPr>
          <w:rFonts w:ascii="Times New Roman" w:hAnsi="Times New Roman" w:cs="Times New Roman"/>
          <w:sz w:val="24"/>
          <w:szCs w:val="24"/>
          <w:lang w:val="mn-MN"/>
        </w:rPr>
        <w:t xml:space="preserve"> 17 дугаар бага хурлыг </w:t>
      </w:r>
      <w:r w:rsidR="005A49D5" w:rsidRPr="00561425">
        <w:rPr>
          <w:rFonts w:ascii="Times New Roman" w:hAnsi="Times New Roman" w:cs="Times New Roman"/>
          <w:sz w:val="24"/>
          <w:szCs w:val="24"/>
          <w:lang w:val="mn-MN"/>
        </w:rPr>
        <w:t xml:space="preserve">2026 онд Монгол Улсад </w:t>
      </w:r>
      <w:r w:rsidRPr="00561425">
        <w:rPr>
          <w:rFonts w:ascii="Times New Roman" w:hAnsi="Times New Roman" w:cs="Times New Roman"/>
          <w:sz w:val="24"/>
          <w:szCs w:val="24"/>
          <w:lang w:val="mn-MN"/>
        </w:rPr>
        <w:t xml:space="preserve">зохион </w:t>
      </w:r>
      <w:r w:rsidRPr="00142DF6">
        <w:rPr>
          <w:rFonts w:ascii="Times New Roman" w:hAnsi="Times New Roman" w:cs="Times New Roman"/>
          <w:sz w:val="24"/>
          <w:szCs w:val="24"/>
          <w:lang w:val="mn-MN"/>
        </w:rPr>
        <w:t>байгуулах</w:t>
      </w:r>
      <w:r w:rsidR="7E447774" w:rsidRPr="00142DF6">
        <w:rPr>
          <w:rFonts w:ascii="Times New Roman" w:hAnsi="Times New Roman" w:cs="Times New Roman"/>
          <w:sz w:val="24"/>
          <w:szCs w:val="24"/>
          <w:lang w:val="mn-MN"/>
        </w:rPr>
        <w:t xml:space="preserve"> болсонтой</w:t>
      </w:r>
      <w:r w:rsidR="00242DD6" w:rsidRPr="00142DF6">
        <w:rPr>
          <w:rFonts w:ascii="Times New Roman" w:hAnsi="Times New Roman" w:cs="Times New Roman"/>
          <w:sz w:val="24"/>
          <w:szCs w:val="24"/>
          <w:lang w:val="mn-MN"/>
        </w:rPr>
        <w:t xml:space="preserve"> холбо</w:t>
      </w:r>
      <w:r w:rsidR="47286486" w:rsidRPr="00142DF6">
        <w:rPr>
          <w:rFonts w:ascii="Times New Roman" w:hAnsi="Times New Roman" w:cs="Times New Roman"/>
          <w:sz w:val="24"/>
          <w:szCs w:val="24"/>
          <w:lang w:val="mn-MN"/>
        </w:rPr>
        <w:t>гдуулан</w:t>
      </w:r>
      <w:r w:rsidR="00E465A1" w:rsidRPr="00561425">
        <w:rPr>
          <w:rFonts w:ascii="Times New Roman" w:hAnsi="Times New Roman" w:cs="Times New Roman"/>
          <w:sz w:val="24"/>
          <w:szCs w:val="24"/>
          <w:lang w:val="mn-MN"/>
        </w:rPr>
        <w:t xml:space="preserve"> </w:t>
      </w:r>
      <w:r w:rsidR="00947486" w:rsidRPr="00561425">
        <w:rPr>
          <w:rFonts w:ascii="Times New Roman" w:hAnsi="Times New Roman" w:cs="Times New Roman"/>
          <w:sz w:val="24"/>
          <w:szCs w:val="24"/>
          <w:lang w:val="mn-MN"/>
        </w:rPr>
        <w:t>хур</w:t>
      </w:r>
      <w:r w:rsidR="009F2E7A" w:rsidRPr="00561425">
        <w:rPr>
          <w:rFonts w:ascii="Times New Roman" w:hAnsi="Times New Roman" w:cs="Times New Roman"/>
          <w:sz w:val="24"/>
          <w:szCs w:val="24"/>
          <w:lang w:val="mn-MN"/>
        </w:rPr>
        <w:t>лын бэлтгэл</w:t>
      </w:r>
      <w:r w:rsidR="00947486" w:rsidRPr="00561425">
        <w:rPr>
          <w:rFonts w:ascii="Times New Roman" w:hAnsi="Times New Roman" w:cs="Times New Roman"/>
          <w:sz w:val="24"/>
          <w:szCs w:val="24"/>
          <w:lang w:val="mn-MN"/>
        </w:rPr>
        <w:t xml:space="preserve"> ажлыг хангах, </w:t>
      </w:r>
      <w:r w:rsidR="000B150B" w:rsidRPr="00561425">
        <w:rPr>
          <w:rFonts w:ascii="Times New Roman" w:hAnsi="Times New Roman" w:cs="Times New Roman"/>
          <w:sz w:val="24"/>
          <w:szCs w:val="24"/>
          <w:lang w:val="mn-MN"/>
        </w:rPr>
        <w:t xml:space="preserve">улс орноо </w:t>
      </w:r>
      <w:r w:rsidR="000B150B" w:rsidRPr="00561425">
        <w:rPr>
          <w:rFonts w:ascii="Times New Roman" w:hAnsi="Times New Roman" w:cs="Times New Roman"/>
          <w:color w:val="000000" w:themeColor="text1"/>
          <w:sz w:val="24"/>
          <w:szCs w:val="24"/>
          <w:lang w:val="mn-MN"/>
        </w:rPr>
        <w:t xml:space="preserve">сурталчлан таниулах, </w:t>
      </w:r>
      <w:r w:rsidR="00A769CE" w:rsidRPr="00561425">
        <w:rPr>
          <w:rFonts w:ascii="Times New Roman" w:hAnsi="Times New Roman" w:cs="Times New Roman"/>
          <w:color w:val="000000" w:themeColor="text1"/>
          <w:sz w:val="24"/>
          <w:szCs w:val="24"/>
          <w:lang w:val="mn-MN"/>
        </w:rPr>
        <w:t>мэдээлэл түгээх, дамжуулах,</w:t>
      </w:r>
      <w:r w:rsidR="00BA0F96" w:rsidRPr="00561425">
        <w:rPr>
          <w:rFonts w:ascii="Times New Roman" w:hAnsi="Times New Roman" w:cs="Times New Roman"/>
          <w:color w:val="000000" w:themeColor="text1"/>
          <w:sz w:val="24"/>
          <w:szCs w:val="24"/>
          <w:lang w:val="mn-MN"/>
        </w:rPr>
        <w:t xml:space="preserve"> </w:t>
      </w:r>
      <w:r w:rsidR="000B150B" w:rsidRPr="00561425">
        <w:rPr>
          <w:rFonts w:ascii="Times New Roman" w:hAnsi="Times New Roman" w:cs="Times New Roman"/>
          <w:color w:val="000000" w:themeColor="text1"/>
          <w:sz w:val="24"/>
          <w:szCs w:val="24"/>
          <w:lang w:val="mn-MN"/>
        </w:rPr>
        <w:t>соёл урлагийн</w:t>
      </w:r>
      <w:r w:rsidR="009F2E7A" w:rsidRPr="00561425">
        <w:rPr>
          <w:rFonts w:ascii="Times New Roman" w:hAnsi="Times New Roman" w:cs="Times New Roman"/>
          <w:color w:val="000000" w:themeColor="text1"/>
          <w:sz w:val="24"/>
          <w:szCs w:val="24"/>
          <w:lang w:val="mn-MN"/>
        </w:rPr>
        <w:t xml:space="preserve"> арга хэмжээ</w:t>
      </w:r>
      <w:r w:rsidR="005A49D5" w:rsidRPr="00561425">
        <w:rPr>
          <w:rFonts w:ascii="Times New Roman" w:hAnsi="Times New Roman" w:cs="Times New Roman"/>
          <w:color w:val="000000" w:themeColor="text1"/>
          <w:sz w:val="24"/>
          <w:szCs w:val="24"/>
          <w:lang w:val="mn-MN"/>
        </w:rPr>
        <w:t xml:space="preserve"> </w:t>
      </w:r>
      <w:r w:rsidR="00CC06BF" w:rsidRPr="00561425">
        <w:rPr>
          <w:rFonts w:ascii="Times New Roman" w:hAnsi="Times New Roman" w:cs="Times New Roman"/>
          <w:color w:val="000000" w:themeColor="text1"/>
          <w:sz w:val="24"/>
          <w:szCs w:val="24"/>
          <w:lang w:val="mn-MN"/>
        </w:rPr>
        <w:t xml:space="preserve">зохиох, </w:t>
      </w:r>
      <w:r w:rsidR="00DB3FD9" w:rsidRPr="00561425">
        <w:rPr>
          <w:rFonts w:ascii="Times New Roman" w:hAnsi="Times New Roman" w:cs="Times New Roman"/>
          <w:color w:val="000000" w:themeColor="text1"/>
          <w:sz w:val="24"/>
          <w:szCs w:val="24"/>
          <w:lang w:val="mn-MN"/>
        </w:rPr>
        <w:t>олон улсын зочид төлөөлөгчдийн аюулгүй байдлыг хангах</w:t>
      </w:r>
      <w:r w:rsidR="00242DD6" w:rsidRPr="00561425">
        <w:rPr>
          <w:rFonts w:ascii="Times New Roman" w:hAnsi="Times New Roman" w:cs="Times New Roman"/>
          <w:color w:val="000000" w:themeColor="text1"/>
          <w:sz w:val="24"/>
          <w:szCs w:val="24"/>
          <w:lang w:val="mn-MN"/>
        </w:rPr>
        <w:t>, тав тухтай орчныг бүрдүүлэх</w:t>
      </w:r>
      <w:r w:rsidR="00DB3FD9" w:rsidRPr="00561425">
        <w:rPr>
          <w:rFonts w:ascii="Times New Roman" w:hAnsi="Times New Roman" w:cs="Times New Roman"/>
          <w:color w:val="000000" w:themeColor="text1"/>
          <w:sz w:val="24"/>
          <w:szCs w:val="24"/>
          <w:lang w:val="mn-MN"/>
        </w:rPr>
        <w:t xml:space="preserve"> </w:t>
      </w:r>
      <w:r w:rsidR="00DB3FD9" w:rsidRPr="00142DF6">
        <w:rPr>
          <w:rFonts w:ascii="Times New Roman" w:hAnsi="Times New Roman" w:cs="Times New Roman"/>
          <w:color w:val="000000" w:themeColor="text1"/>
          <w:sz w:val="24"/>
          <w:szCs w:val="24"/>
          <w:lang w:val="mn-MN"/>
        </w:rPr>
        <w:t>зэрэг</w:t>
      </w:r>
      <w:r w:rsidR="7983C5F8" w:rsidRPr="00142DF6">
        <w:rPr>
          <w:rFonts w:ascii="Times New Roman" w:hAnsi="Times New Roman" w:cs="Times New Roman"/>
          <w:color w:val="000000" w:themeColor="text1"/>
          <w:sz w:val="24"/>
          <w:szCs w:val="24"/>
          <w:lang w:val="mn-MN"/>
        </w:rPr>
        <w:t xml:space="preserve"> арга хэмжээнд</w:t>
      </w:r>
      <w:r w:rsidR="00DB3FD9" w:rsidRPr="00561425">
        <w:rPr>
          <w:rFonts w:ascii="Times New Roman" w:hAnsi="Times New Roman" w:cs="Times New Roman"/>
          <w:color w:val="000000" w:themeColor="text1"/>
          <w:sz w:val="24"/>
          <w:szCs w:val="24"/>
          <w:lang w:val="mn-MN"/>
        </w:rPr>
        <w:t xml:space="preserve"> </w:t>
      </w:r>
      <w:r w:rsidR="00242DD6" w:rsidRPr="00561425">
        <w:rPr>
          <w:rFonts w:ascii="Times New Roman" w:hAnsi="Times New Roman" w:cs="Times New Roman"/>
          <w:color w:val="000000" w:themeColor="text1"/>
          <w:sz w:val="24"/>
          <w:szCs w:val="24"/>
          <w:lang w:val="mn-MN"/>
        </w:rPr>
        <w:t xml:space="preserve">зориулж </w:t>
      </w:r>
      <w:r w:rsidR="00D06EC9" w:rsidRPr="00561425">
        <w:rPr>
          <w:rFonts w:ascii="Times New Roman" w:hAnsi="Times New Roman" w:cs="Times New Roman"/>
          <w:color w:val="000000" w:themeColor="text1"/>
          <w:sz w:val="24"/>
          <w:szCs w:val="24"/>
          <w:lang w:val="mn-MN"/>
        </w:rPr>
        <w:t xml:space="preserve">39.5 тэрбум </w:t>
      </w:r>
      <w:r w:rsidR="00D06EC9" w:rsidRPr="00142DF6">
        <w:rPr>
          <w:rFonts w:ascii="Times New Roman" w:hAnsi="Times New Roman" w:cs="Times New Roman"/>
          <w:color w:val="000000" w:themeColor="text1"/>
          <w:sz w:val="24"/>
          <w:szCs w:val="24"/>
          <w:lang w:val="mn-MN"/>
        </w:rPr>
        <w:t>төгрөг  төлөвлө</w:t>
      </w:r>
      <w:r w:rsidR="1077EBB1" w:rsidRPr="00142DF6">
        <w:rPr>
          <w:rFonts w:ascii="Times New Roman" w:hAnsi="Times New Roman" w:cs="Times New Roman"/>
          <w:color w:val="000000" w:themeColor="text1"/>
          <w:sz w:val="24"/>
          <w:szCs w:val="24"/>
          <w:lang w:val="mn-MN"/>
        </w:rPr>
        <w:t>в</w:t>
      </w:r>
      <w:r w:rsidR="00D06EC9" w:rsidRPr="00561425">
        <w:rPr>
          <w:rFonts w:ascii="Times New Roman" w:hAnsi="Times New Roman" w:cs="Times New Roman"/>
          <w:color w:val="000000" w:themeColor="text1"/>
          <w:sz w:val="24"/>
          <w:szCs w:val="24"/>
          <w:lang w:val="mn-MN"/>
        </w:rPr>
        <w:t>.</w:t>
      </w:r>
      <w:r w:rsidR="00225271" w:rsidRPr="00561425">
        <w:rPr>
          <w:rFonts w:ascii="Times New Roman" w:hAnsi="Times New Roman" w:cs="Times New Roman"/>
          <w:color w:val="000000" w:themeColor="text1"/>
          <w:sz w:val="24"/>
          <w:szCs w:val="24"/>
          <w:lang w:val="mn-MN"/>
        </w:rPr>
        <w:t xml:space="preserve"> </w:t>
      </w:r>
    </w:p>
    <w:p w14:paraId="77929F20" w14:textId="77777777" w:rsidR="004A1732" w:rsidRPr="00561425" w:rsidRDefault="004A1732" w:rsidP="004A1732">
      <w:pPr>
        <w:spacing w:after="0" w:line="276" w:lineRule="auto"/>
        <w:ind w:firstLine="567"/>
        <w:jc w:val="both"/>
        <w:rPr>
          <w:rFonts w:ascii="Times New Roman" w:hAnsi="Times New Roman" w:cs="Times New Roman"/>
          <w:color w:val="000000" w:themeColor="text1"/>
          <w:sz w:val="24"/>
          <w:szCs w:val="24"/>
          <w:lang w:val="mn-MN"/>
        </w:rPr>
      </w:pPr>
    </w:p>
    <w:p w14:paraId="525B142C" w14:textId="472DD9E1" w:rsidR="00E85C8F" w:rsidRPr="00C67636" w:rsidRDefault="00225271" w:rsidP="004A1732">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Энэхүү  арга хэмжээ</w:t>
      </w:r>
      <w:r w:rsidR="002B7A0E" w:rsidRPr="00561425">
        <w:rPr>
          <w:rFonts w:ascii="Times New Roman" w:hAnsi="Times New Roman" w:cs="Times New Roman"/>
          <w:sz w:val="24"/>
          <w:szCs w:val="24"/>
          <w:lang w:val="mn-MN"/>
        </w:rPr>
        <w:t xml:space="preserve">ний үеэр </w:t>
      </w:r>
      <w:r w:rsidR="00E85C8F" w:rsidRPr="00561425">
        <w:rPr>
          <w:rFonts w:ascii="Times New Roman" w:hAnsi="Times New Roman" w:cs="Times New Roman"/>
          <w:sz w:val="24"/>
          <w:szCs w:val="24"/>
          <w:lang w:val="mn-MN"/>
        </w:rPr>
        <w:t xml:space="preserve">Монгол </w:t>
      </w:r>
      <w:r w:rsidR="00E85C8F" w:rsidRPr="00142DF6">
        <w:rPr>
          <w:rFonts w:ascii="Times New Roman" w:hAnsi="Times New Roman" w:cs="Times New Roman"/>
          <w:sz w:val="24"/>
          <w:szCs w:val="24"/>
          <w:lang w:val="mn-MN"/>
        </w:rPr>
        <w:t>Улс</w:t>
      </w:r>
      <w:r w:rsidR="4E7CC848" w:rsidRPr="00142DF6">
        <w:rPr>
          <w:rFonts w:ascii="Times New Roman" w:hAnsi="Times New Roman" w:cs="Times New Roman"/>
          <w:sz w:val="24"/>
          <w:szCs w:val="24"/>
          <w:lang w:val="mn-MN"/>
        </w:rPr>
        <w:t xml:space="preserve"> </w:t>
      </w:r>
      <w:r w:rsidR="00E85C8F" w:rsidRPr="00561425">
        <w:rPr>
          <w:rFonts w:ascii="Times New Roman" w:hAnsi="Times New Roman" w:cs="Times New Roman"/>
          <w:sz w:val="24"/>
          <w:szCs w:val="24"/>
          <w:lang w:val="mn-MN"/>
        </w:rPr>
        <w:t xml:space="preserve"> </w:t>
      </w:r>
      <w:r w:rsidR="00821A9D" w:rsidRPr="00561425">
        <w:rPr>
          <w:rFonts w:ascii="Times New Roman" w:hAnsi="Times New Roman" w:cs="Times New Roman"/>
          <w:sz w:val="24"/>
          <w:szCs w:val="24"/>
          <w:lang w:val="mn-MN"/>
        </w:rPr>
        <w:t>“Бэлчээрийн шүхэр санаач</w:t>
      </w:r>
      <w:r w:rsidR="009A5375" w:rsidRPr="00561425">
        <w:rPr>
          <w:rFonts w:ascii="Times New Roman" w:hAnsi="Times New Roman" w:cs="Times New Roman"/>
          <w:sz w:val="24"/>
          <w:szCs w:val="24"/>
          <w:lang w:val="mn-MN"/>
        </w:rPr>
        <w:t>и</w:t>
      </w:r>
      <w:r w:rsidR="00821A9D" w:rsidRPr="00561425">
        <w:rPr>
          <w:rFonts w:ascii="Times New Roman" w:hAnsi="Times New Roman" w:cs="Times New Roman"/>
          <w:sz w:val="24"/>
          <w:szCs w:val="24"/>
          <w:lang w:val="mn-MN"/>
        </w:rPr>
        <w:t xml:space="preserve">лга”, </w:t>
      </w:r>
      <w:r w:rsidR="00163AF3" w:rsidRPr="00561425">
        <w:rPr>
          <w:rFonts w:ascii="Times New Roman" w:hAnsi="Times New Roman" w:cs="Times New Roman"/>
          <w:sz w:val="24"/>
          <w:szCs w:val="24"/>
          <w:lang w:val="mn-MN"/>
        </w:rPr>
        <w:t>“</w:t>
      </w:r>
      <w:r w:rsidR="005A20BA" w:rsidRPr="00561425">
        <w:rPr>
          <w:rFonts w:ascii="Times New Roman" w:hAnsi="Times New Roman" w:cs="Times New Roman"/>
          <w:sz w:val="24"/>
          <w:szCs w:val="24"/>
          <w:lang w:val="mn-MN"/>
        </w:rPr>
        <w:t xml:space="preserve">Ус ба газрын </w:t>
      </w:r>
      <w:r w:rsidR="00D87D12" w:rsidRPr="00561425">
        <w:rPr>
          <w:rFonts w:ascii="Times New Roman" w:hAnsi="Times New Roman" w:cs="Times New Roman"/>
          <w:sz w:val="24"/>
          <w:szCs w:val="24"/>
          <w:lang w:val="mn-MN"/>
        </w:rPr>
        <w:t>нэгдсэн менежментийг газрын доройтолтой тэмцэх шийдэл болгох нь</w:t>
      </w:r>
      <w:r w:rsidR="00163AF3" w:rsidRPr="00561425">
        <w:rPr>
          <w:rFonts w:ascii="Times New Roman" w:hAnsi="Times New Roman" w:cs="Times New Roman"/>
          <w:sz w:val="24"/>
          <w:szCs w:val="24"/>
          <w:lang w:val="mn-MN"/>
        </w:rPr>
        <w:t>”</w:t>
      </w:r>
      <w:r w:rsidR="00D87D12" w:rsidRPr="00561425">
        <w:rPr>
          <w:rFonts w:ascii="Times New Roman" w:hAnsi="Times New Roman" w:cs="Times New Roman"/>
          <w:sz w:val="24"/>
          <w:szCs w:val="24"/>
          <w:lang w:val="mn-MN"/>
        </w:rPr>
        <w:t>, “Газрын нэгдсэн менежментийг тогтвортой дэд бүт</w:t>
      </w:r>
      <w:r w:rsidR="008325EA" w:rsidRPr="00561425">
        <w:rPr>
          <w:rFonts w:ascii="Times New Roman" w:hAnsi="Times New Roman" w:cs="Times New Roman"/>
          <w:sz w:val="24"/>
          <w:szCs w:val="24"/>
          <w:lang w:val="mn-MN"/>
        </w:rPr>
        <w:t>цийг хөгжүүлэхэд ашиглах</w:t>
      </w:r>
      <w:r w:rsidR="00D87D12" w:rsidRPr="00561425">
        <w:rPr>
          <w:rFonts w:ascii="Times New Roman" w:hAnsi="Times New Roman" w:cs="Times New Roman"/>
          <w:sz w:val="24"/>
          <w:szCs w:val="24"/>
          <w:lang w:val="mn-MN"/>
        </w:rPr>
        <w:t>”</w:t>
      </w:r>
      <w:r w:rsidR="00491384" w:rsidRPr="00561425">
        <w:rPr>
          <w:rFonts w:ascii="Times New Roman" w:hAnsi="Times New Roman" w:cs="Times New Roman"/>
          <w:sz w:val="24"/>
          <w:szCs w:val="24"/>
          <w:lang w:val="mn-MN"/>
        </w:rPr>
        <w:t xml:space="preserve"> </w:t>
      </w:r>
      <w:r w:rsidR="008325EA" w:rsidRPr="00561425">
        <w:rPr>
          <w:rFonts w:ascii="Times New Roman" w:hAnsi="Times New Roman" w:cs="Times New Roman"/>
          <w:sz w:val="24"/>
          <w:szCs w:val="24"/>
          <w:lang w:val="mn-MN"/>
        </w:rPr>
        <w:t>зэрэг</w:t>
      </w:r>
      <w:r w:rsidR="00491384" w:rsidRPr="00561425">
        <w:rPr>
          <w:rFonts w:ascii="Times New Roman" w:hAnsi="Times New Roman" w:cs="Times New Roman"/>
          <w:sz w:val="24"/>
          <w:szCs w:val="24"/>
          <w:lang w:val="mn-MN"/>
        </w:rPr>
        <w:t xml:space="preserve"> </w:t>
      </w:r>
      <w:r w:rsidR="00E85C8F" w:rsidRPr="00142DF6">
        <w:rPr>
          <w:rFonts w:ascii="Times New Roman" w:hAnsi="Times New Roman" w:cs="Times New Roman"/>
          <w:sz w:val="24"/>
          <w:szCs w:val="24"/>
          <w:lang w:val="mn-MN"/>
        </w:rPr>
        <w:t xml:space="preserve"> санаачилг</w:t>
      </w:r>
      <w:r w:rsidR="04F40B01" w:rsidRPr="00142DF6">
        <w:rPr>
          <w:rFonts w:ascii="Times New Roman" w:hAnsi="Times New Roman" w:cs="Times New Roman"/>
          <w:sz w:val="24"/>
          <w:szCs w:val="24"/>
          <w:lang w:val="mn-MN"/>
        </w:rPr>
        <w:t>а</w:t>
      </w:r>
      <w:r w:rsidR="008A04AD" w:rsidRPr="00142DF6">
        <w:rPr>
          <w:rFonts w:ascii="Times New Roman" w:hAnsi="Times New Roman" w:cs="Times New Roman"/>
          <w:sz w:val="24"/>
          <w:szCs w:val="24"/>
          <w:lang w:val="mn-MN"/>
        </w:rPr>
        <w:t xml:space="preserve"> </w:t>
      </w:r>
      <w:r w:rsidR="00AC3290" w:rsidRPr="00142DF6">
        <w:rPr>
          <w:rFonts w:ascii="Times New Roman" w:hAnsi="Times New Roman" w:cs="Times New Roman"/>
          <w:sz w:val="24"/>
          <w:szCs w:val="24"/>
          <w:lang w:val="mn-MN"/>
        </w:rPr>
        <w:t>гарга</w:t>
      </w:r>
      <w:r w:rsidR="033733B4" w:rsidRPr="00142DF6">
        <w:rPr>
          <w:rFonts w:ascii="Times New Roman" w:hAnsi="Times New Roman" w:cs="Times New Roman"/>
          <w:sz w:val="24"/>
          <w:szCs w:val="24"/>
          <w:lang w:val="mn-MN"/>
        </w:rPr>
        <w:t>н хэлэлцүүлэх ба үүний үр дүнд</w:t>
      </w:r>
      <w:r w:rsidR="002B7A0E" w:rsidRPr="00561425">
        <w:rPr>
          <w:rFonts w:ascii="Times New Roman" w:hAnsi="Times New Roman" w:cs="Times New Roman"/>
          <w:sz w:val="24"/>
          <w:szCs w:val="24"/>
          <w:lang w:val="mn-MN"/>
        </w:rPr>
        <w:t xml:space="preserve"> </w:t>
      </w:r>
      <w:r w:rsidR="00E85C8F" w:rsidRPr="00561425">
        <w:rPr>
          <w:rFonts w:ascii="Times New Roman" w:hAnsi="Times New Roman" w:cs="Times New Roman"/>
          <w:sz w:val="24"/>
          <w:szCs w:val="24"/>
          <w:lang w:val="mn-MN"/>
        </w:rPr>
        <w:t xml:space="preserve">“хөрөнгө оруулалт, санхүүгийн амлалт, хандив, </w:t>
      </w:r>
      <w:r w:rsidR="00E85C8F" w:rsidRPr="00561425">
        <w:rPr>
          <w:rFonts w:ascii="Times New Roman" w:hAnsi="Times New Roman" w:cs="Times New Roman"/>
          <w:sz w:val="24"/>
          <w:szCs w:val="24"/>
          <w:lang w:val="mn-MN"/>
        </w:rPr>
        <w:lastRenderedPageBreak/>
        <w:t>дэмжлэг”-ийг тата</w:t>
      </w:r>
      <w:r w:rsidR="002F132C" w:rsidRPr="00561425">
        <w:rPr>
          <w:rFonts w:ascii="Times New Roman" w:hAnsi="Times New Roman" w:cs="Times New Roman"/>
          <w:sz w:val="24"/>
          <w:szCs w:val="24"/>
          <w:lang w:val="mn-MN"/>
        </w:rPr>
        <w:t>ж,</w:t>
      </w:r>
      <w:r w:rsidR="00E85C8F" w:rsidRPr="00561425">
        <w:rPr>
          <w:rFonts w:ascii="Times New Roman" w:hAnsi="Times New Roman" w:cs="Times New Roman"/>
          <w:sz w:val="24"/>
          <w:szCs w:val="24"/>
          <w:lang w:val="mn-MN"/>
        </w:rPr>
        <w:t xml:space="preserve"> </w:t>
      </w:r>
      <w:r w:rsidR="002F132C" w:rsidRPr="00561425">
        <w:rPr>
          <w:rFonts w:ascii="Times New Roman" w:hAnsi="Times New Roman" w:cs="Times New Roman"/>
          <w:sz w:val="24"/>
          <w:szCs w:val="24"/>
          <w:lang w:val="mn-MN"/>
        </w:rPr>
        <w:t xml:space="preserve">байгаль орчин, эдийн засаг, нийгмийн хөгжилд урт хугацааны эерэг нөлөөлөл үзүүлэх </w:t>
      </w:r>
      <w:r w:rsidR="00795DB8" w:rsidRPr="000D2474">
        <w:rPr>
          <w:rFonts w:ascii="Times New Roman" w:hAnsi="Times New Roman" w:cs="Times New Roman"/>
          <w:sz w:val="24"/>
          <w:szCs w:val="24"/>
          <w:lang w:val="mn-MN"/>
        </w:rPr>
        <w:t>боломж</w:t>
      </w:r>
      <w:r w:rsidR="001F2A58">
        <w:rPr>
          <w:rFonts w:ascii="Times New Roman" w:hAnsi="Times New Roman" w:cs="Times New Roman"/>
          <w:sz w:val="24"/>
          <w:szCs w:val="24"/>
          <w:lang w:val="mn-MN"/>
        </w:rPr>
        <w:t>той болох юм</w:t>
      </w:r>
      <w:r w:rsidR="002F132C" w:rsidRPr="00561425">
        <w:rPr>
          <w:rFonts w:ascii="Times New Roman" w:hAnsi="Times New Roman" w:cs="Times New Roman"/>
          <w:sz w:val="24"/>
          <w:szCs w:val="24"/>
          <w:lang w:val="mn-MN"/>
        </w:rPr>
        <w:t>.</w:t>
      </w:r>
      <w:r w:rsidR="00127116" w:rsidRPr="00561425">
        <w:rPr>
          <w:rFonts w:ascii="Times New Roman" w:hAnsi="Times New Roman" w:cs="Times New Roman"/>
          <w:sz w:val="24"/>
          <w:szCs w:val="24"/>
          <w:lang w:val="mn-MN"/>
        </w:rPr>
        <w:t xml:space="preserve"> </w:t>
      </w:r>
      <w:r w:rsidR="00E85C8F" w:rsidRPr="00561425">
        <w:rPr>
          <w:rFonts w:ascii="Times New Roman" w:hAnsi="Times New Roman" w:cs="Times New Roman"/>
          <w:sz w:val="24"/>
          <w:szCs w:val="24"/>
          <w:lang w:val="mn-MN"/>
        </w:rPr>
        <w:t xml:space="preserve"> </w:t>
      </w:r>
    </w:p>
    <w:p w14:paraId="58AAF77C" w14:textId="77777777" w:rsidR="00C135C0" w:rsidRPr="00561425" w:rsidRDefault="00C135C0" w:rsidP="004A1732">
      <w:pPr>
        <w:spacing w:after="0" w:line="276" w:lineRule="auto"/>
        <w:ind w:firstLine="567"/>
        <w:jc w:val="both"/>
        <w:rPr>
          <w:rFonts w:ascii="Times New Roman" w:hAnsi="Times New Roman" w:cs="Times New Roman"/>
          <w:b/>
          <w:color w:val="000000" w:themeColor="text1"/>
          <w:sz w:val="24"/>
          <w:szCs w:val="24"/>
          <w:lang w:val="mn-MN"/>
        </w:rPr>
      </w:pPr>
    </w:p>
    <w:p w14:paraId="01769B78" w14:textId="7EB86DAE" w:rsidR="0081512E" w:rsidRPr="00561425" w:rsidRDefault="00E2172A" w:rsidP="004A1732">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2.</w:t>
      </w:r>
      <w:r w:rsidR="0081512E" w:rsidRPr="00561425">
        <w:rPr>
          <w:rFonts w:ascii="Times New Roman" w:hAnsi="Times New Roman" w:cs="Times New Roman"/>
          <w:b/>
          <w:color w:val="000000" w:themeColor="text1"/>
          <w:sz w:val="24"/>
          <w:szCs w:val="24"/>
          <w:lang w:val="mn-MN"/>
        </w:rPr>
        <w:t>Байгаль орчныг хамгаалах, нөхөн сэргээх арга хэмжээ</w:t>
      </w:r>
    </w:p>
    <w:p w14:paraId="7DCCA0BC" w14:textId="77777777" w:rsidR="00BF2BAD" w:rsidRPr="00561425" w:rsidRDefault="00BF2BAD" w:rsidP="004A1732">
      <w:pPr>
        <w:spacing w:after="0" w:line="276" w:lineRule="auto"/>
        <w:ind w:firstLine="567"/>
        <w:jc w:val="both"/>
        <w:rPr>
          <w:rFonts w:ascii="Times New Roman" w:hAnsi="Times New Roman" w:cs="Times New Roman"/>
          <w:b/>
          <w:color w:val="000000" w:themeColor="text1"/>
          <w:sz w:val="24"/>
          <w:szCs w:val="24"/>
          <w:lang w:val="mn-MN"/>
        </w:rPr>
      </w:pPr>
    </w:p>
    <w:p w14:paraId="19E46245" w14:textId="4B604228" w:rsidR="00FC1ABA" w:rsidRPr="00561425" w:rsidRDefault="48607342" w:rsidP="004A1732">
      <w:pPr>
        <w:spacing w:after="0" w:line="276" w:lineRule="auto"/>
        <w:ind w:firstLine="567"/>
        <w:jc w:val="both"/>
        <w:rPr>
          <w:rFonts w:ascii="Times New Roman" w:hAnsi="Times New Roman" w:cs="Times New Roman"/>
          <w:color w:val="000000" w:themeColor="text1"/>
          <w:sz w:val="24"/>
          <w:szCs w:val="24"/>
          <w:lang w:val="mn-MN"/>
        </w:rPr>
      </w:pPr>
      <w:r w:rsidRPr="2E429E1F">
        <w:rPr>
          <w:rFonts w:ascii="Times New Roman" w:hAnsi="Times New Roman" w:cs="Times New Roman"/>
          <w:color w:val="000000" w:themeColor="text1"/>
          <w:sz w:val="24"/>
          <w:szCs w:val="24"/>
          <w:lang w:val="mn-MN"/>
        </w:rPr>
        <w:t xml:space="preserve">Байгалийн нөөц </w:t>
      </w:r>
      <w:r w:rsidR="4E411D95" w:rsidRPr="7A315423">
        <w:rPr>
          <w:rFonts w:ascii="Times New Roman" w:hAnsi="Times New Roman" w:cs="Times New Roman"/>
          <w:color w:val="000000" w:themeColor="text1"/>
          <w:sz w:val="24"/>
          <w:szCs w:val="24"/>
          <w:lang w:val="mn-MN"/>
        </w:rPr>
        <w:t>а</w:t>
      </w:r>
      <w:r w:rsidRPr="7A315423">
        <w:rPr>
          <w:rFonts w:ascii="Times New Roman" w:hAnsi="Times New Roman" w:cs="Times New Roman"/>
          <w:color w:val="000000" w:themeColor="text1"/>
          <w:sz w:val="24"/>
          <w:szCs w:val="24"/>
          <w:lang w:val="mn-MN"/>
        </w:rPr>
        <w:t>шигл</w:t>
      </w:r>
      <w:r w:rsidR="18F4691F" w:rsidRPr="7A315423">
        <w:rPr>
          <w:rFonts w:ascii="Times New Roman" w:hAnsi="Times New Roman" w:cs="Times New Roman"/>
          <w:color w:val="000000" w:themeColor="text1"/>
          <w:sz w:val="24"/>
          <w:szCs w:val="24"/>
          <w:lang w:val="mn-MN"/>
        </w:rPr>
        <w:t>а</w:t>
      </w:r>
      <w:r w:rsidRPr="7A315423">
        <w:rPr>
          <w:rFonts w:ascii="Times New Roman" w:hAnsi="Times New Roman" w:cs="Times New Roman"/>
          <w:color w:val="000000" w:themeColor="text1"/>
          <w:sz w:val="24"/>
          <w:szCs w:val="24"/>
          <w:lang w:val="mn-MN"/>
        </w:rPr>
        <w:t>сны</w:t>
      </w:r>
      <w:r w:rsidRPr="2E429E1F">
        <w:rPr>
          <w:rFonts w:ascii="Times New Roman" w:hAnsi="Times New Roman" w:cs="Times New Roman"/>
          <w:color w:val="000000" w:themeColor="text1"/>
          <w:sz w:val="24"/>
          <w:szCs w:val="24"/>
          <w:lang w:val="mn-MN"/>
        </w:rPr>
        <w:t xml:space="preserve"> төлбөрийн тухай хуулийн 18 дугаар </w:t>
      </w:r>
      <w:r w:rsidRPr="1361BF69">
        <w:rPr>
          <w:rFonts w:ascii="Times New Roman" w:hAnsi="Times New Roman" w:cs="Times New Roman"/>
          <w:color w:val="000000" w:themeColor="text1"/>
          <w:sz w:val="24"/>
          <w:szCs w:val="24"/>
          <w:lang w:val="mn-MN"/>
        </w:rPr>
        <w:t xml:space="preserve">зүйлийн 18.1 дэх хэсэгт заасны дагуу </w:t>
      </w:r>
      <w:r w:rsidR="5EC0CFDE" w:rsidRPr="673FE29E">
        <w:rPr>
          <w:rFonts w:ascii="Times New Roman" w:hAnsi="Times New Roman" w:cs="Times New Roman"/>
          <w:color w:val="000000" w:themeColor="text1"/>
          <w:sz w:val="24"/>
          <w:szCs w:val="24"/>
          <w:lang w:val="mn-MN"/>
        </w:rPr>
        <w:t xml:space="preserve">аймаг, нийслэлийн </w:t>
      </w:r>
      <w:r w:rsidRPr="1361BF69">
        <w:rPr>
          <w:rFonts w:ascii="Times New Roman" w:hAnsi="Times New Roman" w:cs="Times New Roman"/>
          <w:color w:val="000000" w:themeColor="text1"/>
          <w:sz w:val="24"/>
          <w:szCs w:val="24"/>
          <w:lang w:val="mn-MN"/>
        </w:rPr>
        <w:t>б</w:t>
      </w:r>
      <w:r w:rsidR="003B6FDD" w:rsidRPr="1361BF69">
        <w:rPr>
          <w:rFonts w:ascii="Times New Roman" w:hAnsi="Times New Roman" w:cs="Times New Roman"/>
          <w:color w:val="000000" w:themeColor="text1"/>
          <w:sz w:val="24"/>
          <w:szCs w:val="24"/>
          <w:lang w:val="mn-MN"/>
        </w:rPr>
        <w:t>айгалийн</w:t>
      </w:r>
      <w:r w:rsidR="003B6FDD" w:rsidRPr="00561425">
        <w:rPr>
          <w:rFonts w:ascii="Times New Roman" w:hAnsi="Times New Roman" w:cs="Times New Roman"/>
          <w:color w:val="000000" w:themeColor="text1"/>
          <w:sz w:val="24"/>
          <w:szCs w:val="24"/>
          <w:lang w:val="mn-MN"/>
        </w:rPr>
        <w:t xml:space="preserve"> ургамал, ан амьтан, газар, ус, рашаан, ойн нөөц ашигласны төлбөрийн орлог</w:t>
      </w:r>
      <w:r w:rsidR="00A52C95" w:rsidRPr="00561425">
        <w:rPr>
          <w:rFonts w:ascii="Times New Roman" w:hAnsi="Times New Roman" w:cs="Times New Roman"/>
          <w:color w:val="000000" w:themeColor="text1"/>
          <w:sz w:val="24"/>
          <w:szCs w:val="24"/>
          <w:lang w:val="mn-MN"/>
        </w:rPr>
        <w:t>ын</w:t>
      </w:r>
      <w:r w:rsidR="0047147F" w:rsidRPr="00561425">
        <w:rPr>
          <w:rFonts w:ascii="Times New Roman" w:hAnsi="Times New Roman" w:cs="Times New Roman"/>
          <w:color w:val="000000" w:themeColor="text1"/>
          <w:sz w:val="24"/>
          <w:szCs w:val="24"/>
          <w:lang w:val="mn-MN"/>
        </w:rPr>
        <w:t xml:space="preserve"> </w:t>
      </w:r>
      <w:r w:rsidR="003B6FDD" w:rsidRPr="00561425">
        <w:rPr>
          <w:rFonts w:ascii="Times New Roman" w:hAnsi="Times New Roman" w:cs="Times New Roman"/>
          <w:color w:val="000000" w:themeColor="text1"/>
          <w:sz w:val="24"/>
          <w:szCs w:val="24"/>
          <w:lang w:val="mn-MN"/>
        </w:rPr>
        <w:t>эх</w:t>
      </w:r>
      <w:r w:rsidR="00A52C95" w:rsidRPr="00561425">
        <w:rPr>
          <w:rFonts w:ascii="Times New Roman" w:hAnsi="Times New Roman" w:cs="Times New Roman"/>
          <w:color w:val="000000" w:themeColor="text1"/>
          <w:sz w:val="24"/>
          <w:szCs w:val="24"/>
          <w:lang w:val="mn-MN"/>
        </w:rPr>
        <w:t xml:space="preserve"> үүсвэрээс </w:t>
      </w:r>
      <w:r w:rsidR="003B6FDD" w:rsidRPr="00561425">
        <w:rPr>
          <w:rFonts w:ascii="Times New Roman" w:hAnsi="Times New Roman" w:cs="Times New Roman"/>
          <w:color w:val="000000" w:themeColor="text1"/>
          <w:sz w:val="24"/>
          <w:szCs w:val="24"/>
          <w:lang w:val="mn-MN"/>
        </w:rPr>
        <w:t>байгаль орч</w:t>
      </w:r>
      <w:r w:rsidR="00525670" w:rsidRPr="00561425">
        <w:rPr>
          <w:rFonts w:ascii="Times New Roman" w:hAnsi="Times New Roman" w:cs="Times New Roman"/>
          <w:color w:val="000000" w:themeColor="text1"/>
          <w:sz w:val="24"/>
          <w:szCs w:val="24"/>
          <w:lang w:val="mn-MN"/>
        </w:rPr>
        <w:t>н</w:t>
      </w:r>
      <w:r w:rsidR="003B6FDD" w:rsidRPr="00561425">
        <w:rPr>
          <w:rFonts w:ascii="Times New Roman" w:hAnsi="Times New Roman" w:cs="Times New Roman"/>
          <w:color w:val="000000" w:themeColor="text1"/>
          <w:sz w:val="24"/>
          <w:szCs w:val="24"/>
          <w:lang w:val="mn-MN"/>
        </w:rPr>
        <w:t>ыг хамгаалах, нөхөн сэргээх</w:t>
      </w:r>
      <w:r w:rsidR="00A20197" w:rsidRPr="00561425">
        <w:rPr>
          <w:rFonts w:ascii="Times New Roman" w:hAnsi="Times New Roman" w:cs="Times New Roman"/>
          <w:color w:val="000000" w:themeColor="text1"/>
          <w:sz w:val="24"/>
          <w:szCs w:val="24"/>
          <w:lang w:val="mn-MN"/>
        </w:rPr>
        <w:t>эд зарцуулах</w:t>
      </w:r>
      <w:r w:rsidR="001E4C91" w:rsidRPr="00561425">
        <w:rPr>
          <w:rFonts w:ascii="Times New Roman" w:hAnsi="Times New Roman" w:cs="Times New Roman"/>
          <w:color w:val="000000" w:themeColor="text1"/>
          <w:sz w:val="24"/>
          <w:szCs w:val="24"/>
          <w:lang w:val="mn-MN"/>
        </w:rPr>
        <w:t xml:space="preserve">, </w:t>
      </w:r>
      <w:r w:rsidR="00FC7914" w:rsidRPr="00561425">
        <w:rPr>
          <w:rFonts w:ascii="Times New Roman" w:hAnsi="Times New Roman" w:cs="Times New Roman"/>
          <w:color w:val="000000" w:themeColor="text1"/>
          <w:sz w:val="24"/>
          <w:szCs w:val="24"/>
          <w:lang w:val="mn-MN"/>
        </w:rPr>
        <w:t>хяналт тавих</w:t>
      </w:r>
      <w:r w:rsidR="00352D95" w:rsidRPr="00561425">
        <w:rPr>
          <w:rFonts w:ascii="Times New Roman" w:hAnsi="Times New Roman" w:cs="Times New Roman"/>
          <w:color w:val="000000" w:themeColor="text1"/>
          <w:sz w:val="24"/>
          <w:szCs w:val="24"/>
          <w:lang w:val="mn-MN"/>
        </w:rPr>
        <w:t xml:space="preserve"> </w:t>
      </w:r>
      <w:r w:rsidR="003B6FDD" w:rsidRPr="00561425">
        <w:rPr>
          <w:rFonts w:ascii="Times New Roman" w:hAnsi="Times New Roman" w:cs="Times New Roman"/>
          <w:color w:val="000000" w:themeColor="text1"/>
          <w:sz w:val="24"/>
          <w:szCs w:val="24"/>
          <w:lang w:val="mn-MN"/>
        </w:rPr>
        <w:t>арга хэмжээ</w:t>
      </w:r>
      <w:r w:rsidR="006A30E3" w:rsidRPr="00561425">
        <w:rPr>
          <w:rFonts w:ascii="Times New Roman" w:hAnsi="Times New Roman" w:cs="Times New Roman"/>
          <w:color w:val="000000" w:themeColor="text1"/>
          <w:sz w:val="24"/>
          <w:szCs w:val="24"/>
          <w:lang w:val="mn-MN"/>
        </w:rPr>
        <w:t>нд зориул</w:t>
      </w:r>
      <w:r w:rsidR="00DD5359" w:rsidRPr="00561425">
        <w:rPr>
          <w:rFonts w:ascii="Times New Roman" w:hAnsi="Times New Roman" w:cs="Times New Roman"/>
          <w:color w:val="000000" w:themeColor="text1"/>
          <w:sz w:val="24"/>
          <w:szCs w:val="24"/>
          <w:lang w:val="mn-MN"/>
        </w:rPr>
        <w:t>сан төсвийг</w:t>
      </w:r>
      <w:r w:rsidR="00C14FC5" w:rsidRPr="00561425">
        <w:rPr>
          <w:rFonts w:ascii="Times New Roman" w:hAnsi="Times New Roman" w:cs="Times New Roman"/>
          <w:color w:val="000000" w:themeColor="text1"/>
          <w:sz w:val="24"/>
          <w:szCs w:val="24"/>
          <w:lang w:val="mn-MN"/>
        </w:rPr>
        <w:t xml:space="preserve"> </w:t>
      </w:r>
      <w:r w:rsidR="00CE7136" w:rsidRPr="00561425">
        <w:rPr>
          <w:rFonts w:ascii="Times New Roman" w:hAnsi="Times New Roman" w:cs="Times New Roman"/>
          <w:color w:val="000000" w:themeColor="text1"/>
          <w:sz w:val="24"/>
          <w:szCs w:val="24"/>
          <w:lang w:val="mn-MN"/>
        </w:rPr>
        <w:t>26</w:t>
      </w:r>
      <w:r w:rsidR="00C14FC5" w:rsidRPr="00561425">
        <w:rPr>
          <w:rFonts w:ascii="Times New Roman" w:hAnsi="Times New Roman" w:cs="Times New Roman"/>
          <w:color w:val="000000" w:themeColor="text1"/>
          <w:sz w:val="24"/>
          <w:szCs w:val="24"/>
          <w:lang w:val="mn-MN"/>
        </w:rPr>
        <w:t>.</w:t>
      </w:r>
      <w:r w:rsidR="00263A9E">
        <w:rPr>
          <w:rFonts w:ascii="Times New Roman" w:hAnsi="Times New Roman" w:cs="Times New Roman"/>
          <w:color w:val="000000" w:themeColor="text1"/>
          <w:sz w:val="24"/>
          <w:szCs w:val="24"/>
          <w:lang w:val="mn-MN"/>
        </w:rPr>
        <w:t>7</w:t>
      </w:r>
      <w:r w:rsidR="00C14FC5" w:rsidRPr="00561425">
        <w:rPr>
          <w:rFonts w:ascii="Times New Roman" w:hAnsi="Times New Roman" w:cs="Times New Roman"/>
          <w:color w:val="000000" w:themeColor="text1"/>
          <w:sz w:val="24"/>
          <w:szCs w:val="24"/>
          <w:lang w:val="mn-MN"/>
        </w:rPr>
        <w:t xml:space="preserve"> тэрбум төгрөгөөр нэмэгдүүлж</w:t>
      </w:r>
      <w:r w:rsidR="006A30E3" w:rsidRPr="00561425">
        <w:rPr>
          <w:rFonts w:ascii="Times New Roman" w:hAnsi="Times New Roman" w:cs="Times New Roman"/>
          <w:color w:val="000000" w:themeColor="text1"/>
          <w:sz w:val="24"/>
          <w:szCs w:val="24"/>
          <w:lang w:val="mn-MN"/>
        </w:rPr>
        <w:t>, орон нутгийн төсвийн суурь зарлаг</w:t>
      </w:r>
      <w:r w:rsidR="00120D95" w:rsidRPr="00561425">
        <w:rPr>
          <w:rFonts w:ascii="Times New Roman" w:hAnsi="Times New Roman" w:cs="Times New Roman"/>
          <w:color w:val="000000" w:themeColor="text1"/>
          <w:sz w:val="24"/>
          <w:szCs w:val="24"/>
          <w:lang w:val="mn-MN"/>
        </w:rPr>
        <w:t>ыг</w:t>
      </w:r>
      <w:r w:rsidR="003B6FDD" w:rsidRPr="00561425">
        <w:rPr>
          <w:rFonts w:ascii="Times New Roman" w:hAnsi="Times New Roman" w:cs="Times New Roman"/>
          <w:color w:val="000000" w:themeColor="text1"/>
          <w:sz w:val="24"/>
          <w:szCs w:val="24"/>
          <w:lang w:val="mn-MN"/>
        </w:rPr>
        <w:t xml:space="preserve"> </w:t>
      </w:r>
      <w:r w:rsidR="00CE7136" w:rsidRPr="00561425">
        <w:rPr>
          <w:rFonts w:ascii="Times New Roman" w:hAnsi="Times New Roman" w:cs="Times New Roman"/>
          <w:color w:val="000000" w:themeColor="text1"/>
          <w:sz w:val="24"/>
          <w:szCs w:val="24"/>
          <w:lang w:val="mn-MN"/>
        </w:rPr>
        <w:t>61</w:t>
      </w:r>
      <w:r w:rsidR="0094542D" w:rsidRPr="00561425">
        <w:rPr>
          <w:rFonts w:ascii="Times New Roman" w:hAnsi="Times New Roman" w:cs="Times New Roman"/>
          <w:color w:val="000000" w:themeColor="text1"/>
          <w:sz w:val="24"/>
          <w:szCs w:val="24"/>
          <w:lang w:val="mn-MN"/>
        </w:rPr>
        <w:t>.</w:t>
      </w:r>
      <w:r w:rsidR="00263A9E">
        <w:rPr>
          <w:rFonts w:ascii="Times New Roman" w:hAnsi="Times New Roman" w:cs="Times New Roman"/>
          <w:color w:val="000000" w:themeColor="text1"/>
          <w:sz w:val="24"/>
          <w:szCs w:val="24"/>
          <w:lang w:val="mn-MN"/>
        </w:rPr>
        <w:t>3</w:t>
      </w:r>
      <w:r w:rsidR="0094542D" w:rsidRPr="00561425">
        <w:rPr>
          <w:rFonts w:ascii="Times New Roman" w:hAnsi="Times New Roman" w:cs="Times New Roman"/>
          <w:color w:val="000000" w:themeColor="text1"/>
          <w:sz w:val="24"/>
          <w:szCs w:val="24"/>
          <w:lang w:val="mn-MN"/>
        </w:rPr>
        <w:t xml:space="preserve"> тэрбум төгрөг</w:t>
      </w:r>
      <w:r w:rsidR="00120D95" w:rsidRPr="00561425">
        <w:rPr>
          <w:rFonts w:ascii="Times New Roman" w:hAnsi="Times New Roman" w:cs="Times New Roman"/>
          <w:color w:val="000000" w:themeColor="text1"/>
          <w:sz w:val="24"/>
          <w:szCs w:val="24"/>
          <w:lang w:val="mn-MN"/>
        </w:rPr>
        <w:t xml:space="preserve"> байхаар</w:t>
      </w:r>
      <w:r w:rsidR="0094542D" w:rsidRPr="00561425">
        <w:rPr>
          <w:rFonts w:ascii="Times New Roman" w:hAnsi="Times New Roman" w:cs="Times New Roman"/>
          <w:color w:val="000000" w:themeColor="text1"/>
          <w:sz w:val="24"/>
          <w:szCs w:val="24"/>
          <w:lang w:val="mn-MN"/>
        </w:rPr>
        <w:t xml:space="preserve"> төсөвлө</w:t>
      </w:r>
      <w:r w:rsidR="00E42C81" w:rsidRPr="00561425">
        <w:rPr>
          <w:rFonts w:ascii="Times New Roman" w:hAnsi="Times New Roman" w:cs="Times New Roman"/>
          <w:color w:val="000000" w:themeColor="text1"/>
          <w:sz w:val="24"/>
          <w:szCs w:val="24"/>
          <w:lang w:val="mn-MN"/>
        </w:rPr>
        <w:t>сөн.</w:t>
      </w:r>
      <w:r w:rsidR="0094542D" w:rsidRPr="00561425">
        <w:rPr>
          <w:rFonts w:ascii="Times New Roman" w:hAnsi="Times New Roman" w:cs="Times New Roman"/>
          <w:color w:val="000000" w:themeColor="text1"/>
          <w:sz w:val="24"/>
          <w:szCs w:val="24"/>
          <w:lang w:val="mn-MN"/>
        </w:rPr>
        <w:t xml:space="preserve"> </w:t>
      </w:r>
    </w:p>
    <w:p w14:paraId="4A67FD37" w14:textId="77777777" w:rsidR="00C50082" w:rsidRDefault="00C50082" w:rsidP="004A1732">
      <w:pPr>
        <w:spacing w:after="0" w:line="276" w:lineRule="auto"/>
        <w:ind w:firstLine="567"/>
        <w:jc w:val="both"/>
        <w:rPr>
          <w:rFonts w:ascii="Times New Roman" w:hAnsi="Times New Roman" w:cs="Times New Roman"/>
          <w:color w:val="000000" w:themeColor="text1"/>
          <w:sz w:val="24"/>
          <w:szCs w:val="24"/>
          <w:lang w:val="mn-MN"/>
        </w:rPr>
      </w:pPr>
    </w:p>
    <w:p w14:paraId="1EE1706C" w14:textId="6E682D18" w:rsidR="00D16729" w:rsidRPr="00561425" w:rsidRDefault="00DA6282"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Энэхүү нэмэгдэж байгаа хөрөнг</w:t>
      </w:r>
      <w:r w:rsidR="00903A44" w:rsidRPr="00561425">
        <w:rPr>
          <w:rFonts w:ascii="Times New Roman" w:hAnsi="Times New Roman" w:cs="Times New Roman"/>
          <w:color w:val="000000" w:themeColor="text1"/>
          <w:sz w:val="24"/>
          <w:szCs w:val="24"/>
          <w:lang w:val="mn-MN"/>
        </w:rPr>
        <w:t xml:space="preserve">ийг орон нутагт </w:t>
      </w:r>
      <w:r w:rsidR="000E3C35" w:rsidRPr="00561425">
        <w:rPr>
          <w:rFonts w:ascii="Times New Roman" w:hAnsi="Times New Roman" w:cs="Times New Roman"/>
          <w:color w:val="000000" w:themeColor="text1"/>
          <w:sz w:val="24"/>
          <w:szCs w:val="24"/>
          <w:lang w:val="mn-MN"/>
        </w:rPr>
        <w:t xml:space="preserve">хөрсний доройтол, цөлжилт, ан агнуур, </w:t>
      </w:r>
      <w:r w:rsidR="00BC3258" w:rsidRPr="00561425">
        <w:rPr>
          <w:rFonts w:ascii="Times New Roman" w:hAnsi="Times New Roman" w:cs="Times New Roman"/>
          <w:color w:val="000000" w:themeColor="text1"/>
          <w:sz w:val="24"/>
          <w:szCs w:val="24"/>
          <w:lang w:val="mn-MN"/>
        </w:rPr>
        <w:t>ховордсон амьт</w:t>
      </w:r>
      <w:r w:rsidR="00B26C73" w:rsidRPr="00561425">
        <w:rPr>
          <w:rFonts w:ascii="Times New Roman" w:hAnsi="Times New Roman" w:cs="Times New Roman"/>
          <w:color w:val="000000" w:themeColor="text1"/>
          <w:sz w:val="24"/>
          <w:szCs w:val="24"/>
          <w:lang w:val="mn-MN"/>
        </w:rPr>
        <w:t xml:space="preserve">ад, </w:t>
      </w:r>
      <w:r w:rsidR="000E3C35" w:rsidRPr="00561425">
        <w:rPr>
          <w:rFonts w:ascii="Times New Roman" w:hAnsi="Times New Roman" w:cs="Times New Roman"/>
          <w:color w:val="000000" w:themeColor="text1"/>
          <w:sz w:val="24"/>
          <w:szCs w:val="24"/>
          <w:lang w:val="mn-MN"/>
        </w:rPr>
        <w:t>ойн үржүүлэг, усны нөөц, байгалийн дурсгалт газар, тусгай хамгаалалтын газ</w:t>
      </w:r>
      <w:r w:rsidR="007338D0" w:rsidRPr="00561425">
        <w:rPr>
          <w:rFonts w:ascii="Times New Roman" w:hAnsi="Times New Roman" w:cs="Times New Roman"/>
          <w:color w:val="000000" w:themeColor="text1"/>
          <w:sz w:val="24"/>
          <w:szCs w:val="24"/>
          <w:lang w:val="mn-MN"/>
        </w:rPr>
        <w:t xml:space="preserve">рыг </w:t>
      </w:r>
      <w:r w:rsidR="002434A0" w:rsidRPr="00561425">
        <w:rPr>
          <w:rFonts w:ascii="Times New Roman" w:hAnsi="Times New Roman" w:cs="Times New Roman"/>
          <w:color w:val="000000" w:themeColor="text1"/>
          <w:sz w:val="24"/>
          <w:szCs w:val="24"/>
          <w:lang w:val="mn-MN"/>
        </w:rPr>
        <w:t>хамгаалах, нөхөн сэргээх</w:t>
      </w:r>
      <w:r w:rsidR="007A125B" w:rsidRPr="00561425">
        <w:rPr>
          <w:rFonts w:ascii="Times New Roman" w:hAnsi="Times New Roman" w:cs="Times New Roman"/>
          <w:color w:val="000000" w:themeColor="text1"/>
          <w:sz w:val="24"/>
          <w:szCs w:val="24"/>
          <w:lang w:val="mn-MN"/>
        </w:rPr>
        <w:t>, урьдчилан сэргийлэх, тэмцэх</w:t>
      </w:r>
      <w:r w:rsidR="002434A0" w:rsidRPr="00561425">
        <w:rPr>
          <w:rFonts w:ascii="Times New Roman" w:hAnsi="Times New Roman" w:cs="Times New Roman"/>
          <w:color w:val="000000" w:themeColor="text1"/>
          <w:sz w:val="24"/>
          <w:szCs w:val="24"/>
          <w:lang w:val="mn-MN"/>
        </w:rPr>
        <w:t xml:space="preserve"> </w:t>
      </w:r>
      <w:r w:rsidR="007A125B" w:rsidRPr="00561425">
        <w:rPr>
          <w:rFonts w:ascii="Times New Roman" w:hAnsi="Times New Roman" w:cs="Times New Roman"/>
          <w:color w:val="000000" w:themeColor="text1"/>
          <w:sz w:val="24"/>
          <w:szCs w:val="24"/>
          <w:lang w:val="mn-MN"/>
        </w:rPr>
        <w:t xml:space="preserve">арга хэмжээний </w:t>
      </w:r>
      <w:r w:rsidR="00387817" w:rsidRPr="00561425">
        <w:rPr>
          <w:rFonts w:ascii="Times New Roman" w:hAnsi="Times New Roman" w:cs="Times New Roman"/>
          <w:color w:val="000000" w:themeColor="text1"/>
          <w:sz w:val="24"/>
          <w:szCs w:val="24"/>
          <w:lang w:val="mn-MN"/>
        </w:rPr>
        <w:t xml:space="preserve">төлөвлөгөө </w:t>
      </w:r>
      <w:r w:rsidR="002434A0" w:rsidRPr="00561425">
        <w:rPr>
          <w:rFonts w:ascii="Times New Roman" w:hAnsi="Times New Roman" w:cs="Times New Roman"/>
          <w:color w:val="000000" w:themeColor="text1"/>
          <w:sz w:val="24"/>
          <w:szCs w:val="24"/>
          <w:lang w:val="mn-MN"/>
        </w:rPr>
        <w:t xml:space="preserve">боловсруулах, судалгаа хийх, </w:t>
      </w:r>
      <w:r w:rsidR="00FD74E6" w:rsidRPr="00561425">
        <w:rPr>
          <w:rFonts w:ascii="Times New Roman" w:hAnsi="Times New Roman" w:cs="Times New Roman"/>
          <w:color w:val="000000" w:themeColor="text1"/>
          <w:sz w:val="24"/>
          <w:szCs w:val="24"/>
          <w:lang w:val="mn-MN"/>
        </w:rPr>
        <w:t>иргэн аж ахуйн нэгжийн оролцоог дэмжих</w:t>
      </w:r>
      <w:r w:rsidR="009E6FED" w:rsidRPr="00561425">
        <w:rPr>
          <w:rFonts w:ascii="Times New Roman" w:hAnsi="Times New Roman" w:cs="Times New Roman"/>
          <w:color w:val="000000" w:themeColor="text1"/>
          <w:sz w:val="24"/>
          <w:szCs w:val="24"/>
          <w:lang w:val="mn-MN"/>
        </w:rPr>
        <w:t>, урамшуулах, хяналт тавих</w:t>
      </w:r>
      <w:r w:rsidR="00A17323" w:rsidRPr="00561425">
        <w:rPr>
          <w:rFonts w:ascii="Times New Roman" w:hAnsi="Times New Roman" w:cs="Times New Roman"/>
          <w:color w:val="000000" w:themeColor="text1"/>
          <w:sz w:val="24"/>
          <w:szCs w:val="24"/>
          <w:lang w:val="mn-MN"/>
        </w:rPr>
        <w:t>, нэгдсэн сан бүр</w:t>
      </w:r>
      <w:r w:rsidR="005F27BE" w:rsidRPr="00561425">
        <w:rPr>
          <w:rFonts w:ascii="Times New Roman" w:hAnsi="Times New Roman" w:cs="Times New Roman"/>
          <w:color w:val="000000" w:themeColor="text1"/>
          <w:sz w:val="24"/>
          <w:szCs w:val="24"/>
          <w:lang w:val="mn-MN"/>
        </w:rPr>
        <w:t>дүүлэх зэрэгт</w:t>
      </w:r>
      <w:r w:rsidR="00FC1ABA" w:rsidRPr="00561425">
        <w:rPr>
          <w:rFonts w:ascii="Times New Roman" w:hAnsi="Times New Roman" w:cs="Times New Roman"/>
          <w:color w:val="000000" w:themeColor="text1"/>
          <w:sz w:val="24"/>
          <w:szCs w:val="24"/>
          <w:lang w:val="mn-MN"/>
        </w:rPr>
        <w:t xml:space="preserve"> зарцуулна.</w:t>
      </w:r>
    </w:p>
    <w:p w14:paraId="56D976E5" w14:textId="77777777" w:rsidR="00CA1717" w:rsidRDefault="00CA1717" w:rsidP="004A1732">
      <w:pPr>
        <w:spacing w:after="0" w:line="276" w:lineRule="auto"/>
        <w:ind w:firstLine="567"/>
        <w:jc w:val="both"/>
        <w:rPr>
          <w:rFonts w:ascii="Times New Roman" w:hAnsi="Times New Roman" w:cs="Times New Roman"/>
          <w:bCs/>
          <w:color w:val="000000" w:themeColor="text1"/>
          <w:sz w:val="24"/>
          <w:szCs w:val="24"/>
          <w:lang w:val="mn-MN"/>
        </w:rPr>
      </w:pPr>
    </w:p>
    <w:p w14:paraId="27CC35C8" w14:textId="3534BB4D" w:rsidR="008B4324" w:rsidRPr="009373E0" w:rsidRDefault="009373E0" w:rsidP="009373E0">
      <w:pPr>
        <w:pStyle w:val="a0"/>
      </w:pPr>
      <w:bookmarkStart w:id="354" w:name="_Toc207620887"/>
      <w:r w:rsidRPr="0079692D">
        <w:rPr>
          <w:rStyle w:val="Char0"/>
          <w:i/>
        </w:rPr>
        <w:t xml:space="preserve">Хүснэгт </w:t>
      </w:r>
      <w:r w:rsidRPr="0079692D">
        <w:fldChar w:fldCharType="begin"/>
      </w:r>
      <w:r w:rsidRPr="009373E0">
        <w:instrText xml:space="preserve"> SEQ Хүснэгт \* ARABIC </w:instrText>
      </w:r>
      <w:r w:rsidRPr="0079692D">
        <w:fldChar w:fldCharType="separate"/>
      </w:r>
      <w:r w:rsidR="00AC1635">
        <w:rPr>
          <w:noProof/>
        </w:rPr>
        <w:t>17</w:t>
      </w:r>
      <w:r w:rsidRPr="0079692D">
        <w:fldChar w:fldCharType="end"/>
      </w:r>
      <w:r w:rsidRPr="009373E0">
        <w:t>.</w:t>
      </w:r>
      <w:r w:rsidRPr="0079692D">
        <w:rPr>
          <w:rStyle w:val="Char0"/>
          <w:i/>
        </w:rPr>
        <w:t xml:space="preserve"> </w:t>
      </w:r>
      <w:r w:rsidRPr="009D5112">
        <w:t>Байгаль хамгаалах, нөхөн сэргээх арга хэмжээний зардал</w:t>
      </w:r>
      <w:r>
        <w:t xml:space="preserve"> </w:t>
      </w:r>
      <w:r w:rsidRPr="009373E0">
        <w:t>(</w:t>
      </w:r>
      <w:r w:rsidR="009D5112">
        <w:t>с</w:t>
      </w:r>
      <w:r w:rsidR="00A9446B">
        <w:t>ая төгрөг</w:t>
      </w:r>
      <w:r>
        <w:rPr>
          <w:bCs/>
        </w:rPr>
        <w:t>)</w:t>
      </w:r>
      <w:bookmarkEnd w:id="354"/>
    </w:p>
    <w:tbl>
      <w:tblPr>
        <w:tblW w:w="7357" w:type="dxa"/>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7"/>
        <w:gridCol w:w="2594"/>
        <w:gridCol w:w="2013"/>
        <w:gridCol w:w="2013"/>
      </w:tblGrid>
      <w:tr w:rsidR="008B4324" w:rsidRPr="00252348" w14:paraId="122BFB31"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14BBC19B" w14:textId="77777777" w:rsidR="008B4324" w:rsidRPr="00252348" w:rsidRDefault="008B4324">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252348">
              <w:rPr>
                <w:rFonts w:ascii="Times New Roman" w:eastAsia="Times New Roman" w:hAnsi="Times New Roman" w:cs="Times New Roman"/>
                <w:b/>
                <w:color w:val="FFFFFF"/>
                <w:kern w:val="0"/>
                <w:sz w:val="20"/>
                <w:szCs w:val="20"/>
                <w:lang w:val="mn-MN"/>
                <w14:ligatures w14:val="none"/>
              </w:rPr>
              <w:t>Д/д</w:t>
            </w:r>
          </w:p>
        </w:tc>
        <w:tc>
          <w:tcPr>
            <w:tcW w:w="259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01FF1DE5" w14:textId="51DE1F20" w:rsidR="008B4324" w:rsidRPr="00252348" w:rsidRDefault="009D5112">
            <w:pPr>
              <w:spacing w:after="0" w:line="240" w:lineRule="auto"/>
              <w:jc w:val="center"/>
              <w:rPr>
                <w:rFonts w:ascii="Times New Roman" w:eastAsia="Times New Roman" w:hAnsi="Times New Roman" w:cs="Times New Roman"/>
                <w:b/>
                <w:color w:val="FFFFFF"/>
                <w:kern w:val="0"/>
                <w:sz w:val="20"/>
                <w:szCs w:val="20"/>
                <w14:ligatures w14:val="none"/>
              </w:rPr>
            </w:pPr>
            <w:r w:rsidRPr="00252348">
              <w:rPr>
                <w:rFonts w:ascii="Times New Roman" w:eastAsia="Times New Roman" w:hAnsi="Times New Roman" w:cs="Times New Roman"/>
                <w:b/>
                <w:bCs/>
                <w:color w:val="FFFFFF"/>
                <w:kern w:val="0"/>
                <w:sz w:val="20"/>
                <w:szCs w:val="20"/>
                <w14:ligatures w14:val="none"/>
              </w:rPr>
              <w:t>Аймаг</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32A91B7" w14:textId="77777777" w:rsidR="008B4324" w:rsidRPr="00252348" w:rsidRDefault="008B4324">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252348">
              <w:rPr>
                <w:rFonts w:ascii="Times New Roman" w:eastAsia="Times New Roman" w:hAnsi="Times New Roman" w:cs="Times New Roman"/>
                <w:b/>
                <w:color w:val="FFFFFF"/>
                <w:kern w:val="0"/>
                <w:sz w:val="20"/>
                <w:szCs w:val="20"/>
                <w:lang w:val="mn-MN"/>
                <w14:ligatures w14:val="none"/>
              </w:rPr>
              <w:t>2025 Төсөв</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0324E3D1" w14:textId="77777777" w:rsidR="008B4324" w:rsidRPr="00252348" w:rsidRDefault="008B4324">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252348">
              <w:rPr>
                <w:rFonts w:ascii="Times New Roman" w:eastAsia="Times New Roman" w:hAnsi="Times New Roman" w:cs="Times New Roman"/>
                <w:b/>
                <w:color w:val="FFFFFF"/>
                <w:kern w:val="0"/>
                <w:sz w:val="20"/>
                <w:szCs w:val="20"/>
                <w:lang w:val="mn-MN"/>
                <w14:ligatures w14:val="none"/>
              </w:rPr>
              <w:t>2026 Төсөл</w:t>
            </w:r>
          </w:p>
        </w:tc>
      </w:tr>
      <w:tr w:rsidR="008B4324" w:rsidRPr="00252348" w14:paraId="2CAE3069"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C5045AB"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6E8D73CE" w14:textId="6E447DB1"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w:t>
            </w:r>
            <w:r w:rsidR="008B4324" w:rsidRPr="00252348">
              <w:rPr>
                <w:rFonts w:ascii="Times New Roman" w:hAnsi="Times New Roman" w:cs="Times New Roman"/>
                <w:color w:val="000000"/>
                <w:sz w:val="20"/>
                <w:szCs w:val="20"/>
              </w:rPr>
              <w:t>Архангай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3A09900" w14:textId="33BB63EA"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165.5</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31A75E3" w14:textId="6ABCFCAF"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346.5</w:t>
            </w:r>
          </w:p>
        </w:tc>
      </w:tr>
      <w:tr w:rsidR="008B4324" w:rsidRPr="00252348" w14:paraId="05AD7EEB"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183E7DD"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2</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2C62DA36" w14:textId="3CA8A29C"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w:t>
            </w:r>
            <w:r w:rsidR="008B4324" w:rsidRPr="00252348">
              <w:rPr>
                <w:rFonts w:ascii="Times New Roman" w:hAnsi="Times New Roman" w:cs="Times New Roman"/>
                <w:color w:val="000000"/>
                <w:sz w:val="20"/>
                <w:szCs w:val="20"/>
              </w:rPr>
              <w:t>Баян-Өлгий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75A03AF" w14:textId="2117EE72"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346.0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34C4804" w14:textId="1A10B86A"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719.7</w:t>
            </w:r>
          </w:p>
        </w:tc>
      </w:tr>
      <w:tr w:rsidR="008B4324" w:rsidRPr="00252348" w14:paraId="46D9FFB6"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BEAB6C4"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3</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26725C4A" w14:textId="548AE6E9"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w:t>
            </w:r>
            <w:r w:rsidR="008B4324" w:rsidRPr="00252348">
              <w:rPr>
                <w:rFonts w:ascii="Times New Roman" w:hAnsi="Times New Roman" w:cs="Times New Roman"/>
                <w:color w:val="000000"/>
                <w:sz w:val="20"/>
                <w:szCs w:val="20"/>
              </w:rPr>
              <w:t>Баянхонгор</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C4B49B2" w14:textId="4D2C05DE"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271.7</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F56D7BA" w14:textId="284D00C9"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547.3</w:t>
            </w:r>
          </w:p>
        </w:tc>
      </w:tr>
      <w:tr w:rsidR="008B4324" w:rsidRPr="00252348" w14:paraId="07B749B7"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433C103"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4</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0805181" w14:textId="195A11A0"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w:t>
            </w:r>
            <w:r w:rsidR="008B4324" w:rsidRPr="00252348">
              <w:rPr>
                <w:rFonts w:ascii="Times New Roman" w:hAnsi="Times New Roman" w:cs="Times New Roman"/>
                <w:color w:val="000000"/>
                <w:sz w:val="20"/>
                <w:szCs w:val="20"/>
              </w:rPr>
              <w:t>Булган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5C38B4C" w14:textId="5803621C"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5,247.7</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9C39663" w14:textId="326FB716"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9,974.9</w:t>
            </w:r>
          </w:p>
        </w:tc>
      </w:tr>
      <w:tr w:rsidR="008B4324" w:rsidRPr="00252348" w14:paraId="51C84F73"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1D939AD8"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5</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2A80E23" w14:textId="02AD667A"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w:t>
            </w:r>
            <w:r w:rsidR="008B4324" w:rsidRPr="00252348">
              <w:rPr>
                <w:rFonts w:ascii="Times New Roman" w:hAnsi="Times New Roman" w:cs="Times New Roman"/>
                <w:color w:val="000000"/>
                <w:sz w:val="20"/>
                <w:szCs w:val="20"/>
              </w:rPr>
              <w:t>Говь-Алтай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4331AFF" w14:textId="7259DD0C"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205.6</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79F9102" w14:textId="2570DEC4"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817.9</w:t>
            </w:r>
          </w:p>
        </w:tc>
      </w:tr>
      <w:tr w:rsidR="008B4324" w:rsidRPr="00252348" w14:paraId="5842E7EE"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0C9CDF53"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6</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9301FE2" w14:textId="4818DDA9"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Дорноговь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6440BCD" w14:textId="15EA2281"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664.8</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B858420" w14:textId="254E701B"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1,178.5</w:t>
            </w:r>
          </w:p>
        </w:tc>
      </w:tr>
      <w:tr w:rsidR="008B4324" w:rsidRPr="00252348" w14:paraId="0498AB53"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19C86E7A"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7</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39431011" w14:textId="7E533651"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Дорнод</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CCC3C88" w14:textId="33C6A769"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1,076.0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23B1DE0" w14:textId="1BBD57CF"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1,829.6</w:t>
            </w:r>
          </w:p>
        </w:tc>
      </w:tr>
      <w:tr w:rsidR="008B4324" w:rsidRPr="00252348" w14:paraId="2A11E232"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FF13510"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8</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138DA392" w14:textId="154D5F04"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Дундговь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BC8DC26" w14:textId="72061C77"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295.7</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3B27BEB" w14:textId="7358F43F"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839.8</w:t>
            </w:r>
          </w:p>
        </w:tc>
      </w:tr>
      <w:tr w:rsidR="008B4324" w:rsidRPr="00252348" w14:paraId="764765AB"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0B1F5562"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9</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C1B5370" w14:textId="23C4FCE6"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Завхан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F5CCA6D" w14:textId="0C780D75"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292.8</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5CE902A" w14:textId="0EFC47AE"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688.6</w:t>
            </w:r>
          </w:p>
        </w:tc>
      </w:tr>
      <w:tr w:rsidR="008B4324" w:rsidRPr="00252348" w14:paraId="181050AC"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C143F58"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10</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1FCECDF1" w14:textId="081F67D8"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Өвөрхангай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BBF4827" w14:textId="38C38BBB"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393.7</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43FE372" w14:textId="2A4551A5"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636.8</w:t>
            </w:r>
          </w:p>
        </w:tc>
      </w:tr>
      <w:tr w:rsidR="008B4324" w:rsidRPr="00252348" w14:paraId="508FAA35"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44F38730"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D9618D3" w14:textId="12001627"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Өмнөговь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2432F12" w14:textId="53703D48"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6,856.5</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67185E7" w14:textId="59F00F9D"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11,790.9</w:t>
            </w:r>
          </w:p>
        </w:tc>
      </w:tr>
      <w:tr w:rsidR="008B4324" w:rsidRPr="00252348" w14:paraId="5651BC3E"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2819B8E"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12</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31396A6F" w14:textId="4E37EC16"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Сүхбаатар</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2B4E19F" w14:textId="6BCE9505"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438.7</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0403433" w14:textId="4D6FD22F"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480.6</w:t>
            </w:r>
          </w:p>
        </w:tc>
      </w:tr>
      <w:tr w:rsidR="008B4324" w:rsidRPr="00252348" w14:paraId="138D3DC7"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18AF8592"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13</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20A3ECDC" w14:textId="1DFCCAEC"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Сэлэнгэ</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BC27DF3" w14:textId="6F200CC7"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1,937.5</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F66BECC" w14:textId="385D2536"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w:t>
            </w:r>
            <w:r w:rsidR="00252348" w:rsidRPr="00252348">
              <w:rPr>
                <w:rFonts w:ascii="Times New Roman" w:hAnsi="Times New Roman" w:cs="Times New Roman"/>
                <w:color w:val="000000"/>
                <w:sz w:val="20"/>
                <w:szCs w:val="20"/>
              </w:rPr>
              <w:t>3</w:t>
            </w:r>
            <w:r w:rsidRPr="00252348">
              <w:rPr>
                <w:rFonts w:ascii="Times New Roman" w:hAnsi="Times New Roman" w:cs="Times New Roman"/>
                <w:color w:val="000000"/>
                <w:sz w:val="20"/>
                <w:szCs w:val="20"/>
              </w:rPr>
              <w:t>96.1</w:t>
            </w:r>
          </w:p>
        </w:tc>
      </w:tr>
      <w:tr w:rsidR="008B4324" w:rsidRPr="00252348" w14:paraId="6CEA4CE3"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C87BCC8" w14:textId="77777777" w:rsidR="008B4324" w:rsidRPr="00252348" w:rsidRDefault="008B4324">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14</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6E62150D" w14:textId="0317B47D" w:rsidR="008B4324" w:rsidRPr="00252348" w:rsidRDefault="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Төв</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3CE901B" w14:textId="0380B0ED"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1,336.8</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67B235D" w14:textId="33FC38E6" w:rsidR="008B4324" w:rsidRPr="00252348" w:rsidRDefault="00CA171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2,228.9</w:t>
            </w:r>
          </w:p>
        </w:tc>
      </w:tr>
      <w:tr w:rsidR="00177427" w:rsidRPr="00252348" w14:paraId="3A30D4D4"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25B630EE" w14:textId="3A32674D"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15</w:t>
            </w:r>
          </w:p>
        </w:tc>
        <w:tc>
          <w:tcPr>
            <w:tcW w:w="2594" w:type="dxa"/>
            <w:tcBorders>
              <w:top w:val="single" w:sz="2" w:space="0" w:color="002060"/>
              <w:left w:val="single" w:sz="2" w:space="0" w:color="002060"/>
              <w:bottom w:val="single" w:sz="2" w:space="0" w:color="002060"/>
              <w:right w:val="single" w:sz="2" w:space="0" w:color="002060"/>
            </w:tcBorders>
            <w:vAlign w:val="bottom"/>
          </w:tcPr>
          <w:p w14:paraId="597FECCE" w14:textId="3F73CEC4" w:rsidR="00177427" w:rsidRPr="00252348" w:rsidRDefault="00177427" w:rsidP="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Увс</w:t>
            </w:r>
          </w:p>
        </w:tc>
        <w:tc>
          <w:tcPr>
            <w:tcW w:w="2013" w:type="dxa"/>
            <w:tcBorders>
              <w:top w:val="single" w:sz="2" w:space="0" w:color="002060"/>
              <w:left w:val="single" w:sz="2" w:space="0" w:color="002060"/>
              <w:bottom w:val="single" w:sz="2" w:space="0" w:color="002060"/>
              <w:right w:val="single" w:sz="2" w:space="0" w:color="002060"/>
            </w:tcBorders>
            <w:vAlign w:val="bottom"/>
          </w:tcPr>
          <w:p w14:paraId="1BAC8C94" w14:textId="6E1F8DF8"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286.3</w:t>
            </w:r>
          </w:p>
        </w:tc>
        <w:tc>
          <w:tcPr>
            <w:tcW w:w="2013" w:type="dxa"/>
            <w:tcBorders>
              <w:top w:val="single" w:sz="2" w:space="0" w:color="002060"/>
              <w:left w:val="single" w:sz="2" w:space="0" w:color="002060"/>
              <w:bottom w:val="single" w:sz="2" w:space="0" w:color="002060"/>
              <w:right w:val="single" w:sz="2" w:space="0" w:color="002060"/>
            </w:tcBorders>
            <w:vAlign w:val="bottom"/>
          </w:tcPr>
          <w:p w14:paraId="4599D944" w14:textId="4B9648B2"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603.3</w:t>
            </w:r>
          </w:p>
        </w:tc>
      </w:tr>
      <w:tr w:rsidR="00177427" w:rsidRPr="00252348" w14:paraId="7C689743"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47AC7C5A" w14:textId="525D92FA"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16</w:t>
            </w:r>
          </w:p>
        </w:tc>
        <w:tc>
          <w:tcPr>
            <w:tcW w:w="2594" w:type="dxa"/>
            <w:tcBorders>
              <w:top w:val="single" w:sz="2" w:space="0" w:color="002060"/>
              <w:left w:val="single" w:sz="2" w:space="0" w:color="002060"/>
              <w:bottom w:val="single" w:sz="2" w:space="0" w:color="002060"/>
              <w:right w:val="single" w:sz="2" w:space="0" w:color="002060"/>
            </w:tcBorders>
            <w:vAlign w:val="bottom"/>
          </w:tcPr>
          <w:p w14:paraId="3F2B5353" w14:textId="58D00740" w:rsidR="00177427" w:rsidRPr="00252348" w:rsidRDefault="00177427" w:rsidP="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Ховд</w:t>
            </w:r>
          </w:p>
        </w:tc>
        <w:tc>
          <w:tcPr>
            <w:tcW w:w="2013" w:type="dxa"/>
            <w:tcBorders>
              <w:top w:val="single" w:sz="2" w:space="0" w:color="002060"/>
              <w:left w:val="single" w:sz="2" w:space="0" w:color="002060"/>
              <w:bottom w:val="single" w:sz="2" w:space="0" w:color="002060"/>
              <w:right w:val="single" w:sz="2" w:space="0" w:color="002060"/>
            </w:tcBorders>
            <w:vAlign w:val="bottom"/>
          </w:tcPr>
          <w:p w14:paraId="7C286DB1" w14:textId="5F6FBA31"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405.9</w:t>
            </w:r>
          </w:p>
        </w:tc>
        <w:tc>
          <w:tcPr>
            <w:tcW w:w="2013" w:type="dxa"/>
            <w:tcBorders>
              <w:top w:val="single" w:sz="2" w:space="0" w:color="002060"/>
              <w:left w:val="single" w:sz="2" w:space="0" w:color="002060"/>
              <w:bottom w:val="single" w:sz="2" w:space="0" w:color="002060"/>
              <w:right w:val="single" w:sz="2" w:space="0" w:color="002060"/>
            </w:tcBorders>
            <w:vAlign w:val="bottom"/>
          </w:tcPr>
          <w:p w14:paraId="360517A3" w14:textId="5C46C85C"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715.9</w:t>
            </w:r>
          </w:p>
        </w:tc>
      </w:tr>
      <w:tr w:rsidR="00177427" w:rsidRPr="00252348" w14:paraId="17042684"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61D341D8" w14:textId="21416612"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17</w:t>
            </w:r>
          </w:p>
        </w:tc>
        <w:tc>
          <w:tcPr>
            <w:tcW w:w="2594" w:type="dxa"/>
            <w:tcBorders>
              <w:top w:val="single" w:sz="2" w:space="0" w:color="002060"/>
              <w:left w:val="single" w:sz="2" w:space="0" w:color="002060"/>
              <w:bottom w:val="single" w:sz="2" w:space="0" w:color="002060"/>
              <w:right w:val="single" w:sz="2" w:space="0" w:color="002060"/>
            </w:tcBorders>
            <w:vAlign w:val="bottom"/>
          </w:tcPr>
          <w:p w14:paraId="0091D41D" w14:textId="3FB30F1F" w:rsidR="00177427" w:rsidRPr="00252348" w:rsidRDefault="00177427" w:rsidP="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Хөвсгөл</w:t>
            </w:r>
          </w:p>
        </w:tc>
        <w:tc>
          <w:tcPr>
            <w:tcW w:w="2013" w:type="dxa"/>
            <w:tcBorders>
              <w:top w:val="single" w:sz="2" w:space="0" w:color="002060"/>
              <w:left w:val="single" w:sz="2" w:space="0" w:color="002060"/>
              <w:bottom w:val="single" w:sz="2" w:space="0" w:color="002060"/>
              <w:right w:val="single" w:sz="2" w:space="0" w:color="002060"/>
            </w:tcBorders>
            <w:vAlign w:val="bottom"/>
          </w:tcPr>
          <w:p w14:paraId="75830B70" w14:textId="2281541B"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1,227.5</w:t>
            </w:r>
          </w:p>
        </w:tc>
        <w:tc>
          <w:tcPr>
            <w:tcW w:w="2013" w:type="dxa"/>
            <w:tcBorders>
              <w:top w:val="single" w:sz="2" w:space="0" w:color="002060"/>
              <w:left w:val="single" w:sz="2" w:space="0" w:color="002060"/>
              <w:bottom w:val="single" w:sz="2" w:space="0" w:color="002060"/>
              <w:right w:val="single" w:sz="2" w:space="0" w:color="002060"/>
            </w:tcBorders>
            <w:vAlign w:val="bottom"/>
          </w:tcPr>
          <w:p w14:paraId="3F5ABCA7" w14:textId="56844BC0"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1,977.6</w:t>
            </w:r>
          </w:p>
        </w:tc>
      </w:tr>
      <w:tr w:rsidR="00177427" w:rsidRPr="00252348" w14:paraId="6DFB5A1E"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5F4FB8D7" w14:textId="3A0B711F"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18</w:t>
            </w:r>
          </w:p>
        </w:tc>
        <w:tc>
          <w:tcPr>
            <w:tcW w:w="2594" w:type="dxa"/>
            <w:tcBorders>
              <w:top w:val="single" w:sz="2" w:space="0" w:color="002060"/>
              <w:left w:val="single" w:sz="2" w:space="0" w:color="002060"/>
              <w:bottom w:val="single" w:sz="2" w:space="0" w:color="002060"/>
              <w:right w:val="single" w:sz="2" w:space="0" w:color="002060"/>
            </w:tcBorders>
            <w:vAlign w:val="bottom"/>
          </w:tcPr>
          <w:p w14:paraId="1072F496" w14:textId="5357EF2D" w:rsidR="00177427" w:rsidRPr="00252348" w:rsidRDefault="00177427" w:rsidP="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Хэнтий</w:t>
            </w:r>
          </w:p>
        </w:tc>
        <w:tc>
          <w:tcPr>
            <w:tcW w:w="2013" w:type="dxa"/>
            <w:tcBorders>
              <w:top w:val="single" w:sz="2" w:space="0" w:color="002060"/>
              <w:left w:val="single" w:sz="2" w:space="0" w:color="002060"/>
              <w:bottom w:val="single" w:sz="2" w:space="0" w:color="002060"/>
              <w:right w:val="single" w:sz="2" w:space="0" w:color="002060"/>
            </w:tcBorders>
            <w:vAlign w:val="bottom"/>
          </w:tcPr>
          <w:p w14:paraId="251DE839" w14:textId="2C5AEA94"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514.3</w:t>
            </w:r>
          </w:p>
        </w:tc>
        <w:tc>
          <w:tcPr>
            <w:tcW w:w="2013" w:type="dxa"/>
            <w:tcBorders>
              <w:top w:val="single" w:sz="2" w:space="0" w:color="002060"/>
              <w:left w:val="single" w:sz="2" w:space="0" w:color="002060"/>
              <w:bottom w:val="single" w:sz="2" w:space="0" w:color="002060"/>
              <w:right w:val="single" w:sz="2" w:space="0" w:color="002060"/>
            </w:tcBorders>
            <w:vAlign w:val="bottom"/>
          </w:tcPr>
          <w:p w14:paraId="0762A25C" w14:textId="36E603D6"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1,450.6</w:t>
            </w:r>
          </w:p>
        </w:tc>
      </w:tr>
      <w:tr w:rsidR="00177427" w:rsidRPr="00252348" w14:paraId="1365F8C1"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65A9DD1D" w14:textId="5E104EB8"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19</w:t>
            </w:r>
          </w:p>
        </w:tc>
        <w:tc>
          <w:tcPr>
            <w:tcW w:w="2594" w:type="dxa"/>
            <w:tcBorders>
              <w:top w:val="single" w:sz="2" w:space="0" w:color="002060"/>
              <w:left w:val="single" w:sz="2" w:space="0" w:color="002060"/>
              <w:bottom w:val="single" w:sz="2" w:space="0" w:color="002060"/>
              <w:right w:val="single" w:sz="2" w:space="0" w:color="002060"/>
            </w:tcBorders>
            <w:vAlign w:val="bottom"/>
          </w:tcPr>
          <w:p w14:paraId="409482DE" w14:textId="6F7F8629" w:rsidR="00177427" w:rsidRPr="00252348" w:rsidRDefault="00177427" w:rsidP="00177427">
            <w:pPr>
              <w:spacing w:after="0" w:line="240" w:lineRule="auto"/>
              <w:rPr>
                <w:rFonts w:ascii="Times New Roman" w:eastAsia="Times New Roman" w:hAnsi="Times New Roman" w:cs="Times New Roman"/>
                <w:i/>
                <w:color w:val="000000"/>
                <w:kern w:val="0"/>
                <w:sz w:val="20"/>
                <w:szCs w:val="20"/>
                <w:lang w:val="mn-MN"/>
                <w14:ligatures w14:val="none"/>
              </w:rPr>
            </w:pPr>
            <w:r w:rsidRPr="00252348">
              <w:rPr>
                <w:rFonts w:ascii="Times New Roman" w:hAnsi="Times New Roman" w:cs="Times New Roman"/>
                <w:color w:val="000000"/>
                <w:sz w:val="20"/>
                <w:szCs w:val="20"/>
              </w:rPr>
              <w:t xml:space="preserve">  Дархан-уул</w:t>
            </w:r>
          </w:p>
        </w:tc>
        <w:tc>
          <w:tcPr>
            <w:tcW w:w="2013" w:type="dxa"/>
            <w:tcBorders>
              <w:top w:val="single" w:sz="2" w:space="0" w:color="002060"/>
              <w:left w:val="single" w:sz="2" w:space="0" w:color="002060"/>
              <w:bottom w:val="single" w:sz="2" w:space="0" w:color="002060"/>
              <w:right w:val="single" w:sz="2" w:space="0" w:color="002060"/>
            </w:tcBorders>
            <w:vAlign w:val="bottom"/>
          </w:tcPr>
          <w:p w14:paraId="1C6D569E" w14:textId="312DFAF1"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250.3</w:t>
            </w:r>
          </w:p>
        </w:tc>
        <w:tc>
          <w:tcPr>
            <w:tcW w:w="2013" w:type="dxa"/>
            <w:tcBorders>
              <w:top w:val="single" w:sz="2" w:space="0" w:color="002060"/>
              <w:left w:val="single" w:sz="2" w:space="0" w:color="002060"/>
              <w:bottom w:val="single" w:sz="2" w:space="0" w:color="002060"/>
              <w:right w:val="single" w:sz="2" w:space="0" w:color="002060"/>
            </w:tcBorders>
            <w:vAlign w:val="bottom"/>
          </w:tcPr>
          <w:p w14:paraId="29A0A851" w14:textId="4C00ACFE"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543.5</w:t>
            </w:r>
          </w:p>
        </w:tc>
      </w:tr>
      <w:tr w:rsidR="00177427" w:rsidRPr="00252348" w14:paraId="7125E261"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262C6B65" w14:textId="112FEF01"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20</w:t>
            </w:r>
          </w:p>
        </w:tc>
        <w:tc>
          <w:tcPr>
            <w:tcW w:w="2594" w:type="dxa"/>
            <w:tcBorders>
              <w:top w:val="single" w:sz="2" w:space="0" w:color="002060"/>
              <w:left w:val="single" w:sz="2" w:space="0" w:color="002060"/>
              <w:bottom w:val="single" w:sz="2" w:space="0" w:color="002060"/>
              <w:right w:val="single" w:sz="2" w:space="0" w:color="002060"/>
            </w:tcBorders>
            <w:vAlign w:val="bottom"/>
          </w:tcPr>
          <w:p w14:paraId="1120CEA5" w14:textId="48114ACE" w:rsidR="00177427" w:rsidRPr="00252348" w:rsidRDefault="005827B6" w:rsidP="00177427">
            <w:pPr>
              <w:spacing w:after="0" w:line="240" w:lineRule="auto"/>
              <w:rPr>
                <w:rFonts w:ascii="Times New Roman" w:hAnsi="Times New Roman" w:cs="Times New Roman"/>
                <w:color w:val="000000"/>
                <w:sz w:val="20"/>
                <w:szCs w:val="20"/>
              </w:rPr>
            </w:pPr>
            <w:r w:rsidRPr="00252348">
              <w:rPr>
                <w:rFonts w:ascii="Times New Roman" w:hAnsi="Times New Roman" w:cs="Times New Roman"/>
                <w:color w:val="000000"/>
                <w:sz w:val="20"/>
                <w:szCs w:val="20"/>
              </w:rPr>
              <w:t xml:space="preserve">  Улаанбаатар</w:t>
            </w:r>
          </w:p>
        </w:tc>
        <w:tc>
          <w:tcPr>
            <w:tcW w:w="2013" w:type="dxa"/>
            <w:tcBorders>
              <w:top w:val="single" w:sz="2" w:space="0" w:color="002060"/>
              <w:left w:val="single" w:sz="2" w:space="0" w:color="002060"/>
              <w:bottom w:val="single" w:sz="2" w:space="0" w:color="002060"/>
              <w:right w:val="single" w:sz="2" w:space="0" w:color="002060"/>
            </w:tcBorders>
            <w:vAlign w:val="bottom"/>
          </w:tcPr>
          <w:p w14:paraId="32A45853" w14:textId="50F96404"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9,138.2</w:t>
            </w:r>
          </w:p>
        </w:tc>
        <w:tc>
          <w:tcPr>
            <w:tcW w:w="2013" w:type="dxa"/>
            <w:tcBorders>
              <w:top w:val="single" w:sz="2" w:space="0" w:color="002060"/>
              <w:left w:val="single" w:sz="2" w:space="0" w:color="002060"/>
              <w:bottom w:val="single" w:sz="2" w:space="0" w:color="002060"/>
              <w:right w:val="single" w:sz="2" w:space="0" w:color="002060"/>
            </w:tcBorders>
            <w:vAlign w:val="bottom"/>
          </w:tcPr>
          <w:p w14:paraId="65DD2D76" w14:textId="0A7EBBD5"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16,725.6</w:t>
            </w:r>
          </w:p>
        </w:tc>
      </w:tr>
      <w:tr w:rsidR="00177427" w:rsidRPr="00252348" w14:paraId="58570579"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5C1F3FAC" w14:textId="0D14A3E6"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21</w:t>
            </w:r>
          </w:p>
        </w:tc>
        <w:tc>
          <w:tcPr>
            <w:tcW w:w="2594" w:type="dxa"/>
            <w:tcBorders>
              <w:top w:val="single" w:sz="2" w:space="0" w:color="002060"/>
              <w:left w:val="single" w:sz="2" w:space="0" w:color="002060"/>
              <w:bottom w:val="single" w:sz="2" w:space="0" w:color="002060"/>
              <w:right w:val="single" w:sz="2" w:space="0" w:color="002060"/>
            </w:tcBorders>
            <w:vAlign w:val="bottom"/>
          </w:tcPr>
          <w:p w14:paraId="35DA8F9D" w14:textId="5A6FA83C" w:rsidR="00177427" w:rsidRPr="00252348" w:rsidRDefault="005827B6" w:rsidP="00177427">
            <w:pPr>
              <w:spacing w:after="0" w:line="240" w:lineRule="auto"/>
              <w:rPr>
                <w:rFonts w:ascii="Times New Roman" w:hAnsi="Times New Roman" w:cs="Times New Roman"/>
                <w:color w:val="000000"/>
                <w:sz w:val="20"/>
                <w:szCs w:val="20"/>
              </w:rPr>
            </w:pPr>
            <w:r w:rsidRPr="00252348">
              <w:rPr>
                <w:rFonts w:ascii="Times New Roman" w:hAnsi="Times New Roman" w:cs="Times New Roman"/>
                <w:color w:val="000000"/>
                <w:sz w:val="20"/>
                <w:szCs w:val="20"/>
              </w:rPr>
              <w:t xml:space="preserve">  Орхон</w:t>
            </w:r>
          </w:p>
        </w:tc>
        <w:tc>
          <w:tcPr>
            <w:tcW w:w="2013" w:type="dxa"/>
            <w:tcBorders>
              <w:top w:val="single" w:sz="2" w:space="0" w:color="002060"/>
              <w:left w:val="single" w:sz="2" w:space="0" w:color="002060"/>
              <w:bottom w:val="single" w:sz="2" w:space="0" w:color="002060"/>
              <w:right w:val="single" w:sz="2" w:space="0" w:color="002060"/>
            </w:tcBorders>
            <w:vAlign w:val="bottom"/>
          </w:tcPr>
          <w:p w14:paraId="1CC4439E" w14:textId="3AF88DB5"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3,014.4</w:t>
            </w:r>
          </w:p>
        </w:tc>
        <w:tc>
          <w:tcPr>
            <w:tcW w:w="2013" w:type="dxa"/>
            <w:tcBorders>
              <w:top w:val="single" w:sz="2" w:space="0" w:color="002060"/>
              <w:left w:val="single" w:sz="2" w:space="0" w:color="002060"/>
              <w:bottom w:val="single" w:sz="2" w:space="0" w:color="002060"/>
              <w:right w:val="single" w:sz="2" w:space="0" w:color="002060"/>
            </w:tcBorders>
            <w:vAlign w:val="bottom"/>
          </w:tcPr>
          <w:p w14:paraId="3062C61D" w14:textId="6C611C7D"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4,513.0</w:t>
            </w:r>
          </w:p>
        </w:tc>
      </w:tr>
      <w:tr w:rsidR="00177427" w:rsidRPr="00252348" w14:paraId="2B5338A9" w14:textId="77777777" w:rsidTr="00CB732A">
        <w:trPr>
          <w:trHeight w:val="144"/>
        </w:trPr>
        <w:tc>
          <w:tcPr>
            <w:tcW w:w="737" w:type="dxa"/>
            <w:tcBorders>
              <w:top w:val="single" w:sz="2" w:space="0" w:color="002060"/>
              <w:left w:val="single" w:sz="2" w:space="0" w:color="002060"/>
              <w:bottom w:val="single" w:sz="2" w:space="0" w:color="002060"/>
              <w:right w:val="single" w:sz="2" w:space="0" w:color="002060"/>
            </w:tcBorders>
            <w:vAlign w:val="center"/>
          </w:tcPr>
          <w:p w14:paraId="7BA39A77" w14:textId="1937A8ED" w:rsidR="00177427" w:rsidRPr="00252348" w:rsidRDefault="00007A55" w:rsidP="00177427">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22</w:t>
            </w:r>
          </w:p>
        </w:tc>
        <w:tc>
          <w:tcPr>
            <w:tcW w:w="2594" w:type="dxa"/>
            <w:tcBorders>
              <w:top w:val="single" w:sz="2" w:space="0" w:color="002060"/>
              <w:left w:val="single" w:sz="2" w:space="0" w:color="002060"/>
              <w:bottom w:val="single" w:sz="2" w:space="0" w:color="002060"/>
              <w:right w:val="single" w:sz="2" w:space="0" w:color="002060"/>
            </w:tcBorders>
            <w:vAlign w:val="bottom"/>
          </w:tcPr>
          <w:p w14:paraId="4E69BA2C" w14:textId="0895F91D" w:rsidR="00177427" w:rsidRPr="00252348" w:rsidRDefault="005827B6" w:rsidP="00177427">
            <w:pPr>
              <w:spacing w:after="0" w:line="240" w:lineRule="auto"/>
              <w:rPr>
                <w:rFonts w:ascii="Times New Roman" w:hAnsi="Times New Roman" w:cs="Times New Roman"/>
                <w:color w:val="000000"/>
                <w:sz w:val="20"/>
                <w:szCs w:val="20"/>
              </w:rPr>
            </w:pPr>
            <w:r w:rsidRPr="00252348">
              <w:rPr>
                <w:rFonts w:ascii="Times New Roman" w:hAnsi="Times New Roman" w:cs="Times New Roman"/>
                <w:color w:val="000000"/>
                <w:sz w:val="20"/>
                <w:szCs w:val="20"/>
              </w:rPr>
              <w:t xml:space="preserve">  Говь сүмбэр</w:t>
            </w:r>
          </w:p>
        </w:tc>
        <w:tc>
          <w:tcPr>
            <w:tcW w:w="2013" w:type="dxa"/>
            <w:tcBorders>
              <w:top w:val="single" w:sz="2" w:space="0" w:color="002060"/>
              <w:left w:val="single" w:sz="2" w:space="0" w:color="002060"/>
              <w:bottom w:val="single" w:sz="2" w:space="0" w:color="002060"/>
              <w:right w:val="single" w:sz="2" w:space="0" w:color="002060"/>
            </w:tcBorders>
            <w:vAlign w:val="bottom"/>
          </w:tcPr>
          <w:p w14:paraId="4917F609" w14:textId="648EC90A"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167.1</w:t>
            </w:r>
          </w:p>
        </w:tc>
        <w:tc>
          <w:tcPr>
            <w:tcW w:w="2013" w:type="dxa"/>
            <w:tcBorders>
              <w:top w:val="single" w:sz="2" w:space="0" w:color="002060"/>
              <w:left w:val="single" w:sz="2" w:space="0" w:color="002060"/>
              <w:bottom w:val="single" w:sz="2" w:space="0" w:color="002060"/>
              <w:right w:val="single" w:sz="2" w:space="0" w:color="002060"/>
            </w:tcBorders>
            <w:vAlign w:val="bottom"/>
          </w:tcPr>
          <w:p w14:paraId="37469F1F" w14:textId="54C3788C" w:rsidR="00177427" w:rsidRPr="00252348" w:rsidRDefault="00CA1717" w:rsidP="00177427">
            <w:pPr>
              <w:spacing w:after="0" w:line="240" w:lineRule="auto"/>
              <w:jc w:val="right"/>
              <w:rPr>
                <w:rFonts w:ascii="Times New Roman" w:eastAsia="Times New Roman" w:hAnsi="Times New Roman" w:cs="Times New Roman"/>
                <w:color w:val="000000"/>
                <w:kern w:val="0"/>
                <w:sz w:val="20"/>
                <w:szCs w:val="20"/>
                <w:lang w:val="mn-MN"/>
                <w14:ligatures w14:val="none"/>
              </w:rPr>
            </w:pPr>
            <w:r w:rsidRPr="00252348">
              <w:rPr>
                <w:rFonts w:ascii="Times New Roman" w:hAnsi="Times New Roman" w:cs="Times New Roman"/>
                <w:color w:val="000000"/>
                <w:sz w:val="20"/>
                <w:szCs w:val="20"/>
              </w:rPr>
              <w:t>262.1</w:t>
            </w:r>
          </w:p>
        </w:tc>
      </w:tr>
      <w:tr w:rsidR="008B4324" w:rsidRPr="00252348" w14:paraId="13EF66AE" w14:textId="77777777" w:rsidTr="00CB732A">
        <w:trPr>
          <w:trHeight w:val="144"/>
        </w:trPr>
        <w:tc>
          <w:tcPr>
            <w:tcW w:w="3331" w:type="dxa"/>
            <w:gridSpan w:val="2"/>
            <w:tcBorders>
              <w:top w:val="double" w:sz="2" w:space="0" w:color="002060"/>
              <w:left w:val="single" w:sz="2" w:space="0" w:color="002060"/>
              <w:bottom w:val="single" w:sz="2" w:space="0" w:color="002060"/>
              <w:right w:val="single" w:sz="2" w:space="0" w:color="002060"/>
            </w:tcBorders>
            <w:vAlign w:val="center"/>
            <w:hideMark/>
          </w:tcPr>
          <w:p w14:paraId="7394865D" w14:textId="77777777" w:rsidR="008B4324" w:rsidRPr="00252348" w:rsidRDefault="008B4324">
            <w:pPr>
              <w:spacing w:after="0" w:line="240" w:lineRule="auto"/>
              <w:jc w:val="center"/>
              <w:rPr>
                <w:rFonts w:ascii="Times New Roman" w:eastAsia="Times New Roman" w:hAnsi="Times New Roman" w:cs="Times New Roman"/>
                <w:i/>
                <w:color w:val="000000"/>
                <w:kern w:val="0"/>
                <w:sz w:val="20"/>
                <w:szCs w:val="20"/>
                <w:lang w:val="mn-MN"/>
                <w14:ligatures w14:val="none"/>
              </w:rPr>
            </w:pPr>
            <w:r w:rsidRPr="00252348">
              <w:rPr>
                <w:rFonts w:ascii="Times New Roman" w:eastAsia="Times New Roman" w:hAnsi="Times New Roman" w:cs="Times New Roman"/>
                <w:i/>
                <w:color w:val="000000"/>
                <w:kern w:val="0"/>
                <w:sz w:val="20"/>
                <w:szCs w:val="20"/>
                <w:lang w:val="mn-MN"/>
                <w14:ligatures w14:val="none"/>
              </w:rPr>
              <w:t> </w:t>
            </w:r>
            <w:r w:rsidRPr="00252348">
              <w:rPr>
                <w:rFonts w:ascii="Times New Roman" w:eastAsia="Times New Roman" w:hAnsi="Times New Roman" w:cs="Times New Roman"/>
                <w:b/>
                <w:color w:val="000000"/>
                <w:kern w:val="0"/>
                <w:sz w:val="20"/>
                <w:szCs w:val="20"/>
                <w:lang w:val="mn-MN"/>
                <w14:ligatures w14:val="none"/>
              </w:rPr>
              <w:t>НИЙТ</w:t>
            </w:r>
          </w:p>
        </w:tc>
        <w:tc>
          <w:tcPr>
            <w:tcW w:w="2013" w:type="dxa"/>
            <w:tcBorders>
              <w:top w:val="double" w:sz="2" w:space="0" w:color="002060"/>
              <w:left w:val="single" w:sz="2" w:space="0" w:color="002060"/>
              <w:bottom w:val="single" w:sz="2" w:space="0" w:color="002060"/>
              <w:right w:val="single" w:sz="2" w:space="0" w:color="002060"/>
            </w:tcBorders>
            <w:vAlign w:val="center"/>
            <w:hideMark/>
          </w:tcPr>
          <w:p w14:paraId="23F39F30" w14:textId="5C5E5A7E" w:rsidR="008B4324" w:rsidRPr="00252348" w:rsidRDefault="00A9446B">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252348">
              <w:rPr>
                <w:rFonts w:ascii="Times New Roman" w:eastAsia="Times New Roman" w:hAnsi="Times New Roman" w:cs="Times New Roman"/>
                <w:b/>
                <w:bCs/>
                <w:color w:val="000000"/>
                <w:kern w:val="0"/>
                <w:sz w:val="20"/>
                <w:szCs w:val="20"/>
                <w:lang w:val="mn-MN"/>
                <w14:ligatures w14:val="none"/>
              </w:rPr>
              <w:t>34,532.9</w:t>
            </w:r>
          </w:p>
        </w:tc>
        <w:tc>
          <w:tcPr>
            <w:tcW w:w="2013" w:type="dxa"/>
            <w:tcBorders>
              <w:top w:val="double" w:sz="2" w:space="0" w:color="002060"/>
              <w:left w:val="single" w:sz="2" w:space="0" w:color="002060"/>
              <w:bottom w:val="single" w:sz="2" w:space="0" w:color="002060"/>
              <w:right w:val="single" w:sz="2" w:space="0" w:color="002060"/>
            </w:tcBorders>
            <w:vAlign w:val="center"/>
            <w:hideMark/>
          </w:tcPr>
          <w:p w14:paraId="542EC296" w14:textId="1B6D7BAB" w:rsidR="008B4324" w:rsidRPr="00252348" w:rsidRDefault="00A9446B">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252348">
              <w:rPr>
                <w:rFonts w:ascii="Times New Roman" w:eastAsia="Times New Roman" w:hAnsi="Times New Roman" w:cs="Times New Roman"/>
                <w:b/>
                <w:color w:val="000000"/>
                <w:kern w:val="0"/>
                <w:sz w:val="20"/>
                <w:szCs w:val="20"/>
                <w:lang w:val="mn-MN"/>
                <w14:ligatures w14:val="none"/>
              </w:rPr>
              <w:t>6</w:t>
            </w:r>
            <w:r w:rsidR="00252348">
              <w:rPr>
                <w:rFonts w:ascii="Times New Roman" w:eastAsia="Times New Roman" w:hAnsi="Times New Roman" w:cs="Times New Roman"/>
                <w:b/>
                <w:color w:val="000000"/>
                <w:kern w:val="0"/>
                <w:sz w:val="20"/>
                <w:szCs w:val="20"/>
                <w:lang w:val="mn-MN"/>
                <w14:ligatures w14:val="none"/>
              </w:rPr>
              <w:t>1</w:t>
            </w:r>
            <w:r w:rsidRPr="00252348">
              <w:rPr>
                <w:rFonts w:ascii="Times New Roman" w:eastAsia="Times New Roman" w:hAnsi="Times New Roman" w:cs="Times New Roman"/>
                <w:b/>
                <w:color w:val="000000"/>
                <w:kern w:val="0"/>
                <w:sz w:val="20"/>
                <w:szCs w:val="20"/>
                <w:lang w:val="mn-MN"/>
                <w14:ligatures w14:val="none"/>
              </w:rPr>
              <w:t>,</w:t>
            </w:r>
            <w:r w:rsidR="00252348">
              <w:rPr>
                <w:rFonts w:ascii="Times New Roman" w:eastAsia="Times New Roman" w:hAnsi="Times New Roman" w:cs="Times New Roman"/>
                <w:b/>
                <w:color w:val="000000"/>
                <w:kern w:val="0"/>
                <w:sz w:val="20"/>
                <w:szCs w:val="20"/>
                <w:lang w:val="mn-MN"/>
                <w14:ligatures w14:val="none"/>
              </w:rPr>
              <w:t>2</w:t>
            </w:r>
            <w:r w:rsidRPr="00252348">
              <w:rPr>
                <w:rFonts w:ascii="Times New Roman" w:eastAsia="Times New Roman" w:hAnsi="Times New Roman" w:cs="Times New Roman"/>
                <w:b/>
                <w:color w:val="000000"/>
                <w:kern w:val="0"/>
                <w:sz w:val="20"/>
                <w:szCs w:val="20"/>
                <w:lang w:val="mn-MN"/>
                <w14:ligatures w14:val="none"/>
              </w:rPr>
              <w:t>67.8</w:t>
            </w:r>
          </w:p>
        </w:tc>
      </w:tr>
    </w:tbl>
    <w:p w14:paraId="0144D411" w14:textId="77777777" w:rsidR="00494F2D" w:rsidRPr="00142DF6" w:rsidRDefault="00494F2D" w:rsidP="009D5112">
      <w:pPr>
        <w:spacing w:after="0" w:line="276" w:lineRule="auto"/>
        <w:jc w:val="both"/>
        <w:rPr>
          <w:rFonts w:ascii="Times New Roman" w:hAnsi="Times New Roman" w:cs="Times New Roman"/>
          <w:color w:val="000000" w:themeColor="text1"/>
          <w:sz w:val="24"/>
          <w:szCs w:val="24"/>
          <w:lang w:val="mn-MN"/>
        </w:rPr>
      </w:pPr>
    </w:p>
    <w:p w14:paraId="386209B6" w14:textId="3FA0ADAB" w:rsidR="00B947CE" w:rsidRPr="00561425" w:rsidRDefault="00E2172A" w:rsidP="004A1732">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3.</w:t>
      </w:r>
      <w:r w:rsidR="00486C41" w:rsidRPr="00561425">
        <w:rPr>
          <w:rFonts w:ascii="Times New Roman" w:hAnsi="Times New Roman" w:cs="Times New Roman"/>
          <w:b/>
          <w:color w:val="000000" w:themeColor="text1"/>
          <w:sz w:val="24"/>
          <w:szCs w:val="24"/>
          <w:lang w:val="mn-MN"/>
        </w:rPr>
        <w:t>Засгийн газ</w:t>
      </w:r>
      <w:r w:rsidR="00280012" w:rsidRPr="00561425">
        <w:rPr>
          <w:rFonts w:ascii="Times New Roman" w:hAnsi="Times New Roman" w:cs="Times New Roman"/>
          <w:b/>
          <w:color w:val="000000" w:themeColor="text1"/>
          <w:sz w:val="24"/>
          <w:szCs w:val="24"/>
          <w:lang w:val="mn-MN"/>
        </w:rPr>
        <w:t>рын болон</w:t>
      </w:r>
      <w:r w:rsidR="00486C41" w:rsidRPr="00561425">
        <w:rPr>
          <w:rFonts w:ascii="Times New Roman" w:hAnsi="Times New Roman" w:cs="Times New Roman"/>
          <w:b/>
          <w:color w:val="000000" w:themeColor="text1"/>
          <w:sz w:val="24"/>
          <w:szCs w:val="24"/>
          <w:lang w:val="mn-MN"/>
        </w:rPr>
        <w:t xml:space="preserve"> Засаг даргын нөөц хөрөнгө</w:t>
      </w:r>
    </w:p>
    <w:p w14:paraId="0C05BB27" w14:textId="77777777" w:rsidR="00486C41" w:rsidRPr="00561425" w:rsidRDefault="00486C41" w:rsidP="004A1732">
      <w:pPr>
        <w:spacing w:after="0" w:line="276" w:lineRule="auto"/>
        <w:ind w:firstLine="567"/>
        <w:jc w:val="both"/>
        <w:rPr>
          <w:rFonts w:ascii="Times New Roman" w:hAnsi="Times New Roman" w:cs="Times New Roman"/>
          <w:b/>
          <w:color w:val="000000" w:themeColor="text1"/>
          <w:sz w:val="24"/>
          <w:szCs w:val="24"/>
          <w:lang w:val="mn-MN"/>
        </w:rPr>
      </w:pPr>
    </w:p>
    <w:p w14:paraId="77FD3996" w14:textId="476DC0E6" w:rsidR="00DF6A7B" w:rsidRDefault="00DF6A7B" w:rsidP="003C2A0D">
      <w:pPr>
        <w:spacing w:after="0" w:line="276" w:lineRule="auto"/>
        <w:ind w:firstLine="567"/>
        <w:jc w:val="both"/>
        <w:rPr>
          <w:rFonts w:ascii="Times New Roman" w:hAnsi="Times New Roman" w:cs="Times New Roman"/>
          <w:color w:val="000000" w:themeColor="text1"/>
          <w:sz w:val="24"/>
          <w:szCs w:val="24"/>
          <w:lang w:val="mn-MN"/>
        </w:rPr>
      </w:pPr>
      <w:r w:rsidRPr="00DF6A7B">
        <w:rPr>
          <w:rFonts w:ascii="Times New Roman" w:hAnsi="Times New Roman" w:cs="Times New Roman"/>
          <w:color w:val="000000" w:themeColor="text1"/>
          <w:sz w:val="24"/>
          <w:szCs w:val="24"/>
          <w:lang w:val="mn-MN"/>
        </w:rPr>
        <w:t>Сүүлийн жилүүдэд дэлхийн уур амьсгалын өөрчлөлт, бүс нутгийн хэт халалт, гандуу нөхцөл, зуд зэрэг байгалийн гамшгийн давтамж, нөлөөлөл нэмэгдэж байгаа нь мал аж ахуй, газар тариалангийн салбарт томоохон эрсдэл учруулж, орон нутгийн хүн амын амьжиргаанд сөргөөр нөлөөлж байна.</w:t>
      </w:r>
    </w:p>
    <w:p w14:paraId="3FC69E92" w14:textId="77777777" w:rsidR="003C2A0D" w:rsidRDefault="003C2A0D" w:rsidP="003C2A0D">
      <w:pPr>
        <w:spacing w:after="0" w:line="276" w:lineRule="auto"/>
        <w:ind w:firstLine="567"/>
        <w:jc w:val="both"/>
        <w:rPr>
          <w:rFonts w:ascii="Times New Roman" w:hAnsi="Times New Roman" w:cs="Times New Roman"/>
          <w:color w:val="000000" w:themeColor="text1"/>
          <w:sz w:val="24"/>
          <w:szCs w:val="24"/>
          <w:lang w:val="mn-MN"/>
        </w:rPr>
      </w:pPr>
    </w:p>
    <w:p w14:paraId="1ABAAEE0" w14:textId="642E034A" w:rsidR="001A6E77" w:rsidRPr="00561425" w:rsidRDefault="000D25E0" w:rsidP="004A1732">
      <w:pPr>
        <w:spacing w:after="0" w:line="276" w:lineRule="auto"/>
        <w:ind w:firstLine="567"/>
        <w:jc w:val="both"/>
        <w:rPr>
          <w:rFonts w:ascii="Times New Roman" w:hAnsi="Times New Roman" w:cs="Times New Roman"/>
          <w:color w:val="000000" w:themeColor="text1"/>
          <w:sz w:val="24"/>
          <w:szCs w:val="24"/>
          <w:lang w:val="mn-MN"/>
        </w:rPr>
      </w:pPr>
      <w:r w:rsidRPr="000D2474">
        <w:rPr>
          <w:rFonts w:ascii="Times New Roman" w:hAnsi="Times New Roman" w:cs="Times New Roman"/>
          <w:color w:val="000000" w:themeColor="text1"/>
          <w:sz w:val="24"/>
          <w:szCs w:val="24"/>
          <w:lang w:val="mn-MN"/>
        </w:rPr>
        <w:lastRenderedPageBreak/>
        <w:t>2025</w:t>
      </w:r>
      <w:r w:rsidRPr="00561425">
        <w:rPr>
          <w:rFonts w:ascii="Times New Roman" w:hAnsi="Times New Roman" w:cs="Times New Roman"/>
          <w:color w:val="000000" w:themeColor="text1"/>
          <w:sz w:val="24"/>
          <w:szCs w:val="24"/>
          <w:lang w:val="mn-MN"/>
        </w:rPr>
        <w:t xml:space="preserve">-2026 оны өвөлжилт, хаваржилтын нөхцөл байдал хүндрэх эрсдэлтэй </w:t>
      </w:r>
      <w:r w:rsidR="000A04D2">
        <w:rPr>
          <w:rFonts w:ascii="Times New Roman" w:hAnsi="Times New Roman" w:cs="Times New Roman"/>
          <w:color w:val="000000" w:themeColor="text1"/>
          <w:sz w:val="24"/>
          <w:szCs w:val="24"/>
          <w:lang w:val="mn-MN"/>
        </w:rPr>
        <w:t xml:space="preserve">байгаа </w:t>
      </w:r>
      <w:r w:rsidR="00155560">
        <w:rPr>
          <w:rFonts w:ascii="Times New Roman" w:hAnsi="Times New Roman" w:cs="Times New Roman"/>
          <w:color w:val="000000" w:themeColor="text1"/>
          <w:sz w:val="24"/>
          <w:szCs w:val="24"/>
          <w:lang w:val="mn-MN"/>
        </w:rPr>
        <w:t xml:space="preserve">бөгөөд </w:t>
      </w:r>
      <w:r w:rsidR="00627A72">
        <w:rPr>
          <w:rFonts w:ascii="Times New Roman" w:hAnsi="Times New Roman" w:cs="Times New Roman"/>
          <w:color w:val="000000" w:themeColor="text1"/>
          <w:sz w:val="24"/>
          <w:szCs w:val="24"/>
          <w:lang w:val="mn-MN"/>
        </w:rPr>
        <w:t>болзошгүй бусад гамшиг ос</w:t>
      </w:r>
      <w:r w:rsidR="00002FA1">
        <w:rPr>
          <w:rFonts w:ascii="Times New Roman" w:hAnsi="Times New Roman" w:cs="Times New Roman"/>
          <w:color w:val="000000" w:themeColor="text1"/>
          <w:sz w:val="24"/>
          <w:szCs w:val="24"/>
          <w:lang w:val="mn-MN"/>
        </w:rPr>
        <w:t>ол зэргийг</w:t>
      </w:r>
      <w:r w:rsidR="00440B87">
        <w:rPr>
          <w:rFonts w:ascii="Times New Roman" w:hAnsi="Times New Roman" w:cs="Times New Roman"/>
          <w:color w:val="000000" w:themeColor="text1"/>
          <w:sz w:val="24"/>
          <w:szCs w:val="24"/>
          <w:lang w:val="mn-MN"/>
        </w:rPr>
        <w:t xml:space="preserve"> харгалзан</w:t>
      </w:r>
      <w:r w:rsidRPr="00561425">
        <w:rPr>
          <w:rFonts w:ascii="Times New Roman" w:hAnsi="Times New Roman" w:cs="Times New Roman"/>
          <w:color w:val="000000" w:themeColor="text1"/>
          <w:sz w:val="24"/>
          <w:szCs w:val="24"/>
          <w:lang w:val="mn-MN"/>
        </w:rPr>
        <w:t xml:space="preserve"> Засгийн газрын нөөц сан, аймаг, сумдын Засаг даргын нөөц хөрөнгийг </w:t>
      </w:r>
      <w:r w:rsidRPr="000D2474">
        <w:rPr>
          <w:rFonts w:ascii="Times New Roman" w:hAnsi="Times New Roman" w:cs="Times New Roman"/>
          <w:color w:val="000000" w:themeColor="text1"/>
          <w:sz w:val="24"/>
          <w:szCs w:val="24"/>
          <w:lang w:val="mn-MN"/>
        </w:rPr>
        <w:t>нэмэгдүүлэ</w:t>
      </w:r>
      <w:r w:rsidR="00627A72">
        <w:rPr>
          <w:rFonts w:ascii="Times New Roman" w:hAnsi="Times New Roman" w:cs="Times New Roman"/>
          <w:color w:val="000000" w:themeColor="text1"/>
          <w:sz w:val="24"/>
          <w:szCs w:val="24"/>
          <w:lang w:val="mn-MN"/>
        </w:rPr>
        <w:t>х шаардлага</w:t>
      </w:r>
      <w:r w:rsidR="00002FA1">
        <w:rPr>
          <w:rFonts w:ascii="Times New Roman" w:hAnsi="Times New Roman" w:cs="Times New Roman"/>
          <w:color w:val="000000" w:themeColor="text1"/>
          <w:sz w:val="24"/>
          <w:szCs w:val="24"/>
          <w:lang w:val="mn-MN"/>
        </w:rPr>
        <w:t>тай байна</w:t>
      </w:r>
      <w:r w:rsidR="001A6E77" w:rsidRPr="00561425">
        <w:rPr>
          <w:rFonts w:ascii="Times New Roman" w:hAnsi="Times New Roman" w:cs="Times New Roman"/>
          <w:color w:val="000000" w:themeColor="text1"/>
          <w:sz w:val="24"/>
          <w:szCs w:val="24"/>
          <w:lang w:val="mn-MN"/>
        </w:rPr>
        <w:t>.</w:t>
      </w:r>
    </w:p>
    <w:p w14:paraId="03C9B5CE" w14:textId="77777777" w:rsidR="009A2EB8" w:rsidRDefault="009A2EB8" w:rsidP="00DF6A7B">
      <w:pPr>
        <w:spacing w:after="0" w:line="276" w:lineRule="auto"/>
        <w:ind w:firstLine="567"/>
        <w:jc w:val="both"/>
        <w:rPr>
          <w:rFonts w:ascii="Times New Roman" w:hAnsi="Times New Roman" w:cs="Times New Roman"/>
          <w:color w:val="000000" w:themeColor="text1"/>
          <w:sz w:val="24"/>
          <w:szCs w:val="24"/>
          <w:lang w:val="mn-MN"/>
        </w:rPr>
      </w:pPr>
    </w:p>
    <w:p w14:paraId="64D03E0E" w14:textId="3EE888AF" w:rsidR="00486C41" w:rsidRPr="00561425" w:rsidRDefault="00002FA1" w:rsidP="004A1732">
      <w:pPr>
        <w:spacing w:after="0" w:line="276" w:lineRule="auto"/>
        <w:ind w:firstLine="567"/>
        <w:jc w:val="both"/>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 xml:space="preserve">Иймд </w:t>
      </w:r>
      <w:r w:rsidR="009A2EB8" w:rsidRPr="009A2EB8">
        <w:rPr>
          <w:rFonts w:ascii="Times New Roman" w:hAnsi="Times New Roman" w:cs="Times New Roman"/>
          <w:color w:val="000000" w:themeColor="text1"/>
          <w:sz w:val="24"/>
          <w:szCs w:val="24"/>
          <w:lang w:val="mn-MN"/>
        </w:rPr>
        <w:t>төсөвт урьдчилан тооцож, төлөвлөн тусгах боломжгүй, хойшлуулшгүй цаг үеийн шинжтэй арга хэмжээ</w:t>
      </w:r>
      <w:r w:rsidR="0003641E">
        <w:rPr>
          <w:rFonts w:ascii="Times New Roman" w:hAnsi="Times New Roman" w:cs="Times New Roman"/>
          <w:color w:val="000000" w:themeColor="text1"/>
          <w:sz w:val="24"/>
          <w:szCs w:val="24"/>
          <w:lang w:val="mn-MN"/>
        </w:rPr>
        <w:t xml:space="preserve">, </w:t>
      </w:r>
      <w:r w:rsidR="008C0AEE" w:rsidRPr="000D2474">
        <w:rPr>
          <w:rFonts w:ascii="Times New Roman" w:hAnsi="Times New Roman" w:cs="Times New Roman"/>
          <w:color w:val="000000" w:themeColor="text1"/>
          <w:sz w:val="24"/>
          <w:szCs w:val="24"/>
          <w:lang w:val="mn-MN"/>
        </w:rPr>
        <w:t>байгалийн гамшиг ослоос урьдчилан сэргийлэх,</w:t>
      </w:r>
      <w:r w:rsidR="008C0AEE" w:rsidRPr="008C0AEE">
        <w:rPr>
          <w:rFonts w:ascii="Times New Roman" w:hAnsi="Times New Roman" w:cs="Times New Roman"/>
          <w:color w:val="000000" w:themeColor="text1"/>
          <w:sz w:val="24"/>
          <w:szCs w:val="24"/>
          <w:lang w:val="mn-MN"/>
        </w:rPr>
        <w:t xml:space="preserve"> </w:t>
      </w:r>
      <w:r w:rsidR="00540173" w:rsidRPr="00540173">
        <w:rPr>
          <w:rFonts w:ascii="Times New Roman" w:hAnsi="Times New Roman" w:cs="Times New Roman"/>
          <w:color w:val="000000" w:themeColor="text1"/>
          <w:sz w:val="24"/>
          <w:szCs w:val="24"/>
          <w:lang w:val="mn-MN"/>
        </w:rPr>
        <w:t>гамшгийн эрсдэлийг бууруулах</w:t>
      </w:r>
      <w:r w:rsidR="008C0AEE" w:rsidRPr="00540173">
        <w:rPr>
          <w:rFonts w:ascii="Times New Roman" w:hAnsi="Times New Roman" w:cs="Times New Roman"/>
          <w:color w:val="000000" w:themeColor="text1"/>
          <w:sz w:val="24"/>
          <w:szCs w:val="24"/>
          <w:lang w:val="mn-MN"/>
        </w:rPr>
        <w:t>,</w:t>
      </w:r>
      <w:r w:rsidR="00540173" w:rsidRPr="00540173">
        <w:rPr>
          <w:rFonts w:ascii="Times New Roman" w:hAnsi="Times New Roman" w:cs="Times New Roman"/>
          <w:color w:val="000000" w:themeColor="text1"/>
          <w:sz w:val="24"/>
          <w:szCs w:val="24"/>
          <w:lang w:val="mn-MN"/>
        </w:rPr>
        <w:t xml:space="preserve"> хор уршгийг арилгах үйл ажиллагааг шат дараатай зохион байгуулах</w:t>
      </w:r>
      <w:r w:rsidR="0003641E">
        <w:rPr>
          <w:rFonts w:ascii="Times New Roman" w:hAnsi="Times New Roman" w:cs="Times New Roman"/>
          <w:color w:val="000000" w:themeColor="text1"/>
          <w:sz w:val="24"/>
          <w:szCs w:val="24"/>
          <w:lang w:val="mn-MN"/>
        </w:rPr>
        <w:t>,</w:t>
      </w:r>
      <w:r w:rsidR="0003641E" w:rsidRPr="0003641E">
        <w:rPr>
          <w:rFonts w:ascii="Times New Roman" w:hAnsi="Times New Roman" w:cs="Times New Roman"/>
          <w:color w:val="000000" w:themeColor="text1"/>
          <w:sz w:val="24"/>
          <w:szCs w:val="24"/>
          <w:lang w:val="mn-MN"/>
        </w:rPr>
        <w:t xml:space="preserve"> </w:t>
      </w:r>
      <w:r w:rsidR="00DF6A7B" w:rsidRPr="000D2474">
        <w:rPr>
          <w:rFonts w:ascii="Times New Roman" w:hAnsi="Times New Roman" w:cs="Times New Roman"/>
          <w:color w:val="000000" w:themeColor="text1"/>
          <w:sz w:val="24"/>
          <w:szCs w:val="24"/>
          <w:lang w:val="mn-MN"/>
        </w:rPr>
        <w:t xml:space="preserve">өвөлжилтийн бэлтгэлийг хангахтай холбоотойгоор </w:t>
      </w:r>
      <w:r w:rsidR="00C94EE6" w:rsidRPr="00561425">
        <w:rPr>
          <w:rFonts w:ascii="Times New Roman" w:hAnsi="Times New Roman" w:cs="Times New Roman"/>
          <w:color w:val="000000" w:themeColor="text1"/>
          <w:sz w:val="24"/>
          <w:szCs w:val="24"/>
          <w:lang w:val="mn-MN"/>
        </w:rPr>
        <w:t xml:space="preserve">2026 оны төсвийн төсөлд </w:t>
      </w:r>
      <w:r w:rsidR="005C7DF5" w:rsidRPr="00561425">
        <w:rPr>
          <w:rFonts w:ascii="Times New Roman" w:hAnsi="Times New Roman" w:cs="Times New Roman"/>
          <w:color w:val="000000" w:themeColor="text1"/>
          <w:sz w:val="24"/>
          <w:szCs w:val="24"/>
          <w:lang w:val="mn-MN"/>
        </w:rPr>
        <w:t>Засгийн газрын нөөц санг</w:t>
      </w:r>
      <w:r w:rsidR="00713EC4" w:rsidRPr="00561425">
        <w:rPr>
          <w:rFonts w:ascii="Times New Roman" w:hAnsi="Times New Roman" w:cs="Times New Roman"/>
          <w:color w:val="000000" w:themeColor="text1"/>
          <w:sz w:val="24"/>
          <w:szCs w:val="24"/>
          <w:lang w:val="mn-MN"/>
        </w:rPr>
        <w:t xml:space="preserve"> </w:t>
      </w:r>
      <w:r w:rsidR="0007559B" w:rsidRPr="000D2474">
        <w:rPr>
          <w:rFonts w:ascii="Times New Roman" w:hAnsi="Times New Roman" w:cs="Times New Roman"/>
          <w:color w:val="000000" w:themeColor="text1"/>
          <w:sz w:val="24"/>
          <w:szCs w:val="24"/>
          <w:lang w:val="mn-MN"/>
        </w:rPr>
        <w:t xml:space="preserve">2025 оны төсвөөс </w:t>
      </w:r>
      <w:r w:rsidR="009F425E" w:rsidRPr="00561425">
        <w:rPr>
          <w:rFonts w:ascii="Times New Roman" w:hAnsi="Times New Roman" w:cs="Times New Roman"/>
          <w:color w:val="000000" w:themeColor="text1"/>
          <w:sz w:val="24"/>
          <w:szCs w:val="24"/>
          <w:lang w:val="mn-MN"/>
        </w:rPr>
        <w:t xml:space="preserve">11.6 тэрбум </w:t>
      </w:r>
      <w:r w:rsidR="009F425E" w:rsidRPr="000D2474">
        <w:rPr>
          <w:rFonts w:ascii="Times New Roman" w:hAnsi="Times New Roman" w:cs="Times New Roman"/>
          <w:color w:val="000000" w:themeColor="text1"/>
          <w:sz w:val="24"/>
          <w:szCs w:val="24"/>
          <w:lang w:val="mn-MN"/>
        </w:rPr>
        <w:t>төгрөг</w:t>
      </w:r>
      <w:r w:rsidR="00804F26">
        <w:rPr>
          <w:rFonts w:ascii="Times New Roman" w:hAnsi="Times New Roman" w:cs="Times New Roman"/>
          <w:color w:val="000000" w:themeColor="text1"/>
          <w:sz w:val="24"/>
          <w:szCs w:val="24"/>
          <w:lang w:val="mn-MN"/>
        </w:rPr>
        <w:t xml:space="preserve">өөр нэмэгдүүлэн </w:t>
      </w:r>
      <w:r w:rsidR="0055161A">
        <w:rPr>
          <w:rFonts w:ascii="Times New Roman" w:hAnsi="Times New Roman" w:cs="Times New Roman"/>
          <w:color w:val="000000" w:themeColor="text1"/>
          <w:sz w:val="24"/>
          <w:szCs w:val="24"/>
          <w:lang w:val="mn-MN"/>
        </w:rPr>
        <w:t>1</w:t>
      </w:r>
      <w:r w:rsidR="00ED06FD">
        <w:rPr>
          <w:rFonts w:ascii="Times New Roman" w:hAnsi="Times New Roman" w:cs="Times New Roman"/>
          <w:color w:val="000000" w:themeColor="text1"/>
          <w:sz w:val="24"/>
          <w:szCs w:val="24"/>
          <w:lang w:val="mn-MN"/>
        </w:rPr>
        <w:t>59</w:t>
      </w:r>
      <w:r w:rsidR="0055161A">
        <w:rPr>
          <w:rFonts w:ascii="Times New Roman" w:hAnsi="Times New Roman" w:cs="Times New Roman"/>
          <w:color w:val="000000" w:themeColor="text1"/>
          <w:sz w:val="24"/>
          <w:szCs w:val="24"/>
          <w:lang w:val="mn-MN"/>
        </w:rPr>
        <w:t>.</w:t>
      </w:r>
      <w:r w:rsidR="00ED06FD">
        <w:rPr>
          <w:rFonts w:ascii="Times New Roman" w:hAnsi="Times New Roman" w:cs="Times New Roman"/>
          <w:color w:val="000000" w:themeColor="text1"/>
          <w:sz w:val="24"/>
          <w:szCs w:val="24"/>
          <w:lang w:val="mn-MN"/>
        </w:rPr>
        <w:t>9</w:t>
      </w:r>
      <w:r w:rsidR="00804F26">
        <w:rPr>
          <w:rFonts w:ascii="Times New Roman" w:hAnsi="Times New Roman" w:cs="Times New Roman"/>
          <w:color w:val="000000" w:themeColor="text1"/>
          <w:sz w:val="24"/>
          <w:szCs w:val="24"/>
          <w:lang w:val="mn-MN"/>
        </w:rPr>
        <w:t xml:space="preserve"> тэрбум төгрөг</w:t>
      </w:r>
      <w:r w:rsidR="0007559B">
        <w:rPr>
          <w:rFonts w:ascii="Times New Roman" w:hAnsi="Times New Roman" w:cs="Times New Roman"/>
          <w:color w:val="000000" w:themeColor="text1"/>
          <w:sz w:val="24"/>
          <w:szCs w:val="24"/>
          <w:lang w:val="mn-MN"/>
        </w:rPr>
        <w:t xml:space="preserve"> байхаар</w:t>
      </w:r>
      <w:r w:rsidR="009F425E" w:rsidRPr="00561425">
        <w:rPr>
          <w:rFonts w:ascii="Times New Roman" w:hAnsi="Times New Roman" w:cs="Times New Roman"/>
          <w:color w:val="000000" w:themeColor="text1"/>
          <w:sz w:val="24"/>
          <w:szCs w:val="24"/>
          <w:lang w:val="mn-MN"/>
        </w:rPr>
        <w:t xml:space="preserve">, Засаг даргын нөөц хөрөнгийг </w:t>
      </w:r>
      <w:r w:rsidR="000A40E3" w:rsidRPr="00561425">
        <w:rPr>
          <w:rFonts w:ascii="Times New Roman" w:hAnsi="Times New Roman" w:cs="Times New Roman"/>
          <w:color w:val="000000" w:themeColor="text1"/>
          <w:sz w:val="24"/>
          <w:szCs w:val="24"/>
          <w:lang w:val="mn-MN"/>
        </w:rPr>
        <w:t xml:space="preserve">9.7 тэрбум төгрөгөөр </w:t>
      </w:r>
      <w:r w:rsidR="00804F26">
        <w:rPr>
          <w:rFonts w:ascii="Times New Roman" w:hAnsi="Times New Roman" w:cs="Times New Roman"/>
          <w:color w:val="000000" w:themeColor="text1"/>
          <w:sz w:val="24"/>
          <w:szCs w:val="24"/>
          <w:lang w:val="mn-MN"/>
        </w:rPr>
        <w:t xml:space="preserve">нэмэгдүүлэн </w:t>
      </w:r>
      <w:r w:rsidR="0055161A">
        <w:rPr>
          <w:rFonts w:ascii="Times New Roman" w:hAnsi="Times New Roman" w:cs="Times New Roman"/>
          <w:color w:val="000000" w:themeColor="text1"/>
          <w:sz w:val="24"/>
          <w:szCs w:val="24"/>
          <w:lang w:val="mn-MN"/>
        </w:rPr>
        <w:t>31.</w:t>
      </w:r>
      <w:r w:rsidR="0022258E">
        <w:rPr>
          <w:rFonts w:ascii="Times New Roman" w:hAnsi="Times New Roman" w:cs="Times New Roman"/>
          <w:color w:val="000000" w:themeColor="text1"/>
          <w:sz w:val="24"/>
          <w:szCs w:val="24"/>
          <w:lang w:val="mn-MN"/>
        </w:rPr>
        <w:t>2</w:t>
      </w:r>
      <w:r w:rsidR="00804F26">
        <w:rPr>
          <w:rFonts w:ascii="Times New Roman" w:hAnsi="Times New Roman" w:cs="Times New Roman"/>
          <w:color w:val="000000" w:themeColor="text1"/>
          <w:sz w:val="24"/>
          <w:szCs w:val="24"/>
          <w:lang w:val="mn-MN"/>
        </w:rPr>
        <w:t xml:space="preserve"> тэрбум төгрөгөөр</w:t>
      </w:r>
      <w:r w:rsidR="000A40E3" w:rsidRPr="000D2474">
        <w:rPr>
          <w:rFonts w:ascii="Times New Roman" w:hAnsi="Times New Roman" w:cs="Times New Roman"/>
          <w:color w:val="000000" w:themeColor="text1"/>
          <w:sz w:val="24"/>
          <w:szCs w:val="24"/>
          <w:lang w:val="mn-MN"/>
        </w:rPr>
        <w:t xml:space="preserve"> </w:t>
      </w:r>
      <w:r w:rsidR="0007559B">
        <w:rPr>
          <w:rFonts w:ascii="Times New Roman" w:hAnsi="Times New Roman" w:cs="Times New Roman"/>
          <w:color w:val="000000" w:themeColor="text1"/>
          <w:sz w:val="24"/>
          <w:szCs w:val="24"/>
          <w:lang w:val="mn-MN"/>
        </w:rPr>
        <w:t xml:space="preserve">байхаар </w:t>
      </w:r>
      <w:r w:rsidR="008C6A4E" w:rsidRPr="00561425">
        <w:rPr>
          <w:rFonts w:ascii="Times New Roman" w:hAnsi="Times New Roman" w:cs="Times New Roman"/>
          <w:color w:val="000000" w:themeColor="text1"/>
          <w:sz w:val="24"/>
          <w:szCs w:val="24"/>
          <w:lang w:val="mn-MN"/>
        </w:rPr>
        <w:t>тус тус</w:t>
      </w:r>
      <w:r w:rsidR="000A40E3" w:rsidRPr="00561425">
        <w:rPr>
          <w:rFonts w:ascii="Times New Roman" w:hAnsi="Times New Roman" w:cs="Times New Roman"/>
          <w:color w:val="000000" w:themeColor="text1"/>
          <w:sz w:val="24"/>
          <w:szCs w:val="24"/>
          <w:lang w:val="mn-MN"/>
        </w:rPr>
        <w:t xml:space="preserve"> </w:t>
      </w:r>
      <w:r w:rsidR="0007559B">
        <w:rPr>
          <w:rFonts w:ascii="Times New Roman" w:hAnsi="Times New Roman" w:cs="Times New Roman"/>
          <w:color w:val="000000" w:themeColor="text1"/>
          <w:sz w:val="24"/>
          <w:szCs w:val="24"/>
          <w:lang w:val="mn-MN"/>
        </w:rPr>
        <w:t>тооцож</w:t>
      </w:r>
      <w:r w:rsidR="000A40E3" w:rsidRPr="000D2474">
        <w:rPr>
          <w:rFonts w:ascii="Times New Roman" w:hAnsi="Times New Roman" w:cs="Times New Roman"/>
          <w:color w:val="000000" w:themeColor="text1"/>
          <w:sz w:val="24"/>
          <w:szCs w:val="24"/>
          <w:lang w:val="mn-MN"/>
        </w:rPr>
        <w:t xml:space="preserve"> </w:t>
      </w:r>
      <w:r w:rsidR="000A40E3" w:rsidRPr="00561425">
        <w:rPr>
          <w:rFonts w:ascii="Times New Roman" w:hAnsi="Times New Roman" w:cs="Times New Roman"/>
          <w:color w:val="000000" w:themeColor="text1"/>
          <w:sz w:val="24"/>
          <w:szCs w:val="24"/>
          <w:lang w:val="mn-MN"/>
        </w:rPr>
        <w:t>т</w:t>
      </w:r>
      <w:r w:rsidR="008C6A4E" w:rsidRPr="00561425">
        <w:rPr>
          <w:rFonts w:ascii="Times New Roman" w:hAnsi="Times New Roman" w:cs="Times New Roman"/>
          <w:color w:val="000000" w:themeColor="text1"/>
          <w:sz w:val="24"/>
          <w:szCs w:val="24"/>
          <w:lang w:val="mn-MN"/>
        </w:rPr>
        <w:t>өсөвлөлөө</w:t>
      </w:r>
      <w:r w:rsidR="000A40E3" w:rsidRPr="00561425">
        <w:rPr>
          <w:rFonts w:ascii="Times New Roman" w:hAnsi="Times New Roman" w:cs="Times New Roman"/>
          <w:color w:val="000000" w:themeColor="text1"/>
          <w:sz w:val="24"/>
          <w:szCs w:val="24"/>
          <w:lang w:val="mn-MN"/>
        </w:rPr>
        <w:t xml:space="preserve">. </w:t>
      </w:r>
    </w:p>
    <w:p w14:paraId="62A67F51" w14:textId="77777777" w:rsidR="00557A91" w:rsidRPr="00561425" w:rsidRDefault="00557A91" w:rsidP="00F00D08">
      <w:pPr>
        <w:spacing w:after="0" w:line="276" w:lineRule="auto"/>
        <w:jc w:val="both"/>
        <w:rPr>
          <w:rFonts w:ascii="Times New Roman" w:hAnsi="Times New Roman" w:cs="Times New Roman"/>
          <w:color w:val="000000" w:themeColor="text1"/>
          <w:sz w:val="24"/>
          <w:szCs w:val="24"/>
          <w:lang w:val="mn-MN"/>
        </w:rPr>
      </w:pPr>
    </w:p>
    <w:p w14:paraId="43E808D1" w14:textId="1839C8FE" w:rsidR="00556C8D" w:rsidRPr="004904E1" w:rsidRDefault="004904E1" w:rsidP="004904E1">
      <w:pPr>
        <w:pStyle w:val="a0"/>
      </w:pPr>
      <w:bookmarkStart w:id="355" w:name="_Toc207620888"/>
      <w:r w:rsidRPr="004904E1">
        <w:rPr>
          <w:rStyle w:val="Char0"/>
          <w:i/>
        </w:rPr>
        <w:t xml:space="preserve">Хүснэгт </w:t>
      </w:r>
      <w:r w:rsidRPr="004904E1">
        <w:fldChar w:fldCharType="begin"/>
      </w:r>
      <w:r w:rsidRPr="004904E1">
        <w:instrText xml:space="preserve"> SEQ Хүснэгт \* ARABIC </w:instrText>
      </w:r>
      <w:r w:rsidRPr="004904E1">
        <w:fldChar w:fldCharType="separate"/>
      </w:r>
      <w:r w:rsidR="00AC1635">
        <w:rPr>
          <w:noProof/>
        </w:rPr>
        <w:t>18</w:t>
      </w:r>
      <w:r w:rsidRPr="004904E1">
        <w:fldChar w:fldCharType="end"/>
      </w:r>
      <w:r w:rsidRPr="004904E1">
        <w:t>.</w:t>
      </w:r>
      <w:r w:rsidRPr="004904E1">
        <w:rPr>
          <w:rStyle w:val="Char0"/>
          <w:i/>
        </w:rPr>
        <w:t xml:space="preserve"> </w:t>
      </w:r>
      <w:r w:rsidRPr="004904E1">
        <w:t>Засгийн газрын нөөц сангийн хөрөнгө (сая төгрөг)</w:t>
      </w:r>
      <w:bookmarkEnd w:id="355"/>
    </w:p>
    <w:tbl>
      <w:tblPr>
        <w:tblW w:w="7357" w:type="dxa"/>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7"/>
        <w:gridCol w:w="2594"/>
        <w:gridCol w:w="2013"/>
        <w:gridCol w:w="2013"/>
      </w:tblGrid>
      <w:tr w:rsidR="006442F4" w:rsidRPr="007837B5" w14:paraId="5593E11E" w14:textId="77777777">
        <w:trPr>
          <w:trHeight w:val="144"/>
        </w:trPr>
        <w:tc>
          <w:tcPr>
            <w:tcW w:w="73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45EA906C" w14:textId="77777777" w:rsidR="006442F4" w:rsidRPr="007837B5" w:rsidRDefault="006442F4">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Д/д</w:t>
            </w:r>
          </w:p>
        </w:tc>
        <w:tc>
          <w:tcPr>
            <w:tcW w:w="259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2B34764" w14:textId="0D427558" w:rsidR="006442F4" w:rsidRPr="007837B5" w:rsidRDefault="006442F4">
            <w:pPr>
              <w:spacing w:after="0" w:line="240" w:lineRule="auto"/>
              <w:jc w:val="center"/>
              <w:rPr>
                <w:rFonts w:ascii="Times New Roman" w:eastAsia="Times New Roman" w:hAnsi="Times New Roman" w:cs="Times New Roman"/>
                <w:b/>
                <w:bCs/>
                <w:color w:val="FFFFFF"/>
                <w:kern w:val="0"/>
                <w:sz w:val="20"/>
                <w:szCs w:val="20"/>
                <w14:ligatures w14:val="none"/>
              </w:rPr>
            </w:pPr>
            <w:r w:rsidRPr="007837B5">
              <w:rPr>
                <w:rFonts w:ascii="Times New Roman" w:eastAsia="Times New Roman" w:hAnsi="Times New Roman" w:cs="Times New Roman"/>
                <w:b/>
                <w:bCs/>
                <w:color w:val="FFFFFF"/>
                <w:kern w:val="0"/>
                <w:sz w:val="20"/>
                <w:szCs w:val="20"/>
                <w:lang w:val="mn-MN"/>
                <w14:ligatures w14:val="none"/>
              </w:rPr>
              <w:t>Байгууллага</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42C69E18" w14:textId="77777777" w:rsidR="006442F4" w:rsidRPr="007837B5" w:rsidRDefault="006442F4">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2025 Төсөв</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8ABE598" w14:textId="77777777" w:rsidR="006442F4" w:rsidRPr="007837B5" w:rsidRDefault="006442F4">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2026 Төсөл</w:t>
            </w:r>
          </w:p>
        </w:tc>
      </w:tr>
      <w:tr w:rsidR="006442F4" w:rsidRPr="007837B5" w14:paraId="12F4F917" w14:textId="77777777">
        <w:trPr>
          <w:trHeight w:val="144"/>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5302121" w14:textId="77777777" w:rsidR="006442F4" w:rsidRPr="007837B5" w:rsidRDefault="006442F4">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273B1AD" w14:textId="14619C0E" w:rsidR="006442F4" w:rsidRPr="007837B5" w:rsidRDefault="006442F4">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Засгийн газрын нөөц сан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B7406A6" w14:textId="2250EE51" w:rsidR="006442F4" w:rsidRPr="007837B5" w:rsidRDefault="00556C8D">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color w:val="000000"/>
                <w:sz w:val="20"/>
                <w:szCs w:val="20"/>
              </w:rPr>
              <w:t>148,225.1</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D2FEF1C" w14:textId="5FFF826B" w:rsidR="006442F4" w:rsidRPr="007837B5" w:rsidRDefault="00556C8D">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color w:val="000000"/>
                <w:sz w:val="20"/>
                <w:szCs w:val="20"/>
              </w:rPr>
              <w:t>159,883.7</w:t>
            </w:r>
          </w:p>
        </w:tc>
      </w:tr>
    </w:tbl>
    <w:p w14:paraId="4F16BA67" w14:textId="77777777" w:rsidR="00CF4D29" w:rsidRDefault="00CF4D29" w:rsidP="00F270AC">
      <w:pPr>
        <w:spacing w:after="0" w:line="276" w:lineRule="auto"/>
        <w:jc w:val="both"/>
        <w:rPr>
          <w:rFonts w:ascii="Times New Roman" w:hAnsi="Times New Roman" w:cs="Times New Roman"/>
          <w:color w:val="000000" w:themeColor="text1"/>
          <w:sz w:val="24"/>
          <w:szCs w:val="24"/>
          <w:lang w:val="mn-MN"/>
        </w:rPr>
      </w:pPr>
    </w:p>
    <w:p w14:paraId="3B3FC959" w14:textId="05026E1F" w:rsidR="00CF4D29" w:rsidRPr="004904E1" w:rsidRDefault="004904E1" w:rsidP="004904E1">
      <w:pPr>
        <w:pStyle w:val="a0"/>
      </w:pPr>
      <w:bookmarkStart w:id="356" w:name="_Toc207620889"/>
      <w:r w:rsidRPr="004904E1">
        <w:rPr>
          <w:rStyle w:val="Char0"/>
          <w:i/>
        </w:rPr>
        <w:t xml:space="preserve">Хүснэгт </w:t>
      </w:r>
      <w:r w:rsidRPr="004904E1">
        <w:fldChar w:fldCharType="begin"/>
      </w:r>
      <w:r w:rsidRPr="004904E1">
        <w:instrText xml:space="preserve"> SEQ Хүснэгт \* ARABIC </w:instrText>
      </w:r>
      <w:r w:rsidRPr="004904E1">
        <w:fldChar w:fldCharType="separate"/>
      </w:r>
      <w:r w:rsidR="00AC1635">
        <w:rPr>
          <w:noProof/>
        </w:rPr>
        <w:t>19</w:t>
      </w:r>
      <w:r w:rsidRPr="004904E1">
        <w:fldChar w:fldCharType="end"/>
      </w:r>
      <w:r w:rsidRPr="004904E1">
        <w:t>.</w:t>
      </w:r>
      <w:r w:rsidRPr="004904E1">
        <w:rPr>
          <w:rStyle w:val="Char0"/>
          <w:i/>
        </w:rPr>
        <w:t xml:space="preserve"> </w:t>
      </w:r>
      <w:r w:rsidRPr="004904E1">
        <w:t>Засаг даргын нөөц хөрөнгө  (сая төгрөг)</w:t>
      </w:r>
      <w:bookmarkEnd w:id="356"/>
    </w:p>
    <w:tbl>
      <w:tblPr>
        <w:tblW w:w="7357" w:type="dxa"/>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7"/>
        <w:gridCol w:w="2594"/>
        <w:gridCol w:w="2013"/>
        <w:gridCol w:w="2013"/>
      </w:tblGrid>
      <w:tr w:rsidR="00970A43" w:rsidRPr="007837B5" w14:paraId="724536D7" w14:textId="77777777">
        <w:trPr>
          <w:trHeight w:val="144"/>
        </w:trPr>
        <w:tc>
          <w:tcPr>
            <w:tcW w:w="73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0ACB7AE9" w14:textId="77777777" w:rsidR="00970A43" w:rsidRPr="007837B5" w:rsidRDefault="00970A43">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Д/д</w:t>
            </w:r>
          </w:p>
        </w:tc>
        <w:tc>
          <w:tcPr>
            <w:tcW w:w="259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B36F118" w14:textId="1B018592" w:rsidR="00970A43" w:rsidRPr="007837B5" w:rsidRDefault="00F00D08">
            <w:pPr>
              <w:spacing w:after="0" w:line="240" w:lineRule="auto"/>
              <w:jc w:val="center"/>
              <w:rPr>
                <w:rFonts w:ascii="Times New Roman" w:eastAsia="Times New Roman" w:hAnsi="Times New Roman" w:cs="Times New Roman"/>
                <w:b/>
                <w:bCs/>
                <w:color w:val="FFFFFF"/>
                <w:kern w:val="0"/>
                <w:sz w:val="20"/>
                <w:szCs w:val="20"/>
                <w14:ligatures w14:val="none"/>
              </w:rPr>
            </w:pPr>
            <w:r w:rsidRPr="007837B5">
              <w:rPr>
                <w:rFonts w:ascii="Times New Roman" w:eastAsia="Times New Roman" w:hAnsi="Times New Roman" w:cs="Times New Roman"/>
                <w:b/>
                <w:bCs/>
                <w:color w:val="FFFFFF"/>
                <w:kern w:val="0"/>
                <w:sz w:val="20"/>
                <w:szCs w:val="20"/>
                <w14:ligatures w14:val="none"/>
              </w:rPr>
              <w:t>Аймаг</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45CC0541" w14:textId="77777777" w:rsidR="00970A43" w:rsidRPr="007837B5" w:rsidRDefault="00970A43">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2025 Төсөв</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EF258CB" w14:textId="77777777" w:rsidR="00970A43" w:rsidRPr="007837B5" w:rsidRDefault="00970A43">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2026 Төсөл</w:t>
            </w:r>
          </w:p>
        </w:tc>
      </w:tr>
      <w:tr w:rsidR="00970A43" w:rsidRPr="007837B5" w14:paraId="7EB09B4A"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455C0CD"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8D26B7D"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Архангай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B726D48" w14:textId="705BABEE"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450.0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FD738F2" w14:textId="2B689D33"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882</w:t>
            </w:r>
            <w:r w:rsidR="00970A43" w:rsidRPr="007837B5">
              <w:rPr>
                <w:rFonts w:ascii="Times New Roman" w:hAnsi="Times New Roman" w:cs="Times New Roman"/>
                <w:sz w:val="20"/>
                <w:szCs w:val="20"/>
              </w:rPr>
              <w:t>.5</w:t>
            </w:r>
          </w:p>
        </w:tc>
      </w:tr>
      <w:tr w:rsidR="00970A43" w:rsidRPr="007837B5" w14:paraId="7ACDF502"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58425DFE"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051CB9B6"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Баян-Өлгий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A0D25D4" w14:textId="6CEBB9BF"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279</w:t>
            </w:r>
            <w:r w:rsidR="00970A43"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570FE06" w14:textId="36A00367"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549</w:t>
            </w:r>
            <w:r w:rsidR="00970A43" w:rsidRPr="007837B5">
              <w:rPr>
                <w:rFonts w:ascii="Times New Roman" w:hAnsi="Times New Roman" w:cs="Times New Roman"/>
                <w:sz w:val="20"/>
                <w:szCs w:val="20"/>
              </w:rPr>
              <w:t>.7</w:t>
            </w:r>
          </w:p>
        </w:tc>
      </w:tr>
      <w:tr w:rsidR="00970A43" w:rsidRPr="007837B5" w14:paraId="07883027"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4A3D3CD8"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3</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2A5412B2"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Баянхонгор</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65E038A" w14:textId="6B90A430"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405.0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FBAACE9" w14:textId="0771F844"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1,307.2</w:t>
            </w:r>
          </w:p>
        </w:tc>
      </w:tr>
      <w:tr w:rsidR="00970A43" w:rsidRPr="007837B5" w14:paraId="0F137DF1"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0EAC02EA"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4</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7F88E11"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Булган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56F11D2" w14:textId="5E31D279"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333.0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10B71A4" w14:textId="7E4BA16F"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656.4</w:t>
            </w:r>
          </w:p>
        </w:tc>
      </w:tr>
      <w:tr w:rsidR="00970A43" w:rsidRPr="007837B5" w14:paraId="4ACB26AA"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79D34676"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5</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39431ABF"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Говь-Алтай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E65F138" w14:textId="7B26593B"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369.0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7E3D766" w14:textId="153CF8A8"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727.3</w:t>
            </w:r>
          </w:p>
        </w:tc>
      </w:tr>
      <w:tr w:rsidR="00970A43" w:rsidRPr="007837B5" w14:paraId="560FD2E7"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E9733F4"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6</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39B0FC92"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Дорноговь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5D63A4A" w14:textId="4ED18822"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297.0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6870D24" w14:textId="2490D112"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585.4</w:t>
            </w:r>
          </w:p>
        </w:tc>
      </w:tr>
      <w:tr w:rsidR="00970A43" w:rsidRPr="007837B5" w14:paraId="3B9FB199"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81AC3EE"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7</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5DB5D65"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Дорнод</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B9AE705" w14:textId="4D1FF4B2"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297</w:t>
            </w:r>
            <w:r w:rsidR="00970A43"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09DAA6C" w14:textId="0763CAFF"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806.5</w:t>
            </w:r>
          </w:p>
        </w:tc>
      </w:tr>
      <w:tr w:rsidR="00970A43" w:rsidRPr="007837B5" w14:paraId="70AED035"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786D158B"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8</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0BE06E6F"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Дундговь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BF95265" w14:textId="3AF2E445"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315.0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6DABDC3" w14:textId="17301336"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1,088.9</w:t>
            </w:r>
          </w:p>
        </w:tc>
      </w:tr>
      <w:tr w:rsidR="00970A43" w:rsidRPr="007837B5" w14:paraId="2AF1837F"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7D767072"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9</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3C4B488"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Завхан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C4EADA1" w14:textId="68FEA372"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477.0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167ECBB" w14:textId="76F980A1"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1,299.8</w:t>
            </w:r>
          </w:p>
        </w:tc>
      </w:tr>
      <w:tr w:rsidR="00970A43" w:rsidRPr="007837B5" w14:paraId="1295E5B3"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0E4E7682"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10</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32504C2"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Өвөрхангай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E3474C5" w14:textId="1587B21F"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387.0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D7091CA" w14:textId="67278215"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1,315.5</w:t>
            </w:r>
          </w:p>
        </w:tc>
      </w:tr>
      <w:tr w:rsidR="00970A43" w:rsidRPr="007837B5" w14:paraId="0A367535"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1B99CC7C"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6467D52"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Өмнөговь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942AF8C" w14:textId="775FDB69"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450.0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E5551F8" w14:textId="185995A4"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887.0</w:t>
            </w:r>
          </w:p>
        </w:tc>
      </w:tr>
      <w:tr w:rsidR="00970A43" w:rsidRPr="007837B5" w14:paraId="5CE8EBEF"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63B2B1F"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12</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06F23F4C"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Сүхбаатар</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67303D4" w14:textId="6B91DD3B"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279.0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5669EDA" w14:textId="36E4D373"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1,105</w:t>
            </w:r>
            <w:r w:rsidR="00970A43" w:rsidRPr="007837B5">
              <w:rPr>
                <w:rFonts w:ascii="Times New Roman" w:hAnsi="Times New Roman" w:cs="Times New Roman"/>
                <w:sz w:val="20"/>
                <w:szCs w:val="20"/>
              </w:rPr>
              <w:t>.6</w:t>
            </w:r>
          </w:p>
        </w:tc>
      </w:tr>
      <w:tr w:rsidR="00970A43" w:rsidRPr="007837B5" w14:paraId="49CA94FA"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EB00863"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13</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23EB2A0"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Сэлэнгэ</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A579D48" w14:textId="6305668B"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351.0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E39C86B" w14:textId="4D0551C8"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690.6</w:t>
            </w:r>
          </w:p>
        </w:tc>
      </w:tr>
      <w:tr w:rsidR="00970A43" w:rsidRPr="007837B5" w14:paraId="04B6A977"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7BC20811"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14</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5DBC7ECB"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Төв</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3590D16" w14:textId="2C3DC101"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531.0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A57C894" w14:textId="2F290CAD"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1,046.5</w:t>
            </w:r>
          </w:p>
        </w:tc>
      </w:tr>
      <w:tr w:rsidR="00970A43" w:rsidRPr="007837B5" w14:paraId="57515710"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6E8FE995"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15</w:t>
            </w:r>
          </w:p>
        </w:tc>
        <w:tc>
          <w:tcPr>
            <w:tcW w:w="2594" w:type="dxa"/>
            <w:tcBorders>
              <w:top w:val="single" w:sz="2" w:space="0" w:color="002060"/>
              <w:left w:val="single" w:sz="2" w:space="0" w:color="002060"/>
              <w:bottom w:val="single" w:sz="2" w:space="0" w:color="002060"/>
              <w:right w:val="single" w:sz="2" w:space="0" w:color="002060"/>
            </w:tcBorders>
            <w:vAlign w:val="bottom"/>
          </w:tcPr>
          <w:p w14:paraId="2200F18A"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Увс</w:t>
            </w:r>
          </w:p>
        </w:tc>
        <w:tc>
          <w:tcPr>
            <w:tcW w:w="2013" w:type="dxa"/>
            <w:tcBorders>
              <w:top w:val="single" w:sz="2" w:space="0" w:color="002060"/>
              <w:left w:val="single" w:sz="2" w:space="0" w:color="002060"/>
              <w:bottom w:val="single" w:sz="2" w:space="0" w:color="002060"/>
              <w:right w:val="single" w:sz="2" w:space="0" w:color="002060"/>
            </w:tcBorders>
            <w:vAlign w:val="bottom"/>
          </w:tcPr>
          <w:p w14:paraId="193F1114" w14:textId="021F3278"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387.0</w:t>
            </w:r>
          </w:p>
        </w:tc>
        <w:tc>
          <w:tcPr>
            <w:tcW w:w="2013" w:type="dxa"/>
            <w:tcBorders>
              <w:top w:val="single" w:sz="2" w:space="0" w:color="002060"/>
              <w:left w:val="single" w:sz="2" w:space="0" w:color="002060"/>
              <w:bottom w:val="single" w:sz="2" w:space="0" w:color="002060"/>
              <w:right w:val="single" w:sz="2" w:space="0" w:color="002060"/>
            </w:tcBorders>
            <w:vAlign w:val="bottom"/>
          </w:tcPr>
          <w:p w14:paraId="237EECDB" w14:textId="01C2CE4C"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762.8</w:t>
            </w:r>
          </w:p>
        </w:tc>
      </w:tr>
      <w:tr w:rsidR="00970A43" w:rsidRPr="007837B5" w14:paraId="01E69CD6"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6685E1EB"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16</w:t>
            </w:r>
          </w:p>
        </w:tc>
        <w:tc>
          <w:tcPr>
            <w:tcW w:w="2594" w:type="dxa"/>
            <w:tcBorders>
              <w:top w:val="single" w:sz="2" w:space="0" w:color="002060"/>
              <w:left w:val="single" w:sz="2" w:space="0" w:color="002060"/>
              <w:bottom w:val="single" w:sz="2" w:space="0" w:color="002060"/>
              <w:right w:val="single" w:sz="2" w:space="0" w:color="002060"/>
            </w:tcBorders>
            <w:vAlign w:val="bottom"/>
          </w:tcPr>
          <w:p w14:paraId="3938DDCC"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Ховд</w:t>
            </w:r>
          </w:p>
        </w:tc>
        <w:tc>
          <w:tcPr>
            <w:tcW w:w="2013" w:type="dxa"/>
            <w:tcBorders>
              <w:top w:val="single" w:sz="2" w:space="0" w:color="002060"/>
              <w:left w:val="single" w:sz="2" w:space="0" w:color="002060"/>
              <w:bottom w:val="single" w:sz="2" w:space="0" w:color="002060"/>
              <w:right w:val="single" w:sz="2" w:space="0" w:color="002060"/>
            </w:tcBorders>
            <w:vAlign w:val="bottom"/>
          </w:tcPr>
          <w:p w14:paraId="55A1A463" w14:textId="6CD3C235"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351.0</w:t>
            </w:r>
          </w:p>
        </w:tc>
        <w:tc>
          <w:tcPr>
            <w:tcW w:w="2013" w:type="dxa"/>
            <w:tcBorders>
              <w:top w:val="single" w:sz="2" w:space="0" w:color="002060"/>
              <w:left w:val="single" w:sz="2" w:space="0" w:color="002060"/>
              <w:bottom w:val="single" w:sz="2" w:space="0" w:color="002060"/>
              <w:right w:val="single" w:sz="2" w:space="0" w:color="002060"/>
            </w:tcBorders>
            <w:vAlign w:val="bottom"/>
          </w:tcPr>
          <w:p w14:paraId="352C5C88" w14:textId="0FE2987C"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691</w:t>
            </w:r>
            <w:r w:rsidR="00970A43" w:rsidRPr="007837B5">
              <w:rPr>
                <w:rFonts w:ascii="Times New Roman" w:hAnsi="Times New Roman" w:cs="Times New Roman"/>
                <w:sz w:val="20"/>
                <w:szCs w:val="20"/>
              </w:rPr>
              <w:t>.9</w:t>
            </w:r>
          </w:p>
        </w:tc>
      </w:tr>
      <w:tr w:rsidR="00970A43" w:rsidRPr="007837B5" w14:paraId="0FA9D595"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071B5F8A"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17</w:t>
            </w:r>
          </w:p>
        </w:tc>
        <w:tc>
          <w:tcPr>
            <w:tcW w:w="2594" w:type="dxa"/>
            <w:tcBorders>
              <w:top w:val="single" w:sz="2" w:space="0" w:color="002060"/>
              <w:left w:val="single" w:sz="2" w:space="0" w:color="002060"/>
              <w:bottom w:val="single" w:sz="2" w:space="0" w:color="002060"/>
              <w:right w:val="single" w:sz="2" w:space="0" w:color="002060"/>
            </w:tcBorders>
            <w:vAlign w:val="bottom"/>
          </w:tcPr>
          <w:p w14:paraId="402CE18A"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Хөвсгөл</w:t>
            </w:r>
          </w:p>
        </w:tc>
        <w:tc>
          <w:tcPr>
            <w:tcW w:w="2013" w:type="dxa"/>
            <w:tcBorders>
              <w:top w:val="single" w:sz="2" w:space="0" w:color="002060"/>
              <w:left w:val="single" w:sz="2" w:space="0" w:color="002060"/>
              <w:bottom w:val="single" w:sz="2" w:space="0" w:color="002060"/>
              <w:right w:val="single" w:sz="2" w:space="0" w:color="002060"/>
            </w:tcBorders>
            <w:vAlign w:val="bottom"/>
          </w:tcPr>
          <w:p w14:paraId="14D542A5" w14:textId="47466FB8"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459.0</w:t>
            </w:r>
          </w:p>
        </w:tc>
        <w:tc>
          <w:tcPr>
            <w:tcW w:w="2013" w:type="dxa"/>
            <w:tcBorders>
              <w:top w:val="single" w:sz="2" w:space="0" w:color="002060"/>
              <w:left w:val="single" w:sz="2" w:space="0" w:color="002060"/>
              <w:bottom w:val="single" w:sz="2" w:space="0" w:color="002060"/>
              <w:right w:val="single" w:sz="2" w:space="0" w:color="002060"/>
            </w:tcBorders>
            <w:vAlign w:val="bottom"/>
          </w:tcPr>
          <w:p w14:paraId="546A5E20" w14:textId="413558B4"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904.7</w:t>
            </w:r>
          </w:p>
        </w:tc>
      </w:tr>
      <w:tr w:rsidR="00970A43" w:rsidRPr="007837B5" w14:paraId="407FCAC1"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01737473"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18</w:t>
            </w:r>
          </w:p>
        </w:tc>
        <w:tc>
          <w:tcPr>
            <w:tcW w:w="2594" w:type="dxa"/>
            <w:tcBorders>
              <w:top w:val="single" w:sz="2" w:space="0" w:color="002060"/>
              <w:left w:val="single" w:sz="2" w:space="0" w:color="002060"/>
              <w:bottom w:val="single" w:sz="2" w:space="0" w:color="002060"/>
              <w:right w:val="single" w:sz="2" w:space="0" w:color="002060"/>
            </w:tcBorders>
            <w:vAlign w:val="bottom"/>
          </w:tcPr>
          <w:p w14:paraId="4546FF8C"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Хэнтий</w:t>
            </w:r>
          </w:p>
        </w:tc>
        <w:tc>
          <w:tcPr>
            <w:tcW w:w="2013" w:type="dxa"/>
            <w:tcBorders>
              <w:top w:val="single" w:sz="2" w:space="0" w:color="002060"/>
              <w:left w:val="single" w:sz="2" w:space="0" w:color="002060"/>
              <w:bottom w:val="single" w:sz="2" w:space="0" w:color="002060"/>
              <w:right w:val="single" w:sz="2" w:space="0" w:color="002060"/>
            </w:tcBorders>
            <w:vAlign w:val="bottom"/>
          </w:tcPr>
          <w:p w14:paraId="4FC6784C" w14:textId="20A7D1DD"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369.0</w:t>
            </w:r>
          </w:p>
        </w:tc>
        <w:tc>
          <w:tcPr>
            <w:tcW w:w="2013" w:type="dxa"/>
            <w:tcBorders>
              <w:top w:val="single" w:sz="2" w:space="0" w:color="002060"/>
              <w:left w:val="single" w:sz="2" w:space="0" w:color="002060"/>
              <w:bottom w:val="single" w:sz="2" w:space="0" w:color="002060"/>
              <w:right w:val="single" w:sz="2" w:space="0" w:color="002060"/>
            </w:tcBorders>
            <w:vAlign w:val="bottom"/>
          </w:tcPr>
          <w:p w14:paraId="0C01EA22" w14:textId="42D62EA1"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881.9</w:t>
            </w:r>
          </w:p>
        </w:tc>
      </w:tr>
      <w:tr w:rsidR="00970A43" w:rsidRPr="007837B5" w14:paraId="12444766"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019234FE"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19</w:t>
            </w:r>
          </w:p>
        </w:tc>
        <w:tc>
          <w:tcPr>
            <w:tcW w:w="2594" w:type="dxa"/>
            <w:tcBorders>
              <w:top w:val="single" w:sz="2" w:space="0" w:color="002060"/>
              <w:left w:val="single" w:sz="2" w:space="0" w:color="002060"/>
              <w:bottom w:val="single" w:sz="2" w:space="0" w:color="002060"/>
              <w:right w:val="single" w:sz="2" w:space="0" w:color="002060"/>
            </w:tcBorders>
            <w:vAlign w:val="bottom"/>
          </w:tcPr>
          <w:p w14:paraId="6107B6CF" w14:textId="77777777" w:rsidR="00970A43" w:rsidRPr="007837B5" w:rsidRDefault="00970A43">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Дархан-уул</w:t>
            </w:r>
          </w:p>
        </w:tc>
        <w:tc>
          <w:tcPr>
            <w:tcW w:w="2013" w:type="dxa"/>
            <w:tcBorders>
              <w:top w:val="single" w:sz="2" w:space="0" w:color="002060"/>
              <w:left w:val="single" w:sz="2" w:space="0" w:color="002060"/>
              <w:bottom w:val="single" w:sz="2" w:space="0" w:color="002060"/>
              <w:right w:val="single" w:sz="2" w:space="0" w:color="002060"/>
            </w:tcBorders>
            <w:vAlign w:val="bottom"/>
          </w:tcPr>
          <w:p w14:paraId="7FFD086D" w14:textId="5FDE6288"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234.0</w:t>
            </w:r>
          </w:p>
        </w:tc>
        <w:tc>
          <w:tcPr>
            <w:tcW w:w="2013" w:type="dxa"/>
            <w:tcBorders>
              <w:top w:val="single" w:sz="2" w:space="0" w:color="002060"/>
              <w:left w:val="single" w:sz="2" w:space="0" w:color="002060"/>
              <w:bottom w:val="single" w:sz="2" w:space="0" w:color="002060"/>
              <w:right w:val="single" w:sz="2" w:space="0" w:color="002060"/>
            </w:tcBorders>
            <w:vAlign w:val="bottom"/>
          </w:tcPr>
          <w:p w14:paraId="2939321D" w14:textId="7A383D04"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461.2</w:t>
            </w:r>
          </w:p>
        </w:tc>
      </w:tr>
      <w:tr w:rsidR="00970A43" w:rsidRPr="007837B5" w14:paraId="73E2CC13"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6073C4C2"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20</w:t>
            </w:r>
          </w:p>
        </w:tc>
        <w:tc>
          <w:tcPr>
            <w:tcW w:w="2594" w:type="dxa"/>
            <w:tcBorders>
              <w:top w:val="single" w:sz="2" w:space="0" w:color="002060"/>
              <w:left w:val="single" w:sz="2" w:space="0" w:color="002060"/>
              <w:bottom w:val="single" w:sz="2" w:space="0" w:color="002060"/>
              <w:right w:val="single" w:sz="2" w:space="0" w:color="002060"/>
            </w:tcBorders>
            <w:vAlign w:val="bottom"/>
          </w:tcPr>
          <w:p w14:paraId="545022DD" w14:textId="77777777" w:rsidR="00970A43" w:rsidRPr="007837B5" w:rsidRDefault="00970A43">
            <w:pPr>
              <w:spacing w:after="0" w:line="240" w:lineRule="auto"/>
              <w:rPr>
                <w:rFonts w:ascii="Times New Roman" w:hAnsi="Times New Roman" w:cs="Times New Roman"/>
                <w:noProof/>
                <w:color w:val="000000"/>
                <w:sz w:val="20"/>
                <w:szCs w:val="20"/>
              </w:rPr>
            </w:pPr>
            <w:r w:rsidRPr="007837B5">
              <w:rPr>
                <w:rFonts w:ascii="Times New Roman" w:hAnsi="Times New Roman" w:cs="Times New Roman"/>
                <w:noProof/>
                <w:color w:val="000000"/>
                <w:sz w:val="20"/>
                <w:szCs w:val="20"/>
              </w:rPr>
              <w:t xml:space="preserve">  Улаанбаатар</w:t>
            </w:r>
          </w:p>
        </w:tc>
        <w:tc>
          <w:tcPr>
            <w:tcW w:w="2013" w:type="dxa"/>
            <w:tcBorders>
              <w:top w:val="single" w:sz="2" w:space="0" w:color="002060"/>
              <w:left w:val="single" w:sz="2" w:space="0" w:color="002060"/>
              <w:bottom w:val="single" w:sz="2" w:space="0" w:color="002060"/>
              <w:right w:val="single" w:sz="2" w:space="0" w:color="002060"/>
            </w:tcBorders>
            <w:vAlign w:val="bottom"/>
          </w:tcPr>
          <w:p w14:paraId="215650B4" w14:textId="71DAFA54"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13,828.4</w:t>
            </w:r>
          </w:p>
        </w:tc>
        <w:tc>
          <w:tcPr>
            <w:tcW w:w="2013" w:type="dxa"/>
            <w:tcBorders>
              <w:top w:val="single" w:sz="2" w:space="0" w:color="002060"/>
              <w:left w:val="single" w:sz="2" w:space="0" w:color="002060"/>
              <w:bottom w:val="single" w:sz="2" w:space="0" w:color="002060"/>
              <w:right w:val="single" w:sz="2" w:space="0" w:color="002060"/>
            </w:tcBorders>
            <w:vAlign w:val="bottom"/>
          </w:tcPr>
          <w:p w14:paraId="0762C9C2" w14:textId="521BF07D"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13,560.0</w:t>
            </w:r>
          </w:p>
        </w:tc>
      </w:tr>
      <w:tr w:rsidR="00970A43" w:rsidRPr="007837B5" w14:paraId="5A7F44B1"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5EBBE25F"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21</w:t>
            </w:r>
          </w:p>
        </w:tc>
        <w:tc>
          <w:tcPr>
            <w:tcW w:w="2594" w:type="dxa"/>
            <w:tcBorders>
              <w:top w:val="single" w:sz="2" w:space="0" w:color="002060"/>
              <w:left w:val="single" w:sz="2" w:space="0" w:color="002060"/>
              <w:bottom w:val="single" w:sz="2" w:space="0" w:color="002060"/>
              <w:right w:val="single" w:sz="2" w:space="0" w:color="002060"/>
            </w:tcBorders>
            <w:vAlign w:val="bottom"/>
          </w:tcPr>
          <w:p w14:paraId="68E83EE2" w14:textId="77777777" w:rsidR="00970A43" w:rsidRPr="007837B5" w:rsidRDefault="00970A43">
            <w:pPr>
              <w:spacing w:after="0" w:line="240" w:lineRule="auto"/>
              <w:rPr>
                <w:rFonts w:ascii="Times New Roman" w:hAnsi="Times New Roman" w:cs="Times New Roman"/>
                <w:noProof/>
                <w:color w:val="000000"/>
                <w:sz w:val="20"/>
                <w:szCs w:val="20"/>
              </w:rPr>
            </w:pPr>
            <w:r w:rsidRPr="007837B5">
              <w:rPr>
                <w:rFonts w:ascii="Times New Roman" w:hAnsi="Times New Roman" w:cs="Times New Roman"/>
                <w:noProof/>
                <w:color w:val="000000"/>
                <w:sz w:val="20"/>
                <w:szCs w:val="20"/>
              </w:rPr>
              <w:t xml:space="preserve">  Орхон</w:t>
            </w:r>
          </w:p>
        </w:tc>
        <w:tc>
          <w:tcPr>
            <w:tcW w:w="2013" w:type="dxa"/>
            <w:tcBorders>
              <w:top w:val="single" w:sz="2" w:space="0" w:color="002060"/>
              <w:left w:val="single" w:sz="2" w:space="0" w:color="002060"/>
              <w:bottom w:val="single" w:sz="2" w:space="0" w:color="002060"/>
              <w:right w:val="single" w:sz="2" w:space="0" w:color="002060"/>
            </w:tcBorders>
            <w:vAlign w:val="bottom"/>
          </w:tcPr>
          <w:p w14:paraId="30C16547" w14:textId="4E6DF2AE"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434.8</w:t>
            </w:r>
          </w:p>
        </w:tc>
        <w:tc>
          <w:tcPr>
            <w:tcW w:w="2013" w:type="dxa"/>
            <w:tcBorders>
              <w:top w:val="single" w:sz="2" w:space="0" w:color="002060"/>
              <w:left w:val="single" w:sz="2" w:space="0" w:color="002060"/>
              <w:bottom w:val="single" w:sz="2" w:space="0" w:color="002060"/>
              <w:right w:val="single" w:sz="2" w:space="0" w:color="002060"/>
            </w:tcBorders>
            <w:vAlign w:val="bottom"/>
          </w:tcPr>
          <w:p w14:paraId="06573455" w14:textId="0D35A135"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560.6</w:t>
            </w:r>
          </w:p>
        </w:tc>
      </w:tr>
      <w:tr w:rsidR="00970A43" w:rsidRPr="007837B5" w14:paraId="7C8D41CD" w14:textId="77777777" w:rsidTr="00F00D08">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5F7B33C2" w14:textId="77777777" w:rsidR="00970A43" w:rsidRPr="007837B5" w:rsidRDefault="00970A43">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22</w:t>
            </w:r>
          </w:p>
        </w:tc>
        <w:tc>
          <w:tcPr>
            <w:tcW w:w="2594" w:type="dxa"/>
            <w:tcBorders>
              <w:top w:val="single" w:sz="2" w:space="0" w:color="002060"/>
              <w:left w:val="single" w:sz="2" w:space="0" w:color="002060"/>
              <w:bottom w:val="single" w:sz="2" w:space="0" w:color="002060"/>
              <w:right w:val="single" w:sz="2" w:space="0" w:color="002060"/>
            </w:tcBorders>
            <w:vAlign w:val="bottom"/>
          </w:tcPr>
          <w:p w14:paraId="147D842D" w14:textId="77777777" w:rsidR="00970A43" w:rsidRPr="007837B5" w:rsidRDefault="00970A43">
            <w:pPr>
              <w:spacing w:after="0" w:line="240" w:lineRule="auto"/>
              <w:rPr>
                <w:rFonts w:ascii="Times New Roman" w:hAnsi="Times New Roman" w:cs="Times New Roman"/>
                <w:noProof/>
                <w:color w:val="000000"/>
                <w:sz w:val="20"/>
                <w:szCs w:val="20"/>
              </w:rPr>
            </w:pPr>
            <w:r w:rsidRPr="007837B5">
              <w:rPr>
                <w:rFonts w:ascii="Times New Roman" w:hAnsi="Times New Roman" w:cs="Times New Roman"/>
                <w:noProof/>
                <w:color w:val="000000"/>
                <w:sz w:val="20"/>
                <w:szCs w:val="20"/>
              </w:rPr>
              <w:t xml:space="preserve">  Говь сүмбэр</w:t>
            </w:r>
          </w:p>
        </w:tc>
        <w:tc>
          <w:tcPr>
            <w:tcW w:w="2013" w:type="dxa"/>
            <w:tcBorders>
              <w:top w:val="single" w:sz="2" w:space="0" w:color="002060"/>
              <w:left w:val="single" w:sz="2" w:space="0" w:color="002060"/>
              <w:bottom w:val="single" w:sz="2" w:space="0" w:color="002060"/>
              <w:right w:val="single" w:sz="2" w:space="0" w:color="002060"/>
            </w:tcBorders>
            <w:vAlign w:val="bottom"/>
          </w:tcPr>
          <w:p w14:paraId="2E447F00" w14:textId="1ACD3405"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198.0</w:t>
            </w:r>
          </w:p>
        </w:tc>
        <w:tc>
          <w:tcPr>
            <w:tcW w:w="2013" w:type="dxa"/>
            <w:tcBorders>
              <w:top w:val="single" w:sz="2" w:space="0" w:color="002060"/>
              <w:left w:val="single" w:sz="2" w:space="0" w:color="002060"/>
              <w:bottom w:val="single" w:sz="2" w:space="0" w:color="002060"/>
              <w:right w:val="single" w:sz="2" w:space="0" w:color="002060"/>
            </w:tcBorders>
            <w:vAlign w:val="bottom"/>
          </w:tcPr>
          <w:p w14:paraId="14C8F5E0" w14:textId="4415EF5A" w:rsidR="00970A43" w:rsidRPr="007837B5" w:rsidRDefault="00F00D08">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390.3</w:t>
            </w:r>
          </w:p>
        </w:tc>
      </w:tr>
      <w:tr w:rsidR="00970A43" w:rsidRPr="007837B5" w14:paraId="59179DBF" w14:textId="77777777" w:rsidTr="00F00D08">
        <w:trPr>
          <w:trHeight w:val="20"/>
        </w:trPr>
        <w:tc>
          <w:tcPr>
            <w:tcW w:w="3331" w:type="dxa"/>
            <w:gridSpan w:val="2"/>
            <w:tcBorders>
              <w:top w:val="double" w:sz="2" w:space="0" w:color="002060"/>
              <w:left w:val="single" w:sz="2" w:space="0" w:color="002060"/>
              <w:bottom w:val="single" w:sz="2" w:space="0" w:color="002060"/>
              <w:right w:val="single" w:sz="2" w:space="0" w:color="002060"/>
            </w:tcBorders>
            <w:vAlign w:val="center"/>
            <w:hideMark/>
          </w:tcPr>
          <w:p w14:paraId="522254DA" w14:textId="77777777" w:rsidR="00970A43" w:rsidRPr="007837B5" w:rsidRDefault="00970A43">
            <w:pPr>
              <w:spacing w:after="0" w:line="240" w:lineRule="auto"/>
              <w:jc w:val="center"/>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 </w:t>
            </w:r>
            <w:r w:rsidRPr="007837B5">
              <w:rPr>
                <w:rFonts w:ascii="Times New Roman" w:eastAsia="Times New Roman" w:hAnsi="Times New Roman" w:cs="Times New Roman"/>
                <w:b/>
                <w:bCs/>
                <w:color w:val="000000"/>
                <w:kern w:val="0"/>
                <w:sz w:val="20"/>
                <w:szCs w:val="20"/>
                <w:lang w:val="mn-MN"/>
                <w14:ligatures w14:val="none"/>
              </w:rPr>
              <w:t>НИЙТ</w:t>
            </w:r>
          </w:p>
        </w:tc>
        <w:tc>
          <w:tcPr>
            <w:tcW w:w="2013" w:type="dxa"/>
            <w:tcBorders>
              <w:top w:val="double" w:sz="2" w:space="0" w:color="002060"/>
              <w:left w:val="single" w:sz="2" w:space="0" w:color="002060"/>
              <w:bottom w:val="single" w:sz="2" w:space="0" w:color="002060"/>
              <w:right w:val="single" w:sz="2" w:space="0" w:color="002060"/>
            </w:tcBorders>
            <w:vAlign w:val="center"/>
            <w:hideMark/>
          </w:tcPr>
          <w:p w14:paraId="0A1E00F2" w14:textId="7AB95590" w:rsidR="00970A43" w:rsidRPr="007837B5" w:rsidRDefault="00F00D08">
            <w:pPr>
              <w:spacing w:after="0" w:line="240" w:lineRule="auto"/>
              <w:jc w:val="right"/>
              <w:rPr>
                <w:rFonts w:ascii="Times New Roman" w:eastAsia="Times New Roman" w:hAnsi="Times New Roman" w:cs="Times New Roman"/>
                <w:b/>
                <w:bCs/>
                <w:color w:val="000000"/>
                <w:kern w:val="0"/>
                <w:sz w:val="20"/>
                <w:szCs w:val="20"/>
                <w:lang w:val="mn-MN"/>
                <w14:ligatures w14:val="none"/>
              </w:rPr>
            </w:pPr>
            <w:r w:rsidRPr="007837B5">
              <w:rPr>
                <w:rFonts w:ascii="Times New Roman" w:eastAsia="Times New Roman" w:hAnsi="Times New Roman" w:cs="Times New Roman"/>
                <w:b/>
                <w:bCs/>
                <w:color w:val="000000"/>
                <w:kern w:val="0"/>
                <w:sz w:val="20"/>
                <w:szCs w:val="20"/>
                <w:lang w:val="mn-MN"/>
                <w14:ligatures w14:val="none"/>
              </w:rPr>
              <w:t>21,481.2</w:t>
            </w:r>
          </w:p>
        </w:tc>
        <w:tc>
          <w:tcPr>
            <w:tcW w:w="2013" w:type="dxa"/>
            <w:tcBorders>
              <w:top w:val="double" w:sz="2" w:space="0" w:color="002060"/>
              <w:left w:val="single" w:sz="2" w:space="0" w:color="002060"/>
              <w:bottom w:val="single" w:sz="2" w:space="0" w:color="002060"/>
              <w:right w:val="single" w:sz="2" w:space="0" w:color="002060"/>
            </w:tcBorders>
            <w:vAlign w:val="center"/>
            <w:hideMark/>
          </w:tcPr>
          <w:p w14:paraId="3C16FDE9" w14:textId="2BC8E46B" w:rsidR="00970A43" w:rsidRPr="007837B5" w:rsidRDefault="00F00D08">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7837B5">
              <w:rPr>
                <w:rFonts w:ascii="Times New Roman" w:eastAsia="Times New Roman" w:hAnsi="Times New Roman" w:cs="Times New Roman"/>
                <w:b/>
                <w:color w:val="000000"/>
                <w:kern w:val="0"/>
                <w:sz w:val="20"/>
                <w:szCs w:val="20"/>
                <w:lang w:val="mn-MN"/>
                <w14:ligatures w14:val="none"/>
              </w:rPr>
              <w:t>31,162.3</w:t>
            </w:r>
          </w:p>
        </w:tc>
      </w:tr>
    </w:tbl>
    <w:p w14:paraId="50A8545B" w14:textId="77777777" w:rsidR="00CF4D29" w:rsidRPr="000D2474" w:rsidRDefault="00CF4D29" w:rsidP="00F00D08">
      <w:pPr>
        <w:spacing w:after="0" w:line="276" w:lineRule="auto"/>
        <w:jc w:val="both"/>
        <w:rPr>
          <w:rFonts w:ascii="Times New Roman" w:hAnsi="Times New Roman" w:cs="Times New Roman"/>
          <w:color w:val="000000" w:themeColor="text1"/>
          <w:sz w:val="24"/>
          <w:szCs w:val="24"/>
          <w:lang w:val="mn-MN"/>
        </w:rPr>
      </w:pPr>
    </w:p>
    <w:p w14:paraId="7805FF7C" w14:textId="5622179E" w:rsidR="002B6976" w:rsidRPr="00561425" w:rsidRDefault="00E2172A" w:rsidP="004A1732">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4.</w:t>
      </w:r>
      <w:r w:rsidR="002B6976" w:rsidRPr="00561425">
        <w:rPr>
          <w:rFonts w:ascii="Times New Roman" w:hAnsi="Times New Roman" w:cs="Times New Roman"/>
          <w:b/>
          <w:color w:val="000000" w:themeColor="text1"/>
          <w:sz w:val="24"/>
          <w:szCs w:val="24"/>
          <w:lang w:val="mn-MN"/>
        </w:rPr>
        <w:t>Г</w:t>
      </w:r>
      <w:r w:rsidR="00460015" w:rsidRPr="00561425">
        <w:rPr>
          <w:rFonts w:ascii="Times New Roman" w:hAnsi="Times New Roman" w:cs="Times New Roman"/>
          <w:b/>
          <w:color w:val="000000" w:themeColor="text1"/>
          <w:sz w:val="24"/>
          <w:szCs w:val="24"/>
          <w:lang w:val="mn-MN"/>
        </w:rPr>
        <w:t>эмт хэргээс</w:t>
      </w:r>
      <w:r w:rsidR="00E26E9B" w:rsidRPr="00561425">
        <w:rPr>
          <w:rFonts w:ascii="Times New Roman" w:hAnsi="Times New Roman" w:cs="Times New Roman"/>
          <w:b/>
          <w:color w:val="000000" w:themeColor="text1"/>
          <w:sz w:val="24"/>
          <w:szCs w:val="24"/>
          <w:lang w:val="mn-MN"/>
        </w:rPr>
        <w:t xml:space="preserve"> ур</w:t>
      </w:r>
      <w:r w:rsidR="00325EC7" w:rsidRPr="00561425">
        <w:rPr>
          <w:rFonts w:ascii="Times New Roman" w:hAnsi="Times New Roman" w:cs="Times New Roman"/>
          <w:b/>
          <w:color w:val="000000" w:themeColor="text1"/>
          <w:sz w:val="24"/>
          <w:szCs w:val="24"/>
          <w:lang w:val="mn-MN"/>
        </w:rPr>
        <w:t>ьдчилан сэргийлэх арга хэмжээний зардал</w:t>
      </w:r>
    </w:p>
    <w:p w14:paraId="19272392" w14:textId="77777777" w:rsidR="002B6976" w:rsidRPr="00561425" w:rsidRDefault="002B6976" w:rsidP="004A1732">
      <w:pPr>
        <w:spacing w:after="0" w:line="276" w:lineRule="auto"/>
        <w:ind w:firstLine="567"/>
        <w:jc w:val="both"/>
        <w:rPr>
          <w:rFonts w:ascii="Times New Roman" w:hAnsi="Times New Roman" w:cs="Times New Roman"/>
          <w:b/>
          <w:color w:val="000000" w:themeColor="text1"/>
          <w:sz w:val="24"/>
          <w:szCs w:val="24"/>
          <w:lang w:val="mn-MN"/>
        </w:rPr>
      </w:pPr>
    </w:p>
    <w:p w14:paraId="75A1207D" w14:textId="32839F3F" w:rsidR="00F05138" w:rsidRPr="00561425" w:rsidRDefault="00CC1B0E" w:rsidP="004A1732">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Гэмт хэрэг, </w:t>
      </w:r>
      <w:r w:rsidR="009E192E" w:rsidRPr="00561425">
        <w:rPr>
          <w:rFonts w:ascii="Times New Roman" w:hAnsi="Times New Roman" w:cs="Times New Roman"/>
          <w:sz w:val="24"/>
          <w:szCs w:val="24"/>
          <w:lang w:val="mn-MN"/>
        </w:rPr>
        <w:t xml:space="preserve">зөрчлөөс урьдчилан сэргийлэх тухай хуулийн </w:t>
      </w:r>
      <w:r w:rsidR="00A72D1C" w:rsidRPr="00561425">
        <w:rPr>
          <w:rFonts w:ascii="Times New Roman" w:hAnsi="Times New Roman" w:cs="Times New Roman"/>
          <w:sz w:val="24"/>
          <w:szCs w:val="24"/>
          <w:lang w:val="mn-MN"/>
        </w:rPr>
        <w:t xml:space="preserve">46.1-т </w:t>
      </w:r>
      <w:r w:rsidR="003529DE" w:rsidRPr="00561425">
        <w:rPr>
          <w:rFonts w:ascii="Times New Roman" w:hAnsi="Times New Roman" w:cs="Times New Roman"/>
          <w:sz w:val="24"/>
          <w:szCs w:val="24"/>
          <w:lang w:val="mn-MN"/>
        </w:rPr>
        <w:t>Эрүүгийн хуульд заасны дагуу оногдуулсан торгох ял, Зөрчлийн тухай хуул</w:t>
      </w:r>
      <w:r w:rsidR="00DF02CD" w:rsidRPr="00561425">
        <w:rPr>
          <w:rFonts w:ascii="Times New Roman" w:hAnsi="Times New Roman" w:cs="Times New Roman"/>
          <w:sz w:val="24"/>
          <w:szCs w:val="24"/>
          <w:lang w:val="mn-MN"/>
        </w:rPr>
        <w:t xml:space="preserve">ьд заасны дагуу </w:t>
      </w:r>
      <w:r w:rsidR="003529DE" w:rsidRPr="00561425">
        <w:rPr>
          <w:rFonts w:ascii="Times New Roman" w:hAnsi="Times New Roman" w:cs="Times New Roman"/>
          <w:sz w:val="24"/>
          <w:szCs w:val="24"/>
          <w:lang w:val="mn-MN"/>
        </w:rPr>
        <w:t xml:space="preserve">зөрчилд оногдуулсан торгох шийтгэлийг биелүүлж, төсөвт төвлөрүүлсэн мөнгөн дүнгийн </w:t>
      </w:r>
      <w:r w:rsidR="00835C43" w:rsidRPr="00561425">
        <w:rPr>
          <w:rFonts w:ascii="Times New Roman" w:hAnsi="Times New Roman" w:cs="Times New Roman"/>
          <w:sz w:val="24"/>
          <w:szCs w:val="24"/>
          <w:lang w:val="mn-MN"/>
        </w:rPr>
        <w:t>4</w:t>
      </w:r>
      <w:r w:rsidR="003529DE" w:rsidRPr="00561425">
        <w:rPr>
          <w:rFonts w:ascii="Times New Roman" w:hAnsi="Times New Roman" w:cs="Times New Roman"/>
          <w:sz w:val="24"/>
          <w:szCs w:val="24"/>
          <w:lang w:val="mn-MN"/>
        </w:rPr>
        <w:t>0</w:t>
      </w:r>
      <w:r w:rsidR="00835C43" w:rsidRPr="00561425">
        <w:rPr>
          <w:rFonts w:ascii="Times New Roman" w:hAnsi="Times New Roman" w:cs="Times New Roman"/>
          <w:sz w:val="24"/>
          <w:szCs w:val="24"/>
          <w:lang w:val="mn-MN"/>
        </w:rPr>
        <w:t xml:space="preserve"> хувиас доошгүй хувийг </w:t>
      </w:r>
      <w:r w:rsidR="00F05138" w:rsidRPr="00561425">
        <w:rPr>
          <w:rFonts w:ascii="Times New Roman" w:hAnsi="Times New Roman" w:cs="Times New Roman"/>
          <w:sz w:val="24"/>
          <w:szCs w:val="24"/>
          <w:lang w:val="mn-MN"/>
        </w:rPr>
        <w:t>дараагийн жил</w:t>
      </w:r>
      <w:r w:rsidR="001B124A" w:rsidRPr="00561425">
        <w:rPr>
          <w:rFonts w:ascii="Times New Roman" w:hAnsi="Times New Roman" w:cs="Times New Roman"/>
          <w:sz w:val="24"/>
          <w:szCs w:val="24"/>
          <w:lang w:val="mn-MN"/>
        </w:rPr>
        <w:t xml:space="preserve"> </w:t>
      </w:r>
      <w:r w:rsidR="00F05138" w:rsidRPr="00561425">
        <w:rPr>
          <w:rFonts w:ascii="Times New Roman" w:hAnsi="Times New Roman" w:cs="Times New Roman"/>
          <w:sz w:val="24"/>
          <w:szCs w:val="24"/>
          <w:lang w:val="mn-MN"/>
        </w:rPr>
        <w:t>төсөвт тусгаж, санхүүжүүл</w:t>
      </w:r>
      <w:r w:rsidR="001B124A" w:rsidRPr="00561425">
        <w:rPr>
          <w:rFonts w:ascii="Times New Roman" w:hAnsi="Times New Roman" w:cs="Times New Roman"/>
          <w:sz w:val="24"/>
          <w:szCs w:val="24"/>
          <w:lang w:val="mn-MN"/>
        </w:rPr>
        <w:t xml:space="preserve">эхээр заасан. Энэ хүрээнд </w:t>
      </w:r>
      <w:r w:rsidR="0054004A" w:rsidRPr="00561425">
        <w:rPr>
          <w:rFonts w:ascii="Times New Roman" w:hAnsi="Times New Roman" w:cs="Times New Roman"/>
          <w:sz w:val="24"/>
          <w:szCs w:val="24"/>
          <w:lang w:val="mn-MN"/>
        </w:rPr>
        <w:t>урь</w:t>
      </w:r>
      <w:r w:rsidR="00937AE1" w:rsidRPr="00561425">
        <w:rPr>
          <w:rFonts w:ascii="Times New Roman" w:hAnsi="Times New Roman" w:cs="Times New Roman"/>
          <w:sz w:val="24"/>
          <w:szCs w:val="24"/>
          <w:lang w:val="mn-MN"/>
        </w:rPr>
        <w:t>дчилан тооцоолсноор 2025 он</w:t>
      </w:r>
      <w:r w:rsidR="008A3C08" w:rsidRPr="00561425">
        <w:rPr>
          <w:rFonts w:ascii="Times New Roman" w:hAnsi="Times New Roman" w:cs="Times New Roman"/>
          <w:sz w:val="24"/>
          <w:szCs w:val="24"/>
          <w:lang w:val="mn-MN"/>
        </w:rPr>
        <w:t>ы</w:t>
      </w:r>
      <w:r w:rsidR="00937AE1" w:rsidRPr="00561425">
        <w:rPr>
          <w:rFonts w:ascii="Times New Roman" w:hAnsi="Times New Roman" w:cs="Times New Roman"/>
          <w:sz w:val="24"/>
          <w:szCs w:val="24"/>
          <w:lang w:val="mn-MN"/>
        </w:rPr>
        <w:t xml:space="preserve"> </w:t>
      </w:r>
      <w:r w:rsidR="00D46881" w:rsidRPr="00561425">
        <w:rPr>
          <w:rFonts w:ascii="Times New Roman" w:hAnsi="Times New Roman" w:cs="Times New Roman"/>
          <w:sz w:val="24"/>
          <w:szCs w:val="24"/>
          <w:lang w:val="mn-MN"/>
        </w:rPr>
        <w:t xml:space="preserve">Эрүүгийн хууль болон Зөрчлийн тухай хуулийн хүрээнд </w:t>
      </w:r>
      <w:r w:rsidR="008A3C08" w:rsidRPr="00561425">
        <w:rPr>
          <w:rFonts w:ascii="Times New Roman" w:hAnsi="Times New Roman" w:cs="Times New Roman"/>
          <w:sz w:val="24"/>
          <w:szCs w:val="24"/>
          <w:lang w:val="mn-MN"/>
        </w:rPr>
        <w:t>төсөвт төвлөрөх торгуулийн</w:t>
      </w:r>
      <w:r w:rsidR="00A2059F" w:rsidRPr="00561425">
        <w:rPr>
          <w:rFonts w:ascii="Times New Roman" w:hAnsi="Times New Roman" w:cs="Times New Roman"/>
          <w:sz w:val="24"/>
          <w:szCs w:val="24"/>
          <w:lang w:val="mn-MN"/>
        </w:rPr>
        <w:t xml:space="preserve"> орлогын </w:t>
      </w:r>
      <w:r w:rsidR="00607F9D" w:rsidRPr="00561425">
        <w:rPr>
          <w:rFonts w:ascii="Times New Roman" w:hAnsi="Times New Roman" w:cs="Times New Roman"/>
          <w:sz w:val="24"/>
          <w:szCs w:val="24"/>
          <w:lang w:val="mn-MN"/>
        </w:rPr>
        <w:t xml:space="preserve">40 хувийг орон нутгийн суурь </w:t>
      </w:r>
      <w:r w:rsidR="00607F9D" w:rsidRPr="00561425">
        <w:rPr>
          <w:rFonts w:ascii="Times New Roman" w:hAnsi="Times New Roman" w:cs="Times New Roman"/>
          <w:sz w:val="24"/>
          <w:szCs w:val="24"/>
          <w:lang w:val="mn-MN"/>
        </w:rPr>
        <w:lastRenderedPageBreak/>
        <w:t>зарлагад хянаж тусгасан</w:t>
      </w:r>
      <w:r w:rsidR="005F15A8">
        <w:rPr>
          <w:rFonts w:ascii="Times New Roman" w:hAnsi="Times New Roman" w:cs="Times New Roman"/>
          <w:sz w:val="24"/>
          <w:szCs w:val="24"/>
          <w:lang w:val="mn-MN"/>
        </w:rPr>
        <w:t xml:space="preserve">. Ингэснээр </w:t>
      </w:r>
      <w:r w:rsidR="00607F9D" w:rsidRPr="00561425">
        <w:rPr>
          <w:rFonts w:ascii="Times New Roman" w:hAnsi="Times New Roman" w:cs="Times New Roman"/>
          <w:sz w:val="24"/>
          <w:szCs w:val="24"/>
          <w:lang w:val="mn-MN"/>
        </w:rPr>
        <w:t>2025 он</w:t>
      </w:r>
      <w:r w:rsidR="00941EB2">
        <w:rPr>
          <w:rFonts w:ascii="Times New Roman" w:hAnsi="Times New Roman" w:cs="Times New Roman"/>
          <w:sz w:val="24"/>
          <w:szCs w:val="24"/>
          <w:lang w:val="mn-MN"/>
        </w:rPr>
        <w:t>д тус зориулалтаар 15.8</w:t>
      </w:r>
      <w:r w:rsidR="00237C54">
        <w:rPr>
          <w:rFonts w:ascii="Times New Roman" w:hAnsi="Times New Roman" w:cs="Times New Roman"/>
          <w:sz w:val="24"/>
          <w:szCs w:val="24"/>
          <w:lang w:val="mn-MN"/>
        </w:rPr>
        <w:t xml:space="preserve"> тэрбум төгрөг батлагдсан бол 2026 онд</w:t>
      </w:r>
      <w:r w:rsidR="00607F9D" w:rsidRPr="00561425">
        <w:rPr>
          <w:rFonts w:ascii="Times New Roman" w:hAnsi="Times New Roman" w:cs="Times New Roman"/>
          <w:sz w:val="24"/>
          <w:szCs w:val="24"/>
          <w:lang w:val="mn-MN"/>
        </w:rPr>
        <w:t xml:space="preserve"> </w:t>
      </w:r>
      <w:r w:rsidR="00DE7A1F" w:rsidRPr="00561425">
        <w:rPr>
          <w:rFonts w:ascii="Times New Roman" w:hAnsi="Times New Roman" w:cs="Times New Roman"/>
          <w:sz w:val="24"/>
          <w:szCs w:val="24"/>
          <w:lang w:val="mn-MN"/>
        </w:rPr>
        <w:t>44</w:t>
      </w:r>
      <w:r w:rsidR="0014163A" w:rsidRPr="00561425">
        <w:rPr>
          <w:rFonts w:ascii="Times New Roman" w:hAnsi="Times New Roman" w:cs="Times New Roman"/>
          <w:sz w:val="24"/>
          <w:szCs w:val="24"/>
          <w:lang w:val="mn-MN"/>
        </w:rPr>
        <w:t xml:space="preserve">.0 тэрбум төгрөгөөр </w:t>
      </w:r>
      <w:r w:rsidR="00801B9F" w:rsidRPr="00561425">
        <w:rPr>
          <w:rFonts w:ascii="Times New Roman" w:hAnsi="Times New Roman" w:cs="Times New Roman"/>
          <w:sz w:val="24"/>
          <w:szCs w:val="24"/>
          <w:lang w:val="mn-MN"/>
        </w:rPr>
        <w:t>нэмэгд</w:t>
      </w:r>
      <w:r w:rsidR="00237C54">
        <w:rPr>
          <w:rFonts w:ascii="Times New Roman" w:hAnsi="Times New Roman" w:cs="Times New Roman"/>
          <w:sz w:val="24"/>
          <w:szCs w:val="24"/>
          <w:lang w:val="mn-MN"/>
        </w:rPr>
        <w:t xml:space="preserve">үүлэн </w:t>
      </w:r>
      <w:r w:rsidR="00FB567A">
        <w:rPr>
          <w:rFonts w:ascii="Times New Roman" w:hAnsi="Times New Roman" w:cs="Times New Roman"/>
          <w:sz w:val="24"/>
          <w:szCs w:val="24"/>
          <w:lang w:val="mn-MN"/>
        </w:rPr>
        <w:t>59.8 тэрбум төгрөгт хүргэхээр</w:t>
      </w:r>
      <w:r w:rsidR="00801B9F" w:rsidRPr="00561425">
        <w:rPr>
          <w:rFonts w:ascii="Times New Roman" w:hAnsi="Times New Roman" w:cs="Times New Roman"/>
          <w:sz w:val="24"/>
          <w:szCs w:val="24"/>
          <w:lang w:val="mn-MN"/>
        </w:rPr>
        <w:t xml:space="preserve"> тооцлоо.</w:t>
      </w:r>
    </w:p>
    <w:p w14:paraId="1924F701" w14:textId="77777777" w:rsidR="00E64486" w:rsidRDefault="00E64486" w:rsidP="004A1732">
      <w:pPr>
        <w:spacing w:after="0" w:line="276" w:lineRule="auto"/>
        <w:ind w:firstLine="567"/>
        <w:jc w:val="both"/>
        <w:rPr>
          <w:rFonts w:ascii="Times New Roman" w:hAnsi="Times New Roman" w:cs="Times New Roman"/>
          <w:sz w:val="24"/>
          <w:szCs w:val="24"/>
          <w:lang w:val="mn-MN"/>
        </w:rPr>
      </w:pPr>
    </w:p>
    <w:p w14:paraId="15220835" w14:textId="54BBE87B" w:rsidR="003529DE" w:rsidRPr="00561425" w:rsidRDefault="00801B9F"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Гэмт хэрэг, зөрчлөөс урьдчилан сэргийлэх тухай хуул</w:t>
      </w:r>
      <w:r w:rsidR="00437879" w:rsidRPr="00561425">
        <w:rPr>
          <w:rFonts w:ascii="Times New Roman" w:hAnsi="Times New Roman" w:cs="Times New Roman"/>
          <w:color w:val="000000" w:themeColor="text1"/>
          <w:sz w:val="24"/>
          <w:szCs w:val="24"/>
          <w:lang w:val="mn-MN"/>
        </w:rPr>
        <w:t>ьд заасны дагуу</w:t>
      </w:r>
      <w:r w:rsidR="003529DE" w:rsidRPr="00561425">
        <w:rPr>
          <w:rFonts w:ascii="Times New Roman" w:hAnsi="Times New Roman" w:cs="Times New Roman"/>
          <w:color w:val="000000" w:themeColor="text1"/>
          <w:sz w:val="24"/>
          <w:szCs w:val="24"/>
          <w:lang w:val="mn-MN"/>
        </w:rPr>
        <w:t xml:space="preserve"> </w:t>
      </w:r>
      <w:r w:rsidR="00F41230" w:rsidRPr="00561425">
        <w:rPr>
          <w:rFonts w:ascii="Times New Roman" w:hAnsi="Times New Roman" w:cs="Times New Roman"/>
          <w:color w:val="000000" w:themeColor="text1"/>
          <w:sz w:val="24"/>
          <w:szCs w:val="24"/>
          <w:lang w:val="mn-MN"/>
        </w:rPr>
        <w:t>орлогын</w:t>
      </w:r>
      <w:r w:rsidR="005A18FF" w:rsidRPr="00561425">
        <w:rPr>
          <w:rFonts w:ascii="Times New Roman" w:hAnsi="Times New Roman" w:cs="Times New Roman"/>
          <w:color w:val="000000" w:themeColor="text1"/>
          <w:sz w:val="24"/>
          <w:szCs w:val="24"/>
          <w:lang w:val="mn-MN"/>
        </w:rPr>
        <w:t xml:space="preserve"> </w:t>
      </w:r>
      <w:r w:rsidR="00C149FD" w:rsidRPr="00561425">
        <w:rPr>
          <w:rFonts w:ascii="Times New Roman" w:hAnsi="Times New Roman" w:cs="Times New Roman"/>
          <w:color w:val="000000" w:themeColor="text1"/>
          <w:sz w:val="24"/>
          <w:szCs w:val="24"/>
          <w:lang w:val="mn-MN"/>
        </w:rPr>
        <w:t xml:space="preserve">20-оос </w:t>
      </w:r>
      <w:r w:rsidR="003529DE" w:rsidRPr="00561425">
        <w:rPr>
          <w:rFonts w:ascii="Times New Roman" w:hAnsi="Times New Roman" w:cs="Times New Roman"/>
          <w:color w:val="000000" w:themeColor="text1"/>
          <w:sz w:val="24"/>
          <w:szCs w:val="24"/>
          <w:lang w:val="mn-MN"/>
        </w:rPr>
        <w:t>доошгүй хувьтай тэнцэх хэмжээний хөрөнгийг дүрс бичлэгийн техник, хэрэгсэл, зөрчил болон эрүүгийн хэрэг хянан шалгах байгууллагын мэдээллийн нэгдсэн системийг сайжруулах ажилд,  20-</w:t>
      </w:r>
      <w:r w:rsidR="00F41230" w:rsidRPr="00561425">
        <w:rPr>
          <w:rFonts w:ascii="Times New Roman" w:hAnsi="Times New Roman" w:cs="Times New Roman"/>
          <w:color w:val="000000" w:themeColor="text1"/>
          <w:sz w:val="24"/>
          <w:szCs w:val="24"/>
          <w:lang w:val="mn-MN"/>
        </w:rPr>
        <w:t>о</w:t>
      </w:r>
      <w:r w:rsidR="003529DE" w:rsidRPr="00561425">
        <w:rPr>
          <w:rFonts w:ascii="Times New Roman" w:hAnsi="Times New Roman" w:cs="Times New Roman"/>
          <w:color w:val="000000" w:themeColor="text1"/>
          <w:sz w:val="24"/>
          <w:szCs w:val="24"/>
          <w:lang w:val="mn-MN"/>
        </w:rPr>
        <w:t>ос доошгүй хувьтай тэнцэх хэмжээний хөрөнгийг гэмт хэргээс урьдчилан сэргийлэх бусад ажилд зориулан</w:t>
      </w:r>
      <w:r w:rsidR="000C30BF" w:rsidRPr="00561425">
        <w:rPr>
          <w:rFonts w:ascii="Times New Roman" w:hAnsi="Times New Roman" w:cs="Times New Roman"/>
          <w:color w:val="000000" w:themeColor="text1"/>
          <w:sz w:val="24"/>
          <w:szCs w:val="24"/>
          <w:lang w:val="mn-MN"/>
        </w:rPr>
        <w:t xml:space="preserve"> зарцуулна</w:t>
      </w:r>
      <w:r w:rsidR="003529DE" w:rsidRPr="00561425">
        <w:rPr>
          <w:rFonts w:ascii="Times New Roman" w:hAnsi="Times New Roman" w:cs="Times New Roman"/>
          <w:color w:val="000000" w:themeColor="text1"/>
          <w:sz w:val="24"/>
          <w:szCs w:val="24"/>
          <w:lang w:val="mn-MN"/>
        </w:rPr>
        <w:t>.</w:t>
      </w:r>
    </w:p>
    <w:p w14:paraId="47F8B6FA" w14:textId="77777777" w:rsidR="002A43EB" w:rsidRPr="00561425" w:rsidRDefault="002A43EB" w:rsidP="004A1732">
      <w:pPr>
        <w:spacing w:after="0" w:line="276" w:lineRule="auto"/>
        <w:ind w:firstLine="567"/>
        <w:jc w:val="both"/>
        <w:rPr>
          <w:rFonts w:ascii="Times New Roman" w:hAnsi="Times New Roman" w:cs="Times New Roman"/>
          <w:color w:val="000000" w:themeColor="text1"/>
          <w:sz w:val="24"/>
          <w:szCs w:val="24"/>
          <w:lang w:val="mn-MN"/>
        </w:rPr>
      </w:pPr>
    </w:p>
    <w:p w14:paraId="3A1DFB52" w14:textId="0642EE62" w:rsidR="00883E7C" w:rsidRPr="00561425" w:rsidRDefault="00B06389"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С</w:t>
      </w:r>
      <w:r w:rsidR="00AB66B8" w:rsidRPr="00561425">
        <w:rPr>
          <w:rFonts w:ascii="Times New Roman" w:hAnsi="Times New Roman" w:cs="Times New Roman"/>
          <w:color w:val="000000" w:themeColor="text1"/>
          <w:sz w:val="24"/>
          <w:szCs w:val="24"/>
          <w:lang w:val="mn-MN"/>
        </w:rPr>
        <w:t>удалгаа</w:t>
      </w:r>
      <w:r w:rsidR="00002562" w:rsidRPr="00561425">
        <w:rPr>
          <w:rFonts w:ascii="Times New Roman" w:hAnsi="Times New Roman" w:cs="Times New Roman"/>
          <w:color w:val="000000" w:themeColor="text1"/>
          <w:sz w:val="24"/>
          <w:szCs w:val="24"/>
          <w:lang w:val="mn-MN"/>
        </w:rPr>
        <w:t xml:space="preserve">, </w:t>
      </w:r>
      <w:r w:rsidR="00002562" w:rsidRPr="00D11714">
        <w:rPr>
          <w:rFonts w:ascii="Times New Roman" w:hAnsi="Times New Roman" w:cs="Times New Roman"/>
          <w:color w:val="000000" w:themeColor="text1"/>
          <w:sz w:val="24"/>
          <w:szCs w:val="24"/>
          <w:lang w:val="mn-MN"/>
        </w:rPr>
        <w:t>шинжилгээ</w:t>
      </w:r>
      <w:r w:rsidR="00002562" w:rsidRPr="00561425">
        <w:rPr>
          <w:rFonts w:ascii="Times New Roman" w:hAnsi="Times New Roman" w:cs="Times New Roman"/>
          <w:color w:val="000000" w:themeColor="text1"/>
          <w:sz w:val="24"/>
          <w:szCs w:val="24"/>
          <w:lang w:val="mn-MN"/>
        </w:rPr>
        <w:t xml:space="preserve">, шинжлэх </w:t>
      </w:r>
      <w:r w:rsidR="007D5FF9" w:rsidRPr="00561425">
        <w:rPr>
          <w:rFonts w:ascii="Times New Roman" w:hAnsi="Times New Roman" w:cs="Times New Roman"/>
          <w:color w:val="000000" w:themeColor="text1"/>
          <w:sz w:val="24"/>
          <w:szCs w:val="24"/>
          <w:lang w:val="mn-MN"/>
        </w:rPr>
        <w:t xml:space="preserve">ухаан, </w:t>
      </w:r>
      <w:r w:rsidR="009902F5" w:rsidRPr="00561425">
        <w:rPr>
          <w:rFonts w:ascii="Times New Roman" w:hAnsi="Times New Roman" w:cs="Times New Roman"/>
          <w:color w:val="000000" w:themeColor="text1"/>
          <w:sz w:val="24"/>
          <w:szCs w:val="24"/>
          <w:lang w:val="mn-MN"/>
        </w:rPr>
        <w:t>т</w:t>
      </w:r>
      <w:r w:rsidR="007D5FF9" w:rsidRPr="00561425">
        <w:rPr>
          <w:rFonts w:ascii="Times New Roman" w:hAnsi="Times New Roman" w:cs="Times New Roman"/>
          <w:color w:val="000000" w:themeColor="text1"/>
          <w:sz w:val="24"/>
          <w:szCs w:val="24"/>
          <w:lang w:val="mn-MN"/>
        </w:rPr>
        <w:t>ехник технологийн</w:t>
      </w:r>
      <w:r w:rsidR="00046CC4" w:rsidRPr="00561425">
        <w:rPr>
          <w:rFonts w:ascii="Times New Roman" w:hAnsi="Times New Roman" w:cs="Times New Roman"/>
          <w:color w:val="000000" w:themeColor="text1"/>
          <w:sz w:val="24"/>
          <w:szCs w:val="24"/>
          <w:lang w:val="mn-MN"/>
        </w:rPr>
        <w:t xml:space="preserve"> орчин үеийн ололт</w:t>
      </w:r>
      <w:r w:rsidR="00B67AB1" w:rsidRPr="00561425">
        <w:rPr>
          <w:rFonts w:ascii="Times New Roman" w:hAnsi="Times New Roman" w:cs="Times New Roman"/>
          <w:color w:val="000000" w:themeColor="text1"/>
          <w:sz w:val="24"/>
          <w:szCs w:val="24"/>
          <w:lang w:val="mn-MN"/>
        </w:rPr>
        <w:t>од үндэслэж</w:t>
      </w:r>
      <w:r w:rsidR="00E52C5E" w:rsidRPr="00561425">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 xml:space="preserve">гэмт хэрэг, зөрчлөөс урьдчилан сэргийлэх арга хэмжээний </w:t>
      </w:r>
      <w:r w:rsidR="00E953EE" w:rsidRPr="00561425">
        <w:rPr>
          <w:rFonts w:ascii="Times New Roman" w:hAnsi="Times New Roman" w:cs="Times New Roman"/>
          <w:color w:val="000000" w:themeColor="text1"/>
          <w:sz w:val="24"/>
          <w:szCs w:val="24"/>
          <w:lang w:val="mn-MN"/>
        </w:rPr>
        <w:t>зард</w:t>
      </w:r>
      <w:r w:rsidRPr="00561425">
        <w:rPr>
          <w:rFonts w:ascii="Times New Roman" w:hAnsi="Times New Roman" w:cs="Times New Roman"/>
          <w:color w:val="000000" w:themeColor="text1"/>
          <w:sz w:val="24"/>
          <w:szCs w:val="24"/>
          <w:lang w:val="mn-MN"/>
        </w:rPr>
        <w:t>лыг</w:t>
      </w:r>
      <w:r w:rsidR="000339F7" w:rsidRPr="00561425">
        <w:rPr>
          <w:rFonts w:ascii="Times New Roman" w:hAnsi="Times New Roman" w:cs="Times New Roman"/>
          <w:color w:val="000000" w:themeColor="text1"/>
          <w:sz w:val="24"/>
          <w:szCs w:val="24"/>
          <w:lang w:val="mn-MN"/>
        </w:rPr>
        <w:t xml:space="preserve"> үр өгөөжтэй</w:t>
      </w:r>
      <w:r w:rsidR="00425455" w:rsidRPr="00561425">
        <w:rPr>
          <w:rFonts w:ascii="Times New Roman" w:hAnsi="Times New Roman" w:cs="Times New Roman"/>
          <w:color w:val="000000" w:themeColor="text1"/>
          <w:sz w:val="24"/>
          <w:szCs w:val="24"/>
          <w:lang w:val="mn-MN"/>
        </w:rPr>
        <w:t xml:space="preserve">гөөр </w:t>
      </w:r>
      <w:r w:rsidR="00820AB5" w:rsidRPr="00561425">
        <w:rPr>
          <w:rFonts w:ascii="Times New Roman" w:hAnsi="Times New Roman" w:cs="Times New Roman"/>
          <w:color w:val="000000" w:themeColor="text1"/>
          <w:sz w:val="24"/>
          <w:szCs w:val="24"/>
          <w:lang w:val="mn-MN"/>
        </w:rPr>
        <w:t>зарцуул</w:t>
      </w:r>
      <w:r w:rsidR="00A25CF1" w:rsidRPr="00561425">
        <w:rPr>
          <w:rFonts w:ascii="Times New Roman" w:hAnsi="Times New Roman" w:cs="Times New Roman"/>
          <w:color w:val="000000" w:themeColor="text1"/>
          <w:sz w:val="24"/>
          <w:szCs w:val="24"/>
          <w:lang w:val="mn-MN"/>
        </w:rPr>
        <w:t>сны</w:t>
      </w:r>
      <w:r w:rsidR="00425455" w:rsidRPr="00561425">
        <w:rPr>
          <w:rFonts w:ascii="Times New Roman" w:hAnsi="Times New Roman" w:cs="Times New Roman"/>
          <w:color w:val="000000" w:themeColor="text1"/>
          <w:sz w:val="24"/>
          <w:szCs w:val="24"/>
          <w:lang w:val="mn-MN"/>
        </w:rPr>
        <w:t xml:space="preserve"> үр дүнд </w:t>
      </w:r>
      <w:r w:rsidR="00CD7416" w:rsidRPr="00561425">
        <w:rPr>
          <w:rFonts w:ascii="Times New Roman" w:hAnsi="Times New Roman" w:cs="Times New Roman"/>
          <w:color w:val="000000" w:themeColor="text1"/>
          <w:sz w:val="24"/>
          <w:szCs w:val="24"/>
          <w:lang w:val="mn-MN"/>
        </w:rPr>
        <w:t xml:space="preserve">нийгмийн </w:t>
      </w:r>
      <w:r w:rsidR="00E31950" w:rsidRPr="00561425">
        <w:rPr>
          <w:rFonts w:ascii="Times New Roman" w:hAnsi="Times New Roman" w:cs="Times New Roman"/>
          <w:color w:val="000000" w:themeColor="text1"/>
          <w:sz w:val="24"/>
          <w:szCs w:val="24"/>
          <w:lang w:val="mn-MN"/>
        </w:rPr>
        <w:t>хэв журам</w:t>
      </w:r>
      <w:r w:rsidR="00F01346" w:rsidRPr="00561425">
        <w:rPr>
          <w:rFonts w:ascii="Times New Roman" w:hAnsi="Times New Roman" w:cs="Times New Roman"/>
          <w:color w:val="000000" w:themeColor="text1"/>
          <w:sz w:val="24"/>
          <w:szCs w:val="24"/>
          <w:lang w:val="mn-MN"/>
        </w:rPr>
        <w:t xml:space="preserve"> сайжирч</w:t>
      </w:r>
      <w:r w:rsidR="00E31950" w:rsidRPr="00561425">
        <w:rPr>
          <w:rFonts w:ascii="Times New Roman" w:hAnsi="Times New Roman" w:cs="Times New Roman"/>
          <w:color w:val="000000" w:themeColor="text1"/>
          <w:sz w:val="24"/>
          <w:szCs w:val="24"/>
          <w:lang w:val="mn-MN"/>
        </w:rPr>
        <w:t xml:space="preserve">, </w:t>
      </w:r>
      <w:r w:rsidR="003F6C0D" w:rsidRPr="00561425">
        <w:rPr>
          <w:rFonts w:ascii="Times New Roman" w:hAnsi="Times New Roman" w:cs="Times New Roman"/>
          <w:color w:val="000000" w:themeColor="text1"/>
          <w:sz w:val="24"/>
          <w:szCs w:val="24"/>
          <w:lang w:val="mn-MN"/>
        </w:rPr>
        <w:t>гэмт хэрэг, зөрч</w:t>
      </w:r>
      <w:r w:rsidR="00234E18" w:rsidRPr="00561425">
        <w:rPr>
          <w:rFonts w:ascii="Times New Roman" w:hAnsi="Times New Roman" w:cs="Times New Roman"/>
          <w:color w:val="000000" w:themeColor="text1"/>
          <w:sz w:val="24"/>
          <w:szCs w:val="24"/>
          <w:lang w:val="mn-MN"/>
        </w:rPr>
        <w:t xml:space="preserve">лөөс урьдчилан сэргийлэх, </w:t>
      </w:r>
      <w:r w:rsidR="005D4752" w:rsidRPr="00561425">
        <w:rPr>
          <w:rFonts w:ascii="Times New Roman" w:hAnsi="Times New Roman" w:cs="Times New Roman"/>
          <w:color w:val="000000" w:themeColor="text1"/>
          <w:sz w:val="24"/>
          <w:szCs w:val="24"/>
          <w:lang w:val="mn-MN"/>
        </w:rPr>
        <w:t xml:space="preserve">улмаар </w:t>
      </w:r>
      <w:r w:rsidR="00F01346" w:rsidRPr="00561425">
        <w:rPr>
          <w:rFonts w:ascii="Times New Roman" w:hAnsi="Times New Roman" w:cs="Times New Roman"/>
          <w:color w:val="000000" w:themeColor="text1"/>
          <w:sz w:val="24"/>
          <w:szCs w:val="24"/>
          <w:lang w:val="mn-MN"/>
        </w:rPr>
        <w:t xml:space="preserve">гэмт хэрэг, </w:t>
      </w:r>
      <w:r w:rsidR="00803439" w:rsidRPr="00561425">
        <w:rPr>
          <w:rFonts w:ascii="Times New Roman" w:hAnsi="Times New Roman" w:cs="Times New Roman"/>
          <w:color w:val="000000" w:themeColor="text1"/>
          <w:sz w:val="24"/>
          <w:szCs w:val="24"/>
          <w:lang w:val="mn-MN"/>
        </w:rPr>
        <w:t xml:space="preserve">зөрчлийн тоо хэмжээ </w:t>
      </w:r>
      <w:r w:rsidR="00F5555E" w:rsidRPr="00561425">
        <w:rPr>
          <w:rFonts w:ascii="Times New Roman" w:hAnsi="Times New Roman" w:cs="Times New Roman"/>
          <w:color w:val="000000" w:themeColor="text1"/>
          <w:sz w:val="24"/>
          <w:szCs w:val="24"/>
          <w:lang w:val="mn-MN"/>
        </w:rPr>
        <w:t>буурах</w:t>
      </w:r>
      <w:r w:rsidR="00765566" w:rsidRPr="00561425">
        <w:rPr>
          <w:rFonts w:ascii="Times New Roman" w:hAnsi="Times New Roman" w:cs="Times New Roman"/>
          <w:color w:val="000000" w:themeColor="text1"/>
          <w:sz w:val="24"/>
          <w:szCs w:val="24"/>
          <w:lang w:val="mn-MN"/>
        </w:rPr>
        <w:t xml:space="preserve">, </w:t>
      </w:r>
      <w:r w:rsidR="00E660B3" w:rsidRPr="00561425">
        <w:rPr>
          <w:rFonts w:ascii="Times New Roman" w:hAnsi="Times New Roman" w:cs="Times New Roman"/>
          <w:color w:val="000000" w:themeColor="text1"/>
          <w:sz w:val="24"/>
          <w:szCs w:val="24"/>
          <w:lang w:val="mn-MN"/>
        </w:rPr>
        <w:t>иргэдийн амар тайван амьдрах орч</w:t>
      </w:r>
      <w:r w:rsidR="00C50D7B">
        <w:rPr>
          <w:rFonts w:ascii="Times New Roman" w:hAnsi="Times New Roman" w:cs="Times New Roman"/>
          <w:color w:val="000000" w:themeColor="text1"/>
          <w:sz w:val="24"/>
          <w:szCs w:val="24"/>
          <w:lang w:val="mn-MN"/>
        </w:rPr>
        <w:t>и</w:t>
      </w:r>
      <w:r w:rsidR="00E660B3" w:rsidRPr="00561425">
        <w:rPr>
          <w:rFonts w:ascii="Times New Roman" w:hAnsi="Times New Roman" w:cs="Times New Roman"/>
          <w:color w:val="000000" w:themeColor="text1"/>
          <w:sz w:val="24"/>
          <w:szCs w:val="24"/>
          <w:lang w:val="mn-MN"/>
        </w:rPr>
        <w:t>н</w:t>
      </w:r>
      <w:r w:rsidR="00C50D7B">
        <w:rPr>
          <w:rFonts w:ascii="Times New Roman" w:hAnsi="Times New Roman" w:cs="Times New Roman"/>
          <w:color w:val="000000" w:themeColor="text1"/>
          <w:sz w:val="24"/>
          <w:szCs w:val="24"/>
          <w:lang w:val="mn-MN"/>
        </w:rPr>
        <w:t xml:space="preserve"> </w:t>
      </w:r>
      <w:r w:rsidR="00E660B3" w:rsidRPr="00561425">
        <w:rPr>
          <w:rFonts w:ascii="Times New Roman" w:hAnsi="Times New Roman" w:cs="Times New Roman"/>
          <w:color w:val="000000" w:themeColor="text1"/>
          <w:sz w:val="24"/>
          <w:szCs w:val="24"/>
          <w:lang w:val="mn-MN"/>
        </w:rPr>
        <w:t>бүрд</w:t>
      </w:r>
      <w:r w:rsidR="00C50D7B">
        <w:rPr>
          <w:rFonts w:ascii="Times New Roman" w:hAnsi="Times New Roman" w:cs="Times New Roman"/>
          <w:color w:val="000000" w:themeColor="text1"/>
          <w:sz w:val="24"/>
          <w:szCs w:val="24"/>
          <w:lang w:val="mn-MN"/>
        </w:rPr>
        <w:t>э</w:t>
      </w:r>
      <w:r w:rsidR="00E660B3" w:rsidRPr="00561425">
        <w:rPr>
          <w:rFonts w:ascii="Times New Roman" w:hAnsi="Times New Roman" w:cs="Times New Roman"/>
          <w:color w:val="000000" w:themeColor="text1"/>
          <w:sz w:val="24"/>
          <w:szCs w:val="24"/>
          <w:lang w:val="mn-MN"/>
        </w:rPr>
        <w:t>х</w:t>
      </w:r>
      <w:r w:rsidR="00F5555E" w:rsidRPr="00561425">
        <w:rPr>
          <w:rFonts w:ascii="Times New Roman" w:hAnsi="Times New Roman" w:cs="Times New Roman"/>
          <w:color w:val="000000" w:themeColor="text1"/>
          <w:sz w:val="24"/>
          <w:szCs w:val="24"/>
          <w:lang w:val="mn-MN"/>
        </w:rPr>
        <w:t xml:space="preserve"> </w:t>
      </w:r>
      <w:r w:rsidR="008E621C" w:rsidRPr="00561425">
        <w:rPr>
          <w:rFonts w:ascii="Times New Roman" w:hAnsi="Times New Roman" w:cs="Times New Roman"/>
          <w:color w:val="000000" w:themeColor="text1"/>
          <w:sz w:val="24"/>
          <w:szCs w:val="24"/>
          <w:lang w:val="mn-MN"/>
        </w:rPr>
        <w:t>ач холбогдолтой юм.</w:t>
      </w:r>
    </w:p>
    <w:p w14:paraId="774FF2BE" w14:textId="77777777" w:rsidR="007E2EC8" w:rsidRPr="00561425" w:rsidRDefault="007E2EC8" w:rsidP="004A1732">
      <w:pPr>
        <w:spacing w:after="0" w:line="276" w:lineRule="auto"/>
        <w:ind w:firstLine="567"/>
        <w:jc w:val="both"/>
        <w:rPr>
          <w:rFonts w:ascii="Times New Roman" w:hAnsi="Times New Roman" w:cs="Times New Roman"/>
          <w:color w:val="000000" w:themeColor="text1"/>
          <w:sz w:val="24"/>
          <w:szCs w:val="24"/>
          <w:lang w:val="mn-MN"/>
        </w:rPr>
      </w:pPr>
    </w:p>
    <w:p w14:paraId="22E37BAE" w14:textId="62814336" w:rsidR="009D5112" w:rsidRPr="00E34B5C" w:rsidRDefault="004904E1" w:rsidP="00E34B5C">
      <w:pPr>
        <w:pStyle w:val="a0"/>
      </w:pPr>
      <w:bookmarkStart w:id="357" w:name="_Toc207620890"/>
      <w:r w:rsidRPr="00E34B5C">
        <w:rPr>
          <w:rStyle w:val="Char0"/>
          <w:i/>
        </w:rPr>
        <w:t xml:space="preserve">Хүснэгт </w:t>
      </w:r>
      <w:r w:rsidRPr="00E34B5C">
        <w:fldChar w:fldCharType="begin"/>
      </w:r>
      <w:r w:rsidRPr="00E34B5C">
        <w:instrText xml:space="preserve"> SEQ Хүснэгт \* ARABIC </w:instrText>
      </w:r>
      <w:r w:rsidRPr="00E34B5C">
        <w:fldChar w:fldCharType="separate"/>
      </w:r>
      <w:r w:rsidR="00AC1635">
        <w:rPr>
          <w:noProof/>
        </w:rPr>
        <w:t>20</w:t>
      </w:r>
      <w:r w:rsidRPr="00E34B5C">
        <w:fldChar w:fldCharType="end"/>
      </w:r>
      <w:r w:rsidRPr="00E34B5C">
        <w:t>.</w:t>
      </w:r>
      <w:r w:rsidRPr="00E34B5C">
        <w:rPr>
          <w:rStyle w:val="Char0"/>
          <w:i/>
        </w:rPr>
        <w:t xml:space="preserve"> </w:t>
      </w:r>
      <w:r w:rsidR="00A77A34" w:rsidRPr="00E34B5C">
        <w:rPr>
          <w:rStyle w:val="Char0"/>
          <w:i/>
        </w:rPr>
        <w:t>Гэмт хэргээс урьдчилан сэргийлэх арга хэмжээний зардал</w:t>
      </w:r>
      <w:r w:rsidRPr="00E34B5C">
        <w:t xml:space="preserve">  (сая төгрөг)</w:t>
      </w:r>
      <w:bookmarkEnd w:id="357"/>
    </w:p>
    <w:tbl>
      <w:tblPr>
        <w:tblW w:w="7357" w:type="dxa"/>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7"/>
        <w:gridCol w:w="2594"/>
        <w:gridCol w:w="2013"/>
        <w:gridCol w:w="2013"/>
      </w:tblGrid>
      <w:tr w:rsidR="009D5112" w:rsidRPr="007837B5" w14:paraId="1D3B9552" w14:textId="77777777">
        <w:trPr>
          <w:trHeight w:val="144"/>
        </w:trPr>
        <w:tc>
          <w:tcPr>
            <w:tcW w:w="73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4EB0868F" w14:textId="77777777" w:rsidR="009D5112" w:rsidRPr="007837B5" w:rsidRDefault="009D5112">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Д/д</w:t>
            </w:r>
          </w:p>
        </w:tc>
        <w:tc>
          <w:tcPr>
            <w:tcW w:w="259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6526FA82" w14:textId="77777777" w:rsidR="009D5112" w:rsidRPr="007837B5" w:rsidRDefault="009D5112">
            <w:pPr>
              <w:spacing w:after="0" w:line="240" w:lineRule="auto"/>
              <w:jc w:val="center"/>
              <w:rPr>
                <w:rFonts w:ascii="Times New Roman" w:eastAsia="Times New Roman" w:hAnsi="Times New Roman" w:cs="Times New Roman"/>
                <w:b/>
                <w:bCs/>
                <w:color w:val="FFFFFF"/>
                <w:kern w:val="0"/>
                <w:sz w:val="20"/>
                <w:szCs w:val="20"/>
                <w14:ligatures w14:val="none"/>
              </w:rPr>
            </w:pPr>
            <w:r w:rsidRPr="007837B5">
              <w:rPr>
                <w:rFonts w:ascii="Times New Roman" w:eastAsia="Times New Roman" w:hAnsi="Times New Roman" w:cs="Times New Roman"/>
                <w:b/>
                <w:bCs/>
                <w:color w:val="FFFFFF"/>
                <w:kern w:val="0"/>
                <w:sz w:val="20"/>
                <w:szCs w:val="20"/>
                <w14:ligatures w14:val="none"/>
              </w:rPr>
              <w:t>Аймаг</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3652FE9" w14:textId="77777777" w:rsidR="009D5112" w:rsidRPr="007837B5" w:rsidRDefault="009D5112">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2025 Төсөв</w:t>
            </w:r>
          </w:p>
        </w:tc>
        <w:tc>
          <w:tcPr>
            <w:tcW w:w="201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7BEBB995" w14:textId="77777777" w:rsidR="009D5112" w:rsidRPr="007837B5" w:rsidRDefault="009D5112">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837B5">
              <w:rPr>
                <w:rFonts w:ascii="Times New Roman" w:eastAsia="Times New Roman" w:hAnsi="Times New Roman" w:cs="Times New Roman"/>
                <w:b/>
                <w:bCs/>
                <w:color w:val="FFFFFF"/>
                <w:kern w:val="0"/>
                <w:sz w:val="20"/>
                <w:szCs w:val="20"/>
                <w:lang w:val="mn-MN"/>
                <w14:ligatures w14:val="none"/>
              </w:rPr>
              <w:t>2026 Төсөл</w:t>
            </w:r>
          </w:p>
        </w:tc>
      </w:tr>
      <w:tr w:rsidR="009D5112" w:rsidRPr="007837B5" w14:paraId="59A52D18"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11DC3EF0"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9672FFD"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Архангай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6A8DC99" w14:textId="7BAA05DF"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216</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7238B55" w14:textId="34D1108F"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509.9</w:t>
            </w:r>
          </w:p>
        </w:tc>
      </w:tr>
      <w:tr w:rsidR="009D5112" w:rsidRPr="007837B5" w14:paraId="4ED5BB28"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0BFDD2B"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B94803B"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Баян-Өлгий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B082776" w14:textId="4D18DDD3"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198</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22DE8D0C" w14:textId="596A0018"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470</w:t>
            </w:r>
            <w:r w:rsidR="009D5112" w:rsidRPr="007837B5">
              <w:rPr>
                <w:rFonts w:ascii="Times New Roman" w:hAnsi="Times New Roman" w:cs="Times New Roman"/>
                <w:sz w:val="20"/>
                <w:szCs w:val="20"/>
              </w:rPr>
              <w:t>.7</w:t>
            </w:r>
          </w:p>
        </w:tc>
      </w:tr>
      <w:tr w:rsidR="009D5112" w:rsidRPr="007837B5" w14:paraId="08CE3519"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7879D767"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3</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5497D81"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Баянхонгор</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F60BE11" w14:textId="572D8A86"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396</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D6863EC" w14:textId="654FFEF9"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862.9</w:t>
            </w:r>
          </w:p>
        </w:tc>
      </w:tr>
      <w:tr w:rsidR="009D5112" w:rsidRPr="007837B5" w14:paraId="041BC41C"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69D7A3D2"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4</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10B4A1C8"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Булган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CAF3E1C" w14:textId="0C77330D"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288</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9EEAACF" w14:textId="725FF9AC"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1,074.7</w:t>
            </w:r>
          </w:p>
        </w:tc>
      </w:tr>
      <w:tr w:rsidR="009D5112" w:rsidRPr="007837B5" w14:paraId="4EF1B37A"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83F11C8"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5</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6699F48E"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Говь-Алтай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B47CFB1" w14:textId="2707952D"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198</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CF7868D" w14:textId="3D5C15CC"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538.8</w:t>
            </w:r>
          </w:p>
        </w:tc>
      </w:tr>
      <w:tr w:rsidR="009D5112" w:rsidRPr="007837B5" w14:paraId="33A38CD0"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97F2A82"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6</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0E8E993E"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Дорноговь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F99951A" w14:textId="40F6E8D1"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180</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1F9B50E" w14:textId="6E25FC11"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1,019.8</w:t>
            </w:r>
          </w:p>
        </w:tc>
      </w:tr>
      <w:tr w:rsidR="009D5112" w:rsidRPr="007837B5" w14:paraId="3B9D2654"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45DE048"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7</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4071E008"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Дорнод</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6BAC5D62" w14:textId="48C9FA06"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288</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4E876792" w14:textId="431B4258"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627.6</w:t>
            </w:r>
          </w:p>
        </w:tc>
      </w:tr>
      <w:tr w:rsidR="009D5112" w:rsidRPr="007837B5" w14:paraId="07FCD3BF"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16D439A3"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8</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66B3E2E0"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Дундговь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E13A237" w14:textId="5D4362F3"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141.3</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242CE9A" w14:textId="662DF597"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509</w:t>
            </w:r>
            <w:r w:rsidR="009D5112" w:rsidRPr="007837B5">
              <w:rPr>
                <w:rFonts w:ascii="Times New Roman" w:hAnsi="Times New Roman" w:cs="Times New Roman"/>
                <w:sz w:val="20"/>
                <w:szCs w:val="20"/>
              </w:rPr>
              <w:t>.9</w:t>
            </w:r>
          </w:p>
        </w:tc>
      </w:tr>
      <w:tr w:rsidR="009D5112" w:rsidRPr="007837B5" w14:paraId="3ADB5D08"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09540C26"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9</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862C566"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Завхан</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03BD1B8" w14:textId="318CC5C3"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198</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1E93678" w14:textId="08BF9420"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608.0</w:t>
            </w:r>
          </w:p>
        </w:tc>
      </w:tr>
      <w:tr w:rsidR="009D5112" w:rsidRPr="007837B5" w14:paraId="701996CB"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0C8CD009"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10</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1115A3F1"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Өвөрхангай</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63F10A6" w14:textId="471435AA"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351</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C6E5758" w14:textId="704901C1"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941.4</w:t>
            </w:r>
          </w:p>
        </w:tc>
      </w:tr>
      <w:tr w:rsidR="009D5112" w:rsidRPr="007837B5" w14:paraId="2E6CFD57"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0BAE30F"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11</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3CA56CEC"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Өмнөговь</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31507599" w14:textId="77777777" w:rsidR="009D5112" w:rsidRPr="007837B5" w:rsidRDefault="009D5112">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450.0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6BC3C94" w14:textId="664B4D83"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3,137.9</w:t>
            </w:r>
          </w:p>
        </w:tc>
      </w:tr>
      <w:tr w:rsidR="009D5112" w:rsidRPr="007837B5" w14:paraId="785E2241"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263FCAF3"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12</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85985AB"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Сүхбаатар</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1D69F692" w14:textId="246ADE6E"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147.6</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52505DA" w14:textId="6B06E9C5"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392.2</w:t>
            </w:r>
          </w:p>
        </w:tc>
      </w:tr>
      <w:tr w:rsidR="009D5112" w:rsidRPr="007837B5" w14:paraId="6E43EF30"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4E55224E"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13</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3311EC91"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Сэлэнгэ</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51AD5589" w14:textId="3F3A8270"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630</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01B740F7" w14:textId="31C0D9DD"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1,490.5</w:t>
            </w:r>
          </w:p>
        </w:tc>
      </w:tr>
      <w:tr w:rsidR="009D5112" w:rsidRPr="007837B5" w14:paraId="089EF469"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hideMark/>
          </w:tcPr>
          <w:p w14:paraId="3F3BEBC4"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14</w:t>
            </w:r>
          </w:p>
        </w:tc>
        <w:tc>
          <w:tcPr>
            <w:tcW w:w="2594" w:type="dxa"/>
            <w:tcBorders>
              <w:top w:val="single" w:sz="2" w:space="0" w:color="002060"/>
              <w:left w:val="single" w:sz="2" w:space="0" w:color="002060"/>
              <w:bottom w:val="single" w:sz="2" w:space="0" w:color="002060"/>
              <w:right w:val="single" w:sz="2" w:space="0" w:color="002060"/>
            </w:tcBorders>
            <w:vAlign w:val="bottom"/>
            <w:hideMark/>
          </w:tcPr>
          <w:p w14:paraId="78D09B30"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Төв</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5DE6A3C" w14:textId="22E3F0F1"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396</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hideMark/>
          </w:tcPr>
          <w:p w14:paraId="709E6BEA" w14:textId="78A3B374" w:rsidR="009D5112" w:rsidRPr="007837B5" w:rsidRDefault="009D5112">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w:t>
            </w:r>
            <w:r w:rsidR="00F90493" w:rsidRPr="007837B5">
              <w:rPr>
                <w:rFonts w:ascii="Times New Roman" w:hAnsi="Times New Roman" w:cs="Times New Roman"/>
                <w:sz w:val="20"/>
                <w:szCs w:val="20"/>
              </w:rPr>
              <w:t>765.1</w:t>
            </w:r>
          </w:p>
        </w:tc>
      </w:tr>
      <w:tr w:rsidR="009D5112" w:rsidRPr="007837B5" w14:paraId="689B7920"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5513121F"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15</w:t>
            </w:r>
          </w:p>
        </w:tc>
        <w:tc>
          <w:tcPr>
            <w:tcW w:w="2594" w:type="dxa"/>
            <w:tcBorders>
              <w:top w:val="single" w:sz="2" w:space="0" w:color="002060"/>
              <w:left w:val="single" w:sz="2" w:space="0" w:color="002060"/>
              <w:bottom w:val="single" w:sz="2" w:space="0" w:color="002060"/>
              <w:right w:val="single" w:sz="2" w:space="0" w:color="002060"/>
            </w:tcBorders>
            <w:vAlign w:val="bottom"/>
          </w:tcPr>
          <w:p w14:paraId="57AB0F05"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Увс</w:t>
            </w:r>
          </w:p>
        </w:tc>
        <w:tc>
          <w:tcPr>
            <w:tcW w:w="2013" w:type="dxa"/>
            <w:tcBorders>
              <w:top w:val="single" w:sz="2" w:space="0" w:color="002060"/>
              <w:left w:val="single" w:sz="2" w:space="0" w:color="002060"/>
              <w:bottom w:val="single" w:sz="2" w:space="0" w:color="002060"/>
              <w:right w:val="single" w:sz="2" w:space="0" w:color="002060"/>
            </w:tcBorders>
            <w:vAlign w:val="bottom"/>
          </w:tcPr>
          <w:p w14:paraId="586C11E6" w14:textId="15BD84FB"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99</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tcPr>
          <w:p w14:paraId="44F791A6" w14:textId="6E5124C2"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392.2</w:t>
            </w:r>
          </w:p>
        </w:tc>
      </w:tr>
      <w:tr w:rsidR="009D5112" w:rsidRPr="007837B5" w14:paraId="34FE57CE"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2F82A914"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16</w:t>
            </w:r>
          </w:p>
        </w:tc>
        <w:tc>
          <w:tcPr>
            <w:tcW w:w="2594" w:type="dxa"/>
            <w:tcBorders>
              <w:top w:val="single" w:sz="2" w:space="0" w:color="002060"/>
              <w:left w:val="single" w:sz="2" w:space="0" w:color="002060"/>
              <w:bottom w:val="single" w:sz="2" w:space="0" w:color="002060"/>
              <w:right w:val="single" w:sz="2" w:space="0" w:color="002060"/>
            </w:tcBorders>
            <w:vAlign w:val="bottom"/>
          </w:tcPr>
          <w:p w14:paraId="429D1FAF"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Ховд</w:t>
            </w:r>
          </w:p>
        </w:tc>
        <w:tc>
          <w:tcPr>
            <w:tcW w:w="2013" w:type="dxa"/>
            <w:tcBorders>
              <w:top w:val="single" w:sz="2" w:space="0" w:color="002060"/>
              <w:left w:val="single" w:sz="2" w:space="0" w:color="002060"/>
              <w:bottom w:val="single" w:sz="2" w:space="0" w:color="002060"/>
              <w:right w:val="single" w:sz="2" w:space="0" w:color="002060"/>
            </w:tcBorders>
            <w:vAlign w:val="bottom"/>
          </w:tcPr>
          <w:p w14:paraId="20D557FD" w14:textId="1A19CAE3"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180</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tcPr>
          <w:p w14:paraId="339D4F77" w14:textId="2C107D8E"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537.4</w:t>
            </w:r>
          </w:p>
        </w:tc>
      </w:tr>
      <w:tr w:rsidR="009D5112" w:rsidRPr="007837B5" w14:paraId="3864297D"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1C7B4FEE"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17</w:t>
            </w:r>
          </w:p>
        </w:tc>
        <w:tc>
          <w:tcPr>
            <w:tcW w:w="2594" w:type="dxa"/>
            <w:tcBorders>
              <w:top w:val="single" w:sz="2" w:space="0" w:color="002060"/>
              <w:left w:val="single" w:sz="2" w:space="0" w:color="002060"/>
              <w:bottom w:val="single" w:sz="2" w:space="0" w:color="002060"/>
              <w:right w:val="single" w:sz="2" w:space="0" w:color="002060"/>
            </w:tcBorders>
            <w:vAlign w:val="bottom"/>
          </w:tcPr>
          <w:p w14:paraId="41B62BFC"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Хөвсгөл</w:t>
            </w:r>
          </w:p>
        </w:tc>
        <w:tc>
          <w:tcPr>
            <w:tcW w:w="2013" w:type="dxa"/>
            <w:tcBorders>
              <w:top w:val="single" w:sz="2" w:space="0" w:color="002060"/>
              <w:left w:val="single" w:sz="2" w:space="0" w:color="002060"/>
              <w:bottom w:val="single" w:sz="2" w:space="0" w:color="002060"/>
              <w:right w:val="single" w:sz="2" w:space="0" w:color="002060"/>
            </w:tcBorders>
            <w:vAlign w:val="bottom"/>
          </w:tcPr>
          <w:p w14:paraId="04C24A2D" w14:textId="0EE3B1F0"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116.2</w:t>
            </w:r>
          </w:p>
        </w:tc>
        <w:tc>
          <w:tcPr>
            <w:tcW w:w="2013" w:type="dxa"/>
            <w:tcBorders>
              <w:top w:val="single" w:sz="2" w:space="0" w:color="002060"/>
              <w:left w:val="single" w:sz="2" w:space="0" w:color="002060"/>
              <w:bottom w:val="single" w:sz="2" w:space="0" w:color="002060"/>
              <w:right w:val="single" w:sz="2" w:space="0" w:color="002060"/>
            </w:tcBorders>
            <w:vAlign w:val="bottom"/>
          </w:tcPr>
          <w:p w14:paraId="2CA45BD8" w14:textId="0F941A26"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549.1</w:t>
            </w:r>
          </w:p>
        </w:tc>
      </w:tr>
      <w:tr w:rsidR="009D5112" w:rsidRPr="007837B5" w14:paraId="1C8F4224"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759866D7"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18</w:t>
            </w:r>
          </w:p>
        </w:tc>
        <w:tc>
          <w:tcPr>
            <w:tcW w:w="2594" w:type="dxa"/>
            <w:tcBorders>
              <w:top w:val="single" w:sz="2" w:space="0" w:color="002060"/>
              <w:left w:val="single" w:sz="2" w:space="0" w:color="002060"/>
              <w:bottom w:val="single" w:sz="2" w:space="0" w:color="002060"/>
              <w:right w:val="single" w:sz="2" w:space="0" w:color="002060"/>
            </w:tcBorders>
            <w:vAlign w:val="bottom"/>
          </w:tcPr>
          <w:p w14:paraId="72AE3C6A"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Хэнтий</w:t>
            </w:r>
          </w:p>
        </w:tc>
        <w:tc>
          <w:tcPr>
            <w:tcW w:w="2013" w:type="dxa"/>
            <w:tcBorders>
              <w:top w:val="single" w:sz="2" w:space="0" w:color="002060"/>
              <w:left w:val="single" w:sz="2" w:space="0" w:color="002060"/>
              <w:bottom w:val="single" w:sz="2" w:space="0" w:color="002060"/>
              <w:right w:val="single" w:sz="2" w:space="0" w:color="002060"/>
            </w:tcBorders>
            <w:vAlign w:val="bottom"/>
          </w:tcPr>
          <w:p w14:paraId="2150A785" w14:textId="22FFA52F"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194.4</w:t>
            </w:r>
          </w:p>
        </w:tc>
        <w:tc>
          <w:tcPr>
            <w:tcW w:w="2013" w:type="dxa"/>
            <w:tcBorders>
              <w:top w:val="single" w:sz="2" w:space="0" w:color="002060"/>
              <w:left w:val="single" w:sz="2" w:space="0" w:color="002060"/>
              <w:bottom w:val="single" w:sz="2" w:space="0" w:color="002060"/>
              <w:right w:val="single" w:sz="2" w:space="0" w:color="002060"/>
            </w:tcBorders>
            <w:vAlign w:val="bottom"/>
          </w:tcPr>
          <w:p w14:paraId="2E375A48" w14:textId="3749E980"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628.4</w:t>
            </w:r>
          </w:p>
        </w:tc>
      </w:tr>
      <w:tr w:rsidR="009D5112" w:rsidRPr="007837B5" w14:paraId="51AC93DF"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3EE92B95"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19</w:t>
            </w:r>
          </w:p>
        </w:tc>
        <w:tc>
          <w:tcPr>
            <w:tcW w:w="2594" w:type="dxa"/>
            <w:tcBorders>
              <w:top w:val="single" w:sz="2" w:space="0" w:color="002060"/>
              <w:left w:val="single" w:sz="2" w:space="0" w:color="002060"/>
              <w:bottom w:val="single" w:sz="2" w:space="0" w:color="002060"/>
              <w:right w:val="single" w:sz="2" w:space="0" w:color="002060"/>
            </w:tcBorders>
            <w:vAlign w:val="bottom"/>
          </w:tcPr>
          <w:p w14:paraId="1239B811" w14:textId="77777777" w:rsidR="009D5112" w:rsidRPr="007837B5" w:rsidRDefault="009D5112">
            <w:pPr>
              <w:spacing w:after="0" w:line="240" w:lineRule="auto"/>
              <w:rPr>
                <w:rFonts w:ascii="Times New Roman" w:eastAsia="Times New Roman" w:hAnsi="Times New Roman" w:cs="Times New Roman"/>
                <w:i/>
                <w:iCs/>
                <w:noProof/>
                <w:color w:val="000000"/>
                <w:kern w:val="0"/>
                <w:sz w:val="20"/>
                <w:szCs w:val="20"/>
                <w:lang w:val="mn-MN"/>
                <w14:ligatures w14:val="none"/>
              </w:rPr>
            </w:pPr>
            <w:r w:rsidRPr="007837B5">
              <w:rPr>
                <w:rFonts w:ascii="Times New Roman" w:hAnsi="Times New Roman" w:cs="Times New Roman"/>
                <w:noProof/>
                <w:color w:val="000000"/>
                <w:sz w:val="20"/>
                <w:szCs w:val="20"/>
              </w:rPr>
              <w:t xml:space="preserve">  Дархан-уул</w:t>
            </w:r>
          </w:p>
        </w:tc>
        <w:tc>
          <w:tcPr>
            <w:tcW w:w="2013" w:type="dxa"/>
            <w:tcBorders>
              <w:top w:val="single" w:sz="2" w:space="0" w:color="002060"/>
              <w:left w:val="single" w:sz="2" w:space="0" w:color="002060"/>
              <w:bottom w:val="single" w:sz="2" w:space="0" w:color="002060"/>
              <w:right w:val="single" w:sz="2" w:space="0" w:color="002060"/>
            </w:tcBorders>
            <w:vAlign w:val="bottom"/>
          </w:tcPr>
          <w:p w14:paraId="4B571BD9" w14:textId="06F4200D"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252</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tcPr>
          <w:p w14:paraId="67D42C18" w14:textId="2BFC13D9"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999.0</w:t>
            </w:r>
          </w:p>
        </w:tc>
      </w:tr>
      <w:tr w:rsidR="009D5112" w:rsidRPr="007837B5" w14:paraId="664F7ACC"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64B1B537"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20</w:t>
            </w:r>
          </w:p>
        </w:tc>
        <w:tc>
          <w:tcPr>
            <w:tcW w:w="2594" w:type="dxa"/>
            <w:tcBorders>
              <w:top w:val="single" w:sz="2" w:space="0" w:color="002060"/>
              <w:left w:val="single" w:sz="2" w:space="0" w:color="002060"/>
              <w:bottom w:val="single" w:sz="2" w:space="0" w:color="002060"/>
              <w:right w:val="single" w:sz="2" w:space="0" w:color="002060"/>
            </w:tcBorders>
            <w:vAlign w:val="bottom"/>
          </w:tcPr>
          <w:p w14:paraId="1081EBB4" w14:textId="77777777" w:rsidR="009D5112" w:rsidRPr="007837B5" w:rsidRDefault="009D5112">
            <w:pPr>
              <w:spacing w:after="0" w:line="240" w:lineRule="auto"/>
              <w:rPr>
                <w:rFonts w:ascii="Times New Roman" w:hAnsi="Times New Roman" w:cs="Times New Roman"/>
                <w:noProof/>
                <w:color w:val="000000"/>
                <w:sz w:val="20"/>
                <w:szCs w:val="20"/>
              </w:rPr>
            </w:pPr>
            <w:r w:rsidRPr="007837B5">
              <w:rPr>
                <w:rFonts w:ascii="Times New Roman" w:hAnsi="Times New Roman" w:cs="Times New Roman"/>
                <w:noProof/>
                <w:color w:val="000000"/>
                <w:sz w:val="20"/>
                <w:szCs w:val="20"/>
              </w:rPr>
              <w:t xml:space="preserve">  Улаанбаатар</w:t>
            </w:r>
          </w:p>
        </w:tc>
        <w:tc>
          <w:tcPr>
            <w:tcW w:w="2013" w:type="dxa"/>
            <w:tcBorders>
              <w:top w:val="single" w:sz="2" w:space="0" w:color="002060"/>
              <w:left w:val="single" w:sz="2" w:space="0" w:color="002060"/>
              <w:bottom w:val="single" w:sz="2" w:space="0" w:color="002060"/>
              <w:right w:val="single" w:sz="2" w:space="0" w:color="002060"/>
            </w:tcBorders>
            <w:vAlign w:val="bottom"/>
          </w:tcPr>
          <w:p w14:paraId="633C215E" w14:textId="06738A11"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10,400.0</w:t>
            </w:r>
          </w:p>
        </w:tc>
        <w:tc>
          <w:tcPr>
            <w:tcW w:w="2013" w:type="dxa"/>
            <w:tcBorders>
              <w:top w:val="single" w:sz="2" w:space="0" w:color="002060"/>
              <w:left w:val="single" w:sz="2" w:space="0" w:color="002060"/>
              <w:bottom w:val="single" w:sz="2" w:space="0" w:color="002060"/>
              <w:right w:val="single" w:sz="2" w:space="0" w:color="002060"/>
            </w:tcBorders>
            <w:vAlign w:val="bottom"/>
          </w:tcPr>
          <w:p w14:paraId="14D91035" w14:textId="0524D20A"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41,442.9</w:t>
            </w:r>
          </w:p>
        </w:tc>
      </w:tr>
      <w:tr w:rsidR="009D5112" w:rsidRPr="007837B5" w14:paraId="291C657F"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1226D122"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21</w:t>
            </w:r>
          </w:p>
        </w:tc>
        <w:tc>
          <w:tcPr>
            <w:tcW w:w="2594" w:type="dxa"/>
            <w:tcBorders>
              <w:top w:val="single" w:sz="2" w:space="0" w:color="002060"/>
              <w:left w:val="single" w:sz="2" w:space="0" w:color="002060"/>
              <w:bottom w:val="single" w:sz="2" w:space="0" w:color="002060"/>
              <w:right w:val="single" w:sz="2" w:space="0" w:color="002060"/>
            </w:tcBorders>
            <w:vAlign w:val="bottom"/>
          </w:tcPr>
          <w:p w14:paraId="7631C3D7" w14:textId="77777777" w:rsidR="009D5112" w:rsidRPr="007837B5" w:rsidRDefault="009D5112">
            <w:pPr>
              <w:spacing w:after="0" w:line="240" w:lineRule="auto"/>
              <w:rPr>
                <w:rFonts w:ascii="Times New Roman" w:hAnsi="Times New Roman" w:cs="Times New Roman"/>
                <w:noProof/>
                <w:color w:val="000000"/>
                <w:sz w:val="20"/>
                <w:szCs w:val="20"/>
              </w:rPr>
            </w:pPr>
            <w:r w:rsidRPr="007837B5">
              <w:rPr>
                <w:rFonts w:ascii="Times New Roman" w:hAnsi="Times New Roman" w:cs="Times New Roman"/>
                <w:noProof/>
                <w:color w:val="000000"/>
                <w:sz w:val="20"/>
                <w:szCs w:val="20"/>
              </w:rPr>
              <w:t xml:space="preserve">  Орхон</w:t>
            </w:r>
          </w:p>
        </w:tc>
        <w:tc>
          <w:tcPr>
            <w:tcW w:w="2013" w:type="dxa"/>
            <w:tcBorders>
              <w:top w:val="single" w:sz="2" w:space="0" w:color="002060"/>
              <w:left w:val="single" w:sz="2" w:space="0" w:color="002060"/>
              <w:bottom w:val="single" w:sz="2" w:space="0" w:color="002060"/>
              <w:right w:val="single" w:sz="2" w:space="0" w:color="002060"/>
            </w:tcBorders>
            <w:vAlign w:val="bottom"/>
          </w:tcPr>
          <w:p w14:paraId="6E32FBAD" w14:textId="7461367B"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252.0</w:t>
            </w:r>
          </w:p>
        </w:tc>
        <w:tc>
          <w:tcPr>
            <w:tcW w:w="2013" w:type="dxa"/>
            <w:tcBorders>
              <w:top w:val="single" w:sz="2" w:space="0" w:color="002060"/>
              <w:left w:val="single" w:sz="2" w:space="0" w:color="002060"/>
              <w:bottom w:val="single" w:sz="2" w:space="0" w:color="002060"/>
              <w:right w:val="single" w:sz="2" w:space="0" w:color="002060"/>
            </w:tcBorders>
            <w:vAlign w:val="bottom"/>
          </w:tcPr>
          <w:p w14:paraId="34EDFD55" w14:textId="0F41B0AA"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823.7</w:t>
            </w:r>
          </w:p>
        </w:tc>
      </w:tr>
      <w:tr w:rsidR="009D5112" w:rsidRPr="007837B5" w14:paraId="65C9D918" w14:textId="77777777">
        <w:trPr>
          <w:trHeight w:val="20"/>
        </w:trPr>
        <w:tc>
          <w:tcPr>
            <w:tcW w:w="737" w:type="dxa"/>
            <w:tcBorders>
              <w:top w:val="single" w:sz="2" w:space="0" w:color="002060"/>
              <w:left w:val="single" w:sz="2" w:space="0" w:color="002060"/>
              <w:bottom w:val="single" w:sz="2" w:space="0" w:color="002060"/>
              <w:right w:val="single" w:sz="2" w:space="0" w:color="002060"/>
            </w:tcBorders>
            <w:vAlign w:val="center"/>
          </w:tcPr>
          <w:p w14:paraId="416E74C8" w14:textId="77777777" w:rsidR="009D5112" w:rsidRPr="007837B5" w:rsidRDefault="009D5112">
            <w:pPr>
              <w:spacing w:after="0" w:line="240" w:lineRule="auto"/>
              <w:jc w:val="right"/>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22</w:t>
            </w:r>
          </w:p>
        </w:tc>
        <w:tc>
          <w:tcPr>
            <w:tcW w:w="2594" w:type="dxa"/>
            <w:tcBorders>
              <w:top w:val="single" w:sz="2" w:space="0" w:color="002060"/>
              <w:left w:val="single" w:sz="2" w:space="0" w:color="002060"/>
              <w:bottom w:val="single" w:sz="2" w:space="0" w:color="002060"/>
              <w:right w:val="single" w:sz="2" w:space="0" w:color="002060"/>
            </w:tcBorders>
            <w:vAlign w:val="bottom"/>
          </w:tcPr>
          <w:p w14:paraId="4582E69C" w14:textId="77777777" w:rsidR="009D5112" w:rsidRPr="007837B5" w:rsidRDefault="009D5112">
            <w:pPr>
              <w:spacing w:after="0" w:line="240" w:lineRule="auto"/>
              <w:rPr>
                <w:rFonts w:ascii="Times New Roman" w:hAnsi="Times New Roman" w:cs="Times New Roman"/>
                <w:noProof/>
                <w:color w:val="000000"/>
                <w:sz w:val="20"/>
                <w:szCs w:val="20"/>
              </w:rPr>
            </w:pPr>
            <w:r w:rsidRPr="007837B5">
              <w:rPr>
                <w:rFonts w:ascii="Times New Roman" w:hAnsi="Times New Roman" w:cs="Times New Roman"/>
                <w:noProof/>
                <w:color w:val="000000"/>
                <w:sz w:val="20"/>
                <w:szCs w:val="20"/>
              </w:rPr>
              <w:t xml:space="preserve">  Говь сүмбэр</w:t>
            </w:r>
          </w:p>
        </w:tc>
        <w:tc>
          <w:tcPr>
            <w:tcW w:w="2013" w:type="dxa"/>
            <w:tcBorders>
              <w:top w:val="single" w:sz="2" w:space="0" w:color="002060"/>
              <w:left w:val="single" w:sz="2" w:space="0" w:color="002060"/>
              <w:bottom w:val="single" w:sz="2" w:space="0" w:color="002060"/>
              <w:right w:val="single" w:sz="2" w:space="0" w:color="002060"/>
            </w:tcBorders>
            <w:vAlign w:val="bottom"/>
          </w:tcPr>
          <w:p w14:paraId="49D5D33A" w14:textId="6B76005B"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252</w:t>
            </w:r>
            <w:r w:rsidR="009D5112" w:rsidRPr="007837B5">
              <w:rPr>
                <w:rFonts w:ascii="Times New Roman" w:hAnsi="Times New Roman" w:cs="Times New Roman"/>
                <w:sz w:val="20"/>
                <w:szCs w:val="20"/>
              </w:rPr>
              <w:t>.0</w:t>
            </w:r>
          </w:p>
        </w:tc>
        <w:tc>
          <w:tcPr>
            <w:tcW w:w="2013" w:type="dxa"/>
            <w:tcBorders>
              <w:top w:val="single" w:sz="2" w:space="0" w:color="002060"/>
              <w:left w:val="single" w:sz="2" w:space="0" w:color="002060"/>
              <w:bottom w:val="single" w:sz="2" w:space="0" w:color="002060"/>
              <w:right w:val="single" w:sz="2" w:space="0" w:color="002060"/>
            </w:tcBorders>
            <w:vAlign w:val="bottom"/>
          </w:tcPr>
          <w:p w14:paraId="2B1528C5" w14:textId="62F89167" w:rsidR="009D5112" w:rsidRPr="007837B5" w:rsidRDefault="00F90493">
            <w:pPr>
              <w:spacing w:after="0" w:line="240" w:lineRule="auto"/>
              <w:jc w:val="right"/>
              <w:rPr>
                <w:rFonts w:ascii="Times New Roman" w:eastAsia="Times New Roman" w:hAnsi="Times New Roman" w:cs="Times New Roman"/>
                <w:color w:val="000000"/>
                <w:kern w:val="0"/>
                <w:sz w:val="20"/>
                <w:szCs w:val="20"/>
                <w:lang w:val="mn-MN"/>
                <w14:ligatures w14:val="none"/>
              </w:rPr>
            </w:pPr>
            <w:r w:rsidRPr="007837B5">
              <w:rPr>
                <w:rFonts w:ascii="Times New Roman" w:hAnsi="Times New Roman" w:cs="Times New Roman"/>
                <w:sz w:val="20"/>
                <w:szCs w:val="20"/>
              </w:rPr>
              <w:t>470.7</w:t>
            </w:r>
          </w:p>
        </w:tc>
      </w:tr>
      <w:tr w:rsidR="009D5112" w:rsidRPr="007837B5" w14:paraId="65446320" w14:textId="77777777">
        <w:trPr>
          <w:trHeight w:val="20"/>
        </w:trPr>
        <w:tc>
          <w:tcPr>
            <w:tcW w:w="3331" w:type="dxa"/>
            <w:gridSpan w:val="2"/>
            <w:tcBorders>
              <w:top w:val="double" w:sz="2" w:space="0" w:color="002060"/>
              <w:left w:val="single" w:sz="2" w:space="0" w:color="002060"/>
              <w:bottom w:val="single" w:sz="2" w:space="0" w:color="002060"/>
              <w:right w:val="single" w:sz="2" w:space="0" w:color="002060"/>
            </w:tcBorders>
            <w:vAlign w:val="center"/>
            <w:hideMark/>
          </w:tcPr>
          <w:p w14:paraId="0B9A4B28" w14:textId="77777777" w:rsidR="009D5112" w:rsidRPr="007837B5" w:rsidRDefault="009D5112">
            <w:pPr>
              <w:spacing w:after="0" w:line="240" w:lineRule="auto"/>
              <w:jc w:val="center"/>
              <w:rPr>
                <w:rFonts w:ascii="Times New Roman" w:eastAsia="Times New Roman" w:hAnsi="Times New Roman" w:cs="Times New Roman"/>
                <w:i/>
                <w:iCs/>
                <w:color w:val="000000"/>
                <w:kern w:val="0"/>
                <w:sz w:val="20"/>
                <w:szCs w:val="20"/>
                <w:lang w:val="mn-MN"/>
                <w14:ligatures w14:val="none"/>
              </w:rPr>
            </w:pPr>
            <w:r w:rsidRPr="007837B5">
              <w:rPr>
                <w:rFonts w:ascii="Times New Roman" w:eastAsia="Times New Roman" w:hAnsi="Times New Roman" w:cs="Times New Roman"/>
                <w:i/>
                <w:iCs/>
                <w:color w:val="000000"/>
                <w:kern w:val="0"/>
                <w:sz w:val="20"/>
                <w:szCs w:val="20"/>
                <w:lang w:val="mn-MN"/>
                <w14:ligatures w14:val="none"/>
              </w:rPr>
              <w:t> </w:t>
            </w:r>
            <w:r w:rsidRPr="007837B5">
              <w:rPr>
                <w:rFonts w:ascii="Times New Roman" w:eastAsia="Times New Roman" w:hAnsi="Times New Roman" w:cs="Times New Roman"/>
                <w:b/>
                <w:bCs/>
                <w:color w:val="000000"/>
                <w:kern w:val="0"/>
                <w:sz w:val="20"/>
                <w:szCs w:val="20"/>
                <w:lang w:val="mn-MN"/>
                <w14:ligatures w14:val="none"/>
              </w:rPr>
              <w:t>НИЙТ</w:t>
            </w:r>
          </w:p>
        </w:tc>
        <w:tc>
          <w:tcPr>
            <w:tcW w:w="2013" w:type="dxa"/>
            <w:tcBorders>
              <w:top w:val="double" w:sz="2" w:space="0" w:color="002060"/>
              <w:left w:val="single" w:sz="2" w:space="0" w:color="002060"/>
              <w:bottom w:val="single" w:sz="2" w:space="0" w:color="002060"/>
              <w:right w:val="single" w:sz="2" w:space="0" w:color="002060"/>
            </w:tcBorders>
            <w:vAlign w:val="center"/>
            <w:hideMark/>
          </w:tcPr>
          <w:p w14:paraId="3942046A" w14:textId="4978AB03" w:rsidR="009D5112" w:rsidRPr="007837B5" w:rsidRDefault="00F90493">
            <w:pPr>
              <w:spacing w:after="0" w:line="240" w:lineRule="auto"/>
              <w:jc w:val="right"/>
              <w:rPr>
                <w:rFonts w:ascii="Times New Roman" w:eastAsia="Times New Roman" w:hAnsi="Times New Roman" w:cs="Times New Roman"/>
                <w:b/>
                <w:bCs/>
                <w:color w:val="000000"/>
                <w:kern w:val="0"/>
                <w:sz w:val="20"/>
                <w:szCs w:val="20"/>
                <w:lang w:val="mn-MN"/>
                <w14:ligatures w14:val="none"/>
              </w:rPr>
            </w:pPr>
            <w:r w:rsidRPr="007837B5">
              <w:rPr>
                <w:rFonts w:ascii="Times New Roman" w:eastAsia="Times New Roman" w:hAnsi="Times New Roman" w:cs="Times New Roman"/>
                <w:b/>
                <w:bCs/>
                <w:color w:val="000000"/>
                <w:kern w:val="0"/>
                <w:sz w:val="20"/>
                <w:szCs w:val="20"/>
                <w:lang w:val="mn-MN"/>
                <w14:ligatures w14:val="none"/>
              </w:rPr>
              <w:t>15,823.5</w:t>
            </w:r>
          </w:p>
        </w:tc>
        <w:tc>
          <w:tcPr>
            <w:tcW w:w="2013" w:type="dxa"/>
            <w:tcBorders>
              <w:top w:val="double" w:sz="2" w:space="0" w:color="002060"/>
              <w:left w:val="single" w:sz="2" w:space="0" w:color="002060"/>
              <w:bottom w:val="single" w:sz="2" w:space="0" w:color="002060"/>
              <w:right w:val="single" w:sz="2" w:space="0" w:color="002060"/>
            </w:tcBorders>
            <w:vAlign w:val="center"/>
            <w:hideMark/>
          </w:tcPr>
          <w:p w14:paraId="34B029E7" w14:textId="0AFE8D32" w:rsidR="009D5112" w:rsidRPr="007837B5" w:rsidRDefault="00F90493">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7837B5">
              <w:rPr>
                <w:rFonts w:ascii="Times New Roman" w:eastAsia="Times New Roman" w:hAnsi="Times New Roman" w:cs="Times New Roman"/>
                <w:b/>
                <w:color w:val="000000"/>
                <w:kern w:val="0"/>
                <w:sz w:val="20"/>
                <w:szCs w:val="20"/>
                <w:lang w:val="mn-MN"/>
                <w14:ligatures w14:val="none"/>
              </w:rPr>
              <w:t>59,792.8</w:t>
            </w:r>
          </w:p>
        </w:tc>
      </w:tr>
    </w:tbl>
    <w:p w14:paraId="779BEAB1" w14:textId="77777777" w:rsidR="009D5112" w:rsidRDefault="009D5112" w:rsidP="00F90493">
      <w:pPr>
        <w:spacing w:after="0" w:line="276" w:lineRule="auto"/>
        <w:jc w:val="both"/>
        <w:rPr>
          <w:rFonts w:ascii="Times New Roman" w:hAnsi="Times New Roman" w:cs="Times New Roman"/>
          <w:color w:val="000000" w:themeColor="text1"/>
          <w:sz w:val="24"/>
          <w:szCs w:val="24"/>
          <w:lang w:val="mn-MN"/>
        </w:rPr>
      </w:pPr>
    </w:p>
    <w:p w14:paraId="70841A81" w14:textId="77777777" w:rsidR="009D5112" w:rsidRPr="000D2474" w:rsidRDefault="009D5112" w:rsidP="004A1732">
      <w:pPr>
        <w:spacing w:after="0" w:line="276" w:lineRule="auto"/>
        <w:ind w:firstLine="567"/>
        <w:jc w:val="both"/>
        <w:rPr>
          <w:rFonts w:ascii="Times New Roman" w:hAnsi="Times New Roman" w:cs="Times New Roman"/>
          <w:color w:val="000000" w:themeColor="text1"/>
          <w:sz w:val="24"/>
          <w:szCs w:val="24"/>
          <w:lang w:val="mn-MN"/>
        </w:rPr>
      </w:pPr>
    </w:p>
    <w:p w14:paraId="1EC9EC87" w14:textId="57077CA2" w:rsidR="00557A91" w:rsidRPr="00561425" w:rsidRDefault="00E2172A" w:rsidP="004A1732">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5.</w:t>
      </w:r>
      <w:r w:rsidR="008732B3" w:rsidRPr="00561425">
        <w:rPr>
          <w:rFonts w:ascii="Times New Roman" w:hAnsi="Times New Roman" w:cs="Times New Roman"/>
          <w:b/>
          <w:color w:val="000000" w:themeColor="text1"/>
          <w:sz w:val="24"/>
          <w:szCs w:val="24"/>
          <w:lang w:val="mn-MN"/>
        </w:rPr>
        <w:t>Геологийн судалгаа, эрлийн аж</w:t>
      </w:r>
      <w:r w:rsidR="00F96559" w:rsidRPr="00561425">
        <w:rPr>
          <w:rFonts w:ascii="Times New Roman" w:hAnsi="Times New Roman" w:cs="Times New Roman"/>
          <w:b/>
          <w:color w:val="000000" w:themeColor="text1"/>
          <w:sz w:val="24"/>
          <w:szCs w:val="24"/>
          <w:lang w:val="mn-MN"/>
        </w:rPr>
        <w:t>ил</w:t>
      </w:r>
    </w:p>
    <w:p w14:paraId="0A5B845C" w14:textId="77777777" w:rsidR="008732B3" w:rsidRPr="00561425" w:rsidRDefault="008732B3" w:rsidP="004A1732">
      <w:pPr>
        <w:spacing w:after="0" w:line="276" w:lineRule="auto"/>
        <w:ind w:firstLine="567"/>
        <w:jc w:val="both"/>
        <w:rPr>
          <w:rFonts w:ascii="Times New Roman" w:hAnsi="Times New Roman" w:cs="Times New Roman"/>
          <w:b/>
          <w:color w:val="000000" w:themeColor="text1"/>
          <w:sz w:val="24"/>
          <w:szCs w:val="24"/>
          <w:lang w:val="mn-MN"/>
        </w:rPr>
      </w:pPr>
    </w:p>
    <w:p w14:paraId="46CA1A57" w14:textId="15579660" w:rsidR="00917219" w:rsidRPr="00561425" w:rsidRDefault="00917219"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Геологийн салбарыг уул</w:t>
      </w:r>
      <w:r w:rsidRPr="00561425">
        <w:rPr>
          <w:rFonts w:ascii="Times New Roman" w:hAnsi="Times New Roman" w:cs="Times New Roman"/>
          <w:color w:val="000000" w:themeColor="text1"/>
          <w:sz w:val="24"/>
          <w:szCs w:val="24"/>
          <w:lang w:val="mn-MN" w:bidi="mn-Mong-CN"/>
        </w:rPr>
        <w:t xml:space="preserve"> </w:t>
      </w:r>
      <w:r w:rsidRPr="00561425">
        <w:rPr>
          <w:rFonts w:ascii="Times New Roman" w:hAnsi="Times New Roman" w:cs="Times New Roman"/>
          <w:color w:val="000000" w:themeColor="text1"/>
          <w:sz w:val="24"/>
          <w:szCs w:val="24"/>
          <w:lang w:val="mn-MN"/>
        </w:rPr>
        <w:t xml:space="preserve">уурхайн салбараас </w:t>
      </w:r>
      <w:r w:rsidRPr="00142DF6">
        <w:rPr>
          <w:rFonts w:ascii="Times New Roman" w:hAnsi="Times New Roman" w:cs="Times New Roman"/>
          <w:color w:val="000000" w:themeColor="text1"/>
          <w:sz w:val="24"/>
          <w:szCs w:val="24"/>
          <w:lang w:val="mn-MN"/>
        </w:rPr>
        <w:t>түрүүл</w:t>
      </w:r>
      <w:r w:rsidR="2D294FD3" w:rsidRPr="00142DF6">
        <w:rPr>
          <w:rFonts w:ascii="Times New Roman" w:hAnsi="Times New Roman" w:cs="Times New Roman"/>
          <w:color w:val="000000" w:themeColor="text1"/>
          <w:sz w:val="24"/>
          <w:szCs w:val="24"/>
          <w:lang w:val="mn-MN"/>
        </w:rPr>
        <w:t>эн</w:t>
      </w:r>
      <w:r w:rsidRPr="00561425">
        <w:rPr>
          <w:rFonts w:ascii="Times New Roman" w:hAnsi="Times New Roman" w:cs="Times New Roman"/>
          <w:color w:val="000000" w:themeColor="text1"/>
          <w:sz w:val="24"/>
          <w:szCs w:val="24"/>
          <w:lang w:val="mn-MN" w:bidi="mn-Mong-CN"/>
        </w:rPr>
        <w:t xml:space="preserve"> </w:t>
      </w:r>
      <w:r w:rsidRPr="00561425">
        <w:rPr>
          <w:rFonts w:ascii="Times New Roman" w:hAnsi="Times New Roman" w:cs="Times New Roman"/>
          <w:color w:val="000000" w:themeColor="text1"/>
          <w:sz w:val="24"/>
          <w:szCs w:val="24"/>
          <w:lang w:val="mn-MN"/>
        </w:rPr>
        <w:t>хөгжүүлэх</w:t>
      </w:r>
      <w:r w:rsidR="389AF5AC" w:rsidRPr="00142DF6">
        <w:rPr>
          <w:rFonts w:ascii="Times New Roman" w:hAnsi="Times New Roman" w:cs="Times New Roman"/>
          <w:color w:val="000000" w:themeColor="text1"/>
          <w:sz w:val="24"/>
          <w:szCs w:val="24"/>
          <w:lang w:val="mn-MN"/>
        </w:rPr>
        <w:t xml:space="preserve"> зорилтын хүрээнд</w:t>
      </w:r>
      <w:r w:rsidRPr="00561425">
        <w:rPr>
          <w:rFonts w:ascii="Times New Roman" w:hAnsi="Times New Roman" w:cs="Times New Roman"/>
          <w:color w:val="000000" w:themeColor="text1"/>
          <w:sz w:val="24"/>
          <w:szCs w:val="24"/>
          <w:lang w:val="mn-MN"/>
        </w:rPr>
        <w:t xml:space="preserve"> хэрэгжүүлэх арга хэмжээг нэгдсэн удирдлагаар хангах, эрдэс баялгийн салбарт хөрөнгө оруулалтыг татах тааламжтай </w:t>
      </w:r>
      <w:r w:rsidR="003F4D95" w:rsidRPr="00561425">
        <w:rPr>
          <w:rFonts w:ascii="Times New Roman" w:hAnsi="Times New Roman" w:cs="Times New Roman"/>
          <w:color w:val="000000" w:themeColor="text1"/>
          <w:sz w:val="24"/>
          <w:szCs w:val="24"/>
          <w:lang w:val="mn-MN"/>
        </w:rPr>
        <w:t>орчныг</w:t>
      </w:r>
      <w:r w:rsidRPr="00561425">
        <w:rPr>
          <w:rFonts w:ascii="Times New Roman" w:hAnsi="Times New Roman" w:cs="Times New Roman"/>
          <w:color w:val="000000" w:themeColor="text1"/>
          <w:sz w:val="24"/>
          <w:szCs w:val="24"/>
          <w:lang w:val="mn-MN"/>
        </w:rPr>
        <w:t xml:space="preserve"> бүрдүүлэх, геологи, эрдэс баялгийн судалгааны ажлыг дэвшилтэт техник, технологиор гүйцэтгэх, эрдэс баялгийн сан хөмрөгийг </w:t>
      </w:r>
      <w:r w:rsidRPr="00561425">
        <w:rPr>
          <w:rFonts w:ascii="Times New Roman" w:hAnsi="Times New Roman" w:cs="Times New Roman"/>
          <w:color w:val="000000" w:themeColor="text1"/>
          <w:sz w:val="24"/>
          <w:szCs w:val="24"/>
          <w:lang w:val="mn-MN"/>
        </w:rPr>
        <w:lastRenderedPageBreak/>
        <w:t>арвижуулах</w:t>
      </w:r>
      <w:r w:rsidR="000552D7" w:rsidRPr="00142DF6">
        <w:rPr>
          <w:rFonts w:ascii="Times New Roman" w:hAnsi="Times New Roman" w:cs="Times New Roman"/>
          <w:color w:val="000000" w:themeColor="text1"/>
          <w:sz w:val="24"/>
          <w:szCs w:val="24"/>
          <w:lang w:val="mn-MN"/>
        </w:rPr>
        <w:t xml:space="preserve"> чиглэлээр</w:t>
      </w:r>
      <w:r w:rsidRPr="00561425">
        <w:rPr>
          <w:rFonts w:ascii="Times New Roman" w:hAnsi="Times New Roman" w:cs="Times New Roman"/>
          <w:color w:val="000000" w:themeColor="text1"/>
          <w:sz w:val="24"/>
          <w:szCs w:val="24"/>
          <w:lang w:val="mn-MN"/>
        </w:rPr>
        <w:t xml:space="preserve"> хэрэгжүүлэх арга хэмжээний </w:t>
      </w:r>
      <w:r w:rsidR="2DB5308F" w:rsidRPr="00142DF6">
        <w:rPr>
          <w:rFonts w:ascii="Times New Roman" w:hAnsi="Times New Roman" w:cs="Times New Roman"/>
          <w:color w:val="000000" w:themeColor="text1"/>
          <w:sz w:val="24"/>
          <w:szCs w:val="24"/>
          <w:lang w:val="mn-MN"/>
        </w:rPr>
        <w:t xml:space="preserve">зардлыг </w:t>
      </w:r>
      <w:r w:rsidR="003D3D6A" w:rsidRPr="00561425">
        <w:rPr>
          <w:rFonts w:ascii="Times New Roman" w:hAnsi="Times New Roman" w:cs="Times New Roman"/>
          <w:color w:val="000000" w:themeColor="text1"/>
          <w:sz w:val="24"/>
          <w:szCs w:val="24"/>
          <w:lang w:val="mn-MN"/>
        </w:rPr>
        <w:t xml:space="preserve">2025 </w:t>
      </w:r>
      <w:r w:rsidR="2DB5308F" w:rsidRPr="00142DF6">
        <w:rPr>
          <w:rFonts w:ascii="Times New Roman" w:hAnsi="Times New Roman" w:cs="Times New Roman"/>
          <w:color w:val="000000" w:themeColor="text1"/>
          <w:sz w:val="24"/>
          <w:szCs w:val="24"/>
          <w:lang w:val="mn-MN"/>
        </w:rPr>
        <w:t>онтой харьцуулахад</w:t>
      </w:r>
      <w:r w:rsidR="00761E23" w:rsidRPr="00561425">
        <w:rPr>
          <w:rFonts w:ascii="Times New Roman" w:hAnsi="Times New Roman" w:cs="Times New Roman"/>
          <w:color w:val="000000" w:themeColor="text1"/>
          <w:sz w:val="24"/>
          <w:szCs w:val="24"/>
          <w:lang w:val="mn-MN"/>
        </w:rPr>
        <w:t xml:space="preserve"> </w:t>
      </w:r>
      <w:r w:rsidR="00032B98" w:rsidRPr="00561425">
        <w:rPr>
          <w:rFonts w:ascii="Times New Roman" w:hAnsi="Times New Roman" w:cs="Times New Roman"/>
          <w:color w:val="000000" w:themeColor="text1"/>
          <w:sz w:val="24"/>
          <w:szCs w:val="24"/>
          <w:lang w:val="mn-MN"/>
        </w:rPr>
        <w:t>3</w:t>
      </w:r>
      <w:r w:rsidR="0007156E" w:rsidRPr="00561425">
        <w:rPr>
          <w:rFonts w:ascii="Times New Roman" w:hAnsi="Times New Roman" w:cs="Times New Roman"/>
          <w:color w:val="000000" w:themeColor="text1"/>
          <w:sz w:val="24"/>
          <w:szCs w:val="24"/>
          <w:lang w:val="mn-MN"/>
        </w:rPr>
        <w:t xml:space="preserve">0 тэрбум төгрөгөөр </w:t>
      </w:r>
      <w:r w:rsidR="0007156E" w:rsidRPr="00142DF6">
        <w:rPr>
          <w:rFonts w:ascii="Times New Roman" w:hAnsi="Times New Roman" w:cs="Times New Roman"/>
          <w:color w:val="000000" w:themeColor="text1"/>
          <w:sz w:val="24"/>
          <w:szCs w:val="24"/>
          <w:lang w:val="mn-MN"/>
        </w:rPr>
        <w:t>нэмэгдүүл</w:t>
      </w:r>
      <w:r w:rsidR="54E7BA43" w:rsidRPr="00142DF6">
        <w:rPr>
          <w:rFonts w:ascii="Times New Roman" w:hAnsi="Times New Roman" w:cs="Times New Roman"/>
          <w:color w:val="000000" w:themeColor="text1"/>
          <w:sz w:val="24"/>
          <w:szCs w:val="24"/>
          <w:lang w:val="mn-MN"/>
        </w:rPr>
        <w:t xml:space="preserve">эхээр </w:t>
      </w:r>
      <w:r w:rsidR="358ADCFD" w:rsidRPr="00142DF6">
        <w:rPr>
          <w:rFonts w:ascii="Times New Roman" w:hAnsi="Times New Roman" w:cs="Times New Roman"/>
          <w:color w:val="000000" w:themeColor="text1"/>
          <w:sz w:val="24"/>
          <w:szCs w:val="24"/>
          <w:lang w:val="mn-MN"/>
        </w:rPr>
        <w:t xml:space="preserve"> тооцож төсвийн төсөлд </w:t>
      </w:r>
      <w:r w:rsidR="54E7BA43" w:rsidRPr="00142DF6">
        <w:rPr>
          <w:rFonts w:ascii="Times New Roman" w:hAnsi="Times New Roman" w:cs="Times New Roman"/>
          <w:color w:val="000000" w:themeColor="text1"/>
          <w:sz w:val="24"/>
          <w:szCs w:val="24"/>
          <w:lang w:val="mn-MN"/>
        </w:rPr>
        <w:t>тусгалаа</w:t>
      </w:r>
      <w:r w:rsidRPr="00561425">
        <w:rPr>
          <w:rFonts w:ascii="Times New Roman" w:hAnsi="Times New Roman" w:cs="Times New Roman"/>
          <w:color w:val="000000" w:themeColor="text1"/>
          <w:sz w:val="24"/>
          <w:szCs w:val="24"/>
          <w:lang w:val="mn-MN"/>
        </w:rPr>
        <w:t>.</w:t>
      </w:r>
    </w:p>
    <w:p w14:paraId="52615CC9" w14:textId="77777777" w:rsidR="00917219" w:rsidRPr="00561425" w:rsidRDefault="00917219" w:rsidP="004A1732">
      <w:pPr>
        <w:spacing w:after="0" w:line="276" w:lineRule="auto"/>
        <w:ind w:firstLine="567"/>
        <w:jc w:val="both"/>
        <w:rPr>
          <w:rFonts w:ascii="Times New Roman" w:hAnsi="Times New Roman" w:cs="Times New Roman"/>
          <w:color w:val="000000" w:themeColor="text1"/>
          <w:sz w:val="24"/>
          <w:szCs w:val="24"/>
          <w:lang w:val="mn-MN"/>
        </w:rPr>
      </w:pPr>
    </w:p>
    <w:p w14:paraId="7C317B69" w14:textId="5A0553D0" w:rsidR="00917219" w:rsidRPr="00561425" w:rsidRDefault="267D21AB" w:rsidP="004A1732">
      <w:pPr>
        <w:spacing w:after="0" w:line="276" w:lineRule="auto"/>
        <w:ind w:firstLine="567"/>
        <w:jc w:val="both"/>
        <w:rPr>
          <w:rFonts w:ascii="Times New Roman" w:hAnsi="Times New Roman" w:cs="Times New Roman"/>
          <w:color w:val="000000" w:themeColor="text1"/>
          <w:sz w:val="24"/>
          <w:szCs w:val="24"/>
          <w:lang w:val="mn-MN"/>
        </w:rPr>
      </w:pPr>
      <w:r w:rsidRPr="00142DF6">
        <w:rPr>
          <w:rFonts w:ascii="Times New Roman" w:hAnsi="Times New Roman" w:cs="Times New Roman"/>
          <w:color w:val="000000" w:themeColor="text1"/>
          <w:sz w:val="24"/>
          <w:szCs w:val="24"/>
          <w:lang w:val="mn-MN"/>
        </w:rPr>
        <w:t>Г</w:t>
      </w:r>
      <w:r w:rsidR="00917219" w:rsidRPr="00142DF6">
        <w:rPr>
          <w:rFonts w:ascii="Times New Roman" w:hAnsi="Times New Roman" w:cs="Times New Roman"/>
          <w:color w:val="000000" w:themeColor="text1"/>
          <w:sz w:val="24"/>
          <w:szCs w:val="24"/>
          <w:lang w:val="mn-MN"/>
        </w:rPr>
        <w:t>еологийн</w:t>
      </w:r>
      <w:r w:rsidR="00917219" w:rsidRPr="00561425">
        <w:rPr>
          <w:rFonts w:ascii="Times New Roman" w:hAnsi="Times New Roman" w:cs="Times New Roman"/>
          <w:color w:val="000000" w:themeColor="text1"/>
          <w:sz w:val="24"/>
          <w:szCs w:val="24"/>
          <w:lang w:val="mn-MN"/>
        </w:rPr>
        <w:t xml:space="preserve"> зураглал, эрэл-үнэлгээ, агаар-сансрын тандан судалгаа, геофизик, геохими, гидрогеологи, геоэкологийн болон бусад региональ судалгааны </w:t>
      </w:r>
      <w:r w:rsidR="00917219" w:rsidRPr="00142DF6">
        <w:rPr>
          <w:rFonts w:ascii="Times New Roman" w:hAnsi="Times New Roman" w:cs="Times New Roman"/>
          <w:color w:val="000000" w:themeColor="text1"/>
          <w:sz w:val="24"/>
          <w:szCs w:val="24"/>
          <w:lang w:val="mn-MN"/>
        </w:rPr>
        <w:t>ажл</w:t>
      </w:r>
      <w:r w:rsidR="5D0CE621" w:rsidRPr="00142DF6">
        <w:rPr>
          <w:rFonts w:ascii="Times New Roman" w:hAnsi="Times New Roman" w:cs="Times New Roman"/>
          <w:color w:val="000000" w:themeColor="text1"/>
          <w:sz w:val="24"/>
          <w:szCs w:val="24"/>
          <w:lang w:val="mn-MN"/>
        </w:rPr>
        <w:t xml:space="preserve">ын </w:t>
      </w:r>
      <w:r w:rsidR="185C120A" w:rsidRPr="00142DF6">
        <w:rPr>
          <w:rFonts w:ascii="Times New Roman" w:hAnsi="Times New Roman" w:cs="Times New Roman"/>
          <w:color w:val="000000" w:themeColor="text1"/>
          <w:sz w:val="24"/>
          <w:szCs w:val="24"/>
          <w:lang w:val="mn-MN"/>
        </w:rPr>
        <w:t xml:space="preserve">төсвийг </w:t>
      </w:r>
      <w:r w:rsidR="7B09CBE2" w:rsidRPr="00142DF6">
        <w:rPr>
          <w:rFonts w:ascii="Times New Roman" w:hAnsi="Times New Roman" w:cs="Times New Roman"/>
          <w:color w:val="000000" w:themeColor="text1"/>
          <w:sz w:val="24"/>
          <w:szCs w:val="24"/>
          <w:lang w:val="mn-MN"/>
        </w:rPr>
        <w:t>нэмэгдүүлснээр</w:t>
      </w:r>
      <w:r w:rsidR="00917219" w:rsidRPr="00561425">
        <w:rPr>
          <w:rFonts w:ascii="Times New Roman" w:hAnsi="Times New Roman" w:cs="Times New Roman"/>
          <w:color w:val="000000" w:themeColor="text1"/>
          <w:sz w:val="24"/>
          <w:szCs w:val="24"/>
          <w:lang w:val="mn-MN"/>
        </w:rPr>
        <w:t xml:space="preserve"> ашигт малтмалын хэтийн төлөв бүхий эрдсийн хуримтлалтай талбайд хайгуулын тусгай зөвшөөрлийг сонгон шалгаруулалтаар </w:t>
      </w:r>
      <w:r w:rsidR="00917219" w:rsidRPr="00142DF6">
        <w:rPr>
          <w:rFonts w:ascii="Times New Roman" w:hAnsi="Times New Roman" w:cs="Times New Roman"/>
          <w:color w:val="000000" w:themeColor="text1"/>
          <w:sz w:val="24"/>
          <w:szCs w:val="24"/>
          <w:lang w:val="mn-MN"/>
        </w:rPr>
        <w:t>олго</w:t>
      </w:r>
      <w:r w:rsidR="0C93151F" w:rsidRPr="00142DF6">
        <w:rPr>
          <w:rFonts w:ascii="Times New Roman" w:hAnsi="Times New Roman" w:cs="Times New Roman"/>
          <w:color w:val="000000" w:themeColor="text1"/>
          <w:sz w:val="24"/>
          <w:szCs w:val="24"/>
          <w:lang w:val="mn-MN"/>
        </w:rPr>
        <w:t>ж</w:t>
      </w:r>
      <w:r w:rsidR="00917219" w:rsidRPr="00561425">
        <w:rPr>
          <w:rFonts w:ascii="Times New Roman" w:hAnsi="Times New Roman" w:cs="Times New Roman"/>
          <w:color w:val="000000" w:themeColor="text1"/>
          <w:sz w:val="24"/>
          <w:szCs w:val="24"/>
          <w:lang w:val="mn-MN"/>
        </w:rPr>
        <w:t>, дунд хэмжээний ашигт малтмалын ордыг нээн улсын төсөвт орлого төвлөрүүлэх</w:t>
      </w:r>
      <w:r w:rsidR="00917219" w:rsidRPr="00142DF6">
        <w:rPr>
          <w:rFonts w:ascii="Times New Roman" w:hAnsi="Times New Roman" w:cs="Times New Roman"/>
          <w:color w:val="000000" w:themeColor="text1"/>
          <w:sz w:val="24"/>
          <w:szCs w:val="24"/>
          <w:lang w:val="mn-MN"/>
        </w:rPr>
        <w:t>,</w:t>
      </w:r>
      <w:r w:rsidR="433A3F9B" w:rsidRPr="00142DF6">
        <w:rPr>
          <w:rFonts w:ascii="Times New Roman" w:hAnsi="Times New Roman" w:cs="Times New Roman"/>
          <w:color w:val="000000" w:themeColor="text1"/>
          <w:sz w:val="24"/>
          <w:szCs w:val="24"/>
          <w:lang w:val="mn-MN"/>
        </w:rPr>
        <w:t xml:space="preserve"> улмаар</w:t>
      </w:r>
      <w:r w:rsidR="00917219" w:rsidRPr="00561425">
        <w:rPr>
          <w:rFonts w:ascii="Times New Roman" w:hAnsi="Times New Roman" w:cs="Times New Roman"/>
          <w:color w:val="000000" w:themeColor="text1"/>
          <w:sz w:val="24"/>
          <w:szCs w:val="24"/>
          <w:lang w:val="mn-MN"/>
        </w:rPr>
        <w:t xml:space="preserve"> хөдөө аж ахуй, байгаль орчин, аялал жуулчлал, эрүүл мэнд, батлан хамгаалах, дэд бүтцийн бүтээн байгуулалтын салбарт ашиглагдах суурь мэдээллийн санг бүрдүүлэх </w:t>
      </w:r>
      <w:r w:rsidR="075E892B" w:rsidRPr="00142DF6">
        <w:rPr>
          <w:rFonts w:ascii="Times New Roman" w:hAnsi="Times New Roman" w:cs="Times New Roman"/>
          <w:color w:val="000000" w:themeColor="text1"/>
          <w:sz w:val="24"/>
          <w:szCs w:val="24"/>
          <w:lang w:val="mn-MN"/>
        </w:rPr>
        <w:t>зэрэг ач холбогдолтой</w:t>
      </w:r>
      <w:r w:rsidR="00917219" w:rsidRPr="00142DF6">
        <w:rPr>
          <w:rFonts w:ascii="Times New Roman" w:hAnsi="Times New Roman" w:cs="Times New Roman"/>
          <w:color w:val="000000" w:themeColor="text1"/>
          <w:sz w:val="24"/>
          <w:szCs w:val="24"/>
          <w:lang w:val="mn-MN"/>
        </w:rPr>
        <w:t xml:space="preserve"> юм.</w:t>
      </w:r>
    </w:p>
    <w:p w14:paraId="700F4A6C" w14:textId="77777777" w:rsidR="00E948D3" w:rsidRPr="00561425" w:rsidRDefault="00E948D3" w:rsidP="004A1732">
      <w:pPr>
        <w:spacing w:after="0" w:line="276" w:lineRule="auto"/>
        <w:ind w:firstLine="567"/>
        <w:jc w:val="both"/>
        <w:rPr>
          <w:rFonts w:ascii="Times New Roman" w:hAnsi="Times New Roman" w:cs="Times New Roman"/>
          <w:color w:val="000000" w:themeColor="text1"/>
          <w:sz w:val="24"/>
          <w:szCs w:val="24"/>
          <w:lang w:val="mn-MN"/>
        </w:rPr>
      </w:pPr>
    </w:p>
    <w:p w14:paraId="078B970A" w14:textId="5D682A96" w:rsidR="007B5875" w:rsidRPr="00561425" w:rsidRDefault="00E2172A" w:rsidP="004A1732">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bCs/>
          <w:color w:val="000000" w:themeColor="text1"/>
          <w:sz w:val="24"/>
          <w:szCs w:val="24"/>
          <w:lang w:val="mn-MN"/>
        </w:rPr>
        <w:t>6.</w:t>
      </w:r>
      <w:r w:rsidR="008C3E73" w:rsidRPr="00561425">
        <w:rPr>
          <w:rFonts w:ascii="Times New Roman" w:hAnsi="Times New Roman" w:cs="Times New Roman"/>
          <w:b/>
          <w:color w:val="000000" w:themeColor="text1"/>
          <w:sz w:val="24"/>
          <w:szCs w:val="24"/>
          <w:lang w:val="mn-MN"/>
        </w:rPr>
        <w:t xml:space="preserve">Дагнасан </w:t>
      </w:r>
      <w:r w:rsidR="00BA54BC" w:rsidRPr="00561425">
        <w:rPr>
          <w:rFonts w:ascii="Times New Roman" w:hAnsi="Times New Roman" w:cs="Times New Roman"/>
          <w:b/>
          <w:color w:val="000000" w:themeColor="text1"/>
          <w:sz w:val="24"/>
          <w:szCs w:val="24"/>
          <w:lang w:val="mn-MN"/>
        </w:rPr>
        <w:t>ш</w:t>
      </w:r>
      <w:r w:rsidR="00A806DC" w:rsidRPr="00561425">
        <w:rPr>
          <w:rFonts w:ascii="Times New Roman" w:hAnsi="Times New Roman" w:cs="Times New Roman"/>
          <w:b/>
          <w:color w:val="000000" w:themeColor="text1"/>
          <w:sz w:val="24"/>
          <w:szCs w:val="24"/>
          <w:lang w:val="mn-MN"/>
        </w:rPr>
        <w:t>үүх</w:t>
      </w:r>
      <w:r w:rsidR="00864A64" w:rsidRPr="00561425">
        <w:rPr>
          <w:rFonts w:ascii="Times New Roman" w:hAnsi="Times New Roman" w:cs="Times New Roman"/>
          <w:b/>
          <w:color w:val="000000" w:themeColor="text1"/>
          <w:sz w:val="24"/>
          <w:szCs w:val="24"/>
          <w:lang w:val="mn-MN"/>
        </w:rPr>
        <w:t>ийн үйл ажиллагаа</w:t>
      </w:r>
    </w:p>
    <w:p w14:paraId="77C20124" w14:textId="77777777" w:rsidR="002C6580" w:rsidRPr="00561425" w:rsidRDefault="002C6580" w:rsidP="004A1732">
      <w:pPr>
        <w:spacing w:after="0" w:line="276" w:lineRule="auto"/>
        <w:ind w:firstLine="567"/>
        <w:jc w:val="both"/>
        <w:rPr>
          <w:rFonts w:ascii="Times New Roman" w:hAnsi="Times New Roman" w:cs="Times New Roman"/>
          <w:b/>
          <w:color w:val="000000" w:themeColor="text1"/>
          <w:sz w:val="24"/>
          <w:szCs w:val="24"/>
          <w:lang w:val="mn-MN"/>
        </w:rPr>
      </w:pPr>
    </w:p>
    <w:p w14:paraId="5A9531F1" w14:textId="134A2388" w:rsidR="00A34183" w:rsidRPr="00A34183" w:rsidRDefault="00991CF1"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Шүүх байгуулах тухай </w:t>
      </w:r>
      <w:r w:rsidR="008124A2" w:rsidRPr="00561425">
        <w:rPr>
          <w:rFonts w:ascii="Times New Roman" w:hAnsi="Times New Roman" w:cs="Times New Roman"/>
          <w:color w:val="000000" w:themeColor="text1"/>
          <w:sz w:val="24"/>
          <w:szCs w:val="24"/>
          <w:lang w:val="mn-MN"/>
        </w:rPr>
        <w:t>/</w:t>
      </w:r>
      <w:r w:rsidR="00412527" w:rsidRPr="00561425">
        <w:rPr>
          <w:rFonts w:ascii="Times New Roman" w:hAnsi="Times New Roman" w:cs="Times New Roman"/>
          <w:color w:val="000000" w:themeColor="text1"/>
          <w:sz w:val="24"/>
          <w:szCs w:val="24"/>
          <w:lang w:val="mn-MN"/>
        </w:rPr>
        <w:t>шинэчилсэн найруулга/ хуул</w:t>
      </w:r>
      <w:r w:rsidR="009E5E67" w:rsidRPr="00561425">
        <w:rPr>
          <w:rFonts w:ascii="Times New Roman" w:hAnsi="Times New Roman" w:cs="Times New Roman"/>
          <w:color w:val="000000" w:themeColor="text1"/>
          <w:sz w:val="24"/>
          <w:szCs w:val="24"/>
          <w:lang w:val="mn-MN"/>
        </w:rPr>
        <w:t>ь</w:t>
      </w:r>
      <w:r w:rsidR="008D7964" w:rsidRPr="00561425">
        <w:rPr>
          <w:rFonts w:ascii="Times New Roman" w:hAnsi="Times New Roman" w:cs="Times New Roman"/>
          <w:color w:val="000000" w:themeColor="text1"/>
          <w:sz w:val="24"/>
          <w:szCs w:val="24"/>
          <w:lang w:val="mn-MN"/>
        </w:rPr>
        <w:t xml:space="preserve"> 2024 оны</w:t>
      </w:r>
      <w:r w:rsidR="009E5E67" w:rsidRPr="00561425">
        <w:rPr>
          <w:rFonts w:ascii="Times New Roman" w:hAnsi="Times New Roman" w:cs="Times New Roman"/>
          <w:color w:val="000000" w:themeColor="text1"/>
          <w:sz w:val="24"/>
          <w:szCs w:val="24"/>
          <w:lang w:val="mn-MN"/>
        </w:rPr>
        <w:t xml:space="preserve"> </w:t>
      </w:r>
      <w:r w:rsidR="002F721B" w:rsidRPr="00561425">
        <w:rPr>
          <w:rFonts w:ascii="Times New Roman" w:hAnsi="Times New Roman" w:cs="Times New Roman"/>
          <w:color w:val="000000" w:themeColor="text1"/>
          <w:sz w:val="24"/>
          <w:szCs w:val="24"/>
          <w:lang w:val="mn-MN"/>
        </w:rPr>
        <w:t>06 сарын 05-н</w:t>
      </w:r>
      <w:r w:rsidR="00E61FE3" w:rsidRPr="00561425">
        <w:rPr>
          <w:rFonts w:ascii="Times New Roman" w:hAnsi="Times New Roman" w:cs="Times New Roman"/>
          <w:color w:val="000000" w:themeColor="text1"/>
          <w:sz w:val="24"/>
          <w:szCs w:val="24"/>
          <w:lang w:val="mn-MN"/>
        </w:rPr>
        <w:t>ы</w:t>
      </w:r>
      <w:r w:rsidR="002F721B" w:rsidRPr="00561425">
        <w:rPr>
          <w:rFonts w:ascii="Times New Roman" w:hAnsi="Times New Roman" w:cs="Times New Roman"/>
          <w:color w:val="000000" w:themeColor="text1"/>
          <w:sz w:val="24"/>
          <w:szCs w:val="24"/>
          <w:lang w:val="mn-MN"/>
        </w:rPr>
        <w:t xml:space="preserve"> өдөр батлагдаж </w:t>
      </w:r>
      <w:r w:rsidR="00C45C31" w:rsidRPr="00561425">
        <w:rPr>
          <w:rFonts w:ascii="Times New Roman" w:hAnsi="Times New Roman" w:cs="Times New Roman"/>
          <w:color w:val="000000" w:themeColor="text1"/>
          <w:sz w:val="24"/>
          <w:szCs w:val="24"/>
          <w:lang w:val="mn-MN"/>
        </w:rPr>
        <w:t xml:space="preserve">Нийслэл дэх </w:t>
      </w:r>
      <w:r w:rsidR="00D368BB" w:rsidRPr="00561425">
        <w:rPr>
          <w:rFonts w:ascii="Times New Roman" w:hAnsi="Times New Roman" w:cs="Times New Roman"/>
          <w:color w:val="000000" w:themeColor="text1"/>
          <w:sz w:val="24"/>
          <w:szCs w:val="24"/>
          <w:lang w:val="mn-MN"/>
        </w:rPr>
        <w:t xml:space="preserve">Гэр бүл, хүүхдийн хэргийн анхан </w:t>
      </w:r>
      <w:r w:rsidR="00854FE8" w:rsidRPr="00561425">
        <w:rPr>
          <w:rFonts w:ascii="Times New Roman" w:hAnsi="Times New Roman" w:cs="Times New Roman"/>
          <w:color w:val="000000" w:themeColor="text1"/>
          <w:sz w:val="24"/>
          <w:szCs w:val="24"/>
          <w:lang w:val="mn-MN"/>
        </w:rPr>
        <w:t xml:space="preserve">шатны тойргийн шүүх, Гэр бүл, хүүхдийн </w:t>
      </w:r>
      <w:r w:rsidR="0001003A" w:rsidRPr="00561425">
        <w:rPr>
          <w:rFonts w:ascii="Times New Roman" w:hAnsi="Times New Roman" w:cs="Times New Roman"/>
          <w:color w:val="000000" w:themeColor="text1"/>
          <w:sz w:val="24"/>
          <w:szCs w:val="24"/>
          <w:lang w:val="mn-MN"/>
        </w:rPr>
        <w:t>хэргийн</w:t>
      </w:r>
      <w:r w:rsidR="00D368BB" w:rsidRPr="00561425">
        <w:rPr>
          <w:rFonts w:ascii="Times New Roman" w:hAnsi="Times New Roman" w:cs="Times New Roman"/>
          <w:color w:val="000000" w:themeColor="text1"/>
          <w:sz w:val="24"/>
          <w:szCs w:val="24"/>
          <w:lang w:val="mn-MN"/>
        </w:rPr>
        <w:t xml:space="preserve"> </w:t>
      </w:r>
      <w:r w:rsidR="00E41B39" w:rsidRPr="00561425">
        <w:rPr>
          <w:rFonts w:ascii="Times New Roman" w:hAnsi="Times New Roman" w:cs="Times New Roman"/>
          <w:color w:val="000000" w:themeColor="text1"/>
          <w:sz w:val="24"/>
          <w:szCs w:val="24"/>
          <w:lang w:val="mn-MN"/>
        </w:rPr>
        <w:t xml:space="preserve">давж заалдах </w:t>
      </w:r>
      <w:r w:rsidR="0018227B" w:rsidRPr="00561425">
        <w:rPr>
          <w:rFonts w:ascii="Times New Roman" w:hAnsi="Times New Roman" w:cs="Times New Roman"/>
          <w:color w:val="000000" w:themeColor="text1"/>
          <w:sz w:val="24"/>
          <w:szCs w:val="24"/>
          <w:lang w:val="mn-MN"/>
        </w:rPr>
        <w:t xml:space="preserve">шатны </w:t>
      </w:r>
      <w:r w:rsidR="0001003A" w:rsidRPr="00561425">
        <w:rPr>
          <w:rFonts w:ascii="Times New Roman" w:hAnsi="Times New Roman" w:cs="Times New Roman"/>
          <w:color w:val="000000" w:themeColor="text1"/>
          <w:sz w:val="24"/>
          <w:szCs w:val="24"/>
          <w:lang w:val="mn-MN"/>
        </w:rPr>
        <w:t xml:space="preserve">дагнасан </w:t>
      </w:r>
      <w:r w:rsidR="0018227B" w:rsidRPr="00561425">
        <w:rPr>
          <w:rFonts w:ascii="Times New Roman" w:hAnsi="Times New Roman" w:cs="Times New Roman"/>
          <w:color w:val="000000" w:themeColor="text1"/>
          <w:sz w:val="24"/>
          <w:szCs w:val="24"/>
          <w:lang w:val="mn-MN"/>
        </w:rPr>
        <w:t xml:space="preserve">шүүхийг </w:t>
      </w:r>
      <w:r w:rsidR="00271C7D" w:rsidRPr="00561425">
        <w:rPr>
          <w:rFonts w:ascii="Times New Roman" w:hAnsi="Times New Roman" w:cs="Times New Roman"/>
          <w:color w:val="000000" w:themeColor="text1"/>
          <w:sz w:val="24"/>
          <w:szCs w:val="24"/>
          <w:lang w:val="mn-MN"/>
        </w:rPr>
        <w:t>шинээр</w:t>
      </w:r>
      <w:r w:rsidR="00A34183" w:rsidRPr="00A34183">
        <w:rPr>
          <w:rFonts w:ascii="Times New Roman" w:hAnsi="Times New Roman" w:cs="Times New Roman"/>
          <w:color w:val="000000" w:themeColor="text1"/>
          <w:sz w:val="24"/>
          <w:szCs w:val="24"/>
          <w:lang w:val="mn-MN"/>
        </w:rPr>
        <w:t> </w:t>
      </w:r>
      <w:r w:rsidR="00271C7D" w:rsidRPr="00561425">
        <w:rPr>
          <w:rFonts w:ascii="Times New Roman" w:hAnsi="Times New Roman" w:cs="Times New Roman"/>
          <w:color w:val="000000" w:themeColor="text1"/>
          <w:sz w:val="24"/>
          <w:szCs w:val="24"/>
          <w:lang w:val="mn-MN"/>
        </w:rPr>
        <w:t>байгуулах</w:t>
      </w:r>
      <w:r w:rsidR="000A6CF6" w:rsidRPr="00561425">
        <w:rPr>
          <w:rFonts w:ascii="Times New Roman" w:hAnsi="Times New Roman" w:cs="Times New Roman"/>
          <w:color w:val="000000" w:themeColor="text1"/>
          <w:sz w:val="24"/>
          <w:szCs w:val="24"/>
          <w:lang w:val="mn-MN"/>
        </w:rPr>
        <w:t>аар заасантай</w:t>
      </w:r>
      <w:r w:rsidR="00271C7D" w:rsidRPr="00561425">
        <w:rPr>
          <w:rFonts w:ascii="Times New Roman" w:hAnsi="Times New Roman" w:cs="Times New Roman"/>
          <w:color w:val="000000" w:themeColor="text1"/>
          <w:sz w:val="24"/>
          <w:szCs w:val="24"/>
          <w:lang w:val="mn-MN"/>
        </w:rPr>
        <w:t xml:space="preserve"> холбогдуулан </w:t>
      </w:r>
      <w:r w:rsidR="009E5E67" w:rsidRPr="00561425">
        <w:rPr>
          <w:rFonts w:ascii="Times New Roman" w:hAnsi="Times New Roman" w:cs="Times New Roman"/>
          <w:color w:val="000000" w:themeColor="text1"/>
          <w:sz w:val="24"/>
          <w:szCs w:val="24"/>
          <w:lang w:val="mn-MN"/>
        </w:rPr>
        <w:t xml:space="preserve">2026 </w:t>
      </w:r>
      <w:r w:rsidR="007B5875" w:rsidRPr="00561425">
        <w:rPr>
          <w:rFonts w:ascii="Times New Roman" w:hAnsi="Times New Roman" w:cs="Times New Roman"/>
          <w:color w:val="000000" w:themeColor="text1"/>
          <w:sz w:val="24"/>
          <w:szCs w:val="24"/>
          <w:lang w:val="mn-MN"/>
        </w:rPr>
        <w:t>он</w:t>
      </w:r>
      <w:r w:rsidR="00BD1629" w:rsidRPr="00561425">
        <w:rPr>
          <w:rFonts w:ascii="Times New Roman" w:hAnsi="Times New Roman" w:cs="Times New Roman"/>
          <w:color w:val="000000" w:themeColor="text1"/>
          <w:sz w:val="24"/>
          <w:szCs w:val="24"/>
          <w:lang w:val="mn-MN"/>
        </w:rPr>
        <w:t>ы</w:t>
      </w:r>
      <w:r w:rsidR="007B5875" w:rsidRPr="00561425">
        <w:rPr>
          <w:rFonts w:ascii="Times New Roman" w:hAnsi="Times New Roman" w:cs="Times New Roman"/>
          <w:color w:val="000000" w:themeColor="text1"/>
          <w:sz w:val="24"/>
          <w:szCs w:val="24"/>
          <w:lang w:val="mn-MN"/>
        </w:rPr>
        <w:t xml:space="preserve"> төсвийн төсөлд </w:t>
      </w:r>
      <w:r w:rsidR="00697E9A" w:rsidRPr="00697E9A">
        <w:rPr>
          <w:rFonts w:ascii="Times New Roman" w:hAnsi="Times New Roman" w:cs="Times New Roman"/>
          <w:color w:val="000000" w:themeColor="text1"/>
          <w:sz w:val="24"/>
          <w:szCs w:val="24"/>
          <w:lang w:val="mn-MN"/>
        </w:rPr>
        <w:t xml:space="preserve">үйл ажиллагааг хагас жилээс эхлэн  хэрэгжүүлэхээр тооцон </w:t>
      </w:r>
      <w:r w:rsidR="00A34183" w:rsidRPr="00A34183">
        <w:rPr>
          <w:rFonts w:ascii="Times New Roman" w:hAnsi="Times New Roman" w:cs="Times New Roman"/>
          <w:color w:val="000000" w:themeColor="text1"/>
          <w:sz w:val="24"/>
          <w:szCs w:val="24"/>
          <w:lang w:val="mn-MN"/>
        </w:rPr>
        <w:t xml:space="preserve">9.5 тэрбум төгрөгийн </w:t>
      </w:r>
      <w:r w:rsidR="00F47CEE" w:rsidRPr="00561425">
        <w:rPr>
          <w:rFonts w:ascii="Times New Roman" w:hAnsi="Times New Roman" w:cs="Times New Roman"/>
          <w:color w:val="000000" w:themeColor="text1"/>
          <w:sz w:val="24"/>
          <w:szCs w:val="24"/>
          <w:lang w:val="mn-MN"/>
        </w:rPr>
        <w:t xml:space="preserve">зардлыг </w:t>
      </w:r>
      <w:r w:rsidR="000D244B" w:rsidRPr="00561425">
        <w:rPr>
          <w:rFonts w:ascii="Times New Roman" w:hAnsi="Times New Roman" w:cs="Times New Roman"/>
          <w:color w:val="000000" w:themeColor="text1"/>
          <w:sz w:val="24"/>
          <w:szCs w:val="24"/>
          <w:lang w:val="mn-MN"/>
        </w:rPr>
        <w:t>тусгалаа.</w:t>
      </w:r>
    </w:p>
    <w:p w14:paraId="5BC35A9B" w14:textId="77777777" w:rsidR="00697E9A" w:rsidRPr="00697E9A" w:rsidRDefault="00697E9A" w:rsidP="004A1732">
      <w:pPr>
        <w:spacing w:after="0" w:line="276" w:lineRule="auto"/>
        <w:ind w:firstLine="567"/>
        <w:jc w:val="both"/>
        <w:rPr>
          <w:rFonts w:ascii="Times New Roman" w:hAnsi="Times New Roman" w:cs="Times New Roman"/>
          <w:color w:val="000000" w:themeColor="text1"/>
          <w:sz w:val="24"/>
          <w:szCs w:val="24"/>
          <w:lang w:val="mn-MN"/>
        </w:rPr>
      </w:pPr>
    </w:p>
    <w:p w14:paraId="26E6BFAD" w14:textId="0DA35989" w:rsidR="000A6CF6" w:rsidRPr="00561425" w:rsidRDefault="00606961"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Гэр бүл, хүү</w:t>
      </w:r>
      <w:r w:rsidR="00D978A6" w:rsidRPr="00561425">
        <w:rPr>
          <w:rFonts w:ascii="Times New Roman" w:hAnsi="Times New Roman" w:cs="Times New Roman"/>
          <w:color w:val="000000" w:themeColor="text1"/>
          <w:sz w:val="24"/>
          <w:szCs w:val="24"/>
          <w:lang w:val="mn-MN"/>
        </w:rPr>
        <w:t xml:space="preserve">хдийн хэргийн </w:t>
      </w:r>
      <w:r w:rsidR="00CB04F7" w:rsidRPr="00561425">
        <w:rPr>
          <w:rFonts w:ascii="Times New Roman" w:hAnsi="Times New Roman" w:cs="Times New Roman"/>
          <w:color w:val="000000" w:themeColor="text1"/>
          <w:sz w:val="24"/>
          <w:szCs w:val="24"/>
          <w:lang w:val="mn-MN"/>
        </w:rPr>
        <w:t xml:space="preserve">дагнасан шүүхүүд байгуулагдсанаар </w:t>
      </w:r>
      <w:r w:rsidR="00EC703A" w:rsidRPr="00561425">
        <w:rPr>
          <w:rFonts w:ascii="Times New Roman" w:hAnsi="Times New Roman" w:cs="Times New Roman"/>
          <w:color w:val="000000" w:themeColor="text1"/>
          <w:sz w:val="24"/>
          <w:szCs w:val="24"/>
          <w:lang w:val="mn-MN"/>
        </w:rPr>
        <w:t>гэр бүлийн болон насанд хүрээгүй хүний нас, бие, сэтгэл зүйн онцлогт</w:t>
      </w:r>
      <w:r w:rsidR="0074498C" w:rsidRPr="00561425">
        <w:rPr>
          <w:rFonts w:ascii="Times New Roman" w:hAnsi="Times New Roman" w:cs="Times New Roman"/>
          <w:color w:val="000000" w:themeColor="text1"/>
          <w:sz w:val="24"/>
          <w:szCs w:val="24"/>
          <w:lang w:val="mn-MN"/>
        </w:rPr>
        <w:t xml:space="preserve"> тохирсон шүүхийн тусгай процесс</w:t>
      </w:r>
      <w:r w:rsidR="0027035A" w:rsidRPr="00561425">
        <w:rPr>
          <w:rFonts w:ascii="Times New Roman" w:hAnsi="Times New Roman" w:cs="Times New Roman"/>
          <w:color w:val="000000" w:themeColor="text1"/>
          <w:sz w:val="24"/>
          <w:szCs w:val="24"/>
          <w:lang w:val="mn-MN"/>
        </w:rPr>
        <w:t xml:space="preserve">, орчин бүрдэж </w:t>
      </w:r>
      <w:r w:rsidR="00A23A56" w:rsidRPr="00561425">
        <w:rPr>
          <w:rFonts w:ascii="Times New Roman" w:hAnsi="Times New Roman" w:cs="Times New Roman"/>
          <w:color w:val="000000" w:themeColor="text1"/>
          <w:sz w:val="24"/>
          <w:szCs w:val="24"/>
          <w:lang w:val="mn-MN"/>
        </w:rPr>
        <w:t>гэр бүл</w:t>
      </w:r>
      <w:r w:rsidR="00433B80" w:rsidRPr="00561425">
        <w:rPr>
          <w:rFonts w:ascii="Times New Roman" w:hAnsi="Times New Roman" w:cs="Times New Roman"/>
          <w:color w:val="000000" w:themeColor="text1"/>
          <w:sz w:val="24"/>
          <w:szCs w:val="24"/>
          <w:lang w:val="mn-MN"/>
        </w:rPr>
        <w:t xml:space="preserve"> салалт, гэр бүлийн хүчирхийлэл</w:t>
      </w:r>
      <w:r w:rsidR="00CA272D" w:rsidRPr="00561425">
        <w:rPr>
          <w:rFonts w:ascii="Times New Roman" w:hAnsi="Times New Roman" w:cs="Times New Roman"/>
          <w:color w:val="000000" w:themeColor="text1"/>
          <w:sz w:val="24"/>
          <w:szCs w:val="24"/>
          <w:lang w:val="mn-MN"/>
        </w:rPr>
        <w:t>, хүүхдийн эсрэг гэмт хэрэг буу</w:t>
      </w:r>
      <w:r w:rsidR="009D5437" w:rsidRPr="00561425">
        <w:rPr>
          <w:rFonts w:ascii="Times New Roman" w:hAnsi="Times New Roman" w:cs="Times New Roman"/>
          <w:color w:val="000000" w:themeColor="text1"/>
          <w:sz w:val="24"/>
          <w:szCs w:val="24"/>
          <w:lang w:val="mn-MN"/>
        </w:rPr>
        <w:t>рахад нөлөөлж</w:t>
      </w:r>
      <w:r w:rsidR="003F6960" w:rsidRPr="00561425">
        <w:rPr>
          <w:rFonts w:ascii="Times New Roman" w:hAnsi="Times New Roman" w:cs="Times New Roman"/>
          <w:color w:val="000000" w:themeColor="text1"/>
          <w:sz w:val="24"/>
          <w:szCs w:val="24"/>
          <w:lang w:val="mn-MN"/>
        </w:rPr>
        <w:t>,</w:t>
      </w:r>
      <w:r w:rsidR="009D5437" w:rsidRPr="00561425">
        <w:rPr>
          <w:rFonts w:ascii="Times New Roman" w:hAnsi="Times New Roman" w:cs="Times New Roman"/>
          <w:color w:val="000000" w:themeColor="text1"/>
          <w:sz w:val="24"/>
          <w:szCs w:val="24"/>
          <w:lang w:val="mn-MN"/>
        </w:rPr>
        <w:t xml:space="preserve"> шүүхийн </w:t>
      </w:r>
      <w:r w:rsidR="00142982" w:rsidRPr="00561425">
        <w:rPr>
          <w:rFonts w:ascii="Times New Roman" w:hAnsi="Times New Roman" w:cs="Times New Roman"/>
          <w:color w:val="000000" w:themeColor="text1"/>
          <w:sz w:val="24"/>
          <w:szCs w:val="24"/>
          <w:lang w:val="mn-MN"/>
        </w:rPr>
        <w:t>ачаалал буурах ач холбогдолтой юм.</w:t>
      </w:r>
    </w:p>
    <w:p w14:paraId="5E71E9D1" w14:textId="77777777" w:rsidR="00AC1934" w:rsidRPr="00561425" w:rsidRDefault="00AC1934" w:rsidP="00761050">
      <w:pPr>
        <w:spacing w:after="0" w:line="276" w:lineRule="auto"/>
        <w:ind w:firstLine="567"/>
        <w:jc w:val="both"/>
        <w:rPr>
          <w:rFonts w:ascii="Times New Roman" w:hAnsi="Times New Roman" w:cs="Times New Roman"/>
          <w:color w:val="000000" w:themeColor="text1"/>
          <w:sz w:val="24"/>
          <w:szCs w:val="24"/>
          <w:lang w:val="mn-MN"/>
        </w:rPr>
      </w:pPr>
    </w:p>
    <w:p w14:paraId="507E07D5" w14:textId="4CB8A3F1" w:rsidR="00AC1934" w:rsidRPr="00561425" w:rsidRDefault="00E2172A" w:rsidP="00761050">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bCs/>
          <w:color w:val="000000" w:themeColor="text1"/>
          <w:sz w:val="24"/>
          <w:szCs w:val="24"/>
          <w:lang w:val="mn-MN"/>
        </w:rPr>
        <w:t>7.</w:t>
      </w:r>
      <w:r w:rsidR="00AC1934" w:rsidRPr="00561425">
        <w:rPr>
          <w:rFonts w:ascii="Times New Roman" w:hAnsi="Times New Roman" w:cs="Times New Roman"/>
          <w:b/>
          <w:color w:val="000000" w:themeColor="text1"/>
          <w:sz w:val="24"/>
          <w:szCs w:val="24"/>
          <w:lang w:val="mn-MN"/>
        </w:rPr>
        <w:t>Мөнгө угаах, терро</w:t>
      </w:r>
      <w:r w:rsidR="00D5101C" w:rsidRPr="00561425">
        <w:rPr>
          <w:rFonts w:ascii="Times New Roman" w:hAnsi="Times New Roman" w:cs="Times New Roman"/>
          <w:b/>
          <w:color w:val="000000" w:themeColor="text1"/>
          <w:sz w:val="24"/>
          <w:szCs w:val="24"/>
          <w:lang w:val="mn-MN"/>
        </w:rPr>
        <w:t>ризм</w:t>
      </w:r>
      <w:r w:rsidR="007B67A0" w:rsidRPr="00561425">
        <w:rPr>
          <w:rFonts w:ascii="Times New Roman" w:hAnsi="Times New Roman" w:cs="Times New Roman"/>
          <w:b/>
          <w:color w:val="000000" w:themeColor="text1"/>
          <w:sz w:val="24"/>
          <w:szCs w:val="24"/>
          <w:lang w:val="mn-MN"/>
        </w:rPr>
        <w:t>ыг санхүүжүүлэхтэй</w:t>
      </w:r>
      <w:r w:rsidR="001654C9" w:rsidRPr="00561425">
        <w:rPr>
          <w:rFonts w:ascii="Times New Roman" w:hAnsi="Times New Roman" w:cs="Times New Roman"/>
          <w:b/>
          <w:color w:val="000000" w:themeColor="text1"/>
          <w:sz w:val="24"/>
          <w:szCs w:val="24"/>
          <w:lang w:val="mn-MN"/>
        </w:rPr>
        <w:t xml:space="preserve"> </w:t>
      </w:r>
      <w:r w:rsidR="00D5101C" w:rsidRPr="00561425">
        <w:rPr>
          <w:rFonts w:ascii="Times New Roman" w:hAnsi="Times New Roman" w:cs="Times New Roman"/>
          <w:b/>
          <w:color w:val="000000" w:themeColor="text1"/>
          <w:sz w:val="24"/>
          <w:szCs w:val="24"/>
          <w:lang w:val="mn-MN"/>
        </w:rPr>
        <w:t>тэмцэх</w:t>
      </w:r>
      <w:r w:rsidR="001654C9" w:rsidRPr="00561425">
        <w:rPr>
          <w:rFonts w:ascii="Times New Roman" w:hAnsi="Times New Roman" w:cs="Times New Roman"/>
          <w:b/>
          <w:color w:val="000000" w:themeColor="text1"/>
          <w:sz w:val="24"/>
          <w:szCs w:val="24"/>
          <w:lang w:val="mn-MN"/>
        </w:rPr>
        <w:t xml:space="preserve"> үйл ажиллагаа</w:t>
      </w:r>
      <w:r w:rsidR="00E0104D" w:rsidRPr="00561425">
        <w:rPr>
          <w:rFonts w:ascii="Times New Roman" w:hAnsi="Times New Roman" w:cs="Times New Roman"/>
          <w:b/>
          <w:color w:val="000000" w:themeColor="text1"/>
          <w:sz w:val="24"/>
          <w:szCs w:val="24"/>
          <w:lang w:val="mn-MN"/>
        </w:rPr>
        <w:t xml:space="preserve"> </w:t>
      </w:r>
    </w:p>
    <w:p w14:paraId="11E96931" w14:textId="77777777" w:rsidR="008732B3" w:rsidRPr="00561425" w:rsidRDefault="008732B3" w:rsidP="00761050">
      <w:pPr>
        <w:spacing w:after="0" w:line="276" w:lineRule="auto"/>
        <w:ind w:firstLine="567"/>
        <w:jc w:val="both"/>
        <w:rPr>
          <w:rFonts w:ascii="Times New Roman" w:hAnsi="Times New Roman" w:cs="Times New Roman"/>
          <w:b/>
          <w:color w:val="000000" w:themeColor="text1"/>
          <w:sz w:val="24"/>
          <w:szCs w:val="24"/>
          <w:lang w:val="mn-MN"/>
        </w:rPr>
      </w:pPr>
    </w:p>
    <w:p w14:paraId="13CE2B52" w14:textId="35ADD4A9" w:rsidR="00A747B8" w:rsidRPr="00142DF6" w:rsidRDefault="00A747B8" w:rsidP="75A5D423">
      <w:pPr>
        <w:spacing w:after="0" w:line="276" w:lineRule="auto"/>
        <w:ind w:firstLine="567"/>
        <w:jc w:val="both"/>
        <w:rPr>
          <w:rFonts w:ascii="Times New Roman" w:hAnsi="Times New Roman" w:cs="Times New Roman"/>
          <w:color w:val="000000" w:themeColor="text1"/>
          <w:sz w:val="24"/>
          <w:szCs w:val="24"/>
          <w:lang w:val="mn-MN"/>
        </w:rPr>
      </w:pPr>
      <w:r w:rsidRPr="00142DF6">
        <w:rPr>
          <w:rFonts w:ascii="Times New Roman" w:hAnsi="Times New Roman" w:cs="Times New Roman"/>
          <w:color w:val="000000" w:themeColor="text1"/>
          <w:sz w:val="24"/>
          <w:szCs w:val="24"/>
          <w:lang w:val="mn-MN"/>
        </w:rPr>
        <w:t xml:space="preserve">Санхүүгийн хориг арга хэмжээ авах </w:t>
      </w:r>
      <w:r w:rsidR="00304066" w:rsidRPr="00142DF6">
        <w:rPr>
          <w:rFonts w:ascii="Times New Roman" w:hAnsi="Times New Roman" w:cs="Times New Roman"/>
          <w:color w:val="000000" w:themeColor="text1"/>
          <w:sz w:val="24"/>
          <w:szCs w:val="24"/>
          <w:lang w:val="mn-MN"/>
        </w:rPr>
        <w:t xml:space="preserve">байгууллага </w:t>
      </w:r>
      <w:r w:rsidR="1F54D12B" w:rsidRPr="00142DF6">
        <w:rPr>
          <w:rFonts w:ascii="Times New Roman" w:eastAsia="Times New Roman" w:hAnsi="Times New Roman" w:cs="Times New Roman"/>
          <w:sz w:val="24"/>
          <w:szCs w:val="24"/>
          <w:lang w:val="mn-MN"/>
        </w:rPr>
        <w:t>ФАТФ-аас 2027–2029 онд хийх Харилцан үнэлгээнд бэлтгэх хүрээнд Монгол Улс мөнгө угаах болон терроризмыг санхүүжүүлэхтэй тэмцэх тогтолцооны хэрэгжилт, үр дүнтэй байдлыг сайжруулах чиглэлээр шат дараатай арга хэмжээг хэрэгжүүлж байна. Үүнд эрсдэлд суурилсан хяналт шалгалтын үр дүнг нэмэгдүүлэх, шинэ технологийн хэрэглээнээс үүдэх эрсдэлийг бууруулах бодлого боловсруулах, олон улсын туршлага, техник хэрэгсэл, программ хангамжийг судлан нэвтрүүлэх, гэмт хэрэг илрүүлэх арга барилыг шинэ түвшинд хүргэх зэрэг ажлууд багтаж байна. Мөн Монгол Улсын олон улсын өмнө хүлээсэн үүрэг болон ФАТФ-ын зөвлөмжийн хэрэгжилтийг хангах зорилгоор тусгай чиг үүргийн байгууллагуудын үйл ажиллагаанд шаардагдах зардлыг тооцож, 2026 оны улсын төсвийн төсөлд  8.2 тэрбум төгрөг тусгав.</w:t>
      </w:r>
    </w:p>
    <w:p w14:paraId="015734FF" w14:textId="77777777" w:rsidR="00227009" w:rsidRPr="00390A09" w:rsidRDefault="00227009" w:rsidP="00761050">
      <w:pPr>
        <w:spacing w:after="0" w:line="276" w:lineRule="auto"/>
        <w:ind w:firstLine="567"/>
        <w:jc w:val="both"/>
        <w:rPr>
          <w:rFonts w:ascii="Times New Roman" w:hAnsi="Times New Roman" w:cs="Times New Roman"/>
          <w:color w:val="000000" w:themeColor="text1"/>
          <w:sz w:val="24"/>
          <w:szCs w:val="24"/>
          <w:lang w:val="mn-MN"/>
        </w:rPr>
      </w:pPr>
    </w:p>
    <w:p w14:paraId="634DFEE1" w14:textId="43B60CAE" w:rsidR="000A73D4" w:rsidRPr="00561425" w:rsidRDefault="00E2172A" w:rsidP="00761050">
      <w:pPr>
        <w:spacing w:after="0" w:line="276" w:lineRule="auto"/>
        <w:ind w:firstLine="567"/>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8.</w:t>
      </w:r>
      <w:r w:rsidR="000A73D4" w:rsidRPr="00561425">
        <w:rPr>
          <w:rFonts w:ascii="Times New Roman" w:hAnsi="Times New Roman" w:cs="Times New Roman"/>
          <w:b/>
          <w:color w:val="000000" w:themeColor="text1"/>
          <w:sz w:val="24"/>
          <w:szCs w:val="24"/>
          <w:lang w:val="mn-MN"/>
        </w:rPr>
        <w:t xml:space="preserve">Онцгой байдлын </w:t>
      </w:r>
      <w:r w:rsidR="00A56F3A" w:rsidRPr="00561425">
        <w:rPr>
          <w:rFonts w:ascii="Times New Roman" w:hAnsi="Times New Roman" w:cs="Times New Roman"/>
          <w:b/>
          <w:color w:val="000000" w:themeColor="text1"/>
          <w:sz w:val="24"/>
          <w:szCs w:val="24"/>
          <w:lang w:val="mn-MN"/>
        </w:rPr>
        <w:t>албан хаагчдын нийгмийн баталгаа</w:t>
      </w:r>
    </w:p>
    <w:p w14:paraId="4ABA9424" w14:textId="77777777" w:rsidR="00B947CE" w:rsidRPr="00561425" w:rsidRDefault="00B947CE" w:rsidP="00761050">
      <w:pPr>
        <w:spacing w:after="0" w:line="276" w:lineRule="auto"/>
        <w:ind w:firstLine="567"/>
        <w:jc w:val="both"/>
        <w:rPr>
          <w:rFonts w:ascii="Times New Roman" w:hAnsi="Times New Roman" w:cs="Times New Roman"/>
          <w:b/>
          <w:color w:val="000000" w:themeColor="text1"/>
          <w:sz w:val="24"/>
          <w:szCs w:val="24"/>
          <w:lang w:val="mn-MN"/>
        </w:rPr>
      </w:pPr>
    </w:p>
    <w:p w14:paraId="2A61D21F" w14:textId="09E8AFF7" w:rsidR="00AA6ADA" w:rsidRPr="00561425" w:rsidRDefault="00160795" w:rsidP="00803F77">
      <w:pPr>
        <w:spacing w:after="0" w:line="276" w:lineRule="auto"/>
        <w:ind w:firstLine="567"/>
        <w:jc w:val="both"/>
        <w:rPr>
          <w:color w:val="000000" w:themeColor="text1"/>
          <w:sz w:val="24"/>
          <w:szCs w:val="24"/>
          <w:lang w:val="mn-MN"/>
        </w:rPr>
      </w:pPr>
      <w:r w:rsidRPr="00561425">
        <w:rPr>
          <w:rFonts w:ascii="Times New Roman" w:hAnsi="Times New Roman" w:cs="Times New Roman"/>
          <w:color w:val="000000" w:themeColor="text1"/>
          <w:sz w:val="24"/>
          <w:szCs w:val="24"/>
          <w:lang w:val="mn-MN"/>
        </w:rPr>
        <w:t>Сүүлийн жилүүдэд гамшиг ослын тоо эрс нэмэгдэж Улсын хэмжээнд 2025 он гарсаар 15 аймгийн 74 сум, нийслэлийн 3 дүүрэгт, нийт 219 удаагийн ой, хээрийн гал түймэр бүртгэгдсэн нь өнгөрсөн оны мөн үетэй харьцуулахад (ойн 147 буюу 5 дахин, хээрийн 72 буюу 1.2 дахин өссөн) 2</w:t>
      </w:r>
      <w:r w:rsidR="0013442D"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4 дахин өссөн үзүүлэлттэй байна. Мөн үер ус, ган зудын </w:t>
      </w:r>
      <w:r w:rsidRPr="00561425">
        <w:rPr>
          <w:rFonts w:ascii="Times New Roman" w:hAnsi="Times New Roman" w:cs="Times New Roman"/>
          <w:color w:val="000000" w:themeColor="text1"/>
          <w:sz w:val="24"/>
          <w:szCs w:val="24"/>
          <w:lang w:val="mn-MN"/>
        </w:rPr>
        <w:lastRenderedPageBreak/>
        <w:t xml:space="preserve">тохиолдол ихэссээр байна. Иймд гамшгийн голомтод үүрэг гүйцэтгэдэг </w:t>
      </w:r>
      <w:r w:rsidR="7412524C" w:rsidRPr="00142DF6">
        <w:rPr>
          <w:rFonts w:ascii="Times New Roman" w:hAnsi="Times New Roman" w:cs="Times New Roman"/>
          <w:color w:val="000000" w:themeColor="text1"/>
          <w:sz w:val="24"/>
          <w:szCs w:val="24"/>
          <w:lang w:val="mn-MN"/>
        </w:rPr>
        <w:t>о</w:t>
      </w:r>
      <w:r w:rsidRPr="00142DF6">
        <w:rPr>
          <w:rFonts w:ascii="Times New Roman" w:hAnsi="Times New Roman" w:cs="Times New Roman"/>
          <w:color w:val="000000" w:themeColor="text1"/>
          <w:sz w:val="24"/>
          <w:szCs w:val="24"/>
          <w:lang w:val="mn-MN"/>
        </w:rPr>
        <w:t>нцгой</w:t>
      </w:r>
      <w:r w:rsidRPr="00561425">
        <w:rPr>
          <w:rFonts w:ascii="Times New Roman" w:hAnsi="Times New Roman" w:cs="Times New Roman"/>
          <w:color w:val="000000" w:themeColor="text1"/>
          <w:sz w:val="24"/>
          <w:szCs w:val="24"/>
          <w:lang w:val="mn-MN"/>
        </w:rPr>
        <w:t xml:space="preserve"> байдлын байгууллагын алба хаагчдын нийгмийн баталгааг дээшлүүлэх, тус албанд ажиллах хүний нөөцийн бодлогод хөшүүрэг</w:t>
      </w:r>
      <w:r w:rsidR="00425869"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 дэмжлэг болгох зорилгоор </w:t>
      </w:r>
      <w:r w:rsidR="298A9C17" w:rsidRPr="00142DF6">
        <w:rPr>
          <w:rFonts w:ascii="Times New Roman" w:hAnsi="Times New Roman" w:cs="Times New Roman"/>
          <w:color w:val="000000" w:themeColor="text1"/>
          <w:sz w:val="24"/>
          <w:szCs w:val="24"/>
          <w:lang w:val="mn-MN"/>
        </w:rPr>
        <w:t>алба хаагчдад олгодог о</w:t>
      </w:r>
      <w:r w:rsidRPr="00142DF6">
        <w:rPr>
          <w:rFonts w:ascii="Times New Roman" w:hAnsi="Times New Roman" w:cs="Times New Roman"/>
          <w:color w:val="000000" w:themeColor="text1"/>
          <w:sz w:val="24"/>
          <w:szCs w:val="24"/>
          <w:lang w:val="mn-MN"/>
        </w:rPr>
        <w:t>нцгой</w:t>
      </w:r>
      <w:r w:rsidRPr="00561425">
        <w:rPr>
          <w:rFonts w:ascii="Times New Roman" w:hAnsi="Times New Roman" w:cs="Times New Roman"/>
          <w:color w:val="000000" w:themeColor="text1"/>
          <w:sz w:val="24"/>
          <w:szCs w:val="24"/>
          <w:lang w:val="mn-MN"/>
        </w:rPr>
        <w:t xml:space="preserve"> </w:t>
      </w:r>
      <w:r w:rsidR="0039602F" w:rsidRPr="00561425">
        <w:rPr>
          <w:rFonts w:ascii="Times New Roman" w:hAnsi="Times New Roman" w:cs="Times New Roman"/>
          <w:color w:val="000000" w:themeColor="text1"/>
          <w:sz w:val="24"/>
          <w:szCs w:val="24"/>
          <w:lang w:val="mn-MN"/>
        </w:rPr>
        <w:t>нөхцөлийн</w:t>
      </w:r>
      <w:r w:rsidRPr="00561425">
        <w:rPr>
          <w:rFonts w:ascii="Times New Roman" w:hAnsi="Times New Roman" w:cs="Times New Roman"/>
          <w:color w:val="000000" w:themeColor="text1"/>
          <w:sz w:val="24"/>
          <w:szCs w:val="24"/>
          <w:lang w:val="mn-MN"/>
        </w:rPr>
        <w:t xml:space="preserve"> нэмэгдлийг 10 хувиар </w:t>
      </w:r>
      <w:r w:rsidR="008D7A31" w:rsidRPr="00561425">
        <w:rPr>
          <w:rFonts w:ascii="Times New Roman" w:hAnsi="Times New Roman" w:cs="Times New Roman"/>
          <w:color w:val="000000" w:themeColor="text1"/>
          <w:sz w:val="24"/>
          <w:szCs w:val="24"/>
          <w:lang w:val="mn-MN"/>
        </w:rPr>
        <w:t>нэмэгдүүлж</w:t>
      </w:r>
      <w:r w:rsidRPr="00561425">
        <w:rPr>
          <w:rFonts w:ascii="Times New Roman" w:hAnsi="Times New Roman" w:cs="Times New Roman"/>
          <w:color w:val="000000" w:themeColor="text1"/>
          <w:sz w:val="24"/>
          <w:szCs w:val="24"/>
          <w:lang w:val="mn-MN"/>
        </w:rPr>
        <w:t xml:space="preserve"> 40 хувьд хүргэ</w:t>
      </w:r>
      <w:r w:rsidR="009951AE" w:rsidRPr="00561425">
        <w:rPr>
          <w:rFonts w:ascii="Times New Roman" w:hAnsi="Times New Roman" w:cs="Times New Roman"/>
          <w:color w:val="000000" w:themeColor="text1"/>
          <w:sz w:val="24"/>
          <w:szCs w:val="24"/>
          <w:lang w:val="mn-MN"/>
        </w:rPr>
        <w:t>хэд</w:t>
      </w:r>
      <w:r w:rsidR="00E20A91" w:rsidRPr="00561425">
        <w:rPr>
          <w:rFonts w:ascii="Times New Roman" w:hAnsi="Times New Roman" w:cs="Times New Roman"/>
          <w:color w:val="000000" w:themeColor="text1"/>
          <w:sz w:val="24"/>
          <w:szCs w:val="24"/>
          <w:lang w:val="mn-MN"/>
        </w:rPr>
        <w:t xml:space="preserve"> шаардагдах зардлыг</w:t>
      </w:r>
      <w:r w:rsidRPr="00561425">
        <w:rPr>
          <w:rFonts w:ascii="Times New Roman" w:hAnsi="Times New Roman" w:cs="Times New Roman"/>
          <w:color w:val="000000" w:themeColor="text1"/>
          <w:sz w:val="24"/>
          <w:szCs w:val="24"/>
          <w:lang w:val="mn-MN"/>
        </w:rPr>
        <w:t xml:space="preserve"> </w:t>
      </w:r>
      <w:r w:rsidR="00A80BBA" w:rsidRPr="00561425">
        <w:rPr>
          <w:rFonts w:ascii="Times New Roman" w:hAnsi="Times New Roman" w:cs="Times New Roman"/>
          <w:color w:val="000000" w:themeColor="text1"/>
          <w:sz w:val="24"/>
          <w:szCs w:val="24"/>
          <w:lang w:val="mn-MN"/>
        </w:rPr>
        <w:t>2026 оны төсвийн төсөлд тусгалаа</w:t>
      </w:r>
      <w:r w:rsidRPr="00561425">
        <w:rPr>
          <w:rFonts w:ascii="Times New Roman" w:hAnsi="Times New Roman" w:cs="Times New Roman"/>
          <w:color w:val="000000" w:themeColor="text1"/>
          <w:sz w:val="24"/>
          <w:szCs w:val="24"/>
          <w:lang w:val="mn-MN"/>
        </w:rPr>
        <w:t xml:space="preserve">. </w:t>
      </w:r>
      <w:r w:rsidR="00AA6ADA" w:rsidRPr="00561425">
        <w:rPr>
          <w:rFonts w:ascii="Times New Roman" w:hAnsi="Times New Roman" w:cs="Times New Roman"/>
          <w:color w:val="000000" w:themeColor="text1"/>
          <w:sz w:val="24"/>
          <w:szCs w:val="24"/>
          <w:lang w:val="mn-MN"/>
        </w:rPr>
        <w:t>Ингэснээр албан хаагчдын нийгмийн баталгааг бэхжүүлэх, байгууллагын ажилтнуудын идэвх санаачилга, хариуцлагыг нэмэгдүүлэх, онцгой нөхцөлд шуурхай, үр дүнтэй ажиллах чадамжийг дээшлүүлэх боломж бүрдэнэ.</w:t>
      </w:r>
    </w:p>
    <w:p w14:paraId="6D9C81F0" w14:textId="77777777" w:rsidR="00AA6ADA" w:rsidRPr="00561425" w:rsidRDefault="00AA6ADA" w:rsidP="004A1732">
      <w:pPr>
        <w:spacing w:after="0" w:line="23" w:lineRule="atLeast"/>
        <w:ind w:firstLine="567"/>
        <w:jc w:val="both"/>
        <w:rPr>
          <w:rFonts w:ascii="Times New Roman" w:hAnsi="Times New Roman" w:cs="Times New Roman"/>
          <w:b/>
          <w:sz w:val="24"/>
          <w:szCs w:val="24"/>
          <w:lang w:val="mn-MN" w:eastAsia="ja-JP"/>
        </w:rPr>
      </w:pPr>
    </w:p>
    <w:p w14:paraId="2BA5003D" w14:textId="41A8665D" w:rsidR="008B0AE0" w:rsidRPr="00561425" w:rsidRDefault="00E2172A" w:rsidP="004A1732">
      <w:pPr>
        <w:spacing w:after="0" w:line="23" w:lineRule="atLeast"/>
        <w:ind w:firstLine="567"/>
        <w:jc w:val="both"/>
        <w:rPr>
          <w:rFonts w:ascii="Times New Roman" w:hAnsi="Times New Roman" w:cs="Times New Roman"/>
          <w:b/>
          <w:sz w:val="24"/>
          <w:szCs w:val="24"/>
          <w:lang w:val="mn-MN" w:eastAsia="ja-JP"/>
        </w:rPr>
      </w:pPr>
      <w:r>
        <w:rPr>
          <w:rFonts w:ascii="Times New Roman" w:hAnsi="Times New Roman" w:cs="Times New Roman"/>
          <w:b/>
          <w:sz w:val="24"/>
          <w:szCs w:val="24"/>
          <w:lang w:val="mn-MN" w:eastAsia="ja-JP"/>
        </w:rPr>
        <w:t>9.</w:t>
      </w:r>
      <w:r w:rsidR="008B0AE0" w:rsidRPr="00561425">
        <w:rPr>
          <w:rFonts w:ascii="Times New Roman" w:hAnsi="Times New Roman" w:cs="Times New Roman"/>
          <w:b/>
          <w:sz w:val="24"/>
          <w:szCs w:val="24"/>
          <w:lang w:val="mn-MN" w:eastAsia="ja-JP"/>
        </w:rPr>
        <w:t>Аялал жуулчлал</w:t>
      </w:r>
      <w:r w:rsidR="00E31CE8" w:rsidRPr="00561425">
        <w:rPr>
          <w:rFonts w:ascii="Times New Roman" w:hAnsi="Times New Roman" w:cs="Times New Roman"/>
          <w:b/>
          <w:sz w:val="24"/>
          <w:szCs w:val="24"/>
          <w:lang w:val="mn-MN" w:eastAsia="ja-JP"/>
        </w:rPr>
        <w:t>ыг дэмжих зээл</w:t>
      </w:r>
    </w:p>
    <w:p w14:paraId="220727A3" w14:textId="799982B6" w:rsidR="00514A63" w:rsidRPr="00142DF6" w:rsidRDefault="00514A63" w:rsidP="480443FE">
      <w:pPr>
        <w:spacing w:after="0" w:line="23" w:lineRule="atLeast"/>
        <w:ind w:firstLine="567"/>
        <w:jc w:val="both"/>
        <w:rPr>
          <w:rFonts w:ascii="Times New Roman" w:hAnsi="Times New Roman" w:cs="Times New Roman"/>
          <w:b/>
          <w:color w:val="000000" w:themeColor="text1"/>
          <w:sz w:val="24"/>
          <w:szCs w:val="24"/>
          <w:lang w:val="mn-MN"/>
        </w:rPr>
      </w:pPr>
    </w:p>
    <w:p w14:paraId="7643142B" w14:textId="1AAF554D" w:rsidR="00E7216B" w:rsidRPr="00561425" w:rsidRDefault="37629006" w:rsidP="00803F77">
      <w:pPr>
        <w:spacing w:after="0" w:line="276" w:lineRule="auto"/>
        <w:ind w:firstLine="567"/>
        <w:jc w:val="both"/>
        <w:rPr>
          <w:rFonts w:ascii="Times New Roman" w:hAnsi="Times New Roman" w:cs="Times New Roman"/>
          <w:color w:val="000000" w:themeColor="text1"/>
          <w:sz w:val="24"/>
          <w:szCs w:val="24"/>
          <w:lang w:val="mn-MN"/>
        </w:rPr>
      </w:pPr>
      <w:r w:rsidRPr="00142DF6">
        <w:rPr>
          <w:rFonts w:ascii="Times New Roman" w:hAnsi="Times New Roman" w:cs="Times New Roman"/>
          <w:color w:val="000000" w:themeColor="text1"/>
          <w:sz w:val="24"/>
          <w:szCs w:val="24"/>
          <w:lang w:val="mn-MN"/>
        </w:rPr>
        <w:t>А</w:t>
      </w:r>
      <w:r w:rsidR="001926A1" w:rsidRPr="00142DF6">
        <w:rPr>
          <w:rFonts w:ascii="Times New Roman" w:hAnsi="Times New Roman" w:cs="Times New Roman"/>
          <w:color w:val="000000" w:themeColor="text1"/>
          <w:sz w:val="24"/>
          <w:szCs w:val="24"/>
          <w:lang w:val="mn-MN"/>
        </w:rPr>
        <w:t>ялал</w:t>
      </w:r>
      <w:r w:rsidR="001926A1" w:rsidRPr="00561425">
        <w:rPr>
          <w:rFonts w:ascii="Times New Roman" w:hAnsi="Times New Roman" w:cs="Times New Roman"/>
          <w:color w:val="000000" w:themeColor="text1"/>
          <w:sz w:val="24"/>
          <w:szCs w:val="24"/>
          <w:lang w:val="mn-MN"/>
        </w:rPr>
        <w:t xml:space="preserve"> жуулчлалын салбарыг эдийн засгийн тэргүүлэх салбар</w:t>
      </w:r>
      <w:r w:rsidR="00680527" w:rsidRPr="00561425">
        <w:rPr>
          <w:rFonts w:ascii="Times New Roman" w:hAnsi="Times New Roman" w:cs="Times New Roman"/>
          <w:color w:val="000000" w:themeColor="text1"/>
          <w:sz w:val="24"/>
          <w:szCs w:val="24"/>
          <w:lang w:val="mn-MN"/>
        </w:rPr>
        <w:t xml:space="preserve"> болгон </w:t>
      </w:r>
      <w:r w:rsidR="001926A1" w:rsidRPr="00561425">
        <w:rPr>
          <w:rFonts w:ascii="Times New Roman" w:hAnsi="Times New Roman" w:cs="Times New Roman"/>
          <w:color w:val="000000" w:themeColor="text1"/>
          <w:sz w:val="24"/>
          <w:szCs w:val="24"/>
          <w:lang w:val="mn-MN"/>
        </w:rPr>
        <w:t>хөгж</w:t>
      </w:r>
      <w:r w:rsidR="00C85440" w:rsidRPr="00561425">
        <w:rPr>
          <w:rFonts w:ascii="Times New Roman" w:hAnsi="Times New Roman" w:cs="Times New Roman"/>
          <w:color w:val="000000" w:themeColor="text1"/>
          <w:sz w:val="24"/>
          <w:szCs w:val="24"/>
          <w:lang w:val="mn-MN"/>
        </w:rPr>
        <w:t>үүл</w:t>
      </w:r>
      <w:r w:rsidR="00CE2D26" w:rsidRPr="00561425">
        <w:rPr>
          <w:rFonts w:ascii="Times New Roman" w:hAnsi="Times New Roman" w:cs="Times New Roman"/>
          <w:color w:val="000000" w:themeColor="text1"/>
          <w:sz w:val="24"/>
          <w:szCs w:val="24"/>
          <w:lang w:val="mn-MN"/>
        </w:rPr>
        <w:t xml:space="preserve">эх зорилгоор </w:t>
      </w:r>
      <w:r w:rsidR="001926A1" w:rsidRPr="00561425">
        <w:rPr>
          <w:rFonts w:ascii="Times New Roman" w:hAnsi="Times New Roman" w:cs="Times New Roman"/>
          <w:color w:val="000000" w:themeColor="text1"/>
          <w:sz w:val="24"/>
          <w:szCs w:val="24"/>
          <w:lang w:val="mn-MN"/>
        </w:rPr>
        <w:t>2023-2028 оныг "Монголд зочлох жил" болгон зарласантай холбогдуул</w:t>
      </w:r>
      <w:r w:rsidR="00CE2D26" w:rsidRPr="00561425">
        <w:rPr>
          <w:rFonts w:ascii="Times New Roman" w:hAnsi="Times New Roman" w:cs="Times New Roman"/>
          <w:color w:val="000000" w:themeColor="text1"/>
          <w:sz w:val="24"/>
          <w:szCs w:val="24"/>
          <w:lang w:val="mn-MN"/>
        </w:rPr>
        <w:t>ж тус салбарын</w:t>
      </w:r>
      <w:r w:rsidR="001926A1" w:rsidRPr="00561425">
        <w:rPr>
          <w:rFonts w:ascii="Times New Roman" w:hAnsi="Times New Roman" w:cs="Times New Roman"/>
          <w:color w:val="000000" w:themeColor="text1"/>
          <w:sz w:val="24"/>
          <w:szCs w:val="24"/>
          <w:lang w:val="mn-MN"/>
        </w:rPr>
        <w:t xml:space="preserve"> дэд бүтцийн хөрөнгө оруулалтыг нэмэгдүүлэх, үйлчилгээний чанар хүртээмжийг сайжруулах </w:t>
      </w:r>
      <w:r w:rsidR="00735375" w:rsidRPr="00561425">
        <w:rPr>
          <w:rFonts w:ascii="Times New Roman" w:hAnsi="Times New Roman" w:cs="Times New Roman"/>
          <w:color w:val="000000" w:themeColor="text1"/>
          <w:sz w:val="24"/>
          <w:szCs w:val="24"/>
          <w:lang w:val="mn-MN"/>
        </w:rPr>
        <w:t xml:space="preserve">зорилгоор </w:t>
      </w:r>
      <w:r w:rsidR="009715D4" w:rsidRPr="00561425">
        <w:rPr>
          <w:rFonts w:ascii="Times New Roman" w:hAnsi="Times New Roman" w:cs="Times New Roman"/>
          <w:color w:val="000000" w:themeColor="text1"/>
          <w:sz w:val="24"/>
          <w:szCs w:val="24"/>
          <w:lang w:val="mn-MN"/>
        </w:rPr>
        <w:t xml:space="preserve">хөнгөлөлттэй зээл олгохоор </w:t>
      </w:r>
      <w:r w:rsidR="00A355F0" w:rsidRPr="00561425">
        <w:rPr>
          <w:rFonts w:ascii="Times New Roman" w:hAnsi="Times New Roman" w:cs="Times New Roman"/>
          <w:color w:val="000000" w:themeColor="text1"/>
          <w:sz w:val="24"/>
          <w:szCs w:val="24"/>
          <w:lang w:val="mn-MN"/>
        </w:rPr>
        <w:t>Засгийн газрын 2025</w:t>
      </w:r>
      <w:r w:rsidR="009715D4" w:rsidRPr="00561425">
        <w:rPr>
          <w:rFonts w:ascii="Times New Roman" w:hAnsi="Times New Roman" w:cs="Times New Roman"/>
          <w:color w:val="000000" w:themeColor="text1"/>
          <w:sz w:val="24"/>
          <w:szCs w:val="24"/>
          <w:lang w:val="mn-MN"/>
        </w:rPr>
        <w:t xml:space="preserve"> оны</w:t>
      </w:r>
      <w:r w:rsidR="00A355F0" w:rsidRPr="00561425">
        <w:rPr>
          <w:rFonts w:ascii="Times New Roman" w:hAnsi="Times New Roman" w:cs="Times New Roman"/>
          <w:color w:val="000000" w:themeColor="text1"/>
          <w:sz w:val="24"/>
          <w:szCs w:val="24"/>
          <w:lang w:val="mn-MN"/>
        </w:rPr>
        <w:t xml:space="preserve"> 255 дугаар </w:t>
      </w:r>
      <w:r w:rsidR="009715D4" w:rsidRPr="00561425">
        <w:rPr>
          <w:rFonts w:ascii="Times New Roman" w:hAnsi="Times New Roman" w:cs="Times New Roman"/>
          <w:color w:val="000000" w:themeColor="text1"/>
          <w:sz w:val="24"/>
          <w:szCs w:val="24"/>
          <w:lang w:val="mn-MN"/>
        </w:rPr>
        <w:t>тогтоолоор шийдвэрлэсэн.</w:t>
      </w:r>
    </w:p>
    <w:p w14:paraId="164A8EC1" w14:textId="77777777" w:rsidR="00514A63" w:rsidRPr="00561425" w:rsidRDefault="00514A63" w:rsidP="00803F77">
      <w:pPr>
        <w:spacing w:after="0" w:line="276" w:lineRule="auto"/>
        <w:ind w:firstLine="567"/>
        <w:jc w:val="both"/>
        <w:rPr>
          <w:rFonts w:ascii="Times New Roman" w:hAnsi="Times New Roman" w:cs="Times New Roman"/>
          <w:color w:val="000000" w:themeColor="text1"/>
          <w:sz w:val="24"/>
          <w:szCs w:val="24"/>
          <w:lang w:val="mn-MN"/>
        </w:rPr>
      </w:pPr>
    </w:p>
    <w:p w14:paraId="21A4866C" w14:textId="2B02A324" w:rsidR="00A355F0" w:rsidRPr="00561425" w:rsidRDefault="00E7216B"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Тус </w:t>
      </w:r>
      <w:r w:rsidR="00A355F0" w:rsidRPr="00561425">
        <w:rPr>
          <w:rFonts w:ascii="Times New Roman" w:hAnsi="Times New Roman" w:cs="Times New Roman"/>
          <w:color w:val="000000" w:themeColor="text1"/>
          <w:sz w:val="24"/>
          <w:szCs w:val="24"/>
          <w:lang w:val="mn-MN"/>
        </w:rPr>
        <w:t xml:space="preserve">тогтоолын </w:t>
      </w:r>
      <w:r w:rsidRPr="00561425">
        <w:rPr>
          <w:rFonts w:ascii="Times New Roman" w:hAnsi="Times New Roman" w:cs="Times New Roman"/>
          <w:color w:val="000000" w:themeColor="text1"/>
          <w:sz w:val="24"/>
          <w:szCs w:val="24"/>
          <w:lang w:val="mn-MN"/>
        </w:rPr>
        <w:t>хүрээнд д</w:t>
      </w:r>
      <w:r w:rsidR="00A355F0" w:rsidRPr="00561425">
        <w:rPr>
          <w:rFonts w:ascii="Times New Roman" w:hAnsi="Times New Roman" w:cs="Times New Roman"/>
          <w:color w:val="000000" w:themeColor="text1"/>
          <w:sz w:val="24"/>
          <w:szCs w:val="24"/>
          <w:lang w:val="mn-MN"/>
        </w:rPr>
        <w:t xml:space="preserve">өрвөн улирлын аялал жуулчлалыг хөгжүүлэх, аялал жуулчлалын салбарт хувийн хэвшлийн хөрөнгө оруулалтаар хийгдэх дэд бүтцийн бүтээн байгуулалтыг эрчимжүүлэх </w:t>
      </w:r>
      <w:r w:rsidR="00B67C2A" w:rsidRPr="00561425">
        <w:rPr>
          <w:rFonts w:ascii="Times New Roman" w:hAnsi="Times New Roman" w:cs="Times New Roman"/>
          <w:color w:val="000000" w:themeColor="text1"/>
          <w:sz w:val="24"/>
          <w:szCs w:val="24"/>
          <w:lang w:val="mn-MN"/>
        </w:rPr>
        <w:t>чиглэлээр</w:t>
      </w:r>
      <w:r w:rsidR="00A355F0" w:rsidRPr="00561425">
        <w:rPr>
          <w:rFonts w:ascii="Times New Roman" w:hAnsi="Times New Roman" w:cs="Times New Roman"/>
          <w:color w:val="000000" w:themeColor="text1"/>
          <w:sz w:val="24"/>
          <w:szCs w:val="24"/>
          <w:lang w:val="mn-MN"/>
        </w:rPr>
        <w:t xml:space="preserve"> </w:t>
      </w:r>
      <w:r w:rsidR="0019105D" w:rsidRPr="00561425">
        <w:rPr>
          <w:rFonts w:ascii="Times New Roman" w:hAnsi="Times New Roman" w:cs="Times New Roman"/>
          <w:color w:val="000000" w:themeColor="text1"/>
          <w:sz w:val="24"/>
          <w:szCs w:val="24"/>
          <w:lang w:val="mn-MN"/>
        </w:rPr>
        <w:t>аялал жуулчлалын</w:t>
      </w:r>
      <w:r w:rsidR="00A355F0" w:rsidRPr="00561425">
        <w:rPr>
          <w:rFonts w:ascii="Times New Roman" w:hAnsi="Times New Roman" w:cs="Times New Roman"/>
          <w:color w:val="000000" w:themeColor="text1"/>
          <w:sz w:val="24"/>
          <w:szCs w:val="24"/>
          <w:lang w:val="mn-MN"/>
        </w:rPr>
        <w:t xml:space="preserve"> салбарт үйл ажиллагаа эрхлэгчдэд </w:t>
      </w:r>
      <w:r w:rsidR="00854236" w:rsidRPr="00561425">
        <w:rPr>
          <w:rFonts w:ascii="Times New Roman" w:hAnsi="Times New Roman" w:cs="Times New Roman"/>
          <w:color w:val="000000" w:themeColor="text1"/>
          <w:sz w:val="24"/>
          <w:szCs w:val="24"/>
          <w:lang w:val="mn-MN"/>
        </w:rPr>
        <w:t>зори</w:t>
      </w:r>
      <w:r w:rsidR="00941AB6" w:rsidRPr="00561425">
        <w:rPr>
          <w:rFonts w:ascii="Times New Roman" w:hAnsi="Times New Roman" w:cs="Times New Roman"/>
          <w:color w:val="000000" w:themeColor="text1"/>
          <w:sz w:val="24"/>
          <w:szCs w:val="24"/>
          <w:lang w:val="mn-MN"/>
        </w:rPr>
        <w:t>улж</w:t>
      </w:r>
      <w:r w:rsidR="00A355F0" w:rsidRPr="00561425">
        <w:rPr>
          <w:rFonts w:ascii="Times New Roman" w:hAnsi="Times New Roman" w:cs="Times New Roman"/>
          <w:color w:val="000000" w:themeColor="text1"/>
          <w:sz w:val="24"/>
          <w:szCs w:val="24"/>
          <w:lang w:val="mn-MN"/>
        </w:rPr>
        <w:t xml:space="preserve"> 6 хувийн хүүтэй, 6 хүртэлх жилийн хугацаатай нийт </w:t>
      </w:r>
      <w:r w:rsidR="00D31568" w:rsidRPr="00561425">
        <w:rPr>
          <w:rFonts w:ascii="Times New Roman" w:hAnsi="Times New Roman" w:cs="Times New Roman"/>
          <w:color w:val="000000" w:themeColor="text1"/>
          <w:sz w:val="24"/>
          <w:szCs w:val="24"/>
          <w:lang w:val="mn-MN"/>
        </w:rPr>
        <w:t>267</w:t>
      </w:r>
      <w:r w:rsidR="00A355F0" w:rsidRPr="00561425">
        <w:rPr>
          <w:rFonts w:ascii="Times New Roman" w:hAnsi="Times New Roman" w:cs="Times New Roman"/>
          <w:color w:val="000000" w:themeColor="text1"/>
          <w:sz w:val="24"/>
          <w:szCs w:val="24"/>
          <w:lang w:val="mn-MN"/>
        </w:rPr>
        <w:t>.</w:t>
      </w:r>
      <w:r w:rsidR="00D31568" w:rsidRPr="00561425">
        <w:rPr>
          <w:rFonts w:ascii="Times New Roman" w:hAnsi="Times New Roman" w:cs="Times New Roman"/>
          <w:color w:val="000000" w:themeColor="text1"/>
          <w:sz w:val="24"/>
          <w:szCs w:val="24"/>
          <w:lang w:val="mn-MN"/>
        </w:rPr>
        <w:t>0</w:t>
      </w:r>
      <w:r w:rsidR="00A355F0" w:rsidRPr="00561425">
        <w:rPr>
          <w:rFonts w:ascii="Times New Roman" w:hAnsi="Times New Roman" w:cs="Times New Roman"/>
          <w:color w:val="000000" w:themeColor="text1"/>
          <w:sz w:val="24"/>
          <w:szCs w:val="24"/>
          <w:lang w:val="mn-MN"/>
        </w:rPr>
        <w:t xml:space="preserve"> тэрбум төгрөгийн хөнгөлөлттэй зээлийг </w:t>
      </w:r>
      <w:r w:rsidR="00390A09" w:rsidRPr="00561425">
        <w:rPr>
          <w:rFonts w:ascii="Times New Roman" w:hAnsi="Times New Roman" w:cs="Times New Roman"/>
          <w:color w:val="000000" w:themeColor="text1"/>
          <w:sz w:val="24"/>
          <w:szCs w:val="24"/>
          <w:lang w:val="mn-MN"/>
        </w:rPr>
        <w:t xml:space="preserve">2026 онд </w:t>
      </w:r>
      <w:r w:rsidR="00A355F0" w:rsidRPr="00561425">
        <w:rPr>
          <w:rFonts w:ascii="Times New Roman" w:hAnsi="Times New Roman" w:cs="Times New Roman"/>
          <w:color w:val="000000" w:themeColor="text1"/>
          <w:sz w:val="24"/>
          <w:szCs w:val="24"/>
          <w:lang w:val="mn-MN"/>
        </w:rPr>
        <w:t>олгохоор тооцоо</w:t>
      </w:r>
      <w:r w:rsidR="002D0E6A" w:rsidRPr="00561425">
        <w:rPr>
          <w:rFonts w:ascii="Times New Roman" w:hAnsi="Times New Roman" w:cs="Times New Roman"/>
          <w:color w:val="000000" w:themeColor="text1"/>
          <w:sz w:val="24"/>
          <w:szCs w:val="24"/>
          <w:lang w:val="mn-MN"/>
        </w:rPr>
        <w:t>л</w:t>
      </w:r>
      <w:r w:rsidR="00A355F0" w:rsidRPr="00561425">
        <w:rPr>
          <w:rFonts w:ascii="Times New Roman" w:hAnsi="Times New Roman" w:cs="Times New Roman"/>
          <w:color w:val="000000" w:themeColor="text1"/>
          <w:sz w:val="24"/>
          <w:szCs w:val="24"/>
          <w:lang w:val="mn-MN"/>
        </w:rPr>
        <w:t>ж</w:t>
      </w:r>
      <w:r w:rsidR="00F603E2" w:rsidRPr="00561425">
        <w:rPr>
          <w:rFonts w:ascii="Times New Roman" w:hAnsi="Times New Roman" w:cs="Times New Roman"/>
          <w:color w:val="000000" w:themeColor="text1"/>
          <w:sz w:val="24"/>
          <w:szCs w:val="24"/>
          <w:lang w:val="mn-MN"/>
        </w:rPr>
        <w:t>,</w:t>
      </w:r>
      <w:r w:rsidR="00A355F0" w:rsidRPr="00561425">
        <w:rPr>
          <w:rFonts w:ascii="Times New Roman" w:hAnsi="Times New Roman" w:cs="Times New Roman"/>
          <w:color w:val="000000" w:themeColor="text1"/>
          <w:sz w:val="24"/>
          <w:szCs w:val="24"/>
          <w:lang w:val="mn-MN"/>
        </w:rPr>
        <w:t xml:space="preserve"> </w:t>
      </w:r>
      <w:r w:rsidR="00F603E2" w:rsidRPr="00561425">
        <w:rPr>
          <w:rFonts w:ascii="Times New Roman" w:hAnsi="Times New Roman" w:cs="Times New Roman"/>
          <w:color w:val="000000" w:themeColor="text1"/>
          <w:sz w:val="24"/>
          <w:szCs w:val="24"/>
          <w:lang w:val="mn-MN"/>
        </w:rPr>
        <w:t>зээлийн</w:t>
      </w:r>
      <w:r w:rsidR="00A355F0" w:rsidRPr="00561425">
        <w:rPr>
          <w:rFonts w:ascii="Times New Roman" w:hAnsi="Times New Roman" w:cs="Times New Roman"/>
          <w:color w:val="000000" w:themeColor="text1"/>
          <w:sz w:val="24"/>
          <w:szCs w:val="24"/>
          <w:lang w:val="mn-MN"/>
        </w:rPr>
        <w:t xml:space="preserve"> хүүгийн дэмжлэгт </w:t>
      </w:r>
      <w:r w:rsidR="008E64B5" w:rsidRPr="00561425">
        <w:rPr>
          <w:rFonts w:ascii="Times New Roman" w:hAnsi="Times New Roman" w:cs="Times New Roman"/>
          <w:color w:val="000000" w:themeColor="text1"/>
          <w:sz w:val="24"/>
          <w:szCs w:val="24"/>
          <w:lang w:val="mn-MN"/>
        </w:rPr>
        <w:t>зориулж</w:t>
      </w:r>
      <w:r w:rsidR="00A355F0" w:rsidRPr="00561425">
        <w:rPr>
          <w:rFonts w:ascii="Times New Roman" w:hAnsi="Times New Roman" w:cs="Times New Roman"/>
          <w:color w:val="000000" w:themeColor="text1"/>
          <w:sz w:val="24"/>
          <w:szCs w:val="24"/>
          <w:lang w:val="mn-MN"/>
        </w:rPr>
        <w:t xml:space="preserve"> </w:t>
      </w:r>
      <w:r w:rsidR="00D31568" w:rsidRPr="00561425">
        <w:rPr>
          <w:rFonts w:ascii="Times New Roman" w:hAnsi="Times New Roman" w:cs="Times New Roman"/>
          <w:color w:val="000000" w:themeColor="text1"/>
          <w:sz w:val="24"/>
          <w:szCs w:val="24"/>
          <w:lang w:val="mn-MN"/>
        </w:rPr>
        <w:t>2</w:t>
      </w:r>
      <w:r w:rsidR="003566F2" w:rsidRPr="00561425">
        <w:rPr>
          <w:rFonts w:ascii="Times New Roman" w:hAnsi="Times New Roman" w:cs="Times New Roman"/>
          <w:color w:val="000000" w:themeColor="text1"/>
          <w:sz w:val="24"/>
          <w:szCs w:val="24"/>
          <w:lang w:val="mn-MN"/>
        </w:rPr>
        <w:t>3</w:t>
      </w:r>
      <w:r w:rsidR="00A355F0" w:rsidRPr="00561425">
        <w:rPr>
          <w:rFonts w:ascii="Times New Roman" w:hAnsi="Times New Roman" w:cs="Times New Roman"/>
          <w:color w:val="000000" w:themeColor="text1"/>
          <w:sz w:val="24"/>
          <w:szCs w:val="24"/>
          <w:lang w:val="mn-MN"/>
        </w:rPr>
        <w:t>.</w:t>
      </w:r>
      <w:r w:rsidR="001E15DF">
        <w:rPr>
          <w:rFonts w:ascii="Times New Roman" w:hAnsi="Times New Roman" w:cs="Times New Roman"/>
          <w:color w:val="000000" w:themeColor="text1"/>
          <w:sz w:val="24"/>
          <w:szCs w:val="24"/>
          <w:lang w:val="mn-MN"/>
        </w:rPr>
        <w:t>1</w:t>
      </w:r>
      <w:r w:rsidR="00A355F0" w:rsidRPr="00561425">
        <w:rPr>
          <w:rFonts w:ascii="Times New Roman" w:hAnsi="Times New Roman" w:cs="Times New Roman"/>
          <w:color w:val="000000" w:themeColor="text1"/>
          <w:sz w:val="24"/>
          <w:szCs w:val="24"/>
          <w:lang w:val="mn-MN"/>
        </w:rPr>
        <w:t xml:space="preserve"> тэрбум төгрөгийг </w:t>
      </w:r>
      <w:r w:rsidR="0084654C" w:rsidRPr="00561425">
        <w:rPr>
          <w:rFonts w:ascii="Times New Roman" w:hAnsi="Times New Roman" w:cs="Times New Roman"/>
          <w:color w:val="000000" w:themeColor="text1"/>
          <w:sz w:val="24"/>
          <w:szCs w:val="24"/>
          <w:lang w:val="mn-MN"/>
        </w:rPr>
        <w:t xml:space="preserve">төрөөс хариуцан төлөхөөр төсвийн төсөлд </w:t>
      </w:r>
      <w:r w:rsidR="00A355F0" w:rsidRPr="00142DF6">
        <w:rPr>
          <w:rFonts w:ascii="Times New Roman" w:hAnsi="Times New Roman" w:cs="Times New Roman"/>
          <w:color w:val="000000" w:themeColor="text1"/>
          <w:sz w:val="24"/>
          <w:szCs w:val="24"/>
          <w:lang w:val="mn-MN"/>
        </w:rPr>
        <w:t>тусга</w:t>
      </w:r>
      <w:r w:rsidR="6B1C073C" w:rsidRPr="00142DF6">
        <w:rPr>
          <w:rFonts w:ascii="Times New Roman" w:hAnsi="Times New Roman" w:cs="Times New Roman"/>
          <w:color w:val="000000" w:themeColor="text1"/>
          <w:sz w:val="24"/>
          <w:szCs w:val="24"/>
          <w:lang w:val="mn-MN"/>
        </w:rPr>
        <w:t>сан болно</w:t>
      </w:r>
      <w:r w:rsidR="00A355F0" w:rsidRPr="00561425">
        <w:rPr>
          <w:rFonts w:ascii="Times New Roman" w:hAnsi="Times New Roman" w:cs="Times New Roman"/>
          <w:color w:val="000000" w:themeColor="text1"/>
          <w:sz w:val="24"/>
          <w:szCs w:val="24"/>
          <w:lang w:val="mn-MN"/>
        </w:rPr>
        <w:t>. </w:t>
      </w:r>
    </w:p>
    <w:p w14:paraId="221305F7" w14:textId="77777777" w:rsidR="008B0AE0" w:rsidRPr="00561425" w:rsidRDefault="008B0AE0" w:rsidP="004A1732">
      <w:pPr>
        <w:spacing w:after="0" w:line="23" w:lineRule="atLeast"/>
        <w:ind w:firstLine="567"/>
        <w:jc w:val="both"/>
        <w:rPr>
          <w:rFonts w:ascii="Times New Roman" w:hAnsi="Times New Roman" w:cs="Times New Roman"/>
          <w:b/>
          <w:color w:val="000000" w:themeColor="text1"/>
          <w:sz w:val="24"/>
          <w:szCs w:val="24"/>
          <w:lang w:val="mn-MN"/>
        </w:rPr>
      </w:pPr>
    </w:p>
    <w:p w14:paraId="5D53C4BE" w14:textId="1DC4D7B4" w:rsidR="00966543" w:rsidRPr="00561425" w:rsidRDefault="00E2172A" w:rsidP="004A1732">
      <w:pPr>
        <w:spacing w:after="0" w:line="23" w:lineRule="atLeast"/>
        <w:ind w:firstLine="567"/>
        <w:jc w:val="both"/>
        <w:rPr>
          <w:rFonts w:ascii="Times New Roman" w:hAnsi="Times New Roman" w:cs="Times New Roman"/>
          <w:b/>
          <w:color w:val="000000" w:themeColor="text1"/>
          <w:sz w:val="24"/>
          <w:szCs w:val="24"/>
          <w:lang w:val="mn-MN"/>
        </w:rPr>
      </w:pPr>
      <w:r>
        <w:rPr>
          <w:rFonts w:ascii="Times New Roman" w:hAnsi="Times New Roman" w:cs="Times New Roman"/>
          <w:b/>
          <w:bCs/>
          <w:color w:val="000000" w:themeColor="text1"/>
          <w:sz w:val="24"/>
          <w:szCs w:val="24"/>
          <w:lang w:val="mn-MN"/>
        </w:rPr>
        <w:t>10.</w:t>
      </w:r>
      <w:r w:rsidR="00E31CE8" w:rsidRPr="00561425">
        <w:rPr>
          <w:rFonts w:ascii="Times New Roman" w:hAnsi="Times New Roman" w:cs="Times New Roman"/>
          <w:b/>
          <w:color w:val="000000" w:themeColor="text1"/>
          <w:sz w:val="24"/>
          <w:szCs w:val="24"/>
          <w:lang w:val="mn-MN"/>
        </w:rPr>
        <w:t>Хөдөө аж ахуйн салба</w:t>
      </w:r>
      <w:r w:rsidR="00ED16E2" w:rsidRPr="00561425">
        <w:rPr>
          <w:rFonts w:ascii="Times New Roman" w:hAnsi="Times New Roman" w:cs="Times New Roman"/>
          <w:b/>
          <w:color w:val="000000" w:themeColor="text1"/>
          <w:sz w:val="24"/>
          <w:szCs w:val="24"/>
          <w:lang w:val="mn-MN"/>
        </w:rPr>
        <w:t xml:space="preserve">рыг дэмжих </w:t>
      </w:r>
      <w:r w:rsidR="00966543" w:rsidRPr="00561425">
        <w:rPr>
          <w:rFonts w:ascii="Times New Roman" w:hAnsi="Times New Roman" w:cs="Times New Roman"/>
          <w:b/>
          <w:color w:val="000000" w:themeColor="text1"/>
          <w:sz w:val="24"/>
          <w:szCs w:val="24"/>
          <w:lang w:val="mn-MN"/>
        </w:rPr>
        <w:t>арга хэмжээ</w:t>
      </w:r>
    </w:p>
    <w:p w14:paraId="401DA458" w14:textId="77777777" w:rsidR="00087520" w:rsidRDefault="00087520" w:rsidP="00803F77">
      <w:pPr>
        <w:spacing w:after="0" w:line="276" w:lineRule="auto"/>
        <w:ind w:firstLine="567"/>
        <w:jc w:val="both"/>
        <w:rPr>
          <w:rFonts w:ascii="Times New Roman" w:hAnsi="Times New Roman" w:cs="Times New Roman"/>
          <w:color w:val="000000" w:themeColor="text1"/>
          <w:sz w:val="24"/>
          <w:szCs w:val="24"/>
          <w:lang w:val="mn-MN"/>
        </w:rPr>
      </w:pPr>
    </w:p>
    <w:p w14:paraId="10CCF563" w14:textId="335E7ED0" w:rsidR="00E31CE8" w:rsidRPr="00561425" w:rsidRDefault="00E31CE8"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Улсын Засгийн газрын 2024-2028 оны үйл ажиллагааны мөрийн хөтөлбөрт уламжлалт мал аж ахуй болон эрчимжсэн хөдөө аж ахуй, боловсруулах үйлдвэрлэлээр төрөлжиж, дотоодын хэрэгцээгээ монголын хөрсөнд ургасан эрүүл хүнсээр бүрэн ханга</w:t>
      </w:r>
      <w:r w:rsidR="006C1673">
        <w:rPr>
          <w:rFonts w:ascii="Times New Roman" w:hAnsi="Times New Roman" w:cs="Times New Roman"/>
          <w:color w:val="000000" w:themeColor="text1"/>
          <w:sz w:val="24"/>
          <w:szCs w:val="24"/>
          <w:lang w:val="mn-MN"/>
        </w:rPr>
        <w:t xml:space="preserve">хаар </w:t>
      </w:r>
      <w:r w:rsidR="006C1673" w:rsidRPr="00561425">
        <w:rPr>
          <w:rFonts w:ascii="Times New Roman" w:hAnsi="Times New Roman" w:cs="Times New Roman"/>
          <w:color w:val="000000" w:themeColor="text1"/>
          <w:sz w:val="24"/>
          <w:szCs w:val="24"/>
          <w:lang w:val="mn-MN"/>
        </w:rPr>
        <w:t>тусгагдсан</w:t>
      </w:r>
      <w:r w:rsidR="006C1673">
        <w:rPr>
          <w:rFonts w:ascii="Times New Roman" w:hAnsi="Times New Roman" w:cs="Times New Roman"/>
          <w:color w:val="000000" w:themeColor="text1"/>
          <w:sz w:val="24"/>
          <w:szCs w:val="24"/>
          <w:lang w:val="mn-MN"/>
        </w:rPr>
        <w:t>. Энэ хүрээнд</w:t>
      </w:r>
      <w:r w:rsidR="006C1673" w:rsidRPr="00561425">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"Эрүүл хүнс үйлдвэрлэгч, экспортлогч бүс" болох зорилты</w:t>
      </w:r>
      <w:r w:rsidR="006C1673">
        <w:rPr>
          <w:rFonts w:ascii="Times New Roman" w:hAnsi="Times New Roman" w:cs="Times New Roman"/>
          <w:color w:val="000000" w:themeColor="text1"/>
          <w:sz w:val="24"/>
          <w:szCs w:val="24"/>
          <w:lang w:val="mn-MN"/>
        </w:rPr>
        <w:t>г дэвшүүлж</w:t>
      </w:r>
      <w:r w:rsidRPr="00561425">
        <w:rPr>
          <w:rFonts w:ascii="Times New Roman" w:hAnsi="Times New Roman" w:cs="Times New Roman"/>
          <w:color w:val="000000" w:themeColor="text1"/>
          <w:sz w:val="24"/>
          <w:szCs w:val="24"/>
          <w:lang w:val="mn-MN"/>
        </w:rPr>
        <w:t xml:space="preserve"> “Хүнсний хангамж, аюулгүй байдал”, “Шинэ хоршоо-чинээлэг малчин”, “Цагаан алт” </w:t>
      </w:r>
      <w:r w:rsidR="00A37199" w:rsidRPr="00561425">
        <w:rPr>
          <w:rFonts w:ascii="Times New Roman" w:hAnsi="Times New Roman" w:cs="Times New Roman"/>
          <w:color w:val="000000" w:themeColor="text1"/>
          <w:sz w:val="24"/>
          <w:szCs w:val="24"/>
          <w:lang w:val="mn-MN"/>
        </w:rPr>
        <w:t>“Атар</w:t>
      </w:r>
      <w:r w:rsidR="00EE0BFE" w:rsidRPr="00561425">
        <w:rPr>
          <w:rFonts w:ascii="Times New Roman" w:hAnsi="Times New Roman" w:cs="Times New Roman"/>
          <w:color w:val="000000" w:themeColor="text1"/>
          <w:sz w:val="24"/>
          <w:szCs w:val="24"/>
          <w:lang w:val="mn-MN"/>
        </w:rPr>
        <w:t>-</w:t>
      </w:r>
      <w:r w:rsidR="00A37199" w:rsidRPr="00561425">
        <w:rPr>
          <w:rFonts w:ascii="Times New Roman" w:hAnsi="Times New Roman" w:cs="Times New Roman"/>
          <w:color w:val="000000" w:themeColor="text1"/>
          <w:sz w:val="24"/>
          <w:szCs w:val="24"/>
          <w:lang w:val="mn-MN"/>
        </w:rPr>
        <w:t>4”</w:t>
      </w:r>
      <w:r w:rsidRPr="00561425">
        <w:rPr>
          <w:rFonts w:ascii="Times New Roman" w:hAnsi="Times New Roman" w:cs="Times New Roman"/>
          <w:color w:val="000000" w:themeColor="text1"/>
          <w:sz w:val="24"/>
          <w:szCs w:val="24"/>
          <w:lang w:val="mn-MN"/>
        </w:rPr>
        <w:t xml:space="preserve"> үндэсний хэмжээний хөтөлбөрүүдийг хэрэгжүүл</w:t>
      </w:r>
      <w:r w:rsidR="00167450">
        <w:rPr>
          <w:rFonts w:ascii="Times New Roman" w:hAnsi="Times New Roman" w:cs="Times New Roman"/>
          <w:color w:val="000000" w:themeColor="text1"/>
          <w:sz w:val="24"/>
          <w:szCs w:val="24"/>
          <w:lang w:val="mn-MN"/>
        </w:rPr>
        <w:t>эн</w:t>
      </w:r>
      <w:r w:rsidRPr="00561425">
        <w:rPr>
          <w:rFonts w:ascii="Times New Roman" w:hAnsi="Times New Roman" w:cs="Times New Roman"/>
          <w:color w:val="000000" w:themeColor="text1"/>
          <w:sz w:val="24"/>
          <w:szCs w:val="24"/>
          <w:lang w:val="mn-MN"/>
        </w:rPr>
        <w:t>, хөдөө аж ахуйн салбар</w:t>
      </w:r>
      <w:r w:rsidR="00C11DF8">
        <w:rPr>
          <w:rFonts w:ascii="Times New Roman" w:hAnsi="Times New Roman" w:cs="Times New Roman"/>
          <w:color w:val="000000" w:themeColor="text1"/>
          <w:sz w:val="24"/>
          <w:szCs w:val="24"/>
          <w:lang w:val="mn-MN"/>
        </w:rPr>
        <w:t>т</w:t>
      </w:r>
      <w:r w:rsidRPr="00561425">
        <w:rPr>
          <w:rFonts w:ascii="Times New Roman" w:hAnsi="Times New Roman" w:cs="Times New Roman"/>
          <w:color w:val="000000" w:themeColor="text1"/>
          <w:sz w:val="24"/>
          <w:szCs w:val="24"/>
          <w:lang w:val="mn-MN"/>
        </w:rPr>
        <w:t xml:space="preserve"> хөнгөлөлттэй зээлий</w:t>
      </w:r>
      <w:r w:rsidR="00C11DF8">
        <w:rPr>
          <w:rFonts w:ascii="Times New Roman" w:hAnsi="Times New Roman" w:cs="Times New Roman"/>
          <w:color w:val="000000" w:themeColor="text1"/>
          <w:sz w:val="24"/>
          <w:szCs w:val="24"/>
          <w:lang w:val="mn-MN"/>
        </w:rPr>
        <w:t xml:space="preserve">г олгож төрөөс </w:t>
      </w:r>
      <w:r w:rsidRPr="00561425">
        <w:rPr>
          <w:rFonts w:ascii="Times New Roman" w:hAnsi="Times New Roman" w:cs="Times New Roman"/>
          <w:color w:val="000000" w:themeColor="text1"/>
          <w:sz w:val="24"/>
          <w:szCs w:val="24"/>
          <w:lang w:val="mn-MN"/>
        </w:rPr>
        <w:t>зээлийн хүүгийн дэмжлэг</w:t>
      </w:r>
      <w:r w:rsidR="00F24089" w:rsidRPr="00561425">
        <w:rPr>
          <w:rFonts w:ascii="Times New Roman" w:hAnsi="Times New Roman" w:cs="Times New Roman"/>
          <w:color w:val="000000" w:themeColor="text1"/>
          <w:sz w:val="24"/>
          <w:szCs w:val="24"/>
          <w:lang w:val="mn-MN"/>
        </w:rPr>
        <w:t xml:space="preserve"> олгохоор </w:t>
      </w:r>
      <w:r w:rsidR="00C11DF8">
        <w:rPr>
          <w:rFonts w:ascii="Times New Roman" w:hAnsi="Times New Roman" w:cs="Times New Roman"/>
          <w:color w:val="000000" w:themeColor="text1"/>
          <w:sz w:val="24"/>
          <w:szCs w:val="24"/>
          <w:lang w:val="mn-MN"/>
        </w:rPr>
        <w:t xml:space="preserve">2026 оны </w:t>
      </w:r>
      <w:r w:rsidR="00F24089" w:rsidRPr="00561425">
        <w:rPr>
          <w:rFonts w:ascii="Times New Roman" w:hAnsi="Times New Roman" w:cs="Times New Roman"/>
          <w:color w:val="000000" w:themeColor="text1"/>
          <w:sz w:val="24"/>
          <w:szCs w:val="24"/>
          <w:lang w:val="mn-MN"/>
        </w:rPr>
        <w:t>төсвийн төсөлд тусгалаа</w:t>
      </w:r>
      <w:r w:rsidRPr="00561425">
        <w:rPr>
          <w:rFonts w:ascii="Times New Roman" w:hAnsi="Times New Roman" w:cs="Times New Roman"/>
          <w:color w:val="000000" w:themeColor="text1"/>
          <w:sz w:val="24"/>
          <w:szCs w:val="24"/>
          <w:lang w:val="mn-MN"/>
        </w:rPr>
        <w:t>. Тодруулбал: </w:t>
      </w:r>
    </w:p>
    <w:p w14:paraId="1BB34C84" w14:textId="77777777" w:rsidR="009A16BF" w:rsidRPr="00561425" w:rsidRDefault="009A16BF" w:rsidP="00514A63">
      <w:pPr>
        <w:spacing w:after="0" w:line="240" w:lineRule="auto"/>
        <w:ind w:firstLine="567"/>
        <w:jc w:val="both"/>
        <w:rPr>
          <w:rFonts w:ascii="Times New Roman" w:hAnsi="Times New Roman" w:cs="Times New Roman"/>
          <w:color w:val="000000" w:themeColor="text1"/>
          <w:sz w:val="24"/>
          <w:szCs w:val="24"/>
          <w:lang w:val="mn-MN"/>
        </w:rPr>
      </w:pPr>
    </w:p>
    <w:p w14:paraId="0D65A2AD" w14:textId="3362F70C" w:rsidR="006529FC" w:rsidRPr="00561425" w:rsidRDefault="00E73BFE" w:rsidP="00514A63">
      <w:pPr>
        <w:spacing w:after="0" w:line="240"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b/>
          <w:i/>
          <w:color w:val="000000" w:themeColor="text1"/>
          <w:sz w:val="24"/>
          <w:szCs w:val="24"/>
          <w:lang w:val="mn-MN"/>
        </w:rPr>
        <w:t>1.</w:t>
      </w:r>
      <w:r w:rsidR="009A16BF" w:rsidRPr="00561425">
        <w:rPr>
          <w:rFonts w:ascii="Times New Roman" w:hAnsi="Times New Roman" w:cs="Times New Roman"/>
          <w:i/>
          <w:color w:val="000000" w:themeColor="text1"/>
          <w:sz w:val="24"/>
          <w:szCs w:val="24"/>
          <w:lang w:val="mn-MN"/>
        </w:rPr>
        <w:t>Х</w:t>
      </w:r>
      <w:r w:rsidR="009A16BF" w:rsidRPr="00561425">
        <w:rPr>
          <w:rFonts w:ascii="Times New Roman" w:hAnsi="Times New Roman" w:cs="Times New Roman"/>
          <w:b/>
          <w:i/>
          <w:color w:val="000000" w:themeColor="text1"/>
          <w:sz w:val="24"/>
          <w:szCs w:val="24"/>
          <w:lang w:val="mn-MN"/>
        </w:rPr>
        <w:t>үнсний хангамж, аюулгүй байдал ү</w:t>
      </w:r>
      <w:r w:rsidR="00750D90" w:rsidRPr="00561425">
        <w:rPr>
          <w:rFonts w:ascii="Times New Roman" w:hAnsi="Times New Roman" w:cs="Times New Roman"/>
          <w:b/>
          <w:i/>
          <w:color w:val="000000" w:themeColor="text1"/>
          <w:sz w:val="24"/>
          <w:szCs w:val="24"/>
          <w:lang w:val="mn-MN"/>
        </w:rPr>
        <w:t>ндэсний хөдөлгөөн</w:t>
      </w:r>
      <w:r w:rsidRPr="00561425">
        <w:rPr>
          <w:rFonts w:ascii="Times New Roman" w:hAnsi="Times New Roman" w:cs="Times New Roman"/>
          <w:b/>
          <w:i/>
          <w:color w:val="000000" w:themeColor="text1"/>
          <w:sz w:val="24"/>
          <w:szCs w:val="24"/>
          <w:lang w:val="mn-MN"/>
        </w:rPr>
        <w:t>:</w:t>
      </w:r>
      <w:r w:rsidR="009A16BF" w:rsidRPr="00561425">
        <w:rPr>
          <w:rFonts w:ascii="Times New Roman" w:hAnsi="Times New Roman" w:cs="Times New Roman"/>
          <w:b/>
          <w:color w:val="000000" w:themeColor="text1"/>
          <w:sz w:val="24"/>
          <w:szCs w:val="24"/>
          <w:lang w:val="mn-MN"/>
        </w:rPr>
        <w:t xml:space="preserve"> </w:t>
      </w:r>
    </w:p>
    <w:p w14:paraId="21EE868C" w14:textId="2BAF8418" w:rsidR="00E31CE8" w:rsidRPr="00561425" w:rsidRDefault="006529FC"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lang w:val="mn-MN"/>
        </w:rPr>
        <w:t>Хөнгөлөлттэй зээл:</w:t>
      </w:r>
      <w:r w:rsidR="009A16BF" w:rsidRPr="00561425">
        <w:rPr>
          <w:rFonts w:ascii="Times New Roman" w:hAnsi="Times New Roman" w:cs="Times New Roman"/>
          <w:b/>
          <w:color w:val="000000" w:themeColor="text1"/>
          <w:sz w:val="24"/>
          <w:szCs w:val="24"/>
          <w:lang w:val="mn-MN"/>
        </w:rPr>
        <w:t xml:space="preserve"> </w:t>
      </w:r>
      <w:r w:rsidR="00A15561" w:rsidRPr="00561425">
        <w:rPr>
          <w:rFonts w:ascii="Times New Roman" w:hAnsi="Times New Roman" w:cs="Times New Roman"/>
          <w:color w:val="000000" w:themeColor="text1"/>
          <w:sz w:val="24"/>
          <w:szCs w:val="24"/>
          <w:lang w:val="mn-MN"/>
        </w:rPr>
        <w:t>Хүнсний аюулгүй байдлыг хангах, хүнсний бүтээгдэхүүнээр дотоодын хэрэгцээгээ бүрэн хангаж, мал аж ахуй, газар тариаланг</w:t>
      </w:r>
      <w:r w:rsidR="00572D79" w:rsidRPr="00561425">
        <w:rPr>
          <w:rFonts w:ascii="Times New Roman" w:hAnsi="Times New Roman" w:cs="Times New Roman"/>
          <w:color w:val="000000" w:themeColor="text1"/>
          <w:sz w:val="24"/>
          <w:szCs w:val="24"/>
          <w:lang w:val="mn-MN"/>
        </w:rPr>
        <w:t>ийн салбарыг дэмжих зорилгоор</w:t>
      </w:r>
      <w:r w:rsidR="00A15561" w:rsidRPr="00561425">
        <w:rPr>
          <w:rFonts w:ascii="Times New Roman" w:hAnsi="Times New Roman" w:cs="Times New Roman"/>
          <w:color w:val="000000" w:themeColor="text1"/>
          <w:sz w:val="24"/>
          <w:szCs w:val="24"/>
          <w:lang w:val="mn-MN"/>
        </w:rPr>
        <w:t xml:space="preserve"> </w:t>
      </w:r>
      <w:r w:rsidR="00E31CE8" w:rsidRPr="00561425">
        <w:rPr>
          <w:rFonts w:ascii="Times New Roman" w:hAnsi="Times New Roman" w:cs="Times New Roman"/>
          <w:color w:val="000000" w:themeColor="text1"/>
          <w:sz w:val="24"/>
          <w:szCs w:val="24"/>
          <w:lang w:val="mn-MN"/>
        </w:rPr>
        <w:t xml:space="preserve">Монгол Улсын </w:t>
      </w:r>
      <w:r w:rsidR="00750D90" w:rsidRPr="00561425">
        <w:rPr>
          <w:rFonts w:ascii="Times New Roman" w:hAnsi="Times New Roman" w:cs="Times New Roman"/>
          <w:color w:val="000000" w:themeColor="text1"/>
          <w:sz w:val="24"/>
          <w:szCs w:val="24"/>
          <w:lang w:val="mn-MN"/>
        </w:rPr>
        <w:t>Ерөнхийлөгчөөс санаач</w:t>
      </w:r>
      <w:r w:rsidR="00216F30" w:rsidRPr="00561425">
        <w:rPr>
          <w:rFonts w:ascii="Times New Roman" w:hAnsi="Times New Roman" w:cs="Times New Roman"/>
          <w:color w:val="000000" w:themeColor="text1"/>
          <w:sz w:val="24"/>
          <w:szCs w:val="24"/>
          <w:lang w:val="mn-MN"/>
        </w:rPr>
        <w:t>лан</w:t>
      </w:r>
      <w:r w:rsidR="00750D90" w:rsidRPr="00561425">
        <w:rPr>
          <w:rFonts w:ascii="Times New Roman" w:hAnsi="Times New Roman" w:cs="Times New Roman"/>
          <w:color w:val="000000" w:themeColor="text1"/>
          <w:sz w:val="24"/>
          <w:szCs w:val="24"/>
          <w:lang w:val="mn-MN"/>
        </w:rPr>
        <w:t xml:space="preserve"> Улсын </w:t>
      </w:r>
      <w:r w:rsidR="00E31CE8" w:rsidRPr="00561425">
        <w:rPr>
          <w:rFonts w:ascii="Times New Roman" w:hAnsi="Times New Roman" w:cs="Times New Roman"/>
          <w:color w:val="000000" w:themeColor="text1"/>
          <w:sz w:val="24"/>
          <w:szCs w:val="24"/>
          <w:lang w:val="mn-MN"/>
        </w:rPr>
        <w:t>Их Хурлын 36 дугаар тогтоолоор бат</w:t>
      </w:r>
      <w:r w:rsidR="00750D90" w:rsidRPr="00561425">
        <w:rPr>
          <w:rFonts w:ascii="Times New Roman" w:hAnsi="Times New Roman" w:cs="Times New Roman"/>
          <w:color w:val="000000" w:themeColor="text1"/>
          <w:sz w:val="24"/>
          <w:szCs w:val="24"/>
          <w:lang w:val="mn-MN"/>
        </w:rPr>
        <w:t>лагд</w:t>
      </w:r>
      <w:r w:rsidR="00E31CE8" w:rsidRPr="00561425">
        <w:rPr>
          <w:rFonts w:ascii="Times New Roman" w:hAnsi="Times New Roman" w:cs="Times New Roman"/>
          <w:color w:val="000000" w:themeColor="text1"/>
          <w:sz w:val="24"/>
          <w:szCs w:val="24"/>
          <w:lang w:val="mn-MN"/>
        </w:rPr>
        <w:t xml:space="preserve">сан Хүнсний хангамж, аюулгүй байдал үндэсний хөдөлгөөний хүрээнд 2023, 2024 онд </w:t>
      </w:r>
      <w:r w:rsidR="0062786F" w:rsidRPr="00561425">
        <w:rPr>
          <w:rFonts w:ascii="Times New Roman" w:hAnsi="Times New Roman" w:cs="Times New Roman"/>
          <w:color w:val="000000" w:themeColor="text1"/>
          <w:sz w:val="24"/>
          <w:szCs w:val="24"/>
          <w:lang w:val="mn-MN"/>
        </w:rPr>
        <w:t xml:space="preserve">нийт 1.2 их наяд төгрөгийн хөнгөлөлттэй зээлийг </w:t>
      </w:r>
      <w:r w:rsidR="00E31CE8" w:rsidRPr="00561425">
        <w:rPr>
          <w:rFonts w:ascii="Times New Roman" w:hAnsi="Times New Roman" w:cs="Times New Roman"/>
          <w:color w:val="000000" w:themeColor="text1"/>
          <w:sz w:val="24"/>
          <w:szCs w:val="24"/>
          <w:lang w:val="mn-MN"/>
        </w:rPr>
        <w:t xml:space="preserve">олгосон </w:t>
      </w:r>
      <w:r w:rsidR="0062786F" w:rsidRPr="00561425">
        <w:rPr>
          <w:rFonts w:ascii="Times New Roman" w:hAnsi="Times New Roman" w:cs="Times New Roman"/>
          <w:color w:val="000000" w:themeColor="text1"/>
          <w:sz w:val="24"/>
          <w:szCs w:val="24"/>
          <w:lang w:val="mn-MN"/>
        </w:rPr>
        <w:t xml:space="preserve">бөгөөд </w:t>
      </w:r>
      <w:r w:rsidR="00E31CE8" w:rsidRPr="00561425">
        <w:rPr>
          <w:rFonts w:ascii="Times New Roman" w:hAnsi="Times New Roman" w:cs="Times New Roman"/>
          <w:color w:val="000000" w:themeColor="text1"/>
          <w:sz w:val="24"/>
          <w:szCs w:val="24"/>
          <w:lang w:val="mn-MN"/>
        </w:rPr>
        <w:t xml:space="preserve">зээлийн үлдэгдэл </w:t>
      </w:r>
      <w:r w:rsidR="0062786F" w:rsidRPr="00561425">
        <w:rPr>
          <w:rFonts w:ascii="Times New Roman" w:hAnsi="Times New Roman" w:cs="Times New Roman"/>
          <w:color w:val="000000" w:themeColor="text1"/>
          <w:sz w:val="24"/>
          <w:szCs w:val="24"/>
          <w:lang w:val="mn-MN"/>
        </w:rPr>
        <w:t xml:space="preserve">2025 оны </w:t>
      </w:r>
      <w:r w:rsidR="006220B0" w:rsidRPr="00561425">
        <w:rPr>
          <w:rFonts w:ascii="Times New Roman" w:hAnsi="Times New Roman" w:cs="Times New Roman"/>
          <w:color w:val="000000" w:themeColor="text1"/>
          <w:sz w:val="24"/>
          <w:szCs w:val="24"/>
          <w:lang w:val="mn-MN"/>
        </w:rPr>
        <w:t>0</w:t>
      </w:r>
      <w:r w:rsidR="00542B11" w:rsidRPr="00561425">
        <w:rPr>
          <w:rFonts w:ascii="Times New Roman" w:hAnsi="Times New Roman" w:cs="Times New Roman"/>
          <w:color w:val="000000" w:themeColor="text1"/>
          <w:sz w:val="24"/>
          <w:szCs w:val="24"/>
          <w:lang w:val="mn-MN"/>
        </w:rPr>
        <w:t>7</w:t>
      </w:r>
      <w:r w:rsidR="006220B0" w:rsidRPr="00561425">
        <w:rPr>
          <w:rFonts w:ascii="Times New Roman" w:hAnsi="Times New Roman" w:cs="Times New Roman"/>
          <w:color w:val="000000" w:themeColor="text1"/>
          <w:sz w:val="24"/>
          <w:szCs w:val="24"/>
          <w:lang w:val="mn-MN"/>
        </w:rPr>
        <w:t xml:space="preserve"> </w:t>
      </w:r>
      <w:r w:rsidR="00FE57BA" w:rsidRPr="00561425">
        <w:rPr>
          <w:rFonts w:ascii="Times New Roman" w:hAnsi="Times New Roman" w:cs="Times New Roman"/>
          <w:color w:val="000000" w:themeColor="text1"/>
          <w:sz w:val="24"/>
          <w:szCs w:val="24"/>
          <w:lang w:val="mn-MN"/>
        </w:rPr>
        <w:t>дугаар сарын 3</w:t>
      </w:r>
      <w:r w:rsidR="00542B11" w:rsidRPr="00561425">
        <w:rPr>
          <w:rFonts w:ascii="Times New Roman" w:hAnsi="Times New Roman" w:cs="Times New Roman"/>
          <w:color w:val="000000" w:themeColor="text1"/>
          <w:sz w:val="24"/>
          <w:szCs w:val="24"/>
          <w:lang w:val="mn-MN"/>
        </w:rPr>
        <w:t>1</w:t>
      </w:r>
      <w:r w:rsidR="00FE57BA" w:rsidRPr="00561425">
        <w:rPr>
          <w:rFonts w:ascii="Times New Roman" w:hAnsi="Times New Roman" w:cs="Times New Roman"/>
          <w:color w:val="000000" w:themeColor="text1"/>
          <w:sz w:val="24"/>
          <w:szCs w:val="24"/>
          <w:lang w:val="mn-MN"/>
        </w:rPr>
        <w:t>-н</w:t>
      </w:r>
      <w:r w:rsidR="00542B11" w:rsidRPr="00561425">
        <w:rPr>
          <w:rFonts w:ascii="Times New Roman" w:hAnsi="Times New Roman" w:cs="Times New Roman"/>
          <w:color w:val="000000" w:themeColor="text1"/>
          <w:sz w:val="24"/>
          <w:szCs w:val="24"/>
          <w:lang w:val="mn-MN"/>
        </w:rPr>
        <w:t>ий</w:t>
      </w:r>
      <w:r w:rsidR="0062786F" w:rsidRPr="00561425">
        <w:rPr>
          <w:rFonts w:ascii="Times New Roman" w:hAnsi="Times New Roman" w:cs="Times New Roman"/>
          <w:color w:val="000000" w:themeColor="text1"/>
          <w:sz w:val="24"/>
          <w:szCs w:val="24"/>
          <w:lang w:val="mn-MN"/>
        </w:rPr>
        <w:t xml:space="preserve"> байдлаар </w:t>
      </w:r>
      <w:r w:rsidR="00542B11" w:rsidRPr="00561425">
        <w:rPr>
          <w:rFonts w:ascii="Times New Roman" w:hAnsi="Times New Roman" w:cs="Times New Roman"/>
          <w:color w:val="000000" w:themeColor="text1"/>
          <w:sz w:val="24"/>
          <w:szCs w:val="24"/>
          <w:lang w:val="mn-MN"/>
        </w:rPr>
        <w:t>66</w:t>
      </w:r>
      <w:r w:rsidR="00D8441E" w:rsidRPr="00561425">
        <w:rPr>
          <w:rFonts w:ascii="Times New Roman" w:hAnsi="Times New Roman" w:cs="Times New Roman"/>
          <w:color w:val="000000" w:themeColor="text1"/>
          <w:sz w:val="24"/>
          <w:szCs w:val="24"/>
          <w:lang w:val="mn-MN"/>
        </w:rPr>
        <w:t>7</w:t>
      </w:r>
      <w:r w:rsidR="00542B11" w:rsidRPr="00561425">
        <w:rPr>
          <w:rFonts w:ascii="Times New Roman" w:hAnsi="Times New Roman" w:cs="Times New Roman"/>
          <w:color w:val="000000" w:themeColor="text1"/>
          <w:sz w:val="24"/>
          <w:szCs w:val="24"/>
          <w:lang w:val="mn-MN"/>
        </w:rPr>
        <w:t>.</w:t>
      </w:r>
      <w:r w:rsidR="00D8441E" w:rsidRPr="00561425">
        <w:rPr>
          <w:rFonts w:ascii="Times New Roman" w:hAnsi="Times New Roman" w:cs="Times New Roman"/>
          <w:color w:val="000000" w:themeColor="text1"/>
          <w:sz w:val="24"/>
          <w:szCs w:val="24"/>
          <w:lang w:val="mn-MN"/>
        </w:rPr>
        <w:t>9</w:t>
      </w:r>
      <w:r w:rsidR="00E31CE8" w:rsidRPr="00561425">
        <w:rPr>
          <w:rFonts w:ascii="Times New Roman" w:hAnsi="Times New Roman" w:cs="Times New Roman"/>
          <w:color w:val="000000" w:themeColor="text1"/>
          <w:sz w:val="24"/>
          <w:szCs w:val="24"/>
          <w:lang w:val="mn-MN"/>
        </w:rPr>
        <w:t xml:space="preserve"> тэрбум төгрөг</w:t>
      </w:r>
      <w:r w:rsidR="008A5027">
        <w:rPr>
          <w:rFonts w:ascii="Times New Roman" w:hAnsi="Times New Roman" w:cs="Times New Roman"/>
          <w:color w:val="000000" w:themeColor="text1"/>
          <w:sz w:val="24"/>
          <w:szCs w:val="24"/>
          <w:lang w:val="mn-MN"/>
        </w:rPr>
        <w:t>тэй тэнцэж</w:t>
      </w:r>
      <w:r w:rsidR="00E31CE8" w:rsidRPr="00561425">
        <w:rPr>
          <w:rFonts w:ascii="Times New Roman" w:hAnsi="Times New Roman" w:cs="Times New Roman"/>
          <w:color w:val="000000" w:themeColor="text1"/>
          <w:sz w:val="24"/>
          <w:szCs w:val="24"/>
          <w:lang w:val="mn-MN"/>
        </w:rPr>
        <w:t xml:space="preserve"> бай</w:t>
      </w:r>
      <w:r w:rsidR="0062786F" w:rsidRPr="00561425">
        <w:rPr>
          <w:rFonts w:ascii="Times New Roman" w:hAnsi="Times New Roman" w:cs="Times New Roman"/>
          <w:color w:val="000000" w:themeColor="text1"/>
          <w:sz w:val="24"/>
          <w:szCs w:val="24"/>
          <w:lang w:val="mn-MN"/>
        </w:rPr>
        <w:t xml:space="preserve">на. </w:t>
      </w:r>
      <w:r w:rsidR="007E4DF3" w:rsidRPr="00561425">
        <w:rPr>
          <w:rFonts w:ascii="Times New Roman" w:hAnsi="Times New Roman" w:cs="Times New Roman"/>
          <w:color w:val="000000" w:themeColor="text1"/>
          <w:sz w:val="24"/>
          <w:szCs w:val="24"/>
          <w:lang w:val="mn-MN"/>
        </w:rPr>
        <w:t>Тус хөдөлгөөний хүрээнд 2026 онд шинээр зээл олгохгүй</w:t>
      </w:r>
      <w:r w:rsidR="00E31CE8" w:rsidRPr="00561425">
        <w:rPr>
          <w:rFonts w:ascii="Times New Roman" w:hAnsi="Times New Roman" w:cs="Times New Roman"/>
          <w:color w:val="000000" w:themeColor="text1"/>
          <w:sz w:val="24"/>
          <w:szCs w:val="24"/>
          <w:lang w:val="mn-MN"/>
        </w:rPr>
        <w:t xml:space="preserve"> бөгөөд </w:t>
      </w:r>
      <w:r w:rsidR="00D61E67" w:rsidRPr="00561425">
        <w:rPr>
          <w:rFonts w:ascii="Times New Roman" w:hAnsi="Times New Roman" w:cs="Times New Roman"/>
          <w:color w:val="000000" w:themeColor="text1"/>
          <w:sz w:val="24"/>
          <w:szCs w:val="24"/>
          <w:lang w:val="mn-MN"/>
        </w:rPr>
        <w:t>өмнө</w:t>
      </w:r>
      <w:r w:rsidR="00E31CE8" w:rsidRPr="00561425">
        <w:rPr>
          <w:rFonts w:ascii="Times New Roman" w:hAnsi="Times New Roman" w:cs="Times New Roman"/>
          <w:color w:val="000000" w:themeColor="text1"/>
          <w:sz w:val="24"/>
          <w:szCs w:val="24"/>
          <w:lang w:val="mn-MN"/>
        </w:rPr>
        <w:t xml:space="preserve"> </w:t>
      </w:r>
      <w:r w:rsidR="007B46E8" w:rsidRPr="00561425">
        <w:rPr>
          <w:rFonts w:ascii="Times New Roman" w:hAnsi="Times New Roman" w:cs="Times New Roman"/>
          <w:color w:val="000000" w:themeColor="text1"/>
          <w:sz w:val="24"/>
          <w:szCs w:val="24"/>
          <w:lang w:val="mn-MN"/>
        </w:rPr>
        <w:t xml:space="preserve">олгогдсон зээлийн </w:t>
      </w:r>
      <w:r w:rsidR="00E31CE8" w:rsidRPr="00561425">
        <w:rPr>
          <w:rFonts w:ascii="Times New Roman" w:hAnsi="Times New Roman" w:cs="Times New Roman"/>
          <w:color w:val="000000" w:themeColor="text1"/>
          <w:sz w:val="24"/>
          <w:szCs w:val="24"/>
          <w:lang w:val="mn-MN"/>
        </w:rPr>
        <w:t xml:space="preserve">хүүгийн дэмжлэгт </w:t>
      </w:r>
      <w:r w:rsidR="007B46E8" w:rsidRPr="00561425">
        <w:rPr>
          <w:rFonts w:ascii="Times New Roman" w:hAnsi="Times New Roman" w:cs="Times New Roman"/>
          <w:color w:val="000000" w:themeColor="text1"/>
          <w:sz w:val="24"/>
          <w:szCs w:val="24"/>
          <w:lang w:val="mn-MN"/>
        </w:rPr>
        <w:t xml:space="preserve">зориулж </w:t>
      </w:r>
      <w:r w:rsidR="00E31CE8" w:rsidRPr="00561425">
        <w:rPr>
          <w:rFonts w:ascii="Times New Roman" w:hAnsi="Times New Roman" w:cs="Times New Roman"/>
          <w:color w:val="000000" w:themeColor="text1"/>
          <w:sz w:val="24"/>
          <w:szCs w:val="24"/>
          <w:lang w:val="mn-MN"/>
        </w:rPr>
        <w:t>5</w:t>
      </w:r>
      <w:r w:rsidR="00AC2CF4">
        <w:rPr>
          <w:rFonts w:ascii="Times New Roman" w:hAnsi="Times New Roman" w:cs="Times New Roman"/>
          <w:color w:val="000000" w:themeColor="text1"/>
          <w:sz w:val="24"/>
          <w:szCs w:val="24"/>
          <w:lang w:val="mn-MN"/>
        </w:rPr>
        <w:t>5</w:t>
      </w:r>
      <w:r w:rsidR="00E31CE8" w:rsidRPr="00561425">
        <w:rPr>
          <w:rFonts w:ascii="Times New Roman" w:hAnsi="Times New Roman" w:cs="Times New Roman"/>
          <w:color w:val="000000" w:themeColor="text1"/>
          <w:sz w:val="24"/>
          <w:szCs w:val="24"/>
          <w:lang w:val="mn-MN"/>
        </w:rPr>
        <w:t>.</w:t>
      </w:r>
      <w:r w:rsidR="00AC2CF4">
        <w:rPr>
          <w:rFonts w:ascii="Times New Roman" w:hAnsi="Times New Roman" w:cs="Times New Roman"/>
          <w:color w:val="000000" w:themeColor="text1"/>
          <w:sz w:val="24"/>
          <w:szCs w:val="24"/>
          <w:lang w:val="mn-MN"/>
        </w:rPr>
        <w:t>3</w:t>
      </w:r>
      <w:r w:rsidR="00E31CE8" w:rsidRPr="00561425">
        <w:rPr>
          <w:rFonts w:ascii="Times New Roman" w:hAnsi="Times New Roman" w:cs="Times New Roman"/>
          <w:color w:val="000000" w:themeColor="text1"/>
          <w:sz w:val="24"/>
          <w:szCs w:val="24"/>
          <w:lang w:val="mn-MN"/>
        </w:rPr>
        <w:t xml:space="preserve"> тэрбум төгрөг</w:t>
      </w:r>
      <w:r w:rsidR="007B46E8" w:rsidRPr="00561425">
        <w:rPr>
          <w:rFonts w:ascii="Times New Roman" w:hAnsi="Times New Roman" w:cs="Times New Roman"/>
          <w:color w:val="000000" w:themeColor="text1"/>
          <w:sz w:val="24"/>
          <w:szCs w:val="24"/>
          <w:lang w:val="mn-MN"/>
        </w:rPr>
        <w:t xml:space="preserve">ийг </w:t>
      </w:r>
      <w:r w:rsidR="00DE29C3" w:rsidRPr="00561425">
        <w:rPr>
          <w:rFonts w:ascii="Times New Roman" w:hAnsi="Times New Roman" w:cs="Times New Roman"/>
          <w:color w:val="000000" w:themeColor="text1"/>
          <w:sz w:val="24"/>
          <w:szCs w:val="24"/>
          <w:lang w:val="mn-MN"/>
        </w:rPr>
        <w:t xml:space="preserve">төрөөс хариуцан төлөхөөр </w:t>
      </w:r>
      <w:r w:rsidR="00FE57BA" w:rsidRPr="00142DF6">
        <w:rPr>
          <w:rFonts w:ascii="Times New Roman" w:hAnsi="Times New Roman" w:cs="Times New Roman"/>
          <w:color w:val="000000" w:themeColor="text1"/>
          <w:sz w:val="24"/>
          <w:szCs w:val="24"/>
          <w:lang w:val="mn-MN"/>
        </w:rPr>
        <w:t>т</w:t>
      </w:r>
      <w:r w:rsidR="0FFA2356" w:rsidRPr="00142DF6">
        <w:rPr>
          <w:rFonts w:ascii="Times New Roman" w:hAnsi="Times New Roman" w:cs="Times New Roman"/>
          <w:color w:val="000000" w:themeColor="text1"/>
          <w:sz w:val="24"/>
          <w:szCs w:val="24"/>
          <w:lang w:val="mn-MN"/>
        </w:rPr>
        <w:t>ооцлоо</w:t>
      </w:r>
      <w:r w:rsidR="00FE57BA" w:rsidRPr="00561425">
        <w:rPr>
          <w:rFonts w:ascii="Times New Roman" w:hAnsi="Times New Roman" w:cs="Times New Roman"/>
          <w:color w:val="000000" w:themeColor="text1"/>
          <w:sz w:val="24"/>
          <w:szCs w:val="24"/>
          <w:lang w:val="mn-MN"/>
        </w:rPr>
        <w:t>.</w:t>
      </w:r>
      <w:r w:rsidR="00E31CE8" w:rsidRPr="00561425">
        <w:rPr>
          <w:rFonts w:ascii="Times New Roman" w:hAnsi="Times New Roman" w:cs="Times New Roman"/>
          <w:color w:val="000000" w:themeColor="text1"/>
          <w:sz w:val="24"/>
          <w:szCs w:val="24"/>
          <w:lang w:val="mn-MN"/>
        </w:rPr>
        <w:t> </w:t>
      </w:r>
    </w:p>
    <w:p w14:paraId="73C95085" w14:textId="77777777" w:rsidR="004A1732" w:rsidRPr="00561425" w:rsidRDefault="004A1732" w:rsidP="00803F77">
      <w:pPr>
        <w:spacing w:after="0" w:line="276" w:lineRule="auto"/>
        <w:ind w:firstLine="567"/>
        <w:jc w:val="both"/>
        <w:rPr>
          <w:rFonts w:ascii="Times New Roman" w:hAnsi="Times New Roman" w:cs="Times New Roman"/>
          <w:color w:val="000000" w:themeColor="text1"/>
          <w:sz w:val="24"/>
          <w:szCs w:val="24"/>
          <w:lang w:val="mn-MN"/>
        </w:rPr>
      </w:pPr>
    </w:p>
    <w:p w14:paraId="164B6040" w14:textId="34356819" w:rsidR="006529FC" w:rsidRPr="00561425" w:rsidRDefault="006529FC" w:rsidP="00803F77">
      <w:pPr>
        <w:spacing w:after="0" w:line="276" w:lineRule="auto"/>
        <w:ind w:firstLine="567"/>
        <w:jc w:val="both"/>
        <w:rPr>
          <w:rFonts w:ascii="Times New Roman" w:hAnsi="Times New Roman" w:cs="Times New Roman"/>
          <w:i/>
          <w:color w:val="000000" w:themeColor="text1"/>
          <w:sz w:val="24"/>
          <w:szCs w:val="24"/>
          <w:lang w:val="mn-MN"/>
        </w:rPr>
      </w:pPr>
      <w:r w:rsidRPr="00561425">
        <w:rPr>
          <w:rFonts w:ascii="Times New Roman" w:hAnsi="Times New Roman" w:cs="Times New Roman"/>
          <w:i/>
          <w:color w:val="000000" w:themeColor="text1"/>
          <w:sz w:val="24"/>
          <w:szCs w:val="24"/>
          <w:lang w:val="mn-MN"/>
        </w:rPr>
        <w:lastRenderedPageBreak/>
        <w:t xml:space="preserve">Татаас, урамшуулал: </w:t>
      </w:r>
      <w:r w:rsidR="009E596A" w:rsidRPr="00561425">
        <w:rPr>
          <w:rFonts w:ascii="Times New Roman" w:hAnsi="Times New Roman" w:cs="Times New Roman"/>
          <w:color w:val="000000" w:themeColor="text1"/>
          <w:sz w:val="24"/>
          <w:szCs w:val="24"/>
          <w:lang w:val="mn-MN"/>
        </w:rPr>
        <w:t>Хүнсний болон үрийн улаан буудайн нөөц бүрдүүлэх үйл ажиллагааг зохион байгуулж, эргэлтийн хөрөнгийн сантай болох</w:t>
      </w:r>
      <w:r w:rsidR="006C7AAE" w:rsidRPr="00561425">
        <w:rPr>
          <w:rFonts w:ascii="Times New Roman" w:hAnsi="Times New Roman" w:cs="Times New Roman"/>
          <w:color w:val="000000" w:themeColor="text1"/>
          <w:sz w:val="24"/>
          <w:szCs w:val="24"/>
          <w:lang w:val="mn-MN"/>
        </w:rPr>
        <w:t>од зориулж 23.</w:t>
      </w:r>
      <w:r w:rsidR="00975468" w:rsidRPr="00561425">
        <w:rPr>
          <w:rFonts w:ascii="Times New Roman" w:hAnsi="Times New Roman" w:cs="Times New Roman"/>
          <w:color w:val="000000" w:themeColor="text1"/>
          <w:sz w:val="24"/>
          <w:szCs w:val="24"/>
          <w:lang w:val="mn-MN"/>
        </w:rPr>
        <w:t>0</w:t>
      </w:r>
      <w:r w:rsidR="006C7AAE" w:rsidRPr="00561425">
        <w:rPr>
          <w:rFonts w:ascii="Times New Roman" w:hAnsi="Times New Roman" w:cs="Times New Roman"/>
          <w:color w:val="000000" w:themeColor="text1"/>
          <w:sz w:val="24"/>
          <w:szCs w:val="24"/>
          <w:lang w:val="mn-MN"/>
        </w:rPr>
        <w:t xml:space="preserve"> тэрбум төгрөг</w:t>
      </w:r>
      <w:r w:rsidR="007E3649" w:rsidRPr="00561425">
        <w:rPr>
          <w:rFonts w:ascii="Times New Roman" w:hAnsi="Times New Roman" w:cs="Times New Roman"/>
          <w:color w:val="000000" w:themeColor="text1"/>
          <w:sz w:val="24"/>
          <w:szCs w:val="24"/>
          <w:lang w:val="mn-MN"/>
        </w:rPr>
        <w:t xml:space="preserve">, </w:t>
      </w:r>
      <w:r w:rsidR="00612BC1" w:rsidRPr="00561425">
        <w:rPr>
          <w:rFonts w:ascii="Times New Roman" w:hAnsi="Times New Roman" w:cs="Times New Roman"/>
          <w:color w:val="000000" w:themeColor="text1"/>
          <w:sz w:val="24"/>
          <w:szCs w:val="24"/>
          <w:lang w:val="mn-MN"/>
        </w:rPr>
        <w:t>т</w:t>
      </w:r>
      <w:r w:rsidR="007E3649" w:rsidRPr="00561425">
        <w:rPr>
          <w:rFonts w:ascii="Times New Roman" w:hAnsi="Times New Roman" w:cs="Times New Roman"/>
          <w:color w:val="000000" w:themeColor="text1"/>
          <w:sz w:val="24"/>
          <w:szCs w:val="24"/>
          <w:lang w:val="mn-MN"/>
        </w:rPr>
        <w:t>өмс, хүнсний ногооны үйлдвэрлэл</w:t>
      </w:r>
      <w:r w:rsidR="00193FF8" w:rsidRPr="00561425">
        <w:rPr>
          <w:rFonts w:ascii="Times New Roman" w:hAnsi="Times New Roman" w:cs="Times New Roman"/>
          <w:color w:val="000000" w:themeColor="text1"/>
          <w:sz w:val="24"/>
          <w:szCs w:val="24"/>
          <w:lang w:val="mn-MN"/>
        </w:rPr>
        <w:t>д</w:t>
      </w:r>
      <w:r w:rsidR="007E3649" w:rsidRPr="00561425">
        <w:rPr>
          <w:rFonts w:ascii="Times New Roman" w:hAnsi="Times New Roman" w:cs="Times New Roman"/>
          <w:color w:val="000000" w:themeColor="text1"/>
          <w:sz w:val="24"/>
          <w:szCs w:val="24"/>
          <w:lang w:val="mn-MN"/>
        </w:rPr>
        <w:t xml:space="preserve"> </w:t>
      </w:r>
      <w:r w:rsidR="004D1D88" w:rsidRPr="00561425">
        <w:rPr>
          <w:rFonts w:ascii="Times New Roman" w:hAnsi="Times New Roman" w:cs="Times New Roman"/>
          <w:color w:val="000000" w:themeColor="text1"/>
          <w:sz w:val="24"/>
          <w:szCs w:val="24"/>
          <w:lang w:val="mn-MN"/>
        </w:rPr>
        <w:t>инновац</w:t>
      </w:r>
      <w:r w:rsidR="000238DC" w:rsidRPr="00561425">
        <w:rPr>
          <w:rFonts w:ascii="Times New Roman" w:hAnsi="Times New Roman" w:cs="Times New Roman"/>
          <w:color w:val="000000" w:themeColor="text1"/>
          <w:sz w:val="24"/>
          <w:szCs w:val="24"/>
          <w:lang w:val="mn-MN"/>
        </w:rPr>
        <w:t xml:space="preserve"> нэвтрүүлэх</w:t>
      </w:r>
      <w:r w:rsidR="007E3649" w:rsidRPr="00561425">
        <w:rPr>
          <w:rFonts w:ascii="Times New Roman" w:hAnsi="Times New Roman" w:cs="Times New Roman"/>
          <w:color w:val="000000" w:themeColor="text1"/>
          <w:sz w:val="24"/>
          <w:szCs w:val="24"/>
          <w:lang w:val="mn-MN"/>
        </w:rPr>
        <w:t xml:space="preserve">, техник, технологийн шинэчлэл хийх зорилгоор тухайн жилд худалдан авсан техникт 50 хувийн хөнгөлөлт үзүүлэх, </w:t>
      </w:r>
      <w:r w:rsidR="00612BC1" w:rsidRPr="00561425">
        <w:rPr>
          <w:rFonts w:ascii="Times New Roman" w:hAnsi="Times New Roman" w:cs="Times New Roman"/>
          <w:color w:val="000000" w:themeColor="text1"/>
          <w:sz w:val="24"/>
          <w:szCs w:val="24"/>
          <w:lang w:val="mn-MN"/>
        </w:rPr>
        <w:t>б</w:t>
      </w:r>
      <w:r w:rsidR="00F86C64" w:rsidRPr="00561425">
        <w:rPr>
          <w:rFonts w:ascii="Times New Roman" w:hAnsi="Times New Roman" w:cs="Times New Roman"/>
          <w:color w:val="000000" w:themeColor="text1"/>
          <w:sz w:val="24"/>
          <w:szCs w:val="24"/>
          <w:lang w:val="mn-MN"/>
        </w:rPr>
        <w:t>ордоог хөнгөлөлттэй нөхцөлөөр олгох</w:t>
      </w:r>
      <w:r w:rsidR="008B0191" w:rsidRPr="00561425">
        <w:rPr>
          <w:rFonts w:ascii="Times New Roman" w:hAnsi="Times New Roman" w:cs="Times New Roman"/>
          <w:color w:val="000000" w:themeColor="text1"/>
          <w:sz w:val="24"/>
          <w:szCs w:val="24"/>
          <w:lang w:val="mn-MN"/>
        </w:rPr>
        <w:t>, бэлчээрийн ашиглалт, хамгааллыг сайжруулах, отрын нөөц бэлчээр, усан хангамж, өвс, тэжээлийн нөөц, хангамжийг нэмэгдүүлэх</w:t>
      </w:r>
      <w:r w:rsidR="00612BC1" w:rsidRPr="00561425">
        <w:rPr>
          <w:rFonts w:ascii="Times New Roman" w:hAnsi="Times New Roman" w:cs="Times New Roman"/>
          <w:color w:val="000000" w:themeColor="text1"/>
          <w:sz w:val="24"/>
          <w:szCs w:val="24"/>
          <w:lang w:val="mn-MN"/>
        </w:rPr>
        <w:t xml:space="preserve"> зэрэг</w:t>
      </w:r>
      <w:r w:rsidR="006C7AAE" w:rsidRPr="00561425">
        <w:rPr>
          <w:rFonts w:ascii="Times New Roman" w:hAnsi="Times New Roman" w:cs="Times New Roman"/>
          <w:color w:val="000000" w:themeColor="text1"/>
          <w:sz w:val="24"/>
          <w:szCs w:val="24"/>
          <w:lang w:val="mn-MN"/>
        </w:rPr>
        <w:t xml:space="preserve"> арга хэмжээг хэрэгжүүлэхэд </w:t>
      </w:r>
      <w:r w:rsidR="0029642A" w:rsidRPr="00561425">
        <w:rPr>
          <w:rFonts w:ascii="Times New Roman" w:hAnsi="Times New Roman" w:cs="Times New Roman"/>
          <w:color w:val="000000" w:themeColor="text1"/>
          <w:sz w:val="24"/>
          <w:szCs w:val="24"/>
          <w:lang w:val="mn-MN"/>
        </w:rPr>
        <w:t>24.</w:t>
      </w:r>
      <w:r w:rsidR="009B4766">
        <w:rPr>
          <w:rFonts w:ascii="Times New Roman" w:hAnsi="Times New Roman" w:cs="Times New Roman"/>
          <w:color w:val="000000" w:themeColor="text1"/>
          <w:sz w:val="24"/>
          <w:szCs w:val="24"/>
          <w:lang w:val="mn-MN"/>
        </w:rPr>
        <w:t>3</w:t>
      </w:r>
      <w:r w:rsidR="0029642A" w:rsidRPr="00561425">
        <w:rPr>
          <w:rFonts w:ascii="Times New Roman" w:hAnsi="Times New Roman" w:cs="Times New Roman"/>
          <w:color w:val="000000" w:themeColor="text1"/>
          <w:sz w:val="24"/>
          <w:szCs w:val="24"/>
          <w:lang w:val="mn-MN"/>
        </w:rPr>
        <w:t xml:space="preserve"> тэрбум</w:t>
      </w:r>
      <w:r w:rsidR="009944A3">
        <w:rPr>
          <w:rFonts w:ascii="Times New Roman" w:hAnsi="Times New Roman" w:cs="Times New Roman"/>
          <w:color w:val="000000" w:themeColor="text1"/>
          <w:sz w:val="24"/>
          <w:szCs w:val="24"/>
          <w:lang w:val="mn-MN"/>
        </w:rPr>
        <w:t xml:space="preserve"> төгрөг</w:t>
      </w:r>
      <w:r w:rsidR="00336B75" w:rsidRPr="00561425">
        <w:rPr>
          <w:rFonts w:ascii="Times New Roman" w:hAnsi="Times New Roman" w:cs="Times New Roman"/>
          <w:color w:val="000000" w:themeColor="text1"/>
          <w:sz w:val="24"/>
          <w:szCs w:val="24"/>
          <w:lang w:val="mn-MN"/>
        </w:rPr>
        <w:t xml:space="preserve">, </w:t>
      </w:r>
      <w:r w:rsidR="00840246" w:rsidRPr="00561425">
        <w:rPr>
          <w:rFonts w:ascii="Times New Roman" w:hAnsi="Times New Roman" w:cs="Times New Roman"/>
          <w:color w:val="000000" w:themeColor="text1"/>
          <w:sz w:val="24"/>
          <w:szCs w:val="24"/>
          <w:lang w:val="mn-MN"/>
        </w:rPr>
        <w:t>сүүний урамшуулалд 1</w:t>
      </w:r>
      <w:r w:rsidR="008F525E">
        <w:rPr>
          <w:rFonts w:ascii="Times New Roman" w:hAnsi="Times New Roman" w:cs="Times New Roman"/>
          <w:color w:val="000000" w:themeColor="text1"/>
          <w:sz w:val="24"/>
          <w:szCs w:val="24"/>
          <w:lang w:val="mn-MN"/>
        </w:rPr>
        <w:t>3</w:t>
      </w:r>
      <w:r w:rsidR="00091DD5" w:rsidRPr="00561425">
        <w:rPr>
          <w:rFonts w:ascii="Times New Roman" w:hAnsi="Times New Roman" w:cs="Times New Roman"/>
          <w:color w:val="000000" w:themeColor="text1"/>
          <w:sz w:val="24"/>
          <w:szCs w:val="24"/>
          <w:lang w:val="mn-MN"/>
        </w:rPr>
        <w:t>.</w:t>
      </w:r>
      <w:r w:rsidR="008F525E">
        <w:rPr>
          <w:rFonts w:ascii="Times New Roman" w:hAnsi="Times New Roman" w:cs="Times New Roman"/>
          <w:color w:val="000000" w:themeColor="text1"/>
          <w:sz w:val="24"/>
          <w:szCs w:val="24"/>
          <w:lang w:val="mn-MN"/>
        </w:rPr>
        <w:t>9</w:t>
      </w:r>
      <w:r w:rsidR="00091DD5" w:rsidRPr="00561425">
        <w:rPr>
          <w:rFonts w:ascii="Times New Roman" w:hAnsi="Times New Roman" w:cs="Times New Roman"/>
          <w:color w:val="000000" w:themeColor="text1"/>
          <w:sz w:val="24"/>
          <w:szCs w:val="24"/>
          <w:lang w:val="mn-MN"/>
        </w:rPr>
        <w:t xml:space="preserve"> тэрбум</w:t>
      </w:r>
      <w:r w:rsidR="0029642A" w:rsidRPr="00561425">
        <w:rPr>
          <w:rFonts w:ascii="Times New Roman" w:hAnsi="Times New Roman" w:cs="Times New Roman"/>
          <w:color w:val="000000" w:themeColor="text1"/>
          <w:sz w:val="24"/>
          <w:szCs w:val="24"/>
          <w:lang w:val="mn-MN"/>
        </w:rPr>
        <w:t xml:space="preserve"> төгрөг</w:t>
      </w:r>
      <w:r w:rsidR="00612BC1" w:rsidRPr="00561425">
        <w:rPr>
          <w:rFonts w:ascii="Times New Roman" w:hAnsi="Times New Roman" w:cs="Times New Roman"/>
          <w:color w:val="000000" w:themeColor="text1"/>
          <w:sz w:val="24"/>
          <w:szCs w:val="24"/>
          <w:lang w:val="mn-MN"/>
        </w:rPr>
        <w:t xml:space="preserve"> </w:t>
      </w:r>
      <w:r w:rsidR="00091DD5" w:rsidRPr="00561425">
        <w:rPr>
          <w:rFonts w:ascii="Times New Roman" w:hAnsi="Times New Roman" w:cs="Times New Roman"/>
          <w:color w:val="000000" w:themeColor="text1"/>
          <w:sz w:val="24"/>
          <w:szCs w:val="24"/>
          <w:lang w:val="mn-MN"/>
        </w:rPr>
        <w:t>тус тус</w:t>
      </w:r>
      <w:r w:rsidR="0029642A" w:rsidRPr="00561425">
        <w:rPr>
          <w:rFonts w:ascii="Times New Roman" w:hAnsi="Times New Roman" w:cs="Times New Roman"/>
          <w:color w:val="000000" w:themeColor="text1"/>
          <w:sz w:val="24"/>
          <w:szCs w:val="24"/>
          <w:lang w:val="mn-MN"/>
        </w:rPr>
        <w:t xml:space="preserve"> </w:t>
      </w:r>
      <w:r w:rsidR="00DD183D" w:rsidRPr="00561425">
        <w:rPr>
          <w:rFonts w:ascii="Times New Roman" w:hAnsi="Times New Roman" w:cs="Times New Roman"/>
          <w:color w:val="000000" w:themeColor="text1"/>
          <w:sz w:val="24"/>
          <w:szCs w:val="24"/>
          <w:lang w:val="mn-MN"/>
        </w:rPr>
        <w:t>төлөвлөлөө.</w:t>
      </w:r>
    </w:p>
    <w:p w14:paraId="1C9C1506" w14:textId="77777777" w:rsidR="00FE57BA" w:rsidRPr="00561425" w:rsidRDefault="00FE57BA" w:rsidP="00514A63">
      <w:pPr>
        <w:spacing w:after="0" w:line="240" w:lineRule="auto"/>
        <w:ind w:firstLine="567"/>
        <w:jc w:val="both"/>
        <w:rPr>
          <w:rFonts w:ascii="Times New Roman" w:hAnsi="Times New Roman" w:cs="Times New Roman"/>
          <w:color w:val="000000" w:themeColor="text1"/>
          <w:sz w:val="24"/>
          <w:szCs w:val="24"/>
          <w:lang w:val="mn-MN"/>
        </w:rPr>
      </w:pPr>
    </w:p>
    <w:p w14:paraId="7B5479E9" w14:textId="5B1C3206" w:rsidR="001A299C" w:rsidRPr="00561425" w:rsidRDefault="001A299C" w:rsidP="00514A63">
      <w:pPr>
        <w:spacing w:after="0" w:line="240"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i/>
          <w:color w:val="000000" w:themeColor="text1"/>
          <w:sz w:val="24"/>
          <w:szCs w:val="24"/>
          <w:lang w:val="mn-MN"/>
        </w:rPr>
        <w:t xml:space="preserve">2. </w:t>
      </w:r>
      <w:r w:rsidR="00120573" w:rsidRPr="00561425">
        <w:rPr>
          <w:rFonts w:ascii="Times New Roman" w:hAnsi="Times New Roman" w:cs="Times New Roman"/>
          <w:b/>
          <w:i/>
          <w:color w:val="000000" w:themeColor="text1"/>
          <w:sz w:val="24"/>
          <w:szCs w:val="24"/>
          <w:lang w:val="mn-MN"/>
        </w:rPr>
        <w:t>Шинэ хоршоо-чинээлэг малчин хөдөлгөөн</w:t>
      </w:r>
      <w:r w:rsidR="00365DF7" w:rsidRPr="00561425">
        <w:rPr>
          <w:rFonts w:ascii="Times New Roman" w:hAnsi="Times New Roman" w:cs="Times New Roman"/>
          <w:b/>
          <w:i/>
          <w:color w:val="000000" w:themeColor="text1"/>
          <w:sz w:val="24"/>
          <w:szCs w:val="24"/>
          <w:lang w:val="mn-MN"/>
        </w:rPr>
        <w:t>:</w:t>
      </w:r>
      <w:r w:rsidR="00120573" w:rsidRPr="00561425">
        <w:rPr>
          <w:rFonts w:ascii="Times New Roman" w:hAnsi="Times New Roman" w:cs="Times New Roman"/>
          <w:b/>
          <w:color w:val="000000" w:themeColor="text1"/>
          <w:sz w:val="24"/>
          <w:szCs w:val="24"/>
          <w:lang w:val="mn-MN"/>
        </w:rPr>
        <w:t xml:space="preserve"> </w:t>
      </w:r>
    </w:p>
    <w:p w14:paraId="33477CCD" w14:textId="195E20CE" w:rsidR="008E6EFC" w:rsidRPr="00561425" w:rsidRDefault="00DD183D"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lang w:val="mn-MN"/>
        </w:rPr>
        <w:t>Хөнгөлөлттэй зээл:</w:t>
      </w:r>
      <w:r w:rsidR="00120573" w:rsidRPr="00561425">
        <w:rPr>
          <w:rFonts w:ascii="Times New Roman" w:hAnsi="Times New Roman" w:cs="Times New Roman"/>
          <w:i/>
          <w:color w:val="000000" w:themeColor="text1"/>
          <w:sz w:val="24"/>
          <w:szCs w:val="24"/>
          <w:lang w:val="mn-MN"/>
        </w:rPr>
        <w:t xml:space="preserve"> </w:t>
      </w:r>
      <w:r w:rsidR="005A6FAB" w:rsidRPr="00561425">
        <w:rPr>
          <w:rFonts w:ascii="Times New Roman" w:hAnsi="Times New Roman" w:cs="Times New Roman"/>
          <w:color w:val="000000" w:themeColor="text1"/>
          <w:sz w:val="24"/>
          <w:szCs w:val="24"/>
          <w:lang w:val="mn-MN"/>
        </w:rPr>
        <w:t xml:space="preserve">Уур амьсгалын өөрчлөлтөөс шалтгаалан мал аж ахуйн салбарт үүсэж болзошгүй гамшгаас урьдчилан сэргийлэх, мал аж ахуйн үйлдвэрлэл, малчдын хоршоог дэмжих </w:t>
      </w:r>
      <w:r w:rsidR="00CC457B" w:rsidRPr="00561425">
        <w:rPr>
          <w:rFonts w:ascii="Times New Roman" w:hAnsi="Times New Roman" w:cs="Times New Roman"/>
          <w:color w:val="000000" w:themeColor="text1"/>
          <w:sz w:val="24"/>
          <w:szCs w:val="24"/>
          <w:lang w:val="mn-MN"/>
        </w:rPr>
        <w:t>зорилгоор</w:t>
      </w:r>
      <w:r w:rsidR="005A6FAB" w:rsidRPr="00561425">
        <w:rPr>
          <w:rFonts w:ascii="Times New Roman" w:hAnsi="Times New Roman" w:cs="Times New Roman"/>
          <w:color w:val="000000" w:themeColor="text1"/>
          <w:sz w:val="24"/>
          <w:szCs w:val="24"/>
          <w:lang w:val="mn-MN"/>
        </w:rPr>
        <w:t xml:space="preserve"> </w:t>
      </w:r>
      <w:r w:rsidR="008E6EFC" w:rsidRPr="00561425">
        <w:rPr>
          <w:rFonts w:ascii="Times New Roman" w:hAnsi="Times New Roman" w:cs="Times New Roman"/>
          <w:color w:val="000000" w:themeColor="text1"/>
          <w:sz w:val="24"/>
          <w:szCs w:val="24"/>
          <w:lang w:val="mn-MN"/>
        </w:rPr>
        <w:t xml:space="preserve">Монгол Улсын </w:t>
      </w:r>
      <w:r w:rsidR="00A91F25" w:rsidRPr="00561425">
        <w:rPr>
          <w:rFonts w:ascii="Times New Roman" w:hAnsi="Times New Roman" w:cs="Times New Roman"/>
          <w:color w:val="000000" w:themeColor="text1"/>
          <w:sz w:val="24"/>
          <w:szCs w:val="24"/>
          <w:lang w:val="mn-MN"/>
        </w:rPr>
        <w:t>Засгийн газрын</w:t>
      </w:r>
      <w:r w:rsidR="008E6EFC" w:rsidRPr="00561425">
        <w:rPr>
          <w:rFonts w:ascii="Times New Roman" w:hAnsi="Times New Roman" w:cs="Times New Roman"/>
          <w:color w:val="000000" w:themeColor="text1"/>
          <w:sz w:val="24"/>
          <w:szCs w:val="24"/>
          <w:lang w:val="mn-MN"/>
        </w:rPr>
        <w:t xml:space="preserve"> </w:t>
      </w:r>
      <w:r w:rsidR="001F3644" w:rsidRPr="00561425">
        <w:rPr>
          <w:rFonts w:ascii="Times New Roman" w:hAnsi="Times New Roman" w:cs="Times New Roman"/>
          <w:color w:val="000000" w:themeColor="text1"/>
          <w:sz w:val="24"/>
          <w:szCs w:val="24"/>
          <w:lang w:val="mn-MN"/>
        </w:rPr>
        <w:t>2024 оны</w:t>
      </w:r>
      <w:r w:rsidR="008E6EFC" w:rsidRPr="00561425">
        <w:rPr>
          <w:rFonts w:ascii="Times New Roman" w:hAnsi="Times New Roman" w:cs="Times New Roman"/>
          <w:color w:val="000000" w:themeColor="text1"/>
          <w:sz w:val="24"/>
          <w:szCs w:val="24"/>
          <w:lang w:val="mn-MN"/>
        </w:rPr>
        <w:t xml:space="preserve"> 166 дугаар тогтоолоор баталсан “Шинэ хоршоо-Чинээлэг малчин” </w:t>
      </w:r>
      <w:r w:rsidR="00120573" w:rsidRPr="00561425">
        <w:rPr>
          <w:rFonts w:ascii="Times New Roman" w:hAnsi="Times New Roman" w:cs="Times New Roman"/>
          <w:color w:val="000000" w:themeColor="text1"/>
          <w:sz w:val="24"/>
          <w:szCs w:val="24"/>
          <w:lang w:val="mn-MN"/>
        </w:rPr>
        <w:t xml:space="preserve">үндэсний </w:t>
      </w:r>
      <w:r w:rsidR="00247746" w:rsidRPr="00561425">
        <w:rPr>
          <w:rFonts w:ascii="Times New Roman" w:hAnsi="Times New Roman" w:cs="Times New Roman"/>
          <w:color w:val="000000" w:themeColor="text1"/>
          <w:sz w:val="24"/>
          <w:szCs w:val="24"/>
          <w:lang w:val="mn-MN"/>
        </w:rPr>
        <w:t xml:space="preserve">хөдөлгөөний </w:t>
      </w:r>
      <w:r w:rsidR="008E6EFC" w:rsidRPr="00561425">
        <w:rPr>
          <w:rFonts w:ascii="Times New Roman" w:hAnsi="Times New Roman" w:cs="Times New Roman"/>
          <w:color w:val="000000" w:themeColor="text1"/>
          <w:sz w:val="24"/>
          <w:szCs w:val="24"/>
          <w:lang w:val="mn-MN"/>
        </w:rPr>
        <w:t xml:space="preserve">хүрээнд </w:t>
      </w:r>
      <w:r w:rsidR="00483C3C" w:rsidRPr="00561425">
        <w:rPr>
          <w:rFonts w:ascii="Times New Roman" w:hAnsi="Times New Roman" w:cs="Times New Roman"/>
          <w:color w:val="000000" w:themeColor="text1"/>
          <w:sz w:val="24"/>
          <w:szCs w:val="24"/>
          <w:lang w:val="mn-MN"/>
        </w:rPr>
        <w:t xml:space="preserve">хоршооны гишүүн малчдад зориулж </w:t>
      </w:r>
      <w:r w:rsidR="00D96967" w:rsidRPr="00561425">
        <w:rPr>
          <w:rFonts w:ascii="Times New Roman" w:hAnsi="Times New Roman" w:cs="Times New Roman"/>
          <w:color w:val="000000" w:themeColor="text1"/>
          <w:sz w:val="24"/>
          <w:szCs w:val="24"/>
          <w:lang w:val="mn-MN"/>
        </w:rPr>
        <w:t xml:space="preserve">50.0 сая хүртэл төгрөгийн зээлийг </w:t>
      </w:r>
      <w:r w:rsidR="00CB0250" w:rsidRPr="00561425">
        <w:rPr>
          <w:rFonts w:ascii="Times New Roman" w:hAnsi="Times New Roman" w:cs="Times New Roman"/>
          <w:color w:val="000000" w:themeColor="text1"/>
          <w:sz w:val="24"/>
          <w:szCs w:val="24"/>
          <w:lang w:val="mn-MN"/>
        </w:rPr>
        <w:t>олгож</w:t>
      </w:r>
      <w:r w:rsidR="00A414CC" w:rsidRPr="00561425">
        <w:rPr>
          <w:rFonts w:ascii="Times New Roman" w:hAnsi="Times New Roman" w:cs="Times New Roman"/>
          <w:color w:val="000000" w:themeColor="text1"/>
          <w:sz w:val="24"/>
          <w:szCs w:val="24"/>
          <w:lang w:val="mn-MN"/>
        </w:rPr>
        <w:t xml:space="preserve">, </w:t>
      </w:r>
      <w:r w:rsidR="009B670D" w:rsidRPr="00561425">
        <w:rPr>
          <w:rFonts w:ascii="Times New Roman" w:hAnsi="Times New Roman" w:cs="Times New Roman"/>
          <w:color w:val="000000" w:themeColor="text1"/>
          <w:sz w:val="24"/>
          <w:szCs w:val="24"/>
          <w:lang w:val="mn-MN"/>
        </w:rPr>
        <w:t xml:space="preserve">нийт зээлийн хүүгийн </w:t>
      </w:r>
      <w:r w:rsidR="00A414CC" w:rsidRPr="00561425">
        <w:rPr>
          <w:rFonts w:ascii="Times New Roman" w:hAnsi="Times New Roman" w:cs="Times New Roman"/>
          <w:color w:val="000000" w:themeColor="text1"/>
          <w:sz w:val="24"/>
          <w:szCs w:val="24"/>
          <w:lang w:val="mn-MN"/>
        </w:rPr>
        <w:t>12 нэгж хувий</w:t>
      </w:r>
      <w:r w:rsidR="008A5C21" w:rsidRPr="00561425">
        <w:rPr>
          <w:rFonts w:ascii="Times New Roman" w:hAnsi="Times New Roman" w:cs="Times New Roman"/>
          <w:color w:val="000000" w:themeColor="text1"/>
          <w:sz w:val="24"/>
          <w:szCs w:val="24"/>
          <w:lang w:val="mn-MN"/>
        </w:rPr>
        <w:t>г төрөөс хариуцан төл</w:t>
      </w:r>
      <w:r w:rsidR="00F24D4A" w:rsidRPr="00561425">
        <w:rPr>
          <w:rFonts w:ascii="Times New Roman" w:hAnsi="Times New Roman" w:cs="Times New Roman"/>
          <w:color w:val="000000" w:themeColor="text1"/>
          <w:sz w:val="24"/>
          <w:szCs w:val="24"/>
          <w:lang w:val="mn-MN"/>
        </w:rPr>
        <w:t>ж</w:t>
      </w:r>
      <w:r w:rsidR="008A5C21" w:rsidRPr="00561425">
        <w:rPr>
          <w:rFonts w:ascii="Times New Roman" w:hAnsi="Times New Roman" w:cs="Times New Roman"/>
          <w:color w:val="000000" w:themeColor="text1"/>
          <w:sz w:val="24"/>
          <w:szCs w:val="24"/>
          <w:lang w:val="mn-MN"/>
        </w:rPr>
        <w:t xml:space="preserve"> </w:t>
      </w:r>
      <w:r w:rsidR="0037294E" w:rsidRPr="00561425">
        <w:rPr>
          <w:rFonts w:ascii="Times New Roman" w:hAnsi="Times New Roman" w:cs="Times New Roman"/>
          <w:color w:val="000000" w:themeColor="text1"/>
          <w:sz w:val="24"/>
          <w:szCs w:val="24"/>
          <w:lang w:val="mn-MN"/>
        </w:rPr>
        <w:t>байна.</w:t>
      </w:r>
      <w:r w:rsidR="00A8742B" w:rsidRPr="00561425">
        <w:rPr>
          <w:rFonts w:ascii="Times New Roman" w:hAnsi="Times New Roman" w:cs="Times New Roman"/>
          <w:color w:val="000000" w:themeColor="text1"/>
          <w:sz w:val="24"/>
          <w:szCs w:val="24"/>
          <w:lang w:val="mn-MN"/>
        </w:rPr>
        <w:t xml:space="preserve"> </w:t>
      </w:r>
      <w:r w:rsidR="0037294E" w:rsidRPr="00561425">
        <w:rPr>
          <w:rFonts w:ascii="Times New Roman" w:hAnsi="Times New Roman" w:cs="Times New Roman"/>
          <w:color w:val="000000" w:themeColor="text1"/>
          <w:sz w:val="24"/>
          <w:szCs w:val="24"/>
          <w:lang w:val="mn-MN"/>
        </w:rPr>
        <w:t>Тус хөдөлгөөний хүрээнд</w:t>
      </w:r>
      <w:r w:rsidR="00CB0250" w:rsidRPr="00561425">
        <w:rPr>
          <w:rFonts w:ascii="Times New Roman" w:hAnsi="Times New Roman" w:cs="Times New Roman"/>
          <w:color w:val="000000" w:themeColor="text1"/>
          <w:sz w:val="24"/>
          <w:szCs w:val="24"/>
          <w:lang w:val="mn-MN"/>
        </w:rPr>
        <w:t xml:space="preserve"> </w:t>
      </w:r>
      <w:r w:rsidR="008E6EFC" w:rsidRPr="00561425">
        <w:rPr>
          <w:rFonts w:ascii="Times New Roman" w:hAnsi="Times New Roman" w:cs="Times New Roman"/>
          <w:color w:val="000000" w:themeColor="text1"/>
          <w:sz w:val="24"/>
          <w:szCs w:val="24"/>
          <w:lang w:val="mn-MN"/>
        </w:rPr>
        <w:t>2024</w:t>
      </w:r>
      <w:r w:rsidR="006F3971" w:rsidRPr="00561425">
        <w:rPr>
          <w:rFonts w:ascii="Times New Roman" w:hAnsi="Times New Roman" w:cs="Times New Roman"/>
          <w:color w:val="000000" w:themeColor="text1"/>
          <w:sz w:val="24"/>
          <w:szCs w:val="24"/>
          <w:lang w:val="mn-MN"/>
        </w:rPr>
        <w:t>-2025</w:t>
      </w:r>
      <w:r w:rsidR="008E6EFC" w:rsidRPr="00561425">
        <w:rPr>
          <w:rFonts w:ascii="Times New Roman" w:hAnsi="Times New Roman" w:cs="Times New Roman"/>
          <w:color w:val="000000" w:themeColor="text1"/>
          <w:sz w:val="24"/>
          <w:szCs w:val="24"/>
          <w:lang w:val="mn-MN"/>
        </w:rPr>
        <w:t xml:space="preserve"> онд</w:t>
      </w:r>
      <w:r w:rsidR="003F3F18" w:rsidRPr="00561425">
        <w:rPr>
          <w:rFonts w:ascii="Times New Roman" w:hAnsi="Times New Roman" w:cs="Times New Roman"/>
          <w:color w:val="000000" w:themeColor="text1"/>
          <w:sz w:val="24"/>
          <w:szCs w:val="24"/>
          <w:lang w:val="mn-MN"/>
        </w:rPr>
        <w:t xml:space="preserve"> </w:t>
      </w:r>
      <w:r w:rsidR="007003DC" w:rsidRPr="00561425">
        <w:rPr>
          <w:rFonts w:ascii="Times New Roman" w:hAnsi="Times New Roman" w:cs="Times New Roman"/>
          <w:color w:val="000000" w:themeColor="text1"/>
          <w:sz w:val="24"/>
          <w:szCs w:val="24"/>
          <w:lang w:val="mn-MN"/>
        </w:rPr>
        <w:t xml:space="preserve">нийт </w:t>
      </w:r>
      <w:r w:rsidR="00826407" w:rsidRPr="00561425">
        <w:rPr>
          <w:rFonts w:ascii="Times New Roman" w:hAnsi="Times New Roman" w:cs="Times New Roman"/>
          <w:color w:val="000000" w:themeColor="text1"/>
          <w:sz w:val="24"/>
          <w:szCs w:val="24"/>
          <w:lang w:val="mn-MN"/>
        </w:rPr>
        <w:t xml:space="preserve">26,759 </w:t>
      </w:r>
      <w:r w:rsidR="0032597E" w:rsidRPr="00561425">
        <w:rPr>
          <w:rFonts w:ascii="Times New Roman" w:hAnsi="Times New Roman" w:cs="Times New Roman"/>
          <w:color w:val="000000" w:themeColor="text1"/>
          <w:sz w:val="24"/>
          <w:szCs w:val="24"/>
          <w:lang w:val="mn-MN"/>
        </w:rPr>
        <w:t xml:space="preserve">хоршооны гишүүн </w:t>
      </w:r>
      <w:r w:rsidR="00D82FA6" w:rsidRPr="00561425">
        <w:rPr>
          <w:rFonts w:ascii="Times New Roman" w:hAnsi="Times New Roman" w:cs="Times New Roman"/>
          <w:color w:val="000000" w:themeColor="text1"/>
          <w:sz w:val="24"/>
          <w:szCs w:val="24"/>
          <w:lang w:val="mn-MN"/>
        </w:rPr>
        <w:t>малчинд</w:t>
      </w:r>
      <w:r w:rsidR="008E6EFC" w:rsidRPr="00561425">
        <w:rPr>
          <w:rFonts w:ascii="Times New Roman" w:hAnsi="Times New Roman" w:cs="Times New Roman"/>
          <w:color w:val="000000" w:themeColor="text1"/>
          <w:sz w:val="24"/>
          <w:szCs w:val="24"/>
          <w:lang w:val="mn-MN"/>
        </w:rPr>
        <w:t xml:space="preserve"> </w:t>
      </w:r>
      <w:r w:rsidR="00274335" w:rsidRPr="00561425">
        <w:rPr>
          <w:rFonts w:ascii="Times New Roman" w:hAnsi="Times New Roman" w:cs="Times New Roman"/>
          <w:color w:val="000000" w:themeColor="text1"/>
          <w:sz w:val="24"/>
          <w:szCs w:val="24"/>
          <w:lang w:val="mn-MN"/>
        </w:rPr>
        <w:t>841.9</w:t>
      </w:r>
      <w:r w:rsidR="008E3816" w:rsidRPr="00561425">
        <w:rPr>
          <w:rFonts w:ascii="Times New Roman" w:hAnsi="Times New Roman" w:cs="Times New Roman"/>
          <w:color w:val="000000" w:themeColor="text1"/>
          <w:sz w:val="24"/>
          <w:szCs w:val="24"/>
          <w:lang w:val="mn-MN"/>
        </w:rPr>
        <w:t xml:space="preserve"> тэрбум төгрөгийн</w:t>
      </w:r>
      <w:r w:rsidR="008E6EFC" w:rsidRPr="00561425">
        <w:rPr>
          <w:rFonts w:ascii="Times New Roman" w:hAnsi="Times New Roman" w:cs="Times New Roman"/>
          <w:color w:val="000000" w:themeColor="text1"/>
          <w:sz w:val="24"/>
          <w:szCs w:val="24"/>
          <w:lang w:val="mn-MN"/>
        </w:rPr>
        <w:t xml:space="preserve"> зээлий</w:t>
      </w:r>
      <w:r w:rsidR="0032597E" w:rsidRPr="00561425">
        <w:rPr>
          <w:rFonts w:ascii="Times New Roman" w:hAnsi="Times New Roman" w:cs="Times New Roman"/>
          <w:color w:val="000000" w:themeColor="text1"/>
          <w:sz w:val="24"/>
          <w:szCs w:val="24"/>
          <w:lang w:val="mn-MN"/>
        </w:rPr>
        <w:t xml:space="preserve">г </w:t>
      </w:r>
      <w:r w:rsidR="008E6EFC" w:rsidRPr="00561425">
        <w:rPr>
          <w:rFonts w:ascii="Times New Roman" w:hAnsi="Times New Roman" w:cs="Times New Roman"/>
          <w:color w:val="000000" w:themeColor="text1"/>
          <w:sz w:val="24"/>
          <w:szCs w:val="24"/>
          <w:lang w:val="mn-MN"/>
        </w:rPr>
        <w:t>олго</w:t>
      </w:r>
      <w:r w:rsidR="00A945BA" w:rsidRPr="00561425">
        <w:rPr>
          <w:rFonts w:ascii="Times New Roman" w:hAnsi="Times New Roman" w:cs="Times New Roman"/>
          <w:color w:val="000000" w:themeColor="text1"/>
          <w:sz w:val="24"/>
          <w:szCs w:val="24"/>
          <w:lang w:val="mn-MN"/>
        </w:rPr>
        <w:t>ж</w:t>
      </w:r>
      <w:r w:rsidR="00EC0C39" w:rsidRPr="00561425">
        <w:rPr>
          <w:rFonts w:ascii="Times New Roman" w:hAnsi="Times New Roman" w:cs="Times New Roman"/>
          <w:color w:val="000000" w:themeColor="text1"/>
          <w:sz w:val="24"/>
          <w:szCs w:val="24"/>
          <w:lang w:val="mn-MN"/>
        </w:rPr>
        <w:t>, зээлийн үлдэгдэл</w:t>
      </w:r>
      <w:r w:rsidR="00A945BA" w:rsidRPr="00561425">
        <w:rPr>
          <w:rFonts w:ascii="Times New Roman" w:hAnsi="Times New Roman" w:cs="Times New Roman"/>
          <w:color w:val="000000" w:themeColor="text1"/>
          <w:sz w:val="24"/>
          <w:szCs w:val="24"/>
          <w:lang w:val="mn-MN"/>
        </w:rPr>
        <w:t xml:space="preserve"> 2025 оны 07 дугаар сарын 31-ний өдрийн байдлаар 714</w:t>
      </w:r>
      <w:r w:rsidR="00EC0C39" w:rsidRPr="00561425">
        <w:rPr>
          <w:rFonts w:ascii="Times New Roman" w:hAnsi="Times New Roman" w:cs="Times New Roman"/>
          <w:color w:val="000000" w:themeColor="text1"/>
          <w:sz w:val="24"/>
          <w:szCs w:val="24"/>
          <w:lang w:val="mn-MN"/>
        </w:rPr>
        <w:t>.8 тэрбум төгрөг байгаа</w:t>
      </w:r>
      <w:r w:rsidR="00A77153" w:rsidRPr="00561425">
        <w:rPr>
          <w:rFonts w:ascii="Times New Roman" w:hAnsi="Times New Roman" w:cs="Times New Roman"/>
          <w:color w:val="000000" w:themeColor="text1"/>
          <w:sz w:val="24"/>
          <w:szCs w:val="24"/>
          <w:lang w:val="mn-MN"/>
        </w:rPr>
        <w:t xml:space="preserve"> бол</w:t>
      </w:r>
      <w:r w:rsidR="006D472F" w:rsidRPr="00561425">
        <w:rPr>
          <w:rFonts w:ascii="Times New Roman" w:hAnsi="Times New Roman" w:cs="Times New Roman"/>
          <w:color w:val="000000" w:themeColor="text1"/>
          <w:sz w:val="24"/>
          <w:szCs w:val="24"/>
          <w:lang w:val="mn-MN"/>
        </w:rPr>
        <w:t xml:space="preserve"> </w:t>
      </w:r>
      <w:r w:rsidR="008E6EFC" w:rsidRPr="00561425">
        <w:rPr>
          <w:rFonts w:ascii="Times New Roman" w:hAnsi="Times New Roman" w:cs="Times New Roman"/>
          <w:color w:val="000000" w:themeColor="text1"/>
          <w:sz w:val="24"/>
          <w:szCs w:val="24"/>
          <w:lang w:val="mn-MN"/>
        </w:rPr>
        <w:t xml:space="preserve">2026 онд шинээр 500.0 тэрбум төгрөгийн </w:t>
      </w:r>
      <w:r w:rsidR="00897038">
        <w:rPr>
          <w:rFonts w:ascii="Times New Roman" w:hAnsi="Times New Roman" w:cs="Times New Roman"/>
          <w:color w:val="000000" w:themeColor="text1"/>
          <w:sz w:val="24"/>
          <w:szCs w:val="24"/>
          <w:lang w:val="mn-MN"/>
        </w:rPr>
        <w:t xml:space="preserve">хөнгөлөлттэй </w:t>
      </w:r>
      <w:r w:rsidR="008E6EFC" w:rsidRPr="00561425">
        <w:rPr>
          <w:rFonts w:ascii="Times New Roman" w:hAnsi="Times New Roman" w:cs="Times New Roman"/>
          <w:color w:val="000000" w:themeColor="text1"/>
          <w:sz w:val="24"/>
          <w:szCs w:val="24"/>
          <w:lang w:val="mn-MN"/>
        </w:rPr>
        <w:t>зээлий</w:t>
      </w:r>
      <w:r w:rsidR="00E52228" w:rsidRPr="00561425">
        <w:rPr>
          <w:rFonts w:ascii="Times New Roman" w:hAnsi="Times New Roman" w:cs="Times New Roman"/>
          <w:color w:val="000000" w:themeColor="text1"/>
          <w:sz w:val="24"/>
          <w:szCs w:val="24"/>
          <w:lang w:val="mn-MN"/>
        </w:rPr>
        <w:t xml:space="preserve">г олгохоор төлөвлөж, </w:t>
      </w:r>
      <w:r w:rsidR="008E6EFC" w:rsidRPr="00561425">
        <w:rPr>
          <w:rFonts w:ascii="Times New Roman" w:hAnsi="Times New Roman" w:cs="Times New Roman"/>
          <w:color w:val="000000" w:themeColor="text1"/>
          <w:sz w:val="24"/>
          <w:szCs w:val="24"/>
          <w:lang w:val="mn-MN"/>
        </w:rPr>
        <w:t xml:space="preserve">зээлийн хүүгийн дэмжлэгт </w:t>
      </w:r>
      <w:r w:rsidR="006D472F" w:rsidRPr="00561425">
        <w:rPr>
          <w:rFonts w:ascii="Times New Roman" w:hAnsi="Times New Roman" w:cs="Times New Roman"/>
          <w:color w:val="000000" w:themeColor="text1"/>
          <w:sz w:val="24"/>
          <w:szCs w:val="24"/>
          <w:lang w:val="mn-MN"/>
        </w:rPr>
        <w:t>1</w:t>
      </w:r>
      <w:r w:rsidR="008F525E">
        <w:rPr>
          <w:rFonts w:ascii="Times New Roman" w:hAnsi="Times New Roman" w:cs="Times New Roman"/>
          <w:color w:val="000000" w:themeColor="text1"/>
          <w:sz w:val="24"/>
          <w:szCs w:val="24"/>
          <w:lang w:val="mn-MN"/>
        </w:rPr>
        <w:t>08</w:t>
      </w:r>
      <w:r w:rsidR="00BB67F2" w:rsidRPr="00561425">
        <w:rPr>
          <w:rFonts w:ascii="Times New Roman" w:hAnsi="Times New Roman" w:cs="Times New Roman"/>
          <w:color w:val="000000" w:themeColor="text1"/>
          <w:sz w:val="24"/>
          <w:szCs w:val="24"/>
          <w:lang w:val="mn-MN"/>
        </w:rPr>
        <w:t>.</w:t>
      </w:r>
      <w:r w:rsidR="008F525E">
        <w:rPr>
          <w:rFonts w:ascii="Times New Roman" w:hAnsi="Times New Roman" w:cs="Times New Roman"/>
          <w:color w:val="000000" w:themeColor="text1"/>
          <w:sz w:val="24"/>
          <w:szCs w:val="24"/>
          <w:lang w:val="mn-MN"/>
        </w:rPr>
        <w:t>9</w:t>
      </w:r>
      <w:r w:rsidR="008E6EFC" w:rsidRPr="00561425">
        <w:rPr>
          <w:rFonts w:ascii="Times New Roman" w:hAnsi="Times New Roman" w:cs="Times New Roman"/>
          <w:color w:val="000000" w:themeColor="text1"/>
          <w:sz w:val="24"/>
          <w:szCs w:val="24"/>
          <w:lang w:val="mn-MN"/>
        </w:rPr>
        <w:t xml:space="preserve"> тэрбум төгрөгийг</w:t>
      </w:r>
      <w:r w:rsidR="00AD6A4E" w:rsidRPr="00561425">
        <w:rPr>
          <w:rFonts w:ascii="Times New Roman" w:hAnsi="Times New Roman" w:cs="Times New Roman"/>
          <w:color w:val="000000" w:themeColor="text1"/>
          <w:sz w:val="24"/>
          <w:szCs w:val="24"/>
          <w:lang w:val="mn-MN"/>
        </w:rPr>
        <w:t xml:space="preserve"> </w:t>
      </w:r>
      <w:r w:rsidR="00E52228" w:rsidRPr="00561425">
        <w:rPr>
          <w:rFonts w:ascii="Times New Roman" w:hAnsi="Times New Roman" w:cs="Times New Roman"/>
          <w:color w:val="000000" w:themeColor="text1"/>
          <w:sz w:val="24"/>
          <w:szCs w:val="24"/>
          <w:lang w:val="mn-MN"/>
        </w:rPr>
        <w:t xml:space="preserve">төрөөс хариуцан төлөхөөр төсвийн төсөлд </w:t>
      </w:r>
      <w:r w:rsidR="008E6EFC" w:rsidRPr="00142DF6">
        <w:rPr>
          <w:rFonts w:ascii="Times New Roman" w:hAnsi="Times New Roman" w:cs="Times New Roman"/>
          <w:color w:val="000000" w:themeColor="text1"/>
          <w:sz w:val="24"/>
          <w:szCs w:val="24"/>
          <w:lang w:val="mn-MN"/>
        </w:rPr>
        <w:t>тус</w:t>
      </w:r>
      <w:r w:rsidR="00AD6A4E" w:rsidRPr="00142DF6">
        <w:rPr>
          <w:rFonts w:ascii="Times New Roman" w:hAnsi="Times New Roman" w:cs="Times New Roman"/>
          <w:color w:val="000000" w:themeColor="text1"/>
          <w:sz w:val="24"/>
          <w:szCs w:val="24"/>
          <w:lang w:val="mn-MN"/>
        </w:rPr>
        <w:t>га</w:t>
      </w:r>
      <w:r w:rsidR="74E852CF" w:rsidRPr="00142DF6">
        <w:rPr>
          <w:rFonts w:ascii="Times New Roman" w:hAnsi="Times New Roman" w:cs="Times New Roman"/>
          <w:color w:val="000000" w:themeColor="text1"/>
          <w:sz w:val="24"/>
          <w:szCs w:val="24"/>
          <w:lang w:val="mn-MN"/>
        </w:rPr>
        <w:t>в</w:t>
      </w:r>
      <w:r w:rsidR="00AD6A4E" w:rsidRPr="00561425">
        <w:rPr>
          <w:rFonts w:ascii="Times New Roman" w:hAnsi="Times New Roman" w:cs="Times New Roman"/>
          <w:color w:val="000000" w:themeColor="text1"/>
          <w:sz w:val="24"/>
          <w:szCs w:val="24"/>
          <w:lang w:val="mn-MN"/>
        </w:rPr>
        <w:t>.</w:t>
      </w:r>
    </w:p>
    <w:p w14:paraId="6183281E" w14:textId="77777777" w:rsidR="008E6EFC" w:rsidRPr="00561425" w:rsidRDefault="008E6EFC" w:rsidP="00514A63">
      <w:pPr>
        <w:spacing w:after="0" w:line="240" w:lineRule="auto"/>
        <w:ind w:firstLine="567"/>
        <w:jc w:val="both"/>
        <w:rPr>
          <w:rFonts w:ascii="Times New Roman" w:hAnsi="Times New Roman" w:cs="Times New Roman"/>
          <w:color w:val="000000" w:themeColor="text1"/>
          <w:sz w:val="24"/>
          <w:szCs w:val="24"/>
          <w:lang w:val="mn-MN"/>
        </w:rPr>
      </w:pPr>
    </w:p>
    <w:p w14:paraId="1156E838" w14:textId="4F7E7834" w:rsidR="00DD183D" w:rsidRPr="00561425" w:rsidRDefault="00DD183D" w:rsidP="00514A63">
      <w:pPr>
        <w:spacing w:after="0" w:line="240"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i/>
          <w:color w:val="000000" w:themeColor="text1"/>
          <w:sz w:val="24"/>
          <w:szCs w:val="24"/>
          <w:lang w:val="mn-MN"/>
        </w:rPr>
        <w:t>3.</w:t>
      </w:r>
      <w:r w:rsidR="00AF2BFA" w:rsidRPr="00561425">
        <w:rPr>
          <w:rFonts w:ascii="Times New Roman" w:hAnsi="Times New Roman" w:cs="Times New Roman"/>
          <w:b/>
          <w:i/>
          <w:color w:val="000000" w:themeColor="text1"/>
          <w:sz w:val="24"/>
          <w:szCs w:val="24"/>
          <w:lang w:val="mn-MN"/>
        </w:rPr>
        <w:t>Атар-4 аян</w:t>
      </w:r>
      <w:r w:rsidRPr="00561425">
        <w:rPr>
          <w:rFonts w:ascii="Times New Roman" w:hAnsi="Times New Roman" w:cs="Times New Roman"/>
          <w:b/>
          <w:i/>
          <w:color w:val="000000" w:themeColor="text1"/>
          <w:sz w:val="24"/>
          <w:szCs w:val="24"/>
          <w:lang w:val="mn-MN"/>
        </w:rPr>
        <w:t>:</w:t>
      </w:r>
    </w:p>
    <w:p w14:paraId="56AC6972" w14:textId="515196AA" w:rsidR="00E31CE8" w:rsidRPr="00561425" w:rsidRDefault="00DD183D"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lang w:val="mn-MN"/>
        </w:rPr>
        <w:t>Хөнгөлөлттэй зээл:</w:t>
      </w:r>
      <w:r w:rsidR="00AF2BFA" w:rsidRPr="00561425">
        <w:rPr>
          <w:rFonts w:ascii="Times New Roman" w:hAnsi="Times New Roman" w:cs="Times New Roman"/>
          <w:color w:val="000000" w:themeColor="text1"/>
          <w:sz w:val="24"/>
          <w:szCs w:val="24"/>
          <w:lang w:val="mn-MN"/>
        </w:rPr>
        <w:t xml:space="preserve"> </w:t>
      </w:r>
      <w:r w:rsidR="00E31CE8" w:rsidRPr="00561425">
        <w:rPr>
          <w:rFonts w:ascii="Times New Roman" w:hAnsi="Times New Roman" w:cs="Times New Roman"/>
          <w:color w:val="000000" w:themeColor="text1"/>
          <w:sz w:val="24"/>
          <w:szCs w:val="24"/>
          <w:lang w:val="mn-MN"/>
        </w:rPr>
        <w:t>Хүн амын өсөн нэмэгдэж буй хүнсний хэрэглээг хангах зорилгоор Засгийн газрын 2024-2028 оны мөрийн хөтөлбөрт “Атар-4 тариалангийн тогтвортой хөгжлийн аян”-ы</w:t>
      </w:r>
      <w:r w:rsidR="00AD6A4E" w:rsidRPr="00561425">
        <w:rPr>
          <w:rFonts w:ascii="Times New Roman" w:hAnsi="Times New Roman" w:cs="Times New Roman"/>
          <w:color w:val="000000" w:themeColor="text1"/>
          <w:sz w:val="24"/>
          <w:szCs w:val="24"/>
          <w:lang w:val="mn-MN"/>
        </w:rPr>
        <w:t>г хэрэгжүүлэхээр тусгасан бөгөөд энэ</w:t>
      </w:r>
      <w:r w:rsidR="00E31CE8" w:rsidRPr="00561425">
        <w:rPr>
          <w:rFonts w:ascii="Times New Roman" w:hAnsi="Times New Roman" w:cs="Times New Roman"/>
          <w:color w:val="000000" w:themeColor="text1"/>
          <w:sz w:val="24"/>
          <w:szCs w:val="24"/>
          <w:lang w:val="mn-MN"/>
        </w:rPr>
        <w:t xml:space="preserve"> хүрээнд </w:t>
      </w:r>
      <w:r w:rsidR="00317606" w:rsidRPr="00561425">
        <w:rPr>
          <w:rFonts w:ascii="Times New Roman" w:hAnsi="Times New Roman" w:cs="Times New Roman"/>
          <w:color w:val="000000" w:themeColor="text1"/>
          <w:sz w:val="24"/>
          <w:szCs w:val="24"/>
          <w:lang w:val="mn-MN"/>
        </w:rPr>
        <w:t xml:space="preserve">“Аян өрнүүлэх тухай” Монгол Улсын </w:t>
      </w:r>
      <w:r w:rsidR="00AD6A4E" w:rsidRPr="00561425">
        <w:rPr>
          <w:rFonts w:ascii="Times New Roman" w:hAnsi="Times New Roman" w:cs="Times New Roman"/>
          <w:color w:val="000000" w:themeColor="text1"/>
          <w:sz w:val="24"/>
          <w:szCs w:val="24"/>
          <w:lang w:val="mn-MN"/>
        </w:rPr>
        <w:t>Засгийн газрын 2025 оны</w:t>
      </w:r>
      <w:r w:rsidR="00E31CE8" w:rsidRPr="00561425">
        <w:rPr>
          <w:rFonts w:ascii="Times New Roman" w:hAnsi="Times New Roman" w:cs="Times New Roman"/>
          <w:color w:val="000000" w:themeColor="text1"/>
          <w:sz w:val="24"/>
          <w:szCs w:val="24"/>
          <w:lang w:val="mn-MN"/>
        </w:rPr>
        <w:t xml:space="preserve"> </w:t>
      </w:r>
      <w:r w:rsidR="00317606" w:rsidRPr="00561425">
        <w:rPr>
          <w:rFonts w:ascii="Times New Roman" w:hAnsi="Times New Roman" w:cs="Times New Roman"/>
          <w:color w:val="000000" w:themeColor="text1"/>
          <w:sz w:val="24"/>
          <w:szCs w:val="24"/>
          <w:lang w:val="mn-MN"/>
        </w:rPr>
        <w:t>47 дугаар тогтоол батлаг</w:t>
      </w:r>
      <w:r w:rsidR="006320E7" w:rsidRPr="00561425">
        <w:rPr>
          <w:rFonts w:ascii="Times New Roman" w:hAnsi="Times New Roman" w:cs="Times New Roman"/>
          <w:color w:val="000000" w:themeColor="text1"/>
          <w:sz w:val="24"/>
          <w:szCs w:val="24"/>
          <w:lang w:val="mn-MN"/>
        </w:rPr>
        <w:t>д</w:t>
      </w:r>
      <w:r w:rsidR="00B82E14">
        <w:rPr>
          <w:rFonts w:ascii="Times New Roman" w:hAnsi="Times New Roman" w:cs="Times New Roman"/>
          <w:color w:val="000000" w:themeColor="text1"/>
          <w:sz w:val="24"/>
          <w:szCs w:val="24"/>
          <w:lang w:val="mn-MN"/>
        </w:rPr>
        <w:t>сан. Уг тогтоолын дагуу</w:t>
      </w:r>
      <w:r w:rsidR="00317606" w:rsidRPr="00561425">
        <w:rPr>
          <w:rFonts w:ascii="Times New Roman" w:hAnsi="Times New Roman" w:cs="Times New Roman"/>
          <w:color w:val="000000" w:themeColor="text1"/>
          <w:sz w:val="24"/>
          <w:szCs w:val="24"/>
          <w:lang w:val="mn-MN"/>
        </w:rPr>
        <w:t xml:space="preserve"> </w:t>
      </w:r>
      <w:r w:rsidR="00E31CE8" w:rsidRPr="00561425">
        <w:rPr>
          <w:rFonts w:ascii="Times New Roman" w:hAnsi="Times New Roman" w:cs="Times New Roman"/>
          <w:color w:val="000000" w:themeColor="text1"/>
          <w:sz w:val="24"/>
          <w:szCs w:val="24"/>
          <w:lang w:val="mn-MN"/>
        </w:rPr>
        <w:t>2025 онд нийт 800.0 тэрбум төгрөгийн зээл олго</w:t>
      </w:r>
      <w:r w:rsidR="00FD6D73" w:rsidRPr="00561425">
        <w:rPr>
          <w:rFonts w:ascii="Times New Roman" w:hAnsi="Times New Roman" w:cs="Times New Roman"/>
          <w:color w:val="000000" w:themeColor="text1"/>
          <w:sz w:val="24"/>
          <w:szCs w:val="24"/>
          <w:lang w:val="mn-MN"/>
        </w:rPr>
        <w:t xml:space="preserve">хоор арилжааны </w:t>
      </w:r>
      <w:r w:rsidR="002C5DFB" w:rsidRPr="00561425">
        <w:rPr>
          <w:rFonts w:ascii="Times New Roman" w:hAnsi="Times New Roman" w:cs="Times New Roman"/>
          <w:color w:val="000000" w:themeColor="text1"/>
          <w:sz w:val="24"/>
          <w:szCs w:val="24"/>
          <w:lang w:val="mn-MN"/>
        </w:rPr>
        <w:t>банкнуудтай</w:t>
      </w:r>
      <w:r w:rsidR="00FD6D73" w:rsidRPr="00561425">
        <w:rPr>
          <w:rFonts w:ascii="Times New Roman" w:hAnsi="Times New Roman" w:cs="Times New Roman"/>
          <w:color w:val="000000" w:themeColor="text1"/>
          <w:sz w:val="24"/>
          <w:szCs w:val="24"/>
          <w:lang w:val="mn-MN"/>
        </w:rPr>
        <w:t xml:space="preserve"> гэрээ байгуул</w:t>
      </w:r>
      <w:r w:rsidR="004C69E4" w:rsidRPr="00561425">
        <w:rPr>
          <w:rFonts w:ascii="Times New Roman" w:hAnsi="Times New Roman" w:cs="Times New Roman"/>
          <w:color w:val="000000" w:themeColor="text1"/>
          <w:sz w:val="24"/>
          <w:szCs w:val="24"/>
          <w:lang w:val="mn-MN"/>
        </w:rPr>
        <w:t>ж</w:t>
      </w:r>
      <w:r w:rsidR="00B82E14">
        <w:rPr>
          <w:rFonts w:ascii="Times New Roman" w:hAnsi="Times New Roman" w:cs="Times New Roman"/>
          <w:color w:val="000000" w:themeColor="text1"/>
          <w:sz w:val="24"/>
          <w:szCs w:val="24"/>
          <w:lang w:val="mn-MN"/>
        </w:rPr>
        <w:t>,</w:t>
      </w:r>
      <w:r w:rsidR="00044FBD" w:rsidRPr="00561425">
        <w:rPr>
          <w:rFonts w:ascii="Times New Roman" w:hAnsi="Times New Roman" w:cs="Times New Roman"/>
          <w:color w:val="000000" w:themeColor="text1"/>
          <w:sz w:val="24"/>
          <w:szCs w:val="24"/>
          <w:lang w:val="mn-MN"/>
        </w:rPr>
        <w:t xml:space="preserve"> </w:t>
      </w:r>
      <w:r w:rsidR="00947C4B" w:rsidRPr="00561425">
        <w:rPr>
          <w:rFonts w:ascii="Times New Roman" w:hAnsi="Times New Roman" w:cs="Times New Roman"/>
          <w:color w:val="000000" w:themeColor="text1"/>
          <w:sz w:val="24"/>
          <w:szCs w:val="24"/>
          <w:lang w:val="mn-MN"/>
        </w:rPr>
        <w:t xml:space="preserve">2025 оны </w:t>
      </w:r>
      <w:r w:rsidR="00B75E7A" w:rsidRPr="00561425">
        <w:rPr>
          <w:rFonts w:ascii="Times New Roman" w:hAnsi="Times New Roman" w:cs="Times New Roman"/>
          <w:color w:val="000000" w:themeColor="text1"/>
          <w:sz w:val="24"/>
          <w:szCs w:val="24"/>
          <w:lang w:val="mn-MN"/>
        </w:rPr>
        <w:t>07 дугаар сарын 3</w:t>
      </w:r>
      <w:r w:rsidR="005F5DDE" w:rsidRPr="00561425">
        <w:rPr>
          <w:rFonts w:ascii="Times New Roman" w:hAnsi="Times New Roman" w:cs="Times New Roman"/>
          <w:color w:val="000000" w:themeColor="text1"/>
          <w:sz w:val="24"/>
          <w:szCs w:val="24"/>
          <w:lang w:val="mn-MN"/>
        </w:rPr>
        <w:t>1</w:t>
      </w:r>
      <w:r w:rsidR="00B75E7A" w:rsidRPr="00561425">
        <w:rPr>
          <w:rFonts w:ascii="Times New Roman" w:hAnsi="Times New Roman" w:cs="Times New Roman"/>
          <w:color w:val="000000" w:themeColor="text1"/>
          <w:sz w:val="24"/>
          <w:szCs w:val="24"/>
          <w:lang w:val="mn-MN"/>
        </w:rPr>
        <w:t>-ний өдрийн</w:t>
      </w:r>
      <w:r w:rsidR="002952E2" w:rsidRPr="00561425">
        <w:rPr>
          <w:rFonts w:ascii="Times New Roman" w:hAnsi="Times New Roman" w:cs="Times New Roman"/>
          <w:color w:val="000000" w:themeColor="text1"/>
          <w:sz w:val="24"/>
          <w:szCs w:val="24"/>
          <w:lang w:val="mn-MN"/>
        </w:rPr>
        <w:t xml:space="preserve"> байдлаар </w:t>
      </w:r>
      <w:r w:rsidR="005F5DDE" w:rsidRPr="00561425">
        <w:rPr>
          <w:rFonts w:ascii="Times New Roman" w:hAnsi="Times New Roman" w:cs="Times New Roman"/>
          <w:color w:val="000000" w:themeColor="text1"/>
          <w:sz w:val="24"/>
          <w:szCs w:val="24"/>
          <w:lang w:val="mn-MN"/>
        </w:rPr>
        <w:t>816</w:t>
      </w:r>
      <w:r w:rsidR="00F43EB1" w:rsidRPr="00561425">
        <w:rPr>
          <w:rFonts w:ascii="Times New Roman" w:hAnsi="Times New Roman" w:cs="Times New Roman"/>
          <w:color w:val="000000" w:themeColor="text1"/>
          <w:sz w:val="24"/>
          <w:szCs w:val="24"/>
          <w:lang w:val="mn-MN"/>
        </w:rPr>
        <w:t xml:space="preserve"> </w:t>
      </w:r>
      <w:r w:rsidR="00C81604" w:rsidRPr="00561425">
        <w:rPr>
          <w:rFonts w:ascii="Times New Roman" w:hAnsi="Times New Roman" w:cs="Times New Roman"/>
          <w:color w:val="000000" w:themeColor="text1"/>
          <w:sz w:val="24"/>
          <w:szCs w:val="24"/>
          <w:lang w:val="mn-MN"/>
        </w:rPr>
        <w:t xml:space="preserve">иргэн, аж ахуйн нэгжид </w:t>
      </w:r>
      <w:r w:rsidR="003F25ED" w:rsidRPr="00561425">
        <w:rPr>
          <w:rFonts w:ascii="Times New Roman" w:hAnsi="Times New Roman" w:cs="Times New Roman"/>
          <w:color w:val="000000" w:themeColor="text1"/>
          <w:sz w:val="24"/>
          <w:szCs w:val="24"/>
          <w:lang w:val="mn-MN"/>
        </w:rPr>
        <w:t>424</w:t>
      </w:r>
      <w:r w:rsidR="00680FF2" w:rsidRPr="00561425">
        <w:rPr>
          <w:rFonts w:ascii="Times New Roman" w:hAnsi="Times New Roman" w:cs="Times New Roman"/>
          <w:color w:val="000000" w:themeColor="text1"/>
          <w:sz w:val="24"/>
          <w:szCs w:val="24"/>
          <w:lang w:val="mn-MN"/>
        </w:rPr>
        <w:t>.</w:t>
      </w:r>
      <w:r w:rsidR="003F25ED" w:rsidRPr="00561425">
        <w:rPr>
          <w:rFonts w:ascii="Times New Roman" w:hAnsi="Times New Roman" w:cs="Times New Roman"/>
          <w:color w:val="000000" w:themeColor="text1"/>
          <w:sz w:val="24"/>
          <w:szCs w:val="24"/>
          <w:lang w:val="mn-MN"/>
        </w:rPr>
        <w:t>8</w:t>
      </w:r>
      <w:r w:rsidR="00680FF2" w:rsidRPr="00561425">
        <w:rPr>
          <w:rFonts w:ascii="Times New Roman" w:hAnsi="Times New Roman" w:cs="Times New Roman"/>
          <w:color w:val="000000" w:themeColor="text1"/>
          <w:sz w:val="24"/>
          <w:szCs w:val="24"/>
          <w:lang w:val="mn-MN"/>
        </w:rPr>
        <w:t xml:space="preserve"> тэрбум төгрөгийг олгоод</w:t>
      </w:r>
      <w:r w:rsidR="00FD6D73" w:rsidRPr="00561425">
        <w:rPr>
          <w:rFonts w:ascii="Times New Roman" w:hAnsi="Times New Roman" w:cs="Times New Roman"/>
          <w:color w:val="000000" w:themeColor="text1"/>
          <w:sz w:val="24"/>
          <w:szCs w:val="24"/>
          <w:lang w:val="mn-MN"/>
        </w:rPr>
        <w:t xml:space="preserve"> бай</w:t>
      </w:r>
      <w:r w:rsidR="004C69E4" w:rsidRPr="00561425">
        <w:rPr>
          <w:rFonts w:ascii="Times New Roman" w:hAnsi="Times New Roman" w:cs="Times New Roman"/>
          <w:color w:val="000000" w:themeColor="text1"/>
          <w:sz w:val="24"/>
          <w:szCs w:val="24"/>
          <w:lang w:val="mn-MN"/>
        </w:rPr>
        <w:t xml:space="preserve">на. </w:t>
      </w:r>
      <w:r w:rsidR="008503EB">
        <w:rPr>
          <w:rFonts w:ascii="Times New Roman" w:hAnsi="Times New Roman" w:cs="Times New Roman"/>
          <w:color w:val="000000" w:themeColor="text1"/>
          <w:sz w:val="24"/>
          <w:szCs w:val="24"/>
          <w:lang w:val="mn-MN"/>
        </w:rPr>
        <w:t>Тус</w:t>
      </w:r>
      <w:r w:rsidR="008B3288" w:rsidRPr="00561425">
        <w:rPr>
          <w:rFonts w:ascii="Times New Roman" w:hAnsi="Times New Roman" w:cs="Times New Roman"/>
          <w:color w:val="000000" w:themeColor="text1"/>
          <w:sz w:val="24"/>
          <w:szCs w:val="24"/>
          <w:lang w:val="mn-MN"/>
        </w:rPr>
        <w:t xml:space="preserve"> аяны хүрээнд олгох</w:t>
      </w:r>
      <w:r w:rsidR="00317606" w:rsidRPr="00561425">
        <w:rPr>
          <w:rFonts w:ascii="Times New Roman" w:hAnsi="Times New Roman" w:cs="Times New Roman"/>
          <w:color w:val="000000" w:themeColor="text1"/>
          <w:sz w:val="24"/>
          <w:szCs w:val="24"/>
          <w:lang w:val="mn-MN"/>
        </w:rPr>
        <w:t xml:space="preserve"> </w:t>
      </w:r>
      <w:r w:rsidR="00E161F4" w:rsidRPr="00561425">
        <w:rPr>
          <w:rFonts w:ascii="Times New Roman" w:hAnsi="Times New Roman" w:cs="Times New Roman"/>
          <w:color w:val="000000" w:themeColor="text1"/>
          <w:sz w:val="24"/>
          <w:szCs w:val="24"/>
          <w:lang w:val="mn-MN"/>
        </w:rPr>
        <w:t>зээлийн нийт хүүгийн 10 нэгж хувийг төрөөс хариуцан төлөхөөр</w:t>
      </w:r>
      <w:r w:rsidR="00E31CE8" w:rsidRPr="00561425">
        <w:rPr>
          <w:rFonts w:ascii="Times New Roman" w:hAnsi="Times New Roman" w:cs="Times New Roman"/>
          <w:color w:val="000000" w:themeColor="text1"/>
          <w:sz w:val="24"/>
          <w:szCs w:val="24"/>
          <w:lang w:val="mn-MN"/>
        </w:rPr>
        <w:t xml:space="preserve"> </w:t>
      </w:r>
      <w:r w:rsidR="009B25E3" w:rsidRPr="00561425">
        <w:rPr>
          <w:rFonts w:ascii="Times New Roman" w:hAnsi="Times New Roman" w:cs="Times New Roman"/>
          <w:color w:val="000000" w:themeColor="text1"/>
          <w:sz w:val="24"/>
          <w:szCs w:val="24"/>
          <w:lang w:val="mn-MN"/>
        </w:rPr>
        <w:t xml:space="preserve">заасны </w:t>
      </w:r>
      <w:r w:rsidR="00190EB5" w:rsidRPr="00561425">
        <w:rPr>
          <w:rFonts w:ascii="Times New Roman" w:hAnsi="Times New Roman" w:cs="Times New Roman"/>
          <w:color w:val="000000" w:themeColor="text1"/>
          <w:sz w:val="24"/>
          <w:szCs w:val="24"/>
          <w:lang w:val="mn-MN"/>
        </w:rPr>
        <w:t xml:space="preserve">дагуу </w:t>
      </w:r>
      <w:r w:rsidR="00311604" w:rsidRPr="00561425">
        <w:rPr>
          <w:rFonts w:ascii="Times New Roman" w:hAnsi="Times New Roman" w:cs="Times New Roman"/>
          <w:color w:val="000000" w:themeColor="text1"/>
          <w:sz w:val="24"/>
          <w:szCs w:val="24"/>
          <w:lang w:val="mn-MN"/>
        </w:rPr>
        <w:t>2026 онд</w:t>
      </w:r>
      <w:r w:rsidR="00E31CE8" w:rsidRPr="00561425">
        <w:rPr>
          <w:rFonts w:ascii="Times New Roman" w:hAnsi="Times New Roman" w:cs="Times New Roman"/>
          <w:color w:val="000000" w:themeColor="text1"/>
          <w:sz w:val="24"/>
          <w:szCs w:val="24"/>
          <w:lang w:val="mn-MN"/>
        </w:rPr>
        <w:t xml:space="preserve"> </w:t>
      </w:r>
      <w:r w:rsidR="00311604" w:rsidRPr="00561425">
        <w:rPr>
          <w:rFonts w:ascii="Times New Roman" w:hAnsi="Times New Roman" w:cs="Times New Roman"/>
          <w:color w:val="000000" w:themeColor="text1"/>
          <w:sz w:val="24"/>
          <w:szCs w:val="24"/>
          <w:lang w:val="mn-MN"/>
        </w:rPr>
        <w:t>зээлийн</w:t>
      </w:r>
      <w:r w:rsidR="00E31CE8" w:rsidRPr="00561425">
        <w:rPr>
          <w:rFonts w:ascii="Times New Roman" w:hAnsi="Times New Roman" w:cs="Times New Roman"/>
          <w:color w:val="000000" w:themeColor="text1"/>
          <w:sz w:val="24"/>
          <w:szCs w:val="24"/>
          <w:lang w:val="mn-MN"/>
        </w:rPr>
        <w:t xml:space="preserve"> хүүгийн дэмжлэгт </w:t>
      </w:r>
      <w:r w:rsidR="008F525E">
        <w:rPr>
          <w:rFonts w:ascii="Times New Roman" w:hAnsi="Times New Roman" w:cs="Times New Roman"/>
          <w:color w:val="000000" w:themeColor="text1"/>
          <w:sz w:val="24"/>
          <w:szCs w:val="24"/>
          <w:lang w:val="mn-MN"/>
        </w:rPr>
        <w:t>69</w:t>
      </w:r>
      <w:r w:rsidR="00E31CE8" w:rsidRPr="00561425">
        <w:rPr>
          <w:rFonts w:ascii="Times New Roman" w:hAnsi="Times New Roman" w:cs="Times New Roman"/>
          <w:color w:val="000000" w:themeColor="text1"/>
          <w:sz w:val="24"/>
          <w:szCs w:val="24"/>
          <w:lang w:val="mn-MN"/>
        </w:rPr>
        <w:t>.</w:t>
      </w:r>
      <w:r w:rsidR="008F525E">
        <w:rPr>
          <w:rFonts w:ascii="Times New Roman" w:hAnsi="Times New Roman" w:cs="Times New Roman"/>
          <w:color w:val="000000" w:themeColor="text1"/>
          <w:sz w:val="24"/>
          <w:szCs w:val="24"/>
          <w:lang w:val="mn-MN"/>
        </w:rPr>
        <w:t>0</w:t>
      </w:r>
      <w:r w:rsidR="00E31CE8" w:rsidRPr="00561425">
        <w:rPr>
          <w:rFonts w:ascii="Times New Roman" w:hAnsi="Times New Roman" w:cs="Times New Roman"/>
          <w:color w:val="000000" w:themeColor="text1"/>
          <w:sz w:val="24"/>
          <w:szCs w:val="24"/>
          <w:lang w:val="mn-MN"/>
        </w:rPr>
        <w:t xml:space="preserve"> тэрбум төгрөгийг</w:t>
      </w:r>
      <w:r w:rsidR="00311604" w:rsidRPr="00561425">
        <w:rPr>
          <w:rFonts w:ascii="Times New Roman" w:hAnsi="Times New Roman" w:cs="Times New Roman"/>
          <w:color w:val="000000" w:themeColor="text1"/>
          <w:sz w:val="24"/>
          <w:szCs w:val="24"/>
          <w:lang w:val="mn-MN"/>
        </w:rPr>
        <w:t xml:space="preserve"> олгохоор</w:t>
      </w:r>
      <w:r w:rsidR="00E31CE8" w:rsidRPr="00561425">
        <w:rPr>
          <w:rFonts w:ascii="Times New Roman" w:hAnsi="Times New Roman" w:cs="Times New Roman"/>
          <w:color w:val="000000" w:themeColor="text1"/>
          <w:sz w:val="24"/>
          <w:szCs w:val="24"/>
          <w:lang w:val="mn-MN"/>
        </w:rPr>
        <w:t xml:space="preserve"> </w:t>
      </w:r>
      <w:r w:rsidR="00706741" w:rsidRPr="00561425">
        <w:rPr>
          <w:rFonts w:ascii="Times New Roman" w:hAnsi="Times New Roman" w:cs="Times New Roman"/>
          <w:color w:val="000000" w:themeColor="text1"/>
          <w:sz w:val="24"/>
          <w:szCs w:val="24"/>
          <w:lang w:val="mn-MN"/>
        </w:rPr>
        <w:t>төсвийн төсөлд тусгасан</w:t>
      </w:r>
      <w:r w:rsidR="00E31CE8" w:rsidRPr="00561425">
        <w:rPr>
          <w:rFonts w:ascii="Times New Roman" w:hAnsi="Times New Roman" w:cs="Times New Roman"/>
          <w:color w:val="000000" w:themeColor="text1"/>
          <w:sz w:val="24"/>
          <w:szCs w:val="24"/>
          <w:lang w:val="mn-MN"/>
        </w:rPr>
        <w:t>.  </w:t>
      </w:r>
    </w:p>
    <w:p w14:paraId="19EBAE72" w14:textId="77777777" w:rsidR="00706741" w:rsidRPr="00561425" w:rsidRDefault="00706741" w:rsidP="004A1732">
      <w:pPr>
        <w:spacing w:after="0" w:line="276" w:lineRule="auto"/>
        <w:ind w:firstLine="567"/>
        <w:jc w:val="both"/>
        <w:rPr>
          <w:rFonts w:ascii="Times New Roman" w:hAnsi="Times New Roman" w:cs="Times New Roman"/>
          <w:color w:val="000000" w:themeColor="text1"/>
          <w:sz w:val="24"/>
          <w:szCs w:val="24"/>
          <w:lang w:val="mn-MN"/>
        </w:rPr>
      </w:pPr>
    </w:p>
    <w:p w14:paraId="3846C740" w14:textId="647E0610" w:rsidR="00E26727" w:rsidRPr="00561425" w:rsidRDefault="00DD183D" w:rsidP="004A1732">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i/>
          <w:color w:val="000000" w:themeColor="text1"/>
          <w:sz w:val="24"/>
          <w:szCs w:val="24"/>
          <w:lang w:val="mn-MN"/>
        </w:rPr>
        <w:t>Татаас</w:t>
      </w:r>
      <w:r w:rsidR="00E26727" w:rsidRPr="00561425">
        <w:rPr>
          <w:rFonts w:ascii="Times New Roman" w:hAnsi="Times New Roman" w:cs="Times New Roman"/>
          <w:i/>
          <w:color w:val="000000" w:themeColor="text1"/>
          <w:sz w:val="24"/>
          <w:szCs w:val="24"/>
          <w:lang w:val="mn-MN"/>
        </w:rPr>
        <w:t>,</w:t>
      </w:r>
      <w:r w:rsidRPr="00561425">
        <w:rPr>
          <w:rFonts w:ascii="Times New Roman" w:hAnsi="Times New Roman" w:cs="Times New Roman"/>
          <w:i/>
          <w:color w:val="000000" w:themeColor="text1"/>
          <w:sz w:val="24"/>
          <w:szCs w:val="24"/>
          <w:lang w:val="mn-MN"/>
        </w:rPr>
        <w:t xml:space="preserve"> урамшуулал:</w:t>
      </w:r>
      <w:r w:rsidRPr="00561425">
        <w:rPr>
          <w:rFonts w:ascii="Times New Roman" w:hAnsi="Times New Roman" w:cs="Times New Roman"/>
          <w:color w:val="000000" w:themeColor="text1"/>
          <w:sz w:val="24"/>
          <w:szCs w:val="24"/>
          <w:lang w:val="mn-MN"/>
        </w:rPr>
        <w:t xml:space="preserve"> </w:t>
      </w:r>
      <w:r w:rsidR="00E26727" w:rsidRPr="00561425">
        <w:rPr>
          <w:rFonts w:ascii="Times New Roman" w:hAnsi="Times New Roman" w:cs="Times New Roman"/>
          <w:sz w:val="24"/>
          <w:szCs w:val="24"/>
          <w:lang w:val="mn-MN"/>
        </w:rPr>
        <w:t>“Атар-4” газар тариалангийн тогтвортой хөгжлийн хүрээнд хүнсний улаан буудайн урамшуулалд 16.</w:t>
      </w:r>
      <w:r w:rsidR="00B0167D" w:rsidRPr="00561425">
        <w:rPr>
          <w:rFonts w:ascii="Times New Roman" w:hAnsi="Times New Roman" w:cs="Times New Roman"/>
          <w:sz w:val="24"/>
          <w:szCs w:val="24"/>
          <w:lang w:val="mn-MN"/>
        </w:rPr>
        <w:t>0</w:t>
      </w:r>
      <w:r w:rsidR="00E26727" w:rsidRPr="00561425">
        <w:rPr>
          <w:rFonts w:ascii="Times New Roman" w:hAnsi="Times New Roman" w:cs="Times New Roman"/>
          <w:sz w:val="24"/>
          <w:szCs w:val="24"/>
          <w:lang w:val="mn-MN"/>
        </w:rPr>
        <w:t xml:space="preserve"> тэрбум төгрөг, хүнсний ногооны </w:t>
      </w:r>
      <w:r w:rsidR="00B0167D" w:rsidRPr="00561425">
        <w:rPr>
          <w:rFonts w:ascii="Times New Roman" w:hAnsi="Times New Roman" w:cs="Times New Roman"/>
          <w:sz w:val="24"/>
          <w:szCs w:val="24"/>
          <w:lang w:val="mn-MN"/>
        </w:rPr>
        <w:t>у</w:t>
      </w:r>
      <w:r w:rsidR="00E26727" w:rsidRPr="00561425">
        <w:rPr>
          <w:rFonts w:ascii="Times New Roman" w:hAnsi="Times New Roman" w:cs="Times New Roman"/>
          <w:sz w:val="24"/>
          <w:szCs w:val="24"/>
          <w:lang w:val="mn-MN"/>
        </w:rPr>
        <w:t>рамшуулалд 11.</w:t>
      </w:r>
      <w:r w:rsidR="001154E7">
        <w:rPr>
          <w:rFonts w:ascii="Times New Roman" w:hAnsi="Times New Roman" w:cs="Times New Roman"/>
          <w:sz w:val="24"/>
          <w:szCs w:val="24"/>
          <w:lang w:val="mn-MN"/>
        </w:rPr>
        <w:t>5</w:t>
      </w:r>
      <w:r w:rsidR="00E26727" w:rsidRPr="00561425">
        <w:rPr>
          <w:rFonts w:ascii="Times New Roman" w:hAnsi="Times New Roman" w:cs="Times New Roman"/>
          <w:sz w:val="24"/>
          <w:szCs w:val="24"/>
          <w:lang w:val="mn-MN"/>
        </w:rPr>
        <w:t xml:space="preserve"> тэрбум төгрөг </w:t>
      </w:r>
      <w:r w:rsidR="00BB7DC7" w:rsidRPr="00561425">
        <w:rPr>
          <w:rFonts w:ascii="Times New Roman" w:hAnsi="Times New Roman" w:cs="Times New Roman"/>
          <w:sz w:val="24"/>
          <w:szCs w:val="24"/>
          <w:lang w:val="mn-MN"/>
        </w:rPr>
        <w:t xml:space="preserve">олгохоор </w:t>
      </w:r>
      <w:r w:rsidR="00E26727" w:rsidRPr="00561425">
        <w:rPr>
          <w:rFonts w:ascii="Times New Roman" w:hAnsi="Times New Roman" w:cs="Times New Roman"/>
          <w:sz w:val="24"/>
          <w:szCs w:val="24"/>
          <w:lang w:val="mn-MN"/>
        </w:rPr>
        <w:t>тус тус т</w:t>
      </w:r>
      <w:r w:rsidR="00BB7DC7" w:rsidRPr="00561425">
        <w:rPr>
          <w:rFonts w:ascii="Times New Roman" w:hAnsi="Times New Roman" w:cs="Times New Roman"/>
          <w:sz w:val="24"/>
          <w:szCs w:val="24"/>
          <w:lang w:val="mn-MN"/>
        </w:rPr>
        <w:t>өлөвлөөд</w:t>
      </w:r>
      <w:r w:rsidR="00E26727" w:rsidRPr="00561425">
        <w:rPr>
          <w:rFonts w:ascii="Times New Roman" w:hAnsi="Times New Roman" w:cs="Times New Roman"/>
          <w:sz w:val="24"/>
          <w:szCs w:val="24"/>
          <w:lang w:val="mn-MN"/>
        </w:rPr>
        <w:t xml:space="preserve"> байна.</w:t>
      </w:r>
    </w:p>
    <w:p w14:paraId="55E700F2" w14:textId="0E56C156" w:rsidR="00DD183D" w:rsidRPr="00561425" w:rsidRDefault="00DD183D" w:rsidP="00514A63">
      <w:pPr>
        <w:spacing w:after="0" w:line="240" w:lineRule="auto"/>
        <w:ind w:firstLine="567"/>
        <w:jc w:val="both"/>
        <w:rPr>
          <w:rFonts w:ascii="Times New Roman" w:hAnsi="Times New Roman" w:cs="Times New Roman"/>
          <w:i/>
          <w:color w:val="000000" w:themeColor="text1"/>
          <w:sz w:val="24"/>
          <w:szCs w:val="24"/>
          <w:lang w:val="mn-MN"/>
        </w:rPr>
      </w:pPr>
    </w:p>
    <w:p w14:paraId="3F1E56C2" w14:textId="64E8EF5D" w:rsidR="00BB7DC7" w:rsidRPr="00561425" w:rsidRDefault="00BB7DC7" w:rsidP="004A1732">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i/>
          <w:color w:val="000000" w:themeColor="text1"/>
          <w:sz w:val="24"/>
          <w:szCs w:val="24"/>
          <w:lang w:val="mn-MN"/>
        </w:rPr>
        <w:t>4.</w:t>
      </w:r>
      <w:r w:rsidR="00706741" w:rsidRPr="00561425">
        <w:rPr>
          <w:rFonts w:ascii="Times New Roman" w:hAnsi="Times New Roman" w:cs="Times New Roman"/>
          <w:b/>
          <w:i/>
          <w:color w:val="000000" w:themeColor="text1"/>
          <w:sz w:val="24"/>
          <w:szCs w:val="24"/>
          <w:lang w:val="mn-MN"/>
        </w:rPr>
        <w:t>Цагаан алт үндэсний хөдөлгөөн</w:t>
      </w:r>
      <w:r w:rsidRPr="00561425">
        <w:rPr>
          <w:rFonts w:ascii="Times New Roman" w:hAnsi="Times New Roman" w:cs="Times New Roman"/>
          <w:b/>
          <w:i/>
          <w:color w:val="000000" w:themeColor="text1"/>
          <w:sz w:val="24"/>
          <w:szCs w:val="24"/>
          <w:lang w:val="mn-MN"/>
        </w:rPr>
        <w:t>:</w:t>
      </w:r>
      <w:r w:rsidR="00706741" w:rsidRPr="00561425">
        <w:rPr>
          <w:rFonts w:ascii="Times New Roman" w:hAnsi="Times New Roman" w:cs="Times New Roman"/>
          <w:b/>
          <w:color w:val="000000" w:themeColor="text1"/>
          <w:sz w:val="24"/>
          <w:szCs w:val="24"/>
          <w:lang w:val="mn-MN"/>
        </w:rPr>
        <w:t xml:space="preserve"> </w:t>
      </w:r>
    </w:p>
    <w:p w14:paraId="19520A77" w14:textId="6CDF1B90" w:rsidR="001D62F7" w:rsidRPr="00561425" w:rsidRDefault="00582F8F"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lang w:val="mn-MN"/>
        </w:rPr>
        <w:t>Хөнгөлөлттэй зээл:</w:t>
      </w:r>
      <w:r w:rsidRPr="00561425">
        <w:rPr>
          <w:rFonts w:ascii="Times New Roman" w:hAnsi="Times New Roman" w:cs="Times New Roman"/>
          <w:color w:val="000000" w:themeColor="text1"/>
          <w:sz w:val="24"/>
          <w:szCs w:val="24"/>
          <w:lang w:val="mn-MN"/>
        </w:rPr>
        <w:t xml:space="preserve"> </w:t>
      </w:r>
      <w:r w:rsidR="00572D79" w:rsidRPr="00561425">
        <w:rPr>
          <w:rFonts w:ascii="Times New Roman" w:hAnsi="Times New Roman" w:cs="Times New Roman"/>
          <w:color w:val="000000" w:themeColor="text1"/>
          <w:sz w:val="24"/>
          <w:szCs w:val="24"/>
          <w:lang w:val="mn-MN"/>
        </w:rPr>
        <w:t xml:space="preserve">Ноос, ноолуур, арьс ширний боловсруулах үйлдвэрлэлийг дэмжих зорилгоор </w:t>
      </w:r>
      <w:r w:rsidR="00E31CE8" w:rsidRPr="00561425">
        <w:rPr>
          <w:rFonts w:ascii="Times New Roman" w:hAnsi="Times New Roman" w:cs="Times New Roman"/>
          <w:color w:val="000000" w:themeColor="text1"/>
          <w:sz w:val="24"/>
          <w:szCs w:val="24"/>
          <w:lang w:val="mn-MN"/>
        </w:rPr>
        <w:t>Улсын Их Хурлын 2024 оны 63 дугаар тогтоол бат</w:t>
      </w:r>
      <w:r w:rsidR="001D62F7" w:rsidRPr="00561425">
        <w:rPr>
          <w:rFonts w:ascii="Times New Roman" w:hAnsi="Times New Roman" w:cs="Times New Roman"/>
          <w:color w:val="000000" w:themeColor="text1"/>
          <w:sz w:val="24"/>
          <w:szCs w:val="24"/>
          <w:lang w:val="mn-MN"/>
        </w:rPr>
        <w:t xml:space="preserve">лагдаж, </w:t>
      </w:r>
      <w:r w:rsidR="00E31CE8" w:rsidRPr="00561425">
        <w:rPr>
          <w:rFonts w:ascii="Times New Roman" w:hAnsi="Times New Roman" w:cs="Times New Roman"/>
          <w:color w:val="000000" w:themeColor="text1"/>
          <w:sz w:val="24"/>
          <w:szCs w:val="24"/>
          <w:lang w:val="mn-MN"/>
        </w:rPr>
        <w:t>“Цагаан алт” үндэсний хөдөлгөөний</w:t>
      </w:r>
      <w:r w:rsidR="001D62F7" w:rsidRPr="00561425">
        <w:rPr>
          <w:rFonts w:ascii="Times New Roman" w:hAnsi="Times New Roman" w:cs="Times New Roman"/>
          <w:color w:val="000000" w:themeColor="text1"/>
          <w:sz w:val="24"/>
          <w:szCs w:val="24"/>
          <w:lang w:val="mn-MN"/>
        </w:rPr>
        <w:t xml:space="preserve">г хэрэгжүүлж байна. </w:t>
      </w:r>
    </w:p>
    <w:p w14:paraId="10039688" w14:textId="77777777" w:rsidR="004A1732" w:rsidRPr="00561425" w:rsidRDefault="004A1732" w:rsidP="004A1732">
      <w:pPr>
        <w:spacing w:after="0" w:line="276" w:lineRule="auto"/>
        <w:ind w:firstLine="567"/>
        <w:jc w:val="both"/>
        <w:rPr>
          <w:rFonts w:ascii="Times New Roman" w:hAnsi="Times New Roman" w:cs="Times New Roman"/>
          <w:color w:val="000000" w:themeColor="text1"/>
          <w:sz w:val="24"/>
          <w:szCs w:val="24"/>
          <w:lang w:val="mn-MN"/>
        </w:rPr>
      </w:pPr>
    </w:p>
    <w:p w14:paraId="76D0D465" w14:textId="5DB7B476" w:rsidR="00E31CE8" w:rsidRPr="00561425" w:rsidRDefault="001D62F7" w:rsidP="004A1732">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Энэ</w:t>
      </w:r>
      <w:r w:rsidR="00E31CE8" w:rsidRPr="00561425">
        <w:rPr>
          <w:rFonts w:ascii="Times New Roman" w:hAnsi="Times New Roman" w:cs="Times New Roman"/>
          <w:color w:val="000000" w:themeColor="text1"/>
          <w:sz w:val="24"/>
          <w:szCs w:val="24"/>
          <w:lang w:val="mn-MN"/>
        </w:rPr>
        <w:t xml:space="preserve"> хүрээнд </w:t>
      </w:r>
      <w:r w:rsidR="00B841DE" w:rsidRPr="00561425">
        <w:rPr>
          <w:rFonts w:ascii="Times New Roman" w:hAnsi="Times New Roman" w:cs="Times New Roman"/>
          <w:color w:val="000000" w:themeColor="text1"/>
          <w:sz w:val="24"/>
          <w:szCs w:val="24"/>
          <w:lang w:val="mn-MN"/>
        </w:rPr>
        <w:t>20</w:t>
      </w:r>
      <w:r w:rsidR="000F771D" w:rsidRPr="00561425">
        <w:rPr>
          <w:rFonts w:ascii="Times New Roman" w:hAnsi="Times New Roman" w:cs="Times New Roman"/>
          <w:color w:val="000000" w:themeColor="text1"/>
          <w:sz w:val="24"/>
          <w:szCs w:val="24"/>
          <w:lang w:val="mn-MN"/>
        </w:rPr>
        <w:t>24-</w:t>
      </w:r>
      <w:r w:rsidR="00E31CE8" w:rsidRPr="00561425">
        <w:rPr>
          <w:rFonts w:ascii="Times New Roman" w:hAnsi="Times New Roman" w:cs="Times New Roman"/>
          <w:color w:val="000000" w:themeColor="text1"/>
          <w:sz w:val="24"/>
          <w:szCs w:val="24"/>
          <w:lang w:val="mn-MN"/>
        </w:rPr>
        <w:t>202</w:t>
      </w:r>
      <w:r w:rsidR="000F771D" w:rsidRPr="00561425">
        <w:rPr>
          <w:rFonts w:ascii="Times New Roman" w:hAnsi="Times New Roman" w:cs="Times New Roman"/>
          <w:color w:val="000000" w:themeColor="text1"/>
          <w:sz w:val="24"/>
          <w:szCs w:val="24"/>
          <w:lang w:val="mn-MN"/>
        </w:rPr>
        <w:t>6</w:t>
      </w:r>
      <w:r w:rsidR="00E31CE8" w:rsidRPr="00561425">
        <w:rPr>
          <w:rFonts w:ascii="Times New Roman" w:hAnsi="Times New Roman" w:cs="Times New Roman"/>
          <w:color w:val="000000" w:themeColor="text1"/>
          <w:sz w:val="24"/>
          <w:szCs w:val="24"/>
          <w:lang w:val="mn-MN"/>
        </w:rPr>
        <w:t xml:space="preserve"> </w:t>
      </w:r>
      <w:r w:rsidR="000F771D" w:rsidRPr="00561425">
        <w:rPr>
          <w:rFonts w:ascii="Times New Roman" w:hAnsi="Times New Roman" w:cs="Times New Roman"/>
          <w:color w:val="000000" w:themeColor="text1"/>
          <w:sz w:val="24"/>
          <w:szCs w:val="24"/>
          <w:lang w:val="mn-MN"/>
        </w:rPr>
        <w:t xml:space="preserve">онд </w:t>
      </w:r>
      <w:r w:rsidR="00E31CE8" w:rsidRPr="00561425">
        <w:rPr>
          <w:rFonts w:ascii="Times New Roman" w:hAnsi="Times New Roman" w:cs="Times New Roman"/>
          <w:color w:val="000000" w:themeColor="text1"/>
          <w:sz w:val="24"/>
          <w:szCs w:val="24"/>
          <w:lang w:val="mn-MN"/>
        </w:rPr>
        <w:t xml:space="preserve">нийт </w:t>
      </w:r>
      <w:r w:rsidR="000F771D" w:rsidRPr="00561425">
        <w:rPr>
          <w:rFonts w:ascii="Times New Roman" w:hAnsi="Times New Roman" w:cs="Times New Roman"/>
          <w:color w:val="000000" w:themeColor="text1"/>
          <w:sz w:val="24"/>
          <w:szCs w:val="24"/>
          <w:lang w:val="mn-MN"/>
        </w:rPr>
        <w:t>1,514.6</w:t>
      </w:r>
      <w:r w:rsidR="00E31CE8" w:rsidRPr="00561425">
        <w:rPr>
          <w:rFonts w:ascii="Times New Roman" w:hAnsi="Times New Roman" w:cs="Times New Roman"/>
          <w:color w:val="000000" w:themeColor="text1"/>
          <w:sz w:val="24"/>
          <w:szCs w:val="24"/>
          <w:lang w:val="mn-MN"/>
        </w:rPr>
        <w:t xml:space="preserve"> тэрбум төгрөгийн зээл</w:t>
      </w:r>
      <w:r w:rsidRPr="00561425">
        <w:rPr>
          <w:rFonts w:ascii="Times New Roman" w:hAnsi="Times New Roman" w:cs="Times New Roman"/>
          <w:color w:val="000000" w:themeColor="text1"/>
          <w:sz w:val="24"/>
          <w:szCs w:val="24"/>
          <w:lang w:val="mn-MN"/>
        </w:rPr>
        <w:t>ийг</w:t>
      </w:r>
      <w:r w:rsidR="00E31CE8" w:rsidRPr="00561425">
        <w:rPr>
          <w:rFonts w:ascii="Times New Roman" w:hAnsi="Times New Roman" w:cs="Times New Roman"/>
          <w:color w:val="000000" w:themeColor="text1"/>
          <w:sz w:val="24"/>
          <w:szCs w:val="24"/>
          <w:lang w:val="mn-MN"/>
        </w:rPr>
        <w:t xml:space="preserve"> олгохоор </w:t>
      </w:r>
      <w:r w:rsidR="002C5DFB" w:rsidRPr="00561425">
        <w:rPr>
          <w:rFonts w:ascii="Times New Roman" w:hAnsi="Times New Roman" w:cs="Times New Roman"/>
          <w:color w:val="000000" w:themeColor="text1"/>
          <w:sz w:val="24"/>
          <w:szCs w:val="24"/>
          <w:lang w:val="mn-MN"/>
        </w:rPr>
        <w:t>банкнуудтай</w:t>
      </w:r>
      <w:r w:rsidR="000F771D" w:rsidRPr="00561425">
        <w:rPr>
          <w:rFonts w:ascii="Times New Roman" w:hAnsi="Times New Roman" w:cs="Times New Roman"/>
          <w:color w:val="000000" w:themeColor="text1"/>
          <w:sz w:val="24"/>
          <w:szCs w:val="24"/>
          <w:lang w:val="mn-MN"/>
        </w:rPr>
        <w:t xml:space="preserve"> гэрээ байгуул</w:t>
      </w:r>
      <w:r w:rsidR="00331CF7">
        <w:rPr>
          <w:rFonts w:ascii="Times New Roman" w:hAnsi="Times New Roman" w:cs="Times New Roman"/>
          <w:color w:val="000000" w:themeColor="text1"/>
          <w:sz w:val="24"/>
          <w:szCs w:val="24"/>
          <w:lang w:val="mn-MN"/>
        </w:rPr>
        <w:t>ж,</w:t>
      </w:r>
      <w:r w:rsidR="000F771D" w:rsidRPr="00561425">
        <w:rPr>
          <w:rFonts w:ascii="Times New Roman" w:hAnsi="Times New Roman" w:cs="Times New Roman"/>
          <w:color w:val="000000" w:themeColor="text1"/>
          <w:sz w:val="24"/>
          <w:szCs w:val="24"/>
          <w:lang w:val="mn-MN"/>
        </w:rPr>
        <w:t xml:space="preserve"> </w:t>
      </w:r>
      <w:r w:rsidR="00AC38E5" w:rsidRPr="00561425">
        <w:rPr>
          <w:rFonts w:ascii="Times New Roman" w:hAnsi="Times New Roman" w:cs="Times New Roman"/>
          <w:color w:val="000000" w:themeColor="text1"/>
          <w:sz w:val="24"/>
          <w:szCs w:val="24"/>
          <w:lang w:val="mn-MN"/>
        </w:rPr>
        <w:t>2025 оны</w:t>
      </w:r>
      <w:r w:rsidR="00E31CE8" w:rsidRPr="00561425">
        <w:rPr>
          <w:rFonts w:ascii="Times New Roman" w:hAnsi="Times New Roman" w:cs="Times New Roman"/>
          <w:color w:val="000000" w:themeColor="text1"/>
          <w:sz w:val="24"/>
          <w:szCs w:val="24"/>
          <w:lang w:val="mn-MN"/>
        </w:rPr>
        <w:t xml:space="preserve"> </w:t>
      </w:r>
      <w:r w:rsidR="00117E0F" w:rsidRPr="00561425">
        <w:rPr>
          <w:rFonts w:ascii="Times New Roman" w:hAnsi="Times New Roman" w:cs="Times New Roman"/>
          <w:color w:val="000000" w:themeColor="text1"/>
          <w:sz w:val="24"/>
          <w:szCs w:val="24"/>
          <w:lang w:val="mn-MN"/>
        </w:rPr>
        <w:t>7 дугаар сарын 31-ний</w:t>
      </w:r>
      <w:r w:rsidR="00E31CE8" w:rsidRPr="00561425">
        <w:rPr>
          <w:rFonts w:ascii="Times New Roman" w:hAnsi="Times New Roman" w:cs="Times New Roman"/>
          <w:color w:val="000000" w:themeColor="text1"/>
          <w:sz w:val="24"/>
          <w:szCs w:val="24"/>
          <w:lang w:val="mn-MN"/>
        </w:rPr>
        <w:t xml:space="preserve"> </w:t>
      </w:r>
      <w:r w:rsidR="00333CE1">
        <w:rPr>
          <w:rFonts w:ascii="Times New Roman" w:hAnsi="Times New Roman" w:cs="Times New Roman"/>
          <w:color w:val="000000" w:themeColor="text1"/>
          <w:sz w:val="24"/>
          <w:szCs w:val="24"/>
          <w:lang w:val="mn-MN"/>
        </w:rPr>
        <w:t xml:space="preserve">өдрийн </w:t>
      </w:r>
      <w:r w:rsidR="00E31CE8" w:rsidRPr="00561425">
        <w:rPr>
          <w:rFonts w:ascii="Times New Roman" w:hAnsi="Times New Roman" w:cs="Times New Roman"/>
          <w:color w:val="000000" w:themeColor="text1"/>
          <w:sz w:val="24"/>
          <w:szCs w:val="24"/>
          <w:lang w:val="mn-MN"/>
        </w:rPr>
        <w:t>байдлаар 4</w:t>
      </w:r>
      <w:r w:rsidR="00F95155" w:rsidRPr="00561425">
        <w:rPr>
          <w:rFonts w:ascii="Times New Roman" w:hAnsi="Times New Roman" w:cs="Times New Roman"/>
          <w:color w:val="000000" w:themeColor="text1"/>
          <w:sz w:val="24"/>
          <w:szCs w:val="24"/>
          <w:lang w:val="mn-MN"/>
        </w:rPr>
        <w:t>3</w:t>
      </w:r>
      <w:r w:rsidR="00E31CE8" w:rsidRPr="00561425">
        <w:rPr>
          <w:rFonts w:ascii="Times New Roman" w:hAnsi="Times New Roman" w:cs="Times New Roman"/>
          <w:color w:val="000000" w:themeColor="text1"/>
          <w:sz w:val="24"/>
          <w:szCs w:val="24"/>
          <w:lang w:val="mn-MN"/>
        </w:rPr>
        <w:t>2.</w:t>
      </w:r>
      <w:r w:rsidR="00F95155" w:rsidRPr="00561425">
        <w:rPr>
          <w:rFonts w:ascii="Times New Roman" w:hAnsi="Times New Roman" w:cs="Times New Roman"/>
          <w:color w:val="000000" w:themeColor="text1"/>
          <w:sz w:val="24"/>
          <w:szCs w:val="24"/>
          <w:lang w:val="mn-MN"/>
        </w:rPr>
        <w:t>8</w:t>
      </w:r>
      <w:r w:rsidR="00E31CE8" w:rsidRPr="00561425">
        <w:rPr>
          <w:rFonts w:ascii="Times New Roman" w:hAnsi="Times New Roman" w:cs="Times New Roman"/>
          <w:color w:val="000000" w:themeColor="text1"/>
          <w:sz w:val="24"/>
          <w:szCs w:val="24"/>
          <w:lang w:val="mn-MN"/>
        </w:rPr>
        <w:t xml:space="preserve"> </w:t>
      </w:r>
      <w:r w:rsidR="00E31CE8" w:rsidRPr="00561425">
        <w:rPr>
          <w:rFonts w:ascii="Times New Roman" w:hAnsi="Times New Roman" w:cs="Times New Roman"/>
          <w:color w:val="000000" w:themeColor="text1"/>
          <w:sz w:val="24"/>
          <w:szCs w:val="24"/>
          <w:lang w:val="mn-MN"/>
        </w:rPr>
        <w:lastRenderedPageBreak/>
        <w:t xml:space="preserve">тэрбум төгрөгийн </w:t>
      </w:r>
      <w:r w:rsidR="00333CE1">
        <w:rPr>
          <w:rFonts w:ascii="Times New Roman" w:hAnsi="Times New Roman" w:cs="Times New Roman"/>
          <w:color w:val="000000" w:themeColor="text1"/>
          <w:sz w:val="24"/>
          <w:szCs w:val="24"/>
          <w:lang w:val="mn-MN"/>
        </w:rPr>
        <w:t xml:space="preserve">хөнгөлөлттэй </w:t>
      </w:r>
      <w:r w:rsidR="00E31CE8" w:rsidRPr="00561425">
        <w:rPr>
          <w:rFonts w:ascii="Times New Roman" w:hAnsi="Times New Roman" w:cs="Times New Roman"/>
          <w:color w:val="000000" w:themeColor="text1"/>
          <w:sz w:val="24"/>
          <w:szCs w:val="24"/>
          <w:lang w:val="mn-MN"/>
        </w:rPr>
        <w:t>зээл</w:t>
      </w:r>
      <w:r w:rsidR="002956CC" w:rsidRPr="00561425">
        <w:rPr>
          <w:rFonts w:ascii="Times New Roman" w:hAnsi="Times New Roman" w:cs="Times New Roman"/>
          <w:color w:val="000000" w:themeColor="text1"/>
          <w:sz w:val="24"/>
          <w:szCs w:val="24"/>
          <w:lang w:val="mn-MN"/>
        </w:rPr>
        <w:t>ийг 15</w:t>
      </w:r>
      <w:r w:rsidR="00932172" w:rsidRPr="00561425">
        <w:rPr>
          <w:rFonts w:ascii="Times New Roman" w:hAnsi="Times New Roman" w:cs="Times New Roman"/>
          <w:color w:val="000000" w:themeColor="text1"/>
          <w:sz w:val="24"/>
          <w:szCs w:val="24"/>
          <w:lang w:val="mn-MN"/>
        </w:rPr>
        <w:t>7</w:t>
      </w:r>
      <w:r w:rsidR="002956CC" w:rsidRPr="00561425">
        <w:rPr>
          <w:rFonts w:ascii="Times New Roman" w:hAnsi="Times New Roman" w:cs="Times New Roman"/>
          <w:color w:val="000000" w:themeColor="text1"/>
          <w:sz w:val="24"/>
          <w:szCs w:val="24"/>
          <w:lang w:val="mn-MN"/>
        </w:rPr>
        <w:t xml:space="preserve"> зээлдэгчид</w:t>
      </w:r>
      <w:r w:rsidR="00E31CE8" w:rsidRPr="00561425">
        <w:rPr>
          <w:rFonts w:ascii="Times New Roman" w:hAnsi="Times New Roman" w:cs="Times New Roman"/>
          <w:color w:val="000000" w:themeColor="text1"/>
          <w:sz w:val="24"/>
          <w:szCs w:val="24"/>
          <w:lang w:val="mn-MN"/>
        </w:rPr>
        <w:t xml:space="preserve"> олго</w:t>
      </w:r>
      <w:r w:rsidR="00456458" w:rsidRPr="00561425">
        <w:rPr>
          <w:rFonts w:ascii="Times New Roman" w:hAnsi="Times New Roman" w:cs="Times New Roman"/>
          <w:color w:val="000000" w:themeColor="text1"/>
          <w:sz w:val="24"/>
          <w:szCs w:val="24"/>
          <w:lang w:val="mn-MN"/>
        </w:rPr>
        <w:t xml:space="preserve">од байна. </w:t>
      </w:r>
      <w:r w:rsidR="00DB6326" w:rsidRPr="00561425">
        <w:rPr>
          <w:rFonts w:ascii="Times New Roman" w:hAnsi="Times New Roman" w:cs="Times New Roman"/>
          <w:color w:val="000000" w:themeColor="text1"/>
          <w:sz w:val="24"/>
          <w:szCs w:val="24"/>
          <w:lang w:val="mn-MN"/>
        </w:rPr>
        <w:t xml:space="preserve">Тус </w:t>
      </w:r>
      <w:r w:rsidR="001C1C92" w:rsidRPr="00561425">
        <w:rPr>
          <w:rFonts w:ascii="Times New Roman" w:hAnsi="Times New Roman" w:cs="Times New Roman"/>
          <w:color w:val="000000" w:themeColor="text1"/>
          <w:sz w:val="24"/>
          <w:szCs w:val="24"/>
          <w:lang w:val="mn-MN"/>
        </w:rPr>
        <w:t>хөдөлгөөний хүрээнд олгох</w:t>
      </w:r>
      <w:r w:rsidR="009435B5" w:rsidRPr="00561425">
        <w:rPr>
          <w:rFonts w:ascii="Times New Roman" w:hAnsi="Times New Roman" w:cs="Times New Roman"/>
          <w:color w:val="000000" w:themeColor="text1"/>
          <w:sz w:val="24"/>
          <w:szCs w:val="24"/>
          <w:lang w:val="mn-MN"/>
        </w:rPr>
        <w:t xml:space="preserve"> зээлийн </w:t>
      </w:r>
      <w:r w:rsidR="004F7DDD" w:rsidRPr="00561425">
        <w:rPr>
          <w:rFonts w:ascii="Times New Roman" w:hAnsi="Times New Roman" w:cs="Times New Roman"/>
          <w:color w:val="000000" w:themeColor="text1"/>
          <w:sz w:val="24"/>
          <w:szCs w:val="24"/>
          <w:lang w:val="mn-MN"/>
        </w:rPr>
        <w:t xml:space="preserve">нийт </w:t>
      </w:r>
      <w:r w:rsidR="009435B5" w:rsidRPr="00561425">
        <w:rPr>
          <w:rFonts w:ascii="Times New Roman" w:hAnsi="Times New Roman" w:cs="Times New Roman"/>
          <w:color w:val="000000" w:themeColor="text1"/>
          <w:sz w:val="24"/>
          <w:szCs w:val="24"/>
          <w:lang w:val="mn-MN"/>
        </w:rPr>
        <w:t>хүүгийн</w:t>
      </w:r>
      <w:r w:rsidR="00DB6326" w:rsidRPr="00561425">
        <w:rPr>
          <w:rFonts w:ascii="Times New Roman" w:hAnsi="Times New Roman" w:cs="Times New Roman"/>
          <w:color w:val="000000" w:themeColor="text1"/>
          <w:sz w:val="24"/>
          <w:szCs w:val="24"/>
          <w:lang w:val="mn-MN"/>
        </w:rPr>
        <w:t xml:space="preserve"> </w:t>
      </w:r>
      <w:r w:rsidR="004F7DDD" w:rsidRPr="00561425">
        <w:rPr>
          <w:rFonts w:ascii="Times New Roman" w:hAnsi="Times New Roman" w:cs="Times New Roman"/>
          <w:color w:val="000000" w:themeColor="text1"/>
          <w:sz w:val="24"/>
          <w:szCs w:val="24"/>
          <w:lang w:val="mn-MN"/>
        </w:rPr>
        <w:t>10 нэгж хувийг төрөөс хариуцан төлөхөөр зохицуулсан</w:t>
      </w:r>
      <w:r w:rsidR="00E31CE8" w:rsidRPr="00561425">
        <w:rPr>
          <w:rFonts w:ascii="Times New Roman" w:hAnsi="Times New Roman" w:cs="Times New Roman"/>
          <w:color w:val="000000" w:themeColor="text1"/>
          <w:sz w:val="24"/>
          <w:szCs w:val="24"/>
          <w:lang w:val="mn-MN"/>
        </w:rPr>
        <w:t xml:space="preserve"> бөгөөд </w:t>
      </w:r>
      <w:r w:rsidR="005C5E8B" w:rsidRPr="00561425">
        <w:rPr>
          <w:rFonts w:ascii="Times New Roman" w:hAnsi="Times New Roman" w:cs="Times New Roman"/>
          <w:color w:val="000000" w:themeColor="text1"/>
          <w:sz w:val="24"/>
          <w:szCs w:val="24"/>
          <w:lang w:val="mn-MN"/>
        </w:rPr>
        <w:t>2026 онд шинээр 4</w:t>
      </w:r>
      <w:r w:rsidR="001C4ED2" w:rsidRPr="00561425">
        <w:rPr>
          <w:rFonts w:ascii="Times New Roman" w:hAnsi="Times New Roman" w:cs="Times New Roman"/>
          <w:color w:val="000000" w:themeColor="text1"/>
          <w:sz w:val="24"/>
          <w:szCs w:val="24"/>
          <w:lang w:val="mn-MN"/>
        </w:rPr>
        <w:t>95</w:t>
      </w:r>
      <w:r w:rsidR="005C5E8B" w:rsidRPr="00561425">
        <w:rPr>
          <w:rFonts w:ascii="Times New Roman" w:hAnsi="Times New Roman" w:cs="Times New Roman"/>
          <w:color w:val="000000" w:themeColor="text1"/>
          <w:sz w:val="24"/>
          <w:szCs w:val="24"/>
          <w:lang w:val="mn-MN"/>
        </w:rPr>
        <w:t xml:space="preserve">.7 тэрбум төгрөгийн </w:t>
      </w:r>
      <w:r w:rsidR="002A21F5">
        <w:rPr>
          <w:rFonts w:ascii="Times New Roman" w:hAnsi="Times New Roman" w:cs="Times New Roman"/>
          <w:color w:val="000000" w:themeColor="text1"/>
          <w:sz w:val="24"/>
          <w:szCs w:val="24"/>
          <w:lang w:val="mn-MN"/>
        </w:rPr>
        <w:t>хөнгөлөлттэй</w:t>
      </w:r>
      <w:r w:rsidR="005C5E8B" w:rsidRPr="00561425">
        <w:rPr>
          <w:rFonts w:ascii="Times New Roman" w:hAnsi="Times New Roman" w:cs="Times New Roman"/>
          <w:color w:val="000000" w:themeColor="text1"/>
          <w:sz w:val="24"/>
          <w:szCs w:val="24"/>
          <w:lang w:val="mn-MN"/>
        </w:rPr>
        <w:t xml:space="preserve"> </w:t>
      </w:r>
      <w:r w:rsidR="00744828" w:rsidRPr="00561425">
        <w:rPr>
          <w:rFonts w:ascii="Times New Roman" w:hAnsi="Times New Roman" w:cs="Times New Roman"/>
          <w:color w:val="000000" w:themeColor="text1"/>
          <w:sz w:val="24"/>
          <w:szCs w:val="24"/>
          <w:lang w:val="mn-MN"/>
        </w:rPr>
        <w:t>зээл</w:t>
      </w:r>
      <w:r w:rsidR="00856784" w:rsidRPr="00561425">
        <w:rPr>
          <w:rFonts w:ascii="Times New Roman" w:hAnsi="Times New Roman" w:cs="Times New Roman"/>
          <w:color w:val="000000" w:themeColor="text1"/>
          <w:sz w:val="24"/>
          <w:szCs w:val="24"/>
          <w:lang w:val="mn-MN"/>
        </w:rPr>
        <w:t xml:space="preserve"> олго</w:t>
      </w:r>
      <w:r w:rsidR="002A21F5">
        <w:rPr>
          <w:rFonts w:ascii="Times New Roman" w:hAnsi="Times New Roman" w:cs="Times New Roman"/>
          <w:color w:val="000000" w:themeColor="text1"/>
          <w:sz w:val="24"/>
          <w:szCs w:val="24"/>
          <w:lang w:val="mn-MN"/>
        </w:rPr>
        <w:t>но.</w:t>
      </w:r>
      <w:r w:rsidR="00856784" w:rsidRPr="00561425">
        <w:rPr>
          <w:rFonts w:ascii="Times New Roman" w:hAnsi="Times New Roman" w:cs="Times New Roman"/>
          <w:color w:val="000000" w:themeColor="text1"/>
          <w:sz w:val="24"/>
          <w:szCs w:val="24"/>
          <w:lang w:val="mn-MN"/>
        </w:rPr>
        <w:t xml:space="preserve"> </w:t>
      </w:r>
      <w:r w:rsidR="00A56C9F" w:rsidRPr="00561425">
        <w:rPr>
          <w:rFonts w:ascii="Times New Roman" w:hAnsi="Times New Roman" w:cs="Times New Roman"/>
          <w:color w:val="000000" w:themeColor="text1"/>
          <w:sz w:val="24"/>
          <w:szCs w:val="24"/>
          <w:lang w:val="mn-MN"/>
        </w:rPr>
        <w:t>И</w:t>
      </w:r>
      <w:r w:rsidR="00E31CE8" w:rsidRPr="00561425">
        <w:rPr>
          <w:rFonts w:ascii="Times New Roman" w:hAnsi="Times New Roman" w:cs="Times New Roman"/>
          <w:color w:val="000000" w:themeColor="text1"/>
          <w:sz w:val="24"/>
          <w:szCs w:val="24"/>
          <w:lang w:val="mn-MN"/>
        </w:rPr>
        <w:t xml:space="preserve">рэх онд </w:t>
      </w:r>
      <w:r w:rsidR="0096250E" w:rsidRPr="00561425">
        <w:rPr>
          <w:rFonts w:ascii="Times New Roman" w:hAnsi="Times New Roman" w:cs="Times New Roman"/>
          <w:color w:val="000000" w:themeColor="text1"/>
          <w:sz w:val="24"/>
          <w:szCs w:val="24"/>
          <w:lang w:val="mn-MN"/>
        </w:rPr>
        <w:t>тус зээлийн</w:t>
      </w:r>
      <w:r w:rsidR="00E31CE8" w:rsidRPr="00561425">
        <w:rPr>
          <w:rFonts w:ascii="Times New Roman" w:hAnsi="Times New Roman" w:cs="Times New Roman"/>
          <w:color w:val="000000" w:themeColor="text1"/>
          <w:sz w:val="24"/>
          <w:szCs w:val="24"/>
          <w:lang w:val="mn-MN"/>
        </w:rPr>
        <w:t xml:space="preserve"> хүүгийн дэмжлэгт </w:t>
      </w:r>
      <w:r w:rsidR="0096250E" w:rsidRPr="00561425">
        <w:rPr>
          <w:rFonts w:ascii="Times New Roman" w:hAnsi="Times New Roman" w:cs="Times New Roman"/>
          <w:color w:val="000000" w:themeColor="text1"/>
          <w:sz w:val="24"/>
          <w:szCs w:val="24"/>
          <w:lang w:val="mn-MN"/>
        </w:rPr>
        <w:t xml:space="preserve">зориулж </w:t>
      </w:r>
      <w:r w:rsidR="00775653">
        <w:rPr>
          <w:rFonts w:ascii="Times New Roman" w:hAnsi="Times New Roman" w:cs="Times New Roman"/>
          <w:color w:val="000000" w:themeColor="text1"/>
          <w:sz w:val="24"/>
          <w:szCs w:val="24"/>
          <w:lang w:val="mn-MN"/>
        </w:rPr>
        <w:t>99</w:t>
      </w:r>
      <w:r w:rsidR="002A21F5">
        <w:rPr>
          <w:rFonts w:ascii="Times New Roman" w:hAnsi="Times New Roman" w:cs="Times New Roman"/>
          <w:color w:val="000000" w:themeColor="text1"/>
          <w:sz w:val="24"/>
          <w:szCs w:val="24"/>
          <w:lang w:val="mn-MN"/>
        </w:rPr>
        <w:t>.</w:t>
      </w:r>
      <w:r w:rsidR="00775653">
        <w:rPr>
          <w:rFonts w:ascii="Times New Roman" w:hAnsi="Times New Roman" w:cs="Times New Roman"/>
          <w:color w:val="000000" w:themeColor="text1"/>
          <w:sz w:val="24"/>
          <w:szCs w:val="24"/>
          <w:lang w:val="mn-MN"/>
        </w:rPr>
        <w:t>5</w:t>
      </w:r>
      <w:r w:rsidR="00E31CE8" w:rsidRPr="00561425">
        <w:rPr>
          <w:rFonts w:ascii="Times New Roman" w:hAnsi="Times New Roman" w:cs="Times New Roman"/>
          <w:color w:val="000000" w:themeColor="text1"/>
          <w:sz w:val="24"/>
          <w:szCs w:val="24"/>
          <w:lang w:val="mn-MN"/>
        </w:rPr>
        <w:t xml:space="preserve"> тэрбум төгрөг</w:t>
      </w:r>
      <w:r w:rsidR="0096250E" w:rsidRPr="00561425">
        <w:rPr>
          <w:rFonts w:ascii="Times New Roman" w:hAnsi="Times New Roman" w:cs="Times New Roman"/>
          <w:color w:val="000000" w:themeColor="text1"/>
          <w:sz w:val="24"/>
          <w:szCs w:val="24"/>
          <w:lang w:val="mn-MN"/>
        </w:rPr>
        <w:t xml:space="preserve"> олго</w:t>
      </w:r>
      <w:r w:rsidR="0076155D" w:rsidRPr="00561425">
        <w:rPr>
          <w:rFonts w:ascii="Times New Roman" w:hAnsi="Times New Roman" w:cs="Times New Roman"/>
          <w:color w:val="000000" w:themeColor="text1"/>
          <w:sz w:val="24"/>
          <w:szCs w:val="24"/>
          <w:lang w:val="mn-MN"/>
        </w:rPr>
        <w:t xml:space="preserve">хоор </w:t>
      </w:r>
      <w:r w:rsidR="00A8742B" w:rsidRPr="00561425">
        <w:rPr>
          <w:rFonts w:ascii="Times New Roman" w:hAnsi="Times New Roman" w:cs="Times New Roman"/>
          <w:color w:val="000000" w:themeColor="text1"/>
          <w:sz w:val="24"/>
          <w:szCs w:val="24"/>
          <w:lang w:val="mn-MN"/>
        </w:rPr>
        <w:t>төсвийн төсөлд тусг</w:t>
      </w:r>
      <w:r w:rsidR="009B0A21">
        <w:rPr>
          <w:rFonts w:ascii="Times New Roman" w:hAnsi="Times New Roman" w:cs="Times New Roman"/>
          <w:color w:val="000000" w:themeColor="text1"/>
          <w:sz w:val="24"/>
          <w:szCs w:val="24"/>
          <w:lang w:val="mn-MN"/>
        </w:rPr>
        <w:t>асан</w:t>
      </w:r>
      <w:r w:rsidR="00A8742B" w:rsidRPr="00561425">
        <w:rPr>
          <w:rFonts w:ascii="Times New Roman" w:hAnsi="Times New Roman" w:cs="Times New Roman"/>
          <w:color w:val="000000" w:themeColor="text1"/>
          <w:sz w:val="24"/>
          <w:szCs w:val="24"/>
          <w:lang w:val="mn-MN"/>
        </w:rPr>
        <w:t>.</w:t>
      </w:r>
    </w:p>
    <w:p w14:paraId="0465E680" w14:textId="77777777" w:rsidR="004A1732" w:rsidRPr="00561425" w:rsidRDefault="004A1732" w:rsidP="004A1732">
      <w:pPr>
        <w:spacing w:after="0" w:line="276" w:lineRule="auto"/>
        <w:ind w:firstLine="567"/>
        <w:jc w:val="both"/>
        <w:rPr>
          <w:rFonts w:ascii="Times New Roman" w:hAnsi="Times New Roman" w:cs="Times New Roman"/>
          <w:color w:val="000000" w:themeColor="text1"/>
          <w:sz w:val="24"/>
          <w:szCs w:val="24"/>
          <w:lang w:val="mn-MN"/>
        </w:rPr>
      </w:pPr>
    </w:p>
    <w:p w14:paraId="76910AAE" w14:textId="5AD6DED3" w:rsidR="00A0776B" w:rsidRPr="0079692D" w:rsidRDefault="00582F8F" w:rsidP="004A1732">
      <w:pPr>
        <w:pStyle w:val="NoSpacing"/>
        <w:spacing w:after="0" w:line="276" w:lineRule="auto"/>
        <w:ind w:firstLine="567"/>
        <w:rPr>
          <w:sz w:val="24"/>
          <w:szCs w:val="24"/>
        </w:rPr>
      </w:pPr>
      <w:r w:rsidRPr="0079692D">
        <w:rPr>
          <w:i/>
          <w:iCs/>
          <w:color w:val="000000" w:themeColor="text1"/>
          <w:sz w:val="24"/>
          <w:szCs w:val="24"/>
        </w:rPr>
        <w:t>Татаас, урамшуулал:</w:t>
      </w:r>
      <w:r w:rsidR="00A0776B" w:rsidRPr="0079692D">
        <w:rPr>
          <w:sz w:val="24"/>
        </w:rPr>
        <w:t xml:space="preserve"> </w:t>
      </w:r>
      <w:r w:rsidR="00C86920" w:rsidRPr="0079692D">
        <w:rPr>
          <w:sz w:val="24"/>
          <w:szCs w:val="24"/>
        </w:rPr>
        <w:t>Н</w:t>
      </w:r>
      <w:r w:rsidR="00A0776B" w:rsidRPr="0079692D">
        <w:rPr>
          <w:sz w:val="24"/>
          <w:szCs w:val="24"/>
        </w:rPr>
        <w:t xml:space="preserve">оосны урамшуулалд </w:t>
      </w:r>
      <w:r w:rsidR="00A0776B" w:rsidRPr="004F5163">
        <w:rPr>
          <w:sz w:val="24"/>
          <w:szCs w:val="24"/>
        </w:rPr>
        <w:t>1</w:t>
      </w:r>
      <w:r w:rsidR="001154E7">
        <w:rPr>
          <w:sz w:val="24"/>
          <w:szCs w:val="24"/>
        </w:rPr>
        <w:t>5</w:t>
      </w:r>
      <w:r w:rsidR="00A0776B" w:rsidRPr="004F5163">
        <w:rPr>
          <w:sz w:val="24"/>
          <w:szCs w:val="24"/>
        </w:rPr>
        <w:t>.</w:t>
      </w:r>
      <w:r w:rsidR="001154E7">
        <w:rPr>
          <w:sz w:val="24"/>
          <w:szCs w:val="24"/>
        </w:rPr>
        <w:t>6</w:t>
      </w:r>
      <w:r w:rsidR="00A0776B" w:rsidRPr="0079692D">
        <w:rPr>
          <w:sz w:val="24"/>
          <w:szCs w:val="24"/>
        </w:rPr>
        <w:t xml:space="preserve"> тэрбум төгрөг, арьс ширний урамшуулалд 6.</w:t>
      </w:r>
      <w:r w:rsidR="007E1B49" w:rsidRPr="0079692D">
        <w:rPr>
          <w:sz w:val="24"/>
          <w:szCs w:val="24"/>
        </w:rPr>
        <w:t>2</w:t>
      </w:r>
      <w:r w:rsidR="00A0776B" w:rsidRPr="0079692D">
        <w:rPr>
          <w:sz w:val="24"/>
          <w:szCs w:val="24"/>
        </w:rPr>
        <w:t xml:space="preserve"> тэрбум төгрөг, бусад арга хэмжээнд 0</w:t>
      </w:r>
      <w:r w:rsidR="00ED6CDC" w:rsidRPr="0079692D">
        <w:rPr>
          <w:sz w:val="24"/>
          <w:szCs w:val="24"/>
        </w:rPr>
        <w:t>.6 тэрбум</w:t>
      </w:r>
      <w:r w:rsidR="00A0776B" w:rsidRPr="0079692D">
        <w:rPr>
          <w:sz w:val="24"/>
          <w:szCs w:val="24"/>
        </w:rPr>
        <w:t xml:space="preserve"> төгрөг</w:t>
      </w:r>
      <w:r w:rsidR="00ED6CDC" w:rsidRPr="0079692D">
        <w:rPr>
          <w:sz w:val="24"/>
          <w:szCs w:val="24"/>
        </w:rPr>
        <w:t xml:space="preserve">, нийт 22.4 тэрбум төгрөг </w:t>
      </w:r>
      <w:r w:rsidR="00A0776B" w:rsidRPr="0079692D">
        <w:rPr>
          <w:sz w:val="24"/>
          <w:szCs w:val="24"/>
        </w:rPr>
        <w:t>тусга</w:t>
      </w:r>
      <w:r w:rsidR="00ED6CDC" w:rsidRPr="0079692D">
        <w:rPr>
          <w:sz w:val="24"/>
          <w:szCs w:val="24"/>
        </w:rPr>
        <w:t>лаа</w:t>
      </w:r>
      <w:r w:rsidR="00A0776B" w:rsidRPr="0079692D">
        <w:rPr>
          <w:sz w:val="24"/>
          <w:szCs w:val="24"/>
        </w:rPr>
        <w:t>.</w:t>
      </w:r>
    </w:p>
    <w:p w14:paraId="78DD286C" w14:textId="77777777" w:rsidR="004A1732" w:rsidRPr="0079692D" w:rsidRDefault="004A1732" w:rsidP="004A1732">
      <w:pPr>
        <w:pStyle w:val="NoSpacing"/>
        <w:spacing w:after="0" w:line="276" w:lineRule="auto"/>
        <w:ind w:firstLine="567"/>
        <w:rPr>
          <w:sz w:val="24"/>
          <w:szCs w:val="24"/>
        </w:rPr>
      </w:pPr>
    </w:p>
    <w:p w14:paraId="120424B8" w14:textId="217F9E5A" w:rsidR="00582F8F" w:rsidRPr="00561425" w:rsidRDefault="00C40058" w:rsidP="004A1732">
      <w:pPr>
        <w:spacing w:after="0" w:line="276" w:lineRule="auto"/>
        <w:ind w:firstLine="567"/>
        <w:jc w:val="both"/>
        <w:rPr>
          <w:rFonts w:ascii="Times New Roman" w:hAnsi="Times New Roman" w:cs="Times New Roman"/>
          <w:b/>
          <w:i/>
          <w:color w:val="000000" w:themeColor="text1"/>
          <w:sz w:val="24"/>
          <w:szCs w:val="24"/>
          <w:lang w:val="mn-MN"/>
        </w:rPr>
      </w:pPr>
      <w:r w:rsidRPr="00561425">
        <w:rPr>
          <w:rFonts w:ascii="Times New Roman" w:hAnsi="Times New Roman" w:cs="Times New Roman"/>
          <w:b/>
          <w:i/>
          <w:color w:val="000000" w:themeColor="text1"/>
          <w:sz w:val="24"/>
          <w:szCs w:val="24"/>
          <w:lang w:val="mn-MN"/>
        </w:rPr>
        <w:t>5.Жижиг дунд үйлдвэрлэлийг дэмжих</w:t>
      </w:r>
    </w:p>
    <w:p w14:paraId="1D43656D" w14:textId="1347B6AF" w:rsidR="0027061F" w:rsidRPr="00561425" w:rsidRDefault="0092009A" w:rsidP="004A1732">
      <w:pPr>
        <w:spacing w:after="0" w:line="276" w:lineRule="auto"/>
        <w:ind w:firstLine="567"/>
        <w:jc w:val="both"/>
        <w:rPr>
          <w:rFonts w:ascii="Times New Roman" w:hAnsi="Times New Roman" w:cs="Times New Roman"/>
          <w:i/>
          <w:color w:val="000000" w:themeColor="text1"/>
          <w:sz w:val="24"/>
          <w:szCs w:val="24"/>
          <w:lang w:val="mn-MN"/>
        </w:rPr>
      </w:pPr>
      <w:r w:rsidRPr="00561425">
        <w:rPr>
          <w:rFonts w:ascii="Times New Roman" w:hAnsi="Times New Roman" w:cs="Times New Roman"/>
          <w:sz w:val="24"/>
          <w:szCs w:val="24"/>
          <w:lang w:val="mn-MN"/>
        </w:rPr>
        <w:t xml:space="preserve">Экспортыг нэмэгдүүлж, импортыг орлох бүтээгдэхүүний үйлдвэрлэлийг дэмжин өрсөлдөх чадварыг дээшлүүлэх, </w:t>
      </w:r>
      <w:r w:rsidR="00604AFA" w:rsidRPr="00561425">
        <w:rPr>
          <w:rFonts w:ascii="Times New Roman" w:hAnsi="Times New Roman" w:cs="Times New Roman"/>
          <w:sz w:val="24"/>
          <w:szCs w:val="24"/>
          <w:lang w:val="mn-MN"/>
        </w:rPr>
        <w:t>инновацыг</w:t>
      </w:r>
      <w:r w:rsidRPr="00561425">
        <w:rPr>
          <w:rFonts w:ascii="Times New Roman" w:hAnsi="Times New Roman" w:cs="Times New Roman"/>
          <w:sz w:val="24"/>
          <w:szCs w:val="24"/>
          <w:lang w:val="mn-MN"/>
        </w:rPr>
        <w:t xml:space="preserve"> дэмжих, шинээр бизнес эхлүүлэх болон ажлын байр бий болгох, нэмэгдүүлэх зорилгоор жижиг, дунд үйлдвэр, үйлчилгээ эрхлэгчдэд хөнгөлөлтэй нөхц</w:t>
      </w:r>
      <w:r w:rsidR="00B72717" w:rsidRPr="00561425">
        <w:rPr>
          <w:rFonts w:ascii="Times New Roman" w:hAnsi="Times New Roman" w:cs="Times New Roman"/>
          <w:sz w:val="24"/>
          <w:szCs w:val="24"/>
          <w:lang w:val="mn-MN"/>
        </w:rPr>
        <w:t>ө</w:t>
      </w:r>
      <w:r w:rsidRPr="00561425">
        <w:rPr>
          <w:rFonts w:ascii="Times New Roman" w:hAnsi="Times New Roman" w:cs="Times New Roman"/>
          <w:sz w:val="24"/>
          <w:szCs w:val="24"/>
          <w:lang w:val="mn-MN"/>
        </w:rPr>
        <w:t>лөөр олгох зээлий</w:t>
      </w:r>
      <w:r w:rsidR="00DB24EA" w:rsidRPr="00561425">
        <w:rPr>
          <w:rFonts w:ascii="Times New Roman" w:hAnsi="Times New Roman" w:cs="Times New Roman"/>
          <w:sz w:val="24"/>
          <w:szCs w:val="24"/>
          <w:lang w:val="mn-MN"/>
        </w:rPr>
        <w:t>н хэмжээ</w:t>
      </w:r>
      <w:r w:rsidR="00CC553F" w:rsidRPr="00561425">
        <w:rPr>
          <w:rFonts w:ascii="Times New Roman" w:hAnsi="Times New Roman" w:cs="Times New Roman"/>
          <w:sz w:val="24"/>
          <w:szCs w:val="24"/>
          <w:lang w:val="mn-MN"/>
        </w:rPr>
        <w:t>г</w:t>
      </w:r>
      <w:r w:rsidR="006F47C1" w:rsidRPr="00561425">
        <w:rPr>
          <w:rFonts w:ascii="Times New Roman" w:hAnsi="Times New Roman" w:cs="Times New Roman"/>
          <w:sz w:val="24"/>
          <w:szCs w:val="24"/>
          <w:lang w:val="mn-MN"/>
        </w:rPr>
        <w:t xml:space="preserve"> 45.0 тэрбум төгрөг</w:t>
      </w:r>
      <w:r w:rsidR="004C2F6C" w:rsidRPr="00561425">
        <w:rPr>
          <w:rFonts w:ascii="Times New Roman" w:hAnsi="Times New Roman" w:cs="Times New Roman"/>
          <w:sz w:val="24"/>
          <w:szCs w:val="24"/>
          <w:lang w:val="mn-MN"/>
        </w:rPr>
        <w:t xml:space="preserve"> байхаар төсвийн төсөлд тусгав.</w:t>
      </w:r>
      <w:r w:rsidR="00D82CEB" w:rsidRPr="00561425">
        <w:rPr>
          <w:rFonts w:ascii="Times New Roman" w:hAnsi="Times New Roman" w:cs="Times New Roman"/>
          <w:sz w:val="24"/>
          <w:szCs w:val="24"/>
          <w:lang w:val="mn-MN"/>
        </w:rPr>
        <w:t xml:space="preserve"> </w:t>
      </w:r>
    </w:p>
    <w:p w14:paraId="0617A941" w14:textId="77777777" w:rsidR="00582F8F" w:rsidRPr="00561425" w:rsidRDefault="00582F8F" w:rsidP="004A1732">
      <w:pPr>
        <w:spacing w:after="0" w:line="276" w:lineRule="auto"/>
        <w:ind w:firstLine="567"/>
        <w:jc w:val="both"/>
        <w:rPr>
          <w:rFonts w:ascii="Times New Roman" w:hAnsi="Times New Roman" w:cs="Times New Roman"/>
          <w:color w:val="000000" w:themeColor="text1"/>
          <w:sz w:val="24"/>
          <w:szCs w:val="24"/>
          <w:lang w:val="mn-MN"/>
        </w:rPr>
      </w:pPr>
    </w:p>
    <w:p w14:paraId="5907CA77" w14:textId="59758B72" w:rsidR="00B748F2" w:rsidRPr="00561425" w:rsidRDefault="00A50583" w:rsidP="00C540E1">
      <w:pPr>
        <w:spacing w:after="0" w:line="276" w:lineRule="auto"/>
        <w:ind w:firstLine="562"/>
        <w:jc w:val="both"/>
        <w:rPr>
          <w:rFonts w:ascii="Times New Roman" w:eastAsia="Arial" w:hAnsi="Times New Roman" w:cs="Times New Roman"/>
          <w:b/>
          <w:kern w:val="0"/>
          <w:sz w:val="24"/>
          <w:szCs w:val="24"/>
          <w:lang w:val="mn-MN" w:eastAsia="ja-JP"/>
          <w14:ligatures w14:val="none"/>
        </w:rPr>
      </w:pPr>
      <w:r>
        <w:rPr>
          <w:rFonts w:ascii="Times New Roman" w:eastAsia="Arial" w:hAnsi="Times New Roman" w:cs="Times New Roman"/>
          <w:b/>
          <w:kern w:val="0"/>
          <w:sz w:val="24"/>
          <w:szCs w:val="24"/>
          <w:lang w:val="mn-MN" w:eastAsia="ja-JP"/>
          <w14:ligatures w14:val="none"/>
        </w:rPr>
        <w:t>11.</w:t>
      </w:r>
      <w:r w:rsidR="00B748F2" w:rsidRPr="00561425">
        <w:rPr>
          <w:rFonts w:ascii="Times New Roman" w:eastAsia="Arial" w:hAnsi="Times New Roman" w:cs="Times New Roman"/>
          <w:b/>
          <w:kern w:val="0"/>
          <w:sz w:val="24"/>
          <w:szCs w:val="24"/>
          <w:lang w:val="mn-MN" w:eastAsia="ja-JP"/>
          <w14:ligatures w14:val="none"/>
        </w:rPr>
        <w:t>Цахим шилжилт</w:t>
      </w:r>
    </w:p>
    <w:p w14:paraId="6E5B2687" w14:textId="77777777" w:rsidR="00C540E1" w:rsidRPr="003904D6" w:rsidRDefault="00C540E1" w:rsidP="00C540E1">
      <w:pPr>
        <w:spacing w:after="0" w:line="276" w:lineRule="auto"/>
        <w:ind w:firstLine="562"/>
        <w:jc w:val="both"/>
        <w:rPr>
          <w:rFonts w:ascii="Times New Roman" w:eastAsia="Arial" w:hAnsi="Times New Roman" w:cs="Times New Roman"/>
          <w:b/>
          <w:kern w:val="0"/>
          <w:sz w:val="24"/>
          <w:szCs w:val="24"/>
          <w:lang w:val="mn-MN" w:eastAsia="ja-JP"/>
          <w14:ligatures w14:val="none"/>
        </w:rPr>
      </w:pPr>
    </w:p>
    <w:p w14:paraId="68EBFCE9" w14:textId="50E019B6" w:rsidR="000C74D4" w:rsidRPr="00561425" w:rsidRDefault="00D574FA" w:rsidP="00C540E1">
      <w:pPr>
        <w:spacing w:after="0" w:line="276" w:lineRule="auto"/>
        <w:ind w:firstLine="562"/>
        <w:jc w:val="both"/>
        <w:rPr>
          <w:rFonts w:ascii="Times New Roman" w:eastAsia="Arial" w:hAnsi="Times New Roman" w:cs="Times New Roman"/>
          <w:kern w:val="0"/>
          <w:sz w:val="24"/>
          <w:szCs w:val="24"/>
          <w:lang w:val="mn-MN" w:eastAsia="ja-JP"/>
          <w14:ligatures w14:val="none"/>
        </w:rPr>
      </w:pPr>
      <w:r w:rsidRPr="00561425">
        <w:rPr>
          <w:rFonts w:ascii="Times New Roman" w:eastAsia="Arial" w:hAnsi="Times New Roman" w:cs="Times New Roman"/>
          <w:kern w:val="0"/>
          <w:sz w:val="24"/>
          <w:szCs w:val="24"/>
          <w:lang w:val="mn-MN" w:eastAsia="ja-JP"/>
          <w14:ligatures w14:val="none"/>
        </w:rPr>
        <w:t xml:space="preserve">Цахим шилжилтийн дунд хугацааны </w:t>
      </w:r>
      <w:r w:rsidR="0043432C" w:rsidRPr="00561425">
        <w:rPr>
          <w:rFonts w:ascii="Times New Roman" w:eastAsia="Arial" w:hAnsi="Times New Roman" w:cs="Times New Roman"/>
          <w:kern w:val="0"/>
          <w:sz w:val="24"/>
          <w:szCs w:val="24"/>
          <w:lang w:val="mn-MN" w:eastAsia="ja-JP"/>
          <w14:ligatures w14:val="none"/>
        </w:rPr>
        <w:t xml:space="preserve">төлөвлөлтийг </w:t>
      </w:r>
      <w:r w:rsidR="00043867" w:rsidRPr="00561425">
        <w:rPr>
          <w:rFonts w:ascii="Times New Roman" w:eastAsia="Arial" w:hAnsi="Times New Roman" w:cs="Times New Roman"/>
          <w:kern w:val="0"/>
          <w:sz w:val="24"/>
          <w:szCs w:val="24"/>
          <w:lang w:val="mn-MN" w:eastAsia="ja-JP"/>
          <w14:ligatures w14:val="none"/>
        </w:rPr>
        <w:t xml:space="preserve">хийж, төр хувийн хэвшил, иргэн, олон улсын </w:t>
      </w:r>
      <w:r w:rsidR="0082189F" w:rsidRPr="00561425">
        <w:rPr>
          <w:rFonts w:ascii="Times New Roman" w:eastAsia="Arial" w:hAnsi="Times New Roman" w:cs="Times New Roman"/>
          <w:kern w:val="0"/>
          <w:sz w:val="24"/>
          <w:szCs w:val="24"/>
          <w:lang w:val="mn-MN" w:eastAsia="ja-JP"/>
          <w14:ligatures w14:val="none"/>
        </w:rPr>
        <w:t>хамтын ажиллагааг уялдуул</w:t>
      </w:r>
      <w:r w:rsidR="00D91920" w:rsidRPr="00561425">
        <w:rPr>
          <w:rFonts w:ascii="Times New Roman" w:eastAsia="Arial" w:hAnsi="Times New Roman" w:cs="Times New Roman"/>
          <w:kern w:val="0"/>
          <w:sz w:val="24"/>
          <w:szCs w:val="24"/>
          <w:lang w:val="mn-MN" w:eastAsia="ja-JP"/>
          <w14:ligatures w14:val="none"/>
        </w:rPr>
        <w:t>сан нэгдсэн зорилго, чиглэлийг бий болго</w:t>
      </w:r>
      <w:r w:rsidR="00E15E85" w:rsidRPr="00561425">
        <w:rPr>
          <w:rFonts w:ascii="Times New Roman" w:eastAsia="Arial" w:hAnsi="Times New Roman" w:cs="Times New Roman"/>
          <w:kern w:val="0"/>
          <w:sz w:val="24"/>
          <w:szCs w:val="24"/>
          <w:lang w:val="mn-MN" w:eastAsia="ja-JP"/>
          <w14:ligatures w14:val="none"/>
        </w:rPr>
        <w:t>ж</w:t>
      </w:r>
      <w:r w:rsidR="00D91920" w:rsidRPr="00561425">
        <w:rPr>
          <w:rFonts w:ascii="Times New Roman" w:eastAsia="Arial" w:hAnsi="Times New Roman" w:cs="Times New Roman"/>
          <w:kern w:val="0"/>
          <w:sz w:val="24"/>
          <w:szCs w:val="24"/>
          <w:lang w:val="mn-MN" w:eastAsia="ja-JP"/>
          <w14:ligatures w14:val="none"/>
        </w:rPr>
        <w:t>, бодлогын давхардал, төсвийн үр ашиггүй</w:t>
      </w:r>
      <w:r w:rsidR="007E68F5" w:rsidRPr="00561425">
        <w:rPr>
          <w:rFonts w:ascii="Times New Roman" w:eastAsia="Arial" w:hAnsi="Times New Roman" w:cs="Times New Roman"/>
          <w:kern w:val="0"/>
          <w:sz w:val="24"/>
          <w:szCs w:val="24"/>
          <w:lang w:val="mn-MN" w:eastAsia="ja-JP"/>
          <w14:ligatures w14:val="none"/>
        </w:rPr>
        <w:t xml:space="preserve"> зардлыг бууруулах</w:t>
      </w:r>
      <w:r w:rsidR="00E15E85" w:rsidRPr="00561425">
        <w:rPr>
          <w:rFonts w:ascii="Times New Roman" w:eastAsia="Arial" w:hAnsi="Times New Roman" w:cs="Times New Roman"/>
          <w:kern w:val="0"/>
          <w:sz w:val="24"/>
          <w:szCs w:val="24"/>
          <w:lang w:val="mn-MN" w:eastAsia="ja-JP"/>
          <w14:ligatures w14:val="none"/>
        </w:rPr>
        <w:t xml:space="preserve"> замаар </w:t>
      </w:r>
      <w:r w:rsidR="004C7128" w:rsidRPr="00561425">
        <w:rPr>
          <w:rFonts w:ascii="Times New Roman" w:eastAsia="Arial" w:hAnsi="Times New Roman" w:cs="Times New Roman"/>
          <w:kern w:val="0"/>
          <w:sz w:val="24"/>
          <w:szCs w:val="24"/>
          <w:lang w:val="mn-MN" w:eastAsia="ja-JP"/>
          <w14:ligatures w14:val="none"/>
        </w:rPr>
        <w:t xml:space="preserve">цахим үйлчилгээний хүртээмжийг </w:t>
      </w:r>
      <w:r w:rsidR="00C15E40" w:rsidRPr="00561425">
        <w:rPr>
          <w:rFonts w:ascii="Times New Roman" w:eastAsia="Arial" w:hAnsi="Times New Roman" w:cs="Times New Roman"/>
          <w:kern w:val="0"/>
          <w:sz w:val="24"/>
          <w:szCs w:val="24"/>
          <w:lang w:val="mn-MN" w:eastAsia="ja-JP"/>
          <w14:ligatures w14:val="none"/>
        </w:rPr>
        <w:t>нэмэгдүүлэх</w:t>
      </w:r>
      <w:r w:rsidR="007E68F5" w:rsidRPr="00561425">
        <w:rPr>
          <w:rFonts w:ascii="Times New Roman" w:eastAsia="Arial" w:hAnsi="Times New Roman" w:cs="Times New Roman"/>
          <w:kern w:val="0"/>
          <w:sz w:val="24"/>
          <w:szCs w:val="24"/>
          <w:lang w:val="mn-MN" w:eastAsia="ja-JP"/>
          <w14:ligatures w14:val="none"/>
        </w:rPr>
        <w:t xml:space="preserve"> </w:t>
      </w:r>
      <w:r w:rsidR="008C664D" w:rsidRPr="00561425">
        <w:rPr>
          <w:rFonts w:ascii="Times New Roman" w:eastAsia="Arial" w:hAnsi="Times New Roman" w:cs="Times New Roman"/>
          <w:kern w:val="0"/>
          <w:sz w:val="24"/>
          <w:szCs w:val="24"/>
          <w:lang w:val="mn-MN" w:eastAsia="ja-JP"/>
          <w14:ligatures w14:val="none"/>
        </w:rPr>
        <w:t xml:space="preserve">дижитал эдийн засаг, </w:t>
      </w:r>
      <w:r w:rsidR="0039782C" w:rsidRPr="00561425">
        <w:rPr>
          <w:rFonts w:ascii="Times New Roman" w:eastAsia="Arial" w:hAnsi="Times New Roman" w:cs="Times New Roman"/>
          <w:kern w:val="0"/>
          <w:sz w:val="24"/>
          <w:szCs w:val="24"/>
          <w:lang w:val="mn-MN" w:eastAsia="ja-JP"/>
          <w14:ligatures w14:val="none"/>
        </w:rPr>
        <w:t>инновацыг</w:t>
      </w:r>
      <w:r w:rsidR="002E00FF" w:rsidRPr="00561425">
        <w:rPr>
          <w:rFonts w:ascii="Times New Roman" w:eastAsia="Arial" w:hAnsi="Times New Roman" w:cs="Times New Roman"/>
          <w:kern w:val="0"/>
          <w:sz w:val="24"/>
          <w:szCs w:val="24"/>
          <w:lang w:val="mn-MN" w:eastAsia="ja-JP"/>
          <w14:ligatures w14:val="none"/>
        </w:rPr>
        <w:t xml:space="preserve"> </w:t>
      </w:r>
      <w:r w:rsidR="00AF625D" w:rsidRPr="00561425">
        <w:rPr>
          <w:rFonts w:ascii="Times New Roman" w:eastAsia="Arial" w:hAnsi="Times New Roman" w:cs="Times New Roman"/>
          <w:kern w:val="0"/>
          <w:sz w:val="24"/>
          <w:szCs w:val="24"/>
          <w:lang w:val="mn-MN" w:eastAsia="ja-JP"/>
          <w14:ligatures w14:val="none"/>
        </w:rPr>
        <w:t>шилжих шилжилтийг</w:t>
      </w:r>
      <w:r w:rsidR="00D3024D" w:rsidRPr="00561425">
        <w:rPr>
          <w:rFonts w:ascii="Times New Roman" w:eastAsia="Arial" w:hAnsi="Times New Roman" w:cs="Times New Roman"/>
          <w:kern w:val="0"/>
          <w:sz w:val="24"/>
          <w:szCs w:val="24"/>
          <w:lang w:val="mn-MN" w:eastAsia="ja-JP"/>
          <w14:ligatures w14:val="none"/>
        </w:rPr>
        <w:t xml:space="preserve"> </w:t>
      </w:r>
      <w:r w:rsidR="00914A71" w:rsidRPr="00561425">
        <w:rPr>
          <w:rFonts w:ascii="Times New Roman" w:eastAsia="Arial" w:hAnsi="Times New Roman" w:cs="Times New Roman"/>
          <w:kern w:val="0"/>
          <w:sz w:val="24"/>
          <w:szCs w:val="24"/>
          <w:lang w:val="mn-MN" w:eastAsia="ja-JP"/>
          <w14:ligatures w14:val="none"/>
        </w:rPr>
        <w:t>эрчимжүүлэхэд чиглэсэн</w:t>
      </w:r>
      <w:r w:rsidR="000C74D4" w:rsidRPr="00561425">
        <w:rPr>
          <w:rFonts w:ascii="Times New Roman" w:eastAsia="Arial" w:hAnsi="Times New Roman" w:cs="Times New Roman"/>
          <w:kern w:val="0"/>
          <w:sz w:val="24"/>
          <w:szCs w:val="24"/>
          <w:lang w:val="mn-MN" w:eastAsia="ja-JP"/>
          <w14:ligatures w14:val="none"/>
        </w:rPr>
        <w:t xml:space="preserve"> дараах арга хэмжээ</w:t>
      </w:r>
      <w:r w:rsidR="00677B70" w:rsidRPr="00561425">
        <w:rPr>
          <w:rFonts w:ascii="Times New Roman" w:eastAsia="Arial" w:hAnsi="Times New Roman" w:cs="Times New Roman"/>
          <w:kern w:val="0"/>
          <w:sz w:val="24"/>
          <w:szCs w:val="24"/>
          <w:lang w:val="mn-MN" w:eastAsia="ja-JP"/>
          <w14:ligatures w14:val="none"/>
        </w:rPr>
        <w:t>нд 5.</w:t>
      </w:r>
      <w:r w:rsidR="001733E4">
        <w:rPr>
          <w:rFonts w:ascii="Times New Roman" w:eastAsia="Arial" w:hAnsi="Times New Roman" w:cs="Times New Roman"/>
          <w:kern w:val="0"/>
          <w:sz w:val="24"/>
          <w:szCs w:val="24"/>
          <w:lang w:val="mn-MN" w:eastAsia="ja-JP"/>
          <w14:ligatures w14:val="none"/>
        </w:rPr>
        <w:t>5</w:t>
      </w:r>
      <w:r w:rsidR="00677B70" w:rsidRPr="00561425">
        <w:rPr>
          <w:rFonts w:ascii="Times New Roman" w:eastAsia="Arial" w:hAnsi="Times New Roman" w:cs="Times New Roman"/>
          <w:kern w:val="0"/>
          <w:sz w:val="24"/>
          <w:szCs w:val="24"/>
          <w:lang w:val="mn-MN" w:eastAsia="ja-JP"/>
          <w14:ligatures w14:val="none"/>
        </w:rPr>
        <w:t xml:space="preserve"> тэрбум төгрөгийн зардал </w:t>
      </w:r>
      <w:r w:rsidR="001733E4">
        <w:rPr>
          <w:rFonts w:ascii="Times New Roman" w:eastAsia="Arial" w:hAnsi="Times New Roman" w:cs="Times New Roman"/>
          <w:kern w:val="0"/>
          <w:sz w:val="24"/>
          <w:szCs w:val="24"/>
          <w:lang w:val="mn-MN" w:eastAsia="ja-JP"/>
          <w14:ligatures w14:val="none"/>
        </w:rPr>
        <w:t xml:space="preserve">нэмж </w:t>
      </w:r>
      <w:r w:rsidR="00677B70" w:rsidRPr="00561425">
        <w:rPr>
          <w:rFonts w:ascii="Times New Roman" w:eastAsia="Arial" w:hAnsi="Times New Roman" w:cs="Times New Roman"/>
          <w:kern w:val="0"/>
          <w:sz w:val="24"/>
          <w:szCs w:val="24"/>
          <w:lang w:val="mn-MN" w:eastAsia="ja-JP"/>
          <w14:ligatures w14:val="none"/>
        </w:rPr>
        <w:t>төлөвлөлөө</w:t>
      </w:r>
      <w:r w:rsidR="00D3024D" w:rsidRPr="00561425">
        <w:rPr>
          <w:rFonts w:ascii="Times New Roman" w:eastAsia="Arial" w:hAnsi="Times New Roman" w:cs="Times New Roman"/>
          <w:kern w:val="0"/>
          <w:sz w:val="24"/>
          <w:szCs w:val="24"/>
          <w:lang w:val="mn-MN" w:eastAsia="ja-JP"/>
          <w14:ligatures w14:val="none"/>
        </w:rPr>
        <w:t xml:space="preserve">. </w:t>
      </w:r>
      <w:r w:rsidR="000C74D4" w:rsidRPr="00561425">
        <w:rPr>
          <w:rFonts w:ascii="Times New Roman" w:eastAsia="Arial" w:hAnsi="Times New Roman" w:cs="Times New Roman"/>
          <w:kern w:val="0"/>
          <w:sz w:val="24"/>
          <w:szCs w:val="24"/>
          <w:lang w:val="mn-MN" w:eastAsia="ja-JP"/>
          <w14:ligatures w14:val="none"/>
        </w:rPr>
        <w:t>Үүнд:</w:t>
      </w:r>
    </w:p>
    <w:p w14:paraId="72E84A00" w14:textId="6B2B04EB" w:rsidR="000C74D4" w:rsidRPr="00561425" w:rsidRDefault="70303BD5" w:rsidP="00D9326B">
      <w:pPr>
        <w:pStyle w:val="ListParagraph"/>
        <w:numPr>
          <w:ilvl w:val="0"/>
          <w:numId w:val="16"/>
        </w:numPr>
        <w:spacing w:after="0" w:line="276" w:lineRule="auto"/>
        <w:jc w:val="both"/>
        <w:rPr>
          <w:rFonts w:ascii="Times New Roman" w:eastAsia="Arial" w:hAnsi="Times New Roman" w:cs="Times New Roman"/>
          <w:kern w:val="0"/>
          <w:sz w:val="24"/>
          <w:szCs w:val="24"/>
          <w:lang w:val="mn-MN" w:eastAsia="ja-JP"/>
          <w14:ligatures w14:val="none"/>
        </w:rPr>
      </w:pPr>
      <w:r w:rsidRPr="00142DF6">
        <w:rPr>
          <w:rFonts w:ascii="Times New Roman" w:eastAsia="Arial" w:hAnsi="Times New Roman" w:cs="Times New Roman"/>
          <w:kern w:val="0"/>
          <w:sz w:val="24"/>
          <w:szCs w:val="24"/>
          <w:lang w:val="mn-MN" w:eastAsia="ja-JP"/>
          <w14:ligatures w14:val="none"/>
        </w:rPr>
        <w:t>т</w:t>
      </w:r>
      <w:r w:rsidR="000C74D4" w:rsidRPr="00142DF6">
        <w:rPr>
          <w:rFonts w:ascii="Times New Roman" w:eastAsia="Arial" w:hAnsi="Times New Roman" w:cs="Times New Roman"/>
          <w:kern w:val="0"/>
          <w:sz w:val="24"/>
          <w:szCs w:val="24"/>
          <w:lang w:val="mn-MN" w:eastAsia="ja-JP"/>
          <w14:ligatures w14:val="none"/>
        </w:rPr>
        <w:t>өрийн</w:t>
      </w:r>
      <w:r w:rsidR="000C74D4" w:rsidRPr="00561425">
        <w:rPr>
          <w:rFonts w:ascii="Times New Roman" w:eastAsia="Arial" w:hAnsi="Times New Roman" w:cs="Times New Roman"/>
          <w:kern w:val="0"/>
          <w:sz w:val="24"/>
          <w:szCs w:val="24"/>
          <w:lang w:val="mn-MN" w:eastAsia="ja-JP"/>
          <w14:ligatures w14:val="none"/>
        </w:rPr>
        <w:t xml:space="preserve"> “Big data (их өгөгдөл)” суурилан зөвшөөрөл олгох үйл явцыг </w:t>
      </w:r>
      <w:r w:rsidR="000C74D4" w:rsidRPr="00142DF6">
        <w:rPr>
          <w:rFonts w:ascii="Times New Roman" w:eastAsia="Arial" w:hAnsi="Times New Roman" w:cs="Times New Roman"/>
          <w:kern w:val="0"/>
          <w:sz w:val="24"/>
          <w:szCs w:val="24"/>
          <w:lang w:val="mn-MN" w:eastAsia="ja-JP"/>
          <w14:ligatures w14:val="none"/>
        </w:rPr>
        <w:t>хялбаршуул</w:t>
      </w:r>
      <w:r w:rsidR="201CAF46" w:rsidRPr="00142DF6">
        <w:rPr>
          <w:rFonts w:ascii="Times New Roman" w:eastAsia="Arial" w:hAnsi="Times New Roman" w:cs="Times New Roman"/>
          <w:kern w:val="0"/>
          <w:sz w:val="24"/>
          <w:szCs w:val="24"/>
          <w:lang w:val="mn-MN" w:eastAsia="ja-JP"/>
          <w14:ligatures w14:val="none"/>
        </w:rPr>
        <w:t>ах;</w:t>
      </w:r>
      <w:r w:rsidR="000C74D4" w:rsidRPr="00561425">
        <w:rPr>
          <w:rFonts w:ascii="Times New Roman" w:eastAsia="Arial" w:hAnsi="Times New Roman" w:cs="Times New Roman"/>
          <w:kern w:val="0"/>
          <w:sz w:val="24"/>
          <w:szCs w:val="24"/>
          <w:lang w:val="mn-MN" w:eastAsia="ja-JP"/>
          <w14:ligatures w14:val="none"/>
        </w:rPr>
        <w:t xml:space="preserve"> </w:t>
      </w:r>
    </w:p>
    <w:p w14:paraId="29361A77" w14:textId="69FFCBC4" w:rsidR="005F064D" w:rsidRPr="00561425" w:rsidRDefault="6C3AC50B" w:rsidP="00D9326B">
      <w:pPr>
        <w:pStyle w:val="ListParagraph"/>
        <w:numPr>
          <w:ilvl w:val="0"/>
          <w:numId w:val="16"/>
        </w:numPr>
        <w:spacing w:after="0" w:line="276" w:lineRule="auto"/>
        <w:jc w:val="both"/>
        <w:rPr>
          <w:rFonts w:ascii="Times New Roman" w:eastAsia="Arial" w:hAnsi="Times New Roman" w:cs="Times New Roman"/>
          <w:kern w:val="0"/>
          <w:sz w:val="24"/>
          <w:szCs w:val="24"/>
          <w:lang w:val="mn-MN" w:eastAsia="ja-JP"/>
          <w14:ligatures w14:val="none"/>
        </w:rPr>
      </w:pPr>
      <w:r w:rsidRPr="00142DF6">
        <w:rPr>
          <w:rFonts w:ascii="Times New Roman" w:eastAsia="Arial" w:hAnsi="Times New Roman" w:cs="Times New Roman"/>
          <w:kern w:val="0"/>
          <w:sz w:val="24"/>
          <w:szCs w:val="24"/>
          <w:lang w:val="mn-MN" w:eastAsia="ja-JP"/>
          <w14:ligatures w14:val="none"/>
        </w:rPr>
        <w:t>т</w:t>
      </w:r>
      <w:r w:rsidR="00677B70" w:rsidRPr="00142DF6">
        <w:rPr>
          <w:rFonts w:ascii="Times New Roman" w:eastAsia="Arial" w:hAnsi="Times New Roman" w:cs="Times New Roman"/>
          <w:kern w:val="0"/>
          <w:sz w:val="24"/>
          <w:szCs w:val="24"/>
          <w:lang w:val="mn-MN" w:eastAsia="ja-JP"/>
          <w14:ligatures w14:val="none"/>
        </w:rPr>
        <w:t>өрийн</w:t>
      </w:r>
      <w:r w:rsidR="00677B70" w:rsidRPr="00561425">
        <w:rPr>
          <w:rFonts w:ascii="Times New Roman" w:eastAsia="Arial" w:hAnsi="Times New Roman" w:cs="Times New Roman"/>
          <w:kern w:val="0"/>
          <w:sz w:val="24"/>
          <w:szCs w:val="24"/>
          <w:lang w:val="mn-MN" w:eastAsia="ja-JP"/>
          <w14:ligatures w14:val="none"/>
        </w:rPr>
        <w:t xml:space="preserve"> үйлчилгээнд </w:t>
      </w:r>
      <w:r w:rsidR="0039782C" w:rsidRPr="00561425">
        <w:rPr>
          <w:rFonts w:ascii="Times New Roman" w:eastAsia="Arial" w:hAnsi="Times New Roman" w:cs="Times New Roman"/>
          <w:kern w:val="0"/>
          <w:sz w:val="24"/>
          <w:szCs w:val="24"/>
          <w:lang w:val="mn-MN" w:eastAsia="ja-JP"/>
          <w14:ligatures w14:val="none"/>
        </w:rPr>
        <w:t>процессын</w:t>
      </w:r>
      <w:r w:rsidR="00677B70" w:rsidRPr="00561425">
        <w:rPr>
          <w:rFonts w:ascii="Times New Roman" w:eastAsia="Arial" w:hAnsi="Times New Roman" w:cs="Times New Roman"/>
          <w:kern w:val="0"/>
          <w:sz w:val="24"/>
          <w:szCs w:val="24"/>
          <w:lang w:val="mn-MN" w:eastAsia="ja-JP"/>
          <w14:ligatures w14:val="none"/>
        </w:rPr>
        <w:t xml:space="preserve"> дахин инженерчлэл </w:t>
      </w:r>
      <w:r w:rsidR="00677B70" w:rsidRPr="00142DF6">
        <w:rPr>
          <w:rFonts w:ascii="Times New Roman" w:eastAsia="Arial" w:hAnsi="Times New Roman" w:cs="Times New Roman"/>
          <w:kern w:val="0"/>
          <w:sz w:val="24"/>
          <w:szCs w:val="24"/>
          <w:lang w:val="mn-MN" w:eastAsia="ja-JP"/>
          <w14:ligatures w14:val="none"/>
        </w:rPr>
        <w:t>хий</w:t>
      </w:r>
      <w:r w:rsidR="69DE8F28" w:rsidRPr="00142DF6">
        <w:rPr>
          <w:rFonts w:ascii="Times New Roman" w:eastAsia="Arial" w:hAnsi="Times New Roman" w:cs="Times New Roman"/>
          <w:kern w:val="0"/>
          <w:sz w:val="24"/>
          <w:szCs w:val="24"/>
          <w:lang w:val="mn-MN" w:eastAsia="ja-JP"/>
          <w14:ligatures w14:val="none"/>
        </w:rPr>
        <w:t>х;</w:t>
      </w:r>
    </w:p>
    <w:p w14:paraId="1242E180" w14:textId="32D43C1F" w:rsidR="00C667D8" w:rsidRPr="00561425" w:rsidRDefault="0C48C2DE" w:rsidP="00D9326B">
      <w:pPr>
        <w:pStyle w:val="ListParagraph"/>
        <w:numPr>
          <w:ilvl w:val="0"/>
          <w:numId w:val="16"/>
        </w:numPr>
        <w:spacing w:after="0" w:line="276" w:lineRule="auto"/>
        <w:jc w:val="both"/>
        <w:rPr>
          <w:rFonts w:ascii="Times New Roman" w:eastAsia="Arial" w:hAnsi="Times New Roman" w:cs="Times New Roman"/>
          <w:kern w:val="0"/>
          <w:sz w:val="24"/>
          <w:szCs w:val="24"/>
          <w:lang w:val="mn-MN" w:eastAsia="ja-JP"/>
          <w14:ligatures w14:val="none"/>
        </w:rPr>
      </w:pPr>
      <w:r w:rsidRPr="00142DF6">
        <w:rPr>
          <w:rFonts w:ascii="Times New Roman" w:eastAsia="Arial" w:hAnsi="Times New Roman" w:cs="Times New Roman"/>
          <w:kern w:val="0"/>
          <w:sz w:val="24"/>
          <w:szCs w:val="24"/>
          <w:lang w:val="mn-MN" w:eastAsia="ja-JP"/>
          <w14:ligatures w14:val="none"/>
        </w:rPr>
        <w:t>с</w:t>
      </w:r>
      <w:r w:rsidR="0039782C" w:rsidRPr="00142DF6">
        <w:rPr>
          <w:rFonts w:ascii="Times New Roman" w:eastAsia="Arial" w:hAnsi="Times New Roman" w:cs="Times New Roman"/>
          <w:kern w:val="0"/>
          <w:sz w:val="24"/>
          <w:szCs w:val="24"/>
          <w:lang w:val="mn-MN" w:eastAsia="ja-JP"/>
          <w14:ligatures w14:val="none"/>
        </w:rPr>
        <w:t>албар</w:t>
      </w:r>
      <w:r w:rsidR="0039782C" w:rsidRPr="00561425">
        <w:rPr>
          <w:rFonts w:ascii="Times New Roman" w:eastAsia="Arial" w:hAnsi="Times New Roman" w:cs="Times New Roman"/>
          <w:kern w:val="0"/>
          <w:sz w:val="24"/>
          <w:szCs w:val="24"/>
          <w:lang w:val="mn-MN" w:eastAsia="ja-JP"/>
          <w14:ligatures w14:val="none"/>
        </w:rPr>
        <w:t xml:space="preserve"> дундын цахим шилжилтийг </w:t>
      </w:r>
      <w:r w:rsidR="0039782C" w:rsidRPr="00142DF6">
        <w:rPr>
          <w:rFonts w:ascii="Times New Roman" w:eastAsia="Arial" w:hAnsi="Times New Roman" w:cs="Times New Roman"/>
          <w:kern w:val="0"/>
          <w:sz w:val="24"/>
          <w:szCs w:val="24"/>
          <w:lang w:val="mn-MN" w:eastAsia="ja-JP"/>
          <w14:ligatures w14:val="none"/>
        </w:rPr>
        <w:t>эрчимжүүл</w:t>
      </w:r>
      <w:r w:rsidR="32557CAB" w:rsidRPr="00142DF6">
        <w:rPr>
          <w:rFonts w:ascii="Times New Roman" w:eastAsia="Arial" w:hAnsi="Times New Roman" w:cs="Times New Roman"/>
          <w:kern w:val="0"/>
          <w:sz w:val="24"/>
          <w:szCs w:val="24"/>
          <w:lang w:val="mn-MN" w:eastAsia="ja-JP"/>
          <w14:ligatures w14:val="none"/>
        </w:rPr>
        <w:t>эх зэрэг болно</w:t>
      </w:r>
    </w:p>
    <w:p w14:paraId="3AFFD0DD" w14:textId="77777777" w:rsidR="00004D68" w:rsidRPr="00561425" w:rsidRDefault="00004D68" w:rsidP="004A1732">
      <w:pPr>
        <w:spacing w:after="0" w:line="276" w:lineRule="auto"/>
        <w:ind w:firstLine="567"/>
        <w:jc w:val="both"/>
        <w:rPr>
          <w:rFonts w:ascii="Times New Roman" w:eastAsia="Arial" w:hAnsi="Times New Roman" w:cs="Times New Roman"/>
          <w:b/>
          <w:kern w:val="0"/>
          <w:sz w:val="24"/>
          <w:szCs w:val="24"/>
          <w:lang w:val="mn-MN" w:eastAsia="ja-JP"/>
          <w14:ligatures w14:val="none"/>
        </w:rPr>
      </w:pPr>
    </w:p>
    <w:p w14:paraId="4937DE70" w14:textId="54B413F0" w:rsidR="000B1D89" w:rsidRPr="00561425" w:rsidRDefault="00A50583" w:rsidP="004A1732">
      <w:pPr>
        <w:spacing w:after="0" w:line="23" w:lineRule="atLeast"/>
        <w:ind w:firstLine="567"/>
        <w:jc w:val="both"/>
        <w:rPr>
          <w:rFonts w:ascii="Times New Roman" w:eastAsia="Arial" w:hAnsi="Times New Roman" w:cs="Times New Roman"/>
          <w:b/>
          <w:kern w:val="0"/>
          <w:sz w:val="24"/>
          <w:szCs w:val="24"/>
          <w:lang w:val="mn-MN" w:eastAsia="ja-JP"/>
          <w14:ligatures w14:val="none"/>
        </w:rPr>
      </w:pPr>
      <w:r>
        <w:rPr>
          <w:rFonts w:ascii="Times New Roman" w:eastAsia="Arial" w:hAnsi="Times New Roman" w:cs="Times New Roman"/>
          <w:b/>
          <w:kern w:val="0"/>
          <w:sz w:val="24"/>
          <w:szCs w:val="24"/>
          <w:lang w:val="mn-MN" w:eastAsia="ja-JP"/>
          <w14:ligatures w14:val="none"/>
        </w:rPr>
        <w:t>12.</w:t>
      </w:r>
      <w:r w:rsidR="00735CDB" w:rsidRPr="00561425">
        <w:rPr>
          <w:rFonts w:ascii="Times New Roman" w:eastAsia="Arial" w:hAnsi="Times New Roman" w:cs="Times New Roman"/>
          <w:b/>
          <w:kern w:val="0"/>
          <w:sz w:val="24"/>
          <w:szCs w:val="24"/>
          <w:lang w:val="mn-MN" w:eastAsia="ja-JP"/>
          <w14:ligatures w14:val="none"/>
        </w:rPr>
        <w:t xml:space="preserve">Дэлхийн банкны </w:t>
      </w:r>
      <w:r w:rsidR="000B1D89" w:rsidRPr="00561425">
        <w:rPr>
          <w:rFonts w:ascii="Times New Roman" w:eastAsia="Arial" w:hAnsi="Times New Roman" w:cs="Times New Roman"/>
          <w:b/>
          <w:kern w:val="0"/>
          <w:sz w:val="24"/>
          <w:szCs w:val="24"/>
          <w:lang w:val="mn-MN" w:eastAsia="ja-JP"/>
          <w14:ligatures w14:val="none"/>
        </w:rPr>
        <w:t xml:space="preserve">Олон улсын хөгжлийн </w:t>
      </w:r>
      <w:r w:rsidR="000B1D89" w:rsidRPr="005D7296">
        <w:rPr>
          <w:rFonts w:ascii="Times New Roman" w:eastAsia="Arial" w:hAnsi="Times New Roman" w:cs="Times New Roman"/>
          <w:b/>
          <w:kern w:val="0"/>
          <w:sz w:val="24"/>
          <w:szCs w:val="24"/>
          <w:lang w:val="mn-MN" w:eastAsia="ja-JP"/>
          <w14:ligatures w14:val="none"/>
        </w:rPr>
        <w:t>ассоциаци</w:t>
      </w:r>
      <w:r w:rsidR="00A02F31">
        <w:rPr>
          <w:rFonts w:ascii="Times New Roman" w:eastAsia="Arial" w:hAnsi="Times New Roman" w:cs="Times New Roman"/>
          <w:b/>
          <w:kern w:val="0"/>
          <w:sz w:val="24"/>
          <w:szCs w:val="24"/>
          <w:lang w:val="mn-MN" w:eastAsia="ja-JP"/>
          <w14:ligatures w14:val="none"/>
        </w:rPr>
        <w:t>йн гишүүнчлэлийн</w:t>
      </w:r>
      <w:r w:rsidR="00192D62" w:rsidRPr="00561425">
        <w:rPr>
          <w:rFonts w:ascii="Times New Roman" w:eastAsia="Arial" w:hAnsi="Times New Roman" w:cs="Times New Roman"/>
          <w:b/>
          <w:kern w:val="0"/>
          <w:sz w:val="24"/>
          <w:szCs w:val="24"/>
          <w:lang w:val="mn-MN" w:eastAsia="ja-JP"/>
          <w14:ligatures w14:val="none"/>
        </w:rPr>
        <w:t xml:space="preserve"> </w:t>
      </w:r>
      <w:r w:rsidR="00812CE6">
        <w:rPr>
          <w:rFonts w:ascii="Times New Roman" w:eastAsia="Arial" w:hAnsi="Times New Roman" w:cs="Times New Roman"/>
          <w:b/>
          <w:kern w:val="0"/>
          <w:sz w:val="24"/>
          <w:szCs w:val="24"/>
          <w:lang w:val="mn-MN" w:eastAsia="ja-JP"/>
          <w14:ligatures w14:val="none"/>
        </w:rPr>
        <w:t>хандив</w:t>
      </w:r>
    </w:p>
    <w:p w14:paraId="5630CDA6" w14:textId="77777777" w:rsidR="00514A63" w:rsidRPr="00561425" w:rsidRDefault="00514A63" w:rsidP="004A1732">
      <w:pPr>
        <w:spacing w:after="0" w:line="23" w:lineRule="atLeast"/>
        <w:ind w:firstLine="567"/>
        <w:jc w:val="both"/>
        <w:rPr>
          <w:rFonts w:ascii="Times New Roman" w:eastAsia="Arial" w:hAnsi="Times New Roman" w:cs="Times New Roman"/>
          <w:sz w:val="24"/>
          <w:szCs w:val="24"/>
          <w:lang w:val="mn-MN" w:eastAsia="ja-JP"/>
        </w:rPr>
      </w:pPr>
    </w:p>
    <w:p w14:paraId="6ED8C23E" w14:textId="047B9F61" w:rsidR="006F357C" w:rsidRPr="00561425" w:rsidRDefault="7A38E19E" w:rsidP="00803F77">
      <w:pPr>
        <w:spacing w:after="0" w:line="276" w:lineRule="auto"/>
        <w:ind w:firstLine="567"/>
        <w:jc w:val="both"/>
        <w:rPr>
          <w:rFonts w:ascii="Times New Roman" w:eastAsia="Arial" w:hAnsi="Times New Roman" w:cs="Times New Roman"/>
          <w:sz w:val="24"/>
          <w:szCs w:val="24"/>
          <w:lang w:val="mn-MN" w:eastAsia="ja-JP"/>
        </w:rPr>
      </w:pPr>
      <w:r w:rsidRPr="00561425">
        <w:rPr>
          <w:rFonts w:ascii="Times New Roman" w:eastAsia="Arial" w:hAnsi="Times New Roman" w:cs="Times New Roman"/>
          <w:sz w:val="24"/>
          <w:szCs w:val="24"/>
          <w:lang w:val="mn-MN" w:eastAsia="ja-JP"/>
        </w:rPr>
        <w:t xml:space="preserve">Монгол Улс </w:t>
      </w:r>
      <w:r w:rsidR="00F71EA9" w:rsidRPr="00561425">
        <w:rPr>
          <w:rFonts w:ascii="Times New Roman" w:eastAsia="Arial" w:hAnsi="Times New Roman" w:cs="Times New Roman"/>
          <w:sz w:val="24"/>
          <w:szCs w:val="24"/>
          <w:lang w:val="mn-MN" w:eastAsia="ja-JP"/>
        </w:rPr>
        <w:t xml:space="preserve">1991 онд </w:t>
      </w:r>
      <w:r w:rsidRPr="00561425">
        <w:rPr>
          <w:rFonts w:ascii="Times New Roman" w:eastAsia="Arial" w:hAnsi="Times New Roman" w:cs="Times New Roman"/>
          <w:sz w:val="24"/>
          <w:szCs w:val="24"/>
          <w:lang w:val="mn-MN" w:eastAsia="ja-JP"/>
        </w:rPr>
        <w:t>Дэлхийн банкны 155 дахь гишүүн орноор элс</w:t>
      </w:r>
      <w:r w:rsidR="00F71EA9">
        <w:rPr>
          <w:rFonts w:ascii="Times New Roman" w:eastAsia="Arial" w:hAnsi="Times New Roman" w:cs="Times New Roman"/>
          <w:sz w:val="24"/>
          <w:szCs w:val="24"/>
          <w:lang w:val="mn-MN" w:eastAsia="ja-JP"/>
        </w:rPr>
        <w:t>эж,</w:t>
      </w:r>
      <w:r w:rsidRPr="00561425">
        <w:rPr>
          <w:rFonts w:ascii="Times New Roman" w:eastAsia="Arial" w:hAnsi="Times New Roman" w:cs="Times New Roman"/>
          <w:sz w:val="24"/>
          <w:szCs w:val="24"/>
          <w:lang w:val="mn-MN" w:eastAsia="ja-JP"/>
        </w:rPr>
        <w:t xml:space="preserve"> 2024 оныг хүртэл </w:t>
      </w:r>
      <w:r w:rsidR="0084229F">
        <w:rPr>
          <w:rFonts w:ascii="Times New Roman" w:eastAsia="Arial" w:hAnsi="Times New Roman" w:cs="Times New Roman"/>
          <w:sz w:val="24"/>
          <w:szCs w:val="24"/>
          <w:lang w:val="mn-MN" w:eastAsia="ja-JP"/>
        </w:rPr>
        <w:t xml:space="preserve">бага болон </w:t>
      </w:r>
      <w:r w:rsidRPr="00561425">
        <w:rPr>
          <w:rFonts w:ascii="Times New Roman" w:eastAsia="Arial" w:hAnsi="Times New Roman" w:cs="Times New Roman"/>
          <w:sz w:val="24"/>
          <w:szCs w:val="24"/>
          <w:lang w:val="mn-MN" w:eastAsia="ja-JP"/>
        </w:rPr>
        <w:t xml:space="preserve">дунджаас доогуур орлоготой орны ангилалд багтаж ирсэн бөгөөд энэ хугацаанд Дэлхийн банк болон түүний харьяа байгууллагаас нийт 1.2 тэрбум ам.долларын хөнгөлөлттэй зээл, 168.3 сая ам.долларын буцалтгүй тусламжийг хүлээн авсан байна. </w:t>
      </w:r>
    </w:p>
    <w:p w14:paraId="02467930" w14:textId="77777777" w:rsidR="00514A63" w:rsidRPr="00561425" w:rsidRDefault="00514A63" w:rsidP="00803F77">
      <w:pPr>
        <w:spacing w:after="0" w:line="276" w:lineRule="auto"/>
        <w:ind w:firstLine="567"/>
        <w:jc w:val="both"/>
        <w:rPr>
          <w:rFonts w:ascii="Times New Roman" w:eastAsia="Arial" w:hAnsi="Times New Roman" w:cs="Times New Roman"/>
          <w:sz w:val="24"/>
          <w:szCs w:val="24"/>
          <w:lang w:val="mn-MN" w:eastAsia="ja-JP"/>
        </w:rPr>
      </w:pPr>
    </w:p>
    <w:p w14:paraId="63AA1479" w14:textId="7C989A95" w:rsidR="006F357C" w:rsidRPr="00561425" w:rsidRDefault="7A38E19E" w:rsidP="00803F77">
      <w:pPr>
        <w:spacing w:after="0" w:line="276" w:lineRule="auto"/>
        <w:ind w:firstLine="567"/>
        <w:jc w:val="both"/>
        <w:rPr>
          <w:lang w:val="mn-MN"/>
        </w:rPr>
      </w:pPr>
      <w:r w:rsidRPr="00561425">
        <w:rPr>
          <w:rFonts w:ascii="Times New Roman" w:eastAsia="Arial" w:hAnsi="Times New Roman" w:cs="Times New Roman"/>
          <w:sz w:val="24"/>
          <w:szCs w:val="24"/>
          <w:lang w:val="mn-MN" w:eastAsia="ja-JP"/>
        </w:rPr>
        <w:t>Энэхүү хөнгөлөлттэй зээл, буцалтгүй тусламжийн эх үүсвэ</w:t>
      </w:r>
      <w:r w:rsidR="002C7A80">
        <w:rPr>
          <w:rFonts w:ascii="Times New Roman" w:eastAsia="Arial" w:hAnsi="Times New Roman" w:cs="Times New Roman"/>
          <w:sz w:val="24"/>
          <w:szCs w:val="24"/>
          <w:lang w:val="mn-MN" w:eastAsia="ja-JP"/>
        </w:rPr>
        <w:t>рийг</w:t>
      </w:r>
      <w:r w:rsidRPr="00561425">
        <w:rPr>
          <w:rFonts w:ascii="Times New Roman" w:eastAsia="Arial" w:hAnsi="Times New Roman" w:cs="Times New Roman"/>
          <w:sz w:val="24"/>
          <w:szCs w:val="24"/>
          <w:lang w:val="mn-MN" w:eastAsia="ja-JP"/>
        </w:rPr>
        <w:t xml:space="preserve"> 1990 оноос хойших шилжилтийн хүнд хэцүү цаг үе болон шилжилтийн дараах үеийн эдийн засгийн өсөлтийг хангах, нийгмийн нэн тэргүүний хэрэгцээ шаардлага</w:t>
      </w:r>
      <w:r w:rsidR="00952C30" w:rsidRPr="00561425">
        <w:rPr>
          <w:rFonts w:ascii="Times New Roman" w:eastAsia="Arial" w:hAnsi="Times New Roman" w:cs="Times New Roman"/>
          <w:sz w:val="24"/>
          <w:szCs w:val="24"/>
          <w:lang w:val="mn-MN" w:eastAsia="ja-JP"/>
        </w:rPr>
        <w:t>тай</w:t>
      </w:r>
      <w:r w:rsidRPr="00561425">
        <w:rPr>
          <w:rFonts w:ascii="Times New Roman" w:eastAsia="Arial" w:hAnsi="Times New Roman" w:cs="Times New Roman"/>
          <w:sz w:val="24"/>
          <w:szCs w:val="24"/>
          <w:lang w:val="mn-MN" w:eastAsia="ja-JP"/>
        </w:rPr>
        <w:t xml:space="preserve"> төсөл хөтөлбөр</w:t>
      </w:r>
      <w:r w:rsidR="00952C30" w:rsidRPr="00561425">
        <w:rPr>
          <w:rFonts w:ascii="Times New Roman" w:eastAsia="Arial" w:hAnsi="Times New Roman" w:cs="Times New Roman"/>
          <w:sz w:val="24"/>
          <w:szCs w:val="24"/>
          <w:lang w:val="mn-MN" w:eastAsia="ja-JP"/>
        </w:rPr>
        <w:t>үүд</w:t>
      </w:r>
      <w:r w:rsidRPr="00561425">
        <w:rPr>
          <w:rFonts w:ascii="Times New Roman" w:eastAsia="Arial" w:hAnsi="Times New Roman" w:cs="Times New Roman"/>
          <w:sz w:val="24"/>
          <w:szCs w:val="24"/>
          <w:lang w:val="mn-MN" w:eastAsia="ja-JP"/>
        </w:rPr>
        <w:t xml:space="preserve">ийг </w:t>
      </w:r>
      <w:r w:rsidR="00952C30" w:rsidRPr="00561425">
        <w:rPr>
          <w:rFonts w:ascii="Times New Roman" w:eastAsia="Arial" w:hAnsi="Times New Roman" w:cs="Times New Roman"/>
          <w:sz w:val="24"/>
          <w:szCs w:val="24"/>
          <w:lang w:val="mn-MN" w:eastAsia="ja-JP"/>
        </w:rPr>
        <w:t>цаг алдалгүй</w:t>
      </w:r>
      <w:r w:rsidRPr="00561425">
        <w:rPr>
          <w:rFonts w:ascii="Times New Roman" w:eastAsia="Arial" w:hAnsi="Times New Roman" w:cs="Times New Roman"/>
          <w:sz w:val="24"/>
          <w:szCs w:val="24"/>
          <w:lang w:val="mn-MN" w:eastAsia="ja-JP"/>
        </w:rPr>
        <w:t xml:space="preserve"> хэрэгжүүлэхэд зориулж </w:t>
      </w:r>
      <w:r w:rsidR="002C7A80">
        <w:rPr>
          <w:rFonts w:ascii="Times New Roman" w:eastAsia="Arial" w:hAnsi="Times New Roman" w:cs="Times New Roman"/>
          <w:sz w:val="24"/>
          <w:szCs w:val="24"/>
          <w:lang w:val="mn-MN" w:eastAsia="ja-JP"/>
        </w:rPr>
        <w:t>ашигласан</w:t>
      </w:r>
      <w:r w:rsidRPr="00561425">
        <w:rPr>
          <w:rFonts w:ascii="Times New Roman" w:eastAsia="Arial" w:hAnsi="Times New Roman" w:cs="Times New Roman"/>
          <w:sz w:val="24"/>
          <w:szCs w:val="24"/>
          <w:lang w:val="mn-MN" w:eastAsia="ja-JP"/>
        </w:rPr>
        <w:t>.</w:t>
      </w:r>
    </w:p>
    <w:p w14:paraId="7A25B79F" w14:textId="77777777" w:rsidR="00514A63" w:rsidRPr="00561425" w:rsidRDefault="00514A63" w:rsidP="00803F77">
      <w:pPr>
        <w:spacing w:after="0" w:line="276" w:lineRule="auto"/>
        <w:ind w:firstLine="567"/>
        <w:jc w:val="both"/>
        <w:rPr>
          <w:rFonts w:ascii="Times New Roman" w:eastAsia="Arial" w:hAnsi="Times New Roman" w:cs="Times New Roman"/>
          <w:sz w:val="24"/>
          <w:szCs w:val="24"/>
          <w:lang w:val="mn-MN" w:eastAsia="ja-JP"/>
        </w:rPr>
      </w:pPr>
    </w:p>
    <w:p w14:paraId="42EB1BAC" w14:textId="7EF84ABC" w:rsidR="006F357C" w:rsidRPr="00561425" w:rsidRDefault="7A38E19E" w:rsidP="004A1732">
      <w:pPr>
        <w:spacing w:after="0" w:line="276" w:lineRule="auto"/>
        <w:ind w:firstLine="567"/>
        <w:jc w:val="both"/>
        <w:rPr>
          <w:rFonts w:ascii="Times New Roman" w:eastAsia="Arial" w:hAnsi="Times New Roman" w:cs="Times New Roman"/>
          <w:sz w:val="24"/>
          <w:szCs w:val="24"/>
          <w:lang w:val="mn-MN" w:eastAsia="ja-JP"/>
        </w:rPr>
      </w:pPr>
      <w:r w:rsidRPr="00561425">
        <w:rPr>
          <w:rFonts w:ascii="Times New Roman" w:eastAsia="Arial" w:hAnsi="Times New Roman" w:cs="Times New Roman"/>
          <w:sz w:val="24"/>
          <w:szCs w:val="24"/>
          <w:lang w:val="mn-MN" w:eastAsia="ja-JP"/>
        </w:rPr>
        <w:lastRenderedPageBreak/>
        <w:t xml:space="preserve">Тухайлбал, Дэлхийн банк болон түүний харьяа байгууллагаас хүлээн авсан нийт буцалтгүй тусламжийн 62 хувийг эрчим хүчний салбарт, </w:t>
      </w:r>
      <w:r w:rsidR="6F606D32" w:rsidRPr="00561425">
        <w:rPr>
          <w:rFonts w:ascii="Times New Roman" w:eastAsia="Arial" w:hAnsi="Times New Roman" w:cs="Times New Roman"/>
          <w:sz w:val="24"/>
          <w:szCs w:val="24"/>
          <w:lang w:val="mn-MN" w:eastAsia="ja-JP"/>
        </w:rPr>
        <w:t>10 хувийг төрийн удирдлага,</w:t>
      </w:r>
      <w:r w:rsidRPr="00561425">
        <w:rPr>
          <w:rFonts w:ascii="Times New Roman" w:eastAsia="Arial" w:hAnsi="Times New Roman" w:cs="Times New Roman"/>
          <w:sz w:val="24"/>
          <w:szCs w:val="24"/>
          <w:lang w:val="mn-MN" w:eastAsia="ja-JP"/>
        </w:rPr>
        <w:t xml:space="preserve"> 9 хувийг зам тээвэр, 9 хувийг хотын хөгжил, 6 хувийг хөдөө аж ахуй, 2 хувийг эрүүл мэнд болон үлдсэн хувийг банк, </w:t>
      </w:r>
      <w:r w:rsidRPr="0472C347">
        <w:rPr>
          <w:rFonts w:ascii="Times New Roman" w:eastAsia="Arial" w:hAnsi="Times New Roman" w:cs="Times New Roman"/>
          <w:sz w:val="24"/>
          <w:szCs w:val="24"/>
          <w:lang w:val="mn-MN" w:eastAsia="ja-JP"/>
        </w:rPr>
        <w:t>санхүү</w:t>
      </w:r>
      <w:r w:rsidR="61933B6B" w:rsidRPr="0472C347">
        <w:rPr>
          <w:rFonts w:ascii="Times New Roman" w:eastAsia="Arial" w:hAnsi="Times New Roman" w:cs="Times New Roman"/>
          <w:sz w:val="24"/>
          <w:szCs w:val="24"/>
          <w:lang w:val="mn-MN" w:eastAsia="ja-JP"/>
        </w:rPr>
        <w:t xml:space="preserve"> болон уул уурхайн</w:t>
      </w:r>
      <w:r w:rsidRPr="00561425">
        <w:rPr>
          <w:rFonts w:ascii="Times New Roman" w:eastAsia="Arial" w:hAnsi="Times New Roman" w:cs="Times New Roman"/>
          <w:sz w:val="24"/>
          <w:szCs w:val="24"/>
          <w:lang w:val="mn-MN" w:eastAsia="ja-JP"/>
        </w:rPr>
        <w:t xml:space="preserve"> салбарт хөрөнгө оруулснаар Монгол Улсын эдийн засгийн өсөлтийг дэмж</w:t>
      </w:r>
      <w:r w:rsidR="00415E6A" w:rsidRPr="00561425">
        <w:rPr>
          <w:rFonts w:ascii="Times New Roman" w:eastAsia="Arial" w:hAnsi="Times New Roman" w:cs="Times New Roman"/>
          <w:sz w:val="24"/>
          <w:szCs w:val="24"/>
          <w:lang w:val="mn-MN" w:eastAsia="ja-JP"/>
        </w:rPr>
        <w:t>ихэд чухал үүрэг гүйцэтгэсэн</w:t>
      </w:r>
      <w:r w:rsidRPr="00561425">
        <w:rPr>
          <w:rFonts w:ascii="Times New Roman" w:eastAsia="Arial" w:hAnsi="Times New Roman" w:cs="Times New Roman"/>
          <w:sz w:val="24"/>
          <w:szCs w:val="24"/>
          <w:lang w:val="mn-MN" w:eastAsia="ja-JP"/>
        </w:rPr>
        <w:t>.</w:t>
      </w:r>
    </w:p>
    <w:p w14:paraId="65D1659F" w14:textId="77777777" w:rsidR="00D12A9B" w:rsidRPr="00561425" w:rsidRDefault="00D12A9B" w:rsidP="004A1732">
      <w:pPr>
        <w:spacing w:after="0" w:line="276" w:lineRule="auto"/>
        <w:ind w:firstLine="567"/>
        <w:jc w:val="both"/>
        <w:rPr>
          <w:rFonts w:ascii="Times New Roman" w:eastAsia="Arial" w:hAnsi="Times New Roman" w:cs="Times New Roman"/>
          <w:sz w:val="24"/>
          <w:szCs w:val="24"/>
          <w:lang w:val="mn-MN" w:eastAsia="ja-JP"/>
        </w:rPr>
      </w:pPr>
    </w:p>
    <w:p w14:paraId="1D1F081C" w14:textId="7786C112" w:rsidR="006F357C" w:rsidRDefault="7A38E19E" w:rsidP="00803F77">
      <w:pPr>
        <w:spacing w:after="0" w:line="276" w:lineRule="auto"/>
        <w:ind w:firstLine="567"/>
        <w:jc w:val="both"/>
        <w:rPr>
          <w:rFonts w:ascii="Times New Roman" w:eastAsia="Arial" w:hAnsi="Times New Roman" w:cs="Times New Roman"/>
          <w:sz w:val="24"/>
          <w:szCs w:val="24"/>
          <w:lang w:val="mn-MN" w:eastAsia="ja-JP"/>
        </w:rPr>
      </w:pPr>
      <w:r w:rsidRPr="00561425">
        <w:rPr>
          <w:rFonts w:ascii="Times New Roman" w:eastAsia="Arial" w:hAnsi="Times New Roman" w:cs="Times New Roman"/>
          <w:sz w:val="24"/>
          <w:szCs w:val="24"/>
          <w:lang w:val="mn-MN" w:eastAsia="ja-JP"/>
        </w:rPr>
        <w:t>Дэлхийн банкны аргачлал</w:t>
      </w:r>
      <w:r w:rsidR="00D25701">
        <w:rPr>
          <w:rFonts w:ascii="Times New Roman" w:eastAsia="Arial" w:hAnsi="Times New Roman" w:cs="Times New Roman"/>
          <w:sz w:val="24"/>
          <w:szCs w:val="24"/>
          <w:lang w:val="mn-MN" w:eastAsia="ja-JP"/>
        </w:rPr>
        <w:t>аар</w:t>
      </w:r>
      <w:r w:rsidRPr="00561425">
        <w:rPr>
          <w:rFonts w:ascii="Times New Roman" w:eastAsia="Arial" w:hAnsi="Times New Roman" w:cs="Times New Roman"/>
          <w:sz w:val="24"/>
          <w:szCs w:val="24"/>
          <w:lang w:val="mn-MN" w:eastAsia="ja-JP"/>
        </w:rPr>
        <w:t xml:space="preserve"> </w:t>
      </w:r>
      <w:r w:rsidR="00BF1B50" w:rsidRPr="00561425">
        <w:rPr>
          <w:rFonts w:ascii="Times New Roman" w:eastAsia="Arial" w:hAnsi="Times New Roman" w:cs="Times New Roman"/>
          <w:sz w:val="24"/>
          <w:szCs w:val="24"/>
          <w:lang w:val="mn-MN" w:eastAsia="ja-JP"/>
        </w:rPr>
        <w:t xml:space="preserve">Монгол Улс </w:t>
      </w:r>
      <w:r w:rsidRPr="00561425">
        <w:rPr>
          <w:rFonts w:ascii="Times New Roman" w:eastAsia="Arial" w:hAnsi="Times New Roman" w:cs="Times New Roman"/>
          <w:sz w:val="24"/>
          <w:szCs w:val="24"/>
          <w:lang w:val="mn-MN" w:eastAsia="ja-JP"/>
        </w:rPr>
        <w:t>2024 он</w:t>
      </w:r>
      <w:r w:rsidR="00415E6A" w:rsidRPr="00561425">
        <w:rPr>
          <w:rFonts w:ascii="Times New Roman" w:eastAsia="Arial" w:hAnsi="Times New Roman" w:cs="Times New Roman"/>
          <w:sz w:val="24"/>
          <w:szCs w:val="24"/>
          <w:lang w:val="mn-MN" w:eastAsia="ja-JP"/>
        </w:rPr>
        <w:t>оос</w:t>
      </w:r>
      <w:r w:rsidRPr="00561425">
        <w:rPr>
          <w:rFonts w:ascii="Times New Roman" w:eastAsia="Arial" w:hAnsi="Times New Roman" w:cs="Times New Roman"/>
          <w:sz w:val="24"/>
          <w:szCs w:val="24"/>
          <w:lang w:val="mn-MN" w:eastAsia="ja-JP"/>
        </w:rPr>
        <w:t xml:space="preserve"> дунджаас дээгүүр орлоготой орны ангилалд орж, тус ассоциацийн донор орнуудад гишүүнээр элсэх нөхцөлийг хангаад бай</w:t>
      </w:r>
      <w:r w:rsidR="00B10B03">
        <w:rPr>
          <w:rFonts w:ascii="Times New Roman" w:eastAsia="Arial" w:hAnsi="Times New Roman" w:cs="Times New Roman"/>
          <w:sz w:val="24"/>
          <w:szCs w:val="24"/>
          <w:lang w:val="mn-MN" w:eastAsia="ja-JP"/>
        </w:rPr>
        <w:t>гаа бөгөөд</w:t>
      </w:r>
      <w:r w:rsidR="00AF5AEE" w:rsidRPr="00561425">
        <w:rPr>
          <w:rFonts w:ascii="Times New Roman" w:eastAsia="Arial" w:hAnsi="Times New Roman" w:cs="Times New Roman"/>
          <w:sz w:val="24"/>
          <w:szCs w:val="24"/>
          <w:lang w:val="mn-MN" w:eastAsia="ja-JP"/>
        </w:rPr>
        <w:t xml:space="preserve"> д</w:t>
      </w:r>
      <w:r w:rsidRPr="00561425">
        <w:rPr>
          <w:rFonts w:ascii="Times New Roman" w:eastAsia="Arial" w:hAnsi="Times New Roman" w:cs="Times New Roman"/>
          <w:sz w:val="24"/>
          <w:szCs w:val="24"/>
          <w:lang w:val="mn-MN" w:eastAsia="ja-JP"/>
        </w:rPr>
        <w:t>онор орон болохтой холбоотойгоор О</w:t>
      </w:r>
      <w:r w:rsidR="002173CF" w:rsidRPr="00561425">
        <w:rPr>
          <w:rFonts w:ascii="Times New Roman" w:eastAsia="Arial" w:hAnsi="Times New Roman" w:cs="Times New Roman"/>
          <w:sz w:val="24"/>
          <w:szCs w:val="24"/>
          <w:lang w:val="mn-MN" w:eastAsia="ja-JP"/>
        </w:rPr>
        <w:t>лон улсын хөгжлийн ассо</w:t>
      </w:r>
      <w:r w:rsidR="00C32899" w:rsidRPr="00561425">
        <w:rPr>
          <w:rFonts w:ascii="Times New Roman" w:eastAsia="Arial" w:hAnsi="Times New Roman" w:cs="Times New Roman"/>
          <w:sz w:val="24"/>
          <w:szCs w:val="24"/>
          <w:lang w:val="mn-MN" w:eastAsia="ja-JP"/>
        </w:rPr>
        <w:t>циацид</w:t>
      </w:r>
      <w:r w:rsidRPr="00561425">
        <w:rPr>
          <w:rFonts w:ascii="Times New Roman" w:eastAsia="Arial" w:hAnsi="Times New Roman" w:cs="Times New Roman"/>
          <w:sz w:val="24"/>
          <w:szCs w:val="24"/>
          <w:lang w:val="mn-MN" w:eastAsia="ja-JP"/>
        </w:rPr>
        <w:t xml:space="preserve"> </w:t>
      </w:r>
      <w:r w:rsidR="007F0ED2">
        <w:rPr>
          <w:rFonts w:ascii="Times New Roman" w:eastAsia="Arial" w:hAnsi="Times New Roman" w:cs="Times New Roman"/>
          <w:sz w:val="24"/>
          <w:szCs w:val="24"/>
          <w:lang w:val="mn-MN" w:eastAsia="ja-JP"/>
        </w:rPr>
        <w:t>хандив</w:t>
      </w:r>
      <w:r w:rsidRPr="00561425">
        <w:rPr>
          <w:rFonts w:ascii="Times New Roman" w:eastAsia="Arial" w:hAnsi="Times New Roman" w:cs="Times New Roman"/>
          <w:sz w:val="24"/>
          <w:szCs w:val="24"/>
          <w:lang w:val="mn-MN" w:eastAsia="ja-JP"/>
        </w:rPr>
        <w:t xml:space="preserve"> хэлбэрээр 5.</w:t>
      </w:r>
      <w:r w:rsidR="00A93478">
        <w:rPr>
          <w:rFonts w:ascii="Times New Roman" w:eastAsia="Arial" w:hAnsi="Times New Roman" w:cs="Times New Roman"/>
          <w:sz w:val="24"/>
          <w:szCs w:val="24"/>
          <w:lang w:val="mn-MN" w:eastAsia="ja-JP"/>
        </w:rPr>
        <w:t>5</w:t>
      </w:r>
      <w:r w:rsidRPr="00561425">
        <w:rPr>
          <w:rFonts w:ascii="Times New Roman" w:eastAsia="Arial" w:hAnsi="Times New Roman" w:cs="Times New Roman"/>
          <w:sz w:val="24"/>
          <w:szCs w:val="24"/>
          <w:lang w:val="mn-MN" w:eastAsia="ja-JP"/>
        </w:rPr>
        <w:t xml:space="preserve"> тэрбум төгрөгийг </w:t>
      </w:r>
      <w:r w:rsidR="00B10B03">
        <w:rPr>
          <w:rFonts w:ascii="Times New Roman" w:eastAsia="Arial" w:hAnsi="Times New Roman" w:cs="Times New Roman"/>
          <w:sz w:val="24"/>
          <w:szCs w:val="24"/>
          <w:lang w:val="mn-MN" w:eastAsia="ja-JP"/>
        </w:rPr>
        <w:t>олгохоор</w:t>
      </w:r>
      <w:r w:rsidRPr="00561425">
        <w:rPr>
          <w:rFonts w:ascii="Times New Roman" w:eastAsia="Arial" w:hAnsi="Times New Roman" w:cs="Times New Roman"/>
          <w:sz w:val="24"/>
          <w:szCs w:val="24"/>
          <w:lang w:val="mn-MN" w:eastAsia="ja-JP"/>
        </w:rPr>
        <w:t xml:space="preserve"> </w:t>
      </w:r>
      <w:r w:rsidR="00D25701">
        <w:rPr>
          <w:rFonts w:ascii="Times New Roman" w:eastAsia="Arial" w:hAnsi="Times New Roman" w:cs="Times New Roman"/>
          <w:sz w:val="24"/>
          <w:szCs w:val="24"/>
          <w:lang w:val="mn-MN" w:eastAsia="ja-JP"/>
        </w:rPr>
        <w:t xml:space="preserve">2026 оны </w:t>
      </w:r>
      <w:r w:rsidRPr="00561425">
        <w:rPr>
          <w:rFonts w:ascii="Times New Roman" w:eastAsia="Arial" w:hAnsi="Times New Roman" w:cs="Times New Roman"/>
          <w:sz w:val="24"/>
          <w:szCs w:val="24"/>
          <w:lang w:val="mn-MN" w:eastAsia="ja-JP"/>
        </w:rPr>
        <w:t xml:space="preserve">төсвийн төсөлд тусгасан. </w:t>
      </w:r>
    </w:p>
    <w:p w14:paraId="746888C3" w14:textId="77777777" w:rsidR="001F4ACA" w:rsidRPr="005D7296" w:rsidRDefault="001F4ACA" w:rsidP="00803F77">
      <w:pPr>
        <w:spacing w:after="0" w:line="276" w:lineRule="auto"/>
        <w:ind w:firstLine="567"/>
        <w:jc w:val="both"/>
        <w:rPr>
          <w:lang w:val="mn-MN"/>
        </w:rPr>
      </w:pPr>
    </w:p>
    <w:p w14:paraId="1F508127" w14:textId="354EE83E" w:rsidR="006F357C" w:rsidRPr="00561425" w:rsidRDefault="7A38E19E" w:rsidP="00803F77">
      <w:pPr>
        <w:spacing w:after="0" w:line="276" w:lineRule="auto"/>
        <w:ind w:firstLine="567"/>
        <w:jc w:val="both"/>
        <w:rPr>
          <w:lang w:val="mn-MN"/>
        </w:rPr>
      </w:pPr>
      <w:r w:rsidRPr="00561425">
        <w:rPr>
          <w:rFonts w:ascii="Times New Roman" w:eastAsia="Arial" w:hAnsi="Times New Roman" w:cs="Times New Roman"/>
          <w:sz w:val="24"/>
          <w:szCs w:val="24"/>
          <w:lang w:val="mn-MN" w:eastAsia="ja-JP"/>
        </w:rPr>
        <w:t>Ингэснээр</w:t>
      </w:r>
      <w:r w:rsidR="00AF5AEE" w:rsidRPr="00561425">
        <w:rPr>
          <w:rFonts w:ascii="Times New Roman" w:eastAsia="Arial" w:hAnsi="Times New Roman" w:cs="Times New Roman"/>
          <w:sz w:val="24"/>
          <w:szCs w:val="24"/>
          <w:lang w:val="mn-MN" w:eastAsia="ja-JP"/>
        </w:rPr>
        <w:t>,</w:t>
      </w:r>
      <w:r w:rsidRPr="00561425">
        <w:rPr>
          <w:rFonts w:ascii="Times New Roman" w:eastAsia="Arial" w:hAnsi="Times New Roman" w:cs="Times New Roman"/>
          <w:sz w:val="24"/>
          <w:szCs w:val="24"/>
          <w:lang w:val="mn-MN" w:eastAsia="ja-JP"/>
        </w:rPr>
        <w:t xml:space="preserve"> Дэлхийн банк болон түүний харьяа бусад байгууллагууд болох Олон улсын санхүүгийн корпорац (IFC), Олон тал</w:t>
      </w:r>
      <w:r w:rsidR="00E45F78">
        <w:rPr>
          <w:rFonts w:ascii="Times New Roman" w:eastAsia="Arial" w:hAnsi="Times New Roman" w:cs="Times New Roman"/>
          <w:sz w:val="24"/>
          <w:szCs w:val="24"/>
          <w:lang w:val="mn-MN" w:eastAsia="ja-JP"/>
        </w:rPr>
        <w:t>т</w:t>
      </w:r>
      <w:r w:rsidRPr="00561425">
        <w:rPr>
          <w:rFonts w:ascii="Times New Roman" w:eastAsia="Arial" w:hAnsi="Times New Roman" w:cs="Times New Roman"/>
          <w:sz w:val="24"/>
          <w:szCs w:val="24"/>
          <w:lang w:val="mn-MN" w:eastAsia="ja-JP"/>
        </w:rPr>
        <w:t xml:space="preserve"> хөрөнгө </w:t>
      </w:r>
      <w:r w:rsidR="00551018" w:rsidRPr="00551018">
        <w:rPr>
          <w:rFonts w:ascii="Times New Roman" w:eastAsia="Arial" w:hAnsi="Times New Roman" w:cs="Times New Roman"/>
          <w:sz w:val="24"/>
          <w:szCs w:val="24"/>
          <w:lang w:val="mn-MN" w:eastAsia="ja-JP"/>
        </w:rPr>
        <w:t>оруулалтын баталгааны агентлаг</w:t>
      </w:r>
      <w:r w:rsidRPr="00561425">
        <w:rPr>
          <w:rFonts w:ascii="Times New Roman" w:eastAsia="Arial" w:hAnsi="Times New Roman" w:cs="Times New Roman"/>
          <w:sz w:val="24"/>
          <w:szCs w:val="24"/>
          <w:lang w:val="mn-MN" w:eastAsia="ja-JP"/>
        </w:rPr>
        <w:t xml:space="preserve"> (MIGA), Олон улсын сэргээн босголт, хөгжлийн банк (IBRD)-тай хамтын ажиллагааг бэхжүүлэх нэн чухал ач холбогдолтой юм.</w:t>
      </w:r>
      <w:r w:rsidR="211FCC91" w:rsidRPr="00561425">
        <w:rPr>
          <w:rFonts w:ascii="Times New Roman" w:eastAsia="Arial" w:hAnsi="Times New Roman" w:cs="Times New Roman"/>
          <w:sz w:val="24"/>
          <w:szCs w:val="24"/>
          <w:lang w:val="mn-MN" w:eastAsia="ja-JP"/>
        </w:rPr>
        <w:t xml:space="preserve">    </w:t>
      </w:r>
    </w:p>
    <w:p w14:paraId="1B594395" w14:textId="77777777" w:rsidR="00302B5D" w:rsidRPr="00561425" w:rsidRDefault="00302B5D" w:rsidP="00A553F9">
      <w:pPr>
        <w:spacing w:after="0" w:line="240" w:lineRule="auto"/>
        <w:ind w:firstLine="432"/>
        <w:jc w:val="both"/>
        <w:rPr>
          <w:rFonts w:ascii="Times New Roman" w:hAnsi="Times New Roman" w:cs="Times New Roman"/>
          <w:color w:val="000000" w:themeColor="text1"/>
          <w:sz w:val="24"/>
          <w:szCs w:val="24"/>
          <w:lang w:val="mn-MN"/>
        </w:rPr>
      </w:pPr>
    </w:p>
    <w:p w14:paraId="790FEEAB" w14:textId="77777777" w:rsidR="004C0E57" w:rsidRPr="00561425" w:rsidRDefault="004C0E57" w:rsidP="00D12A9B">
      <w:pPr>
        <w:pStyle w:val="Heading3"/>
        <w:numPr>
          <w:ilvl w:val="2"/>
          <w:numId w:val="2"/>
        </w:numPr>
        <w:rPr>
          <w:lang w:val="mn-MN" w:eastAsia="ja-JP"/>
        </w:rPr>
      </w:pPr>
      <w:bookmarkStart w:id="358" w:name="_Toc207377303"/>
      <w:bookmarkStart w:id="359" w:name="_Toc207486139"/>
      <w:bookmarkStart w:id="360" w:name="_Toc207620178"/>
      <w:r w:rsidRPr="00561425">
        <w:rPr>
          <w:lang w:val="mn-MN" w:eastAsia="ja-JP"/>
        </w:rPr>
        <w:t>Засгийн газрын тусгай сан</w:t>
      </w:r>
      <w:bookmarkEnd w:id="358"/>
      <w:bookmarkEnd w:id="359"/>
      <w:bookmarkEnd w:id="360"/>
    </w:p>
    <w:p w14:paraId="73442109" w14:textId="77777777" w:rsidR="004C0E57" w:rsidRPr="00561425" w:rsidRDefault="004C0E57" w:rsidP="004C0E57">
      <w:pPr>
        <w:autoSpaceDE w:val="0"/>
        <w:autoSpaceDN w:val="0"/>
        <w:adjustRightInd w:val="0"/>
        <w:spacing w:after="0" w:line="240" w:lineRule="auto"/>
        <w:ind w:firstLine="720"/>
        <w:jc w:val="both"/>
        <w:rPr>
          <w:rFonts w:ascii="Times New Roman" w:eastAsia="DengXian" w:hAnsi="Times New Roman" w:cs="Times New Roman"/>
          <w:kern w:val="0"/>
          <w:sz w:val="24"/>
          <w:szCs w:val="24"/>
          <w:lang w:val="mn-MN"/>
          <w14:ligatures w14:val="none"/>
        </w:rPr>
      </w:pPr>
    </w:p>
    <w:p w14:paraId="17B44D7C" w14:textId="4F838D36" w:rsidR="004C0E57" w:rsidRPr="00561425" w:rsidRDefault="004C0E57" w:rsidP="00803F77">
      <w:pPr>
        <w:autoSpaceDE w:val="0"/>
        <w:autoSpaceDN w:val="0"/>
        <w:adjustRightInd w:val="0"/>
        <w:spacing w:after="0" w:line="276" w:lineRule="auto"/>
        <w:ind w:firstLine="720"/>
        <w:jc w:val="both"/>
        <w:rPr>
          <w:rFonts w:ascii="Times New Roman" w:eastAsia="DengXian" w:hAnsi="Times New Roman" w:cs="Times New Roman"/>
          <w:kern w:val="0"/>
          <w:sz w:val="24"/>
          <w:szCs w:val="24"/>
          <w:lang w:val="mn-MN"/>
          <w14:ligatures w14:val="none"/>
        </w:rPr>
      </w:pPr>
      <w:r w:rsidRPr="00561425">
        <w:rPr>
          <w:rFonts w:ascii="Times New Roman" w:eastAsia="DengXian" w:hAnsi="Times New Roman" w:cs="Times New Roman"/>
          <w:kern w:val="0"/>
          <w:sz w:val="24"/>
          <w:szCs w:val="24"/>
          <w:lang w:val="mn-MN"/>
          <w14:ligatures w14:val="none"/>
        </w:rPr>
        <w:t>Засгийн газрын тусгай сангийн тухай хуулийн 6.1-т тусгай сангийн төсөв нь улсын төсвийн хөрөнгө, хандив, тусламж, тусгай сангийн үйл ажиллагааны орлого, зээлийн хүүгийн орлогын эх үүсвэрээс бүрдэхээр заасан. Энэ хүрээнд 202</w:t>
      </w:r>
      <w:r w:rsidR="0008320F" w:rsidRPr="00561425">
        <w:rPr>
          <w:rFonts w:ascii="Times New Roman" w:eastAsia="DengXian" w:hAnsi="Times New Roman" w:cs="Times New Roman"/>
          <w:kern w:val="0"/>
          <w:sz w:val="24"/>
          <w:szCs w:val="24"/>
          <w:lang w:val="mn-MN"/>
          <w14:ligatures w14:val="none"/>
        </w:rPr>
        <w:t>6</w:t>
      </w:r>
      <w:r w:rsidRPr="00561425">
        <w:rPr>
          <w:rFonts w:ascii="Times New Roman" w:eastAsia="DengXian" w:hAnsi="Times New Roman" w:cs="Times New Roman"/>
          <w:kern w:val="0"/>
          <w:sz w:val="24"/>
          <w:szCs w:val="24"/>
          <w:lang w:val="mn-MN"/>
          <w14:ligatures w14:val="none"/>
        </w:rPr>
        <w:t xml:space="preserve"> онд Засгийн газрын тусгай сангуудаар дамжин нийт </w:t>
      </w:r>
      <w:r w:rsidRPr="00561425">
        <w:rPr>
          <w:rFonts w:ascii="Times New Roman" w:eastAsia="DengXian" w:hAnsi="Times New Roman" w:cs="Times New Roman"/>
          <w:color w:val="000000"/>
          <w:kern w:val="0"/>
          <w:sz w:val="24"/>
          <w:szCs w:val="24"/>
          <w:lang w:val="mn-MN"/>
          <w14:ligatures w14:val="none"/>
        </w:rPr>
        <w:t>1</w:t>
      </w:r>
      <w:r w:rsidR="006B7378" w:rsidRPr="00561425">
        <w:rPr>
          <w:rFonts w:ascii="Times New Roman" w:eastAsia="DengXian" w:hAnsi="Times New Roman" w:cs="Times New Roman"/>
          <w:color w:val="000000"/>
          <w:kern w:val="0"/>
          <w:sz w:val="24"/>
          <w:szCs w:val="24"/>
          <w:lang w:val="mn-MN"/>
          <w14:ligatures w14:val="none"/>
        </w:rPr>
        <w:t>2</w:t>
      </w:r>
      <w:r w:rsidRPr="00561425">
        <w:rPr>
          <w:rFonts w:ascii="Times New Roman" w:eastAsia="DengXian" w:hAnsi="Times New Roman" w:cs="Times New Roman"/>
          <w:color w:val="000000"/>
          <w:kern w:val="0"/>
          <w:sz w:val="24"/>
          <w:szCs w:val="24"/>
          <w:lang w:val="mn-MN"/>
          <w14:ligatures w14:val="none"/>
        </w:rPr>
        <w:t>,</w:t>
      </w:r>
      <w:r w:rsidR="006B7378" w:rsidRPr="000D2474">
        <w:rPr>
          <w:rFonts w:ascii="Times New Roman" w:eastAsia="DengXian" w:hAnsi="Times New Roman" w:cs="Times New Roman"/>
          <w:color w:val="000000"/>
          <w:kern w:val="0"/>
          <w:sz w:val="24"/>
          <w:szCs w:val="24"/>
          <w:lang w:val="mn-MN"/>
          <w14:ligatures w14:val="none"/>
        </w:rPr>
        <w:t>1</w:t>
      </w:r>
      <w:r w:rsidR="000D4C23">
        <w:rPr>
          <w:rFonts w:ascii="Times New Roman" w:eastAsia="DengXian" w:hAnsi="Times New Roman" w:cs="Times New Roman"/>
          <w:color w:val="000000"/>
          <w:kern w:val="0"/>
          <w:sz w:val="24"/>
          <w:szCs w:val="24"/>
          <w:lang w:val="mn-MN"/>
          <w14:ligatures w14:val="none"/>
        </w:rPr>
        <w:t>4</w:t>
      </w:r>
      <w:r w:rsidR="000D5ACF">
        <w:rPr>
          <w:rFonts w:ascii="Times New Roman" w:eastAsia="DengXian" w:hAnsi="Times New Roman" w:cs="Times New Roman"/>
          <w:color w:val="000000"/>
          <w:kern w:val="0"/>
          <w:sz w:val="24"/>
          <w:szCs w:val="24"/>
          <w:lang w:val="mn-MN"/>
          <w14:ligatures w14:val="none"/>
        </w:rPr>
        <w:t>6</w:t>
      </w:r>
      <w:r w:rsidRPr="000D2474">
        <w:rPr>
          <w:rFonts w:ascii="Times New Roman" w:eastAsia="DengXian" w:hAnsi="Times New Roman" w:cs="Times New Roman"/>
          <w:color w:val="000000"/>
          <w:kern w:val="0"/>
          <w:sz w:val="24"/>
          <w:szCs w:val="24"/>
          <w:lang w:val="mn-MN"/>
          <w14:ligatures w14:val="none"/>
        </w:rPr>
        <w:t>.</w:t>
      </w:r>
      <w:r w:rsidR="000D4C23">
        <w:rPr>
          <w:rFonts w:ascii="Times New Roman" w:eastAsia="DengXian" w:hAnsi="Times New Roman" w:cs="Times New Roman"/>
          <w:color w:val="000000"/>
          <w:kern w:val="0"/>
          <w:sz w:val="24"/>
          <w:szCs w:val="24"/>
          <w:lang w:val="mn-MN"/>
          <w14:ligatures w14:val="none"/>
        </w:rPr>
        <w:t>7</w:t>
      </w:r>
      <w:r w:rsidRPr="00561425">
        <w:rPr>
          <w:rFonts w:ascii="Times New Roman" w:eastAsia="DengXian" w:hAnsi="Times New Roman" w:cs="Times New Roman"/>
          <w:color w:val="000000"/>
          <w:kern w:val="0"/>
          <w:sz w:val="24"/>
          <w:szCs w:val="24"/>
          <w:lang w:val="mn-MN"/>
          <w14:ligatures w14:val="none"/>
        </w:rPr>
        <w:t xml:space="preserve"> </w:t>
      </w:r>
      <w:r w:rsidRPr="00561425">
        <w:rPr>
          <w:rFonts w:ascii="Times New Roman" w:eastAsia="DengXian" w:hAnsi="Times New Roman" w:cs="Times New Roman"/>
          <w:kern w:val="0"/>
          <w:sz w:val="24"/>
          <w:szCs w:val="24"/>
          <w:lang w:val="mn-MN"/>
          <w14:ligatures w14:val="none"/>
        </w:rPr>
        <w:t>тэрбум төгрөгийн</w:t>
      </w:r>
      <w:r w:rsidRPr="00561425">
        <w:rPr>
          <w:rFonts w:ascii="Times New Roman" w:eastAsia="DengXian" w:hAnsi="Times New Roman" w:cs="Times New Roman"/>
          <w:kern w:val="0"/>
          <w:sz w:val="24"/>
          <w:szCs w:val="24"/>
          <w:lang w:val="mn-MN" w:eastAsia="ja-JP"/>
          <w14:ligatures w14:val="none"/>
        </w:rPr>
        <w:t xml:space="preserve"> </w:t>
      </w:r>
      <w:r w:rsidRPr="00561425">
        <w:rPr>
          <w:rFonts w:ascii="Times New Roman" w:eastAsia="Times New Roman" w:hAnsi="Times New Roman" w:cs="Times New Roman"/>
          <w:kern w:val="0"/>
          <w:sz w:val="24"/>
          <w:szCs w:val="24"/>
          <w:lang w:val="mn-MN" w:eastAsia="ja-JP"/>
          <w14:ligatures w14:val="none"/>
        </w:rPr>
        <w:t>зардал</w:t>
      </w:r>
      <w:r w:rsidRPr="00561425">
        <w:rPr>
          <w:rFonts w:ascii="Times New Roman" w:eastAsia="DengXian" w:hAnsi="Times New Roman" w:cs="Times New Roman"/>
          <w:kern w:val="0"/>
          <w:sz w:val="24"/>
          <w:szCs w:val="24"/>
          <w:lang w:val="mn-MN"/>
          <w14:ligatures w14:val="none"/>
        </w:rPr>
        <w:t xml:space="preserve"> санхүүжүүлэх бол үүний 9</w:t>
      </w:r>
      <w:r w:rsidR="00F46865" w:rsidRPr="00561425">
        <w:rPr>
          <w:rFonts w:ascii="Times New Roman" w:eastAsia="DengXian" w:hAnsi="Times New Roman" w:cs="Times New Roman"/>
          <w:kern w:val="0"/>
          <w:sz w:val="24"/>
          <w:szCs w:val="24"/>
          <w:lang w:val="mn-MN"/>
          <w14:ligatures w14:val="none"/>
        </w:rPr>
        <w:t>3</w:t>
      </w:r>
      <w:r w:rsidRPr="00561425">
        <w:rPr>
          <w:rFonts w:ascii="Times New Roman" w:eastAsia="DengXian" w:hAnsi="Times New Roman" w:cs="Times New Roman"/>
          <w:kern w:val="0"/>
          <w:sz w:val="24"/>
          <w:szCs w:val="24"/>
          <w:lang w:val="mn-MN"/>
          <w14:ligatures w14:val="none"/>
        </w:rPr>
        <w:t>.</w:t>
      </w:r>
      <w:r w:rsidR="000A6AF3" w:rsidRPr="00561425">
        <w:rPr>
          <w:rFonts w:ascii="Times New Roman" w:eastAsia="DengXian" w:hAnsi="Times New Roman" w:cs="Times New Roman"/>
          <w:kern w:val="0"/>
          <w:sz w:val="24"/>
          <w:szCs w:val="24"/>
          <w:lang w:val="mn-MN"/>
          <w14:ligatures w14:val="none"/>
        </w:rPr>
        <w:t>1</w:t>
      </w:r>
      <w:r w:rsidRPr="00561425">
        <w:rPr>
          <w:rFonts w:ascii="Times New Roman" w:eastAsia="DengXian" w:hAnsi="Times New Roman" w:cs="Times New Roman"/>
          <w:color w:val="000000"/>
          <w:kern w:val="0"/>
          <w:sz w:val="24"/>
          <w:szCs w:val="24"/>
          <w:lang w:val="mn-MN"/>
          <w14:ligatures w14:val="none"/>
        </w:rPr>
        <w:t xml:space="preserve"> </w:t>
      </w:r>
      <w:r w:rsidRPr="00561425">
        <w:rPr>
          <w:rFonts w:ascii="Times New Roman" w:eastAsia="DengXian" w:hAnsi="Times New Roman" w:cs="Times New Roman"/>
          <w:kern w:val="0"/>
          <w:sz w:val="24"/>
          <w:szCs w:val="24"/>
          <w:lang w:val="mn-MN"/>
          <w14:ligatures w14:val="none"/>
        </w:rPr>
        <w:t>хувь буюу 1</w:t>
      </w:r>
      <w:r w:rsidR="002C25A6" w:rsidRPr="00561425">
        <w:rPr>
          <w:rFonts w:ascii="Times New Roman" w:eastAsia="DengXian" w:hAnsi="Times New Roman" w:cs="Times New Roman"/>
          <w:kern w:val="0"/>
          <w:sz w:val="24"/>
          <w:szCs w:val="24"/>
          <w:lang w:val="mn-MN"/>
          <w14:ligatures w14:val="none"/>
        </w:rPr>
        <w:t>1</w:t>
      </w:r>
      <w:r w:rsidR="004D48EC" w:rsidRPr="00561425">
        <w:rPr>
          <w:rFonts w:ascii="Times New Roman" w:eastAsia="DengXian" w:hAnsi="Times New Roman" w:cs="Times New Roman"/>
          <w:kern w:val="0"/>
          <w:sz w:val="24"/>
          <w:szCs w:val="24"/>
          <w:lang w:val="mn-MN"/>
          <w14:ligatures w14:val="none"/>
        </w:rPr>
        <w:t>,</w:t>
      </w:r>
      <w:r w:rsidR="008A3B21" w:rsidRPr="000D2474">
        <w:rPr>
          <w:rFonts w:ascii="Times New Roman" w:eastAsia="DengXian" w:hAnsi="Times New Roman" w:cs="Times New Roman"/>
          <w:kern w:val="0"/>
          <w:sz w:val="24"/>
          <w:szCs w:val="24"/>
          <w:lang w:val="mn-MN"/>
          <w14:ligatures w14:val="none"/>
        </w:rPr>
        <w:t>30</w:t>
      </w:r>
      <w:r w:rsidR="000D5ACF">
        <w:rPr>
          <w:rFonts w:ascii="Times New Roman" w:eastAsia="DengXian" w:hAnsi="Times New Roman" w:cs="Times New Roman"/>
          <w:kern w:val="0"/>
          <w:sz w:val="24"/>
          <w:szCs w:val="24"/>
          <w:lang w:val="mn-MN"/>
          <w14:ligatures w14:val="none"/>
        </w:rPr>
        <w:t>6</w:t>
      </w:r>
      <w:r w:rsidR="004D48EC" w:rsidRPr="00561425">
        <w:rPr>
          <w:rFonts w:ascii="Times New Roman" w:eastAsia="DengXian" w:hAnsi="Times New Roman" w:cs="Times New Roman"/>
          <w:kern w:val="0"/>
          <w:sz w:val="24"/>
          <w:szCs w:val="24"/>
          <w:lang w:val="mn-MN"/>
          <w14:ligatures w14:val="none"/>
        </w:rPr>
        <w:t>.</w:t>
      </w:r>
      <w:r w:rsidR="008A3B21" w:rsidRPr="00561425">
        <w:rPr>
          <w:rFonts w:ascii="Times New Roman" w:eastAsia="DengXian" w:hAnsi="Times New Roman" w:cs="Times New Roman"/>
          <w:kern w:val="0"/>
          <w:sz w:val="24"/>
          <w:szCs w:val="24"/>
          <w:lang w:val="mn-MN"/>
          <w14:ligatures w14:val="none"/>
        </w:rPr>
        <w:t>4</w:t>
      </w:r>
      <w:r w:rsidRPr="00561425">
        <w:rPr>
          <w:rFonts w:ascii="Times New Roman" w:eastAsia="DengXian" w:hAnsi="Times New Roman" w:cs="Times New Roman"/>
          <w:kern w:val="0"/>
          <w:sz w:val="24"/>
          <w:szCs w:val="24"/>
          <w:lang w:val="mn-MN"/>
          <w14:ligatures w14:val="none"/>
        </w:rPr>
        <w:t xml:space="preserve"> тэрбум төгрөг нь Нийгмийн даатгал, Нийгмийн халамж, Эрүүл мэндийн даатгалын сангуудын зарлага, </w:t>
      </w:r>
      <w:r w:rsidR="000A6AF3" w:rsidRPr="00561425">
        <w:rPr>
          <w:rFonts w:ascii="Times New Roman" w:eastAsia="DengXian" w:hAnsi="Times New Roman" w:cs="Times New Roman"/>
          <w:color w:val="000000"/>
          <w:kern w:val="0"/>
          <w:sz w:val="24"/>
          <w:szCs w:val="24"/>
          <w:lang w:val="mn-MN"/>
          <w14:ligatures w14:val="none"/>
        </w:rPr>
        <w:t>6</w:t>
      </w:r>
      <w:r w:rsidR="004D48EC" w:rsidRPr="00561425">
        <w:rPr>
          <w:rFonts w:ascii="Times New Roman" w:eastAsia="DengXian" w:hAnsi="Times New Roman" w:cs="Times New Roman"/>
          <w:color w:val="000000"/>
          <w:kern w:val="0"/>
          <w:sz w:val="24"/>
          <w:szCs w:val="24"/>
          <w:lang w:val="mn-MN"/>
          <w14:ligatures w14:val="none"/>
        </w:rPr>
        <w:t>.</w:t>
      </w:r>
      <w:r w:rsidR="000A6AF3" w:rsidRPr="00561425">
        <w:rPr>
          <w:rFonts w:ascii="Times New Roman" w:eastAsia="DengXian" w:hAnsi="Times New Roman" w:cs="Times New Roman"/>
          <w:color w:val="000000"/>
          <w:kern w:val="0"/>
          <w:sz w:val="24"/>
          <w:szCs w:val="24"/>
          <w:lang w:val="mn-MN"/>
          <w14:ligatures w14:val="none"/>
        </w:rPr>
        <w:t>9</w:t>
      </w:r>
      <w:r w:rsidRPr="00561425">
        <w:rPr>
          <w:rFonts w:ascii="Times New Roman" w:eastAsia="Times New Roman" w:hAnsi="Times New Roman" w:cs="Times New Roman"/>
          <w:color w:val="FF0000"/>
          <w:kern w:val="0"/>
          <w:sz w:val="24"/>
          <w:szCs w:val="24"/>
          <w:lang w:val="mn-MN" w:eastAsia="ja-JP"/>
          <w14:ligatures w14:val="none"/>
        </w:rPr>
        <w:t xml:space="preserve"> </w:t>
      </w:r>
      <w:r w:rsidRPr="00561425">
        <w:rPr>
          <w:rFonts w:ascii="Times New Roman" w:eastAsia="DengXian" w:hAnsi="Times New Roman" w:cs="Times New Roman"/>
          <w:kern w:val="0"/>
          <w:sz w:val="24"/>
          <w:szCs w:val="24"/>
          <w:lang w:val="mn-MN"/>
          <w14:ligatures w14:val="none"/>
        </w:rPr>
        <w:t xml:space="preserve">хувь буюу </w:t>
      </w:r>
      <w:r w:rsidRPr="000D2474">
        <w:rPr>
          <w:rFonts w:ascii="Times New Roman" w:eastAsia="DengXian" w:hAnsi="Times New Roman" w:cs="Times New Roman"/>
          <w:kern w:val="0"/>
          <w:sz w:val="24"/>
          <w:szCs w:val="24"/>
          <w:lang w:val="mn-MN"/>
          <w14:ligatures w14:val="none"/>
        </w:rPr>
        <w:t>8</w:t>
      </w:r>
      <w:r w:rsidR="00C40F09">
        <w:rPr>
          <w:rFonts w:ascii="Times New Roman" w:eastAsia="DengXian" w:hAnsi="Times New Roman" w:cs="Times New Roman"/>
          <w:kern w:val="0"/>
          <w:sz w:val="24"/>
          <w:szCs w:val="24"/>
          <w:lang w:val="mn-MN"/>
          <w14:ligatures w14:val="none"/>
        </w:rPr>
        <w:t>40</w:t>
      </w:r>
      <w:r w:rsidRPr="000D2474">
        <w:rPr>
          <w:rFonts w:ascii="Times New Roman" w:eastAsia="DengXian" w:hAnsi="Times New Roman" w:cs="Times New Roman"/>
          <w:kern w:val="0"/>
          <w:sz w:val="24"/>
          <w:szCs w:val="24"/>
          <w:lang w:val="mn-MN"/>
          <w14:ligatures w14:val="none"/>
        </w:rPr>
        <w:t>.</w:t>
      </w:r>
      <w:r w:rsidR="00C40F09">
        <w:rPr>
          <w:rFonts w:ascii="Times New Roman" w:eastAsia="DengXian" w:hAnsi="Times New Roman" w:cs="Times New Roman"/>
          <w:kern w:val="0"/>
          <w:sz w:val="24"/>
          <w:szCs w:val="24"/>
          <w:lang w:val="mn-MN"/>
          <w14:ligatures w14:val="none"/>
        </w:rPr>
        <w:t>3</w:t>
      </w:r>
      <w:r w:rsidRPr="00561425">
        <w:rPr>
          <w:rFonts w:ascii="Times New Roman" w:eastAsia="DengXian" w:hAnsi="Times New Roman" w:cs="Times New Roman"/>
          <w:kern w:val="0"/>
          <w:sz w:val="24"/>
          <w:szCs w:val="24"/>
          <w:lang w:val="mn-MN"/>
          <w14:ligatures w14:val="none"/>
        </w:rPr>
        <w:t xml:space="preserve"> тэрбум төгрөг нь бусад тусгай сангийн зардалд хамаарч байна. </w:t>
      </w:r>
    </w:p>
    <w:p w14:paraId="7B0D4138" w14:textId="77777777" w:rsidR="004C0E57" w:rsidRPr="00561425" w:rsidRDefault="004C0E57" w:rsidP="004C0E57">
      <w:pPr>
        <w:autoSpaceDE w:val="0"/>
        <w:autoSpaceDN w:val="0"/>
        <w:adjustRightInd w:val="0"/>
        <w:spacing w:after="0" w:line="240" w:lineRule="auto"/>
        <w:ind w:firstLine="720"/>
        <w:jc w:val="both"/>
        <w:rPr>
          <w:rFonts w:ascii="Times New Roman" w:eastAsia="DengXian" w:hAnsi="Times New Roman" w:cs="Times New Roman"/>
          <w:kern w:val="0"/>
          <w:sz w:val="24"/>
          <w:szCs w:val="24"/>
          <w:lang w:val="mn-MN"/>
          <w14:ligatures w14:val="none"/>
        </w:rPr>
      </w:pPr>
    </w:p>
    <w:p w14:paraId="468C03DE" w14:textId="367C76FB" w:rsidR="004C0E57" w:rsidRPr="0079692D" w:rsidRDefault="004C0E57" w:rsidP="003C2724">
      <w:pPr>
        <w:pStyle w:val="a0"/>
        <w:rPr>
          <w:rFonts w:cs="Times New Roman"/>
          <w:lang w:eastAsia="ja-JP"/>
        </w:rPr>
      </w:pPr>
      <w:bookmarkStart w:id="361" w:name="_Toc207393874"/>
      <w:bookmarkStart w:id="362" w:name="_Toc207620891"/>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AC1635">
        <w:rPr>
          <w:noProof/>
        </w:rPr>
        <w:t>21</w:t>
      </w:r>
      <w:r w:rsidRPr="0079692D">
        <w:rPr>
          <w:rFonts w:cs="Times New Roman"/>
        </w:rPr>
        <w:fldChar w:fldCharType="end"/>
      </w:r>
      <w:r w:rsidRPr="0079692D">
        <w:rPr>
          <w:rFonts w:cs="Times New Roman"/>
        </w:rPr>
        <w:t xml:space="preserve">. </w:t>
      </w:r>
      <w:r w:rsidRPr="0079692D">
        <w:rPr>
          <w:rFonts w:cs="Times New Roman"/>
          <w:lang w:eastAsia="ja-JP"/>
        </w:rPr>
        <w:t xml:space="preserve">Засгийн газрын тусгай сангийн зардлын төсөл </w:t>
      </w:r>
      <w:r w:rsidR="002A4128" w:rsidRPr="0079692D">
        <w:rPr>
          <w:rFonts w:cs="Times New Roman"/>
          <w:lang w:eastAsia="ja-JP"/>
        </w:rPr>
        <w:t>(</w:t>
      </w:r>
      <w:r w:rsidRPr="0079692D">
        <w:rPr>
          <w:rFonts w:cs="Times New Roman"/>
          <w:lang w:eastAsia="ja-JP"/>
        </w:rPr>
        <w:t xml:space="preserve">тэрбум </w:t>
      </w:r>
      <w:r w:rsidR="00673121" w:rsidRPr="0079692D">
        <w:rPr>
          <w:rFonts w:cs="Times New Roman"/>
          <w:lang w:eastAsia="ja-JP"/>
        </w:rPr>
        <w:t>төгрөг</w:t>
      </w:r>
      <w:r w:rsidR="002A4128" w:rsidRPr="0079692D">
        <w:rPr>
          <w:rFonts w:cs="Times New Roman"/>
          <w:lang w:eastAsia="ja-JP"/>
        </w:rPr>
        <w:t>)</w:t>
      </w:r>
      <w:bookmarkEnd w:id="361"/>
      <w:bookmarkEnd w:id="362"/>
    </w:p>
    <w:tbl>
      <w:tblPr>
        <w:tblStyle w:val="TableGrid3"/>
        <w:tblW w:w="8986" w:type="dxa"/>
        <w:tblLook w:val="04A0" w:firstRow="1" w:lastRow="0" w:firstColumn="1" w:lastColumn="0" w:noHBand="0" w:noVBand="1"/>
      </w:tblPr>
      <w:tblGrid>
        <w:gridCol w:w="738"/>
        <w:gridCol w:w="4785"/>
        <w:gridCol w:w="1189"/>
        <w:gridCol w:w="1085"/>
        <w:gridCol w:w="1189"/>
      </w:tblGrid>
      <w:tr w:rsidR="004C0E57" w:rsidRPr="0034532B" w14:paraId="68E7FC73" w14:textId="77777777">
        <w:trPr>
          <w:trHeight w:val="485"/>
        </w:trPr>
        <w:tc>
          <w:tcPr>
            <w:tcW w:w="5523" w:type="dxa"/>
            <w:gridSpan w:val="2"/>
            <w:tcBorders>
              <w:top w:val="nil"/>
              <w:left w:val="nil"/>
              <w:bottom w:val="nil"/>
              <w:right w:val="nil"/>
            </w:tcBorders>
            <w:shd w:val="clear" w:color="auto" w:fill="002060" w:themeFill="accent1"/>
            <w:vAlign w:val="center"/>
          </w:tcPr>
          <w:p w14:paraId="047D45AD" w14:textId="77777777" w:rsidR="004C0E57" w:rsidRPr="00561425" w:rsidRDefault="004C0E57" w:rsidP="003C2724">
            <w:pPr>
              <w:autoSpaceDE w:val="0"/>
              <w:autoSpaceDN w:val="0"/>
              <w:adjustRightInd w:val="0"/>
              <w:spacing w:line="276" w:lineRule="auto"/>
              <w:ind w:left="426" w:firstLine="567"/>
              <w:rPr>
                <w:rFonts w:ascii="Times New Roman" w:hAnsi="Times New Roman" w:cs="Times New Roman"/>
                <w:sz w:val="20"/>
                <w:szCs w:val="20"/>
                <w:lang w:val="mn-MN"/>
              </w:rPr>
            </w:pPr>
            <w:r w:rsidRPr="00561425">
              <w:rPr>
                <w:rFonts w:ascii="Times New Roman" w:eastAsia="Times New Roman" w:hAnsi="Times New Roman" w:cs="Times New Roman"/>
                <w:b/>
                <w:sz w:val="20"/>
                <w:szCs w:val="20"/>
                <w:lang w:val="mn-MN"/>
              </w:rPr>
              <w:t>ЗГ-ын тусгай сан</w:t>
            </w:r>
          </w:p>
        </w:tc>
        <w:tc>
          <w:tcPr>
            <w:tcW w:w="1189" w:type="dxa"/>
            <w:tcBorders>
              <w:top w:val="nil"/>
              <w:left w:val="nil"/>
              <w:bottom w:val="nil"/>
              <w:right w:val="nil"/>
            </w:tcBorders>
            <w:shd w:val="clear" w:color="auto" w:fill="002060" w:themeFill="accent1"/>
            <w:vAlign w:val="center"/>
          </w:tcPr>
          <w:p w14:paraId="54E6B226" w14:textId="48B964A2" w:rsidR="004C0E57" w:rsidRPr="00561425" w:rsidRDefault="004C0E57" w:rsidP="003C2724">
            <w:pPr>
              <w:autoSpaceDE w:val="0"/>
              <w:autoSpaceDN w:val="0"/>
              <w:adjustRightInd w:val="0"/>
              <w:spacing w:line="276" w:lineRule="auto"/>
              <w:ind w:left="80"/>
              <w:jc w:val="center"/>
              <w:rPr>
                <w:rFonts w:ascii="Times New Roman" w:hAnsi="Times New Roman" w:cs="Times New Roman"/>
                <w:sz w:val="20"/>
                <w:szCs w:val="20"/>
                <w:lang w:val="mn-MN"/>
              </w:rPr>
            </w:pPr>
            <w:r w:rsidRPr="00561425">
              <w:rPr>
                <w:rFonts w:ascii="Times New Roman" w:eastAsia="Times New Roman" w:hAnsi="Times New Roman" w:cs="Times New Roman"/>
                <w:b/>
                <w:sz w:val="20"/>
                <w:szCs w:val="20"/>
                <w:lang w:val="mn-MN"/>
              </w:rPr>
              <w:t>202</w:t>
            </w:r>
            <w:r w:rsidR="00A543E6" w:rsidRPr="00561425">
              <w:rPr>
                <w:rFonts w:ascii="Times New Roman" w:eastAsia="Times New Roman" w:hAnsi="Times New Roman" w:cs="Times New Roman"/>
                <w:b/>
                <w:sz w:val="20"/>
                <w:szCs w:val="20"/>
                <w:lang w:val="mn-MN"/>
              </w:rPr>
              <w:t>5</w:t>
            </w:r>
            <w:r w:rsidRPr="00561425">
              <w:rPr>
                <w:rFonts w:ascii="Times New Roman" w:eastAsia="Times New Roman" w:hAnsi="Times New Roman" w:cs="Times New Roman"/>
                <w:b/>
                <w:sz w:val="20"/>
                <w:szCs w:val="20"/>
                <w:lang w:val="mn-MN"/>
              </w:rPr>
              <w:t xml:space="preserve">  Суурь*</w:t>
            </w:r>
          </w:p>
        </w:tc>
        <w:tc>
          <w:tcPr>
            <w:tcW w:w="1085" w:type="dxa"/>
            <w:tcBorders>
              <w:top w:val="nil"/>
              <w:left w:val="nil"/>
              <w:bottom w:val="nil"/>
              <w:right w:val="nil"/>
            </w:tcBorders>
            <w:shd w:val="clear" w:color="auto" w:fill="002060" w:themeFill="accent1"/>
            <w:vAlign w:val="center"/>
          </w:tcPr>
          <w:p w14:paraId="314D2D67" w14:textId="407868EE" w:rsidR="004C0E57" w:rsidRPr="00561425" w:rsidRDefault="004C0E57" w:rsidP="003C2724">
            <w:pPr>
              <w:autoSpaceDE w:val="0"/>
              <w:autoSpaceDN w:val="0"/>
              <w:adjustRightInd w:val="0"/>
              <w:spacing w:line="276" w:lineRule="auto"/>
              <w:ind w:left="58"/>
              <w:jc w:val="center"/>
              <w:rPr>
                <w:rFonts w:ascii="Times New Roman" w:hAnsi="Times New Roman" w:cs="Times New Roman"/>
                <w:sz w:val="20"/>
                <w:szCs w:val="20"/>
                <w:lang w:val="mn-MN"/>
              </w:rPr>
            </w:pPr>
            <w:r w:rsidRPr="00561425">
              <w:rPr>
                <w:rFonts w:ascii="Times New Roman" w:eastAsia="Times New Roman" w:hAnsi="Times New Roman" w:cs="Times New Roman"/>
                <w:b/>
                <w:sz w:val="20"/>
                <w:szCs w:val="20"/>
                <w:lang w:val="mn-MN"/>
              </w:rPr>
              <w:t>202</w:t>
            </w:r>
            <w:r w:rsidR="00A543E6" w:rsidRPr="00561425">
              <w:rPr>
                <w:rFonts w:ascii="Times New Roman" w:eastAsia="Times New Roman" w:hAnsi="Times New Roman" w:cs="Times New Roman"/>
                <w:b/>
                <w:sz w:val="20"/>
                <w:szCs w:val="20"/>
                <w:lang w:val="mn-MN"/>
              </w:rPr>
              <w:t>6</w:t>
            </w:r>
            <w:r w:rsidRPr="00561425">
              <w:rPr>
                <w:rFonts w:ascii="Times New Roman" w:eastAsia="Times New Roman" w:hAnsi="Times New Roman" w:cs="Times New Roman"/>
                <w:b/>
                <w:sz w:val="20"/>
                <w:szCs w:val="20"/>
                <w:lang w:val="mn-MN"/>
              </w:rPr>
              <w:t xml:space="preserve"> Төс.</w:t>
            </w:r>
          </w:p>
        </w:tc>
        <w:tc>
          <w:tcPr>
            <w:tcW w:w="1189" w:type="dxa"/>
            <w:tcBorders>
              <w:top w:val="nil"/>
              <w:left w:val="nil"/>
              <w:bottom w:val="nil"/>
              <w:right w:val="nil"/>
            </w:tcBorders>
            <w:shd w:val="clear" w:color="auto" w:fill="002060" w:themeFill="accent1"/>
            <w:vAlign w:val="center"/>
          </w:tcPr>
          <w:p w14:paraId="78D39AD6" w14:textId="77777777" w:rsidR="004C0E57" w:rsidRPr="00561425" w:rsidRDefault="004C0E57" w:rsidP="003C2724">
            <w:pPr>
              <w:autoSpaceDE w:val="0"/>
              <w:autoSpaceDN w:val="0"/>
              <w:adjustRightInd w:val="0"/>
              <w:spacing w:line="276" w:lineRule="auto"/>
              <w:ind w:left="58"/>
              <w:jc w:val="center"/>
              <w:rPr>
                <w:rFonts w:ascii="Times New Roman" w:eastAsia="Times New Roman" w:hAnsi="Times New Roman" w:cs="Times New Roman"/>
                <w:b/>
                <w:sz w:val="20"/>
                <w:szCs w:val="20"/>
                <w:lang w:val="mn-MN"/>
              </w:rPr>
            </w:pPr>
            <w:r w:rsidRPr="00561425">
              <w:rPr>
                <w:rFonts w:ascii="Times New Roman" w:eastAsia="Times New Roman" w:hAnsi="Times New Roman" w:cs="Times New Roman"/>
                <w:b/>
                <w:sz w:val="20"/>
                <w:szCs w:val="20"/>
                <w:lang w:val="mn-MN"/>
              </w:rPr>
              <w:t>Зөрүү</w:t>
            </w:r>
          </w:p>
        </w:tc>
      </w:tr>
      <w:tr w:rsidR="004C0E57" w:rsidRPr="0034532B" w14:paraId="06B53E58" w14:textId="77777777">
        <w:tc>
          <w:tcPr>
            <w:tcW w:w="738" w:type="dxa"/>
            <w:tcBorders>
              <w:top w:val="nil"/>
              <w:left w:val="nil"/>
              <w:bottom w:val="nil"/>
              <w:right w:val="nil"/>
            </w:tcBorders>
            <w:vAlign w:val="center"/>
          </w:tcPr>
          <w:p w14:paraId="26CCB998"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highlight w:val="yellow"/>
                <w:lang w:val="mn-MN"/>
              </w:rPr>
            </w:pPr>
            <w:r w:rsidRPr="00B51C46">
              <w:rPr>
                <w:rFonts w:ascii="Times New Roman" w:hAnsi="Times New Roman" w:cs="Times New Roman"/>
                <w:color w:val="000000"/>
                <w:sz w:val="20"/>
                <w:szCs w:val="20"/>
                <w:lang w:val="mn-MN"/>
              </w:rPr>
              <w:t>1</w:t>
            </w:r>
          </w:p>
        </w:tc>
        <w:tc>
          <w:tcPr>
            <w:tcW w:w="4785" w:type="dxa"/>
            <w:tcBorders>
              <w:top w:val="nil"/>
              <w:left w:val="nil"/>
              <w:bottom w:val="nil"/>
              <w:right w:val="nil"/>
            </w:tcBorders>
            <w:vAlign w:val="center"/>
          </w:tcPr>
          <w:p w14:paraId="16F8D2B0" w14:textId="77777777" w:rsidR="004C0E57" w:rsidRPr="00561425" w:rsidRDefault="004C0E57" w:rsidP="003C2724">
            <w:pPr>
              <w:autoSpaceDE w:val="0"/>
              <w:autoSpaceDN w:val="0"/>
              <w:adjustRightInd w:val="0"/>
              <w:spacing w:line="276" w:lineRule="auto"/>
              <w:ind w:left="177"/>
              <w:rPr>
                <w:rFonts w:ascii="Times New Roman" w:hAnsi="Times New Roman" w:cs="Times New Roman"/>
                <w:sz w:val="20"/>
                <w:szCs w:val="20"/>
                <w:lang w:val="mn-MN"/>
              </w:rPr>
            </w:pPr>
            <w:r w:rsidRPr="00561425">
              <w:rPr>
                <w:rFonts w:ascii="Times New Roman" w:hAnsi="Times New Roman" w:cs="Times New Roman"/>
                <w:color w:val="000000"/>
                <w:sz w:val="20"/>
                <w:szCs w:val="20"/>
                <w:lang w:val="mn-MN"/>
              </w:rPr>
              <w:t>Нийгмийн даатгалын сан</w:t>
            </w:r>
          </w:p>
        </w:tc>
        <w:tc>
          <w:tcPr>
            <w:tcW w:w="1189" w:type="dxa"/>
            <w:tcBorders>
              <w:top w:val="nil"/>
              <w:left w:val="nil"/>
              <w:bottom w:val="nil"/>
              <w:right w:val="nil"/>
            </w:tcBorders>
            <w:vAlign w:val="center"/>
          </w:tcPr>
          <w:p w14:paraId="62B774F0" w14:textId="4419BB76" w:rsidR="004C0E57" w:rsidRPr="00561425" w:rsidRDefault="004C0E57"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5,8</w:t>
            </w:r>
            <w:r w:rsidR="00E52901" w:rsidRPr="00561425">
              <w:rPr>
                <w:rFonts w:ascii="Times New Roman" w:hAnsi="Times New Roman" w:cs="Times New Roman"/>
                <w:color w:val="000000"/>
                <w:sz w:val="20"/>
                <w:szCs w:val="20"/>
                <w:lang w:val="mn-MN"/>
              </w:rPr>
              <w:t>69</w:t>
            </w:r>
            <w:r w:rsidRPr="00561425">
              <w:rPr>
                <w:rFonts w:ascii="Times New Roman" w:hAnsi="Times New Roman" w:cs="Times New Roman"/>
                <w:color w:val="000000"/>
                <w:sz w:val="20"/>
                <w:szCs w:val="20"/>
                <w:lang w:val="mn-MN"/>
              </w:rPr>
              <w:t>.</w:t>
            </w:r>
            <w:r w:rsidR="00E52901" w:rsidRPr="00561425">
              <w:rPr>
                <w:rFonts w:ascii="Times New Roman" w:hAnsi="Times New Roman" w:cs="Times New Roman"/>
                <w:color w:val="000000"/>
                <w:sz w:val="20"/>
                <w:szCs w:val="20"/>
                <w:lang w:val="mn-MN"/>
              </w:rPr>
              <w:t>5</w:t>
            </w:r>
          </w:p>
        </w:tc>
        <w:tc>
          <w:tcPr>
            <w:tcW w:w="1085" w:type="dxa"/>
            <w:tcBorders>
              <w:top w:val="nil"/>
              <w:left w:val="nil"/>
              <w:bottom w:val="nil"/>
              <w:right w:val="nil"/>
            </w:tcBorders>
            <w:vAlign w:val="center"/>
          </w:tcPr>
          <w:p w14:paraId="330E1493" w14:textId="20920CA3" w:rsidR="004C0E57" w:rsidRPr="00561425" w:rsidRDefault="00E52901"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6,439</w:t>
            </w:r>
            <w:r w:rsidR="004C0E57" w:rsidRPr="00561425">
              <w:rPr>
                <w:rFonts w:ascii="Times New Roman" w:hAnsi="Times New Roman" w:cs="Times New Roman"/>
                <w:color w:val="000000"/>
                <w:sz w:val="20"/>
                <w:szCs w:val="20"/>
                <w:lang w:val="mn-MN"/>
              </w:rPr>
              <w:t>.8</w:t>
            </w:r>
          </w:p>
        </w:tc>
        <w:tc>
          <w:tcPr>
            <w:tcW w:w="1189" w:type="dxa"/>
            <w:tcBorders>
              <w:top w:val="nil"/>
              <w:left w:val="nil"/>
              <w:bottom w:val="nil"/>
              <w:right w:val="nil"/>
            </w:tcBorders>
            <w:vAlign w:val="center"/>
          </w:tcPr>
          <w:p w14:paraId="3E3808C5" w14:textId="02257FAA" w:rsidR="004C0E57" w:rsidRPr="00561425" w:rsidRDefault="00CC1F98"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570</w:t>
            </w:r>
            <w:r w:rsidR="00AF4ED3" w:rsidRPr="00561425">
              <w:rPr>
                <w:rFonts w:ascii="Times New Roman" w:hAnsi="Times New Roman" w:cs="Times New Roman"/>
                <w:color w:val="000000"/>
                <w:sz w:val="20"/>
                <w:szCs w:val="20"/>
                <w:lang w:val="mn-MN"/>
              </w:rPr>
              <w:t>.3</w:t>
            </w:r>
          </w:p>
        </w:tc>
      </w:tr>
      <w:tr w:rsidR="004C0E57" w:rsidRPr="0034532B" w14:paraId="69C4AEB6" w14:textId="77777777">
        <w:tc>
          <w:tcPr>
            <w:tcW w:w="738" w:type="dxa"/>
            <w:tcBorders>
              <w:top w:val="nil"/>
              <w:left w:val="nil"/>
              <w:bottom w:val="nil"/>
              <w:right w:val="nil"/>
            </w:tcBorders>
            <w:vAlign w:val="center"/>
          </w:tcPr>
          <w:p w14:paraId="72256219"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2</w:t>
            </w:r>
          </w:p>
        </w:tc>
        <w:tc>
          <w:tcPr>
            <w:tcW w:w="4785" w:type="dxa"/>
            <w:tcBorders>
              <w:top w:val="nil"/>
              <w:left w:val="nil"/>
              <w:bottom w:val="nil"/>
              <w:right w:val="nil"/>
            </w:tcBorders>
            <w:vAlign w:val="center"/>
          </w:tcPr>
          <w:p w14:paraId="1F3158C3" w14:textId="77777777" w:rsidR="004C0E57" w:rsidRPr="00561425" w:rsidRDefault="004C0E57"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E08B161">
              <w:rPr>
                <w:rFonts w:ascii="Times New Roman" w:hAnsi="Times New Roman" w:cs="Times New Roman"/>
                <w:color w:val="000000" w:themeColor="text1"/>
                <w:sz w:val="20"/>
                <w:szCs w:val="20"/>
                <w:lang w:val="mn-MN"/>
              </w:rPr>
              <w:t>Нийгмийн халамжийн сан</w:t>
            </w:r>
          </w:p>
        </w:tc>
        <w:tc>
          <w:tcPr>
            <w:tcW w:w="1189" w:type="dxa"/>
            <w:tcBorders>
              <w:top w:val="nil"/>
              <w:left w:val="nil"/>
              <w:bottom w:val="nil"/>
              <w:right w:val="nil"/>
            </w:tcBorders>
            <w:vAlign w:val="center"/>
          </w:tcPr>
          <w:p w14:paraId="4326F819" w14:textId="1B476609" w:rsidR="004C0E57" w:rsidRPr="00561425" w:rsidRDefault="004C0E57"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E08B161">
              <w:rPr>
                <w:rFonts w:ascii="Times New Roman" w:hAnsi="Times New Roman" w:cs="Times New Roman"/>
                <w:color w:val="000000" w:themeColor="text1"/>
                <w:sz w:val="20"/>
                <w:szCs w:val="20"/>
                <w:lang w:val="mn-MN"/>
              </w:rPr>
              <w:t>2,5</w:t>
            </w:r>
            <w:r w:rsidR="00075E6D" w:rsidRPr="0E08B161">
              <w:rPr>
                <w:rFonts w:ascii="Times New Roman" w:hAnsi="Times New Roman" w:cs="Times New Roman"/>
                <w:color w:val="000000" w:themeColor="text1"/>
                <w:sz w:val="20"/>
                <w:szCs w:val="20"/>
                <w:lang w:val="mn-MN"/>
              </w:rPr>
              <w:t>23</w:t>
            </w:r>
            <w:r w:rsidRPr="0E08B161">
              <w:rPr>
                <w:rFonts w:ascii="Times New Roman" w:hAnsi="Times New Roman" w:cs="Times New Roman"/>
                <w:color w:val="000000" w:themeColor="text1"/>
                <w:sz w:val="20"/>
                <w:szCs w:val="20"/>
                <w:lang w:val="mn-MN"/>
              </w:rPr>
              <w:t>.</w:t>
            </w:r>
            <w:r w:rsidR="00075E6D" w:rsidRPr="0E08B161">
              <w:rPr>
                <w:rFonts w:ascii="Times New Roman" w:hAnsi="Times New Roman" w:cs="Times New Roman"/>
                <w:color w:val="000000" w:themeColor="text1"/>
                <w:sz w:val="20"/>
                <w:szCs w:val="20"/>
                <w:lang w:val="mn-MN"/>
              </w:rPr>
              <w:t>4</w:t>
            </w:r>
          </w:p>
        </w:tc>
        <w:tc>
          <w:tcPr>
            <w:tcW w:w="1085" w:type="dxa"/>
            <w:tcBorders>
              <w:top w:val="nil"/>
              <w:left w:val="nil"/>
              <w:bottom w:val="nil"/>
              <w:right w:val="nil"/>
            </w:tcBorders>
            <w:vAlign w:val="center"/>
          </w:tcPr>
          <w:p w14:paraId="4908A6F5" w14:textId="174BDED1"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E08B161">
              <w:rPr>
                <w:rFonts w:ascii="Times New Roman" w:hAnsi="Times New Roman" w:cs="Times New Roman"/>
                <w:color w:val="000000" w:themeColor="text1"/>
                <w:sz w:val="20"/>
                <w:szCs w:val="20"/>
                <w:lang w:val="mn-MN"/>
              </w:rPr>
              <w:t>2,5</w:t>
            </w:r>
            <w:r w:rsidR="00B46F3D" w:rsidRPr="0E08B161">
              <w:rPr>
                <w:rFonts w:ascii="Times New Roman" w:hAnsi="Times New Roman" w:cs="Times New Roman"/>
                <w:color w:val="000000" w:themeColor="text1"/>
                <w:sz w:val="20"/>
                <w:szCs w:val="20"/>
                <w:lang w:val="mn-MN"/>
              </w:rPr>
              <w:t>93</w:t>
            </w:r>
            <w:r w:rsidR="00ED6B09" w:rsidRPr="0E08B161">
              <w:rPr>
                <w:rFonts w:ascii="Times New Roman" w:hAnsi="Times New Roman" w:cs="Times New Roman"/>
                <w:color w:val="000000" w:themeColor="text1"/>
                <w:sz w:val="20"/>
                <w:szCs w:val="20"/>
                <w:lang w:val="mn-MN"/>
              </w:rPr>
              <w:t>.3</w:t>
            </w:r>
          </w:p>
        </w:tc>
        <w:tc>
          <w:tcPr>
            <w:tcW w:w="1189" w:type="dxa"/>
            <w:tcBorders>
              <w:top w:val="nil"/>
              <w:left w:val="nil"/>
              <w:bottom w:val="nil"/>
              <w:right w:val="nil"/>
            </w:tcBorders>
            <w:vAlign w:val="center"/>
          </w:tcPr>
          <w:p w14:paraId="6BF9D09B" w14:textId="3374ACD6" w:rsidR="004C0E57" w:rsidRPr="00561425" w:rsidRDefault="00AC1F7A"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E08B161">
              <w:rPr>
                <w:rFonts w:ascii="Times New Roman" w:hAnsi="Times New Roman" w:cs="Times New Roman"/>
                <w:color w:val="000000" w:themeColor="text1"/>
                <w:sz w:val="20"/>
                <w:szCs w:val="20"/>
                <w:lang w:val="mn-MN"/>
              </w:rPr>
              <w:t>69</w:t>
            </w:r>
            <w:r w:rsidR="00785732" w:rsidRPr="0E08B161">
              <w:rPr>
                <w:rFonts w:ascii="Times New Roman" w:hAnsi="Times New Roman" w:cs="Times New Roman"/>
                <w:color w:val="000000" w:themeColor="text1"/>
                <w:sz w:val="20"/>
                <w:szCs w:val="20"/>
                <w:lang w:val="mn-MN"/>
              </w:rPr>
              <w:t>.9</w:t>
            </w:r>
          </w:p>
        </w:tc>
      </w:tr>
      <w:tr w:rsidR="004C0E57" w:rsidRPr="0034532B" w14:paraId="214C71D2" w14:textId="77777777">
        <w:tc>
          <w:tcPr>
            <w:tcW w:w="738" w:type="dxa"/>
            <w:tcBorders>
              <w:top w:val="nil"/>
              <w:left w:val="nil"/>
              <w:bottom w:val="nil"/>
              <w:right w:val="nil"/>
            </w:tcBorders>
            <w:vAlign w:val="center"/>
          </w:tcPr>
          <w:p w14:paraId="396F653E"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3</w:t>
            </w:r>
          </w:p>
        </w:tc>
        <w:tc>
          <w:tcPr>
            <w:tcW w:w="4785" w:type="dxa"/>
            <w:tcBorders>
              <w:top w:val="nil"/>
              <w:left w:val="nil"/>
              <w:bottom w:val="nil"/>
              <w:right w:val="nil"/>
            </w:tcBorders>
            <w:vAlign w:val="center"/>
          </w:tcPr>
          <w:p w14:paraId="018BCF4C" w14:textId="77777777" w:rsidR="004C0E57" w:rsidRPr="00561425" w:rsidRDefault="004C0E57"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C06EF5">
              <w:rPr>
                <w:rFonts w:ascii="Times New Roman" w:hAnsi="Times New Roman" w:cs="Times New Roman"/>
                <w:color w:val="000000"/>
                <w:sz w:val="20"/>
                <w:szCs w:val="20"/>
                <w:lang w:val="mn-MN"/>
              </w:rPr>
              <w:t>Эрүүл мэндийн даатгалын сан</w:t>
            </w:r>
          </w:p>
        </w:tc>
        <w:tc>
          <w:tcPr>
            <w:tcW w:w="1189" w:type="dxa"/>
            <w:tcBorders>
              <w:top w:val="nil"/>
              <w:left w:val="nil"/>
              <w:bottom w:val="nil"/>
              <w:right w:val="nil"/>
            </w:tcBorders>
            <w:vAlign w:val="center"/>
          </w:tcPr>
          <w:p w14:paraId="6B9C4CEE" w14:textId="3C8659CC" w:rsidR="004C0E57" w:rsidRPr="00561425" w:rsidRDefault="004C0E57"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2,2</w:t>
            </w:r>
            <w:r w:rsidR="00B74B96" w:rsidRPr="00561425">
              <w:rPr>
                <w:rFonts w:ascii="Times New Roman" w:hAnsi="Times New Roman" w:cs="Times New Roman"/>
                <w:color w:val="000000"/>
                <w:sz w:val="20"/>
                <w:szCs w:val="20"/>
                <w:lang w:val="mn-MN"/>
              </w:rPr>
              <w:t>42</w:t>
            </w:r>
            <w:r w:rsidR="001919CE" w:rsidRPr="00561425">
              <w:rPr>
                <w:rFonts w:ascii="Times New Roman" w:hAnsi="Times New Roman" w:cs="Times New Roman"/>
                <w:color w:val="000000"/>
                <w:sz w:val="20"/>
                <w:szCs w:val="20"/>
                <w:lang w:val="mn-MN"/>
              </w:rPr>
              <w:t>.</w:t>
            </w:r>
            <w:r w:rsidR="00F53F8B" w:rsidRPr="00561425">
              <w:rPr>
                <w:rFonts w:ascii="Times New Roman" w:hAnsi="Times New Roman" w:cs="Times New Roman"/>
                <w:color w:val="000000"/>
                <w:sz w:val="20"/>
                <w:szCs w:val="20"/>
                <w:lang w:val="mn-MN"/>
              </w:rPr>
              <w:t>4</w:t>
            </w:r>
          </w:p>
        </w:tc>
        <w:tc>
          <w:tcPr>
            <w:tcW w:w="1085" w:type="dxa"/>
            <w:tcBorders>
              <w:top w:val="nil"/>
              <w:left w:val="nil"/>
              <w:bottom w:val="nil"/>
              <w:right w:val="nil"/>
            </w:tcBorders>
            <w:vAlign w:val="center"/>
          </w:tcPr>
          <w:p w14:paraId="66403AC0" w14:textId="18C63769"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2,2</w:t>
            </w:r>
            <w:r w:rsidR="000D5ACF">
              <w:rPr>
                <w:rFonts w:ascii="Times New Roman" w:hAnsi="Times New Roman" w:cs="Times New Roman"/>
                <w:color w:val="000000"/>
                <w:sz w:val="20"/>
                <w:szCs w:val="20"/>
                <w:lang w:val="mn-MN"/>
              </w:rPr>
              <w:t>73</w:t>
            </w:r>
            <w:r w:rsidR="001919CE" w:rsidRPr="00561425">
              <w:rPr>
                <w:rFonts w:ascii="Times New Roman" w:hAnsi="Times New Roman" w:cs="Times New Roman"/>
                <w:color w:val="000000"/>
                <w:sz w:val="20"/>
                <w:szCs w:val="20"/>
                <w:lang w:val="mn-MN"/>
              </w:rPr>
              <w:t>.</w:t>
            </w:r>
            <w:r w:rsidR="0047089E" w:rsidRPr="00561425">
              <w:rPr>
                <w:rFonts w:ascii="Times New Roman" w:hAnsi="Times New Roman" w:cs="Times New Roman"/>
                <w:color w:val="000000"/>
                <w:sz w:val="20"/>
                <w:szCs w:val="20"/>
                <w:lang w:val="mn-MN"/>
              </w:rPr>
              <w:t>3</w:t>
            </w:r>
          </w:p>
        </w:tc>
        <w:tc>
          <w:tcPr>
            <w:tcW w:w="1189" w:type="dxa"/>
            <w:tcBorders>
              <w:top w:val="nil"/>
              <w:left w:val="nil"/>
              <w:bottom w:val="nil"/>
              <w:right w:val="nil"/>
            </w:tcBorders>
            <w:vAlign w:val="center"/>
          </w:tcPr>
          <w:p w14:paraId="491AB988" w14:textId="45E1EECA" w:rsidR="004C0E57" w:rsidRPr="00561425" w:rsidRDefault="000D5ACF"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Pr>
                <w:rFonts w:ascii="Times New Roman" w:hAnsi="Times New Roman" w:cs="Times New Roman"/>
                <w:color w:val="000000"/>
                <w:sz w:val="20"/>
                <w:szCs w:val="20"/>
                <w:lang w:val="mn-MN"/>
              </w:rPr>
              <w:t>30</w:t>
            </w:r>
            <w:r w:rsidR="00915108" w:rsidRPr="00561425">
              <w:rPr>
                <w:rFonts w:ascii="Times New Roman" w:hAnsi="Times New Roman" w:cs="Times New Roman"/>
                <w:color w:val="000000"/>
                <w:sz w:val="20"/>
                <w:szCs w:val="20"/>
                <w:lang w:val="mn-MN"/>
              </w:rPr>
              <w:t>.</w:t>
            </w:r>
            <w:r w:rsidR="00D91C1E" w:rsidRPr="00561425">
              <w:rPr>
                <w:rFonts w:ascii="Times New Roman" w:hAnsi="Times New Roman" w:cs="Times New Roman"/>
                <w:color w:val="000000"/>
                <w:sz w:val="20"/>
                <w:szCs w:val="20"/>
                <w:lang w:val="mn-MN"/>
              </w:rPr>
              <w:t>9</w:t>
            </w:r>
          </w:p>
        </w:tc>
      </w:tr>
      <w:tr w:rsidR="004C0E57" w:rsidRPr="0034532B" w14:paraId="13353B68" w14:textId="77777777">
        <w:tc>
          <w:tcPr>
            <w:tcW w:w="738" w:type="dxa"/>
            <w:tcBorders>
              <w:top w:val="nil"/>
              <w:left w:val="nil"/>
              <w:bottom w:val="nil"/>
              <w:right w:val="nil"/>
            </w:tcBorders>
            <w:vAlign w:val="center"/>
          </w:tcPr>
          <w:p w14:paraId="0CB74FD9"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4</w:t>
            </w:r>
          </w:p>
        </w:tc>
        <w:tc>
          <w:tcPr>
            <w:tcW w:w="4785" w:type="dxa"/>
            <w:tcBorders>
              <w:top w:val="nil"/>
              <w:left w:val="nil"/>
              <w:bottom w:val="nil"/>
              <w:right w:val="nil"/>
            </w:tcBorders>
            <w:vAlign w:val="center"/>
          </w:tcPr>
          <w:p w14:paraId="6F7EE10A" w14:textId="77777777" w:rsidR="004C0E57" w:rsidRPr="00561425" w:rsidRDefault="004C0E57"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Мэргэжлийн болон техникийн боловсрол, сургалтыг дэмжих сан</w:t>
            </w:r>
          </w:p>
        </w:tc>
        <w:tc>
          <w:tcPr>
            <w:tcW w:w="1189" w:type="dxa"/>
            <w:tcBorders>
              <w:top w:val="nil"/>
              <w:left w:val="nil"/>
              <w:bottom w:val="nil"/>
              <w:right w:val="nil"/>
            </w:tcBorders>
            <w:vAlign w:val="center"/>
          </w:tcPr>
          <w:p w14:paraId="718C3916" w14:textId="6A26132A" w:rsidR="004C0E57" w:rsidRPr="00561425" w:rsidRDefault="00E66FE1"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209.1</w:t>
            </w:r>
          </w:p>
        </w:tc>
        <w:tc>
          <w:tcPr>
            <w:tcW w:w="1085" w:type="dxa"/>
            <w:tcBorders>
              <w:top w:val="nil"/>
              <w:left w:val="nil"/>
              <w:bottom w:val="nil"/>
              <w:right w:val="nil"/>
            </w:tcBorders>
            <w:vAlign w:val="center"/>
          </w:tcPr>
          <w:p w14:paraId="2B76F5F5" w14:textId="209BFE75"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w:t>
            </w:r>
            <w:r w:rsidR="00BD2879">
              <w:rPr>
                <w:rFonts w:ascii="Times New Roman" w:hAnsi="Times New Roman" w:cs="Times New Roman"/>
                <w:color w:val="000000"/>
                <w:sz w:val="20"/>
                <w:szCs w:val="20"/>
                <w:lang w:val="mn-MN"/>
              </w:rPr>
              <w:t>13</w:t>
            </w:r>
            <w:r w:rsidR="00F86136" w:rsidRPr="00561425">
              <w:rPr>
                <w:rFonts w:ascii="Times New Roman" w:hAnsi="Times New Roman" w:cs="Times New Roman"/>
                <w:color w:val="000000"/>
                <w:sz w:val="20"/>
                <w:szCs w:val="20"/>
                <w:lang w:val="mn-MN"/>
              </w:rPr>
              <w:t>.</w:t>
            </w:r>
            <w:r w:rsidR="00BD2879">
              <w:rPr>
                <w:rFonts w:ascii="Times New Roman" w:hAnsi="Times New Roman" w:cs="Times New Roman"/>
                <w:color w:val="000000"/>
                <w:sz w:val="20"/>
                <w:szCs w:val="20"/>
                <w:lang w:val="mn-MN"/>
              </w:rPr>
              <w:t>3</w:t>
            </w:r>
          </w:p>
        </w:tc>
        <w:tc>
          <w:tcPr>
            <w:tcW w:w="1189" w:type="dxa"/>
            <w:tcBorders>
              <w:top w:val="nil"/>
              <w:left w:val="nil"/>
              <w:bottom w:val="nil"/>
              <w:right w:val="nil"/>
            </w:tcBorders>
            <w:vAlign w:val="center"/>
          </w:tcPr>
          <w:p w14:paraId="0DC68050" w14:textId="385898F6" w:rsidR="004C0E57" w:rsidRPr="00561425" w:rsidRDefault="00BD2879"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Pr>
                <w:rFonts w:ascii="Times New Roman" w:hAnsi="Times New Roman" w:cs="Times New Roman"/>
                <w:color w:val="000000"/>
                <w:sz w:val="20"/>
                <w:szCs w:val="20"/>
                <w:lang w:val="mn-MN"/>
              </w:rPr>
              <w:t>4.2</w:t>
            </w:r>
          </w:p>
        </w:tc>
      </w:tr>
      <w:tr w:rsidR="004C0E57" w:rsidRPr="0034532B" w14:paraId="30805C86" w14:textId="77777777">
        <w:tc>
          <w:tcPr>
            <w:tcW w:w="738" w:type="dxa"/>
            <w:tcBorders>
              <w:top w:val="nil"/>
              <w:left w:val="nil"/>
              <w:bottom w:val="nil"/>
              <w:right w:val="nil"/>
            </w:tcBorders>
            <w:vAlign w:val="center"/>
          </w:tcPr>
          <w:p w14:paraId="7C34BD0D"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5</w:t>
            </w:r>
          </w:p>
        </w:tc>
        <w:tc>
          <w:tcPr>
            <w:tcW w:w="4785" w:type="dxa"/>
            <w:tcBorders>
              <w:top w:val="nil"/>
              <w:left w:val="nil"/>
              <w:bottom w:val="nil"/>
              <w:right w:val="nil"/>
            </w:tcBorders>
            <w:vAlign w:val="center"/>
          </w:tcPr>
          <w:p w14:paraId="0E458560" w14:textId="353828DC"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Засгийн газрын нөөц сан</w:t>
            </w:r>
          </w:p>
        </w:tc>
        <w:tc>
          <w:tcPr>
            <w:tcW w:w="1189" w:type="dxa"/>
            <w:tcBorders>
              <w:top w:val="nil"/>
              <w:left w:val="nil"/>
              <w:bottom w:val="nil"/>
              <w:right w:val="nil"/>
            </w:tcBorders>
            <w:vAlign w:val="center"/>
          </w:tcPr>
          <w:p w14:paraId="1C1A6BD9" w14:textId="5C8E955E"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148.2</w:t>
            </w:r>
          </w:p>
        </w:tc>
        <w:tc>
          <w:tcPr>
            <w:tcW w:w="1085" w:type="dxa"/>
            <w:tcBorders>
              <w:top w:val="nil"/>
              <w:left w:val="nil"/>
              <w:bottom w:val="nil"/>
              <w:right w:val="nil"/>
            </w:tcBorders>
            <w:vAlign w:val="center"/>
          </w:tcPr>
          <w:p w14:paraId="3CA8319C" w14:textId="0F3B6225"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159.9</w:t>
            </w:r>
          </w:p>
        </w:tc>
        <w:tc>
          <w:tcPr>
            <w:tcW w:w="1189" w:type="dxa"/>
            <w:tcBorders>
              <w:top w:val="nil"/>
              <w:left w:val="nil"/>
              <w:bottom w:val="nil"/>
              <w:right w:val="nil"/>
            </w:tcBorders>
            <w:vAlign w:val="center"/>
          </w:tcPr>
          <w:p w14:paraId="1B83F5FB" w14:textId="7FFE5490"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11.7</w:t>
            </w:r>
          </w:p>
        </w:tc>
      </w:tr>
      <w:tr w:rsidR="004C0E57" w:rsidRPr="0034532B" w14:paraId="7A422838" w14:textId="77777777">
        <w:tc>
          <w:tcPr>
            <w:tcW w:w="738" w:type="dxa"/>
            <w:tcBorders>
              <w:top w:val="nil"/>
              <w:left w:val="nil"/>
              <w:bottom w:val="nil"/>
              <w:right w:val="nil"/>
            </w:tcBorders>
            <w:vAlign w:val="center"/>
          </w:tcPr>
          <w:p w14:paraId="476A5F50"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6</w:t>
            </w:r>
          </w:p>
        </w:tc>
        <w:tc>
          <w:tcPr>
            <w:tcW w:w="4785" w:type="dxa"/>
            <w:tcBorders>
              <w:top w:val="nil"/>
              <w:left w:val="nil"/>
              <w:bottom w:val="nil"/>
              <w:right w:val="nil"/>
            </w:tcBorders>
            <w:vAlign w:val="center"/>
          </w:tcPr>
          <w:p w14:paraId="56D769B6" w14:textId="21DD44C0"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Боловсролын зээлийн сан</w:t>
            </w:r>
          </w:p>
        </w:tc>
        <w:tc>
          <w:tcPr>
            <w:tcW w:w="1189" w:type="dxa"/>
            <w:tcBorders>
              <w:top w:val="nil"/>
              <w:left w:val="nil"/>
              <w:bottom w:val="nil"/>
              <w:right w:val="nil"/>
            </w:tcBorders>
            <w:vAlign w:val="center"/>
          </w:tcPr>
          <w:p w14:paraId="20FF494E" w14:textId="61E8A4BA"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157.9</w:t>
            </w:r>
          </w:p>
        </w:tc>
        <w:tc>
          <w:tcPr>
            <w:tcW w:w="1085" w:type="dxa"/>
            <w:tcBorders>
              <w:top w:val="nil"/>
              <w:left w:val="nil"/>
              <w:bottom w:val="nil"/>
              <w:right w:val="nil"/>
            </w:tcBorders>
            <w:vAlign w:val="center"/>
          </w:tcPr>
          <w:p w14:paraId="7CABF52C" w14:textId="6F9E82C4"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155.4</w:t>
            </w:r>
          </w:p>
        </w:tc>
        <w:tc>
          <w:tcPr>
            <w:tcW w:w="1189" w:type="dxa"/>
            <w:tcBorders>
              <w:top w:val="nil"/>
              <w:left w:val="nil"/>
              <w:bottom w:val="nil"/>
              <w:right w:val="nil"/>
            </w:tcBorders>
            <w:vAlign w:val="center"/>
          </w:tcPr>
          <w:p w14:paraId="6BE98FE5" w14:textId="2B404D96"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-2.5</w:t>
            </w:r>
          </w:p>
        </w:tc>
      </w:tr>
      <w:tr w:rsidR="004C0E57" w:rsidRPr="0034532B" w14:paraId="00E3A650" w14:textId="77777777">
        <w:tc>
          <w:tcPr>
            <w:tcW w:w="738" w:type="dxa"/>
            <w:tcBorders>
              <w:top w:val="nil"/>
              <w:left w:val="nil"/>
              <w:bottom w:val="nil"/>
              <w:right w:val="nil"/>
            </w:tcBorders>
            <w:vAlign w:val="center"/>
          </w:tcPr>
          <w:p w14:paraId="570DD910"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7</w:t>
            </w:r>
          </w:p>
        </w:tc>
        <w:tc>
          <w:tcPr>
            <w:tcW w:w="4785" w:type="dxa"/>
            <w:tcBorders>
              <w:top w:val="nil"/>
              <w:left w:val="nil"/>
              <w:bottom w:val="nil"/>
              <w:right w:val="nil"/>
            </w:tcBorders>
            <w:vAlign w:val="center"/>
          </w:tcPr>
          <w:p w14:paraId="494D2A3B" w14:textId="790E2980"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893922">
              <w:rPr>
                <w:rFonts w:ascii="Times New Roman" w:hAnsi="Times New Roman" w:cs="Times New Roman"/>
                <w:color w:val="000000" w:themeColor="text1"/>
                <w:sz w:val="20"/>
                <w:szCs w:val="20"/>
                <w:lang w:val="mn-MN"/>
              </w:rPr>
              <w:t>Хөдөлмөр эрхлэлтийг дэмжих сан</w:t>
            </w:r>
          </w:p>
        </w:tc>
        <w:tc>
          <w:tcPr>
            <w:tcW w:w="1189" w:type="dxa"/>
            <w:tcBorders>
              <w:top w:val="nil"/>
              <w:left w:val="nil"/>
              <w:bottom w:val="nil"/>
              <w:right w:val="nil"/>
            </w:tcBorders>
            <w:vAlign w:val="center"/>
          </w:tcPr>
          <w:p w14:paraId="3059F718" w14:textId="622019D3"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3D96E6B">
              <w:rPr>
                <w:rFonts w:ascii="Times New Roman" w:hAnsi="Times New Roman" w:cs="Times New Roman"/>
                <w:color w:val="000000" w:themeColor="text1"/>
                <w:sz w:val="20"/>
                <w:szCs w:val="20"/>
                <w:lang w:val="mn-MN"/>
              </w:rPr>
              <w:t>1</w:t>
            </w:r>
            <w:r w:rsidR="00DA1CFC" w:rsidRPr="03D96E6B">
              <w:rPr>
                <w:rFonts w:ascii="Times New Roman" w:hAnsi="Times New Roman" w:cs="Times New Roman"/>
                <w:color w:val="000000" w:themeColor="text1"/>
                <w:sz w:val="20"/>
                <w:szCs w:val="20"/>
                <w:lang w:val="mn-MN"/>
              </w:rPr>
              <w:t>2</w:t>
            </w:r>
            <w:r w:rsidR="772FF1ED" w:rsidRPr="03D96E6B">
              <w:rPr>
                <w:rFonts w:ascii="Times New Roman" w:hAnsi="Times New Roman" w:cs="Times New Roman"/>
                <w:color w:val="000000" w:themeColor="text1"/>
                <w:sz w:val="20"/>
                <w:szCs w:val="20"/>
                <w:lang w:val="mn-MN"/>
              </w:rPr>
              <w:t>9</w:t>
            </w:r>
            <w:r w:rsidR="70989F95" w:rsidRPr="03D96E6B">
              <w:rPr>
                <w:rFonts w:ascii="Times New Roman" w:hAnsi="Times New Roman" w:cs="Times New Roman"/>
                <w:color w:val="000000" w:themeColor="text1"/>
                <w:sz w:val="20"/>
                <w:szCs w:val="20"/>
                <w:lang w:val="mn-MN"/>
              </w:rPr>
              <w:t>.</w:t>
            </w:r>
            <w:r w:rsidR="3FE3E5AF" w:rsidRPr="03D96E6B">
              <w:rPr>
                <w:rFonts w:ascii="Times New Roman" w:hAnsi="Times New Roman" w:cs="Times New Roman"/>
                <w:color w:val="000000" w:themeColor="text1"/>
                <w:sz w:val="20"/>
                <w:szCs w:val="20"/>
                <w:lang w:val="mn-MN"/>
              </w:rPr>
              <w:t>9</w:t>
            </w:r>
          </w:p>
        </w:tc>
        <w:tc>
          <w:tcPr>
            <w:tcW w:w="1085" w:type="dxa"/>
            <w:tcBorders>
              <w:top w:val="nil"/>
              <w:left w:val="nil"/>
              <w:bottom w:val="nil"/>
              <w:right w:val="nil"/>
            </w:tcBorders>
            <w:vAlign w:val="center"/>
          </w:tcPr>
          <w:p w14:paraId="06692F82" w14:textId="40002451"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3D96E6B">
              <w:rPr>
                <w:rFonts w:ascii="Times New Roman" w:hAnsi="Times New Roman" w:cs="Times New Roman"/>
                <w:color w:val="000000" w:themeColor="text1"/>
                <w:sz w:val="20"/>
                <w:szCs w:val="20"/>
                <w:lang w:val="mn-MN"/>
              </w:rPr>
              <w:t>1</w:t>
            </w:r>
            <w:r w:rsidR="00DA1CFC" w:rsidRPr="03D96E6B">
              <w:rPr>
                <w:rFonts w:ascii="Times New Roman" w:hAnsi="Times New Roman" w:cs="Times New Roman"/>
                <w:color w:val="000000" w:themeColor="text1"/>
                <w:sz w:val="20"/>
                <w:szCs w:val="20"/>
                <w:lang w:val="mn-MN"/>
              </w:rPr>
              <w:t>1</w:t>
            </w:r>
            <w:r w:rsidR="74B6035D" w:rsidRPr="03D96E6B">
              <w:rPr>
                <w:rFonts w:ascii="Times New Roman" w:hAnsi="Times New Roman" w:cs="Times New Roman"/>
                <w:color w:val="000000" w:themeColor="text1"/>
                <w:sz w:val="20"/>
                <w:szCs w:val="20"/>
                <w:lang w:val="mn-MN"/>
              </w:rPr>
              <w:t>7</w:t>
            </w:r>
            <w:r w:rsidR="009B2C83" w:rsidRPr="03D96E6B">
              <w:rPr>
                <w:rFonts w:ascii="Times New Roman" w:hAnsi="Times New Roman" w:cs="Times New Roman"/>
                <w:color w:val="000000" w:themeColor="text1"/>
                <w:sz w:val="20"/>
                <w:szCs w:val="20"/>
                <w:lang w:val="mn-MN"/>
              </w:rPr>
              <w:t>.</w:t>
            </w:r>
            <w:r w:rsidR="00DA1CFC" w:rsidRPr="03D96E6B">
              <w:rPr>
                <w:rFonts w:ascii="Times New Roman" w:hAnsi="Times New Roman" w:cs="Times New Roman"/>
                <w:color w:val="000000" w:themeColor="text1"/>
                <w:sz w:val="20"/>
                <w:szCs w:val="20"/>
                <w:lang w:val="mn-MN"/>
              </w:rPr>
              <w:t>1</w:t>
            </w:r>
          </w:p>
        </w:tc>
        <w:tc>
          <w:tcPr>
            <w:tcW w:w="1189" w:type="dxa"/>
            <w:tcBorders>
              <w:top w:val="nil"/>
              <w:left w:val="nil"/>
              <w:bottom w:val="nil"/>
              <w:right w:val="nil"/>
            </w:tcBorders>
            <w:vAlign w:val="center"/>
          </w:tcPr>
          <w:p w14:paraId="0C505543" w14:textId="75D8D11F" w:rsidR="004C0E57" w:rsidRPr="00561425" w:rsidRDefault="008F18DA" w:rsidP="003C2724">
            <w:pPr>
              <w:tabs>
                <w:tab w:val="left" w:pos="199"/>
              </w:tabs>
              <w:autoSpaceDE w:val="0"/>
              <w:autoSpaceDN w:val="0"/>
              <w:adjustRightInd w:val="0"/>
              <w:spacing w:line="276" w:lineRule="auto"/>
              <w:ind w:left="177"/>
              <w:jc w:val="right"/>
              <w:rPr>
                <w:rFonts w:ascii="Times New Roman" w:eastAsiaTheme="minorEastAsia" w:hAnsi="Times New Roman" w:cs="Times New Roman"/>
                <w:color w:val="000000"/>
                <w:sz w:val="20"/>
                <w:szCs w:val="20"/>
                <w:lang w:val="mn-MN" w:eastAsia="ja-JP"/>
              </w:rPr>
            </w:pPr>
            <w:r w:rsidRPr="03D96E6B">
              <w:rPr>
                <w:rFonts w:ascii="Times New Roman" w:hAnsi="Times New Roman" w:cs="Times New Roman"/>
                <w:color w:val="000000" w:themeColor="text1"/>
                <w:sz w:val="20"/>
                <w:szCs w:val="20"/>
                <w:lang w:val="mn-MN"/>
              </w:rPr>
              <w:t>-</w:t>
            </w:r>
            <w:r w:rsidR="00891A92" w:rsidRPr="03D96E6B">
              <w:rPr>
                <w:rFonts w:ascii="Times New Roman" w:hAnsi="Times New Roman" w:cs="Times New Roman"/>
                <w:color w:val="000000" w:themeColor="text1"/>
                <w:sz w:val="20"/>
                <w:szCs w:val="20"/>
                <w:lang w:val="mn-MN"/>
              </w:rPr>
              <w:t>12</w:t>
            </w:r>
            <w:r w:rsidR="009B2C83" w:rsidRPr="03D96E6B">
              <w:rPr>
                <w:rFonts w:ascii="Times New Roman" w:eastAsiaTheme="minorEastAsia" w:hAnsi="Times New Roman" w:cs="Times New Roman"/>
                <w:color w:val="000000" w:themeColor="text1"/>
                <w:sz w:val="20"/>
                <w:szCs w:val="20"/>
                <w:lang w:val="mn-MN" w:eastAsia="ja-JP"/>
              </w:rPr>
              <w:t>.</w:t>
            </w:r>
            <w:r w:rsidR="1EB819FC" w:rsidRPr="03D96E6B">
              <w:rPr>
                <w:rFonts w:ascii="Times New Roman" w:eastAsiaTheme="minorEastAsia" w:hAnsi="Times New Roman" w:cs="Times New Roman"/>
                <w:color w:val="000000" w:themeColor="text1"/>
                <w:sz w:val="20"/>
                <w:szCs w:val="20"/>
                <w:lang w:val="mn-MN" w:eastAsia="ja-JP"/>
              </w:rPr>
              <w:t>8</w:t>
            </w:r>
          </w:p>
        </w:tc>
      </w:tr>
      <w:tr w:rsidR="004C0E57" w:rsidRPr="0034532B" w14:paraId="4E635920" w14:textId="77777777">
        <w:tc>
          <w:tcPr>
            <w:tcW w:w="738" w:type="dxa"/>
            <w:tcBorders>
              <w:top w:val="nil"/>
              <w:left w:val="nil"/>
              <w:bottom w:val="nil"/>
              <w:right w:val="nil"/>
            </w:tcBorders>
            <w:vAlign w:val="center"/>
          </w:tcPr>
          <w:p w14:paraId="386FFCAA"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8</w:t>
            </w:r>
          </w:p>
        </w:tc>
        <w:tc>
          <w:tcPr>
            <w:tcW w:w="4785" w:type="dxa"/>
            <w:tcBorders>
              <w:top w:val="nil"/>
              <w:left w:val="nil"/>
              <w:bottom w:val="nil"/>
              <w:right w:val="nil"/>
            </w:tcBorders>
            <w:vAlign w:val="center"/>
          </w:tcPr>
          <w:p w14:paraId="3B3CE90A" w14:textId="4E0EA514"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Улсын авто замын сан</w:t>
            </w:r>
          </w:p>
        </w:tc>
        <w:tc>
          <w:tcPr>
            <w:tcW w:w="1189" w:type="dxa"/>
            <w:tcBorders>
              <w:top w:val="nil"/>
              <w:left w:val="nil"/>
              <w:bottom w:val="nil"/>
              <w:right w:val="nil"/>
            </w:tcBorders>
            <w:vAlign w:val="center"/>
          </w:tcPr>
          <w:p w14:paraId="2AC4FD6D" w14:textId="01335EA3"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78</w:t>
            </w:r>
            <w:r w:rsidR="00D4109E" w:rsidRPr="00561425">
              <w:rPr>
                <w:rFonts w:ascii="Times New Roman" w:hAnsi="Times New Roman" w:cs="Times New Roman"/>
                <w:color w:val="000000"/>
                <w:sz w:val="20"/>
                <w:szCs w:val="20"/>
                <w:lang w:val="mn-MN"/>
              </w:rPr>
              <w:t>.2</w:t>
            </w:r>
          </w:p>
        </w:tc>
        <w:tc>
          <w:tcPr>
            <w:tcW w:w="1085" w:type="dxa"/>
            <w:tcBorders>
              <w:top w:val="nil"/>
              <w:left w:val="nil"/>
              <w:bottom w:val="nil"/>
              <w:right w:val="nil"/>
            </w:tcBorders>
            <w:vAlign w:val="center"/>
          </w:tcPr>
          <w:p w14:paraId="623AFB70" w14:textId="17BED37E"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6</w:t>
            </w:r>
            <w:r w:rsidR="00D34EC9">
              <w:rPr>
                <w:rFonts w:ascii="Times New Roman" w:hAnsi="Times New Roman" w:cs="Times New Roman"/>
                <w:color w:val="000000"/>
                <w:sz w:val="20"/>
                <w:szCs w:val="20"/>
                <w:lang w:val="mn-MN"/>
              </w:rPr>
              <w:t>2</w:t>
            </w:r>
            <w:r w:rsidRPr="00561425">
              <w:rPr>
                <w:rFonts w:ascii="Times New Roman" w:hAnsi="Times New Roman" w:cs="Times New Roman"/>
                <w:color w:val="000000"/>
                <w:sz w:val="20"/>
                <w:szCs w:val="20"/>
                <w:lang w:val="mn-MN"/>
              </w:rPr>
              <w:t>.2</w:t>
            </w:r>
          </w:p>
        </w:tc>
        <w:tc>
          <w:tcPr>
            <w:tcW w:w="1189" w:type="dxa"/>
            <w:tcBorders>
              <w:top w:val="nil"/>
              <w:left w:val="nil"/>
              <w:bottom w:val="nil"/>
              <w:right w:val="nil"/>
            </w:tcBorders>
            <w:vAlign w:val="center"/>
          </w:tcPr>
          <w:p w14:paraId="0BCCE469" w14:textId="178A94E4"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w:t>
            </w:r>
            <w:r w:rsidR="00D34EC9">
              <w:rPr>
                <w:rFonts w:ascii="Times New Roman" w:hAnsi="Times New Roman" w:cs="Times New Roman"/>
                <w:color w:val="000000"/>
                <w:sz w:val="20"/>
                <w:szCs w:val="20"/>
                <w:lang w:val="mn-MN"/>
              </w:rPr>
              <w:t>6</w:t>
            </w:r>
            <w:r w:rsidR="009578BF" w:rsidRPr="00561425">
              <w:rPr>
                <w:rFonts w:ascii="Times New Roman" w:hAnsi="Times New Roman" w:cs="Times New Roman"/>
                <w:color w:val="000000"/>
                <w:sz w:val="20"/>
                <w:szCs w:val="20"/>
                <w:lang w:val="mn-MN"/>
              </w:rPr>
              <w:t>.0</w:t>
            </w:r>
          </w:p>
        </w:tc>
      </w:tr>
      <w:tr w:rsidR="004C0E57" w:rsidRPr="0034532B" w14:paraId="4C543F1A" w14:textId="77777777">
        <w:tc>
          <w:tcPr>
            <w:tcW w:w="738" w:type="dxa"/>
            <w:tcBorders>
              <w:top w:val="nil"/>
              <w:left w:val="nil"/>
              <w:bottom w:val="nil"/>
              <w:right w:val="nil"/>
            </w:tcBorders>
            <w:vAlign w:val="center"/>
          </w:tcPr>
          <w:p w14:paraId="545EF751"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9</w:t>
            </w:r>
          </w:p>
        </w:tc>
        <w:tc>
          <w:tcPr>
            <w:tcW w:w="4785" w:type="dxa"/>
            <w:tcBorders>
              <w:top w:val="nil"/>
              <w:left w:val="nil"/>
              <w:bottom w:val="nil"/>
              <w:right w:val="nil"/>
            </w:tcBorders>
            <w:vAlign w:val="center"/>
          </w:tcPr>
          <w:p w14:paraId="5A42BE55" w14:textId="77777777" w:rsidR="004C0E57" w:rsidRPr="00561425" w:rsidRDefault="004C0E57"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 xml:space="preserve">Жижиг, дунд үйлдвэрийг хөгжүүлэх сан </w:t>
            </w:r>
          </w:p>
        </w:tc>
        <w:tc>
          <w:tcPr>
            <w:tcW w:w="1189" w:type="dxa"/>
            <w:tcBorders>
              <w:top w:val="nil"/>
              <w:left w:val="nil"/>
              <w:bottom w:val="nil"/>
              <w:right w:val="nil"/>
            </w:tcBorders>
            <w:vAlign w:val="center"/>
          </w:tcPr>
          <w:p w14:paraId="4D8CAFE6" w14:textId="52A133CB" w:rsidR="004C0E57" w:rsidRPr="00561425" w:rsidRDefault="004C0E57"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w:t>
            </w:r>
            <w:r w:rsidR="003E1C95" w:rsidRPr="00561425">
              <w:rPr>
                <w:rFonts w:ascii="Times New Roman" w:hAnsi="Times New Roman" w:cs="Times New Roman"/>
                <w:color w:val="000000"/>
                <w:sz w:val="20"/>
                <w:szCs w:val="20"/>
                <w:lang w:val="mn-MN"/>
              </w:rPr>
              <w:t>4</w:t>
            </w:r>
            <w:r w:rsidRPr="00561425">
              <w:rPr>
                <w:rFonts w:ascii="Times New Roman" w:hAnsi="Times New Roman" w:cs="Times New Roman"/>
                <w:color w:val="000000"/>
                <w:sz w:val="20"/>
                <w:szCs w:val="20"/>
                <w:lang w:val="mn-MN"/>
              </w:rPr>
              <w:t>.8</w:t>
            </w:r>
          </w:p>
        </w:tc>
        <w:tc>
          <w:tcPr>
            <w:tcW w:w="1085" w:type="dxa"/>
            <w:tcBorders>
              <w:top w:val="nil"/>
              <w:left w:val="nil"/>
              <w:bottom w:val="nil"/>
              <w:right w:val="nil"/>
            </w:tcBorders>
            <w:vAlign w:val="center"/>
          </w:tcPr>
          <w:p w14:paraId="2944EF69" w14:textId="3133ECD0"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44.</w:t>
            </w:r>
            <w:r w:rsidR="003E1C95" w:rsidRPr="00561425">
              <w:rPr>
                <w:rFonts w:ascii="Times New Roman" w:hAnsi="Times New Roman" w:cs="Times New Roman"/>
                <w:color w:val="000000"/>
                <w:sz w:val="20"/>
                <w:szCs w:val="20"/>
                <w:lang w:val="mn-MN"/>
              </w:rPr>
              <w:t>9</w:t>
            </w:r>
          </w:p>
        </w:tc>
        <w:tc>
          <w:tcPr>
            <w:tcW w:w="1189" w:type="dxa"/>
            <w:tcBorders>
              <w:top w:val="nil"/>
              <w:left w:val="nil"/>
              <w:bottom w:val="nil"/>
              <w:right w:val="nil"/>
            </w:tcBorders>
            <w:vAlign w:val="center"/>
          </w:tcPr>
          <w:p w14:paraId="54A1555A" w14:textId="7FDD117B"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w:t>
            </w:r>
            <w:r w:rsidR="003E1C95" w:rsidRPr="00561425">
              <w:rPr>
                <w:rFonts w:ascii="Times New Roman" w:hAnsi="Times New Roman" w:cs="Times New Roman"/>
                <w:color w:val="000000"/>
                <w:sz w:val="20"/>
                <w:szCs w:val="20"/>
                <w:lang w:val="mn-MN"/>
              </w:rPr>
              <w:t>.1</w:t>
            </w:r>
          </w:p>
        </w:tc>
      </w:tr>
      <w:tr w:rsidR="004C0E57" w:rsidRPr="0034532B" w14:paraId="2288944D" w14:textId="77777777">
        <w:tc>
          <w:tcPr>
            <w:tcW w:w="738" w:type="dxa"/>
            <w:tcBorders>
              <w:top w:val="nil"/>
              <w:left w:val="nil"/>
              <w:bottom w:val="nil"/>
              <w:right w:val="nil"/>
            </w:tcBorders>
            <w:vAlign w:val="center"/>
          </w:tcPr>
          <w:p w14:paraId="5705A761"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10</w:t>
            </w:r>
          </w:p>
        </w:tc>
        <w:tc>
          <w:tcPr>
            <w:tcW w:w="4785" w:type="dxa"/>
            <w:tcBorders>
              <w:top w:val="nil"/>
              <w:left w:val="nil"/>
              <w:bottom w:val="nil"/>
              <w:right w:val="nil"/>
            </w:tcBorders>
            <w:vAlign w:val="center"/>
          </w:tcPr>
          <w:p w14:paraId="0EF31367" w14:textId="77777777" w:rsidR="004C0E57" w:rsidRPr="00561425" w:rsidRDefault="004C0E57"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Зэвсэгт хүчний хөгжлийн сан</w:t>
            </w:r>
          </w:p>
        </w:tc>
        <w:tc>
          <w:tcPr>
            <w:tcW w:w="1189" w:type="dxa"/>
            <w:tcBorders>
              <w:top w:val="nil"/>
              <w:left w:val="nil"/>
              <w:bottom w:val="nil"/>
              <w:right w:val="nil"/>
            </w:tcBorders>
            <w:vAlign w:val="center"/>
          </w:tcPr>
          <w:p w14:paraId="1E3BFDC2" w14:textId="6B332A2F" w:rsidR="004C0E57" w:rsidRPr="00561425" w:rsidRDefault="004C0E57"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40</w:t>
            </w:r>
            <w:r w:rsidR="002E0F6D" w:rsidRPr="00561425">
              <w:rPr>
                <w:rFonts w:ascii="Times New Roman" w:hAnsi="Times New Roman" w:cs="Times New Roman"/>
                <w:color w:val="000000"/>
                <w:sz w:val="20"/>
                <w:szCs w:val="20"/>
                <w:lang w:val="mn-MN"/>
              </w:rPr>
              <w:t>.0</w:t>
            </w:r>
          </w:p>
        </w:tc>
        <w:tc>
          <w:tcPr>
            <w:tcW w:w="1085" w:type="dxa"/>
            <w:tcBorders>
              <w:top w:val="nil"/>
              <w:left w:val="nil"/>
              <w:bottom w:val="nil"/>
              <w:right w:val="nil"/>
            </w:tcBorders>
            <w:vAlign w:val="center"/>
          </w:tcPr>
          <w:p w14:paraId="7E82BCCF" w14:textId="31C51367"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40</w:t>
            </w:r>
            <w:r w:rsidR="002E0F6D" w:rsidRPr="00561425">
              <w:rPr>
                <w:rFonts w:ascii="Times New Roman" w:hAnsi="Times New Roman" w:cs="Times New Roman"/>
                <w:color w:val="000000"/>
                <w:sz w:val="20"/>
                <w:szCs w:val="20"/>
                <w:lang w:val="mn-MN"/>
              </w:rPr>
              <w:t>.0</w:t>
            </w:r>
          </w:p>
        </w:tc>
        <w:tc>
          <w:tcPr>
            <w:tcW w:w="1189" w:type="dxa"/>
            <w:tcBorders>
              <w:top w:val="nil"/>
              <w:left w:val="nil"/>
              <w:bottom w:val="nil"/>
              <w:right w:val="nil"/>
            </w:tcBorders>
            <w:vAlign w:val="center"/>
          </w:tcPr>
          <w:p w14:paraId="78926062" w14:textId="77777777"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7428C9D4" w14:textId="77777777">
        <w:tc>
          <w:tcPr>
            <w:tcW w:w="738" w:type="dxa"/>
            <w:tcBorders>
              <w:top w:val="nil"/>
              <w:left w:val="nil"/>
              <w:bottom w:val="nil"/>
              <w:right w:val="nil"/>
            </w:tcBorders>
            <w:vAlign w:val="center"/>
          </w:tcPr>
          <w:p w14:paraId="6CAE1BD2"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11</w:t>
            </w:r>
          </w:p>
        </w:tc>
        <w:tc>
          <w:tcPr>
            <w:tcW w:w="4785" w:type="dxa"/>
            <w:tcBorders>
              <w:top w:val="nil"/>
              <w:left w:val="nil"/>
              <w:bottom w:val="nil"/>
              <w:right w:val="nil"/>
            </w:tcBorders>
            <w:vAlign w:val="center"/>
          </w:tcPr>
          <w:p w14:paraId="6E6E3CED" w14:textId="30CB92C9"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Хүүхдийн төлөө сан</w:t>
            </w:r>
          </w:p>
        </w:tc>
        <w:tc>
          <w:tcPr>
            <w:tcW w:w="1189" w:type="dxa"/>
            <w:tcBorders>
              <w:top w:val="nil"/>
              <w:left w:val="nil"/>
              <w:bottom w:val="nil"/>
              <w:right w:val="nil"/>
            </w:tcBorders>
            <w:vAlign w:val="center"/>
          </w:tcPr>
          <w:p w14:paraId="162430D5" w14:textId="640E3A06"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8.3</w:t>
            </w:r>
          </w:p>
        </w:tc>
        <w:tc>
          <w:tcPr>
            <w:tcW w:w="1085" w:type="dxa"/>
            <w:tcBorders>
              <w:top w:val="nil"/>
              <w:left w:val="nil"/>
              <w:bottom w:val="nil"/>
              <w:right w:val="nil"/>
            </w:tcBorders>
            <w:vAlign w:val="center"/>
          </w:tcPr>
          <w:p w14:paraId="0572220A" w14:textId="63167244"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17</w:t>
            </w:r>
            <w:r w:rsidR="002E0F6D" w:rsidRPr="00561425">
              <w:rPr>
                <w:rFonts w:ascii="Times New Roman" w:hAnsi="Times New Roman" w:cs="Times New Roman"/>
                <w:color w:val="000000"/>
                <w:sz w:val="20"/>
                <w:szCs w:val="20"/>
                <w:lang w:val="mn-MN"/>
              </w:rPr>
              <w:t>.0</w:t>
            </w:r>
          </w:p>
        </w:tc>
        <w:tc>
          <w:tcPr>
            <w:tcW w:w="1189" w:type="dxa"/>
            <w:tcBorders>
              <w:top w:val="nil"/>
              <w:left w:val="nil"/>
              <w:bottom w:val="nil"/>
              <w:right w:val="nil"/>
            </w:tcBorders>
            <w:vAlign w:val="center"/>
          </w:tcPr>
          <w:p w14:paraId="06909820" w14:textId="067E81C2"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8.7</w:t>
            </w:r>
          </w:p>
        </w:tc>
      </w:tr>
      <w:tr w:rsidR="004C0E57" w:rsidRPr="0034532B" w14:paraId="2357B067" w14:textId="77777777">
        <w:tc>
          <w:tcPr>
            <w:tcW w:w="738" w:type="dxa"/>
            <w:tcBorders>
              <w:top w:val="nil"/>
              <w:left w:val="nil"/>
              <w:bottom w:val="nil"/>
              <w:right w:val="nil"/>
            </w:tcBorders>
            <w:vAlign w:val="center"/>
          </w:tcPr>
          <w:p w14:paraId="5BD3D1C9"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12</w:t>
            </w:r>
          </w:p>
        </w:tc>
        <w:tc>
          <w:tcPr>
            <w:tcW w:w="4785" w:type="dxa"/>
            <w:tcBorders>
              <w:top w:val="nil"/>
              <w:left w:val="nil"/>
              <w:bottom w:val="nil"/>
              <w:right w:val="nil"/>
            </w:tcBorders>
            <w:vAlign w:val="center"/>
          </w:tcPr>
          <w:p w14:paraId="6823EAF4" w14:textId="77777777" w:rsidR="004C0E57" w:rsidRPr="00561425" w:rsidRDefault="004C0E57"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6171E6">
              <w:rPr>
                <w:rFonts w:ascii="Times New Roman" w:hAnsi="Times New Roman" w:cs="Times New Roman"/>
                <w:color w:val="000000"/>
                <w:sz w:val="20"/>
                <w:szCs w:val="20"/>
                <w:lang w:val="mn-MN"/>
              </w:rPr>
              <w:t>Эрүүл мэндийг дэмжих сан</w:t>
            </w:r>
          </w:p>
        </w:tc>
        <w:tc>
          <w:tcPr>
            <w:tcW w:w="1189" w:type="dxa"/>
            <w:tcBorders>
              <w:top w:val="nil"/>
              <w:left w:val="nil"/>
              <w:bottom w:val="nil"/>
              <w:right w:val="nil"/>
            </w:tcBorders>
            <w:vAlign w:val="center"/>
          </w:tcPr>
          <w:p w14:paraId="44F971CD" w14:textId="6AC96F2B" w:rsidR="004C0E57" w:rsidRPr="00561425" w:rsidRDefault="00A576AD"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9</w:t>
            </w:r>
            <w:r w:rsidR="004C0E57" w:rsidRPr="00561425">
              <w:rPr>
                <w:rFonts w:ascii="Times New Roman" w:hAnsi="Times New Roman" w:cs="Times New Roman"/>
                <w:color w:val="000000"/>
                <w:sz w:val="20"/>
                <w:szCs w:val="20"/>
                <w:lang w:val="mn-MN"/>
              </w:rPr>
              <w:t>.</w:t>
            </w:r>
            <w:r w:rsidRPr="00561425">
              <w:rPr>
                <w:rFonts w:ascii="Times New Roman" w:hAnsi="Times New Roman" w:cs="Times New Roman"/>
                <w:color w:val="000000"/>
                <w:sz w:val="20"/>
                <w:szCs w:val="20"/>
                <w:lang w:val="mn-MN"/>
              </w:rPr>
              <w:t>7</w:t>
            </w:r>
          </w:p>
        </w:tc>
        <w:tc>
          <w:tcPr>
            <w:tcW w:w="1085" w:type="dxa"/>
            <w:tcBorders>
              <w:top w:val="nil"/>
              <w:left w:val="nil"/>
              <w:bottom w:val="nil"/>
              <w:right w:val="nil"/>
            </w:tcBorders>
            <w:vAlign w:val="center"/>
          </w:tcPr>
          <w:p w14:paraId="308F932D" w14:textId="65D07C67"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9.</w:t>
            </w:r>
            <w:r w:rsidR="008A0214" w:rsidRPr="00561425">
              <w:rPr>
                <w:rFonts w:ascii="Times New Roman" w:hAnsi="Times New Roman" w:cs="Times New Roman"/>
                <w:color w:val="000000"/>
                <w:sz w:val="20"/>
                <w:szCs w:val="20"/>
                <w:lang w:val="mn-MN"/>
              </w:rPr>
              <w:t>5</w:t>
            </w:r>
          </w:p>
        </w:tc>
        <w:tc>
          <w:tcPr>
            <w:tcW w:w="1189" w:type="dxa"/>
            <w:tcBorders>
              <w:top w:val="nil"/>
              <w:left w:val="nil"/>
              <w:bottom w:val="nil"/>
              <w:right w:val="nil"/>
            </w:tcBorders>
            <w:vAlign w:val="center"/>
          </w:tcPr>
          <w:p w14:paraId="0F0DE6B0" w14:textId="5466DFB6"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r w:rsidR="008A0214" w:rsidRPr="00561425">
              <w:rPr>
                <w:rFonts w:ascii="Times New Roman" w:hAnsi="Times New Roman" w:cs="Times New Roman"/>
                <w:color w:val="000000"/>
                <w:sz w:val="20"/>
                <w:szCs w:val="20"/>
                <w:lang w:val="mn-MN"/>
              </w:rPr>
              <w:t>0</w:t>
            </w:r>
            <w:r w:rsidRPr="00561425">
              <w:rPr>
                <w:rFonts w:ascii="Times New Roman" w:hAnsi="Times New Roman" w:cs="Times New Roman"/>
                <w:color w:val="000000"/>
                <w:sz w:val="20"/>
                <w:szCs w:val="20"/>
                <w:lang w:val="mn-MN"/>
              </w:rPr>
              <w:t>.</w:t>
            </w:r>
            <w:r w:rsidR="008A0214" w:rsidRPr="00561425">
              <w:rPr>
                <w:rFonts w:ascii="Times New Roman" w:hAnsi="Times New Roman" w:cs="Times New Roman"/>
                <w:color w:val="000000"/>
                <w:sz w:val="20"/>
                <w:szCs w:val="20"/>
                <w:lang w:val="mn-MN"/>
              </w:rPr>
              <w:t>2</w:t>
            </w:r>
          </w:p>
        </w:tc>
      </w:tr>
      <w:tr w:rsidR="004C0E57" w:rsidRPr="0034532B" w14:paraId="4062C495" w14:textId="77777777">
        <w:tc>
          <w:tcPr>
            <w:tcW w:w="738" w:type="dxa"/>
            <w:tcBorders>
              <w:top w:val="nil"/>
              <w:left w:val="nil"/>
              <w:bottom w:val="nil"/>
              <w:right w:val="nil"/>
            </w:tcBorders>
            <w:vAlign w:val="center"/>
          </w:tcPr>
          <w:p w14:paraId="76171750"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13</w:t>
            </w:r>
          </w:p>
        </w:tc>
        <w:tc>
          <w:tcPr>
            <w:tcW w:w="4785" w:type="dxa"/>
            <w:tcBorders>
              <w:top w:val="nil"/>
              <w:left w:val="nil"/>
              <w:bottom w:val="nil"/>
              <w:right w:val="nil"/>
            </w:tcBorders>
            <w:vAlign w:val="center"/>
          </w:tcPr>
          <w:p w14:paraId="6EE6453B" w14:textId="567F5584"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DE7971">
              <w:rPr>
                <w:rFonts w:ascii="Times New Roman" w:hAnsi="Times New Roman" w:cs="Times New Roman"/>
                <w:color w:val="000000"/>
                <w:sz w:val="20"/>
                <w:szCs w:val="20"/>
                <w:lang w:val="mn-MN"/>
              </w:rPr>
              <w:t>Үндэсний шинжлэх ухаан, технологийн сан</w:t>
            </w:r>
          </w:p>
        </w:tc>
        <w:tc>
          <w:tcPr>
            <w:tcW w:w="1189" w:type="dxa"/>
            <w:tcBorders>
              <w:top w:val="nil"/>
              <w:left w:val="nil"/>
              <w:bottom w:val="nil"/>
              <w:right w:val="nil"/>
            </w:tcBorders>
            <w:vAlign w:val="center"/>
          </w:tcPr>
          <w:p w14:paraId="12FADB4D" w14:textId="23EE7FB2"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5.9</w:t>
            </w:r>
          </w:p>
        </w:tc>
        <w:tc>
          <w:tcPr>
            <w:tcW w:w="1085" w:type="dxa"/>
            <w:tcBorders>
              <w:top w:val="nil"/>
              <w:left w:val="nil"/>
              <w:bottom w:val="nil"/>
              <w:right w:val="nil"/>
            </w:tcBorders>
            <w:vAlign w:val="center"/>
          </w:tcPr>
          <w:p w14:paraId="3CBBDDFB" w14:textId="758A188D" w:rsidR="004C0E57" w:rsidRPr="00561425" w:rsidRDefault="00883075"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Pr>
                <w:rFonts w:ascii="Times New Roman" w:hAnsi="Times New Roman" w:cs="Times New Roman"/>
                <w:color w:val="000000"/>
                <w:sz w:val="20"/>
                <w:szCs w:val="20"/>
                <w:lang w:val="mn-MN"/>
              </w:rPr>
              <w:t>11.5</w:t>
            </w:r>
          </w:p>
        </w:tc>
        <w:tc>
          <w:tcPr>
            <w:tcW w:w="1189" w:type="dxa"/>
            <w:tcBorders>
              <w:top w:val="nil"/>
              <w:left w:val="nil"/>
              <w:bottom w:val="nil"/>
              <w:right w:val="nil"/>
            </w:tcBorders>
            <w:vAlign w:val="center"/>
          </w:tcPr>
          <w:p w14:paraId="0E3FCB31" w14:textId="752D0D4E" w:rsidR="004C0E57" w:rsidRPr="00561425" w:rsidRDefault="00DE7971"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Pr>
                <w:rFonts w:ascii="Times New Roman" w:hAnsi="Times New Roman" w:cs="Times New Roman"/>
                <w:color w:val="000000"/>
                <w:sz w:val="20"/>
                <w:szCs w:val="20"/>
                <w:lang w:val="mn-MN"/>
              </w:rPr>
              <w:t>5</w:t>
            </w:r>
            <w:r w:rsidR="00F03B7F" w:rsidRPr="000D2474">
              <w:rPr>
                <w:rFonts w:ascii="Times New Roman" w:hAnsi="Times New Roman" w:cs="Times New Roman"/>
                <w:color w:val="000000"/>
                <w:sz w:val="20"/>
                <w:szCs w:val="20"/>
                <w:lang w:val="mn-MN"/>
              </w:rPr>
              <w:t>.</w:t>
            </w:r>
            <w:r>
              <w:rPr>
                <w:rFonts w:ascii="Times New Roman" w:hAnsi="Times New Roman" w:cs="Times New Roman"/>
                <w:color w:val="000000"/>
                <w:sz w:val="20"/>
                <w:szCs w:val="20"/>
                <w:lang w:val="mn-MN"/>
              </w:rPr>
              <w:t>6</w:t>
            </w:r>
          </w:p>
        </w:tc>
      </w:tr>
      <w:tr w:rsidR="004C0E57" w:rsidRPr="0034532B" w14:paraId="5A8C6D70" w14:textId="77777777">
        <w:tc>
          <w:tcPr>
            <w:tcW w:w="738" w:type="dxa"/>
            <w:tcBorders>
              <w:top w:val="nil"/>
              <w:left w:val="nil"/>
              <w:bottom w:val="nil"/>
              <w:right w:val="nil"/>
            </w:tcBorders>
            <w:vAlign w:val="center"/>
          </w:tcPr>
          <w:p w14:paraId="281C614C"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14</w:t>
            </w:r>
          </w:p>
        </w:tc>
        <w:tc>
          <w:tcPr>
            <w:tcW w:w="4785" w:type="dxa"/>
            <w:tcBorders>
              <w:top w:val="nil"/>
              <w:left w:val="nil"/>
              <w:bottom w:val="nil"/>
              <w:right w:val="nil"/>
            </w:tcBorders>
            <w:vAlign w:val="center"/>
          </w:tcPr>
          <w:p w14:paraId="63CD59ED" w14:textId="29725F1C"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Бүх нийтийн үйлчилгээний үүргийн сан</w:t>
            </w:r>
          </w:p>
        </w:tc>
        <w:tc>
          <w:tcPr>
            <w:tcW w:w="1189" w:type="dxa"/>
            <w:tcBorders>
              <w:top w:val="nil"/>
              <w:left w:val="nil"/>
              <w:bottom w:val="nil"/>
              <w:right w:val="nil"/>
            </w:tcBorders>
            <w:vAlign w:val="center"/>
          </w:tcPr>
          <w:p w14:paraId="57FFD793" w14:textId="77777777" w:rsidR="004C0E57" w:rsidRPr="00561425" w:rsidRDefault="004C0E57"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8.3</w:t>
            </w:r>
          </w:p>
        </w:tc>
        <w:tc>
          <w:tcPr>
            <w:tcW w:w="1085" w:type="dxa"/>
            <w:tcBorders>
              <w:top w:val="nil"/>
              <w:left w:val="nil"/>
              <w:bottom w:val="nil"/>
              <w:right w:val="nil"/>
            </w:tcBorders>
            <w:vAlign w:val="center"/>
          </w:tcPr>
          <w:p w14:paraId="0CFE139F" w14:textId="48A14CC7"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8.2</w:t>
            </w:r>
          </w:p>
        </w:tc>
        <w:tc>
          <w:tcPr>
            <w:tcW w:w="1189" w:type="dxa"/>
            <w:tcBorders>
              <w:top w:val="nil"/>
              <w:left w:val="nil"/>
              <w:bottom w:val="nil"/>
              <w:right w:val="nil"/>
            </w:tcBorders>
            <w:vAlign w:val="center"/>
          </w:tcPr>
          <w:p w14:paraId="0A437FD9" w14:textId="201743CD"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-0.1</w:t>
            </w:r>
          </w:p>
        </w:tc>
      </w:tr>
      <w:tr w:rsidR="004C0E57" w:rsidRPr="0034532B" w14:paraId="27ED9C1F" w14:textId="77777777">
        <w:tc>
          <w:tcPr>
            <w:tcW w:w="738" w:type="dxa"/>
            <w:tcBorders>
              <w:top w:val="nil"/>
              <w:left w:val="nil"/>
              <w:bottom w:val="nil"/>
              <w:right w:val="nil"/>
            </w:tcBorders>
            <w:vAlign w:val="center"/>
          </w:tcPr>
          <w:p w14:paraId="584F5813"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15</w:t>
            </w:r>
          </w:p>
        </w:tc>
        <w:tc>
          <w:tcPr>
            <w:tcW w:w="4785" w:type="dxa"/>
            <w:tcBorders>
              <w:top w:val="nil"/>
              <w:left w:val="nil"/>
              <w:bottom w:val="nil"/>
              <w:right w:val="nil"/>
            </w:tcBorders>
            <w:vAlign w:val="center"/>
          </w:tcPr>
          <w:p w14:paraId="76F2AA70" w14:textId="38D37431"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Гэмт хэргийн хохирогчид нөхөн төлбөр олгох сан</w:t>
            </w:r>
          </w:p>
        </w:tc>
        <w:tc>
          <w:tcPr>
            <w:tcW w:w="1189" w:type="dxa"/>
            <w:tcBorders>
              <w:top w:val="nil"/>
              <w:left w:val="nil"/>
              <w:bottom w:val="nil"/>
              <w:right w:val="nil"/>
            </w:tcBorders>
            <w:vAlign w:val="center"/>
          </w:tcPr>
          <w:p w14:paraId="56818D36" w14:textId="34DBE3BD" w:rsidR="004C0E57" w:rsidRPr="00561425" w:rsidRDefault="00A76725"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w:t>
            </w:r>
            <w:r w:rsidR="00171A70" w:rsidRPr="00561425">
              <w:rPr>
                <w:rFonts w:ascii="Times New Roman" w:hAnsi="Times New Roman" w:cs="Times New Roman"/>
                <w:color w:val="000000"/>
                <w:sz w:val="20"/>
                <w:szCs w:val="20"/>
                <w:lang w:val="mn-MN"/>
              </w:rPr>
              <w:t>6</w:t>
            </w:r>
          </w:p>
        </w:tc>
        <w:tc>
          <w:tcPr>
            <w:tcW w:w="1085" w:type="dxa"/>
            <w:tcBorders>
              <w:top w:val="nil"/>
              <w:left w:val="nil"/>
              <w:bottom w:val="nil"/>
              <w:right w:val="nil"/>
            </w:tcBorders>
            <w:vAlign w:val="center"/>
          </w:tcPr>
          <w:p w14:paraId="43133AA4" w14:textId="46DC9993" w:rsidR="004C0E57" w:rsidRPr="00561425" w:rsidRDefault="00A76725" w:rsidP="003C2724">
            <w:pPr>
              <w:tabs>
                <w:tab w:val="left" w:pos="199"/>
              </w:tabs>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w:t>
            </w:r>
            <w:r w:rsidR="00171A70" w:rsidRPr="00561425">
              <w:rPr>
                <w:rFonts w:ascii="Times New Roman" w:hAnsi="Times New Roman" w:cs="Times New Roman"/>
                <w:color w:val="000000"/>
                <w:sz w:val="20"/>
                <w:szCs w:val="20"/>
                <w:lang w:val="mn-MN"/>
              </w:rPr>
              <w:t>6</w:t>
            </w:r>
          </w:p>
        </w:tc>
        <w:tc>
          <w:tcPr>
            <w:tcW w:w="1189" w:type="dxa"/>
            <w:tcBorders>
              <w:top w:val="nil"/>
              <w:left w:val="nil"/>
              <w:bottom w:val="nil"/>
              <w:right w:val="nil"/>
            </w:tcBorders>
            <w:vAlign w:val="center"/>
          </w:tcPr>
          <w:p w14:paraId="53BD803E" w14:textId="77777777" w:rsidR="004C0E57" w:rsidRPr="00561425" w:rsidRDefault="004C0E57" w:rsidP="003C2724">
            <w:pPr>
              <w:tabs>
                <w:tab w:val="left" w:pos="199"/>
              </w:tabs>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44FA1456" w14:textId="77777777">
        <w:tc>
          <w:tcPr>
            <w:tcW w:w="738" w:type="dxa"/>
            <w:tcBorders>
              <w:top w:val="nil"/>
              <w:left w:val="nil"/>
              <w:bottom w:val="nil"/>
              <w:right w:val="nil"/>
            </w:tcBorders>
            <w:vAlign w:val="center"/>
          </w:tcPr>
          <w:p w14:paraId="618B23AE"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16</w:t>
            </w:r>
          </w:p>
        </w:tc>
        <w:tc>
          <w:tcPr>
            <w:tcW w:w="4785" w:type="dxa"/>
            <w:tcBorders>
              <w:top w:val="nil"/>
              <w:left w:val="nil"/>
              <w:bottom w:val="nil"/>
              <w:right w:val="nil"/>
            </w:tcBorders>
            <w:vAlign w:val="center"/>
          </w:tcPr>
          <w:p w14:paraId="31E4C2EC" w14:textId="3B94695C"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F239AB">
              <w:rPr>
                <w:rFonts w:ascii="Times New Roman" w:hAnsi="Times New Roman" w:cs="Times New Roman"/>
                <w:color w:val="000000"/>
                <w:sz w:val="20"/>
                <w:szCs w:val="20"/>
                <w:lang w:val="mn-MN"/>
              </w:rPr>
              <w:t>Хилийн чанадад байгаа Монгол улсын иргэдэд туслах сан</w:t>
            </w:r>
          </w:p>
        </w:tc>
        <w:tc>
          <w:tcPr>
            <w:tcW w:w="1189" w:type="dxa"/>
            <w:tcBorders>
              <w:top w:val="nil"/>
              <w:left w:val="nil"/>
              <w:bottom w:val="nil"/>
              <w:right w:val="nil"/>
            </w:tcBorders>
            <w:vAlign w:val="center"/>
          </w:tcPr>
          <w:p w14:paraId="3016A31D" w14:textId="196BB3B8"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F239AB">
              <w:rPr>
                <w:rFonts w:ascii="Times New Roman" w:hAnsi="Times New Roman" w:cs="Times New Roman"/>
                <w:color w:val="000000"/>
                <w:sz w:val="20"/>
                <w:szCs w:val="20"/>
                <w:lang w:val="mn-MN"/>
              </w:rPr>
              <w:t>0.6</w:t>
            </w:r>
          </w:p>
        </w:tc>
        <w:tc>
          <w:tcPr>
            <w:tcW w:w="1085" w:type="dxa"/>
            <w:tcBorders>
              <w:top w:val="nil"/>
              <w:left w:val="nil"/>
              <w:bottom w:val="nil"/>
              <w:right w:val="nil"/>
            </w:tcBorders>
            <w:vAlign w:val="center"/>
          </w:tcPr>
          <w:p w14:paraId="6F7C5F08" w14:textId="7B6FF674"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0.6</w:t>
            </w:r>
          </w:p>
        </w:tc>
        <w:tc>
          <w:tcPr>
            <w:tcW w:w="1189" w:type="dxa"/>
            <w:tcBorders>
              <w:top w:val="nil"/>
              <w:left w:val="nil"/>
              <w:bottom w:val="nil"/>
              <w:right w:val="nil"/>
            </w:tcBorders>
            <w:vAlign w:val="center"/>
          </w:tcPr>
          <w:p w14:paraId="1156AB66" w14:textId="23DB0E8D"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247E29B3" w14:textId="77777777" w:rsidTr="00E93CDF">
        <w:trPr>
          <w:trHeight w:val="270"/>
        </w:trPr>
        <w:tc>
          <w:tcPr>
            <w:tcW w:w="738" w:type="dxa"/>
            <w:tcBorders>
              <w:top w:val="nil"/>
              <w:left w:val="nil"/>
              <w:bottom w:val="nil"/>
              <w:right w:val="nil"/>
            </w:tcBorders>
            <w:vAlign w:val="center"/>
          </w:tcPr>
          <w:p w14:paraId="48EB0E7E"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lastRenderedPageBreak/>
              <w:t>17</w:t>
            </w:r>
          </w:p>
        </w:tc>
        <w:tc>
          <w:tcPr>
            <w:tcW w:w="4785" w:type="dxa"/>
            <w:tcBorders>
              <w:top w:val="nil"/>
              <w:left w:val="nil"/>
              <w:bottom w:val="nil"/>
              <w:right w:val="nil"/>
            </w:tcBorders>
            <w:vAlign w:val="center"/>
          </w:tcPr>
          <w:p w14:paraId="7C97DD26" w14:textId="708D4088" w:rsidR="004C0E57" w:rsidRPr="00561425" w:rsidRDefault="00171A70" w:rsidP="003C2724">
            <w:pPr>
              <w:autoSpaceDE w:val="0"/>
              <w:autoSpaceDN w:val="0"/>
              <w:adjustRightInd w:val="0"/>
              <w:spacing w:line="276" w:lineRule="auto"/>
              <w:ind w:left="177"/>
              <w:rPr>
                <w:rFonts w:ascii="Times New Roman" w:eastAsia="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Архидан согтуурахтай тэмцэх, урьдчилан сэргийлэх үйл ажиллагааг дэмжих сан</w:t>
            </w:r>
          </w:p>
        </w:tc>
        <w:tc>
          <w:tcPr>
            <w:tcW w:w="1189" w:type="dxa"/>
            <w:tcBorders>
              <w:top w:val="nil"/>
              <w:left w:val="nil"/>
              <w:bottom w:val="nil"/>
              <w:right w:val="nil"/>
            </w:tcBorders>
            <w:vAlign w:val="center"/>
          </w:tcPr>
          <w:p w14:paraId="690BF1CA" w14:textId="4D372471"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0.1</w:t>
            </w:r>
          </w:p>
        </w:tc>
        <w:tc>
          <w:tcPr>
            <w:tcW w:w="1085" w:type="dxa"/>
            <w:tcBorders>
              <w:top w:val="nil"/>
              <w:left w:val="nil"/>
              <w:bottom w:val="nil"/>
              <w:right w:val="nil"/>
            </w:tcBorders>
            <w:vAlign w:val="center"/>
          </w:tcPr>
          <w:p w14:paraId="0A47BD4F" w14:textId="13CC1A47"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0.1</w:t>
            </w:r>
          </w:p>
        </w:tc>
        <w:tc>
          <w:tcPr>
            <w:tcW w:w="1189" w:type="dxa"/>
            <w:tcBorders>
              <w:top w:val="nil"/>
              <w:left w:val="nil"/>
              <w:bottom w:val="nil"/>
              <w:right w:val="nil"/>
            </w:tcBorders>
            <w:vAlign w:val="center"/>
          </w:tcPr>
          <w:p w14:paraId="7D363AE4" w14:textId="3EDF8976"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2067D8E7" w14:textId="77777777">
        <w:tc>
          <w:tcPr>
            <w:tcW w:w="738" w:type="dxa"/>
            <w:tcBorders>
              <w:top w:val="nil"/>
              <w:left w:val="nil"/>
              <w:bottom w:val="nil"/>
              <w:right w:val="nil"/>
            </w:tcBorders>
            <w:vAlign w:val="center"/>
          </w:tcPr>
          <w:p w14:paraId="17128F06"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18</w:t>
            </w:r>
          </w:p>
        </w:tc>
        <w:tc>
          <w:tcPr>
            <w:tcW w:w="4785" w:type="dxa"/>
            <w:tcBorders>
              <w:top w:val="nil"/>
              <w:left w:val="nil"/>
              <w:bottom w:val="nil"/>
              <w:right w:val="nil"/>
            </w:tcBorders>
            <w:vAlign w:val="center"/>
          </w:tcPr>
          <w:p w14:paraId="3E05883C" w14:textId="1529F5BA" w:rsidR="004C0E57" w:rsidRPr="00561425" w:rsidRDefault="00171A70" w:rsidP="003C2724">
            <w:pPr>
              <w:autoSpaceDE w:val="0"/>
              <w:autoSpaceDN w:val="0"/>
              <w:adjustRightInd w:val="0"/>
              <w:spacing w:line="276" w:lineRule="auto"/>
              <w:ind w:left="177"/>
              <w:rPr>
                <w:rFonts w:ascii="Times New Roman" w:eastAsia="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Кино урлагийг дэмжих сан</w:t>
            </w:r>
          </w:p>
        </w:tc>
        <w:tc>
          <w:tcPr>
            <w:tcW w:w="1189" w:type="dxa"/>
            <w:tcBorders>
              <w:top w:val="nil"/>
              <w:left w:val="nil"/>
              <w:bottom w:val="nil"/>
              <w:right w:val="nil"/>
            </w:tcBorders>
            <w:vAlign w:val="center"/>
          </w:tcPr>
          <w:p w14:paraId="75484255" w14:textId="653ED630"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0.5</w:t>
            </w:r>
          </w:p>
        </w:tc>
        <w:tc>
          <w:tcPr>
            <w:tcW w:w="1085" w:type="dxa"/>
            <w:tcBorders>
              <w:top w:val="nil"/>
              <w:left w:val="nil"/>
              <w:bottom w:val="nil"/>
              <w:right w:val="nil"/>
            </w:tcBorders>
            <w:vAlign w:val="center"/>
          </w:tcPr>
          <w:p w14:paraId="70259D3A" w14:textId="2976EB49" w:rsidR="004C0E57" w:rsidRPr="00561425" w:rsidRDefault="00E93CDF"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189" w:type="dxa"/>
            <w:tcBorders>
              <w:top w:val="nil"/>
              <w:left w:val="nil"/>
              <w:bottom w:val="nil"/>
              <w:right w:val="nil"/>
            </w:tcBorders>
            <w:vAlign w:val="center"/>
          </w:tcPr>
          <w:p w14:paraId="6E0DBF11" w14:textId="1CA46D8D"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r w:rsidR="00171A70" w:rsidRPr="00561425">
              <w:rPr>
                <w:rFonts w:ascii="Times New Roman" w:hAnsi="Times New Roman" w:cs="Times New Roman"/>
                <w:color w:val="000000"/>
                <w:sz w:val="20"/>
                <w:szCs w:val="20"/>
                <w:lang w:val="mn-MN"/>
              </w:rPr>
              <w:t>0.5</w:t>
            </w:r>
          </w:p>
        </w:tc>
      </w:tr>
      <w:tr w:rsidR="004C0E57" w:rsidRPr="0034532B" w14:paraId="7DF24D49" w14:textId="77777777">
        <w:tc>
          <w:tcPr>
            <w:tcW w:w="738" w:type="dxa"/>
            <w:tcBorders>
              <w:top w:val="nil"/>
              <w:left w:val="nil"/>
              <w:bottom w:val="nil"/>
              <w:right w:val="nil"/>
            </w:tcBorders>
            <w:vAlign w:val="center"/>
          </w:tcPr>
          <w:p w14:paraId="4AF8D4C8"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19</w:t>
            </w:r>
          </w:p>
        </w:tc>
        <w:tc>
          <w:tcPr>
            <w:tcW w:w="4785" w:type="dxa"/>
            <w:tcBorders>
              <w:top w:val="nil"/>
              <w:left w:val="nil"/>
              <w:bottom w:val="nil"/>
              <w:right w:val="nil"/>
            </w:tcBorders>
            <w:vAlign w:val="center"/>
          </w:tcPr>
          <w:p w14:paraId="4707E5B5" w14:textId="51DA124F" w:rsidR="004C0E57" w:rsidRPr="00561425" w:rsidRDefault="00171A70" w:rsidP="003C2724">
            <w:pPr>
              <w:autoSpaceDE w:val="0"/>
              <w:autoSpaceDN w:val="0"/>
              <w:adjustRightInd w:val="0"/>
              <w:spacing w:line="276" w:lineRule="auto"/>
              <w:ind w:left="177"/>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Өргөн нэвтрүүлэг хөгжүүлэх сан</w:t>
            </w:r>
          </w:p>
        </w:tc>
        <w:tc>
          <w:tcPr>
            <w:tcW w:w="1189" w:type="dxa"/>
            <w:tcBorders>
              <w:top w:val="nil"/>
              <w:left w:val="nil"/>
              <w:bottom w:val="nil"/>
              <w:right w:val="nil"/>
            </w:tcBorders>
            <w:vAlign w:val="center"/>
          </w:tcPr>
          <w:p w14:paraId="15041D8F" w14:textId="4DD59C26"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085" w:type="dxa"/>
            <w:tcBorders>
              <w:top w:val="nil"/>
              <w:left w:val="nil"/>
              <w:bottom w:val="nil"/>
              <w:right w:val="nil"/>
            </w:tcBorders>
            <w:vAlign w:val="center"/>
          </w:tcPr>
          <w:p w14:paraId="59EEB164" w14:textId="69C02012"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189" w:type="dxa"/>
            <w:tcBorders>
              <w:top w:val="nil"/>
              <w:left w:val="nil"/>
              <w:bottom w:val="nil"/>
              <w:right w:val="nil"/>
            </w:tcBorders>
            <w:vAlign w:val="center"/>
          </w:tcPr>
          <w:p w14:paraId="35183D3E" w14:textId="77777777"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30353D8B" w14:textId="77777777">
        <w:tc>
          <w:tcPr>
            <w:tcW w:w="738" w:type="dxa"/>
            <w:tcBorders>
              <w:top w:val="nil"/>
              <w:left w:val="nil"/>
              <w:bottom w:val="nil"/>
              <w:right w:val="nil"/>
            </w:tcBorders>
            <w:vAlign w:val="center"/>
          </w:tcPr>
          <w:p w14:paraId="538BDA96"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20</w:t>
            </w:r>
          </w:p>
        </w:tc>
        <w:tc>
          <w:tcPr>
            <w:tcW w:w="4785" w:type="dxa"/>
            <w:tcBorders>
              <w:top w:val="nil"/>
              <w:left w:val="nil"/>
              <w:bottom w:val="nil"/>
              <w:right w:val="nil"/>
            </w:tcBorders>
            <w:vAlign w:val="center"/>
          </w:tcPr>
          <w:p w14:paraId="374D8A14" w14:textId="5643F406" w:rsidR="004C0E57" w:rsidRPr="00561425" w:rsidRDefault="00171A70" w:rsidP="003C2724">
            <w:pPr>
              <w:autoSpaceDE w:val="0"/>
              <w:autoSpaceDN w:val="0"/>
              <w:adjustRightInd w:val="0"/>
              <w:spacing w:line="276" w:lineRule="auto"/>
              <w:ind w:left="177"/>
              <w:rPr>
                <w:rFonts w:ascii="Times New Roman" w:eastAsia="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Спортыг дэмжих сан</w:t>
            </w:r>
          </w:p>
        </w:tc>
        <w:tc>
          <w:tcPr>
            <w:tcW w:w="1189" w:type="dxa"/>
            <w:tcBorders>
              <w:top w:val="nil"/>
              <w:left w:val="nil"/>
              <w:bottom w:val="nil"/>
              <w:right w:val="nil"/>
            </w:tcBorders>
            <w:vAlign w:val="center"/>
          </w:tcPr>
          <w:p w14:paraId="34B6F616" w14:textId="6F803DA7"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085" w:type="dxa"/>
            <w:tcBorders>
              <w:top w:val="nil"/>
              <w:left w:val="nil"/>
              <w:bottom w:val="nil"/>
              <w:right w:val="nil"/>
            </w:tcBorders>
            <w:vAlign w:val="center"/>
          </w:tcPr>
          <w:p w14:paraId="6A0B7525" w14:textId="580B9639"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189" w:type="dxa"/>
            <w:tcBorders>
              <w:top w:val="nil"/>
              <w:left w:val="nil"/>
              <w:bottom w:val="nil"/>
              <w:right w:val="nil"/>
            </w:tcBorders>
            <w:vAlign w:val="center"/>
          </w:tcPr>
          <w:p w14:paraId="5499ED66" w14:textId="77777777"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4F717502" w14:textId="77777777">
        <w:tc>
          <w:tcPr>
            <w:tcW w:w="738" w:type="dxa"/>
            <w:tcBorders>
              <w:top w:val="nil"/>
              <w:left w:val="nil"/>
              <w:bottom w:val="nil"/>
              <w:right w:val="nil"/>
            </w:tcBorders>
            <w:vAlign w:val="center"/>
          </w:tcPr>
          <w:p w14:paraId="0586CF06"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21</w:t>
            </w:r>
          </w:p>
        </w:tc>
        <w:tc>
          <w:tcPr>
            <w:tcW w:w="4785" w:type="dxa"/>
            <w:tcBorders>
              <w:top w:val="nil"/>
              <w:left w:val="nil"/>
              <w:bottom w:val="nil"/>
              <w:right w:val="nil"/>
            </w:tcBorders>
            <w:vAlign w:val="center"/>
          </w:tcPr>
          <w:p w14:paraId="1FC0BE46" w14:textId="50D0E5B3" w:rsidR="004C0E57" w:rsidRPr="00561425" w:rsidRDefault="00171A70" w:rsidP="003C2724">
            <w:pPr>
              <w:autoSpaceDE w:val="0"/>
              <w:autoSpaceDN w:val="0"/>
              <w:adjustRightInd w:val="0"/>
              <w:spacing w:line="276" w:lineRule="auto"/>
              <w:ind w:left="177"/>
              <w:rPr>
                <w:rFonts w:ascii="Times New Roman" w:eastAsia="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Байгаль орчин, уур амьсгалын сан</w:t>
            </w:r>
          </w:p>
        </w:tc>
        <w:tc>
          <w:tcPr>
            <w:tcW w:w="1189" w:type="dxa"/>
            <w:tcBorders>
              <w:top w:val="nil"/>
              <w:left w:val="nil"/>
              <w:bottom w:val="nil"/>
              <w:right w:val="nil"/>
            </w:tcBorders>
            <w:vAlign w:val="center"/>
          </w:tcPr>
          <w:p w14:paraId="40503389" w14:textId="28DFD13A" w:rsidR="004C0E57" w:rsidRPr="00561425" w:rsidRDefault="00FE7292"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085" w:type="dxa"/>
            <w:tcBorders>
              <w:top w:val="nil"/>
              <w:left w:val="nil"/>
              <w:bottom w:val="nil"/>
              <w:right w:val="nil"/>
            </w:tcBorders>
            <w:vAlign w:val="center"/>
          </w:tcPr>
          <w:p w14:paraId="5FD5D9C5" w14:textId="77777777"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c>
          <w:tcPr>
            <w:tcW w:w="1189" w:type="dxa"/>
            <w:tcBorders>
              <w:top w:val="nil"/>
              <w:left w:val="nil"/>
              <w:bottom w:val="nil"/>
              <w:right w:val="nil"/>
            </w:tcBorders>
            <w:vAlign w:val="center"/>
          </w:tcPr>
          <w:p w14:paraId="2A1053F4" w14:textId="041AA6BE" w:rsidR="004C0E57" w:rsidRPr="00561425" w:rsidRDefault="004C0E57"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w:t>
            </w:r>
          </w:p>
        </w:tc>
      </w:tr>
      <w:tr w:rsidR="004C0E57" w:rsidRPr="0034532B" w14:paraId="1A37F291" w14:textId="77777777">
        <w:tc>
          <w:tcPr>
            <w:tcW w:w="738" w:type="dxa"/>
            <w:tcBorders>
              <w:top w:val="nil"/>
              <w:left w:val="nil"/>
              <w:bottom w:val="nil"/>
              <w:right w:val="nil"/>
            </w:tcBorders>
            <w:vAlign w:val="center"/>
          </w:tcPr>
          <w:p w14:paraId="4EA29E80" w14:textId="77777777" w:rsidR="004C0E57" w:rsidRPr="00561425" w:rsidRDefault="004C0E57" w:rsidP="003C2724">
            <w:pPr>
              <w:autoSpaceDE w:val="0"/>
              <w:autoSpaceDN w:val="0"/>
              <w:adjustRightInd w:val="0"/>
              <w:spacing w:line="276" w:lineRule="auto"/>
              <w:ind w:left="-246" w:firstLine="567"/>
              <w:rPr>
                <w:rFonts w:ascii="Times New Roman" w:hAnsi="Times New Roman" w:cs="Times New Roman"/>
                <w:sz w:val="20"/>
                <w:szCs w:val="20"/>
                <w:lang w:val="mn-MN"/>
              </w:rPr>
            </w:pPr>
            <w:r w:rsidRPr="00561425">
              <w:rPr>
                <w:rFonts w:ascii="Times New Roman" w:hAnsi="Times New Roman" w:cs="Times New Roman"/>
                <w:sz w:val="20"/>
                <w:szCs w:val="20"/>
                <w:lang w:val="mn-MN"/>
              </w:rPr>
              <w:t>22</w:t>
            </w:r>
          </w:p>
        </w:tc>
        <w:tc>
          <w:tcPr>
            <w:tcW w:w="4785" w:type="dxa"/>
            <w:tcBorders>
              <w:top w:val="nil"/>
              <w:left w:val="nil"/>
              <w:bottom w:val="nil"/>
              <w:right w:val="nil"/>
            </w:tcBorders>
            <w:vAlign w:val="center"/>
          </w:tcPr>
          <w:p w14:paraId="4FA766FF" w14:textId="49E674EE" w:rsidR="004C0E57" w:rsidRPr="00561425" w:rsidRDefault="00171A70" w:rsidP="003C2724">
            <w:pPr>
              <w:autoSpaceDE w:val="0"/>
              <w:autoSpaceDN w:val="0"/>
              <w:adjustRightInd w:val="0"/>
              <w:spacing w:line="276" w:lineRule="auto"/>
              <w:ind w:left="177"/>
              <w:rPr>
                <w:rFonts w:ascii="Times New Roman" w:eastAsia="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Соёлын бүтээлч үйлдвэрлэлийг дэмжих сан</w:t>
            </w:r>
          </w:p>
        </w:tc>
        <w:tc>
          <w:tcPr>
            <w:tcW w:w="1189" w:type="dxa"/>
            <w:tcBorders>
              <w:top w:val="nil"/>
              <w:left w:val="nil"/>
              <w:bottom w:val="nil"/>
              <w:right w:val="nil"/>
            </w:tcBorders>
            <w:vAlign w:val="center"/>
          </w:tcPr>
          <w:p w14:paraId="64271DF3" w14:textId="636FB474" w:rsidR="004C0E57" w:rsidRPr="00561425" w:rsidRDefault="00171A70" w:rsidP="003C2724">
            <w:pPr>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 xml:space="preserve"> - </w:t>
            </w:r>
          </w:p>
        </w:tc>
        <w:tc>
          <w:tcPr>
            <w:tcW w:w="1085" w:type="dxa"/>
            <w:tcBorders>
              <w:top w:val="nil"/>
              <w:left w:val="nil"/>
              <w:bottom w:val="nil"/>
              <w:right w:val="nil"/>
            </w:tcBorders>
            <w:vAlign w:val="center"/>
          </w:tcPr>
          <w:p w14:paraId="4BB4E0E6" w14:textId="4E02F2BE"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 xml:space="preserve"> - </w:t>
            </w:r>
          </w:p>
        </w:tc>
        <w:tc>
          <w:tcPr>
            <w:tcW w:w="1189" w:type="dxa"/>
            <w:tcBorders>
              <w:top w:val="nil"/>
              <w:left w:val="nil"/>
              <w:bottom w:val="nil"/>
              <w:right w:val="nil"/>
            </w:tcBorders>
            <w:vAlign w:val="center"/>
          </w:tcPr>
          <w:p w14:paraId="7524A76D" w14:textId="19985675" w:rsidR="004C0E57" w:rsidRPr="00561425" w:rsidRDefault="00171A70" w:rsidP="003C2724">
            <w:pPr>
              <w:tabs>
                <w:tab w:val="left" w:pos="199"/>
              </w:tabs>
              <w:autoSpaceDE w:val="0"/>
              <w:autoSpaceDN w:val="0"/>
              <w:adjustRightInd w:val="0"/>
              <w:spacing w:line="276" w:lineRule="auto"/>
              <w:ind w:left="177"/>
              <w:jc w:val="right"/>
              <w:rPr>
                <w:rFonts w:ascii="Times New Roman" w:hAnsi="Times New Roman" w:cs="Times New Roman"/>
                <w:color w:val="000000"/>
                <w:sz w:val="20"/>
                <w:szCs w:val="20"/>
                <w:lang w:val="mn-MN"/>
              </w:rPr>
            </w:pPr>
            <w:r w:rsidRPr="00561425">
              <w:rPr>
                <w:rFonts w:ascii="Times New Roman" w:hAnsi="Times New Roman" w:cs="Times New Roman"/>
                <w:color w:val="000000"/>
                <w:sz w:val="20"/>
                <w:szCs w:val="20"/>
                <w:lang w:val="mn-MN"/>
              </w:rPr>
              <w:t xml:space="preserve"> - </w:t>
            </w:r>
          </w:p>
        </w:tc>
      </w:tr>
      <w:tr w:rsidR="004C0E57" w:rsidRPr="0034532B" w14:paraId="26DC6DF0" w14:textId="77777777" w:rsidTr="0E08B161">
        <w:trPr>
          <w:trHeight w:val="394"/>
        </w:trPr>
        <w:tc>
          <w:tcPr>
            <w:tcW w:w="5523" w:type="dxa"/>
            <w:gridSpan w:val="2"/>
            <w:tcBorders>
              <w:top w:val="single" w:sz="4" w:space="0" w:color="002060" w:themeColor="accent1"/>
              <w:left w:val="nil"/>
              <w:bottom w:val="double" w:sz="2" w:space="0" w:color="002060" w:themeColor="accent1"/>
              <w:right w:val="nil"/>
            </w:tcBorders>
            <w:vAlign w:val="center"/>
          </w:tcPr>
          <w:p w14:paraId="6F6162CA" w14:textId="77777777" w:rsidR="004C0E57" w:rsidRPr="00561425" w:rsidRDefault="004C0E57" w:rsidP="003C2724">
            <w:pPr>
              <w:autoSpaceDE w:val="0"/>
              <w:autoSpaceDN w:val="0"/>
              <w:adjustRightInd w:val="0"/>
              <w:spacing w:line="276" w:lineRule="auto"/>
              <w:jc w:val="center"/>
              <w:rPr>
                <w:rFonts w:ascii="Times New Roman" w:hAnsi="Times New Roman" w:cs="Times New Roman"/>
                <w:sz w:val="20"/>
                <w:szCs w:val="20"/>
                <w:lang w:val="mn-MN"/>
              </w:rPr>
            </w:pPr>
            <w:r w:rsidRPr="00561425">
              <w:rPr>
                <w:rFonts w:ascii="Times New Roman" w:eastAsia="Times New Roman" w:hAnsi="Times New Roman" w:cs="Times New Roman"/>
                <w:b/>
                <w:sz w:val="20"/>
                <w:szCs w:val="20"/>
                <w:lang w:val="mn-MN"/>
              </w:rPr>
              <w:t>НИЙТ</w:t>
            </w:r>
          </w:p>
        </w:tc>
        <w:tc>
          <w:tcPr>
            <w:tcW w:w="1189" w:type="dxa"/>
            <w:tcBorders>
              <w:top w:val="single" w:sz="4" w:space="0" w:color="002060" w:themeColor="accent1"/>
              <w:left w:val="nil"/>
              <w:bottom w:val="double" w:sz="2" w:space="0" w:color="002060" w:themeColor="accent1"/>
              <w:right w:val="nil"/>
            </w:tcBorders>
            <w:vAlign w:val="center"/>
          </w:tcPr>
          <w:p w14:paraId="0617CF7B" w14:textId="58B86927" w:rsidR="004C0E57" w:rsidRPr="00561425" w:rsidRDefault="004C0E57" w:rsidP="003C2724">
            <w:pPr>
              <w:autoSpaceDE w:val="0"/>
              <w:autoSpaceDN w:val="0"/>
              <w:adjustRightInd w:val="0"/>
              <w:spacing w:line="276" w:lineRule="auto"/>
              <w:jc w:val="right"/>
              <w:rPr>
                <w:rFonts w:ascii="Times New Roman" w:hAnsi="Times New Roman" w:cs="Times New Roman"/>
                <w:sz w:val="20"/>
                <w:szCs w:val="20"/>
                <w:lang w:val="mn-MN"/>
              </w:rPr>
            </w:pPr>
            <w:r w:rsidRPr="00561425">
              <w:rPr>
                <w:rFonts w:ascii="Times New Roman" w:eastAsia="Times New Roman" w:hAnsi="Times New Roman" w:cs="Times New Roman"/>
                <w:b/>
                <w:sz w:val="20"/>
                <w:szCs w:val="20"/>
                <w:lang w:val="mn-MN"/>
              </w:rPr>
              <w:t>11,</w:t>
            </w:r>
            <w:r w:rsidR="00051D81" w:rsidRPr="000D2474">
              <w:rPr>
                <w:rFonts w:ascii="Times New Roman" w:eastAsia="Times New Roman" w:hAnsi="Times New Roman" w:cs="Times New Roman"/>
                <w:b/>
                <w:sz w:val="20"/>
                <w:szCs w:val="20"/>
                <w:lang w:val="mn-MN"/>
              </w:rPr>
              <w:t>4</w:t>
            </w:r>
            <w:r w:rsidR="009C2393" w:rsidRPr="000D2474">
              <w:rPr>
                <w:rFonts w:ascii="Times New Roman" w:eastAsia="Times New Roman" w:hAnsi="Times New Roman" w:cs="Times New Roman"/>
                <w:b/>
                <w:sz w:val="20"/>
                <w:szCs w:val="20"/>
                <w:lang w:val="mn-MN"/>
              </w:rPr>
              <w:t>7</w:t>
            </w:r>
            <w:r w:rsidR="000A6626">
              <w:rPr>
                <w:rFonts w:ascii="Times New Roman" w:eastAsia="Times New Roman" w:hAnsi="Times New Roman" w:cs="Times New Roman"/>
                <w:b/>
                <w:sz w:val="20"/>
                <w:szCs w:val="20"/>
                <w:lang w:val="mn-MN"/>
              </w:rPr>
              <w:t>7</w:t>
            </w:r>
            <w:r w:rsidR="009C2393" w:rsidRPr="000D2474">
              <w:rPr>
                <w:rFonts w:ascii="Times New Roman" w:eastAsia="Times New Roman" w:hAnsi="Times New Roman" w:cs="Times New Roman"/>
                <w:b/>
                <w:sz w:val="20"/>
                <w:szCs w:val="20"/>
                <w:lang w:val="mn-MN"/>
              </w:rPr>
              <w:t>.</w:t>
            </w:r>
            <w:r w:rsidR="000A6626">
              <w:rPr>
                <w:rFonts w:ascii="Times New Roman" w:eastAsia="Times New Roman" w:hAnsi="Times New Roman" w:cs="Times New Roman"/>
                <w:b/>
                <w:sz w:val="20"/>
                <w:szCs w:val="20"/>
                <w:lang w:val="mn-MN"/>
              </w:rPr>
              <w:t>4</w:t>
            </w:r>
          </w:p>
        </w:tc>
        <w:tc>
          <w:tcPr>
            <w:tcW w:w="1085" w:type="dxa"/>
            <w:tcBorders>
              <w:top w:val="single" w:sz="4" w:space="0" w:color="002060" w:themeColor="accent1"/>
              <w:left w:val="nil"/>
              <w:bottom w:val="double" w:sz="2" w:space="0" w:color="002060" w:themeColor="accent1"/>
              <w:right w:val="nil"/>
            </w:tcBorders>
            <w:vAlign w:val="center"/>
          </w:tcPr>
          <w:p w14:paraId="5A7F4AF8" w14:textId="2796F66E" w:rsidR="004C0E57" w:rsidRPr="00561425" w:rsidRDefault="004C0E57" w:rsidP="003C2724">
            <w:pPr>
              <w:autoSpaceDE w:val="0"/>
              <w:autoSpaceDN w:val="0"/>
              <w:adjustRightInd w:val="0"/>
              <w:spacing w:line="276" w:lineRule="auto"/>
              <w:ind w:right="-15"/>
              <w:jc w:val="right"/>
              <w:rPr>
                <w:rFonts w:ascii="Times New Roman" w:hAnsi="Times New Roman" w:cs="Times New Roman"/>
                <w:b/>
                <w:sz w:val="20"/>
                <w:szCs w:val="20"/>
                <w:lang w:val="mn-MN"/>
              </w:rPr>
            </w:pPr>
            <w:r w:rsidRPr="00561425">
              <w:rPr>
                <w:rFonts w:ascii="Times New Roman" w:eastAsia="Times New Roman" w:hAnsi="Times New Roman" w:cs="Times New Roman"/>
                <w:b/>
                <w:sz w:val="20"/>
                <w:szCs w:val="20"/>
                <w:lang w:val="mn-MN"/>
              </w:rPr>
              <w:t>1</w:t>
            </w:r>
            <w:r w:rsidR="00051D81" w:rsidRPr="00561425">
              <w:rPr>
                <w:rFonts w:ascii="Times New Roman" w:eastAsia="Times New Roman" w:hAnsi="Times New Roman" w:cs="Times New Roman"/>
                <w:b/>
                <w:sz w:val="20"/>
                <w:szCs w:val="20"/>
                <w:lang w:val="mn-MN"/>
              </w:rPr>
              <w:t>2</w:t>
            </w:r>
            <w:r w:rsidRPr="00561425">
              <w:rPr>
                <w:rFonts w:ascii="Times New Roman" w:eastAsia="Times New Roman" w:hAnsi="Times New Roman" w:cs="Times New Roman"/>
                <w:b/>
                <w:sz w:val="20"/>
                <w:szCs w:val="20"/>
                <w:lang w:val="mn-MN"/>
              </w:rPr>
              <w:t>,</w:t>
            </w:r>
            <w:r w:rsidR="00051D81" w:rsidRPr="00561425">
              <w:rPr>
                <w:rFonts w:ascii="Times New Roman" w:eastAsia="Times New Roman" w:hAnsi="Times New Roman" w:cs="Times New Roman"/>
                <w:b/>
                <w:sz w:val="20"/>
                <w:szCs w:val="20"/>
                <w:lang w:val="mn-MN"/>
              </w:rPr>
              <w:t>1</w:t>
            </w:r>
            <w:r w:rsidR="000A6626">
              <w:rPr>
                <w:rFonts w:ascii="Times New Roman" w:eastAsia="Times New Roman" w:hAnsi="Times New Roman" w:cs="Times New Roman"/>
                <w:b/>
                <w:sz w:val="20"/>
                <w:szCs w:val="20"/>
                <w:lang w:val="mn-MN"/>
              </w:rPr>
              <w:t>4</w:t>
            </w:r>
            <w:r w:rsidR="00A27C82">
              <w:rPr>
                <w:rFonts w:ascii="Times New Roman" w:eastAsia="Times New Roman" w:hAnsi="Times New Roman" w:cs="Times New Roman"/>
                <w:b/>
                <w:sz w:val="20"/>
                <w:szCs w:val="20"/>
                <w:lang w:val="mn-MN"/>
              </w:rPr>
              <w:t>6</w:t>
            </w:r>
            <w:r w:rsidRPr="00561425">
              <w:rPr>
                <w:rFonts w:ascii="Times New Roman" w:eastAsia="Times New Roman" w:hAnsi="Times New Roman" w:cs="Times New Roman"/>
                <w:b/>
                <w:sz w:val="20"/>
                <w:szCs w:val="20"/>
                <w:lang w:val="mn-MN"/>
              </w:rPr>
              <w:t>.</w:t>
            </w:r>
            <w:r w:rsidR="00D8122E">
              <w:rPr>
                <w:rFonts w:ascii="Times New Roman" w:eastAsia="Times New Roman" w:hAnsi="Times New Roman" w:cs="Times New Roman"/>
                <w:b/>
                <w:sz w:val="20"/>
                <w:szCs w:val="20"/>
                <w:lang w:val="mn-MN"/>
              </w:rPr>
              <w:t>7</w:t>
            </w:r>
          </w:p>
        </w:tc>
        <w:tc>
          <w:tcPr>
            <w:tcW w:w="1189" w:type="dxa"/>
            <w:tcBorders>
              <w:top w:val="single" w:sz="4" w:space="0" w:color="002060" w:themeColor="accent1"/>
              <w:left w:val="nil"/>
              <w:bottom w:val="double" w:sz="2" w:space="0" w:color="002060" w:themeColor="accent1"/>
              <w:right w:val="nil"/>
            </w:tcBorders>
            <w:vAlign w:val="center"/>
          </w:tcPr>
          <w:p w14:paraId="606BE927" w14:textId="5DB9E924" w:rsidR="004C0E57" w:rsidRPr="00561425" w:rsidRDefault="00051D81" w:rsidP="003C2724">
            <w:pPr>
              <w:autoSpaceDE w:val="0"/>
              <w:autoSpaceDN w:val="0"/>
              <w:adjustRightInd w:val="0"/>
              <w:spacing w:line="276" w:lineRule="auto"/>
              <w:ind w:right="-105"/>
              <w:jc w:val="right"/>
              <w:rPr>
                <w:rFonts w:ascii="Times New Roman" w:eastAsia="Times New Roman" w:hAnsi="Times New Roman" w:cs="Times New Roman"/>
                <w:b/>
                <w:sz w:val="20"/>
                <w:szCs w:val="20"/>
                <w:lang w:val="mn-MN"/>
              </w:rPr>
            </w:pPr>
            <w:r w:rsidRPr="00561425">
              <w:rPr>
                <w:rFonts w:ascii="Times New Roman" w:eastAsia="Times New Roman" w:hAnsi="Times New Roman" w:cs="Times New Roman"/>
                <w:b/>
                <w:sz w:val="20"/>
                <w:szCs w:val="20"/>
                <w:lang w:val="mn-MN"/>
              </w:rPr>
              <w:t>6</w:t>
            </w:r>
            <w:r w:rsidR="000A6626">
              <w:rPr>
                <w:rFonts w:ascii="Times New Roman" w:eastAsia="Times New Roman" w:hAnsi="Times New Roman" w:cs="Times New Roman"/>
                <w:b/>
                <w:sz w:val="20"/>
                <w:szCs w:val="20"/>
                <w:lang w:val="mn-MN"/>
              </w:rPr>
              <w:t>6</w:t>
            </w:r>
            <w:r w:rsidR="00A27C82">
              <w:rPr>
                <w:rFonts w:ascii="Times New Roman" w:eastAsia="Times New Roman" w:hAnsi="Times New Roman" w:cs="Times New Roman"/>
                <w:b/>
                <w:sz w:val="20"/>
                <w:szCs w:val="20"/>
                <w:lang w:val="mn-MN"/>
              </w:rPr>
              <w:t>9</w:t>
            </w:r>
            <w:r w:rsidRPr="000D2474">
              <w:rPr>
                <w:rFonts w:ascii="Times New Roman" w:eastAsia="Times New Roman" w:hAnsi="Times New Roman" w:cs="Times New Roman"/>
                <w:b/>
                <w:sz w:val="20"/>
                <w:szCs w:val="20"/>
                <w:lang w:val="mn-MN"/>
              </w:rPr>
              <w:t>.</w:t>
            </w:r>
            <w:r w:rsidR="000A6626">
              <w:rPr>
                <w:rFonts w:ascii="Times New Roman" w:eastAsia="Times New Roman" w:hAnsi="Times New Roman" w:cs="Times New Roman"/>
                <w:b/>
                <w:sz w:val="20"/>
                <w:szCs w:val="20"/>
                <w:lang w:val="mn-MN"/>
              </w:rPr>
              <w:t>3</w:t>
            </w:r>
          </w:p>
        </w:tc>
      </w:tr>
    </w:tbl>
    <w:p w14:paraId="717251D2" w14:textId="77777777" w:rsidR="004C0E57" w:rsidRPr="00561425" w:rsidRDefault="004C0E57" w:rsidP="004C0E57">
      <w:pPr>
        <w:spacing w:after="0" w:line="240" w:lineRule="auto"/>
        <w:jc w:val="both"/>
        <w:rPr>
          <w:rFonts w:ascii="Times New Roman" w:hAnsi="Times New Roman" w:cs="Times New Roman"/>
          <w:b/>
          <w:color w:val="000000" w:themeColor="text1"/>
          <w:sz w:val="24"/>
          <w:szCs w:val="24"/>
          <w:highlight w:val="yellow"/>
          <w:lang w:val="mn-MN"/>
        </w:rPr>
      </w:pPr>
    </w:p>
    <w:p w14:paraId="49B9E9FD" w14:textId="77777777" w:rsidR="004C0E57" w:rsidRPr="00561425" w:rsidRDefault="004C0E57" w:rsidP="00A50583">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t>Боловсролын зээлийн сан</w:t>
      </w:r>
    </w:p>
    <w:p w14:paraId="7C525CC2" w14:textId="77777777" w:rsidR="004C0E57" w:rsidRPr="00561425" w:rsidRDefault="004C0E57" w:rsidP="00FE404E">
      <w:pPr>
        <w:spacing w:after="0" w:line="276" w:lineRule="auto"/>
        <w:ind w:firstLine="720"/>
        <w:jc w:val="both"/>
        <w:rPr>
          <w:rFonts w:ascii="Times New Roman" w:eastAsia="Times New Roman" w:hAnsi="Times New Roman" w:cs="Times New Roman"/>
          <w:kern w:val="0"/>
          <w:sz w:val="24"/>
          <w:szCs w:val="24"/>
          <w:highlight w:val="yellow"/>
          <w:lang w:val="mn-MN" w:eastAsia="ja-JP"/>
          <w14:ligatures w14:val="none"/>
        </w:rPr>
      </w:pPr>
    </w:p>
    <w:p w14:paraId="7EBD741C" w14:textId="62A859A9" w:rsidR="004C0E57" w:rsidRPr="00561425" w:rsidRDefault="004C0E57" w:rsidP="00803F77">
      <w:pPr>
        <w:spacing w:after="0" w:line="276" w:lineRule="auto"/>
        <w:ind w:firstLine="567"/>
        <w:jc w:val="both"/>
        <w:rPr>
          <w:rFonts w:ascii="Times New Roman" w:eastAsia="Times New Roman" w:hAnsi="Times New Roman" w:cs="Times New Roman"/>
          <w:kern w:val="0"/>
          <w:sz w:val="24"/>
          <w:szCs w:val="24"/>
          <w:highlight w:val="yellow"/>
          <w:lang w:val="mn-MN" w:eastAsia="ja-JP"/>
          <w14:ligatures w14:val="none"/>
        </w:rPr>
      </w:pPr>
      <w:r w:rsidRPr="00561425">
        <w:rPr>
          <w:rFonts w:ascii="Times New Roman" w:eastAsia="Times New Roman" w:hAnsi="Times New Roman" w:cs="Times New Roman"/>
          <w:kern w:val="0"/>
          <w:sz w:val="24"/>
          <w:szCs w:val="24"/>
          <w:lang w:val="mn-MN" w:eastAsia="ja-JP"/>
          <w14:ligatures w14:val="none"/>
        </w:rPr>
        <w:t>Боловсролын зээлийн сангийн 202</w:t>
      </w:r>
      <w:r w:rsidR="003F169B" w:rsidRPr="00561425">
        <w:rPr>
          <w:rFonts w:ascii="Times New Roman" w:eastAsia="Times New Roman" w:hAnsi="Times New Roman" w:cs="Times New Roman"/>
          <w:kern w:val="0"/>
          <w:sz w:val="24"/>
          <w:szCs w:val="24"/>
          <w:lang w:val="mn-MN" w:eastAsia="ja-JP"/>
          <w14:ligatures w14:val="none"/>
        </w:rPr>
        <w:t>6</w:t>
      </w:r>
      <w:r w:rsidRPr="00561425">
        <w:rPr>
          <w:rFonts w:ascii="Times New Roman" w:eastAsia="Times New Roman" w:hAnsi="Times New Roman" w:cs="Times New Roman"/>
          <w:kern w:val="0"/>
          <w:sz w:val="24"/>
          <w:szCs w:val="24"/>
          <w:lang w:val="mn-MN" w:eastAsia="ja-JP"/>
          <w14:ligatures w14:val="none"/>
        </w:rPr>
        <w:t xml:space="preserve"> оны нийт зарлагыг 15</w:t>
      </w:r>
      <w:r w:rsidR="00964A57" w:rsidRPr="00561425">
        <w:rPr>
          <w:rFonts w:ascii="Times New Roman" w:eastAsia="Times New Roman" w:hAnsi="Times New Roman" w:cs="Times New Roman"/>
          <w:kern w:val="0"/>
          <w:sz w:val="24"/>
          <w:szCs w:val="24"/>
          <w:lang w:val="mn-MN" w:eastAsia="ja-JP"/>
          <w14:ligatures w14:val="none"/>
        </w:rPr>
        <w:t>5</w:t>
      </w:r>
      <w:r w:rsidRPr="00561425">
        <w:rPr>
          <w:rFonts w:ascii="Times New Roman" w:eastAsia="Times New Roman" w:hAnsi="Times New Roman" w:cs="Times New Roman"/>
          <w:kern w:val="0"/>
          <w:sz w:val="24"/>
          <w:szCs w:val="24"/>
          <w:lang w:val="mn-MN" w:eastAsia="ja-JP"/>
          <w14:ligatures w14:val="none"/>
        </w:rPr>
        <w:t xml:space="preserve">.4 тэрбум төгрөгөөр төлөвлөлөө. Боловсролын ерөнхий хуулийн 24 дүгээр зүйлийн 24.1.1 дэх заалтад гадаадын болон дотоодын дээд боловсролын сургалтын байгууллагад суралцагчид Засгийн газраас тогтоосон шалгуур, шаардлагыг хангасан тохиолдолд суралцагчийн тэтгэлэг олгох, тэргүүлэх, эрэлттэй мэргэжлээр суралцагчид сургалтын төлбөрийн хөнгөлөлт, тэтгэлэг, зээл олгох, эргэн төлүүлэх, дэмжлэг үзүүлэх журмыг Засгийн газар батлахаар заасан. </w:t>
      </w:r>
    </w:p>
    <w:p w14:paraId="451C5D45" w14:textId="77777777" w:rsidR="004C0E57" w:rsidRPr="00561425" w:rsidRDefault="004C0E57" w:rsidP="00803F77">
      <w:pPr>
        <w:spacing w:after="0" w:line="276" w:lineRule="auto"/>
        <w:ind w:firstLine="567"/>
        <w:jc w:val="both"/>
        <w:rPr>
          <w:rFonts w:ascii="Times New Roman" w:eastAsia="Times New Roman" w:hAnsi="Times New Roman" w:cs="Times New Roman"/>
          <w:kern w:val="0"/>
          <w:sz w:val="24"/>
          <w:szCs w:val="24"/>
          <w:highlight w:val="yellow"/>
          <w:lang w:val="mn-MN" w:eastAsia="ja-JP"/>
          <w14:ligatures w14:val="none"/>
        </w:rPr>
      </w:pPr>
    </w:p>
    <w:p w14:paraId="6C32E6B9" w14:textId="184B2102" w:rsidR="004C0E57" w:rsidRPr="00561425" w:rsidRDefault="004C0E57" w:rsidP="00803F77">
      <w:pPr>
        <w:spacing w:after="0" w:line="276" w:lineRule="auto"/>
        <w:ind w:firstLine="567"/>
        <w:jc w:val="both"/>
        <w:rPr>
          <w:rFonts w:ascii="Times New Roman" w:eastAsia="Times New Roman" w:hAnsi="Times New Roman" w:cs="Times New Roman"/>
          <w:kern w:val="0"/>
          <w:sz w:val="24"/>
          <w:szCs w:val="24"/>
          <w:lang w:val="mn-MN" w:eastAsia="ja-JP"/>
          <w14:ligatures w14:val="none"/>
        </w:rPr>
      </w:pPr>
      <w:r w:rsidRPr="00561425">
        <w:rPr>
          <w:rFonts w:ascii="Times New Roman" w:eastAsia="Times New Roman" w:hAnsi="Times New Roman" w:cs="Times New Roman"/>
          <w:kern w:val="0"/>
          <w:sz w:val="24"/>
          <w:szCs w:val="24"/>
          <w:lang w:val="mn-MN" w:eastAsia="ja-JP"/>
          <w14:ligatures w14:val="none"/>
        </w:rPr>
        <w:t xml:space="preserve">Энэ дагуу  Засгийн газрын 2024 оны 102 дугаар </w:t>
      </w:r>
      <w:r w:rsidRPr="00142DF6">
        <w:rPr>
          <w:rFonts w:ascii="Times New Roman" w:eastAsia="Times New Roman" w:hAnsi="Times New Roman" w:cs="Times New Roman"/>
          <w:kern w:val="0"/>
          <w:sz w:val="24"/>
          <w:szCs w:val="24"/>
          <w:lang w:val="mn-MN" w:eastAsia="ja-JP"/>
          <w14:ligatures w14:val="none"/>
        </w:rPr>
        <w:t>тогтоол</w:t>
      </w:r>
      <w:r w:rsidR="7C9E0CA0" w:rsidRPr="00142DF6">
        <w:rPr>
          <w:rFonts w:ascii="Times New Roman" w:eastAsia="Times New Roman" w:hAnsi="Times New Roman" w:cs="Times New Roman"/>
          <w:kern w:val="0"/>
          <w:sz w:val="24"/>
          <w:szCs w:val="24"/>
          <w:lang w:val="mn-MN" w:eastAsia="ja-JP"/>
          <w14:ligatures w14:val="none"/>
        </w:rPr>
        <w:t>оор батлагдсан</w:t>
      </w:r>
      <w:r w:rsidRPr="00561425">
        <w:rPr>
          <w:rFonts w:ascii="Times New Roman" w:eastAsia="Times New Roman" w:hAnsi="Times New Roman" w:cs="Times New Roman"/>
          <w:kern w:val="0"/>
          <w:sz w:val="24"/>
          <w:szCs w:val="24"/>
          <w:lang w:val="mn-MN" w:eastAsia="ja-JP"/>
          <w14:ligatures w14:val="none"/>
        </w:rPr>
        <w:t xml:space="preserve"> Монгол Улсын Ерөнхийлөгчийн тэтгэлэг,</w:t>
      </w:r>
      <w:r w:rsidRPr="00561425">
        <w:rPr>
          <w:rFonts w:ascii="Times New Roman" w:hAnsi="Times New Roman" w:cs="Times New Roman"/>
          <w:lang w:val="mn-MN"/>
        </w:rPr>
        <w:t xml:space="preserve"> </w:t>
      </w:r>
      <w:r w:rsidRPr="00561425">
        <w:rPr>
          <w:rFonts w:ascii="Times New Roman" w:eastAsia="Times New Roman" w:hAnsi="Times New Roman" w:cs="Times New Roman"/>
          <w:kern w:val="0"/>
          <w:sz w:val="24"/>
          <w:szCs w:val="24"/>
          <w:lang w:val="mn-MN" w:eastAsia="ja-JP"/>
          <w14:ligatures w14:val="none"/>
        </w:rPr>
        <w:t>Монгол Улсын Засгийн газрын тэтгэлэг, Засгийн газар хоорондын гэрээгээр суралцагчид олгох тэтгэлэг, хөгжлийн бэрхшээлтэй суралцагчид олгох буцалтгүй тусламж, зарим эрэлттэй мэргэжлээр суралцагчид олгох тэтгэлэг, зорилтод бүлгийн суралцагчид олгох буцалтгүй тусламж, орон нутагт үйл ажиллагаа явуулж байгаа төрийн өмчийн сургалтын байгууллагад суралцагчид олгох сургалтын төлбөрийн хөнгөлөлт, дотоод, гадаадад суралцагчдад олгох зээлтэй холбоотой зардлуудыг тус тус тусгалаа. Мөн Засгийн газрын 2024 оны 103 дугаар тогтоолд туссан багш мэргэжлээр суралцагч болон багш, ажилтны хүүхдийг тэргүүлэх, эрэлттэй мэргэжлээр суралцахад төрөөс үзүүлэх дэмжлэгтэй холбоотой зардлыг тус сангийн 202</w:t>
      </w:r>
      <w:r w:rsidR="00964A57" w:rsidRPr="00561425">
        <w:rPr>
          <w:rFonts w:ascii="Times New Roman" w:eastAsia="Times New Roman" w:hAnsi="Times New Roman" w:cs="Times New Roman"/>
          <w:kern w:val="0"/>
          <w:sz w:val="24"/>
          <w:szCs w:val="24"/>
          <w:lang w:val="mn-MN" w:eastAsia="ja-JP"/>
          <w14:ligatures w14:val="none"/>
        </w:rPr>
        <w:t>6</w:t>
      </w:r>
      <w:r w:rsidRPr="00561425">
        <w:rPr>
          <w:rFonts w:ascii="Times New Roman" w:eastAsia="Times New Roman" w:hAnsi="Times New Roman" w:cs="Times New Roman"/>
          <w:kern w:val="0"/>
          <w:sz w:val="24"/>
          <w:szCs w:val="24"/>
          <w:lang w:val="mn-MN" w:eastAsia="ja-JP"/>
          <w14:ligatures w14:val="none"/>
        </w:rPr>
        <w:t xml:space="preserve"> оны төсвийн төсөлд тусгалаа.</w:t>
      </w:r>
    </w:p>
    <w:p w14:paraId="0E99C457" w14:textId="77777777" w:rsidR="0045353E" w:rsidRPr="00561425" w:rsidRDefault="0045353E" w:rsidP="00FE404E">
      <w:pPr>
        <w:spacing w:after="0" w:line="276" w:lineRule="auto"/>
        <w:ind w:firstLine="567"/>
        <w:jc w:val="both"/>
        <w:rPr>
          <w:rFonts w:ascii="Times New Roman" w:hAnsi="Times New Roman" w:cs="Times New Roman"/>
          <w:b/>
          <w:sz w:val="24"/>
          <w:szCs w:val="24"/>
          <w:highlight w:val="yellow"/>
          <w:lang w:val="mn-MN"/>
        </w:rPr>
      </w:pPr>
    </w:p>
    <w:p w14:paraId="31F5E6F6" w14:textId="548BB489" w:rsidR="0045353E" w:rsidRPr="00561425" w:rsidRDefault="0045353E" w:rsidP="00FE404E">
      <w:pPr>
        <w:spacing w:after="0" w:line="276" w:lineRule="auto"/>
        <w:ind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Мэргэжлийн болон техникийн боловсрол, сургалтыг дэмжих сан</w:t>
      </w:r>
    </w:p>
    <w:p w14:paraId="41AA4A9A" w14:textId="77777777" w:rsidR="0045353E" w:rsidRPr="00561425" w:rsidRDefault="0045353E" w:rsidP="00FE404E">
      <w:pPr>
        <w:autoSpaceDE w:val="0"/>
        <w:autoSpaceDN w:val="0"/>
        <w:adjustRightInd w:val="0"/>
        <w:spacing w:after="0" w:line="276" w:lineRule="auto"/>
        <w:ind w:firstLine="567"/>
        <w:jc w:val="both"/>
        <w:rPr>
          <w:rFonts w:ascii="Times New Roman" w:eastAsia="DengXian" w:hAnsi="Times New Roman" w:cs="Times New Roman"/>
          <w:kern w:val="0"/>
          <w:sz w:val="24"/>
          <w:szCs w:val="20"/>
          <w:lang w:val="mn-MN"/>
          <w14:ligatures w14:val="none"/>
        </w:rPr>
      </w:pPr>
    </w:p>
    <w:p w14:paraId="3CFCCA9D" w14:textId="277AB43D" w:rsidR="0045353E" w:rsidRPr="00561425" w:rsidRDefault="0045353E" w:rsidP="00803F77">
      <w:pPr>
        <w:autoSpaceDE w:val="0"/>
        <w:autoSpaceDN w:val="0"/>
        <w:adjustRightInd w:val="0"/>
        <w:spacing w:after="0" w:line="276" w:lineRule="auto"/>
        <w:ind w:firstLine="567"/>
        <w:jc w:val="both"/>
        <w:rPr>
          <w:rFonts w:ascii="Times New Roman" w:eastAsia="DengXian" w:hAnsi="Times New Roman" w:cs="Times New Roman"/>
          <w:kern w:val="0"/>
          <w:sz w:val="24"/>
          <w:szCs w:val="24"/>
          <w:lang w:val="mn-MN"/>
          <w14:ligatures w14:val="none"/>
        </w:rPr>
      </w:pPr>
      <w:r w:rsidRPr="00561425">
        <w:rPr>
          <w:rFonts w:ascii="Times New Roman" w:eastAsia="DengXian" w:hAnsi="Times New Roman" w:cs="Times New Roman"/>
          <w:kern w:val="0"/>
          <w:sz w:val="24"/>
          <w:szCs w:val="24"/>
          <w:lang w:val="mn-MN"/>
          <w14:ligatures w14:val="none"/>
        </w:rPr>
        <w:t xml:space="preserve">Мэргэжлийн болон техникийн боловсрол, сургалтын тухай хуулийн 29 дүгээр зүйлд мэргэжлийн болон техникийн боловсрол, сургалтыг дэмжих сангийн хөрөнгийг зарцуулах харилцааг зохицуулсны дагуу холбогдох зардлыг тус сангийн </w:t>
      </w:r>
      <w:r w:rsidR="00195C7E" w:rsidRPr="00561425">
        <w:rPr>
          <w:rFonts w:ascii="Times New Roman" w:eastAsia="DengXian" w:hAnsi="Times New Roman" w:cs="Times New Roman"/>
          <w:kern w:val="0"/>
          <w:sz w:val="24"/>
          <w:szCs w:val="24"/>
          <w:lang w:val="mn-MN"/>
          <w14:ligatures w14:val="none"/>
        </w:rPr>
        <w:t>2026</w:t>
      </w:r>
      <w:r w:rsidRPr="00561425">
        <w:rPr>
          <w:rFonts w:ascii="Times New Roman" w:eastAsia="DengXian" w:hAnsi="Times New Roman" w:cs="Times New Roman"/>
          <w:kern w:val="0"/>
          <w:sz w:val="24"/>
          <w:szCs w:val="24"/>
          <w:lang w:val="mn-MN"/>
          <w14:ligatures w14:val="none"/>
        </w:rPr>
        <w:t xml:space="preserve"> оны </w:t>
      </w:r>
      <w:r w:rsidR="00195C7E" w:rsidRPr="00561425">
        <w:rPr>
          <w:rFonts w:ascii="Times New Roman" w:eastAsia="DengXian" w:hAnsi="Times New Roman" w:cs="Times New Roman"/>
          <w:kern w:val="0"/>
          <w:sz w:val="24"/>
          <w:szCs w:val="24"/>
          <w:lang w:val="mn-MN"/>
          <w14:ligatures w14:val="none"/>
        </w:rPr>
        <w:t>нийт зарлагыг 2</w:t>
      </w:r>
      <w:r w:rsidR="000D5ACF">
        <w:rPr>
          <w:rFonts w:ascii="Times New Roman" w:eastAsia="DengXian" w:hAnsi="Times New Roman" w:cs="Times New Roman"/>
          <w:kern w:val="0"/>
          <w:sz w:val="24"/>
          <w:szCs w:val="24"/>
          <w:lang w:val="mn-MN"/>
          <w14:ligatures w14:val="none"/>
        </w:rPr>
        <w:t>13</w:t>
      </w:r>
      <w:r w:rsidR="00195C7E" w:rsidRPr="00561425">
        <w:rPr>
          <w:rFonts w:ascii="Times New Roman" w:eastAsia="DengXian" w:hAnsi="Times New Roman" w:cs="Times New Roman"/>
          <w:kern w:val="0"/>
          <w:sz w:val="24"/>
          <w:szCs w:val="24"/>
          <w:lang w:val="mn-MN"/>
          <w14:ligatures w14:val="none"/>
        </w:rPr>
        <w:t>.</w:t>
      </w:r>
      <w:r w:rsidR="000D5ACF">
        <w:rPr>
          <w:rFonts w:ascii="Times New Roman" w:eastAsia="DengXian" w:hAnsi="Times New Roman" w:cs="Times New Roman"/>
          <w:kern w:val="0"/>
          <w:sz w:val="24"/>
          <w:szCs w:val="24"/>
          <w:lang w:val="mn-MN"/>
          <w14:ligatures w14:val="none"/>
        </w:rPr>
        <w:t>3</w:t>
      </w:r>
      <w:r w:rsidR="00195C7E" w:rsidRPr="00561425">
        <w:rPr>
          <w:rFonts w:ascii="Times New Roman" w:eastAsia="DengXian" w:hAnsi="Times New Roman" w:cs="Times New Roman"/>
          <w:kern w:val="0"/>
          <w:sz w:val="24"/>
          <w:szCs w:val="24"/>
          <w:lang w:val="mn-MN"/>
          <w14:ligatures w14:val="none"/>
        </w:rPr>
        <w:t xml:space="preserve"> тэрбум төгрөгөөр</w:t>
      </w:r>
      <w:r w:rsidRPr="00561425">
        <w:rPr>
          <w:rFonts w:ascii="Times New Roman" w:eastAsia="DengXian" w:hAnsi="Times New Roman" w:cs="Times New Roman"/>
          <w:kern w:val="0"/>
          <w:sz w:val="24"/>
          <w:szCs w:val="24"/>
          <w:lang w:val="mn-MN"/>
          <w14:ligatures w14:val="none"/>
        </w:rPr>
        <w:t xml:space="preserve"> тусгалаа.</w:t>
      </w:r>
      <w:r w:rsidR="00195C7E" w:rsidRPr="00561425">
        <w:rPr>
          <w:rFonts w:ascii="Times New Roman" w:eastAsia="DengXian" w:hAnsi="Times New Roman" w:cs="Times New Roman"/>
          <w:kern w:val="0"/>
          <w:sz w:val="24"/>
          <w:szCs w:val="24"/>
          <w:lang w:val="mn-MN"/>
          <w14:ligatures w14:val="none"/>
        </w:rPr>
        <w:t xml:space="preserve"> </w:t>
      </w:r>
    </w:p>
    <w:p w14:paraId="48F5CC9D" w14:textId="77777777" w:rsidR="0045353E" w:rsidRPr="00561425" w:rsidRDefault="0045353E" w:rsidP="00803F77">
      <w:pPr>
        <w:autoSpaceDE w:val="0"/>
        <w:autoSpaceDN w:val="0"/>
        <w:adjustRightInd w:val="0"/>
        <w:spacing w:after="0" w:line="276" w:lineRule="auto"/>
        <w:ind w:firstLine="567"/>
        <w:jc w:val="both"/>
        <w:rPr>
          <w:rFonts w:ascii="Times New Roman" w:eastAsia="DengXian" w:hAnsi="Times New Roman" w:cs="Times New Roman"/>
          <w:kern w:val="0"/>
          <w:sz w:val="24"/>
          <w:szCs w:val="20"/>
          <w:lang w:val="mn-MN"/>
          <w14:ligatures w14:val="none"/>
        </w:rPr>
      </w:pPr>
    </w:p>
    <w:p w14:paraId="18B78C3D" w14:textId="77777777" w:rsidR="0045353E" w:rsidRPr="00561425" w:rsidRDefault="0045353E" w:rsidP="00803F77">
      <w:pPr>
        <w:autoSpaceDE w:val="0"/>
        <w:autoSpaceDN w:val="0"/>
        <w:adjustRightInd w:val="0"/>
        <w:spacing w:after="0" w:line="276" w:lineRule="auto"/>
        <w:ind w:firstLine="567"/>
        <w:jc w:val="both"/>
        <w:rPr>
          <w:rFonts w:ascii="Times New Roman" w:eastAsia="DengXian" w:hAnsi="Times New Roman" w:cs="Times New Roman"/>
          <w:kern w:val="0"/>
          <w:sz w:val="24"/>
          <w:szCs w:val="24"/>
          <w:lang w:val="mn-MN"/>
          <w14:ligatures w14:val="none"/>
        </w:rPr>
      </w:pPr>
      <w:r w:rsidRPr="00561425">
        <w:rPr>
          <w:rFonts w:ascii="Times New Roman" w:eastAsia="DengXian" w:hAnsi="Times New Roman" w:cs="Times New Roman"/>
          <w:kern w:val="0"/>
          <w:sz w:val="24"/>
          <w:szCs w:val="24"/>
          <w:lang w:val="mn-MN"/>
          <w14:ligatures w14:val="none"/>
        </w:rPr>
        <w:t xml:space="preserve">Ингэхдээ </w:t>
      </w:r>
      <w:r w:rsidRPr="00561425">
        <w:rPr>
          <w:rFonts w:ascii="Times New Roman" w:eastAsia="Times New Roman" w:hAnsi="Times New Roman" w:cs="Times New Roman"/>
          <w:kern w:val="0"/>
          <w:sz w:val="24"/>
          <w:szCs w:val="24"/>
          <w:lang w:val="mn-MN" w:eastAsia="ja-JP"/>
          <w14:ligatures w14:val="none"/>
        </w:rPr>
        <w:t>“Хувьсах</w:t>
      </w:r>
      <w:r w:rsidRPr="00561425">
        <w:rPr>
          <w:rFonts w:ascii="Times New Roman" w:eastAsia="DengXian" w:hAnsi="Times New Roman" w:cs="Times New Roman"/>
          <w:kern w:val="0"/>
          <w:sz w:val="24"/>
          <w:szCs w:val="24"/>
          <w:lang w:val="mn-MN"/>
          <w14:ligatures w14:val="none"/>
        </w:rPr>
        <w:t xml:space="preserve"> зардлын дундаж норматив</w:t>
      </w:r>
      <w:r w:rsidRPr="00561425">
        <w:rPr>
          <w:rFonts w:ascii="Times New Roman" w:eastAsia="Times New Roman" w:hAnsi="Times New Roman" w:cs="Times New Roman"/>
          <w:kern w:val="0"/>
          <w:sz w:val="24"/>
          <w:szCs w:val="24"/>
          <w:lang w:val="mn-MN" w:eastAsia="ja-JP"/>
          <w14:ligatures w14:val="none"/>
        </w:rPr>
        <w:t>, итгэлцүүр, журам</w:t>
      </w:r>
      <w:r w:rsidRPr="00561425">
        <w:rPr>
          <w:rFonts w:ascii="Times New Roman" w:eastAsia="DengXian" w:hAnsi="Times New Roman" w:cs="Times New Roman"/>
          <w:kern w:val="0"/>
          <w:sz w:val="24"/>
          <w:szCs w:val="24"/>
          <w:lang w:val="mn-MN"/>
          <w14:ligatures w14:val="none"/>
        </w:rPr>
        <w:t xml:space="preserve"> батлах тухай”  Засгийн газрын 2023 оны 466 дугаар тогтоолын дагуу төрийн болон төрийн бус өмчийн мэргэжлийн боловсрол, сургалтын байгууллагуудын төсвийг төлөвлөж, чанар, үр дүнд үндэслэсэн гүйцэтгэлд суурилсан зарчмаар санхүүжүүлэхээр холбогдох зардлыг тусгалаа.</w:t>
      </w:r>
    </w:p>
    <w:p w14:paraId="77CA2C0F" w14:textId="77777777" w:rsidR="004C0E57" w:rsidRDefault="004C0E57" w:rsidP="00803F77">
      <w:pPr>
        <w:spacing w:after="0" w:line="276" w:lineRule="auto"/>
        <w:ind w:firstLine="567"/>
        <w:jc w:val="both"/>
        <w:rPr>
          <w:rFonts w:ascii="Times New Roman" w:eastAsia="Times New Roman" w:hAnsi="Times New Roman" w:cs="Times New Roman"/>
          <w:kern w:val="0"/>
          <w:sz w:val="24"/>
          <w:szCs w:val="24"/>
          <w:highlight w:val="yellow"/>
          <w:lang w:val="mn-MN" w:eastAsia="ja-JP"/>
          <w14:ligatures w14:val="none"/>
        </w:rPr>
      </w:pPr>
    </w:p>
    <w:p w14:paraId="5F37BDFC" w14:textId="77777777" w:rsidR="00F874B7" w:rsidRDefault="00F874B7" w:rsidP="00803F77">
      <w:pPr>
        <w:spacing w:after="0" w:line="276" w:lineRule="auto"/>
        <w:ind w:firstLine="567"/>
        <w:jc w:val="both"/>
        <w:rPr>
          <w:rFonts w:ascii="Times New Roman" w:eastAsia="Times New Roman" w:hAnsi="Times New Roman" w:cs="Times New Roman"/>
          <w:kern w:val="0"/>
          <w:sz w:val="24"/>
          <w:szCs w:val="24"/>
          <w:highlight w:val="yellow"/>
          <w:lang w:val="mn-MN" w:eastAsia="ja-JP"/>
          <w14:ligatures w14:val="none"/>
        </w:rPr>
      </w:pPr>
    </w:p>
    <w:p w14:paraId="6D4F87AB" w14:textId="77777777" w:rsidR="00F874B7" w:rsidRDefault="00F874B7" w:rsidP="00803F77">
      <w:pPr>
        <w:spacing w:after="0" w:line="276" w:lineRule="auto"/>
        <w:ind w:firstLine="567"/>
        <w:jc w:val="both"/>
        <w:rPr>
          <w:rFonts w:ascii="Times New Roman" w:eastAsia="Times New Roman" w:hAnsi="Times New Roman" w:cs="Times New Roman"/>
          <w:kern w:val="0"/>
          <w:sz w:val="24"/>
          <w:szCs w:val="24"/>
          <w:highlight w:val="yellow"/>
          <w:lang w:val="mn-MN" w:eastAsia="ja-JP"/>
          <w14:ligatures w14:val="none"/>
        </w:rPr>
      </w:pPr>
    </w:p>
    <w:p w14:paraId="737C893F" w14:textId="77777777" w:rsidR="00F874B7" w:rsidRPr="00561425" w:rsidRDefault="00F874B7" w:rsidP="00803F77">
      <w:pPr>
        <w:spacing w:after="0" w:line="276" w:lineRule="auto"/>
        <w:ind w:firstLine="567"/>
        <w:jc w:val="both"/>
        <w:rPr>
          <w:rFonts w:ascii="Times New Roman" w:eastAsia="Times New Roman" w:hAnsi="Times New Roman" w:cs="Times New Roman"/>
          <w:kern w:val="0"/>
          <w:sz w:val="24"/>
          <w:szCs w:val="24"/>
          <w:highlight w:val="yellow"/>
          <w:lang w:val="mn-MN" w:eastAsia="ja-JP"/>
          <w14:ligatures w14:val="none"/>
        </w:rPr>
      </w:pPr>
    </w:p>
    <w:p w14:paraId="2209282C" w14:textId="77777777" w:rsidR="004C0E57" w:rsidRPr="00561425" w:rsidRDefault="004C0E57" w:rsidP="00803F77">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lastRenderedPageBreak/>
        <w:t>Нийгмийн халамжийн сан</w:t>
      </w:r>
    </w:p>
    <w:p w14:paraId="5456E90A" w14:textId="77777777" w:rsidR="004C0E57" w:rsidRPr="00561425" w:rsidRDefault="004C0E57" w:rsidP="00803F77">
      <w:pPr>
        <w:spacing w:after="0" w:line="276" w:lineRule="auto"/>
        <w:ind w:firstLine="567"/>
        <w:jc w:val="both"/>
        <w:rPr>
          <w:rFonts w:ascii="Times New Roman" w:hAnsi="Times New Roman" w:cs="Times New Roman"/>
          <w:b/>
          <w:color w:val="000000" w:themeColor="text1"/>
          <w:sz w:val="24"/>
          <w:szCs w:val="24"/>
          <w:lang w:val="mn-MN"/>
        </w:rPr>
      </w:pPr>
    </w:p>
    <w:p w14:paraId="512AF45B" w14:textId="77777777" w:rsidR="00A64831" w:rsidRPr="00561425" w:rsidRDefault="00A64831"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Улсад нийгмийн халамжийн чиглэлийн 6 хуулийн хүрээнд ахмад настан, хөгжлийн бэрхшээлтэй хүн, алдар цолтой ахмад настан, хүүхэд, эхчүүд болон нийгмийн халамжийн дэмжлэг туслалцаа зайлшгүй шаардлагатай иргэдэд 12 төрлийн халамжийн хөтөлбөрүүд хэрэгжиж байна.</w:t>
      </w:r>
    </w:p>
    <w:p w14:paraId="77ED1761" w14:textId="77777777" w:rsidR="00A64831" w:rsidRPr="00561425" w:rsidRDefault="00A64831" w:rsidP="00803F77">
      <w:pPr>
        <w:spacing w:after="0" w:line="276" w:lineRule="auto"/>
        <w:ind w:firstLine="720"/>
        <w:jc w:val="both"/>
        <w:rPr>
          <w:rFonts w:ascii="Times New Roman" w:hAnsi="Times New Roman" w:cs="Times New Roman"/>
          <w:color w:val="000000" w:themeColor="text1"/>
          <w:sz w:val="24"/>
          <w:szCs w:val="24"/>
          <w:lang w:val="mn-MN"/>
        </w:rPr>
      </w:pPr>
    </w:p>
    <w:p w14:paraId="5DA6D9A6" w14:textId="6A0A33E3" w:rsidR="00A64831" w:rsidRPr="00561425" w:rsidRDefault="00A64831"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Нийгмийн халамжийн сангийн 2026 оны төсвийн саналыг одоо хүчин төгөлдөр хэрэгжиж байгаа хууль тогтоомжийг хэрэгжүүлэх</w:t>
      </w:r>
      <w:r w:rsidR="00CE7F57" w:rsidRPr="00561425">
        <w:rPr>
          <w:rFonts w:ascii="Times New Roman" w:hAnsi="Times New Roman" w:cs="Times New Roman"/>
          <w:color w:val="000000" w:themeColor="text1"/>
          <w:sz w:val="24"/>
          <w:szCs w:val="24"/>
          <w:lang w:val="mn-MN"/>
        </w:rPr>
        <w:t>,</w:t>
      </w:r>
      <w:r w:rsidRPr="00561425">
        <w:rPr>
          <w:rFonts w:ascii="Times New Roman" w:hAnsi="Times New Roman" w:cs="Times New Roman"/>
          <w:color w:val="000000" w:themeColor="text1"/>
          <w:sz w:val="24"/>
          <w:szCs w:val="24"/>
          <w:lang w:val="mn-MN"/>
        </w:rPr>
        <w:t xml:space="preserve"> 2025 онд шинэчлэн батлагдсан Ахмад настны тухай хууль, Хүүхэд хамгааллын тухай хууль болон Засгийн газрын тогтоол бусад эрх бүхий байгууллагаас баталсан үнэ, тарифын өөрчлөлтүүд, хүн амын ердийн өсөлт, өмнөх 3 жилийн төсвийн гүйцэтгэл</w:t>
      </w:r>
      <w:r w:rsidR="00BB4C8B" w:rsidRPr="00561425">
        <w:rPr>
          <w:rFonts w:ascii="Times New Roman" w:hAnsi="Times New Roman" w:cs="Times New Roman"/>
          <w:color w:val="000000" w:themeColor="text1"/>
          <w:sz w:val="24"/>
          <w:szCs w:val="24"/>
          <w:lang w:val="mn-MN"/>
        </w:rPr>
        <w:t xml:space="preserve"> зэрэгт</w:t>
      </w:r>
      <w:r w:rsidRPr="00561425">
        <w:rPr>
          <w:rFonts w:ascii="Times New Roman" w:hAnsi="Times New Roman" w:cs="Times New Roman"/>
          <w:color w:val="000000" w:themeColor="text1"/>
          <w:sz w:val="24"/>
          <w:szCs w:val="24"/>
          <w:lang w:val="mn-MN"/>
        </w:rPr>
        <w:t xml:space="preserve"> үндэслэн төлөвлөв. </w:t>
      </w:r>
    </w:p>
    <w:p w14:paraId="64F8A76B" w14:textId="77777777" w:rsidR="00A64831" w:rsidRPr="00561425" w:rsidRDefault="00A64831" w:rsidP="00803F77">
      <w:pPr>
        <w:spacing w:after="0" w:line="276" w:lineRule="auto"/>
        <w:ind w:firstLine="720"/>
        <w:jc w:val="both"/>
        <w:rPr>
          <w:rFonts w:ascii="Times New Roman" w:hAnsi="Times New Roman" w:cs="Times New Roman"/>
          <w:color w:val="000000" w:themeColor="text1"/>
          <w:sz w:val="24"/>
          <w:szCs w:val="24"/>
          <w:lang w:val="mn-MN"/>
        </w:rPr>
      </w:pPr>
    </w:p>
    <w:p w14:paraId="2537024C" w14:textId="3829F1E9" w:rsidR="004C0E57" w:rsidRPr="00561425" w:rsidRDefault="00A64831"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Нийгмийн халамжийн сангаас 2026 онд олгох хөнгөлөлт, тусламж, үйлчилгээнд 2,</w:t>
      </w:r>
      <w:r w:rsidR="00173F4E" w:rsidRPr="00561425">
        <w:rPr>
          <w:rFonts w:ascii="Times New Roman" w:hAnsi="Times New Roman" w:cs="Times New Roman"/>
          <w:color w:val="000000" w:themeColor="text1"/>
          <w:sz w:val="24"/>
          <w:szCs w:val="24"/>
          <w:lang w:val="mn-MN"/>
        </w:rPr>
        <w:t>593</w:t>
      </w:r>
      <w:r w:rsidRPr="00561425">
        <w:rPr>
          <w:rFonts w:ascii="Times New Roman" w:hAnsi="Times New Roman" w:cs="Times New Roman"/>
          <w:color w:val="000000" w:themeColor="text1"/>
          <w:sz w:val="24"/>
          <w:szCs w:val="24"/>
          <w:lang w:val="mn-MN"/>
        </w:rPr>
        <w:t>.</w:t>
      </w:r>
      <w:r w:rsidR="003C6C23" w:rsidRPr="00561425">
        <w:rPr>
          <w:rFonts w:ascii="Times New Roman" w:hAnsi="Times New Roman" w:cs="Times New Roman"/>
          <w:color w:val="000000" w:themeColor="text1"/>
          <w:sz w:val="24"/>
          <w:szCs w:val="24"/>
          <w:lang w:val="mn-MN"/>
        </w:rPr>
        <w:t>3</w:t>
      </w:r>
      <w:r w:rsidRPr="00561425">
        <w:rPr>
          <w:rFonts w:ascii="Times New Roman" w:hAnsi="Times New Roman" w:cs="Times New Roman"/>
          <w:color w:val="000000" w:themeColor="text1"/>
          <w:sz w:val="24"/>
          <w:szCs w:val="24"/>
          <w:lang w:val="mn-MN"/>
        </w:rPr>
        <w:t xml:space="preserve"> тэрбум төгрөг зарцуулахаар тооцсон. Нийгмийн халамжийн сангаас олгох нийт хөнгөлөлт, тусламж, үйлчилгээний зардлын 60.</w:t>
      </w:r>
      <w:r w:rsidR="00DD009C" w:rsidRPr="00561425">
        <w:rPr>
          <w:rFonts w:ascii="Times New Roman" w:hAnsi="Times New Roman" w:cs="Times New Roman"/>
          <w:color w:val="000000" w:themeColor="text1"/>
          <w:sz w:val="24"/>
          <w:szCs w:val="24"/>
          <w:lang w:val="mn-MN"/>
        </w:rPr>
        <w:t>7</w:t>
      </w:r>
      <w:r w:rsidRPr="00561425">
        <w:rPr>
          <w:rFonts w:ascii="Times New Roman" w:hAnsi="Times New Roman" w:cs="Times New Roman"/>
          <w:color w:val="000000" w:themeColor="text1"/>
          <w:sz w:val="24"/>
          <w:szCs w:val="24"/>
          <w:lang w:val="mn-MN"/>
        </w:rPr>
        <w:t xml:space="preserve"> хувийг хүүхдийн мөнгөн тэтгэмжийн зардал эзэлж байна. </w:t>
      </w:r>
    </w:p>
    <w:p w14:paraId="4A5FD308" w14:textId="77777777" w:rsidR="004C0E57" w:rsidRPr="00561425" w:rsidRDefault="004C0E57" w:rsidP="00803F77">
      <w:pPr>
        <w:spacing w:after="0" w:line="276" w:lineRule="auto"/>
        <w:ind w:firstLine="567"/>
        <w:jc w:val="both"/>
        <w:rPr>
          <w:rFonts w:ascii="Times New Roman" w:hAnsi="Times New Roman" w:cs="Times New Roman"/>
          <w:color w:val="000000" w:themeColor="text1"/>
          <w:sz w:val="24"/>
          <w:szCs w:val="24"/>
          <w:lang w:val="mn-MN"/>
        </w:rPr>
      </w:pPr>
    </w:p>
    <w:p w14:paraId="5847A64D" w14:textId="77777777" w:rsidR="004C0E57" w:rsidRPr="00561425" w:rsidRDefault="004C0E57" w:rsidP="00803F77">
      <w:pPr>
        <w:spacing w:after="0" w:line="276" w:lineRule="auto"/>
        <w:ind w:firstLine="567"/>
        <w:jc w:val="both"/>
        <w:rPr>
          <w:rFonts w:ascii="Times New Roman" w:hAnsi="Times New Roman" w:cs="Times New Roman"/>
          <w:b/>
          <w:i/>
          <w:color w:val="000000" w:themeColor="text1"/>
          <w:sz w:val="24"/>
          <w:szCs w:val="24"/>
          <w:lang w:val="mn-MN"/>
        </w:rPr>
      </w:pPr>
      <w:r w:rsidRPr="00561425">
        <w:rPr>
          <w:rFonts w:ascii="Times New Roman" w:hAnsi="Times New Roman" w:cs="Times New Roman"/>
          <w:b/>
          <w:i/>
          <w:color w:val="000000" w:themeColor="text1"/>
          <w:sz w:val="24"/>
          <w:szCs w:val="24"/>
          <w:lang w:val="mn-MN"/>
        </w:rPr>
        <w:t xml:space="preserve">Хүүхдийн мөнгөн тэтгэмж </w:t>
      </w:r>
    </w:p>
    <w:p w14:paraId="4FC3BB41" w14:textId="2876A392" w:rsidR="004C0E57" w:rsidRPr="00561425" w:rsidRDefault="004C0E57"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Нийгмийн халамжийн тухай хуулийн 13.1.6-д хүүхдийн мөнгөн тэтгэмжийг нийгмийн халамжийн сангаас олгохоор заасан байдаг. Ирэх онд 0-18 хүртэлх насны нийт 1,33</w:t>
      </w:r>
      <w:r w:rsidR="00957872" w:rsidRPr="00561425">
        <w:rPr>
          <w:rFonts w:ascii="Times New Roman" w:hAnsi="Times New Roman" w:cs="Times New Roman"/>
          <w:color w:val="000000" w:themeColor="text1"/>
          <w:sz w:val="24"/>
          <w:szCs w:val="24"/>
          <w:lang w:val="mn-MN"/>
        </w:rPr>
        <w:t>2</w:t>
      </w:r>
      <w:r w:rsidRPr="00561425">
        <w:rPr>
          <w:rFonts w:ascii="Times New Roman" w:hAnsi="Times New Roman" w:cs="Times New Roman"/>
          <w:color w:val="000000" w:themeColor="text1"/>
          <w:sz w:val="24"/>
          <w:szCs w:val="24"/>
          <w:lang w:val="mn-MN"/>
        </w:rPr>
        <w:t>.</w:t>
      </w:r>
      <w:r w:rsidR="00957872" w:rsidRPr="00561425">
        <w:rPr>
          <w:rFonts w:ascii="Times New Roman" w:hAnsi="Times New Roman" w:cs="Times New Roman"/>
          <w:color w:val="000000" w:themeColor="text1"/>
          <w:sz w:val="24"/>
          <w:szCs w:val="24"/>
          <w:lang w:val="mn-MN"/>
        </w:rPr>
        <w:t>8</w:t>
      </w:r>
      <w:r w:rsidRPr="00561425">
        <w:rPr>
          <w:rFonts w:ascii="Times New Roman" w:hAnsi="Times New Roman" w:cs="Times New Roman"/>
          <w:color w:val="000000" w:themeColor="text1"/>
          <w:sz w:val="24"/>
          <w:szCs w:val="24"/>
          <w:lang w:val="mn-MN"/>
        </w:rPr>
        <w:t xml:space="preserve"> мянган хүүхдэд хүүхдийн мөнгөн тэтгэмж олгоход 1,5</w:t>
      </w:r>
      <w:r w:rsidR="00920B29" w:rsidRPr="00561425">
        <w:rPr>
          <w:rFonts w:ascii="Times New Roman" w:hAnsi="Times New Roman" w:cs="Times New Roman"/>
          <w:color w:val="000000" w:themeColor="text1"/>
          <w:sz w:val="24"/>
          <w:szCs w:val="24"/>
          <w:lang w:val="mn-MN"/>
        </w:rPr>
        <w:t>75</w:t>
      </w:r>
      <w:r w:rsidRPr="00561425">
        <w:rPr>
          <w:rFonts w:ascii="Times New Roman" w:hAnsi="Times New Roman" w:cs="Times New Roman"/>
          <w:color w:val="000000" w:themeColor="text1"/>
          <w:sz w:val="24"/>
          <w:szCs w:val="24"/>
          <w:lang w:val="mn-MN"/>
        </w:rPr>
        <w:t>.</w:t>
      </w:r>
      <w:r w:rsidR="00F83645" w:rsidRPr="00561425">
        <w:rPr>
          <w:rFonts w:ascii="Times New Roman" w:hAnsi="Times New Roman" w:cs="Times New Roman"/>
          <w:color w:val="000000" w:themeColor="text1"/>
          <w:sz w:val="24"/>
          <w:szCs w:val="24"/>
          <w:lang w:val="mn-MN"/>
        </w:rPr>
        <w:t>4</w:t>
      </w:r>
      <w:r w:rsidRPr="00561425">
        <w:rPr>
          <w:rFonts w:ascii="Times New Roman" w:hAnsi="Times New Roman" w:cs="Times New Roman"/>
          <w:color w:val="000000" w:themeColor="text1"/>
          <w:sz w:val="24"/>
          <w:szCs w:val="24"/>
          <w:lang w:val="mn-MN"/>
        </w:rPr>
        <w:t xml:space="preserve"> тэрбум төгрөг төсөвлөлөө. </w:t>
      </w:r>
    </w:p>
    <w:p w14:paraId="22F379F1" w14:textId="77777777" w:rsidR="004C0E57" w:rsidRPr="00561425" w:rsidRDefault="004C0E57" w:rsidP="00803F77">
      <w:pPr>
        <w:spacing w:after="0" w:line="276" w:lineRule="auto"/>
        <w:ind w:firstLine="567"/>
        <w:jc w:val="both"/>
        <w:rPr>
          <w:rFonts w:ascii="Times New Roman" w:hAnsi="Times New Roman" w:cs="Times New Roman"/>
          <w:color w:val="000000" w:themeColor="text1"/>
          <w:sz w:val="24"/>
          <w:szCs w:val="24"/>
          <w:lang w:val="mn-MN"/>
        </w:rPr>
      </w:pPr>
    </w:p>
    <w:p w14:paraId="7199D768" w14:textId="77777777" w:rsidR="004C0E57" w:rsidRPr="00561425" w:rsidRDefault="004C0E57" w:rsidP="00803F77">
      <w:pPr>
        <w:spacing w:after="0" w:line="276" w:lineRule="auto"/>
        <w:ind w:firstLine="567"/>
        <w:jc w:val="both"/>
        <w:rPr>
          <w:rFonts w:ascii="Times New Roman" w:hAnsi="Times New Roman" w:cs="Times New Roman"/>
          <w:b/>
          <w:i/>
          <w:color w:val="000000" w:themeColor="text1"/>
          <w:sz w:val="24"/>
          <w:szCs w:val="24"/>
          <w:lang w:val="mn-MN"/>
        </w:rPr>
      </w:pPr>
      <w:r w:rsidRPr="00561425">
        <w:rPr>
          <w:rFonts w:ascii="Times New Roman" w:hAnsi="Times New Roman" w:cs="Times New Roman"/>
          <w:b/>
          <w:i/>
          <w:color w:val="000000" w:themeColor="text1"/>
          <w:sz w:val="24"/>
          <w:szCs w:val="24"/>
          <w:lang w:val="mn-MN"/>
        </w:rPr>
        <w:t>Халамжийн тэтгэвэр</w:t>
      </w:r>
    </w:p>
    <w:p w14:paraId="35E9AE36" w14:textId="70560899" w:rsidR="004C0E57" w:rsidRPr="00561425" w:rsidRDefault="004C0E57"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color w:val="000000" w:themeColor="text1"/>
          <w:sz w:val="24"/>
          <w:szCs w:val="24"/>
          <w:lang w:val="mn-MN"/>
        </w:rPr>
        <w:t>Нийгмийн халамжийн тухай хуулийн 12 дугаар зүйлийн 12.1 дэх хэсэгт заасан 65 насанд хүрсэн иргэн, 16 насанд хүрсэн одой иргэн, хөдөлмөрийн чадвараа 50 ба түүнээс дээш хувиар алдсан 16 насанд хүрсэн хөгжлийн бэрхшээлтэй иргэн, тэжээгч нь нас барсан 18 хүртэлх насны хүүхэд, 18 хүртэлх насны дөрөв ба түүнээс дээш хүүхэдтэй, өрх толгойлсон 45 насанд хүрсэн эх, 50 насанд хүрсэн эцэг нийт 6</w:t>
      </w:r>
      <w:r w:rsidR="00547313" w:rsidRPr="00561425">
        <w:rPr>
          <w:rFonts w:ascii="Times New Roman" w:hAnsi="Times New Roman" w:cs="Times New Roman"/>
          <w:color w:val="000000" w:themeColor="text1"/>
          <w:sz w:val="24"/>
          <w:szCs w:val="24"/>
          <w:lang w:val="mn-MN"/>
        </w:rPr>
        <w:t>3</w:t>
      </w:r>
      <w:r w:rsidRPr="00561425">
        <w:rPr>
          <w:rFonts w:ascii="Times New Roman" w:hAnsi="Times New Roman" w:cs="Times New Roman"/>
          <w:color w:val="000000" w:themeColor="text1"/>
          <w:sz w:val="24"/>
          <w:szCs w:val="24"/>
          <w:lang w:val="mn-MN"/>
        </w:rPr>
        <w:t>.</w:t>
      </w:r>
      <w:r w:rsidR="00CD7775" w:rsidRPr="00561425">
        <w:rPr>
          <w:rFonts w:ascii="Times New Roman" w:hAnsi="Times New Roman" w:cs="Times New Roman"/>
          <w:color w:val="000000" w:themeColor="text1"/>
          <w:sz w:val="24"/>
          <w:szCs w:val="24"/>
          <w:lang w:val="mn-MN"/>
        </w:rPr>
        <w:t>8</w:t>
      </w:r>
      <w:r w:rsidRPr="00561425">
        <w:rPr>
          <w:rFonts w:ascii="Times New Roman" w:hAnsi="Times New Roman" w:cs="Times New Roman"/>
          <w:color w:val="000000" w:themeColor="text1"/>
          <w:sz w:val="24"/>
          <w:szCs w:val="24"/>
          <w:lang w:val="mn-MN"/>
        </w:rPr>
        <w:t xml:space="preserve"> мянган иргэн нийгмийн халамжийн сангаас тэтгэвэр авч байна. Ирэх онд нийгмийн халамжийн тухай хуулийн дагуу халамжийн тэтгэвэр авагч иргэд</w:t>
      </w:r>
      <w:r w:rsidR="00B437FD" w:rsidRPr="00561425">
        <w:rPr>
          <w:rFonts w:ascii="Times New Roman" w:hAnsi="Times New Roman" w:cs="Times New Roman"/>
          <w:color w:val="000000" w:themeColor="text1"/>
          <w:sz w:val="24"/>
          <w:szCs w:val="24"/>
          <w:lang w:val="mn-MN"/>
        </w:rPr>
        <w:t xml:space="preserve">, байнгын асаргаа шаардлагатай хөгжлийн бэрхшээлтэй хүүхдэд амьжиргааг дэмжих мөнгөн тэтгэмж </w:t>
      </w:r>
      <w:r w:rsidR="001E0012" w:rsidRPr="00561425">
        <w:rPr>
          <w:rFonts w:ascii="Times New Roman" w:hAnsi="Times New Roman" w:cs="Times New Roman"/>
          <w:color w:val="000000" w:themeColor="text1"/>
          <w:sz w:val="24"/>
          <w:szCs w:val="24"/>
          <w:lang w:val="mn-MN"/>
        </w:rPr>
        <w:t>авах 16.4 мянган иргэдийн</w:t>
      </w:r>
      <w:r w:rsidR="00B437FD" w:rsidRPr="00561425">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 xml:space="preserve"> тэтгэв</w:t>
      </w:r>
      <w:r w:rsidR="002C2083" w:rsidRPr="00561425">
        <w:rPr>
          <w:rFonts w:ascii="Times New Roman" w:hAnsi="Times New Roman" w:cs="Times New Roman"/>
          <w:color w:val="000000" w:themeColor="text1"/>
          <w:sz w:val="24"/>
          <w:szCs w:val="24"/>
          <w:lang w:val="mn-MN"/>
        </w:rPr>
        <w:t>рийн хэмжээг 6 хувиар нэмэгдүүлэн тусгаж</w:t>
      </w:r>
      <w:r w:rsidRPr="00561425">
        <w:rPr>
          <w:rFonts w:ascii="Times New Roman" w:hAnsi="Times New Roman" w:cs="Times New Roman"/>
          <w:color w:val="000000" w:themeColor="text1"/>
          <w:sz w:val="24"/>
          <w:szCs w:val="24"/>
          <w:lang w:val="mn-MN"/>
        </w:rPr>
        <w:t xml:space="preserve"> нийт </w:t>
      </w:r>
      <w:r w:rsidR="00063151" w:rsidRPr="00561425">
        <w:rPr>
          <w:rFonts w:ascii="Times New Roman" w:hAnsi="Times New Roman" w:cs="Times New Roman"/>
          <w:color w:val="000000" w:themeColor="text1"/>
          <w:sz w:val="24"/>
          <w:szCs w:val="24"/>
          <w:lang w:val="mn-MN"/>
        </w:rPr>
        <w:t xml:space="preserve">тэтгэврийн зардалд </w:t>
      </w:r>
      <w:r w:rsidR="00FF77C4" w:rsidRPr="00561425">
        <w:rPr>
          <w:rFonts w:ascii="Times New Roman" w:hAnsi="Times New Roman" w:cs="Times New Roman"/>
          <w:sz w:val="24"/>
          <w:szCs w:val="24"/>
          <w:lang w:val="mn-MN"/>
        </w:rPr>
        <w:t>335</w:t>
      </w:r>
      <w:r w:rsidRPr="00561425">
        <w:rPr>
          <w:rFonts w:ascii="Times New Roman" w:hAnsi="Times New Roman" w:cs="Times New Roman"/>
          <w:sz w:val="24"/>
          <w:szCs w:val="24"/>
          <w:lang w:val="mn-MN"/>
        </w:rPr>
        <w:t>.</w:t>
      </w:r>
      <w:r w:rsidR="00FF77C4" w:rsidRPr="00561425">
        <w:rPr>
          <w:rFonts w:ascii="Times New Roman" w:hAnsi="Times New Roman" w:cs="Times New Roman"/>
          <w:sz w:val="24"/>
          <w:szCs w:val="24"/>
          <w:lang w:val="mn-MN"/>
        </w:rPr>
        <w:t>1</w:t>
      </w:r>
      <w:r w:rsidRPr="00561425">
        <w:rPr>
          <w:rFonts w:ascii="Times New Roman" w:hAnsi="Times New Roman" w:cs="Times New Roman"/>
          <w:sz w:val="24"/>
          <w:szCs w:val="24"/>
          <w:lang w:val="mn-MN"/>
        </w:rPr>
        <w:t xml:space="preserve"> тэрбум төгрөг тусгалаа.</w:t>
      </w:r>
    </w:p>
    <w:p w14:paraId="60CD2A27" w14:textId="77777777" w:rsidR="004C0E57" w:rsidRPr="00561425" w:rsidRDefault="004C0E57" w:rsidP="00803F77">
      <w:pPr>
        <w:spacing w:after="0" w:line="276" w:lineRule="auto"/>
        <w:ind w:firstLine="567"/>
        <w:jc w:val="both"/>
        <w:rPr>
          <w:rFonts w:ascii="Times New Roman" w:hAnsi="Times New Roman" w:cs="Times New Roman"/>
          <w:sz w:val="24"/>
          <w:szCs w:val="24"/>
          <w:highlight w:val="yellow"/>
          <w:lang w:val="mn-MN"/>
        </w:rPr>
      </w:pPr>
    </w:p>
    <w:p w14:paraId="39D70085" w14:textId="77777777" w:rsidR="004C0E57" w:rsidRPr="00561425" w:rsidRDefault="004C0E57" w:rsidP="00803F77">
      <w:pPr>
        <w:spacing w:after="0" w:line="276" w:lineRule="auto"/>
        <w:ind w:firstLine="567"/>
        <w:jc w:val="both"/>
        <w:rPr>
          <w:rFonts w:ascii="Times New Roman" w:hAnsi="Times New Roman" w:cs="Times New Roman"/>
          <w:b/>
          <w:i/>
          <w:sz w:val="24"/>
          <w:szCs w:val="24"/>
          <w:lang w:val="mn-MN"/>
        </w:rPr>
      </w:pPr>
      <w:r w:rsidRPr="00561425">
        <w:rPr>
          <w:rFonts w:ascii="Times New Roman" w:hAnsi="Times New Roman" w:cs="Times New Roman"/>
          <w:b/>
          <w:i/>
          <w:sz w:val="24"/>
          <w:szCs w:val="24"/>
          <w:lang w:val="mn-MN"/>
        </w:rPr>
        <w:t>Асаргааны тэтгэмж</w:t>
      </w:r>
    </w:p>
    <w:p w14:paraId="083BCCCE" w14:textId="695DCF3F" w:rsidR="004C0E57" w:rsidRPr="00561425" w:rsidRDefault="004C0E57"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Нийгмийн халамжийн тухай хуулийн 13 дугаар зүйлийн 13.2 дахь хэсэгт бүтэн өнчин хүүхдийг үрчлэн авсан болон эрсдэлт нөхцөлд байгаа хүүхдийг асран хамгаалж, харгалзан дэмжиж байгаа, хүүхдийг асарч байгаа асралт гэр бүл, тэжээн тэтгэх хүүхэдгүй, ганц бие ахмад настан болон хөгжлийн бэрхшээлтэй ганц бие иргэнийг гэр бүлдээ авч асрамжилж байгаа, эмнэлгийн хяналтад байдаг, байнгын асаргаа шаардлагатай ахмад настан болон хөгжлийн бэрхшээлтэй хүүхэд ба иргэнийг асарч байгаа иргэдэд тус тус асаргааны </w:t>
      </w:r>
      <w:r w:rsidRPr="00561425">
        <w:rPr>
          <w:rFonts w:ascii="Times New Roman" w:hAnsi="Times New Roman" w:cs="Times New Roman"/>
          <w:sz w:val="24"/>
          <w:szCs w:val="24"/>
          <w:lang w:val="mn-MN"/>
        </w:rPr>
        <w:lastRenderedPageBreak/>
        <w:t xml:space="preserve">тэтгэмж олгохоор заасан байдаг. Асаргааны тэтгэмж авдаг нийт </w:t>
      </w:r>
      <w:r w:rsidR="00947CA8" w:rsidRPr="00561425">
        <w:rPr>
          <w:rFonts w:ascii="Times New Roman" w:hAnsi="Times New Roman" w:cs="Times New Roman"/>
          <w:sz w:val="24"/>
          <w:szCs w:val="24"/>
          <w:lang w:val="mn-MN"/>
        </w:rPr>
        <w:t>82</w:t>
      </w:r>
      <w:r w:rsidRPr="00561425">
        <w:rPr>
          <w:rFonts w:ascii="Times New Roman" w:hAnsi="Times New Roman" w:cs="Times New Roman"/>
          <w:sz w:val="24"/>
          <w:szCs w:val="24"/>
          <w:lang w:val="mn-MN"/>
        </w:rPr>
        <w:t>.</w:t>
      </w:r>
      <w:r w:rsidR="00947CA8" w:rsidRPr="00561425">
        <w:rPr>
          <w:rFonts w:ascii="Times New Roman" w:hAnsi="Times New Roman" w:cs="Times New Roman"/>
          <w:sz w:val="24"/>
          <w:szCs w:val="24"/>
          <w:lang w:val="mn-MN"/>
        </w:rPr>
        <w:t>8</w:t>
      </w:r>
      <w:r w:rsidRPr="00561425">
        <w:rPr>
          <w:rFonts w:ascii="Times New Roman" w:hAnsi="Times New Roman" w:cs="Times New Roman"/>
          <w:sz w:val="24"/>
          <w:szCs w:val="24"/>
          <w:lang w:val="mn-MN"/>
        </w:rPr>
        <w:t xml:space="preserve"> мянган иргэнд 27</w:t>
      </w:r>
      <w:r w:rsidR="00C974BA" w:rsidRPr="00561425">
        <w:rPr>
          <w:rFonts w:ascii="Times New Roman" w:hAnsi="Times New Roman" w:cs="Times New Roman"/>
          <w:sz w:val="24"/>
          <w:szCs w:val="24"/>
          <w:lang w:val="mn-MN"/>
        </w:rPr>
        <w:t>9</w:t>
      </w:r>
      <w:r w:rsidRPr="00561425">
        <w:rPr>
          <w:rFonts w:ascii="Times New Roman" w:hAnsi="Times New Roman" w:cs="Times New Roman"/>
          <w:sz w:val="24"/>
          <w:szCs w:val="24"/>
          <w:lang w:val="mn-MN"/>
        </w:rPr>
        <w:t>.</w:t>
      </w:r>
      <w:r w:rsidR="00C974BA"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тэрбум төгрөг олгохоор тооцож, төсөвт тусгалаа.</w:t>
      </w:r>
    </w:p>
    <w:p w14:paraId="792CB02F" w14:textId="77777777" w:rsidR="004C0E57" w:rsidRPr="00561425" w:rsidRDefault="004C0E57" w:rsidP="00803F77">
      <w:pPr>
        <w:spacing w:after="0" w:line="276" w:lineRule="auto"/>
        <w:ind w:firstLine="567"/>
        <w:jc w:val="both"/>
        <w:rPr>
          <w:rFonts w:ascii="Times New Roman" w:hAnsi="Times New Roman" w:cs="Times New Roman"/>
          <w:sz w:val="24"/>
          <w:szCs w:val="24"/>
          <w:highlight w:val="yellow"/>
          <w:lang w:val="mn-MN"/>
        </w:rPr>
      </w:pPr>
    </w:p>
    <w:p w14:paraId="426FE180" w14:textId="77777777" w:rsidR="004C0E57" w:rsidRPr="00561425" w:rsidRDefault="004C0E57" w:rsidP="00803F77">
      <w:pPr>
        <w:spacing w:after="0" w:line="276" w:lineRule="auto"/>
        <w:ind w:firstLine="567"/>
        <w:jc w:val="both"/>
        <w:rPr>
          <w:rFonts w:ascii="Times New Roman" w:hAnsi="Times New Roman" w:cs="Times New Roman"/>
          <w:b/>
          <w:i/>
          <w:sz w:val="24"/>
          <w:szCs w:val="24"/>
          <w:lang w:val="mn-MN"/>
        </w:rPr>
      </w:pPr>
      <w:r w:rsidRPr="00561425">
        <w:rPr>
          <w:rFonts w:ascii="Times New Roman" w:hAnsi="Times New Roman" w:cs="Times New Roman"/>
          <w:b/>
          <w:i/>
          <w:sz w:val="24"/>
          <w:szCs w:val="24"/>
          <w:lang w:val="mn-MN"/>
        </w:rPr>
        <w:t>Онцгой тохиолдлын болон амьжиргаа дэмжих мөнгөн тэтгэмж</w:t>
      </w:r>
    </w:p>
    <w:p w14:paraId="592AD107" w14:textId="44108ED8" w:rsidR="004C0E57" w:rsidRPr="00561425" w:rsidRDefault="004C0E57"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Нийгмийн халамжийн тухай хуулийн 13 дугаар зүйлийн 13.5 дахь хэсэгт заасан байнгын асаргаа шаардлагатай 16 хүртэл насны хүүхдэд, байнгын асаргаа шаардлагатай 16 ба түүнээс дээш насны иргэн нийт </w:t>
      </w:r>
      <w:r w:rsidR="002530E6" w:rsidRPr="00561425">
        <w:rPr>
          <w:rFonts w:ascii="Times New Roman" w:hAnsi="Times New Roman" w:cs="Times New Roman"/>
          <w:sz w:val="24"/>
          <w:szCs w:val="24"/>
          <w:lang w:val="mn-MN"/>
        </w:rPr>
        <w:t>76</w:t>
      </w:r>
      <w:r w:rsidRPr="00561425">
        <w:rPr>
          <w:rFonts w:ascii="Times New Roman" w:hAnsi="Times New Roman" w:cs="Times New Roman"/>
          <w:sz w:val="24"/>
          <w:szCs w:val="24"/>
          <w:lang w:val="mn-MN"/>
        </w:rPr>
        <w:t>.</w:t>
      </w:r>
      <w:r w:rsidR="002530E6" w:rsidRPr="00561425">
        <w:rPr>
          <w:rFonts w:ascii="Times New Roman" w:hAnsi="Times New Roman" w:cs="Times New Roman"/>
          <w:sz w:val="24"/>
          <w:szCs w:val="24"/>
          <w:lang w:val="mn-MN"/>
        </w:rPr>
        <w:t>4</w:t>
      </w:r>
      <w:r w:rsidRPr="00561425">
        <w:rPr>
          <w:rFonts w:ascii="Times New Roman" w:hAnsi="Times New Roman" w:cs="Times New Roman"/>
          <w:sz w:val="24"/>
          <w:szCs w:val="24"/>
          <w:lang w:val="mn-MN"/>
        </w:rPr>
        <w:t xml:space="preserve"> мянган иргэнд </w:t>
      </w:r>
      <w:r w:rsidRPr="1BD2E556">
        <w:rPr>
          <w:rFonts w:ascii="Times New Roman" w:hAnsi="Times New Roman" w:cs="Times New Roman"/>
          <w:sz w:val="24"/>
          <w:szCs w:val="24"/>
          <w:lang w:val="mn-MN"/>
        </w:rPr>
        <w:t>9</w:t>
      </w:r>
      <w:r w:rsidR="41AF901C" w:rsidRPr="1BD2E556">
        <w:rPr>
          <w:rFonts w:ascii="Times New Roman" w:hAnsi="Times New Roman" w:cs="Times New Roman"/>
          <w:sz w:val="24"/>
          <w:szCs w:val="24"/>
          <w:lang w:val="mn-MN"/>
        </w:rPr>
        <w:t>7</w:t>
      </w:r>
      <w:r w:rsidR="4EB9633F" w:rsidRPr="1BD2E556">
        <w:rPr>
          <w:rFonts w:ascii="Times New Roman" w:hAnsi="Times New Roman" w:cs="Times New Roman"/>
          <w:sz w:val="24"/>
          <w:szCs w:val="24"/>
          <w:lang w:val="mn-MN"/>
        </w:rPr>
        <w:t>.</w:t>
      </w:r>
      <w:r w:rsidR="119B5F90" w:rsidRPr="1BD2E556">
        <w:rPr>
          <w:rFonts w:ascii="Times New Roman" w:hAnsi="Times New Roman" w:cs="Times New Roman"/>
          <w:sz w:val="24"/>
          <w:szCs w:val="24"/>
          <w:lang w:val="mn-MN"/>
        </w:rPr>
        <w:t>1</w:t>
      </w:r>
      <w:r w:rsidRPr="00561425">
        <w:rPr>
          <w:rFonts w:ascii="Times New Roman" w:hAnsi="Times New Roman" w:cs="Times New Roman"/>
          <w:sz w:val="24"/>
          <w:szCs w:val="24"/>
          <w:lang w:val="mn-MN"/>
        </w:rPr>
        <w:t xml:space="preserve"> тэрбум төгрөг олгохоор тооцсон. </w:t>
      </w:r>
    </w:p>
    <w:p w14:paraId="5AA1D81A" w14:textId="77777777" w:rsidR="004C0E57" w:rsidRPr="00561425" w:rsidRDefault="004C0E57" w:rsidP="00803F77">
      <w:pPr>
        <w:spacing w:after="0" w:line="276" w:lineRule="auto"/>
        <w:ind w:firstLine="567"/>
        <w:jc w:val="both"/>
        <w:rPr>
          <w:rFonts w:ascii="Times New Roman" w:hAnsi="Times New Roman" w:cs="Times New Roman"/>
          <w:sz w:val="24"/>
          <w:szCs w:val="24"/>
          <w:highlight w:val="yellow"/>
          <w:lang w:val="mn-MN"/>
        </w:rPr>
      </w:pPr>
    </w:p>
    <w:p w14:paraId="0DEC4021" w14:textId="616F02A7" w:rsidR="004C0E57" w:rsidRPr="00561425" w:rsidRDefault="523D7773" w:rsidP="00803F77">
      <w:pPr>
        <w:spacing w:after="0" w:line="276" w:lineRule="auto"/>
        <w:ind w:firstLine="567"/>
        <w:jc w:val="both"/>
        <w:rPr>
          <w:rFonts w:ascii="Times New Roman" w:hAnsi="Times New Roman" w:cs="Times New Roman"/>
          <w:b/>
          <w:i/>
          <w:sz w:val="24"/>
          <w:szCs w:val="24"/>
          <w:lang w:val="mn-MN"/>
        </w:rPr>
      </w:pPr>
      <w:r w:rsidRPr="392EB776">
        <w:rPr>
          <w:rFonts w:ascii="Times New Roman" w:hAnsi="Times New Roman" w:cs="Times New Roman"/>
          <w:b/>
          <w:bCs/>
          <w:i/>
          <w:iCs/>
          <w:sz w:val="24"/>
          <w:szCs w:val="24"/>
          <w:lang w:val="mn-MN"/>
        </w:rPr>
        <w:t>0-3 хүртэлх насны хүүхэд асарсны тэтгэмж</w:t>
      </w:r>
    </w:p>
    <w:p w14:paraId="3B64EDEE" w14:textId="49CDEFA4" w:rsidR="004C0E57" w:rsidRPr="00561425" w:rsidRDefault="004C0E57"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Эх, эцэг, олон хүүхэдтэй өрх толгойлсон эх, эцэгт тэтгэмж олгох тухай хуулийн 5.1 дэх хэсэгт заасан жирэмсэн эхийн тэтгэмж, 0-3 хүртэлх насны хүүхэд асарсны тэтгэмж, ихэр хүүхдийн тэтгэмж, гурав болон түүнээс дээш хүүхэдтэй өрх толгойлсон эх, эцгийн тэтгэмжийг </w:t>
      </w:r>
      <w:r w:rsidR="00A82CF1" w:rsidRPr="00561425">
        <w:rPr>
          <w:rFonts w:ascii="Times New Roman" w:hAnsi="Times New Roman" w:cs="Times New Roman"/>
          <w:sz w:val="24"/>
          <w:szCs w:val="24"/>
          <w:lang w:val="mn-MN"/>
        </w:rPr>
        <w:t>172</w:t>
      </w:r>
      <w:r w:rsidRPr="00561425">
        <w:rPr>
          <w:rFonts w:ascii="Times New Roman" w:hAnsi="Times New Roman" w:cs="Times New Roman"/>
          <w:sz w:val="24"/>
          <w:szCs w:val="24"/>
          <w:lang w:val="mn-MN"/>
        </w:rPr>
        <w:t>.</w:t>
      </w:r>
      <w:r w:rsidR="00A82CF1" w:rsidRPr="00561425">
        <w:rPr>
          <w:rFonts w:ascii="Times New Roman" w:hAnsi="Times New Roman" w:cs="Times New Roman"/>
          <w:sz w:val="24"/>
          <w:szCs w:val="24"/>
          <w:lang w:val="mn-MN"/>
        </w:rPr>
        <w:t>1</w:t>
      </w:r>
      <w:r w:rsidRPr="00561425">
        <w:rPr>
          <w:rFonts w:ascii="Times New Roman" w:hAnsi="Times New Roman" w:cs="Times New Roman"/>
          <w:sz w:val="24"/>
          <w:szCs w:val="24"/>
          <w:lang w:val="mn-MN"/>
        </w:rPr>
        <w:t xml:space="preserve"> мянган иргэнд олгохоор тооцож 1</w:t>
      </w:r>
      <w:r w:rsidR="00F10FB0" w:rsidRPr="00561425">
        <w:rPr>
          <w:rFonts w:ascii="Times New Roman" w:hAnsi="Times New Roman" w:cs="Times New Roman"/>
          <w:sz w:val="24"/>
          <w:szCs w:val="24"/>
          <w:lang w:val="mn-MN"/>
        </w:rPr>
        <w:t>07</w:t>
      </w:r>
      <w:r w:rsidRPr="00561425">
        <w:rPr>
          <w:rFonts w:ascii="Times New Roman" w:hAnsi="Times New Roman" w:cs="Times New Roman"/>
          <w:sz w:val="24"/>
          <w:szCs w:val="24"/>
          <w:lang w:val="mn-MN"/>
        </w:rPr>
        <w:t>.</w:t>
      </w:r>
      <w:r w:rsidR="00F10FB0" w:rsidRPr="00561425">
        <w:rPr>
          <w:rFonts w:ascii="Times New Roman" w:hAnsi="Times New Roman" w:cs="Times New Roman"/>
          <w:sz w:val="24"/>
          <w:szCs w:val="24"/>
          <w:lang w:val="mn-MN"/>
        </w:rPr>
        <w:t>0</w:t>
      </w:r>
      <w:r w:rsidRPr="00561425">
        <w:rPr>
          <w:rFonts w:ascii="Times New Roman" w:hAnsi="Times New Roman" w:cs="Times New Roman"/>
          <w:sz w:val="24"/>
          <w:szCs w:val="24"/>
          <w:lang w:val="mn-MN"/>
        </w:rPr>
        <w:t xml:space="preserve"> тэрбум төгрөг тусгасан.</w:t>
      </w:r>
    </w:p>
    <w:p w14:paraId="2A08A94A" w14:textId="77777777" w:rsidR="004C0E57" w:rsidRPr="00561425" w:rsidRDefault="004C0E57" w:rsidP="00803F77">
      <w:pPr>
        <w:spacing w:after="0" w:line="276" w:lineRule="auto"/>
        <w:ind w:firstLine="567"/>
        <w:jc w:val="both"/>
        <w:rPr>
          <w:rFonts w:ascii="Times New Roman" w:hAnsi="Times New Roman" w:cs="Times New Roman"/>
          <w:sz w:val="24"/>
          <w:szCs w:val="24"/>
          <w:highlight w:val="yellow"/>
          <w:lang w:val="mn-MN"/>
        </w:rPr>
      </w:pPr>
    </w:p>
    <w:p w14:paraId="29534FF4" w14:textId="77777777" w:rsidR="004C0E57" w:rsidRPr="00561425" w:rsidRDefault="004C0E57" w:rsidP="00803F77">
      <w:pPr>
        <w:spacing w:after="0" w:line="276" w:lineRule="auto"/>
        <w:ind w:firstLine="567"/>
        <w:jc w:val="both"/>
        <w:rPr>
          <w:rFonts w:ascii="Times New Roman" w:hAnsi="Times New Roman" w:cs="Times New Roman"/>
          <w:b/>
          <w:i/>
          <w:sz w:val="24"/>
          <w:szCs w:val="24"/>
          <w:lang w:val="mn-MN"/>
        </w:rPr>
      </w:pPr>
      <w:r w:rsidRPr="00561425">
        <w:rPr>
          <w:rFonts w:ascii="Times New Roman" w:hAnsi="Times New Roman" w:cs="Times New Roman"/>
          <w:b/>
          <w:i/>
          <w:sz w:val="24"/>
          <w:szCs w:val="24"/>
          <w:lang w:val="mn-MN"/>
        </w:rPr>
        <w:t>Эхийн алдар одонтой ээжид олгох мөнгөн тусламж</w:t>
      </w:r>
    </w:p>
    <w:p w14:paraId="7C2F15D5" w14:textId="28C3603D" w:rsidR="004C0E57" w:rsidRPr="00561425" w:rsidRDefault="004C0E57" w:rsidP="00803F77">
      <w:pPr>
        <w:spacing w:after="0" w:line="276" w:lineRule="auto"/>
        <w:ind w:firstLine="567"/>
        <w:jc w:val="both"/>
        <w:rPr>
          <w:rFonts w:ascii="Times New Roman" w:eastAsia="DengXian" w:hAnsi="Times New Roman" w:cs="Times New Roman"/>
          <w:kern w:val="0"/>
          <w:sz w:val="24"/>
          <w:szCs w:val="20"/>
          <w:lang w:val="mn-MN"/>
          <w14:ligatures w14:val="none"/>
        </w:rPr>
      </w:pPr>
      <w:r w:rsidRPr="00561425">
        <w:rPr>
          <w:rFonts w:ascii="Times New Roman" w:eastAsia="DengXian" w:hAnsi="Times New Roman" w:cs="Times New Roman"/>
          <w:kern w:val="0"/>
          <w:sz w:val="24"/>
          <w:szCs w:val="20"/>
          <w:lang w:val="mn-MN"/>
          <w14:ligatures w14:val="none"/>
        </w:rPr>
        <w:t xml:space="preserve">Олон хүүхэд төрүүлж өсгөсөн эхийг урамшуулах тухай хуулийн 4 дүгээр зүйл, Нийгмийн халамжийн тухай хуулийн 13 дугаар зүйлийн 13.5.9 дэх хэсэгт заасны дагуу </w:t>
      </w:r>
      <w:r w:rsidRPr="00561425">
        <w:rPr>
          <w:rFonts w:ascii="Times New Roman" w:hAnsi="Times New Roman" w:cs="Times New Roman"/>
          <w:sz w:val="24"/>
          <w:szCs w:val="24"/>
          <w:lang w:val="mn-MN"/>
        </w:rPr>
        <w:t>“</w:t>
      </w:r>
      <w:r w:rsidRPr="00561425">
        <w:rPr>
          <w:rFonts w:ascii="Times New Roman" w:eastAsia="DengXian" w:hAnsi="Times New Roman" w:cs="Times New Roman"/>
          <w:kern w:val="0"/>
          <w:sz w:val="24"/>
          <w:szCs w:val="20"/>
          <w:lang w:val="mn-MN"/>
          <w14:ligatures w14:val="none"/>
        </w:rPr>
        <w:t>Эхийн алдар</w:t>
      </w:r>
      <w:r w:rsidRPr="00561425">
        <w:rPr>
          <w:rFonts w:ascii="Times New Roman" w:hAnsi="Times New Roman" w:cs="Times New Roman"/>
          <w:sz w:val="24"/>
          <w:szCs w:val="24"/>
          <w:lang w:val="mn-MN"/>
        </w:rPr>
        <w:t>” нэгдүгээр зэргийн одон, “Эхийн алдал” хоёрдугаар зэргийн одонтой 2</w:t>
      </w:r>
      <w:r w:rsidR="00E85AD4" w:rsidRPr="00561425">
        <w:rPr>
          <w:rFonts w:ascii="Times New Roman" w:hAnsi="Times New Roman" w:cs="Times New Roman"/>
          <w:sz w:val="24"/>
          <w:szCs w:val="24"/>
          <w:lang w:val="mn-MN"/>
        </w:rPr>
        <w:t>7</w:t>
      </w:r>
      <w:r w:rsidRPr="00561425">
        <w:rPr>
          <w:rFonts w:ascii="Times New Roman" w:hAnsi="Times New Roman" w:cs="Times New Roman"/>
          <w:sz w:val="24"/>
          <w:szCs w:val="24"/>
          <w:lang w:val="mn-MN"/>
        </w:rPr>
        <w:t xml:space="preserve">4.0 мянган эхэд </w:t>
      </w:r>
      <w:r w:rsidR="000C1117" w:rsidRPr="00561425">
        <w:rPr>
          <w:rFonts w:ascii="Times New Roman" w:eastAsia="DengXian" w:hAnsi="Times New Roman" w:cs="Times New Roman"/>
          <w:kern w:val="0"/>
          <w:sz w:val="24"/>
          <w:szCs w:val="20"/>
          <w:lang w:val="mn-MN"/>
          <w14:ligatures w14:val="none"/>
        </w:rPr>
        <w:t>67</w:t>
      </w:r>
      <w:r w:rsidRPr="00561425">
        <w:rPr>
          <w:rFonts w:ascii="Times New Roman" w:eastAsia="DengXian" w:hAnsi="Times New Roman" w:cs="Times New Roman"/>
          <w:kern w:val="0"/>
          <w:sz w:val="24"/>
          <w:szCs w:val="20"/>
          <w:lang w:val="mn-MN"/>
          <w14:ligatures w14:val="none"/>
        </w:rPr>
        <w:t>.</w:t>
      </w:r>
      <w:r w:rsidR="000C1117" w:rsidRPr="00561425">
        <w:rPr>
          <w:rFonts w:ascii="Times New Roman" w:eastAsia="DengXian" w:hAnsi="Times New Roman" w:cs="Times New Roman"/>
          <w:kern w:val="0"/>
          <w:sz w:val="24"/>
          <w:szCs w:val="20"/>
          <w:lang w:val="mn-MN"/>
          <w14:ligatures w14:val="none"/>
        </w:rPr>
        <w:t>6</w:t>
      </w:r>
      <w:r w:rsidRPr="00561425">
        <w:rPr>
          <w:rFonts w:ascii="Times New Roman" w:eastAsia="DengXian" w:hAnsi="Times New Roman" w:cs="Times New Roman"/>
          <w:kern w:val="0"/>
          <w:sz w:val="24"/>
          <w:szCs w:val="20"/>
          <w:lang w:val="mn-MN"/>
          <w14:ligatures w14:val="none"/>
        </w:rPr>
        <w:t xml:space="preserve"> тэрбум төгрөг олгохоор төсөвт тусгалаа.</w:t>
      </w:r>
    </w:p>
    <w:p w14:paraId="3565968C" w14:textId="77777777" w:rsidR="004C0E57" w:rsidRPr="00561425" w:rsidRDefault="004C0E57" w:rsidP="00803F77">
      <w:pPr>
        <w:spacing w:after="0" w:line="276" w:lineRule="auto"/>
        <w:ind w:firstLine="567"/>
        <w:jc w:val="both"/>
        <w:rPr>
          <w:rFonts w:ascii="Times New Roman" w:hAnsi="Times New Roman" w:cs="Times New Roman"/>
          <w:sz w:val="24"/>
          <w:szCs w:val="24"/>
          <w:highlight w:val="yellow"/>
          <w:lang w:val="mn-MN"/>
        </w:rPr>
      </w:pPr>
    </w:p>
    <w:p w14:paraId="154D509A" w14:textId="77777777" w:rsidR="004C0E57" w:rsidRPr="00561425" w:rsidRDefault="004C0E57" w:rsidP="00803F77">
      <w:pPr>
        <w:spacing w:after="0" w:line="276" w:lineRule="auto"/>
        <w:ind w:firstLine="567"/>
        <w:jc w:val="both"/>
        <w:rPr>
          <w:rFonts w:ascii="Times New Roman" w:hAnsi="Times New Roman" w:cs="Times New Roman"/>
          <w:b/>
          <w:i/>
          <w:sz w:val="24"/>
          <w:szCs w:val="24"/>
          <w:lang w:val="mn-MN"/>
        </w:rPr>
      </w:pPr>
      <w:r w:rsidRPr="00561425">
        <w:rPr>
          <w:rFonts w:ascii="Times New Roman" w:hAnsi="Times New Roman" w:cs="Times New Roman"/>
          <w:b/>
          <w:i/>
          <w:sz w:val="24"/>
          <w:szCs w:val="24"/>
          <w:lang w:val="mn-MN"/>
        </w:rPr>
        <w:t>Насны хишиг</w:t>
      </w:r>
    </w:p>
    <w:p w14:paraId="5219F252" w14:textId="78E7CF56" w:rsidR="004C0E57" w:rsidRPr="00561425" w:rsidRDefault="004C0E57"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Ахмад настны тухай хуулийн 4 дүгээр зүйлийн 4.1.5 дахь заалтад 65 болон түүнээс дээш настай ахмад настанд “насны хишиг” тэтгэмж олгохоор заасны дагуу </w:t>
      </w:r>
      <w:r w:rsidR="00EF40AF" w:rsidRPr="00561425">
        <w:rPr>
          <w:rFonts w:ascii="Times New Roman" w:hAnsi="Times New Roman" w:cs="Times New Roman"/>
          <w:sz w:val="24"/>
          <w:szCs w:val="24"/>
          <w:lang w:val="mn-MN"/>
        </w:rPr>
        <w:t>210</w:t>
      </w:r>
      <w:r w:rsidRPr="00561425">
        <w:rPr>
          <w:rFonts w:ascii="Times New Roman" w:hAnsi="Times New Roman" w:cs="Times New Roman"/>
          <w:sz w:val="24"/>
          <w:szCs w:val="24"/>
          <w:lang w:val="mn-MN"/>
        </w:rPr>
        <w:t>.</w:t>
      </w:r>
      <w:r w:rsidR="00EF40AF"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мянган ахмад настанд нийт </w:t>
      </w:r>
      <w:r w:rsidR="0085570D" w:rsidRPr="00561425">
        <w:rPr>
          <w:rFonts w:ascii="Times New Roman" w:hAnsi="Times New Roman" w:cs="Times New Roman"/>
          <w:sz w:val="24"/>
          <w:szCs w:val="24"/>
          <w:lang w:val="mn-MN"/>
        </w:rPr>
        <w:t>33</w:t>
      </w:r>
      <w:r w:rsidRPr="00561425">
        <w:rPr>
          <w:rFonts w:ascii="Times New Roman" w:hAnsi="Times New Roman" w:cs="Times New Roman"/>
          <w:sz w:val="24"/>
          <w:szCs w:val="24"/>
          <w:lang w:val="mn-MN"/>
        </w:rPr>
        <w:t>.6 тэрбум төгрөг олгохоор тооцлоо.</w:t>
      </w:r>
    </w:p>
    <w:p w14:paraId="48720D7A" w14:textId="77777777" w:rsidR="004C0E57" w:rsidRPr="00561425" w:rsidRDefault="004C0E57" w:rsidP="00803F77">
      <w:pPr>
        <w:spacing w:after="0" w:line="276" w:lineRule="auto"/>
        <w:ind w:firstLine="567"/>
        <w:jc w:val="both"/>
        <w:rPr>
          <w:rFonts w:ascii="Times New Roman" w:hAnsi="Times New Roman" w:cs="Times New Roman"/>
          <w:sz w:val="24"/>
          <w:szCs w:val="24"/>
          <w:highlight w:val="yellow"/>
          <w:lang w:val="mn-MN"/>
        </w:rPr>
      </w:pPr>
    </w:p>
    <w:p w14:paraId="5A7BEB6B" w14:textId="77777777" w:rsidR="004C0E57" w:rsidRPr="00561425" w:rsidRDefault="004C0E57" w:rsidP="00803F77">
      <w:pPr>
        <w:spacing w:after="0" w:line="276" w:lineRule="auto"/>
        <w:ind w:firstLine="567"/>
        <w:jc w:val="both"/>
        <w:rPr>
          <w:rFonts w:ascii="Times New Roman" w:hAnsi="Times New Roman" w:cs="Times New Roman"/>
          <w:b/>
          <w:i/>
          <w:sz w:val="24"/>
          <w:szCs w:val="24"/>
          <w:lang w:val="mn-MN"/>
        </w:rPr>
      </w:pPr>
      <w:r w:rsidRPr="00561425">
        <w:rPr>
          <w:rFonts w:ascii="Times New Roman" w:hAnsi="Times New Roman" w:cs="Times New Roman"/>
          <w:b/>
          <w:i/>
          <w:sz w:val="24"/>
          <w:szCs w:val="24"/>
          <w:lang w:val="mn-MN"/>
        </w:rPr>
        <w:t xml:space="preserve">Хүнс тэжээлийн дэмжлэг </w:t>
      </w:r>
    </w:p>
    <w:p w14:paraId="5F034980" w14:textId="6D68292E" w:rsidR="004C0E57" w:rsidRPr="00561425" w:rsidRDefault="004C0E57"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Нийгмийн халамжийн тухай хуулийн 22 дугаар зүйлийн 22.1 дэх хэсэгт заасан энэ хуулийн 3.1.2-т заасан өрхийн гишүүн-иргэдийн дотроос нийгмийн халамжийн асуудал эрхэлсэн төрийн захиргааны төв байгууллагын тодорхойлсон хүнсний хангамж зайлшгүй шаардлагатай өрхийн гишүүн-иргэн, гэр оронгүй, тэнэмэл амьдралтай иргэн нийт 1</w:t>
      </w:r>
      <w:r w:rsidR="00F04AD1" w:rsidRPr="00561425">
        <w:rPr>
          <w:rFonts w:ascii="Times New Roman" w:hAnsi="Times New Roman" w:cs="Times New Roman"/>
          <w:sz w:val="24"/>
          <w:szCs w:val="24"/>
          <w:lang w:val="mn-MN"/>
        </w:rPr>
        <w:t>2</w:t>
      </w:r>
      <w:r w:rsidR="004959D8" w:rsidRPr="00561425">
        <w:rPr>
          <w:rFonts w:ascii="Times New Roman" w:hAnsi="Times New Roman" w:cs="Times New Roman"/>
          <w:sz w:val="24"/>
          <w:szCs w:val="24"/>
          <w:lang w:val="mn-MN"/>
        </w:rPr>
        <w:t>9</w:t>
      </w:r>
      <w:r w:rsidRPr="00561425">
        <w:rPr>
          <w:rFonts w:ascii="Times New Roman" w:hAnsi="Times New Roman" w:cs="Times New Roman"/>
          <w:sz w:val="24"/>
          <w:szCs w:val="24"/>
          <w:lang w:val="mn-MN"/>
        </w:rPr>
        <w:t>.</w:t>
      </w:r>
      <w:r w:rsidR="004959D8" w:rsidRPr="00561425">
        <w:rPr>
          <w:rFonts w:ascii="Times New Roman" w:hAnsi="Times New Roman" w:cs="Times New Roman"/>
          <w:sz w:val="24"/>
          <w:szCs w:val="24"/>
          <w:lang w:val="mn-MN"/>
        </w:rPr>
        <w:t>0</w:t>
      </w:r>
      <w:r w:rsidRPr="00561425">
        <w:rPr>
          <w:rFonts w:ascii="Times New Roman" w:hAnsi="Times New Roman" w:cs="Times New Roman"/>
          <w:sz w:val="24"/>
          <w:szCs w:val="24"/>
          <w:lang w:val="mn-MN"/>
        </w:rPr>
        <w:t xml:space="preserve"> мянган иргэнд нийт 1</w:t>
      </w:r>
      <w:r w:rsidR="00070D42" w:rsidRPr="00561425">
        <w:rPr>
          <w:rFonts w:ascii="Times New Roman" w:hAnsi="Times New Roman" w:cs="Times New Roman"/>
          <w:sz w:val="24"/>
          <w:szCs w:val="24"/>
          <w:lang w:val="mn-MN"/>
        </w:rPr>
        <w:t>8</w:t>
      </w:r>
      <w:r w:rsidRPr="00561425">
        <w:rPr>
          <w:rFonts w:ascii="Times New Roman" w:hAnsi="Times New Roman" w:cs="Times New Roman"/>
          <w:sz w:val="24"/>
          <w:szCs w:val="24"/>
          <w:lang w:val="mn-MN"/>
        </w:rPr>
        <w:t>.</w:t>
      </w:r>
      <w:r w:rsidR="00070D42" w:rsidRPr="00561425">
        <w:rPr>
          <w:rFonts w:ascii="Times New Roman" w:hAnsi="Times New Roman" w:cs="Times New Roman"/>
          <w:sz w:val="24"/>
          <w:szCs w:val="24"/>
          <w:lang w:val="mn-MN"/>
        </w:rPr>
        <w:t>8</w:t>
      </w:r>
      <w:r w:rsidRPr="00561425">
        <w:rPr>
          <w:rFonts w:ascii="Times New Roman" w:hAnsi="Times New Roman" w:cs="Times New Roman"/>
          <w:sz w:val="24"/>
          <w:szCs w:val="24"/>
          <w:lang w:val="mn-MN"/>
        </w:rPr>
        <w:t xml:space="preserve"> тэрбум төгрөг олгохоор төсөвт тусгалаа</w:t>
      </w:r>
    </w:p>
    <w:p w14:paraId="01D8F439" w14:textId="77777777" w:rsidR="008434F0" w:rsidRPr="00561425" w:rsidRDefault="008434F0" w:rsidP="00803F77">
      <w:pPr>
        <w:spacing w:after="0" w:line="276" w:lineRule="auto"/>
        <w:ind w:firstLine="567"/>
        <w:jc w:val="both"/>
        <w:rPr>
          <w:rFonts w:ascii="Times New Roman" w:hAnsi="Times New Roman" w:cs="Times New Roman"/>
          <w:b/>
          <w:sz w:val="24"/>
          <w:szCs w:val="24"/>
          <w:lang w:val="mn-MN"/>
        </w:rPr>
      </w:pPr>
    </w:p>
    <w:p w14:paraId="001138DE" w14:textId="7BC81A95" w:rsidR="00701EF6" w:rsidRPr="00561425" w:rsidRDefault="00701EF6" w:rsidP="00803F77">
      <w:pPr>
        <w:spacing w:after="0" w:line="276" w:lineRule="auto"/>
        <w:ind w:firstLine="567"/>
        <w:jc w:val="both"/>
        <w:rPr>
          <w:rFonts w:ascii="Times New Roman" w:hAnsi="Times New Roman" w:cs="Times New Roman"/>
          <w:b/>
          <w:i/>
          <w:sz w:val="24"/>
          <w:szCs w:val="24"/>
          <w:lang w:val="mn-MN"/>
        </w:rPr>
      </w:pPr>
      <w:r w:rsidRPr="00561425">
        <w:rPr>
          <w:rFonts w:ascii="Times New Roman" w:hAnsi="Times New Roman" w:cs="Times New Roman"/>
          <w:b/>
          <w:i/>
          <w:sz w:val="24"/>
          <w:szCs w:val="24"/>
          <w:lang w:val="mn-MN"/>
        </w:rPr>
        <w:t xml:space="preserve">Асрамжийн </w:t>
      </w:r>
      <w:r w:rsidR="003741D3" w:rsidRPr="00561425">
        <w:rPr>
          <w:rFonts w:ascii="Times New Roman" w:hAnsi="Times New Roman" w:cs="Times New Roman"/>
          <w:b/>
          <w:i/>
          <w:sz w:val="24"/>
          <w:szCs w:val="24"/>
          <w:lang w:val="mn-MN"/>
        </w:rPr>
        <w:t xml:space="preserve">үйлчилгээний </w:t>
      </w:r>
      <w:r w:rsidRPr="00561425">
        <w:rPr>
          <w:rFonts w:ascii="Times New Roman" w:hAnsi="Times New Roman" w:cs="Times New Roman"/>
          <w:b/>
          <w:i/>
          <w:sz w:val="24"/>
          <w:szCs w:val="24"/>
          <w:lang w:val="mn-MN"/>
        </w:rPr>
        <w:t>зардал</w:t>
      </w:r>
    </w:p>
    <w:p w14:paraId="22A15FC0" w14:textId="7ECB3BC6" w:rsidR="00701EF6" w:rsidRPr="00561425" w:rsidRDefault="00701EF6" w:rsidP="00803F7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Хүүхэд хамгааллын тухай хууль 2024 онд шинэчлэн батлагдсантай холбогдуулан Нийгмийн халамжийн тухай хуулийн 19</w:t>
      </w:r>
      <w:r w:rsidRPr="00561425">
        <w:rPr>
          <w:rFonts w:ascii="Times New Roman" w:hAnsi="Times New Roman" w:cs="Times New Roman"/>
          <w:sz w:val="24"/>
          <w:szCs w:val="24"/>
          <w:vertAlign w:val="superscript"/>
          <w:lang w:val="mn-MN"/>
        </w:rPr>
        <w:t>1</w:t>
      </w:r>
      <w:r w:rsidRPr="00561425">
        <w:rPr>
          <w:rFonts w:ascii="Times New Roman" w:hAnsi="Times New Roman" w:cs="Times New Roman"/>
          <w:sz w:val="24"/>
          <w:szCs w:val="24"/>
          <w:lang w:val="mn-MN"/>
        </w:rPr>
        <w:t>.2. “Хүүхэд асрах хувилбарт үйлчилгээ үзүүлж байгаа гэр бүл, хуулийн этгээдэд олгох хувьсах болон үйлчилгээний зардлыг нийгмийн халамжийн сангаас санхүүжүүлнэ”</w:t>
      </w:r>
      <w:r w:rsidRPr="00561425">
        <w:rPr>
          <w:rFonts w:ascii="Times New Roman" w:hAnsi="Times New Roman" w:cs="Times New Roman"/>
          <w:sz w:val="24"/>
          <w:szCs w:val="24"/>
          <w:vertAlign w:val="superscript"/>
          <w:lang w:val="mn-MN"/>
        </w:rPr>
        <w:footnoteReference w:id="8"/>
      </w:r>
      <w:r w:rsidRPr="00561425">
        <w:rPr>
          <w:rFonts w:ascii="Times New Roman" w:hAnsi="Times New Roman" w:cs="Times New Roman"/>
          <w:sz w:val="24"/>
          <w:szCs w:val="24"/>
          <w:lang w:val="mn-MN"/>
        </w:rPr>
        <w:t xml:space="preserve"> гэж заасны дагуу нийт 16 хүүхдийн асрамж, халамжийн төвд амьдарч байгаа 550 хүүхдэд хувцас, эм, хоолны зардлыг баталсан нормативын дагуу олгох 3.</w:t>
      </w:r>
      <w:r w:rsidR="00A767F6" w:rsidRPr="00561425">
        <w:rPr>
          <w:rFonts w:ascii="Times New Roman" w:hAnsi="Times New Roman" w:cs="Times New Roman"/>
          <w:sz w:val="24"/>
          <w:szCs w:val="24"/>
          <w:lang w:val="mn-MN"/>
        </w:rPr>
        <w:t>4</w:t>
      </w:r>
      <w:r w:rsidRPr="00561425">
        <w:rPr>
          <w:rFonts w:ascii="Times New Roman" w:hAnsi="Times New Roman" w:cs="Times New Roman"/>
          <w:sz w:val="24"/>
          <w:szCs w:val="24"/>
          <w:lang w:val="mn-MN"/>
        </w:rPr>
        <w:t xml:space="preserve"> тэрбум төгрөг</w:t>
      </w:r>
      <w:r w:rsidR="00842B52" w:rsidRPr="00561425">
        <w:rPr>
          <w:rFonts w:ascii="Times New Roman" w:hAnsi="Times New Roman" w:cs="Times New Roman"/>
          <w:sz w:val="24"/>
          <w:szCs w:val="24"/>
          <w:lang w:val="mn-MN"/>
        </w:rPr>
        <w:t xml:space="preserve"> нэмж тусгалаа.</w:t>
      </w:r>
    </w:p>
    <w:p w14:paraId="25D9FB57" w14:textId="77777777" w:rsidR="004C0E57" w:rsidRPr="00561425" w:rsidRDefault="004C0E57" w:rsidP="00803F77">
      <w:pPr>
        <w:autoSpaceDE w:val="0"/>
        <w:autoSpaceDN w:val="0"/>
        <w:adjustRightInd w:val="0"/>
        <w:spacing w:after="0" w:line="276" w:lineRule="auto"/>
        <w:jc w:val="both"/>
        <w:rPr>
          <w:rFonts w:ascii="Times New Roman" w:eastAsia="Times New Roman" w:hAnsi="Times New Roman" w:cs="Times New Roman"/>
          <w:b/>
          <w:kern w:val="0"/>
          <w:sz w:val="24"/>
          <w:szCs w:val="20"/>
          <w:lang w:val="mn-MN" w:eastAsia="ja-JP"/>
          <w14:ligatures w14:val="none"/>
        </w:rPr>
      </w:pPr>
    </w:p>
    <w:p w14:paraId="368C0E53" w14:textId="77777777" w:rsidR="004C0E57" w:rsidRPr="00561425" w:rsidRDefault="004C0E57" w:rsidP="00A50583">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lastRenderedPageBreak/>
        <w:t>Нийгмийн даатгалын сан</w:t>
      </w:r>
    </w:p>
    <w:p w14:paraId="360E5833" w14:textId="77777777" w:rsidR="004C0E57" w:rsidRPr="00561425" w:rsidRDefault="004C0E57" w:rsidP="00803F77">
      <w:pPr>
        <w:spacing w:after="0" w:line="276" w:lineRule="auto"/>
        <w:ind w:firstLine="720"/>
        <w:jc w:val="both"/>
        <w:textAlignment w:val="baseline"/>
        <w:rPr>
          <w:rFonts w:ascii="Times New Roman" w:eastAsia="DengXian" w:hAnsi="Times New Roman" w:cs="Times New Roman"/>
          <w:b/>
          <w:i/>
          <w:kern w:val="0"/>
          <w:sz w:val="24"/>
          <w:szCs w:val="20"/>
          <w:lang w:val="mn-MN"/>
          <w14:ligatures w14:val="none"/>
        </w:rPr>
      </w:pPr>
    </w:p>
    <w:p w14:paraId="5F5A7265" w14:textId="1BB9A9D9" w:rsidR="004C0E57" w:rsidRPr="00561425" w:rsidRDefault="004C0E57" w:rsidP="00803F77">
      <w:pPr>
        <w:spacing w:after="0" w:line="276" w:lineRule="auto"/>
        <w:ind w:firstLine="567"/>
        <w:jc w:val="both"/>
        <w:textAlignment w:val="baseline"/>
        <w:rPr>
          <w:rFonts w:ascii="Times New Roman" w:eastAsia="DengXian" w:hAnsi="Times New Roman" w:cs="Times New Roman"/>
          <w:kern w:val="0"/>
          <w:sz w:val="24"/>
          <w:szCs w:val="20"/>
          <w:lang w:val="mn-MN"/>
          <w14:ligatures w14:val="none"/>
        </w:rPr>
      </w:pPr>
      <w:r w:rsidRPr="00561425">
        <w:rPr>
          <w:rFonts w:ascii="Times New Roman" w:eastAsia="DengXian" w:hAnsi="Times New Roman" w:cs="Times New Roman"/>
          <w:b/>
          <w:i/>
          <w:kern w:val="0"/>
          <w:sz w:val="24"/>
          <w:szCs w:val="20"/>
          <w:lang w:val="mn-MN"/>
          <w14:ligatures w14:val="none"/>
        </w:rPr>
        <w:t xml:space="preserve">Нийгмийн даатгалын сангийн орлого: </w:t>
      </w:r>
      <w:r w:rsidRPr="00561425">
        <w:rPr>
          <w:rFonts w:ascii="Times New Roman" w:eastAsia="DengXian" w:hAnsi="Times New Roman" w:cs="Times New Roman"/>
          <w:kern w:val="0"/>
          <w:sz w:val="24"/>
          <w:szCs w:val="20"/>
          <w:lang w:val="mn-MN"/>
          <w14:ligatures w14:val="none"/>
        </w:rPr>
        <w:t xml:space="preserve">Нийгмийн даатгалын сангийн 2025 оны төсвийн орлогыг </w:t>
      </w:r>
      <w:r w:rsidR="00D54FD9" w:rsidRPr="00561425">
        <w:rPr>
          <w:rFonts w:ascii="Times New Roman" w:eastAsia="DengXian" w:hAnsi="Times New Roman" w:cs="Times New Roman"/>
          <w:kern w:val="0"/>
          <w:sz w:val="24"/>
          <w:szCs w:val="20"/>
          <w:lang w:val="mn-MN"/>
          <w14:ligatures w14:val="none"/>
        </w:rPr>
        <w:t>6,</w:t>
      </w:r>
      <w:r w:rsidR="0938C484" w:rsidRPr="000D2474">
        <w:rPr>
          <w:rFonts w:ascii="Times New Roman" w:eastAsia="DengXian" w:hAnsi="Times New Roman" w:cs="Times New Roman"/>
          <w:kern w:val="0"/>
          <w:sz w:val="24"/>
          <w:szCs w:val="24"/>
          <w:lang w:val="mn-MN"/>
          <w14:ligatures w14:val="none"/>
        </w:rPr>
        <w:t>1</w:t>
      </w:r>
      <w:r w:rsidR="00B24F41">
        <w:rPr>
          <w:rFonts w:ascii="Times New Roman" w:eastAsia="DengXian" w:hAnsi="Times New Roman" w:cs="Times New Roman"/>
          <w:kern w:val="0"/>
          <w:sz w:val="24"/>
          <w:szCs w:val="24"/>
          <w:lang w:val="mn-MN"/>
          <w14:ligatures w14:val="none"/>
        </w:rPr>
        <w:t>74</w:t>
      </w:r>
      <w:r w:rsidRPr="00561425">
        <w:rPr>
          <w:rFonts w:ascii="Times New Roman" w:eastAsia="DengXian" w:hAnsi="Times New Roman" w:cs="Times New Roman"/>
          <w:kern w:val="0"/>
          <w:sz w:val="24"/>
          <w:szCs w:val="20"/>
          <w:lang w:val="mn-MN"/>
          <w14:ligatures w14:val="none"/>
        </w:rPr>
        <w:t>.</w:t>
      </w:r>
      <w:r w:rsidR="00B24F41">
        <w:rPr>
          <w:rFonts w:ascii="Times New Roman" w:eastAsia="DengXian" w:hAnsi="Times New Roman" w:cs="Times New Roman"/>
          <w:kern w:val="0"/>
          <w:sz w:val="24"/>
          <w:szCs w:val="20"/>
          <w:lang w:val="mn-MN"/>
          <w14:ligatures w14:val="none"/>
        </w:rPr>
        <w:t>3</w:t>
      </w:r>
      <w:r w:rsidRPr="00561425">
        <w:rPr>
          <w:rFonts w:ascii="Times New Roman" w:eastAsia="DengXian" w:hAnsi="Times New Roman" w:cs="Times New Roman"/>
          <w:kern w:val="0"/>
          <w:sz w:val="24"/>
          <w:szCs w:val="20"/>
          <w:lang w:val="mn-MN"/>
          <w14:ligatures w14:val="none"/>
        </w:rPr>
        <w:t xml:space="preserve"> тэрбум төгрөг байхаар тооцлоо. Улсын төсвөөс тэтгэврийн даатгалын сангийн 1995 оноос өмнө тэтгэвэр тогтоолгосон иргэдийн тэтгэвэр, цэргийн албан хаагчдын тэтгэвэр, Зарим иргэний тэтгэврийн хэмжээг нэмэгдүүлэх тухай хуульд заасан нэмэгдэл болон бусад зориулалтаар нийт 1,4</w:t>
      </w:r>
      <w:r w:rsidR="00D54FD9" w:rsidRPr="00561425">
        <w:rPr>
          <w:rFonts w:ascii="Times New Roman" w:eastAsia="DengXian" w:hAnsi="Times New Roman" w:cs="Times New Roman"/>
          <w:kern w:val="0"/>
          <w:sz w:val="24"/>
          <w:szCs w:val="20"/>
          <w:lang w:val="mn-MN"/>
          <w14:ligatures w14:val="none"/>
        </w:rPr>
        <w:t>79</w:t>
      </w:r>
      <w:r w:rsidRPr="00561425">
        <w:rPr>
          <w:rFonts w:ascii="Times New Roman" w:eastAsia="DengXian" w:hAnsi="Times New Roman" w:cs="Times New Roman"/>
          <w:kern w:val="0"/>
          <w:sz w:val="24"/>
          <w:szCs w:val="20"/>
          <w:lang w:val="mn-MN"/>
          <w14:ligatures w14:val="none"/>
        </w:rPr>
        <w:t>.</w:t>
      </w:r>
      <w:r w:rsidR="00D54FD9" w:rsidRPr="00561425">
        <w:rPr>
          <w:rFonts w:ascii="Times New Roman" w:eastAsia="DengXian" w:hAnsi="Times New Roman" w:cs="Times New Roman"/>
          <w:kern w:val="0"/>
          <w:sz w:val="24"/>
          <w:szCs w:val="20"/>
          <w:lang w:val="mn-MN"/>
          <w14:ligatures w14:val="none"/>
        </w:rPr>
        <w:t>6</w:t>
      </w:r>
      <w:r w:rsidRPr="00561425">
        <w:rPr>
          <w:rFonts w:ascii="Times New Roman" w:eastAsia="DengXian" w:hAnsi="Times New Roman" w:cs="Times New Roman"/>
          <w:kern w:val="0"/>
          <w:sz w:val="24"/>
          <w:szCs w:val="20"/>
          <w:lang w:val="mn-MN"/>
          <w14:ligatures w14:val="none"/>
        </w:rPr>
        <w:t xml:space="preserve"> тэрбум төгрөгийн санхүүжилт олгохоор тооцлоо.</w:t>
      </w:r>
    </w:p>
    <w:p w14:paraId="2BE36CAD" w14:textId="77777777" w:rsidR="004C0E57" w:rsidRPr="00561425" w:rsidRDefault="004C0E57" w:rsidP="00803F77">
      <w:pPr>
        <w:spacing w:after="0" w:line="276" w:lineRule="auto"/>
        <w:ind w:firstLine="567"/>
        <w:jc w:val="both"/>
        <w:textAlignment w:val="baseline"/>
        <w:rPr>
          <w:rFonts w:ascii="Times New Roman" w:eastAsia="Arial" w:hAnsi="Times New Roman" w:cs="Times New Roman"/>
          <w:b/>
          <w:i/>
          <w:kern w:val="0"/>
          <w:sz w:val="24"/>
          <w:szCs w:val="20"/>
          <w:lang w:val="mn-MN"/>
          <w14:ligatures w14:val="none"/>
        </w:rPr>
      </w:pPr>
    </w:p>
    <w:p w14:paraId="4ECCF679" w14:textId="4B8EAA25" w:rsidR="004C0E57" w:rsidRPr="00561425" w:rsidRDefault="004C0E57" w:rsidP="00803F77">
      <w:pPr>
        <w:spacing w:after="0" w:line="276" w:lineRule="auto"/>
        <w:ind w:firstLine="567"/>
        <w:jc w:val="both"/>
        <w:textAlignment w:val="baseline"/>
        <w:rPr>
          <w:rFonts w:ascii="Times New Roman" w:eastAsia="Times New Roman" w:hAnsi="Times New Roman" w:cs="Times New Roman"/>
          <w:kern w:val="0"/>
          <w:sz w:val="24"/>
          <w:szCs w:val="20"/>
          <w:lang w:val="mn-MN" w:eastAsia="ja-JP"/>
          <w14:ligatures w14:val="none"/>
        </w:rPr>
      </w:pPr>
      <w:r w:rsidRPr="00561425">
        <w:rPr>
          <w:rFonts w:ascii="Times New Roman" w:eastAsia="Arial" w:hAnsi="Times New Roman" w:cs="Times New Roman"/>
          <w:b/>
          <w:i/>
          <w:kern w:val="0"/>
          <w:sz w:val="24"/>
          <w:szCs w:val="20"/>
          <w:lang w:val="mn-MN"/>
          <w14:ligatures w14:val="none"/>
        </w:rPr>
        <w:t xml:space="preserve">Нийгмийн даатгалын сангийн зарлага: </w:t>
      </w:r>
      <w:r w:rsidRPr="00561425">
        <w:rPr>
          <w:rFonts w:ascii="Times New Roman" w:eastAsia="Arial" w:hAnsi="Times New Roman" w:cs="Times New Roman"/>
          <w:kern w:val="0"/>
          <w:sz w:val="24"/>
          <w:szCs w:val="20"/>
          <w:lang w:val="mn-MN"/>
          <w14:ligatures w14:val="none"/>
        </w:rPr>
        <w:t xml:space="preserve">Нийгмийн даатгалын сангийн нийт зарлагыг </w:t>
      </w:r>
      <w:r w:rsidR="005955A6" w:rsidRPr="00561425">
        <w:rPr>
          <w:rFonts w:ascii="Times New Roman" w:eastAsia="Arial" w:hAnsi="Times New Roman" w:cs="Times New Roman"/>
          <w:kern w:val="0"/>
          <w:sz w:val="24"/>
          <w:szCs w:val="20"/>
          <w:lang w:val="mn-MN"/>
          <w14:ligatures w14:val="none"/>
        </w:rPr>
        <w:t>6</w:t>
      </w:r>
      <w:r w:rsidRPr="00561425">
        <w:rPr>
          <w:rFonts w:ascii="Times New Roman" w:eastAsia="Arial" w:hAnsi="Times New Roman" w:cs="Times New Roman"/>
          <w:kern w:val="0"/>
          <w:sz w:val="24"/>
          <w:szCs w:val="20"/>
          <w:lang w:val="mn-MN"/>
          <w14:ligatures w14:val="none"/>
        </w:rPr>
        <w:t>,</w:t>
      </w:r>
      <w:r w:rsidR="005955A6" w:rsidRPr="00561425">
        <w:rPr>
          <w:rFonts w:ascii="Times New Roman" w:eastAsia="Arial" w:hAnsi="Times New Roman" w:cs="Times New Roman"/>
          <w:kern w:val="0"/>
          <w:sz w:val="24"/>
          <w:szCs w:val="20"/>
          <w:lang w:val="mn-MN"/>
          <w14:ligatures w14:val="none"/>
        </w:rPr>
        <w:t>439</w:t>
      </w:r>
      <w:r w:rsidRPr="00561425">
        <w:rPr>
          <w:rFonts w:ascii="Times New Roman" w:eastAsia="Arial" w:hAnsi="Times New Roman" w:cs="Times New Roman"/>
          <w:kern w:val="0"/>
          <w:sz w:val="24"/>
          <w:szCs w:val="20"/>
          <w:lang w:val="mn-MN"/>
          <w14:ligatures w14:val="none"/>
        </w:rPr>
        <w:t>.8 тэрбум төгрөг байхаар төлөвлөсөн. Ирэх онд тэтгэврийг 6.0 хувиар нэмэгдүүлэх болон</w:t>
      </w:r>
      <w:r w:rsidRPr="00561425">
        <w:rPr>
          <w:rFonts w:ascii="Times New Roman" w:eastAsia="Times New Roman" w:hAnsi="Times New Roman" w:cs="Times New Roman"/>
          <w:kern w:val="0"/>
          <w:sz w:val="24"/>
          <w:szCs w:val="24"/>
          <w:lang w:val="mn-MN" w:eastAsia="ja-JP"/>
          <w14:ligatures w14:val="none"/>
        </w:rPr>
        <w:t xml:space="preserve"> тэтгэвэр авагчдын тооны өсөлт, </w:t>
      </w:r>
      <w:r w:rsidR="00A95B18" w:rsidRPr="00561425">
        <w:rPr>
          <w:rFonts w:ascii="Times New Roman" w:eastAsia="DengXian" w:hAnsi="Times New Roman" w:cs="Times New Roman"/>
          <w:kern w:val="0"/>
          <w:sz w:val="24"/>
          <w:szCs w:val="24"/>
          <w:lang w:val="mn-MN"/>
          <w14:ligatures w14:val="none"/>
        </w:rPr>
        <w:t>итгэлцүүр шинэчлэн баталсантай</w:t>
      </w:r>
      <w:r w:rsidRPr="00561425">
        <w:rPr>
          <w:rFonts w:ascii="Times New Roman" w:eastAsia="DengXian" w:hAnsi="Times New Roman" w:cs="Times New Roman"/>
          <w:kern w:val="0"/>
          <w:sz w:val="24"/>
          <w:szCs w:val="24"/>
          <w:lang w:val="mn-MN"/>
          <w14:ligatures w14:val="none"/>
        </w:rPr>
        <w:t xml:space="preserve"> холбоотой зардлыг тус тус тооцож тусгасан. </w:t>
      </w:r>
    </w:p>
    <w:p w14:paraId="281860B1" w14:textId="77777777" w:rsidR="004C0E57" w:rsidRPr="00561425" w:rsidRDefault="004C0E57" w:rsidP="00803F77">
      <w:pPr>
        <w:spacing w:after="0" w:line="276" w:lineRule="auto"/>
        <w:ind w:firstLine="567"/>
        <w:jc w:val="both"/>
        <w:textAlignment w:val="baseline"/>
        <w:rPr>
          <w:rFonts w:ascii="Times New Roman" w:eastAsia="Arial" w:hAnsi="Times New Roman" w:cs="Times New Roman"/>
          <w:kern w:val="0"/>
          <w:sz w:val="24"/>
          <w:szCs w:val="24"/>
          <w:lang w:val="mn-MN"/>
          <w14:ligatures w14:val="none"/>
        </w:rPr>
      </w:pPr>
    </w:p>
    <w:p w14:paraId="4A422CE2" w14:textId="5E28CD22" w:rsidR="004C0E57" w:rsidRPr="00561425" w:rsidRDefault="004C0E57" w:rsidP="00803F77">
      <w:pPr>
        <w:spacing w:after="0" w:line="276" w:lineRule="auto"/>
        <w:ind w:firstLine="567"/>
        <w:jc w:val="both"/>
        <w:textAlignment w:val="baseline"/>
        <w:rPr>
          <w:rFonts w:ascii="Times New Roman" w:eastAsia="Arial" w:hAnsi="Times New Roman" w:cs="Times New Roman"/>
          <w:kern w:val="0"/>
          <w:sz w:val="24"/>
          <w:szCs w:val="24"/>
          <w:lang w:val="mn-MN"/>
          <w14:ligatures w14:val="none"/>
        </w:rPr>
      </w:pPr>
      <w:r w:rsidRPr="00561425">
        <w:rPr>
          <w:rFonts w:ascii="Times New Roman" w:eastAsia="Arial" w:hAnsi="Times New Roman" w:cs="Times New Roman"/>
          <w:kern w:val="0"/>
          <w:sz w:val="24"/>
          <w:szCs w:val="24"/>
          <w:lang w:val="mn-MN"/>
          <w14:ligatures w14:val="none"/>
        </w:rPr>
        <w:t xml:space="preserve">Нийгмийн даатгалын </w:t>
      </w:r>
      <w:r w:rsidRPr="000D2474">
        <w:rPr>
          <w:rFonts w:ascii="Times New Roman" w:eastAsia="Arial" w:hAnsi="Times New Roman" w:cs="Times New Roman"/>
          <w:kern w:val="0"/>
          <w:sz w:val="24"/>
          <w:szCs w:val="24"/>
          <w:lang w:val="mn-MN"/>
          <w14:ligatures w14:val="none"/>
        </w:rPr>
        <w:t>сан</w:t>
      </w:r>
      <w:r w:rsidR="22051852" w:rsidRPr="000D2474">
        <w:rPr>
          <w:rFonts w:ascii="Times New Roman" w:eastAsia="Arial" w:hAnsi="Times New Roman" w:cs="Times New Roman"/>
          <w:kern w:val="0"/>
          <w:sz w:val="24"/>
          <w:szCs w:val="24"/>
          <w:lang w:val="mn-MN"/>
          <w14:ligatures w14:val="none"/>
        </w:rPr>
        <w:t>гийн</w:t>
      </w:r>
      <w:r w:rsidRPr="00561425">
        <w:rPr>
          <w:rFonts w:ascii="Times New Roman" w:eastAsia="Arial" w:hAnsi="Times New Roman" w:cs="Times New Roman"/>
          <w:kern w:val="0"/>
          <w:sz w:val="24"/>
          <w:szCs w:val="24"/>
          <w:lang w:val="mn-MN"/>
          <w14:ligatures w14:val="none"/>
        </w:rPr>
        <w:t xml:space="preserve"> Капитал банкнаас авах  67.2 тэрбум төгрөгийн авлагыг </w:t>
      </w:r>
      <w:r w:rsidR="000C6375" w:rsidRPr="00561425">
        <w:rPr>
          <w:rFonts w:ascii="Times New Roman" w:eastAsia="Arial" w:hAnsi="Times New Roman" w:cs="Times New Roman"/>
          <w:kern w:val="0"/>
          <w:sz w:val="24"/>
          <w:szCs w:val="24"/>
          <w:lang w:val="mn-MN"/>
          <w14:ligatures w14:val="none"/>
        </w:rPr>
        <w:t>мөн</w:t>
      </w:r>
      <w:r w:rsidRPr="00561425">
        <w:rPr>
          <w:rFonts w:ascii="Times New Roman" w:eastAsia="Arial" w:hAnsi="Times New Roman" w:cs="Times New Roman"/>
          <w:kern w:val="0"/>
          <w:sz w:val="24"/>
          <w:szCs w:val="24"/>
          <w:lang w:val="mn-MN"/>
          <w14:ligatures w14:val="none"/>
        </w:rPr>
        <w:t xml:space="preserve"> тусгав.</w:t>
      </w:r>
    </w:p>
    <w:p w14:paraId="67C0B7FC" w14:textId="77777777" w:rsidR="004C0E57" w:rsidRPr="00561425" w:rsidRDefault="004C0E57" w:rsidP="00803F77">
      <w:pPr>
        <w:spacing w:after="0" w:line="276" w:lineRule="auto"/>
        <w:ind w:firstLine="720"/>
        <w:jc w:val="both"/>
        <w:textAlignment w:val="baseline"/>
        <w:rPr>
          <w:rFonts w:ascii="Times New Roman" w:eastAsia="Arial" w:hAnsi="Times New Roman" w:cs="Times New Roman"/>
          <w:kern w:val="0"/>
          <w:sz w:val="24"/>
          <w:szCs w:val="20"/>
          <w:highlight w:val="yellow"/>
          <w:lang w:val="mn-MN"/>
          <w14:ligatures w14:val="none"/>
        </w:rPr>
      </w:pPr>
    </w:p>
    <w:p w14:paraId="675F2F3D" w14:textId="77777777" w:rsidR="004C0E57" w:rsidRPr="00561425" w:rsidRDefault="004C0E57" w:rsidP="00A50583">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t>Эрүүл мэндийн даатгалын сан</w:t>
      </w:r>
    </w:p>
    <w:p w14:paraId="49A41831" w14:textId="77777777" w:rsidR="004C0E57" w:rsidRPr="00561425" w:rsidRDefault="004C0E57" w:rsidP="00803F77">
      <w:pPr>
        <w:spacing w:after="0" w:line="276" w:lineRule="auto"/>
        <w:ind w:firstLine="720"/>
        <w:jc w:val="both"/>
        <w:rPr>
          <w:rFonts w:ascii="Times New Roman" w:eastAsia="Arial" w:hAnsi="Times New Roman" w:cs="Times New Roman"/>
          <w:b/>
          <w:i/>
          <w:kern w:val="0"/>
          <w:sz w:val="24"/>
          <w:szCs w:val="24"/>
          <w:lang w:val="mn-MN" w:eastAsia="ja-JP"/>
          <w14:ligatures w14:val="none"/>
        </w:rPr>
      </w:pPr>
    </w:p>
    <w:p w14:paraId="3740F242" w14:textId="01325E28" w:rsidR="004C0E57" w:rsidRPr="00561425" w:rsidRDefault="004C0E57" w:rsidP="00803F77">
      <w:pPr>
        <w:spacing w:after="0" w:line="276" w:lineRule="auto"/>
        <w:ind w:firstLine="567"/>
        <w:jc w:val="both"/>
        <w:rPr>
          <w:rFonts w:ascii="Times New Roman" w:eastAsia="Arial" w:hAnsi="Times New Roman" w:cs="Times New Roman"/>
          <w:kern w:val="0"/>
          <w:sz w:val="24"/>
          <w:szCs w:val="24"/>
          <w:lang w:val="mn-MN" w:eastAsia="ja-JP"/>
          <w14:ligatures w14:val="none"/>
        </w:rPr>
      </w:pPr>
      <w:r w:rsidRPr="00561425">
        <w:rPr>
          <w:rFonts w:ascii="Times New Roman" w:eastAsia="Arial" w:hAnsi="Times New Roman" w:cs="Times New Roman"/>
          <w:b/>
          <w:i/>
          <w:kern w:val="0"/>
          <w:sz w:val="24"/>
          <w:szCs w:val="24"/>
          <w:lang w:val="mn-MN" w:eastAsia="ja-JP"/>
          <w14:ligatures w14:val="none"/>
        </w:rPr>
        <w:t>Эрүүл мэндийн даатгалын сангийн орлого:</w:t>
      </w:r>
      <w:r w:rsidRPr="00561425">
        <w:rPr>
          <w:rFonts w:ascii="Times New Roman" w:eastAsia="Arial" w:hAnsi="Times New Roman" w:cs="Times New Roman"/>
          <w:b/>
          <w:kern w:val="0"/>
          <w:sz w:val="24"/>
          <w:szCs w:val="24"/>
          <w:lang w:val="mn-MN" w:eastAsia="ja-JP"/>
          <w14:ligatures w14:val="none"/>
        </w:rPr>
        <w:t xml:space="preserve"> </w:t>
      </w:r>
      <w:r w:rsidRPr="00561425">
        <w:rPr>
          <w:rFonts w:ascii="Times New Roman" w:eastAsia="Arial" w:hAnsi="Times New Roman" w:cs="Times New Roman"/>
          <w:kern w:val="0"/>
          <w:sz w:val="24"/>
          <w:szCs w:val="24"/>
          <w:lang w:val="mn-MN" w:eastAsia="ja-JP"/>
          <w14:ligatures w14:val="none"/>
        </w:rPr>
        <w:t xml:space="preserve">Эрүүл мэндийн даатгалын сангийн </w:t>
      </w:r>
      <w:r w:rsidR="00650138" w:rsidRPr="00561425">
        <w:rPr>
          <w:rFonts w:ascii="Times New Roman" w:eastAsia="Arial" w:hAnsi="Times New Roman" w:cs="Times New Roman"/>
          <w:kern w:val="0"/>
          <w:sz w:val="24"/>
          <w:szCs w:val="24"/>
          <w:lang w:val="mn-MN" w:eastAsia="ja-JP"/>
          <w14:ligatures w14:val="none"/>
        </w:rPr>
        <w:t>2026</w:t>
      </w:r>
      <w:r w:rsidRPr="00561425">
        <w:rPr>
          <w:rFonts w:ascii="Times New Roman" w:eastAsia="Arial" w:hAnsi="Times New Roman" w:cs="Times New Roman"/>
          <w:kern w:val="0"/>
          <w:sz w:val="24"/>
          <w:szCs w:val="24"/>
          <w:lang w:val="mn-MN" w:eastAsia="ja-JP"/>
          <w14:ligatures w14:val="none"/>
        </w:rPr>
        <w:t xml:space="preserve"> оны төсвийн нийт орлогыг</w:t>
      </w:r>
      <w:r w:rsidR="00650138" w:rsidRPr="00561425">
        <w:rPr>
          <w:rFonts w:ascii="Times New Roman" w:eastAsia="Arial" w:hAnsi="Times New Roman" w:cs="Times New Roman"/>
          <w:kern w:val="0"/>
          <w:sz w:val="24"/>
          <w:szCs w:val="24"/>
          <w:lang w:val="mn-MN" w:eastAsia="ja-JP"/>
          <w14:ligatures w14:val="none"/>
        </w:rPr>
        <w:t xml:space="preserve"> </w:t>
      </w:r>
      <w:r w:rsidRPr="00561425">
        <w:rPr>
          <w:rFonts w:ascii="Times New Roman" w:eastAsia="Arial" w:hAnsi="Times New Roman" w:cs="Times New Roman"/>
          <w:kern w:val="0"/>
          <w:sz w:val="24"/>
          <w:szCs w:val="24"/>
          <w:lang w:val="mn-MN" w:eastAsia="ja-JP"/>
          <w14:ligatures w14:val="none"/>
        </w:rPr>
        <w:t>2,</w:t>
      </w:r>
      <w:r w:rsidR="00650138" w:rsidRPr="00561425">
        <w:rPr>
          <w:rFonts w:ascii="Times New Roman" w:eastAsia="Arial" w:hAnsi="Times New Roman" w:cs="Times New Roman"/>
          <w:kern w:val="0"/>
          <w:sz w:val="24"/>
          <w:szCs w:val="24"/>
          <w:lang w:val="mn-MN" w:eastAsia="ja-JP"/>
          <w14:ligatures w14:val="none"/>
        </w:rPr>
        <w:t>5</w:t>
      </w:r>
      <w:r w:rsidR="0091786A">
        <w:rPr>
          <w:rFonts w:ascii="Times New Roman" w:eastAsia="Arial" w:hAnsi="Times New Roman" w:cs="Times New Roman"/>
          <w:kern w:val="0"/>
          <w:sz w:val="24"/>
          <w:szCs w:val="24"/>
          <w:lang w:val="mn-MN" w:eastAsia="ja-JP"/>
          <w14:ligatures w14:val="none"/>
        </w:rPr>
        <w:t>51</w:t>
      </w:r>
      <w:r w:rsidR="00650138" w:rsidRPr="00561425">
        <w:rPr>
          <w:rFonts w:ascii="Times New Roman" w:eastAsia="Arial" w:hAnsi="Times New Roman" w:cs="Times New Roman"/>
          <w:kern w:val="0"/>
          <w:sz w:val="24"/>
          <w:szCs w:val="24"/>
          <w:lang w:val="mn-MN" w:eastAsia="ja-JP"/>
          <w14:ligatures w14:val="none"/>
        </w:rPr>
        <w:t>.</w:t>
      </w:r>
      <w:r w:rsidR="0091786A">
        <w:rPr>
          <w:rFonts w:ascii="Times New Roman" w:eastAsia="Arial" w:hAnsi="Times New Roman" w:cs="Times New Roman"/>
          <w:kern w:val="0"/>
          <w:sz w:val="24"/>
          <w:szCs w:val="24"/>
          <w:lang w:val="mn-MN" w:eastAsia="ja-JP"/>
          <w14:ligatures w14:val="none"/>
        </w:rPr>
        <w:t>8</w:t>
      </w:r>
      <w:r w:rsidRPr="00561425">
        <w:rPr>
          <w:rFonts w:ascii="Times New Roman" w:eastAsia="Arial" w:hAnsi="Times New Roman" w:cs="Times New Roman"/>
          <w:kern w:val="0"/>
          <w:sz w:val="24"/>
          <w:szCs w:val="24"/>
          <w:lang w:val="mn-MN" w:eastAsia="ja-JP"/>
          <w14:ligatures w14:val="none"/>
        </w:rPr>
        <w:t xml:space="preserve"> тэрбум төгрөг байхаар төлөвлөсөн. Үүний 1,</w:t>
      </w:r>
      <w:r w:rsidR="00650138" w:rsidRPr="00561425">
        <w:rPr>
          <w:rFonts w:ascii="Times New Roman" w:eastAsia="Arial" w:hAnsi="Times New Roman" w:cs="Times New Roman"/>
          <w:kern w:val="0"/>
          <w:sz w:val="24"/>
          <w:szCs w:val="24"/>
          <w:lang w:val="mn-MN" w:eastAsia="ja-JP"/>
          <w14:ligatures w14:val="none"/>
        </w:rPr>
        <w:t>312.8</w:t>
      </w:r>
      <w:r w:rsidRPr="00561425">
        <w:rPr>
          <w:rFonts w:ascii="Times New Roman" w:eastAsia="Arial" w:hAnsi="Times New Roman" w:cs="Times New Roman"/>
          <w:kern w:val="0"/>
          <w:sz w:val="24"/>
          <w:szCs w:val="24"/>
          <w:lang w:val="mn-MN" w:eastAsia="ja-JP"/>
          <w14:ligatures w14:val="none"/>
        </w:rPr>
        <w:t xml:space="preserve"> тэрбум төгрөгийг төр хариуцах эмнэлгийн тусламж, үйлчилгээ, төрөөс эрүүл мэндийн даатгалын шимтгэлийг нь хариуцан төлөх даатгуулагчдын шимтгэлийн орлого, 1,</w:t>
      </w:r>
      <w:r w:rsidR="00E7117D">
        <w:rPr>
          <w:rFonts w:ascii="Times New Roman" w:eastAsia="Arial" w:hAnsi="Times New Roman" w:cs="Times New Roman"/>
          <w:kern w:val="0"/>
          <w:sz w:val="24"/>
          <w:szCs w:val="24"/>
          <w:lang w:val="mn-MN" w:eastAsia="ja-JP"/>
          <w14:ligatures w14:val="none"/>
        </w:rPr>
        <w:t>2</w:t>
      </w:r>
      <w:r w:rsidR="006845CD">
        <w:rPr>
          <w:rFonts w:ascii="Times New Roman" w:eastAsia="Arial" w:hAnsi="Times New Roman" w:cs="Times New Roman"/>
          <w:kern w:val="0"/>
          <w:sz w:val="24"/>
          <w:szCs w:val="24"/>
          <w:lang w:val="mn-MN" w:eastAsia="ja-JP"/>
          <w14:ligatures w14:val="none"/>
        </w:rPr>
        <w:t>39</w:t>
      </w:r>
      <w:r w:rsidR="00650138" w:rsidRPr="00561425">
        <w:rPr>
          <w:rFonts w:ascii="Times New Roman" w:eastAsia="Arial" w:hAnsi="Times New Roman" w:cs="Times New Roman"/>
          <w:kern w:val="0"/>
          <w:sz w:val="24"/>
          <w:szCs w:val="24"/>
          <w:lang w:val="mn-MN" w:eastAsia="ja-JP"/>
          <w14:ligatures w14:val="none"/>
        </w:rPr>
        <w:t>.</w:t>
      </w:r>
      <w:r w:rsidR="00804927">
        <w:rPr>
          <w:rFonts w:ascii="Times New Roman" w:eastAsia="Arial" w:hAnsi="Times New Roman" w:cs="Times New Roman"/>
          <w:kern w:val="0"/>
          <w:sz w:val="24"/>
          <w:szCs w:val="24"/>
          <w:lang w:val="mn-MN" w:eastAsia="ja-JP"/>
          <w14:ligatures w14:val="none"/>
        </w:rPr>
        <w:t>0</w:t>
      </w:r>
      <w:r w:rsidRPr="00561425">
        <w:rPr>
          <w:rFonts w:ascii="Times New Roman" w:eastAsia="Arial" w:hAnsi="Times New Roman" w:cs="Times New Roman"/>
          <w:kern w:val="0"/>
          <w:sz w:val="24"/>
          <w:szCs w:val="24"/>
          <w:lang w:val="mn-MN" w:eastAsia="ja-JP"/>
          <w14:ligatures w14:val="none"/>
        </w:rPr>
        <w:t xml:space="preserve"> тэрбум төгрөг нь ажил олгогч, даатгуулагчийн болон бусад даатгуулагчийн төлөх шимтгэлийн орлогоос тус тус бүрдэхээр байна.</w:t>
      </w:r>
    </w:p>
    <w:p w14:paraId="519A9B60" w14:textId="77777777" w:rsidR="004C0E57" w:rsidRPr="00561425" w:rsidRDefault="004C0E57" w:rsidP="00803F77">
      <w:pPr>
        <w:spacing w:after="0" w:line="276" w:lineRule="auto"/>
        <w:ind w:firstLine="567"/>
        <w:jc w:val="both"/>
        <w:rPr>
          <w:rFonts w:ascii="Times New Roman" w:eastAsia="Arial" w:hAnsi="Times New Roman" w:cs="Times New Roman"/>
          <w:b/>
          <w:i/>
          <w:kern w:val="0"/>
          <w:sz w:val="24"/>
          <w:szCs w:val="24"/>
          <w:lang w:val="mn-MN" w:eastAsia="ja-JP"/>
          <w14:ligatures w14:val="none"/>
        </w:rPr>
      </w:pPr>
    </w:p>
    <w:p w14:paraId="04CA6A2D" w14:textId="27DDFDE2" w:rsidR="004677E3" w:rsidRPr="00561425" w:rsidRDefault="004C0E57" w:rsidP="00803F77">
      <w:pPr>
        <w:spacing w:after="0" w:line="276" w:lineRule="auto"/>
        <w:ind w:firstLine="567"/>
        <w:jc w:val="both"/>
        <w:rPr>
          <w:rFonts w:ascii="Times New Roman" w:eastAsia="Arial" w:hAnsi="Times New Roman" w:cs="Times New Roman"/>
          <w:kern w:val="0"/>
          <w:sz w:val="24"/>
          <w:szCs w:val="24"/>
          <w:lang w:val="mn-MN" w:eastAsia="ja-JP"/>
          <w14:ligatures w14:val="none"/>
        </w:rPr>
      </w:pPr>
      <w:r w:rsidRPr="00561425">
        <w:rPr>
          <w:rFonts w:ascii="Times New Roman" w:eastAsia="Arial" w:hAnsi="Times New Roman" w:cs="Times New Roman"/>
          <w:b/>
          <w:i/>
          <w:kern w:val="0"/>
          <w:sz w:val="24"/>
          <w:szCs w:val="24"/>
          <w:lang w:val="mn-MN" w:eastAsia="ja-JP"/>
          <w14:ligatures w14:val="none"/>
        </w:rPr>
        <w:t>Эрүүл мэндийн даатгалын сангийн зарлага:</w:t>
      </w:r>
      <w:r w:rsidRPr="00561425">
        <w:rPr>
          <w:rFonts w:ascii="Times New Roman" w:eastAsia="Arial" w:hAnsi="Times New Roman" w:cs="Times New Roman"/>
          <w:b/>
          <w:kern w:val="0"/>
          <w:sz w:val="24"/>
          <w:szCs w:val="24"/>
          <w:lang w:val="mn-MN" w:eastAsia="ja-JP"/>
          <w14:ligatures w14:val="none"/>
        </w:rPr>
        <w:t xml:space="preserve"> </w:t>
      </w:r>
      <w:r w:rsidRPr="00561425">
        <w:rPr>
          <w:rFonts w:ascii="Times New Roman" w:eastAsia="Arial" w:hAnsi="Times New Roman" w:cs="Times New Roman"/>
          <w:kern w:val="0"/>
          <w:sz w:val="24"/>
          <w:szCs w:val="24"/>
          <w:lang w:val="mn-MN" w:eastAsia="ja-JP"/>
          <w14:ligatures w14:val="none"/>
        </w:rPr>
        <w:t xml:space="preserve">Эрүүл мэндийн даатгалын сангийн </w:t>
      </w:r>
      <w:r w:rsidR="00042135" w:rsidRPr="00561425">
        <w:rPr>
          <w:rFonts w:ascii="Times New Roman" w:eastAsia="Arial" w:hAnsi="Times New Roman" w:cs="Times New Roman"/>
          <w:kern w:val="0"/>
          <w:sz w:val="24"/>
          <w:szCs w:val="24"/>
          <w:lang w:val="mn-MN" w:eastAsia="ja-JP"/>
          <w14:ligatures w14:val="none"/>
        </w:rPr>
        <w:t>2026</w:t>
      </w:r>
      <w:r w:rsidRPr="00561425">
        <w:rPr>
          <w:rFonts w:ascii="Times New Roman" w:eastAsia="Arial" w:hAnsi="Times New Roman" w:cs="Times New Roman"/>
          <w:kern w:val="0"/>
          <w:sz w:val="24"/>
          <w:szCs w:val="24"/>
          <w:lang w:val="mn-MN" w:eastAsia="ja-JP"/>
          <w14:ligatures w14:val="none"/>
        </w:rPr>
        <w:t xml:space="preserve"> оны төсвийн нийт зарлагыг 2,</w:t>
      </w:r>
      <w:r w:rsidR="00042135" w:rsidRPr="00561425">
        <w:rPr>
          <w:rFonts w:ascii="Times New Roman" w:eastAsia="Arial" w:hAnsi="Times New Roman" w:cs="Times New Roman"/>
          <w:kern w:val="0"/>
          <w:sz w:val="24"/>
          <w:szCs w:val="24"/>
          <w:lang w:val="mn-MN" w:eastAsia="ja-JP"/>
          <w14:ligatures w14:val="none"/>
        </w:rPr>
        <w:t>2</w:t>
      </w:r>
      <w:r w:rsidR="00AE4DAB">
        <w:rPr>
          <w:rFonts w:ascii="Times New Roman" w:eastAsia="Arial" w:hAnsi="Times New Roman" w:cs="Times New Roman"/>
          <w:kern w:val="0"/>
          <w:sz w:val="24"/>
          <w:szCs w:val="24"/>
          <w:lang w:val="mn-MN" w:eastAsia="ja-JP"/>
          <w14:ligatures w14:val="none"/>
        </w:rPr>
        <w:t>73</w:t>
      </w:r>
      <w:r w:rsidR="00042135" w:rsidRPr="00561425">
        <w:rPr>
          <w:rFonts w:ascii="Times New Roman" w:eastAsia="Arial" w:hAnsi="Times New Roman" w:cs="Times New Roman"/>
          <w:kern w:val="0"/>
          <w:sz w:val="24"/>
          <w:szCs w:val="24"/>
          <w:lang w:val="mn-MN" w:eastAsia="ja-JP"/>
          <w14:ligatures w14:val="none"/>
        </w:rPr>
        <w:t>.3</w:t>
      </w:r>
      <w:r w:rsidRPr="00561425">
        <w:rPr>
          <w:rFonts w:ascii="Times New Roman" w:eastAsia="Arial" w:hAnsi="Times New Roman" w:cs="Times New Roman"/>
          <w:kern w:val="0"/>
          <w:sz w:val="24"/>
          <w:szCs w:val="24"/>
          <w:lang w:val="mn-MN" w:eastAsia="ja-JP"/>
          <w14:ligatures w14:val="none"/>
        </w:rPr>
        <w:t xml:space="preserve"> тэрбум төгрөг байхаар төлөвлөлөө. Үүнээс эрүүл мэндийн байгууллагад олгох тусламж, үйлчилгээний санхүүжилтийг 2,</w:t>
      </w:r>
      <w:r w:rsidR="00042135" w:rsidRPr="00561425">
        <w:rPr>
          <w:rFonts w:ascii="Times New Roman" w:eastAsia="Arial" w:hAnsi="Times New Roman" w:cs="Times New Roman"/>
          <w:kern w:val="0"/>
          <w:sz w:val="24"/>
          <w:szCs w:val="24"/>
          <w:lang w:val="mn-MN" w:eastAsia="ja-JP"/>
          <w14:ligatures w14:val="none"/>
        </w:rPr>
        <w:t>0</w:t>
      </w:r>
      <w:r w:rsidR="00AE4DAB">
        <w:rPr>
          <w:rFonts w:ascii="Times New Roman" w:eastAsia="Arial" w:hAnsi="Times New Roman" w:cs="Times New Roman"/>
          <w:kern w:val="0"/>
          <w:sz w:val="24"/>
          <w:szCs w:val="24"/>
          <w:lang w:val="mn-MN" w:eastAsia="ja-JP"/>
          <w14:ligatures w14:val="none"/>
        </w:rPr>
        <w:t>90</w:t>
      </w:r>
      <w:r w:rsidR="00042135" w:rsidRPr="00561425">
        <w:rPr>
          <w:rFonts w:ascii="Times New Roman" w:eastAsia="Arial" w:hAnsi="Times New Roman" w:cs="Times New Roman"/>
          <w:kern w:val="0"/>
          <w:sz w:val="24"/>
          <w:szCs w:val="24"/>
          <w:lang w:val="mn-MN" w:eastAsia="ja-JP"/>
          <w14:ligatures w14:val="none"/>
        </w:rPr>
        <w:t>.0</w:t>
      </w:r>
      <w:r w:rsidRPr="00561425">
        <w:rPr>
          <w:rFonts w:ascii="Times New Roman" w:eastAsia="Arial" w:hAnsi="Times New Roman" w:cs="Times New Roman"/>
          <w:kern w:val="0"/>
          <w:sz w:val="24"/>
          <w:szCs w:val="24"/>
          <w:lang w:val="mn-MN" w:eastAsia="ja-JP"/>
          <w14:ligatures w14:val="none"/>
        </w:rPr>
        <w:t xml:space="preserve"> тэрбум төгрөг, төр хариуцах эмийн зардлын хяналт, хүртээмжийг сайжруулах зорилгоор эмийн үнийн хөнгөлөлтөд олгох санхүүжилтийг </w:t>
      </w:r>
      <w:r w:rsidR="00042135" w:rsidRPr="00561425">
        <w:rPr>
          <w:rFonts w:ascii="Times New Roman" w:eastAsia="Arial" w:hAnsi="Times New Roman" w:cs="Times New Roman"/>
          <w:kern w:val="0"/>
          <w:sz w:val="24"/>
          <w:szCs w:val="24"/>
          <w:lang w:val="mn-MN" w:eastAsia="ja-JP"/>
          <w14:ligatures w14:val="none"/>
        </w:rPr>
        <w:t>169.8</w:t>
      </w:r>
      <w:r w:rsidRPr="00561425">
        <w:rPr>
          <w:rFonts w:ascii="Times New Roman" w:eastAsia="Arial" w:hAnsi="Times New Roman" w:cs="Times New Roman"/>
          <w:kern w:val="0"/>
          <w:sz w:val="24"/>
          <w:szCs w:val="24"/>
          <w:lang w:val="mn-MN" w:eastAsia="ja-JP"/>
          <w14:ligatures w14:val="none"/>
        </w:rPr>
        <w:t xml:space="preserve"> тэрбум төгрөг, үйл ажиллагааны зардлыг </w:t>
      </w:r>
      <w:r w:rsidR="00042135" w:rsidRPr="00561425">
        <w:rPr>
          <w:rFonts w:ascii="Times New Roman" w:eastAsia="Arial" w:hAnsi="Times New Roman" w:cs="Times New Roman"/>
          <w:kern w:val="0"/>
          <w:sz w:val="24"/>
          <w:szCs w:val="24"/>
          <w:lang w:val="mn-MN" w:eastAsia="ja-JP"/>
          <w14:ligatures w14:val="none"/>
        </w:rPr>
        <w:t>13.5</w:t>
      </w:r>
      <w:r w:rsidRPr="00561425">
        <w:rPr>
          <w:rFonts w:ascii="Times New Roman" w:eastAsia="Arial" w:hAnsi="Times New Roman" w:cs="Times New Roman"/>
          <w:kern w:val="0"/>
          <w:sz w:val="24"/>
          <w:szCs w:val="24"/>
          <w:lang w:val="mn-MN" w:eastAsia="ja-JP"/>
          <w14:ligatures w14:val="none"/>
        </w:rPr>
        <w:t xml:space="preserve"> тэрбум төгрөг байхаар тус тус тооцлоо.</w:t>
      </w:r>
    </w:p>
    <w:p w14:paraId="3F91A76E" w14:textId="77777777" w:rsidR="00E15DD4" w:rsidRPr="00561425" w:rsidRDefault="00E15DD4" w:rsidP="00803F77">
      <w:pPr>
        <w:spacing w:after="0" w:line="276" w:lineRule="auto"/>
        <w:ind w:firstLine="567"/>
        <w:jc w:val="both"/>
        <w:rPr>
          <w:rFonts w:ascii="Times New Roman" w:hAnsi="Times New Roman" w:cs="Times New Roman"/>
          <w:b/>
          <w:color w:val="000000" w:themeColor="text1"/>
          <w:sz w:val="24"/>
          <w:szCs w:val="24"/>
          <w:lang w:val="mn-MN"/>
        </w:rPr>
      </w:pPr>
    </w:p>
    <w:p w14:paraId="7588C7F5" w14:textId="77777777" w:rsidR="002B40FB" w:rsidRPr="00561425" w:rsidRDefault="002B40FB" w:rsidP="00803F77">
      <w:pPr>
        <w:spacing w:after="0" w:line="276" w:lineRule="auto"/>
        <w:ind w:firstLine="567"/>
        <w:jc w:val="both"/>
        <w:rPr>
          <w:rFonts w:ascii="Times New Roman" w:hAnsi="Times New Roman" w:cs="Times New Roman"/>
          <w:b/>
          <w:color w:val="000000" w:themeColor="text1"/>
          <w:sz w:val="24"/>
          <w:szCs w:val="24"/>
          <w:lang w:val="mn-MN"/>
        </w:rPr>
      </w:pPr>
      <w:r w:rsidRPr="00561425">
        <w:rPr>
          <w:rFonts w:ascii="Times New Roman" w:hAnsi="Times New Roman" w:cs="Times New Roman"/>
          <w:b/>
          <w:color w:val="000000" w:themeColor="text1"/>
          <w:sz w:val="24"/>
          <w:szCs w:val="24"/>
          <w:lang w:val="mn-MN"/>
        </w:rPr>
        <w:t>Хүүхдийн төлөө сан:</w:t>
      </w:r>
    </w:p>
    <w:p w14:paraId="5BBA1F9B" w14:textId="77777777" w:rsidR="00E15DD4" w:rsidRPr="00561425" w:rsidRDefault="00E15DD4" w:rsidP="00803F77">
      <w:pPr>
        <w:spacing w:after="0" w:line="276" w:lineRule="auto"/>
        <w:ind w:firstLine="567"/>
        <w:jc w:val="both"/>
        <w:rPr>
          <w:rFonts w:ascii="Times New Roman" w:hAnsi="Times New Roman" w:cs="Times New Roman"/>
          <w:color w:val="000000" w:themeColor="text1"/>
          <w:sz w:val="24"/>
          <w:szCs w:val="24"/>
          <w:lang w:val="mn-MN"/>
        </w:rPr>
      </w:pPr>
    </w:p>
    <w:p w14:paraId="1B6C0522" w14:textId="1D04C9B0" w:rsidR="002B40FB" w:rsidRPr="00561425" w:rsidRDefault="002B40FB"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Улсын Засгийн газрын тусгай сангийн тухай  хуулийн 5.3 дахь заалтад 2021 онд нэмэлт, өөрчлөлт орсноор хүүхдэд зориулсан бүтээн байгуулалт, хүүхдийн хөгжил, хамгаалал, оролцоог дэмжих зориулалт бүхий “Хүүхдийн төлөө сан” байгуулагдан, сангийн өдөр тутмын үйл ажиллагааг Хүүхэд, гэр бүлийн хөгжил, хамгааллын ерөнхий газар хэрэгжүүлж байна.</w:t>
      </w:r>
    </w:p>
    <w:p w14:paraId="57FC2275" w14:textId="77777777" w:rsidR="00E15DD4" w:rsidRPr="00561425" w:rsidRDefault="00E15DD4" w:rsidP="00803F77">
      <w:pPr>
        <w:spacing w:after="0" w:line="276" w:lineRule="auto"/>
        <w:ind w:firstLine="567"/>
        <w:jc w:val="both"/>
        <w:rPr>
          <w:rFonts w:ascii="Times New Roman" w:hAnsi="Times New Roman" w:cs="Times New Roman"/>
          <w:color w:val="000000" w:themeColor="text1"/>
          <w:sz w:val="24"/>
          <w:szCs w:val="24"/>
          <w:lang w:val="mn-MN"/>
        </w:rPr>
      </w:pPr>
    </w:p>
    <w:p w14:paraId="1A0D9809" w14:textId="77777777" w:rsidR="002B40FB" w:rsidRPr="00561425" w:rsidRDefault="002B40FB"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Монгол Улсын Засгийн газрын 2024 оны 139 дүгээр тогтоолоор шинэчлэн баталсан Хүүхдийн төлөө сангийн хөрөнгийг зарцуулах, түүнд хяналт тавих журамд сангийн </w:t>
      </w:r>
      <w:r w:rsidRPr="00561425">
        <w:rPr>
          <w:rFonts w:ascii="Times New Roman" w:hAnsi="Times New Roman" w:cs="Times New Roman"/>
          <w:color w:val="000000" w:themeColor="text1"/>
          <w:sz w:val="24"/>
          <w:szCs w:val="24"/>
          <w:lang w:val="mn-MN"/>
        </w:rPr>
        <w:lastRenderedPageBreak/>
        <w:t xml:space="preserve">хөрөнгийн санхүүжилтээр дэмжих хүүхдэд зориулсан бүтээн байгуулалтыг илүү тодорхой болгож, сангийн хөрөнгийг дараах зориулалтаар зарцуулахаар тусгасан. Үүнд: </w:t>
      </w:r>
    </w:p>
    <w:p w14:paraId="10CE817D" w14:textId="77777777" w:rsidR="00E15DD4" w:rsidRPr="00561425" w:rsidRDefault="00E15DD4" w:rsidP="00803F77">
      <w:pPr>
        <w:spacing w:after="0" w:line="276" w:lineRule="auto"/>
        <w:ind w:firstLine="567"/>
        <w:jc w:val="both"/>
        <w:rPr>
          <w:rFonts w:ascii="Times New Roman" w:hAnsi="Times New Roman" w:cs="Times New Roman"/>
          <w:color w:val="000000" w:themeColor="text1"/>
          <w:sz w:val="24"/>
          <w:szCs w:val="24"/>
          <w:lang w:val="mn-MN"/>
        </w:rPr>
      </w:pPr>
    </w:p>
    <w:p w14:paraId="168E4AF8" w14:textId="77777777" w:rsidR="002B40FB" w:rsidRPr="00561425" w:rsidRDefault="002B40FB" w:rsidP="00D9326B">
      <w:pPr>
        <w:pStyle w:val="ListParagraph"/>
        <w:numPr>
          <w:ilvl w:val="0"/>
          <w:numId w:val="14"/>
        </w:numPr>
        <w:spacing w:after="0" w:line="276" w:lineRule="auto"/>
        <w:jc w:val="both"/>
        <w:rPr>
          <w:rFonts w:ascii="Times New Roman" w:hAnsi="Times New Roman" w:cs="Times New Roman"/>
          <w:color w:val="000000" w:themeColor="text1"/>
          <w:lang w:val="mn-MN"/>
        </w:rPr>
      </w:pPr>
      <w:r w:rsidRPr="00561425">
        <w:rPr>
          <w:rFonts w:ascii="Times New Roman" w:hAnsi="Times New Roman" w:cs="Times New Roman"/>
          <w:color w:val="000000" w:themeColor="text1"/>
          <w:sz w:val="24"/>
          <w:szCs w:val="24"/>
          <w:lang w:val="mn-MN"/>
        </w:rPr>
        <w:t>Хүүхдэд зориулсан бүтээн байгуулалтыг дэмжих;</w:t>
      </w:r>
    </w:p>
    <w:p w14:paraId="6BDEBA52" w14:textId="77777777" w:rsidR="002B40FB" w:rsidRPr="00561425" w:rsidRDefault="002B40FB" w:rsidP="00D9326B">
      <w:pPr>
        <w:numPr>
          <w:ilvl w:val="1"/>
          <w:numId w:val="35"/>
        </w:numPr>
        <w:spacing w:after="0" w:line="276" w:lineRule="auto"/>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Хүүхдэд зориулсан барилга байгууламж шинээр барих;</w:t>
      </w:r>
    </w:p>
    <w:p w14:paraId="5A9EDEC3" w14:textId="77777777" w:rsidR="002B40FB" w:rsidRPr="00561425" w:rsidRDefault="002B40FB" w:rsidP="00D9326B">
      <w:pPr>
        <w:numPr>
          <w:ilvl w:val="1"/>
          <w:numId w:val="35"/>
        </w:numPr>
        <w:spacing w:after="0" w:line="276" w:lineRule="auto"/>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Хүүхдэд зориулсан барилга байгууламжийг өргөтгөх, шинэчлэх;</w:t>
      </w:r>
    </w:p>
    <w:p w14:paraId="1BD4CC2A" w14:textId="77777777" w:rsidR="002B40FB" w:rsidRPr="00561425" w:rsidRDefault="002B40FB" w:rsidP="00D9326B">
      <w:pPr>
        <w:numPr>
          <w:ilvl w:val="1"/>
          <w:numId w:val="35"/>
        </w:numPr>
        <w:spacing w:after="0" w:line="276" w:lineRule="auto"/>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Хүүхдэд зориулсан бүтээн байгуулалтад шаардлагатай тоног төхөөрөмж худалдан авах. </w:t>
      </w:r>
    </w:p>
    <w:p w14:paraId="4DA91B42" w14:textId="77777777" w:rsidR="002B40FB" w:rsidRPr="00561425" w:rsidRDefault="002B40FB" w:rsidP="00D9326B">
      <w:pPr>
        <w:pStyle w:val="ListParagraph"/>
        <w:numPr>
          <w:ilvl w:val="0"/>
          <w:numId w:val="14"/>
        </w:numPr>
        <w:spacing w:after="0" w:line="276" w:lineRule="auto"/>
        <w:jc w:val="both"/>
        <w:rPr>
          <w:rFonts w:ascii="Times New Roman" w:hAnsi="Times New Roman" w:cs="Times New Roman"/>
          <w:color w:val="000000" w:themeColor="text1"/>
          <w:lang w:val="mn-MN"/>
        </w:rPr>
      </w:pPr>
      <w:r w:rsidRPr="00561425">
        <w:rPr>
          <w:rFonts w:ascii="Times New Roman" w:hAnsi="Times New Roman" w:cs="Times New Roman"/>
          <w:color w:val="000000" w:themeColor="text1"/>
          <w:sz w:val="24"/>
          <w:szCs w:val="24"/>
          <w:lang w:val="mn-MN"/>
        </w:rPr>
        <w:t>Олон улс, тив, дэлхийн соёл, урлаг, спортын уралдаан тэмцээн, наадамд оролцож амжилт гаргасан хүүхдийг шагнаж урамшуулах;</w:t>
      </w:r>
    </w:p>
    <w:p w14:paraId="6B878F10" w14:textId="77777777" w:rsidR="002B40FB" w:rsidRPr="00561425" w:rsidRDefault="002B40FB" w:rsidP="00D9326B">
      <w:pPr>
        <w:pStyle w:val="ListParagraph"/>
        <w:numPr>
          <w:ilvl w:val="0"/>
          <w:numId w:val="14"/>
        </w:numPr>
        <w:spacing w:after="0" w:line="276" w:lineRule="auto"/>
        <w:jc w:val="both"/>
        <w:rPr>
          <w:rFonts w:ascii="Times New Roman" w:hAnsi="Times New Roman" w:cs="Times New Roman"/>
          <w:color w:val="000000" w:themeColor="text1"/>
          <w:lang w:val="mn-MN"/>
        </w:rPr>
      </w:pPr>
      <w:r w:rsidRPr="00561425">
        <w:rPr>
          <w:rFonts w:ascii="Times New Roman" w:hAnsi="Times New Roman" w:cs="Times New Roman"/>
          <w:color w:val="000000" w:themeColor="text1"/>
          <w:sz w:val="24"/>
          <w:szCs w:val="24"/>
          <w:lang w:val="mn-MN"/>
        </w:rPr>
        <w:t xml:space="preserve">Олон улс, тив, дэлхийн соёл, урлаг, спортын уралдаан тэмцээн, наадамд оролцох болзол хангасан хөгжлийн бэрхшээлтэй хүүхдэд дэмжлэг үзүүлэх. </w:t>
      </w:r>
    </w:p>
    <w:p w14:paraId="4A883BB8" w14:textId="77777777" w:rsidR="002B40FB" w:rsidRPr="00561425" w:rsidRDefault="002B40FB" w:rsidP="00803F77">
      <w:pPr>
        <w:spacing w:after="0" w:line="276" w:lineRule="auto"/>
        <w:ind w:firstLine="720"/>
        <w:jc w:val="both"/>
        <w:rPr>
          <w:rFonts w:ascii="Times New Roman" w:hAnsi="Times New Roman" w:cs="Times New Roman"/>
          <w:color w:val="000000" w:themeColor="text1"/>
          <w:sz w:val="24"/>
          <w:szCs w:val="24"/>
          <w:lang w:val="mn-MN"/>
        </w:rPr>
      </w:pPr>
    </w:p>
    <w:p w14:paraId="6767D2B0" w14:textId="17BCB787" w:rsidR="002B40FB" w:rsidRPr="00561425" w:rsidRDefault="002B40FB" w:rsidP="00803F7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Засгийн газрын тусгай сангийн тухай хуульд зааснаар хүүхдийн төлөө сангийн хөрөнгө нь улсын төсөв, хандив, тусламж, авто тээврийн хэрэгслийн сонирхол татахуйц улсын бүртгэлийн дугаар борлуулсны орлого, хүүхдэд зориулсан бүтээн байгуулалтыг дэмжсэн соёл, урлаг, спортын тоглолтын хандив, тусламжийн орлогоос бүрдэнэ</w:t>
      </w:r>
      <w:r w:rsidR="15655C96" w:rsidRPr="00142DF6">
        <w:rPr>
          <w:rFonts w:ascii="Times New Roman" w:hAnsi="Times New Roman" w:cs="Times New Roman"/>
          <w:color w:val="000000" w:themeColor="text1"/>
          <w:sz w:val="24"/>
          <w:szCs w:val="24"/>
          <w:lang w:val="mn-MN"/>
        </w:rPr>
        <w:t xml:space="preserve"> гэж заасан</w:t>
      </w:r>
      <w:r w:rsidRPr="00142DF6">
        <w:rPr>
          <w:rFonts w:ascii="Times New Roman" w:hAnsi="Times New Roman" w:cs="Times New Roman"/>
          <w:color w:val="000000" w:themeColor="text1"/>
          <w:sz w:val="24"/>
          <w:szCs w:val="24"/>
          <w:lang w:val="mn-MN"/>
        </w:rPr>
        <w:t>.</w:t>
      </w:r>
      <w:r w:rsidR="17994DB9" w:rsidRPr="00142DF6">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 xml:space="preserve"> Иймд Хүүхдийн төлөө сангийн өөрийн орлоготой уялдуулж тус сангийн зардлыг </w:t>
      </w:r>
      <w:r w:rsidR="00553C87" w:rsidRPr="00561425">
        <w:rPr>
          <w:rFonts w:ascii="Times New Roman" w:hAnsi="Times New Roman" w:cs="Times New Roman"/>
          <w:color w:val="000000" w:themeColor="text1"/>
          <w:sz w:val="24"/>
          <w:szCs w:val="24"/>
          <w:lang w:val="mn-MN"/>
        </w:rPr>
        <w:t>8.</w:t>
      </w:r>
      <w:r w:rsidR="0045353E" w:rsidRPr="00561425">
        <w:rPr>
          <w:rFonts w:ascii="Times New Roman" w:hAnsi="Times New Roman" w:cs="Times New Roman"/>
          <w:color w:val="000000" w:themeColor="text1"/>
          <w:sz w:val="24"/>
          <w:szCs w:val="24"/>
          <w:lang w:val="mn-MN"/>
        </w:rPr>
        <w:t>7</w:t>
      </w:r>
      <w:r w:rsidR="00553C87" w:rsidRPr="00561425">
        <w:rPr>
          <w:rFonts w:ascii="Times New Roman" w:hAnsi="Times New Roman" w:cs="Times New Roman"/>
          <w:color w:val="000000" w:themeColor="text1"/>
          <w:sz w:val="24"/>
          <w:szCs w:val="24"/>
          <w:lang w:val="mn-MN"/>
        </w:rPr>
        <w:t xml:space="preserve"> тэрбум төгрөгөөр нэмэгдүүлэн </w:t>
      </w:r>
      <w:r w:rsidRPr="00561425">
        <w:rPr>
          <w:rFonts w:ascii="Times New Roman" w:hAnsi="Times New Roman" w:cs="Times New Roman"/>
          <w:color w:val="000000" w:themeColor="text1"/>
          <w:sz w:val="24"/>
          <w:szCs w:val="24"/>
          <w:lang w:val="mn-MN"/>
        </w:rPr>
        <w:t>төсвийн төсөлд тусгалаа.</w:t>
      </w:r>
    </w:p>
    <w:p w14:paraId="369B5172" w14:textId="77777777" w:rsidR="004F3629" w:rsidRPr="00561425" w:rsidRDefault="004F3629" w:rsidP="00E15DD4">
      <w:pPr>
        <w:spacing w:after="0" w:line="240" w:lineRule="auto"/>
        <w:jc w:val="both"/>
        <w:rPr>
          <w:rFonts w:ascii="Times New Roman" w:eastAsia="Arial" w:hAnsi="Times New Roman" w:cs="Times New Roman"/>
          <w:kern w:val="0"/>
          <w:sz w:val="24"/>
          <w:szCs w:val="24"/>
          <w:lang w:val="mn-MN" w:eastAsia="ja-JP"/>
          <w14:ligatures w14:val="none"/>
        </w:rPr>
      </w:pPr>
    </w:p>
    <w:p w14:paraId="402C5270" w14:textId="77777777" w:rsidR="0033398C" w:rsidRDefault="0033398C">
      <w:pPr>
        <w:rPr>
          <w:rFonts w:ascii="Times New Roman" w:eastAsiaTheme="majorEastAsia" w:hAnsi="Times New Roman" w:cstheme="majorBidi"/>
          <w:b/>
          <w:color w:val="002060"/>
          <w:sz w:val="24"/>
          <w:szCs w:val="26"/>
          <w:lang w:val="mn-MN"/>
        </w:rPr>
      </w:pPr>
      <w:bookmarkStart w:id="363" w:name="_Toc175933215"/>
      <w:bookmarkStart w:id="364" w:name="_Toc207377304"/>
      <w:bookmarkStart w:id="365" w:name="_Toc207486140"/>
      <w:r>
        <w:rPr>
          <w:lang w:val="mn-MN"/>
        </w:rPr>
        <w:br w:type="page"/>
      </w:r>
    </w:p>
    <w:p w14:paraId="30ACB7AC" w14:textId="5CEC6A1E" w:rsidR="003F01E7" w:rsidRPr="00561425" w:rsidRDefault="7F23C12F" w:rsidP="00E23C57">
      <w:pPr>
        <w:pStyle w:val="Heading2"/>
        <w:numPr>
          <w:ilvl w:val="1"/>
          <w:numId w:val="2"/>
        </w:numPr>
        <w:ind w:left="432"/>
        <w:rPr>
          <w:lang w:val="mn-MN"/>
        </w:rPr>
      </w:pPr>
      <w:bookmarkStart w:id="366" w:name="_Toc207620179"/>
      <w:r w:rsidRPr="00561425">
        <w:rPr>
          <w:lang w:val="mn-MN"/>
        </w:rPr>
        <w:lastRenderedPageBreak/>
        <w:t>Улсын т</w:t>
      </w:r>
      <w:r w:rsidR="003B3D10" w:rsidRPr="00561425">
        <w:rPr>
          <w:lang w:val="mn-MN"/>
        </w:rPr>
        <w:t>өсвийн хөрөнгө оруулалт</w:t>
      </w:r>
      <w:r w:rsidR="009113EA">
        <w:rPr>
          <w:lang w:val="mn-MN"/>
        </w:rPr>
        <w:t xml:space="preserve">, </w:t>
      </w:r>
      <w:r w:rsidR="10571185" w:rsidRPr="00561425">
        <w:rPr>
          <w:lang w:val="mn-MN"/>
        </w:rPr>
        <w:t>гадаад зээл, тусламж</w:t>
      </w:r>
      <w:bookmarkEnd w:id="363"/>
      <w:bookmarkEnd w:id="364"/>
      <w:r w:rsidR="009113EA">
        <w:rPr>
          <w:lang w:val="mn-MN"/>
        </w:rPr>
        <w:t xml:space="preserve"> болон төр, хувийн хэвшлийн түншлэл</w:t>
      </w:r>
      <w:bookmarkEnd w:id="365"/>
      <w:bookmarkEnd w:id="366"/>
    </w:p>
    <w:p w14:paraId="43FBF8A6" w14:textId="77777777" w:rsidR="00402D81" w:rsidRPr="0079692D" w:rsidRDefault="00402D81" w:rsidP="004E19FB">
      <w:pPr>
        <w:pStyle w:val="NoSpacing"/>
        <w:spacing w:after="0" w:line="276" w:lineRule="auto"/>
        <w:ind w:firstLine="505"/>
        <w:rPr>
          <w:color w:val="002060" w:themeColor="accent1"/>
        </w:rPr>
      </w:pPr>
    </w:p>
    <w:p w14:paraId="44DFECAA" w14:textId="77777777" w:rsidR="00DC3102" w:rsidRPr="00561425" w:rsidRDefault="578CECE0" w:rsidP="004E19FB">
      <w:pPr>
        <w:pStyle w:val="Heading3"/>
        <w:numPr>
          <w:ilvl w:val="2"/>
          <w:numId w:val="2"/>
        </w:numPr>
        <w:rPr>
          <w:lang w:val="mn-MN" w:eastAsia="ja-JP"/>
        </w:rPr>
      </w:pPr>
      <w:bookmarkStart w:id="367" w:name="_Toc207377305"/>
      <w:bookmarkStart w:id="368" w:name="_Toc207486141"/>
      <w:bookmarkStart w:id="369" w:name="_Toc207620180"/>
      <w:r w:rsidRPr="00561425">
        <w:rPr>
          <w:lang w:val="mn-MN" w:eastAsia="ja-JP"/>
        </w:rPr>
        <w:t>Улсын төсвийн хөрөнгө оруулалт</w:t>
      </w:r>
      <w:bookmarkEnd w:id="367"/>
      <w:bookmarkEnd w:id="368"/>
      <w:bookmarkEnd w:id="369"/>
    </w:p>
    <w:p w14:paraId="6DD2A3B9" w14:textId="77777777" w:rsidR="00DC3102" w:rsidRPr="0079692D" w:rsidRDefault="00DC3102" w:rsidP="00DC3102">
      <w:pPr>
        <w:pStyle w:val="NoSpacing"/>
        <w:spacing w:after="0" w:line="276" w:lineRule="auto"/>
        <w:ind w:firstLine="505"/>
        <w:rPr>
          <w:color w:val="002060" w:themeColor="accent1"/>
        </w:rPr>
      </w:pPr>
    </w:p>
    <w:p w14:paraId="6393EA0B" w14:textId="5428B958" w:rsidR="00D5163D" w:rsidRPr="00AF1D05" w:rsidRDefault="002D24E2" w:rsidP="00D5163D">
      <w:pPr>
        <w:spacing w:after="0" w:line="276" w:lineRule="auto"/>
        <w:ind w:firstLine="720"/>
        <w:jc w:val="both"/>
        <w:rPr>
          <w:rFonts w:ascii="Times New Roman" w:eastAsia="DengXian" w:hAnsi="Times New Roman" w:cs="Times New Roman"/>
          <w:color w:val="1A1A1A"/>
          <w:lang w:val="mn-MN" w:eastAsia="zh-CN"/>
        </w:rPr>
      </w:pPr>
      <w:r w:rsidRPr="00561425">
        <w:rPr>
          <w:rFonts w:ascii="Times New Roman" w:eastAsia="DengXian" w:hAnsi="Times New Roman" w:cs="Times New Roman"/>
          <w:b/>
          <w:color w:val="1A1A1A"/>
          <w:sz w:val="24"/>
          <w:szCs w:val="24"/>
          <w:lang w:val="mn-MN" w:eastAsia="zh-CN"/>
        </w:rPr>
        <w:t>Хөрөнгө оруулалт нь эдийн засгийн хөгжлийн нэг гол хүчин зүйл юм.</w:t>
      </w:r>
      <w:r w:rsidRPr="00561425">
        <w:rPr>
          <w:rFonts w:ascii="Times New Roman" w:eastAsia="DengXian" w:hAnsi="Times New Roman" w:cs="Times New Roman"/>
          <w:color w:val="1A1A1A"/>
          <w:sz w:val="24"/>
          <w:szCs w:val="24"/>
          <w:lang w:val="mn-MN" w:eastAsia="zh-CN"/>
        </w:rPr>
        <w:t xml:space="preserve"> Үр өгөөжтэй төсөлд хөрөнгө оруулахын хэрээр үйлдвэрлэл нэмэгдэж, ДНБ өсөн улмаар эдийн засгийн өсөлтийг тэлдэг тул хөрөнгө оруулалт ба эдийн засгийн өсөлт харилцан эерэг хамааралтай байдаг.  Төсвийн хөрөнгө оруулалтын хувьд хувийн хөрөнгө оруулалтаас ялгаатай байдал нь эдийн засаг, нийгмийн дэд бүтэц, үйлчилгээг хангахад чиглэсэн урт хугацаанд ашиглах нийтийн буюу төрийн болон орон нутгийн өмчийг бий болгодогт </w:t>
      </w:r>
      <w:r w:rsidRPr="00AF1D05">
        <w:rPr>
          <w:rFonts w:ascii="Times New Roman" w:eastAsia="DengXian" w:hAnsi="Times New Roman" w:cs="Times New Roman"/>
          <w:color w:val="1A1A1A"/>
          <w:sz w:val="24"/>
          <w:szCs w:val="24"/>
          <w:lang w:val="mn-MN" w:eastAsia="zh-CN"/>
        </w:rPr>
        <w:t>оршино</w:t>
      </w:r>
      <w:r w:rsidRPr="00AF1D05">
        <w:rPr>
          <w:rFonts w:ascii="Times New Roman" w:eastAsia="DengXian" w:hAnsi="Times New Roman" w:cs="Times New Roman"/>
          <w:color w:val="1A1A1A"/>
          <w:lang w:val="mn-MN" w:eastAsia="zh-CN"/>
        </w:rPr>
        <w:t xml:space="preserve">. </w:t>
      </w:r>
    </w:p>
    <w:p w14:paraId="0DE6EE69" w14:textId="77777777" w:rsidR="009725E8" w:rsidRPr="00BE7554" w:rsidRDefault="009725E8" w:rsidP="00E805B8">
      <w:pPr>
        <w:spacing w:after="0" w:line="276" w:lineRule="auto"/>
        <w:ind w:firstLine="720"/>
        <w:jc w:val="both"/>
        <w:rPr>
          <w:rFonts w:ascii="Times New Roman" w:eastAsia="DengXian" w:hAnsi="Times New Roman" w:cs="Times New Roman"/>
          <w:color w:val="1A1A1A"/>
          <w:lang w:val="mn-MN" w:eastAsia="zh-CN"/>
        </w:rPr>
      </w:pPr>
    </w:p>
    <w:p w14:paraId="71E3161A" w14:textId="1C038DB0" w:rsidR="00991F57" w:rsidRPr="00EF247C" w:rsidRDefault="00F4742F" w:rsidP="008450BC">
      <w:pPr>
        <w:pStyle w:val="a"/>
        <w:rPr>
          <w:lang w:val="mn-MN"/>
        </w:rPr>
      </w:pPr>
      <w:bookmarkStart w:id="370" w:name="_Toc207142623"/>
      <w:bookmarkStart w:id="371" w:name="_Toc207620968"/>
      <w:r w:rsidRPr="00EF247C">
        <w:rPr>
          <w:lang w:val="mn-MN"/>
        </w:rPr>
        <w:t xml:space="preserve">Зураг </w:t>
      </w:r>
      <w:r w:rsidR="00906FC3" w:rsidRPr="00EF247C">
        <w:rPr>
          <w:lang w:val="mn-MN"/>
        </w:rPr>
        <w:fldChar w:fldCharType="begin"/>
      </w:r>
      <w:r w:rsidR="00906FC3" w:rsidRPr="00EF247C">
        <w:rPr>
          <w:lang w:val="mn-MN"/>
        </w:rPr>
        <w:instrText xml:space="preserve"> SEQ Зураг \* ARABIC </w:instrText>
      </w:r>
      <w:r w:rsidR="00906FC3" w:rsidRPr="00EF247C">
        <w:rPr>
          <w:lang w:val="mn-MN"/>
        </w:rPr>
        <w:fldChar w:fldCharType="separate"/>
      </w:r>
      <w:r w:rsidR="00AC1635">
        <w:rPr>
          <w:noProof/>
          <w:lang w:val="mn-MN"/>
        </w:rPr>
        <w:t>22</w:t>
      </w:r>
      <w:r w:rsidR="00906FC3" w:rsidRPr="00EF247C">
        <w:rPr>
          <w:lang w:val="mn-MN"/>
        </w:rPr>
        <w:fldChar w:fldCharType="end"/>
      </w:r>
      <w:r w:rsidRPr="00EF247C">
        <w:rPr>
          <w:lang w:val="mn-MN"/>
        </w:rPr>
        <w:t>.</w:t>
      </w:r>
      <w:r w:rsidR="00C76DF0" w:rsidRPr="00EF247C">
        <w:rPr>
          <w:lang w:val="mn-MN"/>
        </w:rPr>
        <w:t xml:space="preserve"> Төлөвлөлтийн </w:t>
      </w:r>
      <w:bookmarkEnd w:id="370"/>
      <w:r w:rsidR="009D5F8A" w:rsidRPr="00EF247C">
        <w:rPr>
          <w:lang w:val="mn-MN"/>
        </w:rPr>
        <w:t>цаглавар</w:t>
      </w:r>
      <w:bookmarkEnd w:id="371"/>
    </w:p>
    <w:tbl>
      <w:tblPr>
        <w:tblStyle w:val="TableGrid"/>
        <w:tblW w:w="0" w:type="auto"/>
        <w:tblCellMar>
          <w:top w:w="115" w:type="dxa"/>
          <w:bottom w:w="115" w:type="dxa"/>
        </w:tblCellMar>
        <w:tblLook w:val="04A0" w:firstRow="1" w:lastRow="0" w:firstColumn="1" w:lastColumn="0" w:noHBand="0" w:noVBand="1"/>
      </w:tblPr>
      <w:tblGrid>
        <w:gridCol w:w="1834"/>
        <w:gridCol w:w="1835"/>
        <w:gridCol w:w="1835"/>
        <w:gridCol w:w="1835"/>
        <w:gridCol w:w="1835"/>
      </w:tblGrid>
      <w:tr w:rsidR="00107DD9" w:rsidRPr="00F73C39" w14:paraId="7F2DB6C4" w14:textId="77777777" w:rsidTr="00FC2319">
        <w:tc>
          <w:tcPr>
            <w:tcW w:w="3669" w:type="dxa"/>
            <w:gridSpan w:val="2"/>
            <w:shd w:val="clear" w:color="auto" w:fill="002060" w:themeFill="accent1"/>
            <w:vAlign w:val="center"/>
          </w:tcPr>
          <w:p w14:paraId="3E25CC91" w14:textId="77777777" w:rsidR="0095677D" w:rsidRDefault="007A797B" w:rsidP="00D5163D">
            <w:pPr>
              <w:pStyle w:val="a"/>
              <w:spacing w:after="0"/>
              <w:jc w:val="center"/>
              <w:rPr>
                <w:b/>
                <w:i w:val="0"/>
                <w:color w:val="FFC000" w:themeColor="accent2"/>
                <w:sz w:val="24"/>
                <w:szCs w:val="24"/>
                <w:lang w:val="mn-MN"/>
              </w:rPr>
            </w:pPr>
            <w:r w:rsidRPr="00683897">
              <w:rPr>
                <w:i w:val="0"/>
                <w:color w:val="FFFFFF" w:themeColor="background1"/>
                <w:sz w:val="24"/>
                <w:szCs w:val="24"/>
                <w:lang w:val="mn-MN"/>
              </w:rPr>
              <w:t>ТӨЛӨВЛӨЛТ</w:t>
            </w:r>
            <w:r w:rsidRPr="00683897">
              <w:rPr>
                <w:i w:val="0"/>
                <w:color w:val="FFFFFF" w:themeColor="background1"/>
                <w:sz w:val="24"/>
                <w:szCs w:val="24"/>
                <w:lang w:val="mn-MN"/>
              </w:rPr>
              <w:br/>
            </w:r>
            <w:r w:rsidRPr="002239B4">
              <w:rPr>
                <w:b/>
                <w:i w:val="0"/>
                <w:color w:val="FFC000" w:themeColor="accent2"/>
                <w:sz w:val="24"/>
                <w:szCs w:val="24"/>
                <w:lang w:val="mn-MN"/>
              </w:rPr>
              <w:t xml:space="preserve">3 САРЫН 1-НЭЭС </w:t>
            </w:r>
          </w:p>
          <w:p w14:paraId="7EEDC9C8" w14:textId="19ADDDE1" w:rsidR="00107DD9" w:rsidRPr="00683897" w:rsidRDefault="007A797B" w:rsidP="00D5163D">
            <w:pPr>
              <w:pStyle w:val="a"/>
              <w:spacing w:after="0"/>
              <w:jc w:val="center"/>
              <w:rPr>
                <w:i w:val="0"/>
                <w:color w:val="FFFFFF" w:themeColor="background1"/>
                <w:sz w:val="28"/>
                <w:szCs w:val="28"/>
                <w:lang w:val="mn-MN"/>
              </w:rPr>
            </w:pPr>
            <w:r w:rsidRPr="002239B4">
              <w:rPr>
                <w:b/>
                <w:i w:val="0"/>
                <w:color w:val="FFC000" w:themeColor="accent2"/>
                <w:sz w:val="24"/>
                <w:szCs w:val="24"/>
                <w:lang w:val="mn-MN"/>
              </w:rPr>
              <w:t>ЭХЭЛДЭГ</w:t>
            </w:r>
          </w:p>
        </w:tc>
        <w:tc>
          <w:tcPr>
            <w:tcW w:w="1835" w:type="dxa"/>
            <w:tcBorders>
              <w:bottom w:val="single" w:sz="4" w:space="0" w:color="auto"/>
            </w:tcBorders>
            <w:shd w:val="clear" w:color="auto" w:fill="002060" w:themeFill="accent1"/>
            <w:vAlign w:val="center"/>
          </w:tcPr>
          <w:p w14:paraId="03630834" w14:textId="15ED90B5" w:rsidR="00107DD9" w:rsidRPr="00D5163D" w:rsidRDefault="00114D89" w:rsidP="00D5163D">
            <w:pPr>
              <w:pStyle w:val="a"/>
              <w:spacing w:after="0"/>
              <w:jc w:val="center"/>
              <w:rPr>
                <w:i w:val="0"/>
                <w:color w:val="FFFFFF" w:themeColor="background1"/>
                <w:sz w:val="20"/>
                <w:szCs w:val="20"/>
                <w:lang w:val="mn-MN"/>
              </w:rPr>
            </w:pPr>
            <w:r w:rsidRPr="00D5163D">
              <w:rPr>
                <w:i w:val="0"/>
                <w:color w:val="FFFFFF" w:themeColor="background1"/>
                <w:sz w:val="20"/>
                <w:szCs w:val="20"/>
                <w:lang w:val="mn-MN"/>
              </w:rPr>
              <w:t>Сум, дүүрэг, аймаг, нийслэл, ТЕЗ, СЯ гэсэн 4 үе шатаар аргачлал, 10 шалгуур үзүүлэлтээр үнэлж, эрэмбэлдэг</w:t>
            </w:r>
          </w:p>
        </w:tc>
        <w:tc>
          <w:tcPr>
            <w:tcW w:w="1835" w:type="dxa"/>
            <w:tcBorders>
              <w:bottom w:val="single" w:sz="4" w:space="0" w:color="auto"/>
            </w:tcBorders>
            <w:shd w:val="clear" w:color="auto" w:fill="002060" w:themeFill="accent1"/>
            <w:vAlign w:val="center"/>
          </w:tcPr>
          <w:p w14:paraId="093E60D3" w14:textId="5A2139FC" w:rsidR="00107DD9" w:rsidRPr="00D5163D" w:rsidRDefault="003B28EB" w:rsidP="00D5163D">
            <w:pPr>
              <w:pStyle w:val="a"/>
              <w:spacing w:after="0"/>
              <w:jc w:val="center"/>
              <w:rPr>
                <w:i w:val="0"/>
                <w:color w:val="FFFFFF" w:themeColor="background1"/>
                <w:sz w:val="20"/>
                <w:szCs w:val="20"/>
                <w:lang w:val="mn-MN"/>
              </w:rPr>
            </w:pPr>
            <w:r w:rsidRPr="00D5163D">
              <w:rPr>
                <w:i w:val="0"/>
                <w:noProof/>
                <w:color w:val="FFFFFF" w:themeColor="background1"/>
                <w:sz w:val="20"/>
                <w:szCs w:val="20"/>
                <w:lang w:val="mn-MN"/>
              </w:rPr>
              <mc:AlternateContent>
                <mc:Choice Requires="wps">
                  <w:drawing>
                    <wp:anchor distT="0" distB="0" distL="114300" distR="114300" simplePos="0" relativeHeight="251658258" behindDoc="0" locked="0" layoutInCell="1" allowOverlap="1" wp14:anchorId="47BA4F2A" wp14:editId="3AB1FAC3">
                      <wp:simplePos x="0" y="0"/>
                      <wp:positionH relativeFrom="column">
                        <wp:posOffset>389890</wp:posOffset>
                      </wp:positionH>
                      <wp:positionV relativeFrom="paragraph">
                        <wp:posOffset>13970</wp:posOffset>
                      </wp:positionV>
                      <wp:extent cx="273685" cy="187960"/>
                      <wp:effectExtent l="0" t="0" r="0" b="2540"/>
                      <wp:wrapNone/>
                      <wp:docPr id="84" name="Freeform: Shape 83">
                        <a:extLst xmlns:a="http://schemas.openxmlformats.org/drawingml/2006/main">
                          <a:ext uri="{FF2B5EF4-FFF2-40B4-BE49-F238E27FC236}">
                            <a16:creationId xmlns:a16="http://schemas.microsoft.com/office/drawing/2014/main" id="{04D84E5E-F01F-F986-EE2E-5699B431D4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3685" cy="187960"/>
                              </a:xfrm>
                              <a:custGeom>
                                <a:avLst/>
                                <a:gdLst>
                                  <a:gd name="connsiteX0" fmla="*/ 457200 w 776288"/>
                                  <a:gd name="connsiteY0" fmla="*/ 0 h 533400"/>
                                  <a:gd name="connsiteX1" fmla="*/ 576263 w 776288"/>
                                  <a:gd name="connsiteY1" fmla="*/ 0 h 533400"/>
                                  <a:gd name="connsiteX2" fmla="*/ 776288 w 776288"/>
                                  <a:gd name="connsiteY2" fmla="*/ 266700 h 533400"/>
                                  <a:gd name="connsiteX3" fmla="*/ 576263 w 776288"/>
                                  <a:gd name="connsiteY3" fmla="*/ 533400 h 533400"/>
                                  <a:gd name="connsiteX4" fmla="*/ 457200 w 776288"/>
                                  <a:gd name="connsiteY4" fmla="*/ 533400 h 533400"/>
                                  <a:gd name="connsiteX5" fmla="*/ 657225 w 776288"/>
                                  <a:gd name="connsiteY5" fmla="*/ 266700 h 533400"/>
                                  <a:gd name="connsiteX6" fmla="*/ 228600 w 776288"/>
                                  <a:gd name="connsiteY6" fmla="*/ 0 h 533400"/>
                                  <a:gd name="connsiteX7" fmla="*/ 347663 w 776288"/>
                                  <a:gd name="connsiteY7" fmla="*/ 0 h 533400"/>
                                  <a:gd name="connsiteX8" fmla="*/ 547688 w 776288"/>
                                  <a:gd name="connsiteY8" fmla="*/ 266700 h 533400"/>
                                  <a:gd name="connsiteX9" fmla="*/ 347663 w 776288"/>
                                  <a:gd name="connsiteY9" fmla="*/ 533400 h 533400"/>
                                  <a:gd name="connsiteX10" fmla="*/ 228600 w 776288"/>
                                  <a:gd name="connsiteY10" fmla="*/ 533400 h 533400"/>
                                  <a:gd name="connsiteX11" fmla="*/ 428625 w 776288"/>
                                  <a:gd name="connsiteY11" fmla="*/ 266700 h 533400"/>
                                  <a:gd name="connsiteX12" fmla="*/ 0 w 776288"/>
                                  <a:gd name="connsiteY12" fmla="*/ 0 h 533400"/>
                                  <a:gd name="connsiteX13" fmla="*/ 119063 w 776288"/>
                                  <a:gd name="connsiteY13" fmla="*/ 0 h 533400"/>
                                  <a:gd name="connsiteX14" fmla="*/ 319088 w 776288"/>
                                  <a:gd name="connsiteY14" fmla="*/ 266700 h 533400"/>
                                  <a:gd name="connsiteX15" fmla="*/ 119063 w 776288"/>
                                  <a:gd name="connsiteY15" fmla="*/ 533400 h 533400"/>
                                  <a:gd name="connsiteX16" fmla="*/ 0 w 776288"/>
                                  <a:gd name="connsiteY16" fmla="*/ 533400 h 533400"/>
                                  <a:gd name="connsiteX17" fmla="*/ 200025 w 776288"/>
                                  <a:gd name="connsiteY17" fmla="*/ 26670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76288" h="533400">
                                    <a:moveTo>
                                      <a:pt x="457200" y="0"/>
                                    </a:moveTo>
                                    <a:lnTo>
                                      <a:pt x="576263" y="0"/>
                                    </a:lnTo>
                                    <a:lnTo>
                                      <a:pt x="776288" y="266700"/>
                                    </a:lnTo>
                                    <a:lnTo>
                                      <a:pt x="576263" y="533400"/>
                                    </a:lnTo>
                                    <a:lnTo>
                                      <a:pt x="457200" y="533400"/>
                                    </a:lnTo>
                                    <a:lnTo>
                                      <a:pt x="657225" y="266700"/>
                                    </a:lnTo>
                                    <a:close/>
                                    <a:moveTo>
                                      <a:pt x="228600" y="0"/>
                                    </a:moveTo>
                                    <a:lnTo>
                                      <a:pt x="347663" y="0"/>
                                    </a:lnTo>
                                    <a:lnTo>
                                      <a:pt x="547688" y="266700"/>
                                    </a:lnTo>
                                    <a:lnTo>
                                      <a:pt x="347663" y="533400"/>
                                    </a:lnTo>
                                    <a:lnTo>
                                      <a:pt x="228600" y="533400"/>
                                    </a:lnTo>
                                    <a:lnTo>
                                      <a:pt x="428625" y="266700"/>
                                    </a:lnTo>
                                    <a:close/>
                                    <a:moveTo>
                                      <a:pt x="0" y="0"/>
                                    </a:moveTo>
                                    <a:lnTo>
                                      <a:pt x="119063" y="0"/>
                                    </a:lnTo>
                                    <a:lnTo>
                                      <a:pt x="319088" y="266700"/>
                                    </a:lnTo>
                                    <a:lnTo>
                                      <a:pt x="119063" y="533400"/>
                                    </a:lnTo>
                                    <a:lnTo>
                                      <a:pt x="0" y="533400"/>
                                    </a:lnTo>
                                    <a:lnTo>
                                      <a:pt x="200025" y="266700"/>
                                    </a:lnTo>
                                    <a:close/>
                                  </a:path>
                                </a:pathLst>
                              </a:custGeom>
                              <a:solidFill>
                                <a:schemeClr val="accent2"/>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9BF20A3" id="Freeform: Shape 83" o:spid="_x0000_s1026" style="position:absolute;margin-left:30.7pt;margin-top:1.1pt;width:21.55pt;height:14.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6288,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" path="m457200,l576263,,776288,266700,576263,533400r-119063,l657225,266700,457200,xm228600,l347663,,547688,266700,347663,533400r-119063,l428625,266700,228600,xm,l119063,,319088,266700,119063,533400,,533400,200025,266700,,xe" fillcolor="#ffc000 [3205]" stroked="f">
                      <v:stroke joinstyle="miter"/>
                      <v:path arrowok="t" o:connecttype="custom" o:connectlocs="161189,0;203165,0;273685,93980;203165,187960;161189,187960;231709,93980;80594,0;122571,0;193091,93980;122571,187960;80594,187960;151114,93980;0,0;41976,0;112496,93980;41976,187960;0,187960;70520,93980" o:connectangles="0,0,0,0,0,0,0,0,0,0,0,0,0,0,0,0,0,0"/>
                      <o:lock v:ext="edit" aspectratio="t"/>
                    </v:shape>
                  </w:pict>
                </mc:Fallback>
              </mc:AlternateContent>
            </w:r>
          </w:p>
        </w:tc>
        <w:tc>
          <w:tcPr>
            <w:tcW w:w="1835" w:type="dxa"/>
            <w:tcBorders>
              <w:bottom w:val="single" w:sz="4" w:space="0" w:color="auto"/>
            </w:tcBorders>
            <w:shd w:val="clear" w:color="auto" w:fill="002060" w:themeFill="accent1"/>
            <w:vAlign w:val="center"/>
          </w:tcPr>
          <w:p w14:paraId="39153F64" w14:textId="6488819B" w:rsidR="00107DD9" w:rsidRPr="00D5163D" w:rsidRDefault="007A797B" w:rsidP="00D5163D">
            <w:pPr>
              <w:pStyle w:val="a"/>
              <w:spacing w:after="0"/>
              <w:jc w:val="center"/>
              <w:rPr>
                <w:i w:val="0"/>
                <w:color w:val="FFFFFF" w:themeColor="background1"/>
                <w:sz w:val="20"/>
                <w:szCs w:val="20"/>
                <w:lang w:val="mn-MN"/>
              </w:rPr>
            </w:pPr>
            <w:r w:rsidRPr="00D5163D">
              <w:rPr>
                <w:i w:val="0"/>
                <w:color w:val="FFFFFF" w:themeColor="background1"/>
                <w:sz w:val="20"/>
                <w:szCs w:val="20"/>
                <w:lang w:val="mn-MN"/>
              </w:rPr>
              <w:t>Үр ашигтай, ач холбогдолтой, үр нөлөөтэй төслийг төсвийн төсөлд тусгах зорилготой</w:t>
            </w:r>
          </w:p>
        </w:tc>
      </w:tr>
      <w:tr w:rsidR="00107DD9" w:rsidRPr="004D4312" w14:paraId="3C352911" w14:textId="77777777" w:rsidTr="005E05CB">
        <w:trPr>
          <w:trHeight w:val="370"/>
        </w:trPr>
        <w:tc>
          <w:tcPr>
            <w:tcW w:w="1834" w:type="dxa"/>
            <w:shd w:val="clear" w:color="auto" w:fill="D0DEEF" w:themeFill="accent6" w:themeFillTint="33"/>
            <w:vAlign w:val="center"/>
          </w:tcPr>
          <w:p w14:paraId="0C2B8B49" w14:textId="596FDD7C" w:rsidR="00107DD9" w:rsidRPr="00A746A7" w:rsidRDefault="00FE4504" w:rsidP="00A746A7">
            <w:pPr>
              <w:pStyle w:val="a"/>
              <w:spacing w:after="0"/>
              <w:jc w:val="center"/>
              <w:rPr>
                <w:sz w:val="20"/>
                <w:szCs w:val="20"/>
                <w:lang w:val="mn-MN"/>
              </w:rPr>
            </w:pPr>
            <w:r w:rsidRPr="00A746A7">
              <w:rPr>
                <w:b/>
                <w:sz w:val="20"/>
                <w:szCs w:val="20"/>
                <w:lang w:val="mn-MN"/>
              </w:rPr>
              <w:t>3 сарын 31</w:t>
            </w:r>
          </w:p>
        </w:tc>
        <w:tc>
          <w:tcPr>
            <w:tcW w:w="1835" w:type="dxa"/>
            <w:shd w:val="clear" w:color="auto" w:fill="D0DEEF" w:themeFill="accent6" w:themeFillTint="33"/>
            <w:vAlign w:val="center"/>
          </w:tcPr>
          <w:p w14:paraId="7D8B271D" w14:textId="431F291A" w:rsidR="00107DD9" w:rsidRPr="00A746A7" w:rsidRDefault="00FE4504" w:rsidP="00A746A7">
            <w:pPr>
              <w:pStyle w:val="a"/>
              <w:spacing w:after="0"/>
              <w:jc w:val="center"/>
              <w:rPr>
                <w:sz w:val="20"/>
                <w:szCs w:val="20"/>
                <w:lang w:val="mn-MN"/>
              </w:rPr>
            </w:pPr>
            <w:r w:rsidRPr="00A746A7">
              <w:rPr>
                <w:b/>
                <w:sz w:val="20"/>
                <w:szCs w:val="20"/>
                <w:lang w:val="mn-MN"/>
              </w:rPr>
              <w:t>4 сарын 30</w:t>
            </w:r>
          </w:p>
        </w:tc>
        <w:tc>
          <w:tcPr>
            <w:tcW w:w="1835" w:type="dxa"/>
            <w:shd w:val="clear" w:color="auto" w:fill="D0DEEF" w:themeFill="accent6" w:themeFillTint="33"/>
            <w:vAlign w:val="center"/>
          </w:tcPr>
          <w:p w14:paraId="5E687B32" w14:textId="74E62E0F" w:rsidR="00107DD9" w:rsidRPr="00A746A7" w:rsidRDefault="00FE4504" w:rsidP="00A746A7">
            <w:pPr>
              <w:pStyle w:val="a"/>
              <w:spacing w:after="0"/>
              <w:jc w:val="center"/>
              <w:rPr>
                <w:sz w:val="20"/>
                <w:szCs w:val="20"/>
                <w:lang w:val="mn-MN"/>
              </w:rPr>
            </w:pPr>
            <w:r w:rsidRPr="00A746A7">
              <w:rPr>
                <w:b/>
                <w:sz w:val="20"/>
                <w:szCs w:val="20"/>
                <w:lang w:val="mn-MN"/>
              </w:rPr>
              <w:t>6 сарын 25</w:t>
            </w:r>
          </w:p>
        </w:tc>
        <w:tc>
          <w:tcPr>
            <w:tcW w:w="1835" w:type="dxa"/>
            <w:shd w:val="clear" w:color="auto" w:fill="D0DEEF" w:themeFill="accent6" w:themeFillTint="33"/>
            <w:vAlign w:val="center"/>
          </w:tcPr>
          <w:p w14:paraId="694B0A26" w14:textId="7AFC1D4F" w:rsidR="00107DD9" w:rsidRPr="00A746A7" w:rsidRDefault="00FE4504" w:rsidP="00A746A7">
            <w:pPr>
              <w:pStyle w:val="a"/>
              <w:spacing w:after="0"/>
              <w:jc w:val="center"/>
              <w:rPr>
                <w:sz w:val="20"/>
                <w:szCs w:val="20"/>
                <w:lang w:val="mn-MN"/>
              </w:rPr>
            </w:pPr>
            <w:r w:rsidRPr="00A746A7">
              <w:rPr>
                <w:b/>
                <w:sz w:val="20"/>
                <w:szCs w:val="20"/>
                <w:lang w:val="mn-MN"/>
              </w:rPr>
              <w:t>7 сарын 25</w:t>
            </w:r>
          </w:p>
        </w:tc>
        <w:tc>
          <w:tcPr>
            <w:tcW w:w="1835" w:type="dxa"/>
            <w:shd w:val="clear" w:color="auto" w:fill="D0DEEF" w:themeFill="accent6" w:themeFillTint="33"/>
            <w:vAlign w:val="center"/>
          </w:tcPr>
          <w:p w14:paraId="7ED13D9A" w14:textId="449179B3" w:rsidR="00107DD9" w:rsidRPr="00A746A7" w:rsidRDefault="00FE4504" w:rsidP="00A746A7">
            <w:pPr>
              <w:pStyle w:val="a"/>
              <w:spacing w:after="0"/>
              <w:jc w:val="center"/>
              <w:rPr>
                <w:sz w:val="20"/>
                <w:szCs w:val="20"/>
                <w:lang w:val="mn-MN"/>
              </w:rPr>
            </w:pPr>
            <w:r w:rsidRPr="00A746A7">
              <w:rPr>
                <w:b/>
                <w:sz w:val="20"/>
                <w:szCs w:val="20"/>
                <w:lang w:val="mn-MN"/>
              </w:rPr>
              <w:t>8 сарын 25</w:t>
            </w:r>
          </w:p>
        </w:tc>
      </w:tr>
      <w:tr w:rsidR="00107DD9" w:rsidRPr="00F73C39" w14:paraId="4A1FFA78" w14:textId="77777777" w:rsidTr="007A67C8">
        <w:trPr>
          <w:trHeight w:val="1383"/>
        </w:trPr>
        <w:tc>
          <w:tcPr>
            <w:tcW w:w="1834" w:type="dxa"/>
          </w:tcPr>
          <w:p w14:paraId="5E754F36" w14:textId="25DC6031" w:rsidR="00107DD9" w:rsidRPr="00A746A7" w:rsidRDefault="000953FD" w:rsidP="00A746A7">
            <w:pPr>
              <w:pStyle w:val="a"/>
              <w:spacing w:after="0"/>
              <w:jc w:val="center"/>
              <w:rPr>
                <w:sz w:val="20"/>
                <w:szCs w:val="20"/>
                <w:lang w:val="mn-MN"/>
              </w:rPr>
            </w:pPr>
            <w:r w:rsidRPr="00A746A7">
              <w:rPr>
                <w:sz w:val="20"/>
                <w:szCs w:val="20"/>
                <w:lang w:val="mn-MN"/>
              </w:rPr>
              <w:t>Иргэдийн саналыг гар утасны апп-р И-монголиа-р дамжуулан 30 хоногийн хугацаанд авдаг</w:t>
            </w:r>
          </w:p>
        </w:tc>
        <w:tc>
          <w:tcPr>
            <w:tcW w:w="1835" w:type="dxa"/>
          </w:tcPr>
          <w:p w14:paraId="556CA2E2" w14:textId="7E249CAF" w:rsidR="00107DD9" w:rsidRPr="00A746A7" w:rsidRDefault="000953FD" w:rsidP="00A746A7">
            <w:pPr>
              <w:pStyle w:val="a"/>
              <w:spacing w:after="0"/>
              <w:jc w:val="center"/>
              <w:rPr>
                <w:sz w:val="20"/>
                <w:szCs w:val="20"/>
                <w:lang w:val="mn-MN"/>
              </w:rPr>
            </w:pPr>
            <w:r w:rsidRPr="00A746A7">
              <w:rPr>
                <w:sz w:val="20"/>
                <w:szCs w:val="20"/>
                <w:lang w:val="mn-MN"/>
              </w:rPr>
              <w:t>Сум дүүрэг үнэлгээ хийж, эрэмбэлэн сонгож аймаг/нийслэлд хүргүүлэх</w:t>
            </w:r>
          </w:p>
        </w:tc>
        <w:tc>
          <w:tcPr>
            <w:tcW w:w="1835" w:type="dxa"/>
          </w:tcPr>
          <w:p w14:paraId="43B190E4" w14:textId="714EA1DD" w:rsidR="00107DD9" w:rsidRPr="00A746A7" w:rsidRDefault="00B539E5" w:rsidP="00A746A7">
            <w:pPr>
              <w:pStyle w:val="a"/>
              <w:spacing w:after="0"/>
              <w:jc w:val="center"/>
              <w:rPr>
                <w:sz w:val="20"/>
                <w:szCs w:val="20"/>
                <w:lang w:val="mn-MN"/>
              </w:rPr>
            </w:pPr>
            <w:r w:rsidRPr="00A746A7">
              <w:rPr>
                <w:sz w:val="20"/>
                <w:szCs w:val="20"/>
                <w:lang w:val="mn-MN"/>
              </w:rPr>
              <w:t>Аймаг/нийслэл үнэлгээ хийж, эрэмбэлэн сонгож ТЕЗ нарт хүргүүлэх</w:t>
            </w:r>
          </w:p>
        </w:tc>
        <w:tc>
          <w:tcPr>
            <w:tcW w:w="1835" w:type="dxa"/>
          </w:tcPr>
          <w:p w14:paraId="0E105E09" w14:textId="57BFDDCC" w:rsidR="00107DD9" w:rsidRPr="00A746A7" w:rsidRDefault="00BC4C94" w:rsidP="00A746A7">
            <w:pPr>
              <w:pStyle w:val="a"/>
              <w:spacing w:after="0"/>
              <w:jc w:val="center"/>
              <w:rPr>
                <w:sz w:val="20"/>
                <w:szCs w:val="20"/>
                <w:lang w:val="mn-MN"/>
              </w:rPr>
            </w:pPr>
            <w:r w:rsidRPr="00A746A7">
              <w:rPr>
                <w:sz w:val="20"/>
                <w:szCs w:val="20"/>
                <w:lang w:val="mn-MN"/>
              </w:rPr>
              <w:t>ТЕЗ нар үнэлгээ хийж, эрэмбэлэн сонгож Сангийн яаманд хүргүүлэх</w:t>
            </w:r>
          </w:p>
        </w:tc>
        <w:tc>
          <w:tcPr>
            <w:tcW w:w="1835" w:type="dxa"/>
          </w:tcPr>
          <w:p w14:paraId="24F445A1" w14:textId="605A403D" w:rsidR="00107DD9" w:rsidRPr="00A746A7" w:rsidRDefault="00BC4C94" w:rsidP="00A746A7">
            <w:pPr>
              <w:pStyle w:val="a"/>
              <w:spacing w:after="0"/>
              <w:jc w:val="center"/>
              <w:rPr>
                <w:sz w:val="20"/>
                <w:szCs w:val="20"/>
                <w:lang w:val="mn-MN"/>
              </w:rPr>
            </w:pPr>
            <w:r w:rsidRPr="00A746A7">
              <w:rPr>
                <w:sz w:val="20"/>
                <w:szCs w:val="20"/>
                <w:lang w:val="mn-MN"/>
              </w:rPr>
              <w:t>СЯ үнэлгээг хянаж, шаардлагатай тохиолдолд засварлан эрэмбэлж, ЗГ-т өргөн барих</w:t>
            </w:r>
          </w:p>
        </w:tc>
      </w:tr>
    </w:tbl>
    <w:p w14:paraId="35252D3C" w14:textId="614458A9" w:rsidR="00934800" w:rsidRPr="00561425" w:rsidRDefault="00934800" w:rsidP="00F977D2">
      <w:pPr>
        <w:pStyle w:val="a"/>
        <w:rPr>
          <w:lang w:val="mn-MN" w:eastAsia="zh-CN"/>
        </w:rPr>
      </w:pPr>
    </w:p>
    <w:p w14:paraId="3031C226" w14:textId="35DC642A" w:rsidR="002D24E2" w:rsidRPr="00561425" w:rsidRDefault="002D24E2" w:rsidP="002D24E2">
      <w:pPr>
        <w:spacing w:line="276" w:lineRule="auto"/>
        <w:ind w:firstLine="720"/>
        <w:jc w:val="both"/>
        <w:rPr>
          <w:rFonts w:ascii="Times New Roman" w:hAnsi="Times New Roman" w:cs="Times New Roman"/>
          <w:sz w:val="24"/>
          <w:szCs w:val="24"/>
          <w:lang w:val="mn-MN"/>
        </w:rPr>
      </w:pPr>
      <w:r w:rsidRPr="00AF1D05">
        <w:rPr>
          <w:rFonts w:ascii="Times New Roman" w:hAnsi="Times New Roman" w:cs="Times New Roman"/>
          <w:b/>
          <w:sz w:val="24"/>
          <w:szCs w:val="24"/>
          <w:lang w:val="mn-MN"/>
        </w:rPr>
        <w:t>Төлөвлөлтийн</w:t>
      </w:r>
      <w:r w:rsidRPr="00561425">
        <w:rPr>
          <w:rFonts w:ascii="Times New Roman" w:hAnsi="Times New Roman" w:cs="Times New Roman"/>
          <w:b/>
          <w:sz w:val="24"/>
          <w:szCs w:val="24"/>
          <w:lang w:val="mn-MN"/>
        </w:rPr>
        <w:t xml:space="preserve"> хууль, эрх зүйн зохицуулалт:</w:t>
      </w:r>
      <w:r w:rsidRPr="00561425">
        <w:rPr>
          <w:rFonts w:ascii="Times New Roman" w:hAnsi="Times New Roman" w:cs="Times New Roman"/>
          <w:sz w:val="24"/>
          <w:szCs w:val="24"/>
          <w:lang w:val="mn-MN"/>
        </w:rPr>
        <w:t xml:space="preserve"> Төсвийн хөрөнгө оруулалтаар хэрэгжүүлэх төслүүдийг Төсвийн тухай хууль, Төрийн хэмнэлтийн тухай хууль, Хөгжлийн бодлого, төлөвлөлт, түүний удирдлагын тухай хууль, Монгол Улсын Засаг захиргаа, нутаг дэвсгэрийн нэгж, түүний удирдлагын тухай хууль, Монгол Улсын нийслэл Улаанбаатар хотын эрх зүйн байдлын тухай хууль болон Засгийн газрын 2023 оны 278 дугаар тогтоолоор батлагдсан “Төсвийн хөрөнгө оруулалтаар хэрэгжүүлэх төсөл, арга хэмжээг төлөвлөх, санхүүжүүлэх, хянах, тайлагнах журам”, Сангийн сайдын 2023 оны А/264 дүгээр тушаалаар батлагдсан журам, аргачлалын хүрээнд төлөвлөж, төлөвлөлтийг улсын хэмжээнд цахим системээр хэрэгжүүлж байна.</w:t>
      </w:r>
    </w:p>
    <w:p w14:paraId="7FF1F6CE" w14:textId="576A51EA" w:rsidR="002D24E2" w:rsidRPr="00561425" w:rsidRDefault="002D24E2" w:rsidP="002D24E2">
      <w:pPr>
        <w:spacing w:line="276" w:lineRule="auto"/>
        <w:ind w:firstLine="142"/>
        <w:jc w:val="both"/>
        <w:rPr>
          <w:rFonts w:ascii="Times New Roman" w:eastAsia="DengXian" w:hAnsi="Times New Roman" w:cs="Times New Roman"/>
          <w:b/>
          <w:sz w:val="24"/>
          <w:szCs w:val="24"/>
          <w:lang w:val="mn-MN" w:eastAsia="zh-CN"/>
        </w:rPr>
      </w:pPr>
      <w:r w:rsidRPr="00561425">
        <w:rPr>
          <w:rFonts w:ascii="Times New Roman" w:eastAsia="DengXian" w:hAnsi="Times New Roman" w:cs="Times New Roman"/>
          <w:b/>
          <w:sz w:val="24"/>
          <w:szCs w:val="24"/>
          <w:lang w:val="mn-MN" w:eastAsia="zh-CN"/>
        </w:rPr>
        <w:t>Төсвийн хөрөнгө оруулалтын ДНБ-д эзлэх зохистой хэмжээ олон улсын жишиг, судалгаанаас үзэхэд дараах нийтлэг чиг хандлага байна:</w:t>
      </w:r>
      <w:r w:rsidRPr="00561425">
        <w:rPr>
          <w:rFonts w:ascii="Times New Roman" w:hAnsi="Times New Roman" w:cs="Times New Roman"/>
          <w:sz w:val="24"/>
          <w:szCs w:val="24"/>
          <w:lang w:val="mn-MN"/>
        </w:rPr>
        <w:t xml:space="preserve"> </w:t>
      </w:r>
    </w:p>
    <w:p w14:paraId="00963639" w14:textId="77777777" w:rsidR="002D24E2" w:rsidRPr="00561425" w:rsidRDefault="002D24E2" w:rsidP="00FA25AD">
      <w:pPr>
        <w:numPr>
          <w:ilvl w:val="0"/>
          <w:numId w:val="10"/>
        </w:numPr>
        <w:spacing w:line="276" w:lineRule="auto"/>
        <w:ind w:left="0" w:firstLine="142"/>
        <w:contextualSpacing/>
        <w:jc w:val="both"/>
        <w:rPr>
          <w:rFonts w:ascii="Times New Roman" w:eastAsia="DengXian" w:hAnsi="Times New Roman" w:cs="Times New Roman"/>
          <w:sz w:val="24"/>
          <w:szCs w:val="24"/>
          <w:lang w:val="mn-MN" w:eastAsia="zh-CN"/>
        </w:rPr>
      </w:pPr>
      <w:r w:rsidRPr="00561425">
        <w:rPr>
          <w:rFonts w:ascii="Times New Roman" w:eastAsia="DengXian" w:hAnsi="Times New Roman" w:cs="Times New Roman"/>
          <w:b/>
          <w:i/>
          <w:sz w:val="24"/>
          <w:szCs w:val="24"/>
          <w:lang w:val="mn-MN" w:eastAsia="zh-CN"/>
        </w:rPr>
        <w:t>Хөгжиж буй орнуудын хувьд:</w:t>
      </w:r>
      <w:r w:rsidRPr="00561425">
        <w:rPr>
          <w:rFonts w:ascii="Times New Roman" w:eastAsia="DengXian" w:hAnsi="Times New Roman" w:cs="Times New Roman"/>
          <w:sz w:val="24"/>
          <w:szCs w:val="24"/>
          <w:lang w:val="mn-MN" w:eastAsia="zh-CN"/>
        </w:rPr>
        <w:t xml:space="preserve"> Төсвийн хөрөнгө оруулалт ДНБ-ий 4-8 орчим хувь байх нь зохистой гэж үздэг. Хэт бага байвал дэд бүтэц, нийгмийн салбарын хөгжил удааширч, хэт өндөр байвал төсөвт дарамт учруулж болзошгүй.</w:t>
      </w:r>
    </w:p>
    <w:p w14:paraId="1DAAE613" w14:textId="6B76BCB8" w:rsidR="002D24E2" w:rsidRPr="00561425" w:rsidRDefault="002D24E2" w:rsidP="00FA25AD">
      <w:pPr>
        <w:numPr>
          <w:ilvl w:val="0"/>
          <w:numId w:val="10"/>
        </w:numPr>
        <w:spacing w:line="276" w:lineRule="auto"/>
        <w:ind w:left="0" w:firstLine="142"/>
        <w:contextualSpacing/>
        <w:jc w:val="both"/>
        <w:rPr>
          <w:rFonts w:ascii="Times New Roman" w:eastAsia="DengXian" w:hAnsi="Times New Roman" w:cs="Times New Roman"/>
          <w:sz w:val="24"/>
          <w:szCs w:val="24"/>
          <w:lang w:val="mn-MN" w:eastAsia="zh-CN"/>
        </w:rPr>
      </w:pPr>
      <w:r w:rsidRPr="00561425">
        <w:rPr>
          <w:rFonts w:ascii="Times New Roman" w:eastAsia="DengXian" w:hAnsi="Times New Roman" w:cs="Times New Roman"/>
          <w:b/>
          <w:i/>
          <w:sz w:val="24"/>
          <w:szCs w:val="24"/>
          <w:lang w:val="mn-MN" w:eastAsia="zh-CN"/>
        </w:rPr>
        <w:lastRenderedPageBreak/>
        <w:t>Хөгжсөн орнуудын хувьд:</w:t>
      </w:r>
      <w:r w:rsidRPr="00561425">
        <w:rPr>
          <w:rFonts w:ascii="Times New Roman" w:eastAsia="DengXian" w:hAnsi="Times New Roman" w:cs="Times New Roman"/>
          <w:sz w:val="24"/>
          <w:szCs w:val="24"/>
          <w:lang w:val="mn-MN" w:eastAsia="zh-CN"/>
        </w:rPr>
        <w:t xml:space="preserve"> ДНБ-ий 2-4 орчим хувь байхад хангалттай гэж үздэг. Эдгээр оронд дэд бүтэц харьцангуй сайн хөгжсөн тул хөрөнгө оруулалтын хэрэгцээ харьцангуй бага байдаг.</w:t>
      </w:r>
    </w:p>
    <w:p w14:paraId="20D5B205" w14:textId="1F9323C3" w:rsidR="003B73A5" w:rsidRPr="00EF247C" w:rsidRDefault="003B73A5" w:rsidP="008450BC">
      <w:pPr>
        <w:pStyle w:val="a"/>
        <w:rPr>
          <w:lang w:val="mn-MN"/>
        </w:rPr>
      </w:pPr>
      <w:bookmarkStart w:id="372" w:name="_Toc207620969"/>
      <w:r w:rsidRPr="00EF247C">
        <w:rPr>
          <w:lang w:val="mn-MN"/>
        </w:rPr>
        <w:t xml:space="preserve">Зураг </w:t>
      </w:r>
      <w:r w:rsidRPr="00EF247C">
        <w:rPr>
          <w:lang w:val="mn-MN"/>
        </w:rPr>
        <w:fldChar w:fldCharType="begin"/>
      </w:r>
      <w:r w:rsidRPr="00EF247C">
        <w:rPr>
          <w:lang w:val="mn-MN"/>
        </w:rPr>
        <w:instrText xml:space="preserve"> SEQ Зураг \* ARABIC </w:instrText>
      </w:r>
      <w:r w:rsidRPr="00EF247C">
        <w:rPr>
          <w:lang w:val="mn-MN"/>
        </w:rPr>
        <w:fldChar w:fldCharType="separate"/>
      </w:r>
      <w:r w:rsidR="00AC1635">
        <w:rPr>
          <w:noProof/>
          <w:lang w:val="mn-MN"/>
        </w:rPr>
        <w:t>23</w:t>
      </w:r>
      <w:r w:rsidRPr="00EF247C">
        <w:rPr>
          <w:lang w:val="mn-MN"/>
        </w:rPr>
        <w:fldChar w:fldCharType="end"/>
      </w:r>
      <w:r w:rsidRPr="00EF247C">
        <w:rPr>
          <w:lang w:val="mn-MN"/>
        </w:rPr>
        <w:t>. УТХО-ын нийт хөрөнгө оруулалтад эзлэх хувь, ДНБ-д эзлэх хувь</w:t>
      </w:r>
      <w:bookmarkEnd w:id="372"/>
    </w:p>
    <w:p w14:paraId="674C58A2" w14:textId="02E8A4C3" w:rsidR="008E3C43" w:rsidRDefault="00DB0865" w:rsidP="00F939D7">
      <w:pPr>
        <w:spacing w:after="200" w:line="276" w:lineRule="auto"/>
        <w:jc w:val="center"/>
        <w:rPr>
          <w:rFonts w:ascii="Times New Roman" w:eastAsia="SimSun" w:hAnsi="Times New Roman" w:cs="Times New Roman"/>
          <w:b/>
          <w:bCs/>
          <w:color w:val="1A1A1A"/>
          <w:kern w:val="0"/>
          <w:sz w:val="24"/>
          <w:szCs w:val="24"/>
          <w:lang w:val="mn-MN"/>
          <w14:ligatures w14:val="none"/>
        </w:rPr>
      </w:pPr>
      <w:r w:rsidRPr="004D4312">
        <w:rPr>
          <w:rFonts w:ascii="Times New Roman" w:eastAsia="SimSun" w:hAnsi="Times New Roman" w:cs="Times New Roman"/>
          <w:b/>
          <w:noProof/>
          <w:color w:val="1A1A1A"/>
          <w:kern w:val="0"/>
          <w:sz w:val="24"/>
          <w:szCs w:val="24"/>
          <w:lang w:val="mn-MN"/>
          <w14:ligatures w14:val="none"/>
        </w:rPr>
        <w:drawing>
          <wp:inline distT="0" distB="0" distL="0" distR="0" wp14:anchorId="32059140" wp14:editId="5AB5EB4D">
            <wp:extent cx="5829300" cy="2571750"/>
            <wp:effectExtent l="0" t="0" r="0" b="0"/>
            <wp:docPr id="88305838" name="Chart 1">
              <a:extLst xmlns:a="http://schemas.openxmlformats.org/drawingml/2006/main">
                <a:ext uri="{FF2B5EF4-FFF2-40B4-BE49-F238E27FC236}">
                  <a16:creationId xmlns:a16="http://schemas.microsoft.com/office/drawing/2014/main" id="{B6CF95F3-FD50-5349-C834-6B598DBE2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FD0CD31" w14:textId="3BEF5B6D" w:rsidR="00E368D1" w:rsidRDefault="00BD2433" w:rsidP="00F32E59">
      <w:pPr>
        <w:spacing w:after="200" w:line="276" w:lineRule="auto"/>
        <w:ind w:firstLine="567"/>
        <w:jc w:val="both"/>
        <w:rPr>
          <w:rFonts w:ascii="Times New Roman" w:eastAsia="SimSun" w:hAnsi="Times New Roman" w:cs="Times New Roman"/>
          <w:b/>
          <w:bCs/>
          <w:color w:val="1A1A1A"/>
          <w:kern w:val="0"/>
          <w:sz w:val="24"/>
          <w:szCs w:val="24"/>
          <w:lang w:val="mn-MN"/>
          <w14:ligatures w14:val="none"/>
        </w:rPr>
      </w:pPr>
      <w:r w:rsidRPr="00561425">
        <w:rPr>
          <w:rFonts w:ascii="Times New Roman" w:eastAsia="SimSun" w:hAnsi="Times New Roman" w:cs="Times New Roman"/>
          <w:b/>
          <w:color w:val="1A1A1A"/>
          <w:kern w:val="0"/>
          <w:sz w:val="24"/>
          <w:szCs w:val="24"/>
          <w:lang w:val="mn-MN"/>
          <w14:ligatures w14:val="none"/>
        </w:rPr>
        <w:t>ОУВС-гийн судалгаанд хөгжиж буй орнууд ДНБ-ийхээ 1 хувьтай тэнцэх хэмжээний төсвийн хөрөнгө оруулалт хийснээр ДНБ урт хугацаанд 1-ээс дээш хувийн өгөөж бий болгодог талаар дурдсан байна.</w:t>
      </w:r>
      <w:r w:rsidRPr="00561425">
        <w:rPr>
          <w:rFonts w:ascii="Times New Roman" w:hAnsi="Times New Roman" w:cs="Times New Roman"/>
          <w:sz w:val="24"/>
          <w:szCs w:val="24"/>
          <w:vertAlign w:val="superscript"/>
          <w:lang w:val="mn-MN"/>
        </w:rPr>
        <w:footnoteReference w:id="9"/>
      </w:r>
    </w:p>
    <w:p w14:paraId="09D56825" w14:textId="5942BDA3" w:rsidR="000F0921" w:rsidRPr="00C94F66" w:rsidRDefault="00BD2433" w:rsidP="00C94F66">
      <w:pPr>
        <w:spacing w:after="200" w:line="276" w:lineRule="auto"/>
        <w:ind w:firstLine="567"/>
        <w:jc w:val="both"/>
        <w:rPr>
          <w:rFonts w:ascii="Times New Roman" w:eastAsia="SimSun" w:hAnsi="Times New Roman" w:cs="Times New Roman"/>
          <w:color w:val="1A1A1A"/>
          <w:kern w:val="0"/>
          <w:sz w:val="24"/>
          <w:szCs w:val="24"/>
          <w:lang w:val="mn-MN"/>
          <w14:ligatures w14:val="none"/>
        </w:rPr>
      </w:pPr>
      <w:r w:rsidRPr="00561425">
        <w:rPr>
          <w:rFonts w:ascii="Times New Roman" w:eastAsia="SimSun" w:hAnsi="Times New Roman" w:cs="Times New Roman"/>
          <w:color w:val="1A1A1A"/>
          <w:kern w:val="0"/>
          <w:sz w:val="24"/>
          <w:szCs w:val="24"/>
          <w:lang w:val="mn-MN"/>
          <w14:ligatures w14:val="none"/>
        </w:rPr>
        <w:t xml:space="preserve">Монгол Улсын нэгдсэн төсвийн нийт зардлын дунджаар </w:t>
      </w:r>
      <w:r w:rsidRPr="000D2474">
        <w:rPr>
          <w:rFonts w:ascii="Times New Roman" w:eastAsia="SimSun" w:hAnsi="Times New Roman" w:cs="Times New Roman"/>
          <w:color w:val="1A1A1A"/>
          <w:kern w:val="0"/>
          <w:sz w:val="24"/>
          <w:szCs w:val="24"/>
          <w:lang w:val="mn-MN"/>
          <w14:ligatures w14:val="none"/>
        </w:rPr>
        <w:t>1</w:t>
      </w:r>
      <w:r w:rsidR="00954D80">
        <w:rPr>
          <w:rFonts w:ascii="Times New Roman" w:eastAsia="SimSun" w:hAnsi="Times New Roman" w:cs="Times New Roman"/>
          <w:color w:val="1A1A1A"/>
          <w:kern w:val="0"/>
          <w:sz w:val="24"/>
          <w:szCs w:val="24"/>
          <w:lang w:val="mn-MN"/>
          <w14:ligatures w14:val="none"/>
        </w:rPr>
        <w:t>3</w:t>
      </w:r>
      <w:r w:rsidRPr="00561425">
        <w:rPr>
          <w:rFonts w:ascii="Times New Roman" w:eastAsia="SimSun" w:hAnsi="Times New Roman" w:cs="Times New Roman"/>
          <w:color w:val="1A1A1A"/>
          <w:kern w:val="0"/>
          <w:sz w:val="24"/>
          <w:szCs w:val="24"/>
          <w:lang w:val="mn-MN"/>
          <w14:ligatures w14:val="none"/>
        </w:rPr>
        <w:t xml:space="preserve"> хувь, ДНБ-ий дунджаар 4 хувь байгаа нь хөгжиж буй орны хувьд хангалттай үзүүлэлт боловч гол асуудал нь үр ашгийн үзүүлэлт </w:t>
      </w:r>
      <w:r w:rsidRPr="008B3C54">
        <w:rPr>
          <w:rFonts w:ascii="Times New Roman" w:eastAsia="SimSun" w:hAnsi="Times New Roman" w:cs="Times New Roman"/>
          <w:color w:val="1A1A1A"/>
          <w:kern w:val="0"/>
          <w:sz w:val="24"/>
          <w:szCs w:val="24"/>
          <w:lang w:val="mn-MN"/>
          <w14:ligatures w14:val="none"/>
        </w:rPr>
        <w:t>чухал хэвээр байна.</w:t>
      </w:r>
      <w:r w:rsidR="008B3C54">
        <w:rPr>
          <w:rFonts w:ascii="Times New Roman" w:eastAsia="SimSun" w:hAnsi="Times New Roman" w:cs="Times New Roman"/>
          <w:color w:val="1A1A1A"/>
          <w:kern w:val="0"/>
          <w:sz w:val="24"/>
          <w:szCs w:val="24"/>
          <w:lang w:val="mn-MN"/>
          <w14:ligatures w14:val="none"/>
        </w:rPr>
        <w:t xml:space="preserve"> </w:t>
      </w:r>
      <w:r w:rsidR="00C3439B" w:rsidRPr="008B3C54">
        <w:rPr>
          <w:rFonts w:ascii="Times New Roman" w:eastAsia="SimSun" w:hAnsi="Times New Roman" w:cs="Times New Roman"/>
          <w:color w:val="1A1A1A"/>
          <w:kern w:val="0"/>
          <w:sz w:val="24"/>
          <w:szCs w:val="24"/>
          <w:lang w:val="mn-MN"/>
          <w14:ligatures w14:val="none"/>
        </w:rPr>
        <w:t>Сүүлийн жилүүдэд бүсчилсэн</w:t>
      </w:r>
      <w:r w:rsidR="00C3439B" w:rsidRPr="000D2474">
        <w:rPr>
          <w:rFonts w:ascii="Times New Roman" w:eastAsia="SimSun" w:hAnsi="Times New Roman" w:cs="Times New Roman"/>
          <w:color w:val="1A1A1A"/>
          <w:kern w:val="0"/>
          <w:sz w:val="24"/>
          <w:szCs w:val="24"/>
          <w:lang w:val="mn-MN"/>
          <w14:ligatures w14:val="none"/>
        </w:rPr>
        <w:t xml:space="preserve"> хөгжлийн үзэл баримтлалыг тэргүүлэх чиглэл болгож, энэ хүрээнд 2024-2025 онд боомт, олон улсын чанартай авто зам, эрчим хүчний хөрөнгө оруулалтыг түлхүү хэрэгжүүлж байна</w:t>
      </w:r>
      <w:r w:rsidR="000F0921">
        <w:rPr>
          <w:rFonts w:ascii="Times New Roman" w:eastAsia="SimSun" w:hAnsi="Times New Roman" w:cs="Times New Roman"/>
          <w:color w:val="1A1A1A"/>
          <w:kern w:val="0"/>
          <w:sz w:val="24"/>
          <w:szCs w:val="24"/>
          <w:lang w:val="mn-MN"/>
          <w14:ligatures w14:val="none"/>
        </w:rPr>
        <w:t xml:space="preserve">. </w:t>
      </w:r>
      <w:r w:rsidR="000C3BFA" w:rsidRPr="004E158D">
        <w:rPr>
          <w:rFonts w:ascii="Times New Roman" w:eastAsia="SimSun" w:hAnsi="Times New Roman" w:cs="Times New Roman"/>
          <w:color w:val="1A1A1A"/>
          <w:kern w:val="0"/>
          <w:sz w:val="24"/>
          <w:szCs w:val="24"/>
          <w:lang w:val="mn-MN"/>
          <w14:ligatures w14:val="none"/>
        </w:rPr>
        <w:t>Б</w:t>
      </w:r>
      <w:r w:rsidR="00C94F66" w:rsidRPr="004E158D">
        <w:rPr>
          <w:rFonts w:ascii="Times New Roman" w:eastAsia="SimSun" w:hAnsi="Times New Roman" w:cs="Times New Roman"/>
          <w:color w:val="1A1A1A"/>
          <w:kern w:val="0"/>
          <w:sz w:val="24"/>
          <w:szCs w:val="24"/>
          <w:lang w:val="mn-MN"/>
          <w14:ligatures w14:val="none"/>
        </w:rPr>
        <w:t>арилга, байгууламж, зам гүүр</w:t>
      </w:r>
      <w:r w:rsidR="00D85A10" w:rsidRPr="004E158D">
        <w:rPr>
          <w:rFonts w:ascii="Times New Roman" w:eastAsia="SimSun" w:hAnsi="Times New Roman" w:cs="Times New Roman"/>
          <w:color w:val="1A1A1A"/>
          <w:kern w:val="0"/>
          <w:sz w:val="24"/>
          <w:szCs w:val="24"/>
          <w:lang w:val="mn-MN"/>
          <w14:ligatures w14:val="none"/>
        </w:rPr>
        <w:t xml:space="preserve">, эрчим хүчний </w:t>
      </w:r>
      <w:r w:rsidR="00C57467" w:rsidRPr="004E158D">
        <w:rPr>
          <w:rFonts w:ascii="Times New Roman" w:eastAsia="SimSun" w:hAnsi="Times New Roman" w:cs="Times New Roman"/>
          <w:color w:val="1A1A1A"/>
          <w:kern w:val="0"/>
          <w:sz w:val="24"/>
          <w:szCs w:val="24"/>
          <w:lang w:val="mn-MN"/>
          <w14:ligatures w14:val="none"/>
        </w:rPr>
        <w:t xml:space="preserve">салбарт хийгдэж буй хөрөнгө оруулалтын 43 орчим хувь нь </w:t>
      </w:r>
      <w:r w:rsidR="008F5BF0" w:rsidRPr="004E158D">
        <w:rPr>
          <w:rFonts w:ascii="Times New Roman" w:eastAsia="SimSun" w:hAnsi="Times New Roman" w:cs="Times New Roman"/>
          <w:color w:val="1A1A1A"/>
          <w:kern w:val="0"/>
          <w:sz w:val="24"/>
          <w:szCs w:val="24"/>
          <w:lang w:val="mn-MN"/>
          <w14:ligatures w14:val="none"/>
        </w:rPr>
        <w:t>материалын зардалд зарцуулагда</w:t>
      </w:r>
      <w:r w:rsidR="00082066" w:rsidRPr="004E158D">
        <w:rPr>
          <w:rFonts w:ascii="Times New Roman" w:eastAsia="SimSun" w:hAnsi="Times New Roman" w:cs="Times New Roman"/>
          <w:color w:val="1A1A1A"/>
          <w:kern w:val="0"/>
          <w:sz w:val="24"/>
          <w:szCs w:val="24"/>
          <w:lang w:val="mn-MN"/>
          <w14:ligatures w14:val="none"/>
        </w:rPr>
        <w:t xml:space="preserve">х бөгөөд </w:t>
      </w:r>
      <w:r w:rsidR="009B76D8" w:rsidRPr="004E158D">
        <w:rPr>
          <w:rFonts w:ascii="Times New Roman" w:eastAsia="SimSun" w:hAnsi="Times New Roman" w:cs="Times New Roman"/>
          <w:color w:val="1A1A1A"/>
          <w:kern w:val="0"/>
          <w:sz w:val="24"/>
          <w:szCs w:val="24"/>
          <w:lang w:val="mn-MN"/>
          <w14:ligatures w14:val="none"/>
        </w:rPr>
        <w:t>барилгын материалын 33.8</w:t>
      </w:r>
      <w:r w:rsidR="008428B7" w:rsidRPr="004E158D">
        <w:rPr>
          <w:rFonts w:ascii="Times New Roman" w:eastAsia="SimSun" w:hAnsi="Times New Roman" w:cs="Times New Roman"/>
          <w:color w:val="1A1A1A"/>
          <w:kern w:val="0"/>
          <w:sz w:val="24"/>
          <w:szCs w:val="24"/>
          <w:lang w:val="mn-MN"/>
          <w14:ligatures w14:val="none"/>
        </w:rPr>
        <w:t xml:space="preserve"> хув</w:t>
      </w:r>
      <w:r w:rsidR="009B76D8" w:rsidRPr="004E158D">
        <w:rPr>
          <w:rFonts w:ascii="Times New Roman" w:eastAsia="SimSun" w:hAnsi="Times New Roman" w:cs="Times New Roman"/>
          <w:color w:val="1A1A1A"/>
          <w:kern w:val="0"/>
          <w:sz w:val="24"/>
          <w:szCs w:val="24"/>
          <w:lang w:val="mn-MN"/>
          <w14:ligatures w14:val="none"/>
        </w:rPr>
        <w:t>ийг дотоодын үйлдвэрлэлээр, 66.2</w:t>
      </w:r>
      <w:r w:rsidR="008428B7" w:rsidRPr="004E158D">
        <w:rPr>
          <w:rFonts w:ascii="Times New Roman" w:eastAsia="SimSun" w:hAnsi="Times New Roman" w:cs="Times New Roman"/>
          <w:color w:val="1A1A1A"/>
          <w:kern w:val="0"/>
          <w:sz w:val="24"/>
          <w:szCs w:val="24"/>
          <w:lang w:val="mn-MN"/>
          <w14:ligatures w14:val="none"/>
        </w:rPr>
        <w:t xml:space="preserve"> хув</w:t>
      </w:r>
      <w:r w:rsidR="009B76D8" w:rsidRPr="004E158D">
        <w:rPr>
          <w:rFonts w:ascii="Times New Roman" w:eastAsia="SimSun" w:hAnsi="Times New Roman" w:cs="Times New Roman"/>
          <w:color w:val="1A1A1A"/>
          <w:kern w:val="0"/>
          <w:sz w:val="24"/>
          <w:szCs w:val="24"/>
          <w:lang w:val="mn-MN"/>
          <w14:ligatures w14:val="none"/>
        </w:rPr>
        <w:t>ийг импортоор ханга</w:t>
      </w:r>
      <w:r w:rsidR="003E7C8C" w:rsidRPr="004E158D">
        <w:rPr>
          <w:rFonts w:ascii="Times New Roman" w:eastAsia="SimSun" w:hAnsi="Times New Roman" w:cs="Times New Roman"/>
          <w:color w:val="1A1A1A"/>
          <w:kern w:val="0"/>
          <w:sz w:val="24"/>
          <w:szCs w:val="24"/>
          <w:lang w:val="mn-MN"/>
          <w14:ligatures w14:val="none"/>
        </w:rPr>
        <w:t>даг байна.</w:t>
      </w:r>
      <w:r w:rsidR="003E7C8C">
        <w:rPr>
          <w:rFonts w:ascii="Times New Roman" w:eastAsia="SimSun" w:hAnsi="Times New Roman" w:cs="Times New Roman"/>
          <w:color w:val="1A1A1A"/>
          <w:kern w:val="0"/>
          <w:sz w:val="24"/>
          <w:szCs w:val="24"/>
          <w:lang w:val="mn-MN"/>
          <w14:ligatures w14:val="none"/>
        </w:rPr>
        <w:t xml:space="preserve"> </w:t>
      </w:r>
    </w:p>
    <w:p w14:paraId="4D1C4788" w14:textId="77777777" w:rsidR="00C3439B" w:rsidRPr="00561425" w:rsidRDefault="00C3439B" w:rsidP="00C3439B">
      <w:pPr>
        <w:spacing w:after="200" w:line="276" w:lineRule="auto"/>
        <w:ind w:firstLine="720"/>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Төсвийн хөрөнгө оруулалт нь үр ашиг, ач холбогдол, эрэлт хэрэгцээг харгалзан үзэж эрэмбэлэн хэрэгжүүлэх үндсэн зарчимтай.</w:t>
      </w:r>
      <w:r w:rsidRPr="00561425">
        <w:rPr>
          <w:rFonts w:ascii="Times New Roman" w:hAnsi="Times New Roman" w:cs="Times New Roman"/>
          <w:sz w:val="24"/>
          <w:szCs w:val="24"/>
          <w:lang w:val="mn-MN"/>
        </w:rPr>
        <w:t xml:space="preserve"> </w:t>
      </w:r>
    </w:p>
    <w:p w14:paraId="4B783A33" w14:textId="6B55EB54" w:rsidR="00216A6F" w:rsidRDefault="00C3439B" w:rsidP="00216A6F">
      <w:pPr>
        <w:spacing w:after="200" w:line="276" w:lineRule="auto"/>
        <w:ind w:firstLine="720"/>
        <w:jc w:val="both"/>
        <w:rPr>
          <w:rFonts w:ascii="Times New Roman" w:hAnsi="Times New Roman" w:cs="Times New Roman"/>
          <w:sz w:val="24"/>
          <w:szCs w:val="24"/>
          <w:lang w:val="mn-MN"/>
        </w:rPr>
      </w:pPr>
      <w:r w:rsidRPr="000D2474">
        <w:rPr>
          <w:rFonts w:ascii="Times New Roman" w:hAnsi="Times New Roman" w:cs="Times New Roman"/>
          <w:sz w:val="24"/>
          <w:szCs w:val="24"/>
          <w:lang w:val="mn-MN"/>
        </w:rPr>
        <w:t xml:space="preserve">Энэхүү зарчмыг төсөл </w:t>
      </w:r>
      <w:r w:rsidR="000C7499" w:rsidRPr="000D2474">
        <w:rPr>
          <w:rFonts w:ascii="Times New Roman" w:hAnsi="Times New Roman" w:cs="Times New Roman"/>
          <w:sz w:val="24"/>
          <w:szCs w:val="24"/>
          <w:lang w:val="mn-MN"/>
        </w:rPr>
        <w:t>бүрд</w:t>
      </w:r>
      <w:r w:rsidRPr="000D2474">
        <w:rPr>
          <w:rFonts w:ascii="Times New Roman" w:hAnsi="Times New Roman" w:cs="Times New Roman"/>
          <w:sz w:val="24"/>
          <w:szCs w:val="24"/>
          <w:lang w:val="mn-MN"/>
        </w:rPr>
        <w:t xml:space="preserve"> хэрэгжүүлэхийн тулд төсвийн хөрөнгө оруулалтын </w:t>
      </w:r>
      <w:r w:rsidRPr="007F0D74">
        <w:rPr>
          <w:rFonts w:ascii="Times New Roman" w:hAnsi="Times New Roman" w:cs="Times New Roman"/>
          <w:sz w:val="24"/>
          <w:szCs w:val="24"/>
          <w:lang w:val="mn-MN"/>
        </w:rPr>
        <w:t>цагла</w:t>
      </w:r>
      <w:r w:rsidR="00F23FD8">
        <w:rPr>
          <w:rFonts w:ascii="Times New Roman" w:hAnsi="Times New Roman" w:cs="Times New Roman"/>
          <w:sz w:val="24"/>
          <w:szCs w:val="24"/>
          <w:lang w:val="mn-MN"/>
        </w:rPr>
        <w:t>в</w:t>
      </w:r>
      <w:r w:rsidRPr="007F0D74">
        <w:rPr>
          <w:rFonts w:ascii="Times New Roman" w:hAnsi="Times New Roman" w:cs="Times New Roman"/>
          <w:sz w:val="24"/>
          <w:szCs w:val="24"/>
          <w:lang w:val="mn-MN"/>
        </w:rPr>
        <w:t>ар</w:t>
      </w:r>
      <w:r w:rsidRPr="000D2474">
        <w:rPr>
          <w:rFonts w:ascii="Times New Roman" w:hAnsi="Times New Roman" w:cs="Times New Roman"/>
          <w:sz w:val="24"/>
          <w:szCs w:val="24"/>
          <w:lang w:val="mn-MN"/>
        </w:rPr>
        <w:t xml:space="preserve">, хугацаанд өөрчлөлт оруулж жил бүрийн </w:t>
      </w:r>
      <w:r w:rsidR="00B954F2">
        <w:rPr>
          <w:rFonts w:ascii="Times New Roman" w:hAnsi="Times New Roman" w:cs="Times New Roman"/>
          <w:sz w:val="24"/>
          <w:szCs w:val="24"/>
          <w:lang w:val="mn-MN"/>
        </w:rPr>
        <w:t>0</w:t>
      </w:r>
      <w:r w:rsidRPr="000D2474">
        <w:rPr>
          <w:rFonts w:ascii="Times New Roman" w:hAnsi="Times New Roman" w:cs="Times New Roman"/>
          <w:sz w:val="24"/>
          <w:szCs w:val="24"/>
          <w:lang w:val="mn-MN"/>
        </w:rPr>
        <w:t xml:space="preserve">3 дугаар сарын </w:t>
      </w:r>
      <w:r w:rsidR="00B954F2">
        <w:rPr>
          <w:rFonts w:ascii="Times New Roman" w:hAnsi="Times New Roman" w:cs="Times New Roman"/>
          <w:sz w:val="24"/>
          <w:szCs w:val="24"/>
          <w:lang w:val="mn-MN"/>
        </w:rPr>
        <w:t>0</w:t>
      </w:r>
      <w:r w:rsidRPr="000D2474">
        <w:rPr>
          <w:rFonts w:ascii="Times New Roman" w:hAnsi="Times New Roman" w:cs="Times New Roman"/>
          <w:sz w:val="24"/>
          <w:szCs w:val="24"/>
          <w:lang w:val="mn-MN"/>
        </w:rPr>
        <w:t xml:space="preserve">1-ээс дараах үе шатаар хэрэгжүүлсэн бөгөөд 2026 оны төсвийн төсөлд </w:t>
      </w:r>
      <w:r w:rsidR="00216A6F" w:rsidRPr="00216A6F">
        <w:rPr>
          <w:rFonts w:ascii="Times New Roman" w:hAnsi="Times New Roman" w:cs="Times New Roman"/>
          <w:sz w:val="24"/>
          <w:szCs w:val="24"/>
          <w:lang w:val="mn-MN"/>
        </w:rPr>
        <w:t>нийт 29.0 их наяд төгрөгийн төсөвт өртөг бүхий, 14.4 их наяд төгрөгийн санхүүжилт шаардлагатай 1,712 төсөл, арга хэмжээний саналыг төсвийн ерөнхийлөн захирагчдаас ирүүл</w:t>
      </w:r>
      <w:r w:rsidR="00216A6F">
        <w:rPr>
          <w:rFonts w:ascii="Times New Roman" w:hAnsi="Times New Roman" w:cs="Times New Roman"/>
          <w:sz w:val="24"/>
          <w:szCs w:val="24"/>
          <w:lang w:val="mn-MN"/>
        </w:rPr>
        <w:t>сэн.</w:t>
      </w:r>
    </w:p>
    <w:p w14:paraId="26F9D66F" w14:textId="77777777" w:rsidR="009725E8" w:rsidRDefault="009725E8" w:rsidP="00216A6F">
      <w:pPr>
        <w:spacing w:after="200" w:line="276" w:lineRule="auto"/>
        <w:ind w:firstLine="720"/>
        <w:jc w:val="both"/>
        <w:rPr>
          <w:rFonts w:ascii="Times New Roman" w:hAnsi="Times New Roman" w:cs="Times New Roman"/>
          <w:sz w:val="24"/>
          <w:szCs w:val="24"/>
          <w:lang w:val="mn-MN"/>
        </w:rPr>
      </w:pPr>
    </w:p>
    <w:p w14:paraId="051D352A" w14:textId="77777777" w:rsidR="009725E8" w:rsidRDefault="009725E8" w:rsidP="00216A6F">
      <w:pPr>
        <w:spacing w:after="200" w:line="276" w:lineRule="auto"/>
        <w:ind w:firstLine="720"/>
        <w:jc w:val="both"/>
        <w:rPr>
          <w:rFonts w:ascii="Times New Roman" w:hAnsi="Times New Roman" w:cs="Times New Roman"/>
          <w:sz w:val="24"/>
          <w:szCs w:val="24"/>
          <w:lang w:val="mn-MN"/>
        </w:rPr>
      </w:pPr>
    </w:p>
    <w:p w14:paraId="30C13085" w14:textId="043547BB" w:rsidR="004353BD" w:rsidRPr="00BE791B" w:rsidRDefault="002830BC" w:rsidP="00702C75">
      <w:pPr>
        <w:pStyle w:val="a"/>
        <w:rPr>
          <w:lang w:val="mn-MN"/>
        </w:rPr>
      </w:pPr>
      <w:bookmarkStart w:id="373" w:name="_Toc207142626"/>
      <w:bookmarkStart w:id="374" w:name="_Toc207620970"/>
      <w:r w:rsidRPr="00BE791B">
        <w:rPr>
          <w:lang w:val="mn-MN"/>
        </w:rPr>
        <w:lastRenderedPageBreak/>
        <w:t xml:space="preserve">Зураг </w:t>
      </w:r>
      <w:r w:rsidRPr="00EF247C">
        <w:rPr>
          <w:lang w:val="mn-MN"/>
        </w:rPr>
        <w:fldChar w:fldCharType="begin"/>
      </w:r>
      <w:r w:rsidRPr="00BE791B">
        <w:rPr>
          <w:lang w:val="mn-MN"/>
        </w:rPr>
        <w:instrText xml:space="preserve"> SEQ Зураг \* ARABIC </w:instrText>
      </w:r>
      <w:r w:rsidRPr="00EF247C">
        <w:rPr>
          <w:lang w:val="mn-MN"/>
        </w:rPr>
        <w:fldChar w:fldCharType="separate"/>
      </w:r>
      <w:r w:rsidR="00AC1635">
        <w:rPr>
          <w:noProof/>
          <w:lang w:val="mn-MN"/>
        </w:rPr>
        <w:t>24</w:t>
      </w:r>
      <w:r w:rsidRPr="00EF247C">
        <w:rPr>
          <w:lang w:val="mn-MN"/>
        </w:rPr>
        <w:fldChar w:fldCharType="end"/>
      </w:r>
      <w:r w:rsidRPr="00BE791B">
        <w:rPr>
          <w:lang w:val="mn-MN"/>
        </w:rPr>
        <w:t xml:space="preserve">. </w:t>
      </w:r>
      <w:r w:rsidR="00380FDE" w:rsidRPr="00BE791B">
        <w:rPr>
          <w:lang w:val="mn-MN"/>
        </w:rPr>
        <w:t>УТХО-аар хэрэгжүүлэхээр ирүүлсэн төсөл, арга хэмжээний санал, цагла</w:t>
      </w:r>
      <w:r w:rsidR="00F23FD8" w:rsidRPr="00BE791B">
        <w:rPr>
          <w:lang w:val="mn-MN"/>
        </w:rPr>
        <w:t>в</w:t>
      </w:r>
      <w:r w:rsidR="00380FDE" w:rsidRPr="00BE791B">
        <w:rPr>
          <w:lang w:val="mn-MN"/>
        </w:rPr>
        <w:t>ар</w:t>
      </w:r>
      <w:bookmarkEnd w:id="374"/>
    </w:p>
    <w:tbl>
      <w:tblPr>
        <w:tblStyle w:val="TableGrid"/>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ayout w:type="fixed"/>
        <w:tblCellMar>
          <w:top w:w="115" w:type="dxa"/>
          <w:bottom w:w="115" w:type="dxa"/>
        </w:tblCellMar>
        <w:tblLook w:val="04A0" w:firstRow="1" w:lastRow="0" w:firstColumn="1" w:lastColumn="0" w:noHBand="0" w:noVBand="1"/>
      </w:tblPr>
      <w:tblGrid>
        <w:gridCol w:w="2275"/>
        <w:gridCol w:w="2281"/>
        <w:gridCol w:w="2338"/>
        <w:gridCol w:w="2280"/>
      </w:tblGrid>
      <w:tr w:rsidR="004353BD" w:rsidRPr="00F73C39" w14:paraId="20830F9A" w14:textId="77777777" w:rsidTr="008B78F2">
        <w:trPr>
          <w:trHeight w:val="20"/>
        </w:trPr>
        <w:tc>
          <w:tcPr>
            <w:tcW w:w="9174" w:type="dxa"/>
            <w:gridSpan w:val="4"/>
            <w:shd w:val="clear" w:color="auto" w:fill="FFFFFF" w:themeFill="background1"/>
            <w:vAlign w:val="center"/>
          </w:tcPr>
          <w:p w14:paraId="4CDB9F82" w14:textId="2B3CC47C" w:rsidR="004353BD" w:rsidRPr="004353BD" w:rsidRDefault="00C1603D" w:rsidP="00C1603D">
            <w:pPr>
              <w:jc w:val="center"/>
              <w:rPr>
                <w:rFonts w:ascii="Times New Roman" w:eastAsia="Roboto Condensed" w:hAnsi="Times New Roman" w:cs="Times New Roman"/>
                <w:color w:val="002060" w:themeColor="accent1"/>
                <w:sz w:val="18"/>
                <w:szCs w:val="18"/>
                <w:lang w:val="mn-MN"/>
              </w:rPr>
            </w:pPr>
            <w:r w:rsidRPr="00C1603D">
              <w:rPr>
                <w:rFonts w:ascii="Times New Roman" w:eastAsia="Roboto Condensed" w:hAnsi="Times New Roman" w:cs="Times New Roman"/>
                <w:i/>
                <w:iCs/>
                <w:color w:val="002060" w:themeColor="accent1"/>
                <w:sz w:val="20"/>
                <w:szCs w:val="20"/>
                <w:lang w:val="mn-MN"/>
              </w:rPr>
              <w:t>Сангийн сайдын 295, А/264-р тушаал:</w:t>
            </w:r>
            <w:r>
              <w:rPr>
                <w:rFonts w:ascii="Times New Roman" w:eastAsia="Roboto Condensed" w:hAnsi="Times New Roman" w:cs="Times New Roman"/>
                <w:b/>
                <w:bCs/>
                <w:i/>
                <w:iCs/>
                <w:color w:val="002060" w:themeColor="accent1"/>
                <w:sz w:val="20"/>
                <w:szCs w:val="20"/>
                <w:lang w:val="mn-MN"/>
              </w:rPr>
              <w:t xml:space="preserve"> </w:t>
            </w:r>
            <w:r w:rsidRPr="004353BD">
              <w:rPr>
                <w:rFonts w:ascii="Times New Roman" w:eastAsia="Roboto Condensed" w:hAnsi="Times New Roman" w:cs="Times New Roman"/>
                <w:b/>
                <w:bCs/>
                <w:i/>
                <w:iCs/>
                <w:color w:val="002060" w:themeColor="accent1"/>
                <w:sz w:val="20"/>
                <w:szCs w:val="20"/>
                <w:lang w:val="mn-MN"/>
              </w:rPr>
              <w:t>Улсын төсвийн хөрөнгө оруулалтаар шинээр хэрэгжүүлэх төсөл, арга хэмжээг үнэлэх, эрэмбэлэх, сонгох журам болон аргачлалууд</w:t>
            </w:r>
          </w:p>
        </w:tc>
      </w:tr>
      <w:tr w:rsidR="004353BD" w:rsidRPr="004D4312" w14:paraId="2BA4A7D3" w14:textId="77777777" w:rsidTr="008B78F2">
        <w:trPr>
          <w:trHeight w:val="20"/>
        </w:trPr>
        <w:tc>
          <w:tcPr>
            <w:tcW w:w="2275" w:type="dxa"/>
            <w:shd w:val="clear" w:color="auto" w:fill="A2BDDF" w:themeFill="accent6" w:themeFillTint="66"/>
            <w:vAlign w:val="center"/>
          </w:tcPr>
          <w:p w14:paraId="52046433" w14:textId="6194B289" w:rsidR="004353BD" w:rsidRPr="00702C75" w:rsidRDefault="004353BD" w:rsidP="00882122">
            <w:pPr>
              <w:jc w:val="center"/>
              <w:rPr>
                <w:sz w:val="20"/>
                <w:szCs w:val="20"/>
                <w:lang w:val="mn-MN"/>
              </w:rPr>
            </w:pPr>
            <w:r w:rsidRPr="00702C75">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14:textFill>
                  <w14:solidFill>
                    <w14:srgbClr w14:val="FFFFFF"/>
                  </w14:solidFill>
                </w14:textFill>
              </w:rPr>
              <w:t>04 сарын 30</w:t>
            </w:r>
          </w:p>
        </w:tc>
        <w:tc>
          <w:tcPr>
            <w:tcW w:w="2281" w:type="dxa"/>
            <w:shd w:val="clear" w:color="auto" w:fill="335F95" w:themeFill="accent6"/>
            <w:vAlign w:val="center"/>
          </w:tcPr>
          <w:p w14:paraId="0D84CC9A" w14:textId="52B2B416" w:rsidR="004353BD" w:rsidRPr="00702C75" w:rsidRDefault="004353BD" w:rsidP="00882122">
            <w:pPr>
              <w:jc w:val="center"/>
              <w:rPr>
                <w:sz w:val="20"/>
                <w:szCs w:val="20"/>
                <w:lang w:val="mn-MN"/>
              </w:rPr>
            </w:pPr>
            <w:r w:rsidRPr="00702C75">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14:textFill>
                  <w14:solidFill>
                    <w14:srgbClr w14:val="FFFFFF"/>
                  </w14:solidFill>
                </w14:textFill>
              </w:rPr>
              <w:t>04 сарын 30</w:t>
            </w:r>
          </w:p>
        </w:tc>
        <w:tc>
          <w:tcPr>
            <w:tcW w:w="2338" w:type="dxa"/>
            <w:shd w:val="clear" w:color="auto" w:fill="26466F" w:themeFill="accent6" w:themeFillShade="BF"/>
            <w:vAlign w:val="center"/>
          </w:tcPr>
          <w:p w14:paraId="3AA9DBC7" w14:textId="17519909" w:rsidR="004353BD" w:rsidRPr="00702C75" w:rsidRDefault="007555D6" w:rsidP="00882122">
            <w:pPr>
              <w:jc w:val="center"/>
              <w:rPr>
                <w:sz w:val="20"/>
                <w:szCs w:val="20"/>
                <w:lang w:val="mn-MN"/>
              </w:rPr>
            </w:pPr>
            <w:r w:rsidRPr="00702C75">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14:textFill>
                  <w14:solidFill>
                    <w14:srgbClr w14:val="FFFFFF"/>
                  </w14:solidFill>
                </w14:textFill>
              </w:rPr>
              <w:t>06 сарын 25</w:t>
            </w:r>
          </w:p>
        </w:tc>
        <w:tc>
          <w:tcPr>
            <w:tcW w:w="2280" w:type="dxa"/>
            <w:shd w:val="clear" w:color="auto" w:fill="192F4A" w:themeFill="accent6" w:themeFillShade="80"/>
            <w:vAlign w:val="center"/>
          </w:tcPr>
          <w:p w14:paraId="2161451A" w14:textId="7DA513F6" w:rsidR="004353BD" w:rsidRPr="00702C75" w:rsidRDefault="007555D6" w:rsidP="00882122">
            <w:pPr>
              <w:jc w:val="center"/>
              <w:rPr>
                <w:sz w:val="20"/>
                <w:szCs w:val="20"/>
                <w:lang w:val="mn-MN"/>
              </w:rPr>
            </w:pPr>
            <w:r w:rsidRPr="00702C75">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14:textFill>
                  <w14:solidFill>
                    <w14:srgbClr w14:val="FFFFFF"/>
                  </w14:solidFill>
                </w14:textFill>
              </w:rPr>
              <w:t>07 сарын 25</w:t>
            </w:r>
          </w:p>
        </w:tc>
      </w:tr>
      <w:tr w:rsidR="007555D6" w:rsidRPr="004D4312" w14:paraId="4BB046C8" w14:textId="77777777" w:rsidTr="008B78F2">
        <w:trPr>
          <w:trHeight w:val="20"/>
        </w:trPr>
        <w:tc>
          <w:tcPr>
            <w:tcW w:w="2275" w:type="dxa"/>
            <w:shd w:val="clear" w:color="auto" w:fill="D0DEEF" w:themeFill="accent6" w:themeFillTint="33"/>
            <w:vAlign w:val="center"/>
          </w:tcPr>
          <w:p w14:paraId="4C35D3DB" w14:textId="3201694B" w:rsidR="007555D6" w:rsidRPr="00EF247C" w:rsidRDefault="00882122" w:rsidP="004353BD">
            <w:pPr>
              <w:jc w:val="center"/>
              <w:rPr>
                <w:rFonts w:ascii="Times New Roman" w:hAnsi="Times New Roman" w:cs="Times New Roman"/>
                <w:lang w:val="mn-MN"/>
              </w:rPr>
            </w:pPr>
            <w:r w:rsidRPr="00EF247C">
              <w:rPr>
                <w:rFonts w:ascii="Times New Roman" w:hAnsi="Times New Roman" w:cs="Times New Roman"/>
                <w:lang w:val="mn-MN"/>
              </w:rPr>
              <w:t>17,000+ иргэн</w:t>
            </w:r>
          </w:p>
        </w:tc>
        <w:tc>
          <w:tcPr>
            <w:tcW w:w="2281" w:type="dxa"/>
            <w:shd w:val="clear" w:color="auto" w:fill="749DCF" w:themeFill="accent6" w:themeFillTint="99"/>
            <w:vAlign w:val="center"/>
          </w:tcPr>
          <w:p w14:paraId="480D5219" w14:textId="6B9959E9" w:rsidR="007555D6" w:rsidRPr="00882122" w:rsidRDefault="007555D6" w:rsidP="004353BD">
            <w:pPr>
              <w:jc w:val="center"/>
              <w:rPr>
                <w:rFonts w:ascii="Times New Roman" w:eastAsia="Roboto Condensed" w:hAnsi="Times New Roman" w:cs="Times New Roman"/>
                <w:color w:val="FFFFFF"/>
                <w:kern w:val="24"/>
                <w:sz w:val="20"/>
                <w:szCs w:val="20"/>
                <w:lang w:val="mn-MN"/>
                <w14:ligatures w14:val="none"/>
              </w:rPr>
            </w:pPr>
            <w:r w:rsidRPr="00882122">
              <w:rPr>
                <w:rFonts w:ascii="Times New Roman" w:eastAsia="Roboto Condensed" w:hAnsi="Times New Roman" w:cs="Times New Roman"/>
                <w:color w:val="FFFFFF"/>
                <w:kern w:val="24"/>
                <w:sz w:val="20"/>
                <w:szCs w:val="20"/>
                <w:lang w:val="mn-MN"/>
              </w:rPr>
              <w:t>С</w:t>
            </w:r>
            <w:r w:rsidR="00882122" w:rsidRPr="00882122">
              <w:rPr>
                <w:rFonts w:ascii="Times New Roman" w:eastAsia="Roboto Condensed" w:hAnsi="Times New Roman" w:cs="Times New Roman"/>
                <w:color w:val="FFFFFF"/>
                <w:kern w:val="24"/>
                <w:sz w:val="20"/>
                <w:szCs w:val="20"/>
                <w:lang w:val="mn-MN"/>
              </w:rPr>
              <w:t>ум/дүүргээс</w:t>
            </w:r>
            <w:r w:rsidRPr="00882122">
              <w:rPr>
                <w:rFonts w:ascii="Times New Roman" w:eastAsia="Roboto Condensed" w:hAnsi="Times New Roman" w:cs="Times New Roman"/>
                <w:color w:val="FFFFFF"/>
                <w:kern w:val="24"/>
                <w:sz w:val="20"/>
                <w:szCs w:val="20"/>
                <w:lang w:val="mn-MN"/>
              </w:rPr>
              <w:br/>
            </w:r>
            <w:r w:rsidR="00882122" w:rsidRPr="00882122">
              <w:rPr>
                <w:rFonts w:ascii="Times New Roman" w:eastAsia="Roboto Condensed" w:hAnsi="Times New Roman" w:cs="Times New Roman"/>
                <w:color w:val="FFFFFF"/>
                <w:kern w:val="24"/>
                <w:sz w:val="20"/>
                <w:szCs w:val="20"/>
                <w:lang w:val="mn-MN"/>
              </w:rPr>
              <w:t>аймаг/нийслэлд хүргүүлсэн</w:t>
            </w:r>
          </w:p>
        </w:tc>
        <w:tc>
          <w:tcPr>
            <w:tcW w:w="2338" w:type="dxa"/>
            <w:shd w:val="clear" w:color="auto" w:fill="335F95" w:themeFill="accent6"/>
            <w:vAlign w:val="center"/>
          </w:tcPr>
          <w:p w14:paraId="4213653E" w14:textId="7A436033" w:rsidR="007555D6" w:rsidRPr="00882122" w:rsidRDefault="00882122" w:rsidP="00882122">
            <w:pPr>
              <w:jc w:val="center"/>
              <w:rPr>
                <w:rFonts w:ascii="Times New Roman" w:eastAsia="Roboto Condensed" w:hAnsi="Times New Roman" w:cs="Times New Roman"/>
                <w:color w:val="FFFFFF"/>
                <w:kern w:val="24"/>
                <w:sz w:val="20"/>
                <w:szCs w:val="20"/>
                <w:lang w:val="mn-MN"/>
                <w14:ligatures w14:val="none"/>
              </w:rPr>
            </w:pPr>
            <w:r w:rsidRPr="00882122">
              <w:rPr>
                <w:rFonts w:ascii="Times New Roman" w:eastAsia="Roboto Condensed" w:hAnsi="Times New Roman" w:cs="Times New Roman"/>
                <w:color w:val="FFFFFF"/>
                <w:kern w:val="24"/>
                <w:sz w:val="20"/>
                <w:szCs w:val="20"/>
                <w:lang w:val="mn-MN"/>
              </w:rPr>
              <w:t xml:space="preserve">Аймаг/нийслэл/агентлаг төлөвлөж </w:t>
            </w:r>
            <w:r>
              <w:rPr>
                <w:rFonts w:ascii="Times New Roman" w:eastAsia="Roboto Condensed" w:hAnsi="Times New Roman" w:cs="Times New Roman"/>
                <w:color w:val="FFFFFF"/>
                <w:kern w:val="24"/>
                <w:sz w:val="20"/>
                <w:szCs w:val="20"/>
                <w:lang w:val="mn-MN"/>
              </w:rPr>
              <w:t>ТЕЗ нарт</w:t>
            </w:r>
            <w:r w:rsidRPr="00882122">
              <w:rPr>
                <w:rFonts w:ascii="Times New Roman" w:eastAsia="Roboto Condensed" w:hAnsi="Times New Roman" w:cs="Times New Roman"/>
                <w:color w:val="FFFFFF"/>
                <w:kern w:val="24"/>
                <w:sz w:val="20"/>
                <w:szCs w:val="20"/>
                <w:lang w:val="mn-MN"/>
              </w:rPr>
              <w:t xml:space="preserve"> хүргүүлсэн</w:t>
            </w:r>
          </w:p>
        </w:tc>
        <w:tc>
          <w:tcPr>
            <w:tcW w:w="2280" w:type="dxa"/>
            <w:shd w:val="clear" w:color="auto" w:fill="26466F" w:themeFill="accent6" w:themeFillShade="BF"/>
            <w:vAlign w:val="center"/>
          </w:tcPr>
          <w:p w14:paraId="7D1FE565" w14:textId="3E13E5DA" w:rsidR="007555D6" w:rsidRPr="00882122" w:rsidRDefault="00882122" w:rsidP="00882122">
            <w:pPr>
              <w:jc w:val="center"/>
              <w:rPr>
                <w:rFonts w:ascii="Times New Roman" w:eastAsia="Roboto Condensed" w:hAnsi="Times New Roman" w:cs="Times New Roman"/>
                <w:color w:val="FFFFFF"/>
                <w:kern w:val="24"/>
                <w:sz w:val="20"/>
                <w:szCs w:val="20"/>
                <w:lang w:val="mn-MN"/>
                <w14:ligatures w14:val="none"/>
              </w:rPr>
            </w:pPr>
            <w:r w:rsidRPr="00882122">
              <w:rPr>
                <w:rFonts w:ascii="Times New Roman" w:eastAsia="Roboto Condensed" w:hAnsi="Times New Roman" w:cs="Times New Roman"/>
                <w:color w:val="FFFFFF"/>
                <w:kern w:val="24"/>
                <w:sz w:val="20"/>
                <w:szCs w:val="20"/>
                <w:lang w:val="mn-MN"/>
              </w:rPr>
              <w:t>Төсвийн ерөнхийлөн</w:t>
            </w:r>
            <w:r w:rsidR="007555D6" w:rsidRPr="004D4312">
              <w:rPr>
                <w:rFonts w:ascii="Times New Roman" w:eastAsia="Roboto Condensed" w:hAnsi="Times New Roman" w:cs="Times New Roman"/>
                <w:color w:val="FFFFFF"/>
                <w:kern w:val="24"/>
                <w:sz w:val="20"/>
                <w:szCs w:val="20"/>
                <w:lang w:val="mn-MN"/>
              </w:rPr>
              <w:br/>
            </w:r>
            <w:r w:rsidRPr="00882122">
              <w:rPr>
                <w:rFonts w:ascii="Times New Roman" w:eastAsia="Roboto Condensed" w:hAnsi="Times New Roman" w:cs="Times New Roman"/>
                <w:color w:val="FFFFFF"/>
                <w:kern w:val="24"/>
                <w:sz w:val="20"/>
                <w:szCs w:val="20"/>
                <w:lang w:val="mn-MN"/>
              </w:rPr>
              <w:t>захирагчдаас ирүүлсэн</w:t>
            </w:r>
          </w:p>
        </w:tc>
      </w:tr>
      <w:tr w:rsidR="004353BD" w:rsidRPr="004D4312" w14:paraId="12F66036" w14:textId="77777777" w:rsidTr="008B78F2">
        <w:trPr>
          <w:trHeight w:val="20"/>
        </w:trPr>
        <w:tc>
          <w:tcPr>
            <w:tcW w:w="2275" w:type="dxa"/>
            <w:shd w:val="clear" w:color="auto" w:fill="D0DEEF" w:themeFill="accent6" w:themeFillTint="33"/>
            <w:vAlign w:val="center"/>
          </w:tcPr>
          <w:p w14:paraId="7E6F3A2D" w14:textId="4E7FCACE" w:rsidR="004353BD" w:rsidRPr="00441255" w:rsidRDefault="007555D6" w:rsidP="006D791B">
            <w:pPr>
              <w:jc w:val="center"/>
              <w:rPr>
                <w:rFonts w:ascii="Times New Roman" w:hAnsi="Times New Roman" w:cs="Times New Roman"/>
                <w:lang w:val="mn-MN"/>
              </w:rPr>
            </w:pPr>
            <w:r w:rsidRPr="00EF247C">
              <w:rPr>
                <w:rFonts w:ascii="Times New Roman" w:hAnsi="Times New Roman" w:cs="Times New Roman"/>
                <w:lang w:val="mn-MN"/>
              </w:rPr>
              <w:t>1,068 төсөл санаач</w:t>
            </w:r>
            <w:r w:rsidR="00441255" w:rsidRPr="00EF247C">
              <w:rPr>
                <w:rFonts w:ascii="Times New Roman" w:hAnsi="Times New Roman" w:cs="Times New Roman"/>
                <w:lang w:val="mn-MN"/>
              </w:rPr>
              <w:t>илсан</w:t>
            </w:r>
          </w:p>
        </w:tc>
        <w:tc>
          <w:tcPr>
            <w:tcW w:w="2281" w:type="dxa"/>
            <w:shd w:val="clear" w:color="auto" w:fill="749DCF" w:themeFill="accent6" w:themeFillTint="99"/>
            <w:vAlign w:val="center"/>
          </w:tcPr>
          <w:p w14:paraId="6F900854" w14:textId="77777777" w:rsidR="007555D6" w:rsidRPr="003F24A7" w:rsidRDefault="007555D6" w:rsidP="00882122">
            <w:pPr>
              <w:jc w:val="center"/>
              <w:rPr>
                <w:rFonts w:ascii="Times New Roman" w:eastAsia="Roboto Condensed" w:hAnsi="Times New Roman" w:cs="Times New Roman"/>
                <w:b/>
                <w:kern w:val="0"/>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14:ligatures w14:val="none"/>
              </w:rPr>
            </w:pPr>
            <w:r w:rsidRPr="003F24A7">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273</w:t>
            </w:r>
          </w:p>
          <w:p w14:paraId="0C17C4B7" w14:textId="30D49105" w:rsidR="004353BD" w:rsidRPr="003F24A7" w:rsidRDefault="007555D6" w:rsidP="006D791B">
            <w:pPr>
              <w:jc w:val="center"/>
              <w:rPr>
                <w:rFonts w:ascii="Times New Roman" w:eastAsia="Roboto Condensed" w:hAnsi="Times New Roman" w:cs="Times New Roman"/>
                <w:color w:val="FFFFFF"/>
                <w:sz w:val="24"/>
                <w:szCs w:val="24"/>
                <w:lang w:val="mn-MN"/>
              </w:rPr>
            </w:pPr>
            <w:r w:rsidRPr="003F24A7">
              <w:rPr>
                <w:rFonts w:ascii="Times New Roman" w:eastAsia="Roboto Condensed" w:hAnsi="Times New Roman" w:cs="Times New Roman"/>
                <w:color w:val="FFFFFF"/>
                <w:sz w:val="24"/>
                <w:szCs w:val="24"/>
                <w:lang w:val="mn-MN"/>
              </w:rPr>
              <w:t>төсөл</w:t>
            </w:r>
          </w:p>
        </w:tc>
        <w:tc>
          <w:tcPr>
            <w:tcW w:w="2338" w:type="dxa"/>
            <w:shd w:val="clear" w:color="auto" w:fill="335F95" w:themeFill="accent6"/>
            <w:vAlign w:val="center"/>
          </w:tcPr>
          <w:p w14:paraId="1835A324" w14:textId="77777777" w:rsidR="00E94FCD" w:rsidRPr="003F24A7" w:rsidRDefault="00E94FCD" w:rsidP="00882122">
            <w:pPr>
              <w:jc w:val="center"/>
              <w:rPr>
                <w:rFonts w:ascii="Times New Roman" w:eastAsia="Roboto Condensed" w:hAnsi="Times New Roman" w:cs="Times New Roman"/>
                <w:b/>
                <w:kern w:val="0"/>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14:ligatures w14:val="none"/>
              </w:rPr>
            </w:pPr>
            <w:r w:rsidRPr="003F24A7">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1,089</w:t>
            </w:r>
          </w:p>
          <w:p w14:paraId="06E25768" w14:textId="6192CCE3" w:rsidR="004353BD" w:rsidRPr="003F24A7" w:rsidRDefault="00E61AAC" w:rsidP="006D791B">
            <w:pPr>
              <w:jc w:val="center"/>
              <w:rPr>
                <w:rFonts w:ascii="Times New Roman" w:eastAsia="Roboto Condensed" w:hAnsi="Times New Roman" w:cs="Times New Roman"/>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pPr>
            <w:r w:rsidRPr="003F24A7">
              <w:rPr>
                <w:rFonts w:ascii="Times New Roman" w:eastAsia="Roboto Condensed" w:hAnsi="Times New Roman" w:cs="Times New Roman"/>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Т</w:t>
            </w:r>
            <w:r w:rsidR="00E94FCD" w:rsidRPr="003F24A7">
              <w:rPr>
                <w:rFonts w:ascii="Times New Roman" w:eastAsia="Roboto Condensed" w:hAnsi="Times New Roman" w:cs="Times New Roman"/>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өсөл</w:t>
            </w:r>
          </w:p>
        </w:tc>
        <w:tc>
          <w:tcPr>
            <w:tcW w:w="2280" w:type="dxa"/>
            <w:shd w:val="clear" w:color="auto" w:fill="26466F" w:themeFill="accent6" w:themeFillShade="BF"/>
            <w:vAlign w:val="center"/>
          </w:tcPr>
          <w:p w14:paraId="38938569" w14:textId="71BF2677" w:rsidR="00C1603D" w:rsidRPr="003F24A7" w:rsidRDefault="00C1603D" w:rsidP="00882122">
            <w:pPr>
              <w:jc w:val="center"/>
              <w:rPr>
                <w:rFonts w:ascii="Times New Roman" w:eastAsia="Roboto Condensed" w:hAnsi="Times New Roman" w:cs="Times New Roman"/>
                <w:b/>
                <w:kern w:val="0"/>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14:ligatures w14:val="none"/>
              </w:rPr>
            </w:pPr>
            <w:r w:rsidRPr="003F24A7">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1,712</w:t>
            </w:r>
          </w:p>
          <w:p w14:paraId="343FE9BA" w14:textId="0132A6B7" w:rsidR="004353BD" w:rsidRPr="003F24A7" w:rsidRDefault="00C1603D" w:rsidP="00882122">
            <w:pPr>
              <w:jc w:val="center"/>
              <w:rPr>
                <w:rFonts w:ascii="Times New Roman" w:eastAsia="Roboto Condensed" w:hAnsi="Times New Roman" w:cs="Times New Roman"/>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pPr>
            <w:r w:rsidRPr="003F24A7">
              <w:rPr>
                <w:rFonts w:ascii="Times New Roman" w:eastAsia="Roboto Condensed" w:hAnsi="Times New Roman" w:cs="Times New Roman"/>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төсөл</w:t>
            </w:r>
          </w:p>
        </w:tc>
      </w:tr>
      <w:tr w:rsidR="004353BD" w:rsidRPr="004D4312" w14:paraId="76BABDF7" w14:textId="77777777" w:rsidTr="008B78F2">
        <w:trPr>
          <w:trHeight w:val="20"/>
        </w:trPr>
        <w:tc>
          <w:tcPr>
            <w:tcW w:w="2275" w:type="dxa"/>
            <w:shd w:val="clear" w:color="auto" w:fill="D0DEEF" w:themeFill="accent6" w:themeFillTint="33"/>
          </w:tcPr>
          <w:p w14:paraId="10D5B0B7" w14:textId="77777777" w:rsidR="004353BD" w:rsidRDefault="004353BD" w:rsidP="008B78F2">
            <w:pPr>
              <w:pStyle w:val="a"/>
              <w:spacing w:after="0"/>
              <w:rPr>
                <w:lang w:val="mn-MN"/>
              </w:rPr>
            </w:pPr>
          </w:p>
        </w:tc>
        <w:tc>
          <w:tcPr>
            <w:tcW w:w="2281" w:type="dxa"/>
            <w:shd w:val="clear" w:color="auto" w:fill="749DCF" w:themeFill="accent6" w:themeFillTint="99"/>
            <w:vAlign w:val="center"/>
          </w:tcPr>
          <w:p w14:paraId="391C0205" w14:textId="77777777" w:rsidR="007555D6" w:rsidRPr="00555E92" w:rsidRDefault="007555D6" w:rsidP="006D791B">
            <w:pPr>
              <w:jc w:val="center"/>
              <w:rPr>
                <w:rFonts w:ascii="Times New Roman" w:eastAsia="Roboto Condensed" w:hAnsi="Times New Roman" w:cs="Times New Roman"/>
                <w:color w:val="FFFFFF"/>
                <w:kern w:val="0"/>
                <w:sz w:val="16"/>
                <w:szCs w:val="16"/>
                <w:lang w:val="mn-MN"/>
                <w14:ligatures w14:val="none"/>
              </w:rPr>
            </w:pPr>
            <w:r w:rsidRPr="00555E92">
              <w:rPr>
                <w:rFonts w:ascii="Times New Roman" w:eastAsia="Roboto Condensed" w:hAnsi="Times New Roman" w:cs="Times New Roman"/>
                <w:color w:val="FFFFFF"/>
                <w:sz w:val="16"/>
                <w:szCs w:val="16"/>
                <w:lang w:val="mn-MN"/>
              </w:rPr>
              <w:t>ТӨСӨВТ ӨРТӨГ:</w:t>
            </w:r>
          </w:p>
          <w:p w14:paraId="5B96670E" w14:textId="77777777" w:rsidR="00E94FCD" w:rsidRDefault="007555D6" w:rsidP="006D791B">
            <w:pPr>
              <w:jc w:val="center"/>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pPr>
            <w:r w:rsidRPr="00062FAE">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1.6 </w:t>
            </w:r>
            <w:r w:rsidRPr="00062FAE">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t>их наяд ₮</w:t>
            </w:r>
          </w:p>
          <w:p w14:paraId="7871C7CE" w14:textId="77777777" w:rsidR="0019005C" w:rsidRDefault="0019005C" w:rsidP="006D791B">
            <w:pPr>
              <w:jc w:val="center"/>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pPr>
          </w:p>
          <w:p w14:paraId="676B5D18" w14:textId="77777777" w:rsidR="0019005C" w:rsidRPr="00555E92" w:rsidRDefault="0019005C" w:rsidP="0019005C">
            <w:pPr>
              <w:jc w:val="center"/>
              <w:rPr>
                <w:rFonts w:ascii="Times New Roman" w:eastAsia="Roboto Condensed" w:hAnsi="Times New Roman" w:cs="Times New Roman"/>
                <w:color w:val="FFFFFF"/>
                <w:kern w:val="0"/>
                <w:sz w:val="16"/>
                <w:szCs w:val="16"/>
                <w:lang w:val="mn-MN"/>
                <w14:ligatures w14:val="none"/>
              </w:rPr>
            </w:pPr>
            <w:r w:rsidRPr="00555E92">
              <w:rPr>
                <w:rFonts w:ascii="Times New Roman" w:eastAsia="Roboto Condensed" w:hAnsi="Times New Roman" w:cs="Times New Roman"/>
                <w:color w:val="FFFFFF"/>
                <w:sz w:val="16"/>
                <w:szCs w:val="16"/>
                <w:lang w:val="mn-MN"/>
              </w:rPr>
              <w:t>2026 ОНД САНХҮҮЖИХ:</w:t>
            </w:r>
          </w:p>
          <w:p w14:paraId="70E91FB0" w14:textId="03845F8F" w:rsidR="004353BD" w:rsidRDefault="0019005C" w:rsidP="006D791B">
            <w:pPr>
              <w:jc w:val="center"/>
              <w:rPr>
                <w:lang w:val="mn-MN"/>
              </w:rPr>
            </w:pPr>
            <w:r w:rsidRPr="00062FAE">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764.0 </w:t>
            </w:r>
            <w:r w:rsidRPr="00062FAE">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t>тэрбум ₮</w:t>
            </w:r>
          </w:p>
        </w:tc>
        <w:tc>
          <w:tcPr>
            <w:tcW w:w="2338" w:type="dxa"/>
            <w:shd w:val="clear" w:color="auto" w:fill="335F95" w:themeFill="accent6"/>
            <w:vAlign w:val="center"/>
          </w:tcPr>
          <w:p w14:paraId="3A62E2B8" w14:textId="77777777" w:rsidR="00E94FCD" w:rsidRPr="00555E92" w:rsidRDefault="00E94FCD" w:rsidP="006D791B">
            <w:pPr>
              <w:jc w:val="center"/>
              <w:rPr>
                <w:rFonts w:ascii="Times New Roman" w:eastAsia="Roboto Condensed" w:hAnsi="Times New Roman" w:cs="Times New Roman"/>
                <w:color w:val="FFFFFF"/>
                <w:kern w:val="0"/>
                <w:sz w:val="16"/>
                <w:szCs w:val="16"/>
                <w:lang w:val="mn-MN"/>
                <w14:ligatures w14:val="none"/>
              </w:rPr>
            </w:pPr>
            <w:r w:rsidRPr="00555E92">
              <w:rPr>
                <w:rFonts w:ascii="Times New Roman" w:eastAsia="Roboto Condensed" w:hAnsi="Times New Roman" w:cs="Times New Roman"/>
                <w:color w:val="FFFFFF"/>
                <w:sz w:val="16"/>
                <w:szCs w:val="16"/>
                <w:lang w:val="mn-MN"/>
              </w:rPr>
              <w:t>ТӨСӨВТ ӨРТӨГ:</w:t>
            </w:r>
          </w:p>
          <w:p w14:paraId="01102450" w14:textId="77777777" w:rsidR="00E94FCD" w:rsidRPr="00142DF6" w:rsidRDefault="00E94FCD" w:rsidP="006D791B">
            <w:pPr>
              <w:jc w:val="center"/>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pPr>
            <w:r w:rsidRPr="00062FAE">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12.3 </w:t>
            </w:r>
            <w:r w:rsidRPr="00062FAE">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t>их наяд ₮</w:t>
            </w:r>
          </w:p>
          <w:p w14:paraId="024E5D0A" w14:textId="77777777" w:rsidR="0019005C" w:rsidRDefault="0019005C" w:rsidP="0019005C">
            <w:pPr>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pPr>
          </w:p>
          <w:p w14:paraId="634DC4C3" w14:textId="77777777" w:rsidR="0019005C" w:rsidRPr="00555E92" w:rsidRDefault="0019005C" w:rsidP="0019005C">
            <w:pPr>
              <w:jc w:val="center"/>
              <w:rPr>
                <w:rFonts w:ascii="Times New Roman" w:eastAsia="Roboto Condensed" w:hAnsi="Times New Roman" w:cs="Times New Roman"/>
                <w:color w:val="FFFFFF"/>
                <w:kern w:val="0"/>
                <w:sz w:val="16"/>
                <w:szCs w:val="16"/>
                <w:lang w:val="mn-MN"/>
                <w14:ligatures w14:val="none"/>
              </w:rPr>
            </w:pPr>
            <w:r w:rsidRPr="00555E92">
              <w:rPr>
                <w:rFonts w:ascii="Times New Roman" w:eastAsia="Roboto Condensed" w:hAnsi="Times New Roman" w:cs="Times New Roman"/>
                <w:color w:val="FFFFFF"/>
                <w:sz w:val="16"/>
                <w:szCs w:val="16"/>
                <w:lang w:val="mn-MN"/>
              </w:rPr>
              <w:t>2026 ОНД САНХҮҮЖИХ:</w:t>
            </w:r>
          </w:p>
          <w:p w14:paraId="3A71A085" w14:textId="3982536B" w:rsidR="004353BD" w:rsidRDefault="0019005C" w:rsidP="006D791B">
            <w:pPr>
              <w:jc w:val="center"/>
              <w:rPr>
                <w:lang w:val="mn-MN"/>
              </w:rPr>
            </w:pPr>
            <w:r w:rsidRPr="00062FAE">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6.5 </w:t>
            </w:r>
            <w:r w:rsidRPr="00062FAE">
              <w:rPr>
                <w:rFonts w:ascii="Times New Roman" w:eastAsia="Roboto Condensed" w:hAnsi="Times New Roman" w:cs="Times New Roman"/>
                <w:b/>
                <w:bCs/>
                <w:sz w:val="18"/>
                <w:szCs w:val="1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ИХ НАЯД </w:t>
            </w:r>
            <w:r w:rsidRPr="00062FAE">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t>₮</w:t>
            </w:r>
          </w:p>
        </w:tc>
        <w:tc>
          <w:tcPr>
            <w:tcW w:w="2280" w:type="dxa"/>
            <w:shd w:val="clear" w:color="auto" w:fill="26466F" w:themeFill="accent6" w:themeFillShade="BF"/>
            <w:vAlign w:val="center"/>
          </w:tcPr>
          <w:p w14:paraId="09D276A3" w14:textId="77777777" w:rsidR="0019005C" w:rsidRPr="00555E92" w:rsidRDefault="0019005C" w:rsidP="0019005C">
            <w:pPr>
              <w:jc w:val="center"/>
              <w:rPr>
                <w:rFonts w:ascii="Times New Roman" w:eastAsia="Roboto Condensed" w:hAnsi="Times New Roman" w:cs="Times New Roman"/>
                <w:color w:val="FFFFFF"/>
                <w:kern w:val="0"/>
                <w:sz w:val="16"/>
                <w:szCs w:val="16"/>
                <w:lang w:val="mn-MN"/>
                <w14:ligatures w14:val="none"/>
              </w:rPr>
            </w:pPr>
            <w:r w:rsidRPr="00555E92">
              <w:rPr>
                <w:rFonts w:ascii="Times New Roman" w:eastAsia="Roboto Condensed" w:hAnsi="Times New Roman" w:cs="Times New Roman"/>
                <w:color w:val="FFFFFF"/>
                <w:sz w:val="16"/>
                <w:szCs w:val="16"/>
                <w:lang w:val="mn-MN"/>
              </w:rPr>
              <w:t>ТӨСӨВТ ӨРТӨГ:</w:t>
            </w:r>
          </w:p>
          <w:p w14:paraId="6A1DFDCA" w14:textId="2702635F" w:rsidR="0019005C" w:rsidRDefault="0019005C" w:rsidP="0019005C">
            <w:pPr>
              <w:jc w:val="center"/>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pPr>
            <w:r>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29.0</w:t>
            </w:r>
            <w:r w:rsidRPr="00062FAE">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 </w:t>
            </w:r>
            <w:r w:rsidRPr="00062FAE">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t>их наяд ₮</w:t>
            </w:r>
          </w:p>
          <w:p w14:paraId="1C2C3C29" w14:textId="77777777" w:rsidR="0019005C" w:rsidRDefault="0019005C" w:rsidP="0019005C">
            <w:pPr>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pPr>
          </w:p>
          <w:p w14:paraId="680CBA9F" w14:textId="77777777" w:rsidR="00E94FCD" w:rsidRPr="00555E92" w:rsidRDefault="00E94FCD" w:rsidP="0019005C">
            <w:pPr>
              <w:jc w:val="center"/>
              <w:rPr>
                <w:rFonts w:ascii="Times New Roman" w:eastAsia="Roboto Condensed" w:hAnsi="Times New Roman" w:cs="Times New Roman"/>
                <w:color w:val="FFFFFF"/>
                <w:kern w:val="0"/>
                <w:sz w:val="16"/>
                <w:szCs w:val="16"/>
                <w:lang w:val="mn-MN"/>
                <w14:ligatures w14:val="none"/>
              </w:rPr>
            </w:pPr>
            <w:r w:rsidRPr="00555E92">
              <w:rPr>
                <w:rFonts w:ascii="Times New Roman" w:eastAsia="Roboto Condensed" w:hAnsi="Times New Roman" w:cs="Times New Roman"/>
                <w:color w:val="FFFFFF"/>
                <w:sz w:val="16"/>
                <w:szCs w:val="16"/>
                <w:lang w:val="mn-MN"/>
              </w:rPr>
              <w:t>2026 ОНД САНХҮҮЖИХ:</w:t>
            </w:r>
          </w:p>
          <w:p w14:paraId="3427D247" w14:textId="29E6F109" w:rsidR="004353BD" w:rsidRPr="0019005C" w:rsidRDefault="0019005C" w:rsidP="0019005C">
            <w:pPr>
              <w:jc w:val="center"/>
              <w:rPr>
                <w:color w:val="FFFFFF" w:themeColor="background1"/>
                <w:lang w:val="mn-MN"/>
              </w:rPr>
            </w:pPr>
            <w:r>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14.4</w:t>
            </w:r>
            <w:r w:rsidRPr="00062FAE">
              <w:rPr>
                <w:rFonts w:ascii="Times New Roman" w:eastAsia="Roboto Condensed" w:hAnsi="Times New Roman" w:cs="Times New Roman"/>
                <w:b/>
                <w:bCs/>
                <w:sz w:val="28"/>
                <w:szCs w:val="2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 </w:t>
            </w:r>
            <w:r w:rsidRPr="00062FAE">
              <w:rPr>
                <w:rFonts w:ascii="Times New Roman" w:eastAsia="Roboto Condensed" w:hAnsi="Times New Roman" w:cs="Times New Roman"/>
                <w:b/>
                <w:bCs/>
                <w:sz w:val="18"/>
                <w:szCs w:val="18"/>
                <w:lang w:val="mn-MN"/>
                <w14:shadow w14:blurRad="38100" w14:dist="38100" w14:dir="2700000" w14:sx="100000" w14:sy="100000" w14:kx="0" w14:ky="0" w14:algn="tl">
                  <w14:srgbClr w14:val="000000">
                    <w14:alpha w14:val="57000"/>
                  </w14:srgbClr>
                </w14:shadow>
                <w14:textFill>
                  <w14:solidFill>
                    <w14:srgbClr w14:val="FFFFFF"/>
                  </w14:solidFill>
                </w14:textFill>
              </w:rPr>
              <w:t xml:space="preserve">ИХ НАЯД </w:t>
            </w:r>
            <w:r w:rsidRPr="00062FAE">
              <w:rPr>
                <w:rFonts w:ascii="Times New Roman" w:eastAsia="Roboto Condensed" w:hAnsi="Times New Roman" w:cs="Times New Roman"/>
                <w:b/>
                <w:bCs/>
                <w:sz w:val="21"/>
                <w:szCs w:val="21"/>
                <w:lang w:val="mn-MN"/>
                <w14:shadow w14:blurRad="38100" w14:dist="38100" w14:dir="2700000" w14:sx="100000" w14:sy="100000" w14:kx="0" w14:ky="0" w14:algn="tl">
                  <w14:srgbClr w14:val="000000">
                    <w14:alpha w14:val="57000"/>
                  </w14:srgbClr>
                </w14:shadow>
                <w14:textFill>
                  <w14:solidFill>
                    <w14:srgbClr w14:val="FFFFFF"/>
                  </w14:solidFill>
                </w14:textFill>
              </w:rPr>
              <w:t>₮</w:t>
            </w:r>
          </w:p>
        </w:tc>
      </w:tr>
    </w:tbl>
    <w:p w14:paraId="34F59C3C" w14:textId="4D3621F2" w:rsidR="00247884" w:rsidRPr="00BF4F7F" w:rsidRDefault="00247884" w:rsidP="008B78F2">
      <w:pPr>
        <w:pStyle w:val="a"/>
        <w:spacing w:after="0"/>
        <w:rPr>
          <w:lang w:val="mn-MN"/>
        </w:rPr>
      </w:pPr>
    </w:p>
    <w:bookmarkEnd w:id="373"/>
    <w:p w14:paraId="307C7963" w14:textId="7CB67324" w:rsidR="00C3439B" w:rsidRDefault="00B11AA4" w:rsidP="008B78F2">
      <w:pPr>
        <w:spacing w:after="0" w:line="276" w:lineRule="auto"/>
        <w:ind w:firstLine="720"/>
        <w:jc w:val="both"/>
        <w:rPr>
          <w:rFonts w:ascii="Times New Roman" w:hAnsi="Times New Roman" w:cs="Times New Roman"/>
          <w:sz w:val="24"/>
          <w:szCs w:val="24"/>
          <w:lang w:val="mn-MN"/>
        </w:rPr>
      </w:pPr>
      <w:r w:rsidRPr="001603D9">
        <w:rPr>
          <w:rFonts w:ascii="Times New Roman" w:hAnsi="Times New Roman" w:cs="Times New Roman"/>
          <w:sz w:val="24"/>
          <w:szCs w:val="24"/>
          <w:lang w:val="mn-MN"/>
        </w:rPr>
        <w:t>Ирсэн саналуудын</w:t>
      </w:r>
      <w:r w:rsidR="00C3439B" w:rsidRPr="001603D9">
        <w:rPr>
          <w:rFonts w:ascii="Times New Roman" w:hAnsi="Times New Roman" w:cs="Times New Roman"/>
          <w:sz w:val="24"/>
          <w:szCs w:val="24"/>
          <w:lang w:val="mn-MN"/>
        </w:rPr>
        <w:t xml:space="preserve"> </w:t>
      </w:r>
      <w:r w:rsidR="00C3439B" w:rsidRPr="00AF1D05">
        <w:rPr>
          <w:rFonts w:ascii="Times New Roman" w:hAnsi="Times New Roman" w:cs="Times New Roman"/>
          <w:sz w:val="24"/>
          <w:szCs w:val="24"/>
          <w:lang w:val="mn-MN"/>
        </w:rPr>
        <w:t>78.5</w:t>
      </w:r>
      <w:r w:rsidRPr="00AF1D05">
        <w:rPr>
          <w:rFonts w:ascii="Times New Roman" w:hAnsi="Times New Roman" w:cs="Times New Roman"/>
          <w:sz w:val="24"/>
          <w:szCs w:val="24"/>
          <w:lang w:val="mn-MN"/>
        </w:rPr>
        <w:t xml:space="preserve"> хувь</w:t>
      </w:r>
      <w:r w:rsidR="00C3439B" w:rsidRPr="00AF1D05">
        <w:rPr>
          <w:rFonts w:ascii="Times New Roman" w:hAnsi="Times New Roman" w:cs="Times New Roman"/>
          <w:sz w:val="24"/>
          <w:szCs w:val="24"/>
          <w:lang w:val="mn-MN"/>
        </w:rPr>
        <w:t xml:space="preserve"> нь ирэх онд шинээр хэрэгжүүлэх төслийн санал бөгөөд </w:t>
      </w:r>
      <w:r w:rsidRPr="00AF1D05">
        <w:rPr>
          <w:rFonts w:ascii="Times New Roman" w:hAnsi="Times New Roman" w:cs="Times New Roman"/>
          <w:sz w:val="24"/>
          <w:szCs w:val="24"/>
          <w:lang w:val="mn-MN"/>
        </w:rPr>
        <w:t xml:space="preserve">эдгээрийг холбогдох </w:t>
      </w:r>
      <w:r w:rsidR="00C3439B" w:rsidRPr="00AF1D05">
        <w:rPr>
          <w:rFonts w:ascii="Times New Roman" w:hAnsi="Times New Roman" w:cs="Times New Roman"/>
          <w:sz w:val="24"/>
          <w:szCs w:val="24"/>
          <w:lang w:val="mn-MN"/>
        </w:rPr>
        <w:t xml:space="preserve">хууль, тогтоомжийн хүрээнд шалгуур үзүүлэлтээр </w:t>
      </w:r>
      <w:r w:rsidRPr="00AF1D05">
        <w:rPr>
          <w:rFonts w:ascii="Times New Roman" w:hAnsi="Times New Roman" w:cs="Times New Roman"/>
          <w:sz w:val="24"/>
          <w:szCs w:val="24"/>
          <w:lang w:val="mn-MN"/>
        </w:rPr>
        <w:t>хянасны үр дүнд, хуулийн зөрчилгүйгээр</w:t>
      </w:r>
      <w:r w:rsidR="00C3439B" w:rsidRPr="00AF1D05">
        <w:rPr>
          <w:rFonts w:ascii="Times New Roman" w:hAnsi="Times New Roman" w:cs="Times New Roman"/>
          <w:sz w:val="24"/>
          <w:szCs w:val="24"/>
          <w:lang w:val="mn-MN"/>
        </w:rPr>
        <w:t xml:space="preserve"> улсын төсвийн хөрөнгө оруулалтаар </w:t>
      </w:r>
      <w:r w:rsidRPr="00AF1D05">
        <w:rPr>
          <w:rFonts w:ascii="Times New Roman" w:hAnsi="Times New Roman" w:cs="Times New Roman"/>
          <w:sz w:val="24"/>
          <w:szCs w:val="24"/>
          <w:lang w:val="mn-MN"/>
        </w:rPr>
        <w:t>хэрэгжүүлэх боломжтой</w:t>
      </w:r>
      <w:r w:rsidR="00C3439B" w:rsidRPr="00AF1D05">
        <w:rPr>
          <w:rFonts w:ascii="Times New Roman" w:hAnsi="Times New Roman" w:cs="Times New Roman"/>
          <w:sz w:val="24"/>
          <w:szCs w:val="24"/>
          <w:lang w:val="mn-MN"/>
        </w:rPr>
        <w:t xml:space="preserve"> 9.6 их наяд төгрөгийн </w:t>
      </w:r>
      <w:r w:rsidRPr="00AF1D05">
        <w:rPr>
          <w:rFonts w:ascii="Times New Roman" w:hAnsi="Times New Roman" w:cs="Times New Roman"/>
          <w:sz w:val="24"/>
          <w:szCs w:val="24"/>
          <w:lang w:val="mn-MN"/>
        </w:rPr>
        <w:t>санхүүжилт</w:t>
      </w:r>
      <w:r w:rsidR="00C3439B" w:rsidRPr="00AF1D05">
        <w:rPr>
          <w:rFonts w:ascii="Times New Roman" w:hAnsi="Times New Roman" w:cs="Times New Roman"/>
          <w:sz w:val="24"/>
          <w:szCs w:val="24"/>
          <w:lang w:val="mn-MN"/>
        </w:rPr>
        <w:t xml:space="preserve"> бүхий 913 </w:t>
      </w:r>
      <w:r w:rsidRPr="00AF1D05">
        <w:rPr>
          <w:rFonts w:ascii="Times New Roman" w:hAnsi="Times New Roman" w:cs="Times New Roman"/>
          <w:sz w:val="24"/>
          <w:szCs w:val="24"/>
          <w:lang w:val="mn-MN"/>
        </w:rPr>
        <w:t>төслийг</w:t>
      </w:r>
      <w:r w:rsidR="00C3439B" w:rsidRPr="00AF1D05">
        <w:rPr>
          <w:rFonts w:ascii="Times New Roman" w:hAnsi="Times New Roman" w:cs="Times New Roman"/>
          <w:sz w:val="24"/>
          <w:szCs w:val="24"/>
          <w:lang w:val="mn-MN"/>
        </w:rPr>
        <w:t xml:space="preserve"> Төсвийн тухай хууль, Төрийн хэмнэлтийн тухай хууль</w:t>
      </w:r>
      <w:r w:rsidRPr="00AF1D05">
        <w:rPr>
          <w:rFonts w:ascii="Times New Roman" w:hAnsi="Times New Roman" w:cs="Times New Roman"/>
          <w:sz w:val="24"/>
          <w:szCs w:val="24"/>
          <w:lang w:val="mn-MN"/>
        </w:rPr>
        <w:t xml:space="preserve"> болон</w:t>
      </w:r>
      <w:r w:rsidR="00C3439B" w:rsidRPr="00AF1D05">
        <w:rPr>
          <w:rFonts w:ascii="Times New Roman" w:hAnsi="Times New Roman" w:cs="Times New Roman"/>
          <w:sz w:val="24"/>
          <w:szCs w:val="24"/>
          <w:lang w:val="mn-MN"/>
        </w:rPr>
        <w:t xml:space="preserve"> холбогдох журам, аргачлалын </w:t>
      </w:r>
      <w:r w:rsidRPr="00AF1D05">
        <w:rPr>
          <w:rFonts w:ascii="Times New Roman" w:hAnsi="Times New Roman" w:cs="Times New Roman"/>
          <w:sz w:val="24"/>
          <w:szCs w:val="24"/>
          <w:lang w:val="mn-MN"/>
        </w:rPr>
        <w:t>дагуу эрэмбэлэв</w:t>
      </w:r>
      <w:r w:rsidR="00C3439B" w:rsidRPr="00AF1D05">
        <w:rPr>
          <w:rFonts w:ascii="Times New Roman" w:hAnsi="Times New Roman" w:cs="Times New Roman"/>
          <w:sz w:val="24"/>
          <w:szCs w:val="24"/>
          <w:lang w:val="mn-MN"/>
        </w:rPr>
        <w:t>.</w:t>
      </w:r>
    </w:p>
    <w:p w14:paraId="573AFD77" w14:textId="77777777" w:rsidR="008B78F2" w:rsidRPr="00BE7554" w:rsidRDefault="008B78F2" w:rsidP="008B78F2">
      <w:pPr>
        <w:spacing w:after="0" w:line="276" w:lineRule="auto"/>
        <w:ind w:firstLine="720"/>
        <w:jc w:val="both"/>
        <w:rPr>
          <w:sz w:val="24"/>
          <w:szCs w:val="24"/>
          <w:lang w:val="mn-MN"/>
        </w:rPr>
      </w:pPr>
    </w:p>
    <w:p w14:paraId="345C845B" w14:textId="3B873EAE" w:rsidR="00380FDE" w:rsidRPr="005D7296" w:rsidRDefault="002830BC" w:rsidP="00093FFD">
      <w:pPr>
        <w:pStyle w:val="a"/>
        <w:rPr>
          <w:lang w:val="mn-MN"/>
        </w:rPr>
      </w:pPr>
      <w:bookmarkStart w:id="375" w:name="_Toc207142627"/>
      <w:bookmarkStart w:id="376" w:name="_Toc207620971"/>
      <w:r w:rsidRPr="005D7296">
        <w:rPr>
          <w:lang w:val="mn-MN"/>
        </w:rPr>
        <w:t xml:space="preserve">Зураг </w:t>
      </w:r>
      <w:r w:rsidRPr="005D7296">
        <w:rPr>
          <w:lang w:val="mn-MN"/>
        </w:rPr>
        <w:fldChar w:fldCharType="begin"/>
      </w:r>
      <w:r w:rsidRPr="000D2474">
        <w:rPr>
          <w:lang w:val="mn-MN"/>
        </w:rPr>
        <w:instrText xml:space="preserve"> SEQ Зураг \* ARABIC </w:instrText>
      </w:r>
      <w:r w:rsidRPr="005D7296">
        <w:rPr>
          <w:lang w:val="mn-MN"/>
        </w:rPr>
        <w:fldChar w:fldCharType="separate"/>
      </w:r>
      <w:r w:rsidR="00AC1635">
        <w:rPr>
          <w:noProof/>
          <w:lang w:val="mn-MN"/>
        </w:rPr>
        <w:t>25</w:t>
      </w:r>
      <w:r w:rsidRPr="005D7296">
        <w:rPr>
          <w:lang w:val="mn-MN"/>
        </w:rPr>
        <w:fldChar w:fldCharType="end"/>
      </w:r>
      <w:r w:rsidRPr="005D7296">
        <w:rPr>
          <w:lang w:val="mn-MN"/>
        </w:rPr>
        <w:t>.</w:t>
      </w:r>
      <w:r w:rsidR="00380FDE" w:rsidRPr="005D7296">
        <w:rPr>
          <w:lang w:val="mn-MN"/>
        </w:rPr>
        <w:t xml:space="preserve"> Шалгуур үзүүлэлт, </w:t>
      </w:r>
      <w:bookmarkEnd w:id="375"/>
      <w:r w:rsidR="00380FDE" w:rsidRPr="005D7296">
        <w:rPr>
          <w:lang w:val="mn-MN"/>
        </w:rPr>
        <w:t>эрэмбэлэ</w:t>
      </w:r>
      <w:r w:rsidR="00EF0FDF" w:rsidRPr="005D7296">
        <w:rPr>
          <w:lang w:val="mn-MN"/>
        </w:rPr>
        <w:t>лт</w:t>
      </w:r>
      <w:bookmarkEnd w:id="376"/>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115" w:type="dxa"/>
          <w:bottom w:w="115" w:type="dxa"/>
        </w:tblCellMar>
        <w:tblLook w:val="04A0" w:firstRow="1" w:lastRow="0" w:firstColumn="1" w:lastColumn="0" w:noHBand="0" w:noVBand="1"/>
      </w:tblPr>
      <w:tblGrid>
        <w:gridCol w:w="1529"/>
        <w:gridCol w:w="1529"/>
        <w:gridCol w:w="1529"/>
        <w:gridCol w:w="1529"/>
        <w:gridCol w:w="1529"/>
        <w:gridCol w:w="1529"/>
      </w:tblGrid>
      <w:tr w:rsidR="009F7A83" w:rsidRPr="004D4312" w14:paraId="7DAB5BDB" w14:textId="77777777" w:rsidTr="004E5A20">
        <w:trPr>
          <w:trHeight w:val="482"/>
        </w:trPr>
        <w:tc>
          <w:tcPr>
            <w:tcW w:w="1529" w:type="dxa"/>
            <w:vMerge w:val="restart"/>
            <w:shd w:val="clear" w:color="auto" w:fill="D0DEEF" w:themeFill="accent6" w:themeFillTint="33"/>
            <w:vAlign w:val="center"/>
          </w:tcPr>
          <w:p w14:paraId="1EB3A49E" w14:textId="503953A4" w:rsidR="0004001D" w:rsidRPr="004D4312" w:rsidRDefault="00093FFD" w:rsidP="00852573">
            <w:pPr>
              <w:jc w:val="center"/>
              <w:rPr>
                <w:rFonts w:ascii="Times New Roman" w:eastAsia="Roboto Condensed" w:hAnsi="Times New Roman" w:cs="Times New Roman"/>
                <w:b/>
                <w:color w:val="000000" w:themeColor="text1"/>
                <w:kern w:val="0"/>
                <w:sz w:val="21"/>
                <w:szCs w:val="21"/>
                <w:lang w:val="mn-MN"/>
                <w14:ligatures w14:val="none"/>
              </w:rPr>
            </w:pPr>
            <w:r w:rsidRPr="004D4312">
              <w:rPr>
                <w:rFonts w:ascii="Times New Roman" w:eastAsia="Roboto Condensed" w:hAnsi="Times New Roman" w:cs="Times New Roman"/>
                <w:b/>
                <w:color w:val="000000" w:themeColor="text1"/>
                <w:sz w:val="21"/>
                <w:szCs w:val="21"/>
                <w:lang w:val="mn-MN"/>
              </w:rPr>
              <w:t>ИРҮҮЛСЭН</w:t>
            </w:r>
            <w:r w:rsidRPr="004D4312">
              <w:rPr>
                <w:rFonts w:ascii="Times New Roman" w:eastAsia="Roboto Condensed" w:hAnsi="Times New Roman" w:cs="Times New Roman"/>
                <w:b/>
                <w:color w:val="000000" w:themeColor="text1"/>
                <w:sz w:val="21"/>
                <w:szCs w:val="21"/>
                <w:lang w:val="mn-MN"/>
              </w:rPr>
              <w:br/>
              <w:t>САНАЛ</w:t>
            </w:r>
            <w:r w:rsidRPr="004D4312">
              <w:rPr>
                <w:rFonts w:ascii="Times New Roman" w:eastAsia="Roboto Condensed" w:hAnsi="Times New Roman" w:cs="Times New Roman"/>
                <w:b/>
                <w:color w:val="000000" w:themeColor="text1"/>
                <w:lang w:val="mn-MN"/>
              </w:rPr>
              <w:br/>
            </w:r>
            <w:r w:rsidRPr="004D4312">
              <w:rPr>
                <w:rFonts w:ascii="Times New Roman" w:eastAsia="Roboto Condensed" w:hAnsi="Times New Roman" w:cs="Times New Roman"/>
                <w:color w:val="000000" w:themeColor="text1"/>
                <w:sz w:val="20"/>
                <w:szCs w:val="20"/>
                <w:lang w:val="mn-MN"/>
              </w:rPr>
              <w:t>/шинэ/</w:t>
            </w:r>
          </w:p>
        </w:tc>
        <w:tc>
          <w:tcPr>
            <w:tcW w:w="1529" w:type="dxa"/>
            <w:shd w:val="clear" w:color="auto" w:fill="FAD7D9" w:themeFill="accent5" w:themeFillTint="33"/>
            <w:vAlign w:val="center"/>
          </w:tcPr>
          <w:p w14:paraId="6CBF067B" w14:textId="5E0A573D" w:rsidR="0004001D" w:rsidRPr="009E0BC1" w:rsidRDefault="0004001D" w:rsidP="00852573">
            <w:pPr>
              <w:pStyle w:val="a"/>
              <w:jc w:val="center"/>
              <w:rPr>
                <w:b/>
                <w:i w:val="0"/>
                <w:color w:val="E73847" w:themeColor="accent5"/>
                <w:sz w:val="24"/>
                <w:szCs w:val="24"/>
                <w:lang w:val="mn-MN"/>
              </w:rPr>
            </w:pPr>
            <w:r w:rsidRPr="009E0BC1">
              <w:rPr>
                <w:b/>
                <w:i w:val="0"/>
                <w:color w:val="E73847" w:themeColor="accent5"/>
                <w:sz w:val="24"/>
                <w:szCs w:val="24"/>
                <w:lang w:val="mn-MN"/>
              </w:rPr>
              <w:t>1</w:t>
            </w:r>
          </w:p>
        </w:tc>
        <w:tc>
          <w:tcPr>
            <w:tcW w:w="1529" w:type="dxa"/>
            <w:shd w:val="clear" w:color="auto" w:fill="FAD7D9" w:themeFill="accent5" w:themeFillTint="33"/>
            <w:vAlign w:val="center"/>
          </w:tcPr>
          <w:p w14:paraId="776888A7" w14:textId="4DC1B34C" w:rsidR="0004001D" w:rsidRPr="009E0BC1" w:rsidRDefault="0004001D" w:rsidP="00852573">
            <w:pPr>
              <w:pStyle w:val="a"/>
              <w:jc w:val="center"/>
              <w:rPr>
                <w:b/>
                <w:i w:val="0"/>
                <w:color w:val="E73847" w:themeColor="accent5"/>
                <w:sz w:val="24"/>
                <w:szCs w:val="24"/>
                <w:lang w:val="mn-MN"/>
              </w:rPr>
            </w:pPr>
            <w:r w:rsidRPr="009E0BC1">
              <w:rPr>
                <w:b/>
                <w:i w:val="0"/>
                <w:color w:val="E73847" w:themeColor="accent5"/>
                <w:sz w:val="24"/>
                <w:szCs w:val="24"/>
                <w:lang w:val="mn-MN"/>
              </w:rPr>
              <w:t>2</w:t>
            </w:r>
          </w:p>
        </w:tc>
        <w:tc>
          <w:tcPr>
            <w:tcW w:w="1529" w:type="dxa"/>
            <w:shd w:val="clear" w:color="auto" w:fill="FAD7D9" w:themeFill="accent5" w:themeFillTint="33"/>
            <w:vAlign w:val="center"/>
          </w:tcPr>
          <w:p w14:paraId="004F6522" w14:textId="1B085948" w:rsidR="0004001D" w:rsidRPr="009E0BC1" w:rsidRDefault="0004001D" w:rsidP="00852573">
            <w:pPr>
              <w:pStyle w:val="a"/>
              <w:jc w:val="center"/>
              <w:rPr>
                <w:b/>
                <w:i w:val="0"/>
                <w:color w:val="E73847" w:themeColor="accent5"/>
                <w:sz w:val="24"/>
                <w:szCs w:val="24"/>
                <w:lang w:val="mn-MN"/>
              </w:rPr>
            </w:pPr>
            <w:r w:rsidRPr="009E0BC1">
              <w:rPr>
                <w:b/>
                <w:i w:val="0"/>
                <w:color w:val="E73847" w:themeColor="accent5"/>
                <w:sz w:val="24"/>
                <w:szCs w:val="24"/>
                <w:lang w:val="mn-MN"/>
              </w:rPr>
              <w:t>3</w:t>
            </w:r>
          </w:p>
        </w:tc>
        <w:tc>
          <w:tcPr>
            <w:tcW w:w="1529" w:type="dxa"/>
            <w:shd w:val="clear" w:color="auto" w:fill="FAD7D9" w:themeFill="accent5" w:themeFillTint="33"/>
            <w:vAlign w:val="center"/>
          </w:tcPr>
          <w:p w14:paraId="00E78393" w14:textId="2A55DD80" w:rsidR="0004001D" w:rsidRPr="009E0BC1" w:rsidRDefault="0004001D" w:rsidP="00852573">
            <w:pPr>
              <w:pStyle w:val="a"/>
              <w:jc w:val="center"/>
              <w:rPr>
                <w:b/>
                <w:i w:val="0"/>
                <w:color w:val="E73847" w:themeColor="accent5"/>
                <w:sz w:val="24"/>
                <w:szCs w:val="24"/>
                <w:lang w:val="mn-MN"/>
              </w:rPr>
            </w:pPr>
            <w:r w:rsidRPr="009E0BC1">
              <w:rPr>
                <w:b/>
                <w:i w:val="0"/>
                <w:color w:val="E73847" w:themeColor="accent5"/>
                <w:sz w:val="24"/>
                <w:szCs w:val="24"/>
                <w:lang w:val="mn-MN"/>
              </w:rPr>
              <w:t>4</w:t>
            </w:r>
          </w:p>
        </w:tc>
        <w:tc>
          <w:tcPr>
            <w:tcW w:w="1529" w:type="dxa"/>
            <w:shd w:val="clear" w:color="auto" w:fill="FFF2CC" w:themeFill="accent2" w:themeFillTint="33"/>
            <w:vAlign w:val="center"/>
          </w:tcPr>
          <w:p w14:paraId="1BA5BA98" w14:textId="77777777" w:rsidR="00D66A9A" w:rsidRPr="006A049E" w:rsidRDefault="00D66A9A" w:rsidP="00D66A9A">
            <w:pPr>
              <w:jc w:val="center"/>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rPr>
            </w:pPr>
            <w:r w:rsidRPr="006A049E">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rPr>
              <w:t>ХЯНАХ</w:t>
            </w:r>
          </w:p>
          <w:p w14:paraId="4CAF570D" w14:textId="330E42FF" w:rsidR="0004001D" w:rsidRPr="004D4312" w:rsidRDefault="0004001D" w:rsidP="00852573">
            <w:pPr>
              <w:jc w:val="center"/>
              <w:rPr>
                <w:rFonts w:ascii="Times New Roman" w:eastAsia="Roboto Condensed" w:hAnsi="Times New Roman" w:cs="Times New Roman"/>
                <w:b/>
                <w:color w:val="FFC000" w:themeColor="accent2"/>
                <w:kern w:val="0"/>
                <w:sz w:val="21"/>
                <w:szCs w:val="21"/>
                <w:lang w:val="mn-MN"/>
                <w14:shadow w14:blurRad="38100" w14:dist="38100" w14:dir="2700000" w14:sx="100000" w14:sy="100000" w14:kx="0" w14:ky="0" w14:algn="tl">
                  <w14:srgbClr w14:val="000000">
                    <w14:alpha w14:val="57000"/>
                  </w14:srgbClr>
                </w14:shadow>
                <w14:ligatures w14:val="none"/>
              </w:rPr>
            </w:pPr>
            <w:r w:rsidRPr="006A049E">
              <w:rPr>
                <w:rFonts w:ascii="Times New Roman" w:eastAsia="Roboto Condensed" w:hAnsi="Times New Roman" w:cs="Times New Roman"/>
                <w:b/>
                <w:sz w:val="20"/>
                <w:szCs w:val="20"/>
                <w:lang w:val="mn-MN"/>
                <w14:shadow w14:blurRad="38100" w14:dist="38100" w14:dir="2700000" w14:sx="100000" w14:sy="100000" w14:kx="0" w14:ky="0" w14:algn="tl">
                  <w14:srgbClr w14:val="000000">
                    <w14:alpha w14:val="57000"/>
                  </w14:srgbClr>
                </w14:shadow>
              </w:rPr>
              <w:t>ТӨСӨЛ</w:t>
            </w:r>
          </w:p>
        </w:tc>
      </w:tr>
      <w:tr w:rsidR="0004001D" w:rsidRPr="00F73C39" w14:paraId="28613D4E" w14:textId="77777777" w:rsidTr="00FC4A53">
        <w:tc>
          <w:tcPr>
            <w:tcW w:w="1529" w:type="dxa"/>
            <w:vMerge/>
            <w:shd w:val="clear" w:color="auto" w:fill="D0DEEF" w:themeFill="accent6" w:themeFillTint="33"/>
          </w:tcPr>
          <w:p w14:paraId="31EFE6AE" w14:textId="77777777" w:rsidR="0004001D" w:rsidRDefault="0004001D" w:rsidP="00380FDE">
            <w:pPr>
              <w:pStyle w:val="a"/>
              <w:rPr>
                <w:lang w:val="mn-MN"/>
              </w:rPr>
            </w:pPr>
          </w:p>
        </w:tc>
        <w:tc>
          <w:tcPr>
            <w:tcW w:w="1529" w:type="dxa"/>
            <w:shd w:val="clear" w:color="auto" w:fill="FAD7D9" w:themeFill="accent5" w:themeFillTint="33"/>
          </w:tcPr>
          <w:p w14:paraId="5B718072" w14:textId="0D8ABF26" w:rsidR="0004001D" w:rsidRPr="00852573" w:rsidRDefault="00093FFD" w:rsidP="00852573">
            <w:pPr>
              <w:jc w:val="center"/>
              <w:rPr>
                <w:rFonts w:ascii="Times New Roman" w:eastAsia="Roboto Condensed" w:hAnsi="Times New Roman" w:cs="Times New Roman"/>
                <w:color w:val="0B3041"/>
                <w:kern w:val="0"/>
                <w:sz w:val="18"/>
                <w:szCs w:val="18"/>
                <w:lang w:val="mn-MN"/>
                <w14:ligatures w14:val="none"/>
              </w:rPr>
            </w:pPr>
            <w:r w:rsidRPr="0053608B">
              <w:rPr>
                <w:rFonts w:ascii="Times New Roman" w:eastAsia="Roboto Condensed" w:hAnsi="Times New Roman" w:cs="Times New Roman"/>
                <w:color w:val="0B3041"/>
                <w:sz w:val="18"/>
                <w:szCs w:val="18"/>
                <w:lang w:val="mn-MN"/>
              </w:rPr>
              <w:t>Бодлогын баримт бичигт “ТХХТ” гэж эх үүсвэрийг баталсан төслүүд</w:t>
            </w:r>
          </w:p>
        </w:tc>
        <w:tc>
          <w:tcPr>
            <w:tcW w:w="1529" w:type="dxa"/>
            <w:shd w:val="clear" w:color="auto" w:fill="FAD7D9" w:themeFill="accent5" w:themeFillTint="33"/>
          </w:tcPr>
          <w:p w14:paraId="2C596A16" w14:textId="186B79E7" w:rsidR="0004001D" w:rsidRPr="00852573" w:rsidRDefault="00093FFD" w:rsidP="00852573">
            <w:pPr>
              <w:jc w:val="center"/>
              <w:rPr>
                <w:rFonts w:ascii="Times New Roman" w:eastAsia="Roboto Condensed" w:hAnsi="Times New Roman" w:cs="Times New Roman"/>
                <w:color w:val="0B3041"/>
                <w:kern w:val="0"/>
                <w:sz w:val="16"/>
                <w:szCs w:val="16"/>
                <w:lang w:val="mn-MN"/>
                <w14:ligatures w14:val="none"/>
              </w:rPr>
            </w:pPr>
            <w:r w:rsidRPr="0053608B">
              <w:rPr>
                <w:rFonts w:ascii="Times New Roman" w:eastAsia="Roboto Condensed" w:hAnsi="Times New Roman" w:cs="Times New Roman"/>
                <w:color w:val="0B3041"/>
                <w:sz w:val="16"/>
                <w:szCs w:val="16"/>
                <w:lang w:val="mn-MN"/>
              </w:rPr>
              <w:t>Төрийн хэмнэлт, МУЗЗНДНТУ тухай хуулиар УТХО хийхгүй төслүүд</w:t>
            </w:r>
          </w:p>
        </w:tc>
        <w:tc>
          <w:tcPr>
            <w:tcW w:w="1529" w:type="dxa"/>
            <w:shd w:val="clear" w:color="auto" w:fill="FAD7D9" w:themeFill="accent5" w:themeFillTint="33"/>
          </w:tcPr>
          <w:p w14:paraId="7D478B35" w14:textId="44B4CB35" w:rsidR="0004001D" w:rsidRPr="00852573" w:rsidRDefault="00093FFD" w:rsidP="00852573">
            <w:pPr>
              <w:jc w:val="center"/>
              <w:rPr>
                <w:rFonts w:ascii="Times New Roman" w:eastAsia="Roboto Condensed" w:hAnsi="Times New Roman" w:cs="Times New Roman"/>
                <w:color w:val="0B3041"/>
                <w:kern w:val="0"/>
                <w:sz w:val="18"/>
                <w:szCs w:val="18"/>
                <w:lang w:val="mn-MN"/>
                <w14:ligatures w14:val="none"/>
              </w:rPr>
            </w:pPr>
            <w:r w:rsidRPr="0053608B">
              <w:rPr>
                <w:rFonts w:ascii="Times New Roman" w:eastAsia="Roboto Condensed" w:hAnsi="Times New Roman" w:cs="Times New Roman"/>
                <w:color w:val="0B3041"/>
                <w:sz w:val="18"/>
                <w:szCs w:val="18"/>
                <w:lang w:val="mn-MN"/>
              </w:rPr>
              <w:t>ТЭЗҮ, зураг төсвийг ЭЗХЯ рүү шилжүүлэх</w:t>
            </w:r>
          </w:p>
        </w:tc>
        <w:tc>
          <w:tcPr>
            <w:tcW w:w="1529" w:type="dxa"/>
            <w:shd w:val="clear" w:color="auto" w:fill="FAD7D9" w:themeFill="accent5" w:themeFillTint="33"/>
          </w:tcPr>
          <w:p w14:paraId="3CB45974" w14:textId="2410CE7F" w:rsidR="0004001D" w:rsidRPr="00852573" w:rsidRDefault="00093FFD" w:rsidP="00852573">
            <w:pPr>
              <w:jc w:val="center"/>
              <w:rPr>
                <w:rFonts w:ascii="Times New Roman" w:eastAsia="Roboto Condensed" w:hAnsi="Times New Roman" w:cs="Times New Roman"/>
                <w:color w:val="0B3041"/>
                <w:kern w:val="0"/>
                <w:sz w:val="18"/>
                <w:szCs w:val="18"/>
                <w:lang w:val="mn-MN"/>
                <w14:ligatures w14:val="none"/>
              </w:rPr>
            </w:pPr>
            <w:r w:rsidRPr="0053608B">
              <w:rPr>
                <w:rFonts w:ascii="Times New Roman" w:eastAsia="Roboto Condensed" w:hAnsi="Times New Roman" w:cs="Times New Roman"/>
                <w:color w:val="0B3041"/>
                <w:sz w:val="18"/>
                <w:szCs w:val="18"/>
                <w:lang w:val="mn-MN"/>
              </w:rPr>
              <w:t>Цахим систем хийх төслүүдийг ЦХИХХЯ руу шилжүүлэх</w:t>
            </w:r>
          </w:p>
        </w:tc>
        <w:tc>
          <w:tcPr>
            <w:tcW w:w="1529" w:type="dxa"/>
            <w:shd w:val="clear" w:color="auto" w:fill="FFF2CC" w:themeFill="accent2" w:themeFillTint="33"/>
            <w:vAlign w:val="center"/>
          </w:tcPr>
          <w:p w14:paraId="6DD891E0" w14:textId="27AD5EA9" w:rsidR="0004001D" w:rsidRDefault="0004001D" w:rsidP="00852573">
            <w:pPr>
              <w:pStyle w:val="a"/>
              <w:jc w:val="center"/>
              <w:rPr>
                <w:lang w:val="mn-MN"/>
              </w:rPr>
            </w:pPr>
            <w:r w:rsidRPr="004D4312">
              <w:rPr>
                <w:noProof/>
                <w:lang w:val="mn-MN"/>
              </w:rPr>
              <mc:AlternateContent>
                <mc:Choice Requires="wps">
                  <w:drawing>
                    <wp:anchor distT="0" distB="0" distL="114300" distR="114300" simplePos="0" relativeHeight="251658259" behindDoc="0" locked="0" layoutInCell="1" allowOverlap="1" wp14:anchorId="41153796" wp14:editId="528F4D35">
                      <wp:simplePos x="0" y="0"/>
                      <wp:positionH relativeFrom="column">
                        <wp:posOffset>331414</wp:posOffset>
                      </wp:positionH>
                      <wp:positionV relativeFrom="paragraph">
                        <wp:posOffset>71231</wp:posOffset>
                      </wp:positionV>
                      <wp:extent cx="148525" cy="112586"/>
                      <wp:effectExtent l="0" t="0" r="0" b="0"/>
                      <wp:wrapNone/>
                      <wp:docPr id="1266448097" name="Freeform: 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5400000">
                                <a:off x="0" y="0"/>
                                <a:ext cx="148525" cy="112586"/>
                              </a:xfrm>
                              <a:custGeom>
                                <a:avLst/>
                                <a:gdLst>
                                  <a:gd name="connsiteX0" fmla="*/ 457200 w 776288"/>
                                  <a:gd name="connsiteY0" fmla="*/ 0 h 533400"/>
                                  <a:gd name="connsiteX1" fmla="*/ 576263 w 776288"/>
                                  <a:gd name="connsiteY1" fmla="*/ 0 h 533400"/>
                                  <a:gd name="connsiteX2" fmla="*/ 776288 w 776288"/>
                                  <a:gd name="connsiteY2" fmla="*/ 266700 h 533400"/>
                                  <a:gd name="connsiteX3" fmla="*/ 576263 w 776288"/>
                                  <a:gd name="connsiteY3" fmla="*/ 533400 h 533400"/>
                                  <a:gd name="connsiteX4" fmla="*/ 457200 w 776288"/>
                                  <a:gd name="connsiteY4" fmla="*/ 533400 h 533400"/>
                                  <a:gd name="connsiteX5" fmla="*/ 657225 w 776288"/>
                                  <a:gd name="connsiteY5" fmla="*/ 266700 h 533400"/>
                                  <a:gd name="connsiteX6" fmla="*/ 228600 w 776288"/>
                                  <a:gd name="connsiteY6" fmla="*/ 0 h 533400"/>
                                  <a:gd name="connsiteX7" fmla="*/ 347663 w 776288"/>
                                  <a:gd name="connsiteY7" fmla="*/ 0 h 533400"/>
                                  <a:gd name="connsiteX8" fmla="*/ 547688 w 776288"/>
                                  <a:gd name="connsiteY8" fmla="*/ 266700 h 533400"/>
                                  <a:gd name="connsiteX9" fmla="*/ 347663 w 776288"/>
                                  <a:gd name="connsiteY9" fmla="*/ 533400 h 533400"/>
                                  <a:gd name="connsiteX10" fmla="*/ 228600 w 776288"/>
                                  <a:gd name="connsiteY10" fmla="*/ 533400 h 533400"/>
                                  <a:gd name="connsiteX11" fmla="*/ 428625 w 776288"/>
                                  <a:gd name="connsiteY11" fmla="*/ 266700 h 533400"/>
                                  <a:gd name="connsiteX12" fmla="*/ 0 w 776288"/>
                                  <a:gd name="connsiteY12" fmla="*/ 0 h 533400"/>
                                  <a:gd name="connsiteX13" fmla="*/ 119063 w 776288"/>
                                  <a:gd name="connsiteY13" fmla="*/ 0 h 533400"/>
                                  <a:gd name="connsiteX14" fmla="*/ 319088 w 776288"/>
                                  <a:gd name="connsiteY14" fmla="*/ 266700 h 533400"/>
                                  <a:gd name="connsiteX15" fmla="*/ 119063 w 776288"/>
                                  <a:gd name="connsiteY15" fmla="*/ 533400 h 533400"/>
                                  <a:gd name="connsiteX16" fmla="*/ 0 w 776288"/>
                                  <a:gd name="connsiteY16" fmla="*/ 533400 h 533400"/>
                                  <a:gd name="connsiteX17" fmla="*/ 200025 w 776288"/>
                                  <a:gd name="connsiteY17" fmla="*/ 26670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76288" h="533400">
                                    <a:moveTo>
                                      <a:pt x="457200" y="0"/>
                                    </a:moveTo>
                                    <a:lnTo>
                                      <a:pt x="576263" y="0"/>
                                    </a:lnTo>
                                    <a:lnTo>
                                      <a:pt x="776288" y="266700"/>
                                    </a:lnTo>
                                    <a:lnTo>
                                      <a:pt x="576263" y="533400"/>
                                    </a:lnTo>
                                    <a:lnTo>
                                      <a:pt x="457200" y="533400"/>
                                    </a:lnTo>
                                    <a:lnTo>
                                      <a:pt x="657225" y="266700"/>
                                    </a:lnTo>
                                    <a:close/>
                                    <a:moveTo>
                                      <a:pt x="228600" y="0"/>
                                    </a:moveTo>
                                    <a:lnTo>
                                      <a:pt x="347663" y="0"/>
                                    </a:lnTo>
                                    <a:lnTo>
                                      <a:pt x="547688" y="266700"/>
                                    </a:lnTo>
                                    <a:lnTo>
                                      <a:pt x="347663" y="533400"/>
                                    </a:lnTo>
                                    <a:lnTo>
                                      <a:pt x="228600" y="533400"/>
                                    </a:lnTo>
                                    <a:lnTo>
                                      <a:pt x="428625" y="266700"/>
                                    </a:lnTo>
                                    <a:close/>
                                    <a:moveTo>
                                      <a:pt x="0" y="0"/>
                                    </a:moveTo>
                                    <a:lnTo>
                                      <a:pt x="119063" y="0"/>
                                    </a:lnTo>
                                    <a:lnTo>
                                      <a:pt x="319088" y="266700"/>
                                    </a:lnTo>
                                    <a:lnTo>
                                      <a:pt x="119063" y="533400"/>
                                    </a:lnTo>
                                    <a:lnTo>
                                      <a:pt x="0" y="533400"/>
                                    </a:lnTo>
                                    <a:lnTo>
                                      <a:pt x="200025" y="266700"/>
                                    </a:lnTo>
                                    <a:close/>
                                  </a:path>
                                </a:pathLst>
                              </a:custGeom>
                              <a:solidFill>
                                <a:srgbClr val="F9B314"/>
                              </a:solidFill>
                              <a:ln w="9525" cap="flat">
                                <a:solidFill>
                                  <a:srgbClr val="F9B314"/>
                                </a:solidFill>
                                <a:prstDash val="solid"/>
                                <a:miter/>
                              </a:ln>
                            </wps:spPr>
                            <wps:bodyPr wrap="square" rtlCol="0" anchor="ctr">
                              <a:normAutofit fontScale="32500" lnSpcReduction="20000"/>
                            </wps:bodyPr>
                          </wps:wsp>
                        </a:graphicData>
                      </a:graphic>
                    </wp:anchor>
                  </w:drawing>
                </mc:Choice>
                <mc:Fallback xmlns:arto="http://schemas.microsoft.com/office/word/2006/arto">
                  <w:pict>
                    <v:shape w14:anchorId="2C48D501" id="Freeform: Shape 1" o:spid="_x0000_s1026" style="position:absolute;margin-left:26.1pt;margin-top:5.6pt;width:11.7pt;height:8.85pt;rotation:90;z-index:251658280;visibility:visible;mso-wrap-style:square;mso-wrap-distance-left:9pt;mso-wrap-distance-top:0;mso-wrap-distance-right:9pt;mso-wrap-distance-bottom:0;mso-position-horizontal:absolute;mso-position-horizontal-relative:text;mso-position-vertical:absolute;mso-position-vertical-relative:text;v-text-anchor:middle" coordsize="776288,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" path="m457200,l576263,,776288,266700,576263,533400r-119063,l657225,266700,457200,xm228600,l347663,,547688,266700,347663,533400r-119063,l428625,266700,228600,xm,l119063,,319088,266700,119063,533400,,533400,200025,266700,,xe" fillcolor="#f9b314" strokecolor="#f9b314">
                      <v:stroke joinstyle="miter"/>
                      <v:path arrowok="t" o:connecttype="custom" o:connectlocs="87475,0;110255,0;148525,56293;110255,112586;87475,112586;125745,56293;43737,0;66517,0;104788,56293;66517,112586;43737,112586;82008,56293;0,0;22780,0;61050,56293;22780,112586;0,112586;38270,56293" o:connectangles="0,0,0,0,0,0,0,0,0,0,0,0,0,0,0,0,0,0"/>
                      <o:lock v:ext="edit" aspectratio="t"/>
                    </v:shape>
                  </w:pict>
                </mc:Fallback>
              </mc:AlternateContent>
            </w:r>
          </w:p>
        </w:tc>
      </w:tr>
      <w:tr w:rsidR="00283DBB" w:rsidRPr="004D4312" w14:paraId="2459002A" w14:textId="77777777" w:rsidTr="00A60BF2">
        <w:trPr>
          <w:trHeight w:val="386"/>
        </w:trPr>
        <w:tc>
          <w:tcPr>
            <w:tcW w:w="1529" w:type="dxa"/>
            <w:shd w:val="clear" w:color="auto" w:fill="002060" w:themeFill="accent1"/>
            <w:vAlign w:val="center"/>
          </w:tcPr>
          <w:p w14:paraId="3579A7C9" w14:textId="70C37E48" w:rsidR="0004001D" w:rsidRPr="004D4312" w:rsidRDefault="0004001D" w:rsidP="00671840">
            <w:pPr>
              <w:jc w:val="center"/>
              <w:rPr>
                <w:rFonts w:ascii="Times New Roman" w:eastAsia="Roboto Condensed" w:hAnsi="Times New Roman" w:cs="Times New Roman"/>
                <w:color w:val="FFFFFF"/>
                <w:sz w:val="20"/>
                <w:szCs w:val="20"/>
                <w:lang w:val="mn-MN"/>
              </w:rPr>
            </w:pPr>
            <w:r w:rsidRPr="00AD7B28">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11.3</w:t>
            </w:r>
            <w:r w:rsidRPr="00AD7B28">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br/>
            </w:r>
            <w:r w:rsidRPr="004D4312">
              <w:rPr>
                <w:rFonts w:ascii="Times New Roman" w:eastAsia="Roboto Condensed" w:hAnsi="Times New Roman" w:cs="Times New Roman"/>
                <w:color w:val="FFFFFF"/>
                <w:sz w:val="20"/>
                <w:szCs w:val="20"/>
                <w:lang w:val="mn-MN"/>
              </w:rPr>
              <w:t>их наяд ₮</w:t>
            </w:r>
          </w:p>
        </w:tc>
        <w:tc>
          <w:tcPr>
            <w:tcW w:w="1529" w:type="dxa"/>
            <w:shd w:val="clear" w:color="auto" w:fill="E73847" w:themeFill="accent5"/>
            <w:vAlign w:val="center"/>
          </w:tcPr>
          <w:p w14:paraId="1726AAAE" w14:textId="67F089DE" w:rsidR="0004001D" w:rsidRDefault="0004001D" w:rsidP="00852573">
            <w:pPr>
              <w:jc w:val="center"/>
              <w:rPr>
                <w:lang w:val="mn-MN"/>
              </w:rPr>
            </w:pPr>
            <w:r w:rsidRPr="00AD7B28">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-378.8</w:t>
            </w:r>
            <w:r w:rsidRPr="00AD7B28">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br/>
            </w:r>
            <w:r w:rsidRPr="004D4312">
              <w:rPr>
                <w:rFonts w:ascii="Times New Roman" w:eastAsia="Roboto Condensed" w:hAnsi="Times New Roman" w:cs="Times New Roman"/>
                <w:color w:val="FFFFFF"/>
                <w:sz w:val="16"/>
                <w:szCs w:val="16"/>
                <w:lang w:val="mn-MN"/>
              </w:rPr>
              <w:t>тэрбум ₮</w:t>
            </w:r>
          </w:p>
        </w:tc>
        <w:tc>
          <w:tcPr>
            <w:tcW w:w="1529" w:type="dxa"/>
            <w:shd w:val="clear" w:color="auto" w:fill="E73847" w:themeFill="accent5"/>
            <w:vAlign w:val="center"/>
          </w:tcPr>
          <w:p w14:paraId="416E94D3" w14:textId="031352A6" w:rsidR="0004001D" w:rsidRDefault="0004001D" w:rsidP="00852573">
            <w:pPr>
              <w:jc w:val="center"/>
              <w:rPr>
                <w:lang w:val="mn-MN"/>
              </w:rPr>
            </w:pPr>
            <w:r w:rsidRPr="00AD7B28">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-927.9</w:t>
            </w:r>
            <w:r w:rsidRPr="004D4312">
              <w:rPr>
                <w:rFonts w:ascii="Times New Roman" w:eastAsia="Roboto Condensed" w:hAnsi="Times New Roman" w:cs="Times New Roman"/>
                <w:b/>
                <w:sz w:val="32"/>
                <w:szCs w:val="32"/>
                <w:lang w:val="mn-MN"/>
                <w14:shadow w14:blurRad="38100" w14:dist="38100" w14:dir="2700000" w14:sx="100000" w14:sy="100000" w14:kx="0" w14:ky="0" w14:algn="tl">
                  <w14:srgbClr w14:val="000000">
                    <w14:alpha w14:val="57000"/>
                  </w14:srgbClr>
                </w14:shadow>
                <w14:textFill>
                  <w14:solidFill>
                    <w14:srgbClr w14:val="FFFFFF"/>
                  </w14:solidFill>
                </w14:textFill>
              </w:rPr>
              <w:br/>
            </w:r>
            <w:r w:rsidRPr="004D4312">
              <w:rPr>
                <w:rFonts w:ascii="Times New Roman" w:eastAsia="Roboto Condensed" w:hAnsi="Times New Roman" w:cs="Times New Roman"/>
                <w:color w:val="FFFFFF"/>
                <w:sz w:val="16"/>
                <w:szCs w:val="16"/>
                <w:lang w:val="mn-MN"/>
              </w:rPr>
              <w:t>тэрбум ₮</w:t>
            </w:r>
          </w:p>
        </w:tc>
        <w:tc>
          <w:tcPr>
            <w:tcW w:w="1529" w:type="dxa"/>
            <w:shd w:val="clear" w:color="auto" w:fill="E73847" w:themeFill="accent5"/>
            <w:vAlign w:val="center"/>
          </w:tcPr>
          <w:p w14:paraId="4A5044A9" w14:textId="14C144F4" w:rsidR="0004001D" w:rsidRDefault="0004001D" w:rsidP="00852573">
            <w:pPr>
              <w:jc w:val="center"/>
              <w:rPr>
                <w:lang w:val="mn-MN"/>
              </w:rPr>
            </w:pPr>
            <w:r w:rsidRPr="00AD7B28">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-927.9</w:t>
            </w:r>
            <w:r w:rsidRPr="004D4312">
              <w:rPr>
                <w:rFonts w:ascii="Times New Roman" w:eastAsia="Roboto Condensed" w:hAnsi="Times New Roman" w:cs="Times New Roman"/>
                <w:b/>
                <w:sz w:val="32"/>
                <w:szCs w:val="32"/>
                <w:lang w:val="mn-MN"/>
                <w14:shadow w14:blurRad="38100" w14:dist="38100" w14:dir="2700000" w14:sx="100000" w14:sy="100000" w14:kx="0" w14:ky="0" w14:algn="tl">
                  <w14:srgbClr w14:val="000000">
                    <w14:alpha w14:val="57000"/>
                  </w14:srgbClr>
                </w14:shadow>
                <w14:textFill>
                  <w14:solidFill>
                    <w14:srgbClr w14:val="FFFFFF"/>
                  </w14:solidFill>
                </w14:textFill>
              </w:rPr>
              <w:br/>
            </w:r>
            <w:r w:rsidRPr="004D4312">
              <w:rPr>
                <w:rFonts w:ascii="Times New Roman" w:eastAsia="Roboto Condensed" w:hAnsi="Times New Roman" w:cs="Times New Roman"/>
                <w:color w:val="FFFFFF"/>
                <w:sz w:val="16"/>
                <w:szCs w:val="16"/>
                <w:lang w:val="mn-MN"/>
              </w:rPr>
              <w:t>тэрбум ₮</w:t>
            </w:r>
          </w:p>
        </w:tc>
        <w:tc>
          <w:tcPr>
            <w:tcW w:w="1529" w:type="dxa"/>
            <w:shd w:val="clear" w:color="auto" w:fill="E73847" w:themeFill="accent5"/>
            <w:vAlign w:val="center"/>
          </w:tcPr>
          <w:p w14:paraId="0466D15A" w14:textId="4A9A77CE" w:rsidR="0004001D" w:rsidRDefault="00093FFD" w:rsidP="00852573">
            <w:pPr>
              <w:jc w:val="center"/>
              <w:rPr>
                <w:lang w:val="mn-MN"/>
              </w:rPr>
            </w:pPr>
            <w:r w:rsidRPr="004E5A20">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-20.5</w:t>
            </w:r>
            <w:r w:rsidRPr="004D4312">
              <w:rPr>
                <w:rFonts w:ascii="Times New Roman" w:eastAsia="Roboto Condensed" w:hAnsi="Times New Roman" w:cs="Times New Roman"/>
                <w:b/>
                <w:sz w:val="32"/>
                <w:szCs w:val="32"/>
                <w:lang w:val="mn-MN"/>
                <w14:shadow w14:blurRad="38100" w14:dist="38100" w14:dir="2700000" w14:sx="100000" w14:sy="100000" w14:kx="0" w14:ky="0" w14:algn="tl">
                  <w14:srgbClr w14:val="000000">
                    <w14:alpha w14:val="57000"/>
                  </w14:srgbClr>
                </w14:shadow>
                <w14:textFill>
                  <w14:solidFill>
                    <w14:srgbClr w14:val="FFFFFF"/>
                  </w14:solidFill>
                </w14:textFill>
              </w:rPr>
              <w:br/>
            </w:r>
            <w:r w:rsidRPr="004D4312">
              <w:rPr>
                <w:rFonts w:ascii="Times New Roman" w:eastAsia="Roboto Condensed" w:hAnsi="Times New Roman" w:cs="Times New Roman"/>
                <w:color w:val="FFFFFF"/>
                <w:sz w:val="16"/>
                <w:szCs w:val="16"/>
                <w:lang w:val="mn-MN"/>
              </w:rPr>
              <w:t>тэрбум ₮</w:t>
            </w:r>
          </w:p>
        </w:tc>
        <w:tc>
          <w:tcPr>
            <w:tcW w:w="1529" w:type="dxa"/>
            <w:shd w:val="clear" w:color="auto" w:fill="FFC000" w:themeFill="accent2"/>
            <w:vAlign w:val="center"/>
          </w:tcPr>
          <w:p w14:paraId="777A27E2" w14:textId="26803D77" w:rsidR="0004001D" w:rsidRPr="004D4312" w:rsidRDefault="0004001D" w:rsidP="00671840">
            <w:pPr>
              <w:jc w:val="center"/>
              <w:rPr>
                <w:rFonts w:ascii="Times New Roman" w:eastAsia="Roboto Condensed" w:hAnsi="Times New Roman" w:cs="Times New Roman"/>
                <w:b/>
                <w:kern w:val="0"/>
                <w:sz w:val="40"/>
                <w:szCs w:val="40"/>
                <w:lang w:val="mn-MN"/>
                <w14:shadow w14:blurRad="38100" w14:dist="38100" w14:dir="2700000" w14:sx="100000" w14:sy="100000" w14:kx="0" w14:ky="0" w14:algn="tl">
                  <w14:srgbClr w14:val="000000">
                    <w14:alpha w14:val="57000"/>
                  </w14:srgbClr>
                </w14:shadow>
                <w14:textFill>
                  <w14:solidFill>
                    <w14:srgbClr w14:val="FFFFFF"/>
                  </w14:solidFill>
                </w14:textFill>
                <w14:ligatures w14:val="none"/>
              </w:rPr>
            </w:pPr>
            <w:r w:rsidRPr="004E5A20">
              <w:rPr>
                <w:rFonts w:ascii="Times New Roman" w:eastAsia="Roboto Condensed" w:hAnsi="Times New Roman" w:cs="Times New Roman"/>
                <w:b/>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9.6</w:t>
            </w:r>
            <w:r w:rsidRPr="004D4312">
              <w:rPr>
                <w:rFonts w:ascii="Times New Roman" w:eastAsia="Roboto Condensed" w:hAnsi="Times New Roman" w:cs="Times New Roman"/>
                <w:b/>
                <w:sz w:val="40"/>
                <w:szCs w:val="40"/>
                <w:lang w:val="mn-MN"/>
                <w14:shadow w14:blurRad="38100" w14:dist="38100" w14:dir="2700000" w14:sx="100000" w14:sy="100000" w14:kx="0" w14:ky="0" w14:algn="tl">
                  <w14:srgbClr w14:val="000000">
                    <w14:alpha w14:val="57000"/>
                  </w14:srgbClr>
                </w14:shadow>
                <w14:textFill>
                  <w14:solidFill>
                    <w14:srgbClr w14:val="FFFFFF"/>
                  </w14:solidFill>
                </w14:textFill>
              </w:rPr>
              <w:br/>
            </w:r>
            <w:r w:rsidRPr="004D4312">
              <w:rPr>
                <w:rFonts w:ascii="Times New Roman" w:eastAsia="Roboto Condensed" w:hAnsi="Times New Roman" w:cs="Times New Roman"/>
                <w:b/>
                <w:sz w:val="18"/>
                <w:szCs w:val="18"/>
                <w:lang w:val="mn-MN"/>
                <w14:shadow w14:blurRad="38100" w14:dist="38100" w14:dir="2700000" w14:sx="100000" w14:sy="100000" w14:kx="0" w14:ky="0" w14:algn="tl">
                  <w14:srgbClr w14:val="000000">
                    <w14:alpha w14:val="57000"/>
                  </w14:srgbClr>
                </w14:shadow>
                <w14:textFill>
                  <w14:solidFill>
                    <w14:srgbClr w14:val="FFFFFF"/>
                  </w14:solidFill>
                </w14:textFill>
              </w:rPr>
              <w:t>их наяд ₮</w:t>
            </w:r>
          </w:p>
        </w:tc>
      </w:tr>
      <w:tr w:rsidR="0004001D" w:rsidRPr="004D4312" w14:paraId="29B95A58" w14:textId="77777777" w:rsidTr="00FC4A53">
        <w:tc>
          <w:tcPr>
            <w:tcW w:w="1529" w:type="dxa"/>
            <w:shd w:val="clear" w:color="auto" w:fill="D0DEEF" w:themeFill="accent6" w:themeFillTint="33"/>
            <w:vAlign w:val="center"/>
          </w:tcPr>
          <w:p w14:paraId="5CC7C6FC" w14:textId="77777777" w:rsidR="00093FFD" w:rsidRPr="00A4509F" w:rsidRDefault="00093FFD" w:rsidP="00093FFD">
            <w:pPr>
              <w:jc w:val="center"/>
              <w:rPr>
                <w:rFonts w:ascii="Times New Roman" w:eastAsia="Roboto Condensed" w:hAnsi="Times New Roman" w:cs="Times New Roman"/>
                <w:b/>
                <w:color w:val="002060"/>
                <w:kern w:val="0"/>
                <w:sz w:val="24"/>
                <w:szCs w:val="24"/>
                <w:lang w:val="mn-MN"/>
                <w14:ligatures w14:val="none"/>
              </w:rPr>
            </w:pPr>
            <w:r w:rsidRPr="00A4509F">
              <w:rPr>
                <w:rFonts w:ascii="Times New Roman" w:eastAsia="Roboto Condensed" w:hAnsi="Times New Roman" w:cs="Times New Roman"/>
                <w:b/>
                <w:color w:val="002060"/>
                <w:sz w:val="24"/>
                <w:szCs w:val="24"/>
                <w:lang w:val="mn-MN"/>
              </w:rPr>
              <w:t>1232</w:t>
            </w:r>
          </w:p>
          <w:p w14:paraId="056816DD" w14:textId="0AA09977" w:rsidR="0004001D" w:rsidRPr="0071668B" w:rsidRDefault="00093FFD" w:rsidP="00671840">
            <w:pPr>
              <w:jc w:val="center"/>
              <w:rPr>
                <w:color w:val="002060"/>
                <w:lang w:val="mn-MN"/>
              </w:rPr>
            </w:pPr>
            <w:r w:rsidRPr="0071668B">
              <w:rPr>
                <w:rFonts w:ascii="Times New Roman" w:eastAsia="Roboto Condensed" w:hAnsi="Times New Roman" w:cs="Times New Roman"/>
                <w:color w:val="002060"/>
                <w:sz w:val="20"/>
                <w:szCs w:val="20"/>
                <w:lang w:val="mn-MN"/>
              </w:rPr>
              <w:t>төсөл</w:t>
            </w:r>
          </w:p>
        </w:tc>
        <w:tc>
          <w:tcPr>
            <w:tcW w:w="1529" w:type="dxa"/>
            <w:shd w:val="clear" w:color="auto" w:fill="FAD7D9" w:themeFill="accent5" w:themeFillTint="33"/>
            <w:vAlign w:val="center"/>
          </w:tcPr>
          <w:p w14:paraId="0541DA54" w14:textId="6AE70C14" w:rsidR="0004001D" w:rsidRPr="00A4509F" w:rsidRDefault="00093FFD" w:rsidP="00671840">
            <w:pPr>
              <w:jc w:val="center"/>
              <w:rPr>
                <w:color w:val="002060"/>
                <w:sz w:val="20"/>
                <w:szCs w:val="20"/>
                <w:lang w:val="mn-MN"/>
              </w:rPr>
            </w:pPr>
            <w:r w:rsidRPr="00A4509F">
              <w:rPr>
                <w:rFonts w:ascii="Times New Roman" w:eastAsia="Roboto Condensed" w:hAnsi="Times New Roman" w:cs="Times New Roman"/>
                <w:b/>
                <w:color w:val="002060"/>
                <w:sz w:val="20"/>
                <w:szCs w:val="20"/>
                <w:lang w:val="mn-MN"/>
              </w:rPr>
              <w:t>11</w:t>
            </w:r>
            <w:r w:rsidRPr="00A4509F">
              <w:rPr>
                <w:rFonts w:ascii="Times New Roman" w:eastAsia="Roboto Condensed" w:hAnsi="Times New Roman" w:cs="Times New Roman"/>
                <w:b/>
                <w:color w:val="002060"/>
                <w:sz w:val="20"/>
                <w:szCs w:val="20"/>
                <w:lang w:val="mn-MN"/>
              </w:rPr>
              <w:br/>
            </w:r>
            <w:r w:rsidRPr="00A4509F">
              <w:rPr>
                <w:rFonts w:ascii="Times New Roman" w:eastAsia="Roboto Condensed" w:hAnsi="Times New Roman" w:cs="Times New Roman"/>
                <w:color w:val="002060"/>
                <w:sz w:val="20"/>
                <w:szCs w:val="20"/>
                <w:lang w:val="mn-MN"/>
              </w:rPr>
              <w:t>төсөл</w:t>
            </w:r>
          </w:p>
        </w:tc>
        <w:tc>
          <w:tcPr>
            <w:tcW w:w="1529" w:type="dxa"/>
            <w:shd w:val="clear" w:color="auto" w:fill="FAD7D9" w:themeFill="accent5" w:themeFillTint="33"/>
            <w:vAlign w:val="center"/>
          </w:tcPr>
          <w:p w14:paraId="4A618B47" w14:textId="0E0BECA7" w:rsidR="0004001D" w:rsidRPr="00A4509F" w:rsidRDefault="00093FFD" w:rsidP="00671840">
            <w:pPr>
              <w:jc w:val="center"/>
              <w:rPr>
                <w:color w:val="002060"/>
                <w:sz w:val="20"/>
                <w:szCs w:val="20"/>
                <w:lang w:val="mn-MN"/>
              </w:rPr>
            </w:pPr>
            <w:r w:rsidRPr="00A4509F">
              <w:rPr>
                <w:rFonts w:ascii="Times New Roman" w:eastAsia="Roboto Condensed" w:hAnsi="Times New Roman" w:cs="Times New Roman"/>
                <w:b/>
                <w:color w:val="002060"/>
                <w:sz w:val="20"/>
                <w:szCs w:val="20"/>
                <w:lang w:val="mn-MN"/>
              </w:rPr>
              <w:t>149</w:t>
            </w:r>
            <w:r w:rsidRPr="00A4509F">
              <w:rPr>
                <w:rFonts w:ascii="Times New Roman" w:eastAsia="Roboto Condensed" w:hAnsi="Times New Roman" w:cs="Times New Roman"/>
                <w:b/>
                <w:color w:val="002060"/>
                <w:sz w:val="20"/>
                <w:szCs w:val="20"/>
                <w:lang w:val="mn-MN"/>
              </w:rPr>
              <w:br/>
            </w:r>
            <w:r w:rsidRPr="00A4509F">
              <w:rPr>
                <w:rFonts w:ascii="Times New Roman" w:eastAsia="Roboto Condensed" w:hAnsi="Times New Roman" w:cs="Times New Roman"/>
                <w:color w:val="002060"/>
                <w:sz w:val="20"/>
                <w:szCs w:val="20"/>
                <w:lang w:val="mn-MN"/>
              </w:rPr>
              <w:t>төсөл</w:t>
            </w:r>
          </w:p>
        </w:tc>
        <w:tc>
          <w:tcPr>
            <w:tcW w:w="1529" w:type="dxa"/>
            <w:shd w:val="clear" w:color="auto" w:fill="FAD7D9" w:themeFill="accent5" w:themeFillTint="33"/>
            <w:vAlign w:val="center"/>
          </w:tcPr>
          <w:p w14:paraId="1B28F691" w14:textId="728984E6" w:rsidR="0004001D" w:rsidRPr="00A4509F" w:rsidRDefault="00093FFD" w:rsidP="00671840">
            <w:pPr>
              <w:jc w:val="center"/>
              <w:rPr>
                <w:color w:val="002060"/>
                <w:sz w:val="20"/>
                <w:szCs w:val="20"/>
                <w:lang w:val="mn-MN"/>
              </w:rPr>
            </w:pPr>
            <w:r w:rsidRPr="00A4509F">
              <w:rPr>
                <w:rFonts w:ascii="Times New Roman" w:eastAsia="Roboto Condensed" w:hAnsi="Times New Roman" w:cs="Times New Roman"/>
                <w:b/>
                <w:color w:val="002060"/>
                <w:sz w:val="20"/>
                <w:szCs w:val="20"/>
                <w:lang w:val="mn-MN"/>
              </w:rPr>
              <w:t>145</w:t>
            </w:r>
            <w:r w:rsidRPr="00A4509F">
              <w:rPr>
                <w:rFonts w:ascii="Times New Roman" w:eastAsia="Roboto Condensed" w:hAnsi="Times New Roman" w:cs="Times New Roman"/>
                <w:b/>
                <w:color w:val="002060"/>
                <w:sz w:val="20"/>
                <w:szCs w:val="20"/>
                <w:lang w:val="mn-MN"/>
              </w:rPr>
              <w:br/>
            </w:r>
            <w:r w:rsidRPr="00A4509F">
              <w:rPr>
                <w:rFonts w:ascii="Times New Roman" w:eastAsia="Roboto Condensed" w:hAnsi="Times New Roman" w:cs="Times New Roman"/>
                <w:color w:val="002060"/>
                <w:sz w:val="20"/>
                <w:szCs w:val="20"/>
                <w:lang w:val="mn-MN"/>
              </w:rPr>
              <w:t>төсөл</w:t>
            </w:r>
          </w:p>
        </w:tc>
        <w:tc>
          <w:tcPr>
            <w:tcW w:w="1529" w:type="dxa"/>
            <w:shd w:val="clear" w:color="auto" w:fill="FAD7D9" w:themeFill="accent5" w:themeFillTint="33"/>
            <w:vAlign w:val="center"/>
          </w:tcPr>
          <w:p w14:paraId="0D87CF01" w14:textId="12A1A9F2" w:rsidR="0004001D" w:rsidRPr="00A4509F" w:rsidRDefault="00093FFD" w:rsidP="00671840">
            <w:pPr>
              <w:jc w:val="center"/>
              <w:rPr>
                <w:color w:val="002060"/>
                <w:sz w:val="20"/>
                <w:szCs w:val="20"/>
                <w:lang w:val="mn-MN"/>
              </w:rPr>
            </w:pPr>
            <w:r w:rsidRPr="00A4509F">
              <w:rPr>
                <w:rFonts w:ascii="Times New Roman" w:eastAsia="Roboto Condensed" w:hAnsi="Times New Roman" w:cs="Times New Roman"/>
                <w:b/>
                <w:color w:val="002060"/>
                <w:sz w:val="20"/>
                <w:szCs w:val="20"/>
                <w:lang w:val="mn-MN"/>
              </w:rPr>
              <w:t>7</w:t>
            </w:r>
            <w:r w:rsidRPr="00A4509F">
              <w:rPr>
                <w:rFonts w:ascii="Times New Roman" w:eastAsia="Roboto Condensed" w:hAnsi="Times New Roman" w:cs="Times New Roman"/>
                <w:b/>
                <w:color w:val="002060"/>
                <w:sz w:val="20"/>
                <w:szCs w:val="20"/>
                <w:lang w:val="mn-MN"/>
              </w:rPr>
              <w:br/>
            </w:r>
            <w:r w:rsidRPr="00A4509F">
              <w:rPr>
                <w:rFonts w:ascii="Times New Roman" w:eastAsia="Roboto Condensed" w:hAnsi="Times New Roman" w:cs="Times New Roman"/>
                <w:color w:val="002060"/>
                <w:sz w:val="20"/>
                <w:szCs w:val="20"/>
                <w:lang w:val="mn-MN"/>
              </w:rPr>
              <w:t>төсөл</w:t>
            </w:r>
          </w:p>
        </w:tc>
        <w:tc>
          <w:tcPr>
            <w:tcW w:w="1529" w:type="dxa"/>
            <w:shd w:val="clear" w:color="auto" w:fill="FFF2CC" w:themeFill="accent2" w:themeFillTint="33"/>
            <w:vAlign w:val="center"/>
          </w:tcPr>
          <w:p w14:paraId="27061723" w14:textId="77777777" w:rsidR="00093FFD" w:rsidRPr="00A4509F" w:rsidRDefault="00093FFD" w:rsidP="00093FFD">
            <w:pPr>
              <w:jc w:val="center"/>
              <w:rPr>
                <w:rFonts w:ascii="Times New Roman" w:eastAsia="Roboto Condensed" w:hAnsi="Times New Roman" w:cs="Times New Roman"/>
                <w:b/>
                <w:color w:val="002060"/>
                <w:kern w:val="0"/>
                <w:sz w:val="24"/>
                <w:szCs w:val="24"/>
                <w:lang w:val="mn-MN"/>
                <w14:ligatures w14:val="none"/>
              </w:rPr>
            </w:pPr>
            <w:r w:rsidRPr="00A4509F">
              <w:rPr>
                <w:rFonts w:ascii="Times New Roman" w:eastAsia="Roboto Condensed" w:hAnsi="Times New Roman" w:cs="Times New Roman"/>
                <w:b/>
                <w:color w:val="002060"/>
                <w:sz w:val="24"/>
                <w:szCs w:val="24"/>
                <w:lang w:val="mn-MN"/>
              </w:rPr>
              <w:t>913</w:t>
            </w:r>
          </w:p>
          <w:p w14:paraId="2E1D00ED" w14:textId="4966196C" w:rsidR="0004001D" w:rsidRPr="0071668B" w:rsidRDefault="00093FFD" w:rsidP="00671840">
            <w:pPr>
              <w:jc w:val="center"/>
              <w:rPr>
                <w:color w:val="002060"/>
                <w:lang w:val="mn-MN"/>
              </w:rPr>
            </w:pPr>
            <w:r w:rsidRPr="0071668B">
              <w:rPr>
                <w:rFonts w:ascii="Times New Roman" w:eastAsia="Roboto Condensed" w:hAnsi="Times New Roman" w:cs="Times New Roman"/>
                <w:color w:val="002060"/>
                <w:sz w:val="20"/>
                <w:szCs w:val="20"/>
                <w:lang w:val="mn-MN"/>
              </w:rPr>
              <w:t>төсөл</w:t>
            </w:r>
          </w:p>
        </w:tc>
      </w:tr>
    </w:tbl>
    <w:p w14:paraId="1E07A567" w14:textId="77777777" w:rsidR="0004001D" w:rsidRPr="000C2A6C" w:rsidRDefault="0004001D" w:rsidP="00380FDE">
      <w:pPr>
        <w:pStyle w:val="a"/>
        <w:rPr>
          <w:lang w:val="mn-MN"/>
        </w:rPr>
      </w:pPr>
    </w:p>
    <w:p w14:paraId="42262694" w14:textId="77777777" w:rsidR="008B78F2" w:rsidRDefault="008B78F2">
      <w:pPr>
        <w:rPr>
          <w:rFonts w:ascii="Times New Roman" w:hAnsi="Times New Roman"/>
          <w:i/>
          <w:iCs/>
          <w:color w:val="000000" w:themeColor="text1"/>
          <w:sz w:val="18"/>
          <w:szCs w:val="18"/>
          <w:lang w:val="mn-MN"/>
        </w:rPr>
      </w:pPr>
      <w:r>
        <w:rPr>
          <w:lang w:val="mn-MN"/>
        </w:rPr>
        <w:br w:type="page"/>
      </w:r>
    </w:p>
    <w:p w14:paraId="41364019" w14:textId="77777777" w:rsidR="006D0BE5" w:rsidRPr="0079692D" w:rsidRDefault="006D0BE5" w:rsidP="008E2DCB">
      <w:pPr>
        <w:pStyle w:val="NoSpacing"/>
        <w:rPr>
          <w:rFonts w:eastAsia="Arial"/>
          <w:b/>
          <w:bCs/>
          <w:sz w:val="24"/>
          <w:szCs w:val="24"/>
          <w:lang w:eastAsia="zh-CN"/>
        </w:rPr>
      </w:pPr>
      <w:r w:rsidRPr="0079692D">
        <w:rPr>
          <w:b/>
          <w:bCs/>
        </w:rPr>
        <w:lastRenderedPageBreak/>
        <w:t>ХӨГЖЛИЙН БОДЛОГО БА ТӨСВИЙН ХӨРӨНГӨ ОРУУЛАЛТ</w:t>
      </w:r>
    </w:p>
    <w:p w14:paraId="5945E4AF" w14:textId="77777777" w:rsidR="006D0BE5" w:rsidRPr="0079692D" w:rsidRDefault="006D0BE5" w:rsidP="00952AE1">
      <w:pPr>
        <w:pStyle w:val="NoSpacing"/>
        <w:spacing w:line="276" w:lineRule="auto"/>
        <w:ind w:firstLine="567"/>
        <w:rPr>
          <w:rFonts w:eastAsia="Arial"/>
          <w:sz w:val="24"/>
          <w:szCs w:val="24"/>
          <w:lang w:eastAsia="zh-CN"/>
        </w:rPr>
      </w:pPr>
      <w:r w:rsidRPr="0079692D">
        <w:rPr>
          <w:rFonts w:eastAsia="Arial"/>
          <w:sz w:val="24"/>
          <w:szCs w:val="24"/>
          <w:lang w:eastAsia="zh-CN"/>
        </w:rPr>
        <w:t xml:space="preserve">Хөгжлийн бодлого, төлөвлөлт, түүний удирдлагын тухай хууль нь 2020 оны 05 дугаар сарын 07-ны өдөр батлагдсан бөгөөд хөгжлийн бодлогыг боловсруулах, батлах, төлөвлөх, хэрэгжүүлэх, хяналт-шинжилгээ, үнэлгээ хийх, тайлагнах, хөгжлийн бодлого, төлөвлөлтийн нэгдсэн тогтолцоог бүрдүүлж, удирдлагыг хэрэгжүүлэхтэй холбогдсон харилцааг зохицуулдаг бөгөөд урт, дунд болон богино хугацааны зорилго, зорилт бүхий бодлогын баримт бичгийг Улсын Их Хурлаас тухай бүр баталж түүнд чиглэсэн төсвийн бодлогыг хэрэгжүүлэхээр заасан. </w:t>
      </w:r>
    </w:p>
    <w:p w14:paraId="6962F31A" w14:textId="77777777" w:rsidR="006D0BE5" w:rsidRPr="0079692D" w:rsidRDefault="006D0BE5" w:rsidP="00952AE1">
      <w:pPr>
        <w:pStyle w:val="NoSpacing"/>
        <w:spacing w:line="276" w:lineRule="auto"/>
        <w:ind w:firstLine="567"/>
        <w:rPr>
          <w:sz w:val="24"/>
          <w:szCs w:val="24"/>
        </w:rPr>
      </w:pPr>
      <w:r w:rsidRPr="0079692D">
        <w:rPr>
          <w:rFonts w:eastAsia="Arial"/>
          <w:sz w:val="24"/>
          <w:szCs w:val="24"/>
          <w:lang w:eastAsia="zh-CN"/>
        </w:rPr>
        <w:t>Тухайлбал тус хуулийн 6.10.3-т “улсын төсөв нь Улсын хөгжлийн жилийн төлөвлөгөөг хэрэгжүүлэхэд чиглэсэн байх” гэж, Төсвийн тухай хуулийн 5.1-д “Төсөв нь Улсын болон Аймаг, нийслэл, хотын хөгжлийн жилийн төлөвлөгөөг хэрэгжүүлэхэд чиглэсэн байх бөгөөд төсвийг төлөвлөх, батлах, хэрэгжүүлэх, тайлагнахад дараах зарчмыг баримтална”, 6.2.7-д “төсвийн төлөвлөлтийг дунд хугацааны хөгжлийн бодлоготой уялдсан хөтөлбөрөөр төлөвлөн, хөтөлбөрийн үр дүн болон гарцыг шалгуур үзүүлэлтийн хамт тодорхойлж баталж, хэрэгжүүлэх” гэж заасан.</w:t>
      </w:r>
    </w:p>
    <w:p w14:paraId="3962678E" w14:textId="436EE05E" w:rsidR="00F86CDD" w:rsidRPr="002776E1" w:rsidRDefault="006D0BE5" w:rsidP="008B78F2">
      <w:pPr>
        <w:pStyle w:val="NoSpacing"/>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567"/>
        <w:rPr>
          <w:rFonts w:eastAsia="Arial"/>
          <w:i/>
          <w:sz w:val="24"/>
          <w:szCs w:val="24"/>
          <w:lang w:eastAsia="zh-CN"/>
        </w:rPr>
      </w:pPr>
      <w:r w:rsidRPr="002776E1">
        <w:rPr>
          <w:rFonts w:eastAsia="Arial"/>
          <w:i/>
          <w:sz w:val="24"/>
          <w:szCs w:val="24"/>
          <w:lang w:eastAsia="zh-CN"/>
        </w:rPr>
        <w:t xml:space="preserve">“Монгол Улсын Засгийн газрын 2024-2028 оны үйл ажиллагааны хөтөлбөр”-т “Бүсчилсэн хөгжлийн бодлого”, “Хүний хөгжлийн бодлого”, “Эдийн засгийн бодлого”, “Хүний эрхийг дээдэлсэн засаглалын бодлого” гэсэн бодлогын 4 тэргүүлэх чиглэлийг тодорхойлсон. </w:t>
      </w:r>
    </w:p>
    <w:p w14:paraId="4BE730A9" w14:textId="6C9EF411" w:rsidR="00390C4C" w:rsidRPr="002776E1" w:rsidRDefault="00491048" w:rsidP="008B78F2">
      <w:pPr>
        <w:pStyle w:val="NoSpacing"/>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567"/>
        <w:rPr>
          <w:rFonts w:eastAsia="Arial"/>
          <w:i/>
          <w:sz w:val="24"/>
          <w:szCs w:val="24"/>
        </w:rPr>
      </w:pPr>
      <w:r w:rsidRPr="002776E1">
        <w:rPr>
          <w:rFonts w:eastAsia="Arial"/>
          <w:i/>
          <w:sz w:val="24"/>
          <w:szCs w:val="24"/>
          <w:lang w:eastAsia="zh-CN"/>
        </w:rPr>
        <w:t xml:space="preserve">Мөн </w:t>
      </w:r>
      <w:r w:rsidR="006D0BE5" w:rsidRPr="002776E1">
        <w:rPr>
          <w:rFonts w:eastAsia="Arial"/>
          <w:i/>
          <w:sz w:val="24"/>
          <w:szCs w:val="24"/>
        </w:rPr>
        <w:t xml:space="preserve">Монгол Улсын </w:t>
      </w:r>
      <w:r w:rsidR="00CF7D76" w:rsidRPr="002776E1">
        <w:rPr>
          <w:rFonts w:eastAsia="Arial"/>
          <w:i/>
          <w:sz w:val="24"/>
          <w:szCs w:val="24"/>
        </w:rPr>
        <w:t>Их Хурл</w:t>
      </w:r>
      <w:r w:rsidR="00BC00B5" w:rsidRPr="002776E1">
        <w:rPr>
          <w:rFonts w:eastAsia="Arial"/>
          <w:i/>
          <w:sz w:val="24"/>
          <w:szCs w:val="24"/>
        </w:rPr>
        <w:t>ын</w:t>
      </w:r>
      <w:r w:rsidRPr="002776E1">
        <w:rPr>
          <w:rFonts w:eastAsia="Arial"/>
          <w:i/>
          <w:sz w:val="24"/>
          <w:szCs w:val="24"/>
        </w:rPr>
        <w:t xml:space="preserve"> 2025 оны 05 дугаар сарын 29-ний өд</w:t>
      </w:r>
      <w:r w:rsidR="00CF7D76" w:rsidRPr="002776E1">
        <w:rPr>
          <w:rFonts w:eastAsia="Arial"/>
          <w:i/>
          <w:sz w:val="24"/>
          <w:szCs w:val="24"/>
        </w:rPr>
        <w:t>рийн 48 дугаар тогтоолоор</w:t>
      </w:r>
      <w:r w:rsidR="006D0BE5" w:rsidRPr="002776E1">
        <w:rPr>
          <w:rFonts w:eastAsia="Arial"/>
          <w:i/>
          <w:sz w:val="24"/>
          <w:szCs w:val="24"/>
        </w:rPr>
        <w:t xml:space="preserve"> </w:t>
      </w:r>
      <w:r w:rsidR="000A7A49" w:rsidRPr="002776E1">
        <w:rPr>
          <w:rFonts w:eastAsia="Arial"/>
          <w:i/>
          <w:sz w:val="24"/>
          <w:szCs w:val="24"/>
        </w:rPr>
        <w:t xml:space="preserve">баталсан </w:t>
      </w:r>
      <w:r w:rsidR="00BC00B5" w:rsidRPr="002776E1">
        <w:rPr>
          <w:rFonts w:eastAsia="Arial"/>
          <w:i/>
          <w:sz w:val="24"/>
          <w:szCs w:val="24"/>
        </w:rPr>
        <w:t xml:space="preserve">Монгол Улсын </w:t>
      </w:r>
      <w:r w:rsidR="006D0BE5" w:rsidRPr="002776E1">
        <w:rPr>
          <w:rFonts w:eastAsia="Arial"/>
          <w:i/>
          <w:sz w:val="24"/>
          <w:szCs w:val="24"/>
        </w:rPr>
        <w:t xml:space="preserve">хөгжлийн 2026 оны төлөвлөгөөнд нийт 317 төсөл, арга хэмжээг хэрэгжүүлэхээр </w:t>
      </w:r>
      <w:r w:rsidR="00F11BCF" w:rsidRPr="002776E1">
        <w:rPr>
          <w:rFonts w:eastAsia="Arial"/>
          <w:i/>
          <w:sz w:val="24"/>
          <w:szCs w:val="24"/>
        </w:rPr>
        <w:t>тусгагдсанаас</w:t>
      </w:r>
      <w:r w:rsidR="006D0BE5" w:rsidRPr="002776E1">
        <w:rPr>
          <w:rFonts w:eastAsia="Arial"/>
          <w:i/>
          <w:sz w:val="24"/>
          <w:szCs w:val="24"/>
        </w:rPr>
        <w:t xml:space="preserve"> </w:t>
      </w:r>
      <w:r w:rsidR="00C3730F">
        <w:rPr>
          <w:rFonts w:eastAsia="Arial"/>
          <w:i/>
          <w:iCs/>
          <w:sz w:val="24"/>
          <w:szCs w:val="24"/>
        </w:rPr>
        <w:t>126</w:t>
      </w:r>
      <w:r w:rsidR="006D0BE5" w:rsidRPr="002776E1">
        <w:rPr>
          <w:rFonts w:eastAsia="Arial"/>
          <w:i/>
          <w:sz w:val="24"/>
          <w:szCs w:val="24"/>
        </w:rPr>
        <w:t xml:space="preserve"> нь улсын төсвийн хөрөнгө оруулалта</w:t>
      </w:r>
      <w:r w:rsidR="00F85D26" w:rsidRPr="002776E1">
        <w:rPr>
          <w:rFonts w:eastAsia="Arial"/>
          <w:i/>
          <w:sz w:val="24"/>
          <w:szCs w:val="24"/>
        </w:rPr>
        <w:t xml:space="preserve">д </w:t>
      </w:r>
      <w:r w:rsidR="000A7A49" w:rsidRPr="002776E1">
        <w:rPr>
          <w:rFonts w:eastAsia="Arial"/>
          <w:i/>
          <w:sz w:val="24"/>
          <w:szCs w:val="24"/>
        </w:rPr>
        <w:t>хамаарч,</w:t>
      </w:r>
      <w:r w:rsidR="006D0BE5" w:rsidRPr="002776E1">
        <w:rPr>
          <w:rFonts w:eastAsia="Arial"/>
          <w:i/>
          <w:sz w:val="24"/>
          <w:szCs w:val="24"/>
        </w:rPr>
        <w:t xml:space="preserve"> </w:t>
      </w:r>
      <w:r w:rsidR="007C48BF" w:rsidRPr="002776E1">
        <w:rPr>
          <w:rFonts w:eastAsia="Arial"/>
          <w:i/>
          <w:sz w:val="24"/>
          <w:szCs w:val="24"/>
        </w:rPr>
        <w:t xml:space="preserve">үүнд </w:t>
      </w:r>
      <w:r w:rsidR="006D0BE5" w:rsidRPr="002776E1">
        <w:rPr>
          <w:rFonts w:eastAsia="Arial"/>
          <w:i/>
          <w:sz w:val="24"/>
          <w:szCs w:val="24"/>
        </w:rPr>
        <w:t xml:space="preserve">шаардлагатай </w:t>
      </w:r>
      <w:r w:rsidR="000A7A49" w:rsidRPr="002776E1">
        <w:rPr>
          <w:rFonts w:eastAsia="Arial"/>
          <w:i/>
          <w:sz w:val="24"/>
          <w:szCs w:val="24"/>
        </w:rPr>
        <w:t xml:space="preserve">санхүүжилтийн хэмжээ </w:t>
      </w:r>
      <w:r w:rsidR="006D0BE5" w:rsidRPr="002776E1">
        <w:rPr>
          <w:rFonts w:eastAsia="Arial"/>
          <w:i/>
          <w:sz w:val="24"/>
          <w:szCs w:val="24"/>
        </w:rPr>
        <w:t>3.</w:t>
      </w:r>
      <w:r w:rsidR="00080ED8">
        <w:rPr>
          <w:rFonts w:eastAsia="Arial"/>
          <w:i/>
          <w:iCs/>
          <w:sz w:val="24"/>
          <w:szCs w:val="24"/>
        </w:rPr>
        <w:t>5</w:t>
      </w:r>
      <w:r w:rsidR="006D0BE5" w:rsidRPr="002776E1">
        <w:rPr>
          <w:rFonts w:eastAsia="Arial"/>
          <w:i/>
          <w:sz w:val="24"/>
          <w:szCs w:val="24"/>
        </w:rPr>
        <w:t xml:space="preserve"> их наяд </w:t>
      </w:r>
      <w:r w:rsidR="000A7A49" w:rsidRPr="002776E1">
        <w:rPr>
          <w:rFonts w:eastAsia="Arial"/>
          <w:i/>
          <w:sz w:val="24"/>
          <w:szCs w:val="24"/>
        </w:rPr>
        <w:t>төгрөгөөр тооцогдож</w:t>
      </w:r>
      <w:r w:rsidR="006D0BE5" w:rsidRPr="002776E1">
        <w:rPr>
          <w:rFonts w:eastAsia="Arial"/>
          <w:i/>
          <w:sz w:val="24"/>
          <w:szCs w:val="24"/>
        </w:rPr>
        <w:t xml:space="preserve"> байна. </w:t>
      </w:r>
    </w:p>
    <w:p w14:paraId="0654080C" w14:textId="3D69FD4B" w:rsidR="006D0BE5" w:rsidRPr="002776E1" w:rsidRDefault="00390C4C" w:rsidP="008B78F2">
      <w:pPr>
        <w:pStyle w:val="NoSpacing"/>
        <w:pBdr>
          <w:top w:val="dotDash" w:sz="4" w:space="1" w:color="auto"/>
          <w:left w:val="dotDash" w:sz="4" w:space="4" w:color="auto"/>
          <w:bottom w:val="dotDash" w:sz="4" w:space="1" w:color="auto"/>
          <w:right w:val="dotDash" w:sz="4" w:space="4" w:color="auto"/>
        </w:pBdr>
        <w:shd w:val="clear" w:color="auto" w:fill="D0DEEF" w:themeFill="accent6" w:themeFillTint="33"/>
        <w:spacing w:after="0" w:line="276" w:lineRule="auto"/>
        <w:ind w:firstLine="567"/>
        <w:rPr>
          <w:rFonts w:eastAsia="Arial"/>
          <w:i/>
          <w:sz w:val="24"/>
          <w:szCs w:val="24"/>
        </w:rPr>
      </w:pPr>
      <w:r w:rsidRPr="002776E1">
        <w:rPr>
          <w:rFonts w:eastAsia="Arial"/>
          <w:i/>
          <w:sz w:val="24"/>
          <w:szCs w:val="24"/>
          <w:lang w:eastAsia="zh-CN"/>
        </w:rPr>
        <w:t>Тус төлөвлөгөөнд багтсан</w:t>
      </w:r>
      <w:r w:rsidR="006D0BE5" w:rsidRPr="002776E1">
        <w:rPr>
          <w:rFonts w:eastAsia="Arial"/>
          <w:i/>
          <w:sz w:val="24"/>
          <w:szCs w:val="24"/>
        </w:rPr>
        <w:t xml:space="preserve"> </w:t>
      </w:r>
      <w:r w:rsidR="00A50970">
        <w:rPr>
          <w:rFonts w:eastAsia="Arial"/>
          <w:i/>
          <w:iCs/>
          <w:sz w:val="24"/>
          <w:szCs w:val="24"/>
        </w:rPr>
        <w:t>4</w:t>
      </w:r>
      <w:r w:rsidR="00896C78">
        <w:rPr>
          <w:rFonts w:eastAsia="Arial"/>
          <w:i/>
          <w:iCs/>
          <w:sz w:val="24"/>
          <w:szCs w:val="24"/>
        </w:rPr>
        <w:t>3</w:t>
      </w:r>
      <w:r w:rsidR="006D0BE5" w:rsidRPr="002776E1">
        <w:rPr>
          <w:rFonts w:eastAsia="Arial"/>
          <w:i/>
          <w:sz w:val="24"/>
          <w:szCs w:val="24"/>
        </w:rPr>
        <w:t xml:space="preserve"> төсөл</w:t>
      </w:r>
      <w:r w:rsidRPr="002776E1">
        <w:rPr>
          <w:rFonts w:eastAsia="Arial"/>
          <w:i/>
          <w:sz w:val="24"/>
          <w:szCs w:val="24"/>
        </w:rPr>
        <w:t>,</w:t>
      </w:r>
      <w:r w:rsidR="006D0BE5" w:rsidRPr="002776E1">
        <w:rPr>
          <w:rFonts w:eastAsia="Arial"/>
          <w:i/>
          <w:sz w:val="24"/>
          <w:szCs w:val="24"/>
        </w:rPr>
        <w:t xml:space="preserve"> арга хэмжээ </w:t>
      </w:r>
      <w:r w:rsidRPr="002776E1">
        <w:rPr>
          <w:rFonts w:eastAsia="Arial"/>
          <w:i/>
          <w:sz w:val="24"/>
          <w:szCs w:val="24"/>
        </w:rPr>
        <w:t>нь өмнөх оноос үргэлжлэн хэрэгжих бөгөөд эдгээрт</w:t>
      </w:r>
      <w:r w:rsidR="006D0BE5" w:rsidRPr="002776E1">
        <w:rPr>
          <w:rFonts w:eastAsia="Arial"/>
          <w:i/>
          <w:sz w:val="24"/>
          <w:szCs w:val="24"/>
        </w:rPr>
        <w:t xml:space="preserve"> 1.</w:t>
      </w:r>
      <w:r w:rsidR="00B342AC">
        <w:rPr>
          <w:rFonts w:eastAsia="Arial"/>
          <w:i/>
          <w:iCs/>
          <w:sz w:val="24"/>
          <w:szCs w:val="24"/>
        </w:rPr>
        <w:t>6</w:t>
      </w:r>
      <w:r w:rsidR="006D0BE5" w:rsidRPr="002776E1">
        <w:rPr>
          <w:rFonts w:eastAsia="Arial"/>
          <w:i/>
          <w:sz w:val="24"/>
          <w:szCs w:val="24"/>
        </w:rPr>
        <w:t xml:space="preserve"> их наяд төгрөгийн санхүүжилт</w:t>
      </w:r>
      <w:r w:rsidR="00C54100" w:rsidRPr="002776E1">
        <w:rPr>
          <w:rFonts w:eastAsia="Arial"/>
          <w:i/>
          <w:sz w:val="24"/>
          <w:szCs w:val="24"/>
        </w:rPr>
        <w:t>, харин</w:t>
      </w:r>
      <w:r w:rsidR="006D0BE5" w:rsidRPr="002776E1">
        <w:rPr>
          <w:rFonts w:eastAsia="Arial"/>
          <w:i/>
          <w:sz w:val="24"/>
          <w:szCs w:val="24"/>
        </w:rPr>
        <w:t xml:space="preserve"> 1.</w:t>
      </w:r>
      <w:r w:rsidR="00B342AC">
        <w:rPr>
          <w:rFonts w:eastAsia="Arial"/>
          <w:i/>
          <w:iCs/>
          <w:sz w:val="24"/>
          <w:szCs w:val="24"/>
        </w:rPr>
        <w:t>9</w:t>
      </w:r>
      <w:r w:rsidR="006D0BE5" w:rsidRPr="002776E1">
        <w:rPr>
          <w:rFonts w:eastAsia="Arial"/>
          <w:i/>
          <w:sz w:val="24"/>
          <w:szCs w:val="24"/>
        </w:rPr>
        <w:t xml:space="preserve"> их наяд төгрөгийн санхүүжилт бүхий </w:t>
      </w:r>
      <w:r w:rsidR="00896C78">
        <w:rPr>
          <w:rFonts w:eastAsia="Arial"/>
          <w:i/>
          <w:iCs/>
          <w:sz w:val="24"/>
          <w:szCs w:val="24"/>
        </w:rPr>
        <w:t>83</w:t>
      </w:r>
      <w:r w:rsidR="006D0BE5" w:rsidRPr="002776E1">
        <w:rPr>
          <w:rFonts w:eastAsia="Arial"/>
          <w:i/>
          <w:sz w:val="24"/>
          <w:szCs w:val="24"/>
        </w:rPr>
        <w:t xml:space="preserve"> төсөл, арга хэмжээ шинээр </w:t>
      </w:r>
      <w:r w:rsidRPr="002776E1">
        <w:rPr>
          <w:rFonts w:eastAsia="Arial"/>
          <w:i/>
          <w:sz w:val="24"/>
          <w:szCs w:val="24"/>
        </w:rPr>
        <w:t>хэрэгжүүлэхээр</w:t>
      </w:r>
      <w:r w:rsidR="006D0BE5" w:rsidRPr="002776E1">
        <w:rPr>
          <w:rFonts w:eastAsia="Arial"/>
          <w:i/>
          <w:sz w:val="24"/>
          <w:szCs w:val="24"/>
        </w:rPr>
        <w:t xml:space="preserve"> батлагдсан. </w:t>
      </w:r>
      <w:r w:rsidR="00C073ED" w:rsidRPr="002776E1">
        <w:rPr>
          <w:rFonts w:eastAsia="Arial"/>
          <w:i/>
          <w:sz w:val="24"/>
          <w:szCs w:val="24"/>
        </w:rPr>
        <w:t xml:space="preserve">Түүнчлэн </w:t>
      </w:r>
      <w:r w:rsidR="00AF1F96" w:rsidRPr="002776E1">
        <w:rPr>
          <w:rFonts w:eastAsia="Arial"/>
          <w:i/>
          <w:sz w:val="24"/>
          <w:szCs w:val="24"/>
        </w:rPr>
        <w:t>улсын</w:t>
      </w:r>
      <w:r w:rsidRPr="002776E1">
        <w:rPr>
          <w:rFonts w:eastAsia="Arial"/>
          <w:i/>
          <w:sz w:val="24"/>
          <w:szCs w:val="24"/>
        </w:rPr>
        <w:t xml:space="preserve"> хөгжлийн</w:t>
      </w:r>
      <w:r w:rsidR="006D0BE5" w:rsidRPr="002776E1">
        <w:rPr>
          <w:rFonts w:eastAsia="Arial"/>
          <w:i/>
          <w:sz w:val="24"/>
          <w:szCs w:val="24"/>
        </w:rPr>
        <w:t xml:space="preserve"> жилийн төлөвлөгөөний </w:t>
      </w:r>
      <w:r w:rsidR="006D0BE5" w:rsidRPr="002776E1">
        <w:rPr>
          <w:rFonts w:eastAsia="Arial"/>
          <w:i/>
          <w:iCs/>
          <w:sz w:val="24"/>
          <w:szCs w:val="24"/>
        </w:rPr>
        <w:t>6</w:t>
      </w:r>
      <w:r w:rsidR="00CE22A1">
        <w:rPr>
          <w:rFonts w:eastAsia="Arial"/>
          <w:i/>
          <w:iCs/>
          <w:sz w:val="24"/>
          <w:szCs w:val="24"/>
        </w:rPr>
        <w:t>5</w:t>
      </w:r>
      <w:r w:rsidR="006D0BE5" w:rsidRPr="002776E1">
        <w:rPr>
          <w:rFonts w:eastAsia="Arial"/>
          <w:i/>
          <w:iCs/>
          <w:sz w:val="24"/>
          <w:szCs w:val="24"/>
        </w:rPr>
        <w:t>.</w:t>
      </w:r>
      <w:r w:rsidR="00CE22A1">
        <w:rPr>
          <w:rFonts w:eastAsia="Arial"/>
          <w:i/>
          <w:iCs/>
          <w:sz w:val="24"/>
          <w:szCs w:val="24"/>
        </w:rPr>
        <w:t>8</w:t>
      </w:r>
      <w:r w:rsidRPr="002776E1">
        <w:rPr>
          <w:rFonts w:eastAsia="Arial"/>
          <w:i/>
          <w:sz w:val="24"/>
          <w:szCs w:val="24"/>
        </w:rPr>
        <w:t xml:space="preserve"> хувь</w:t>
      </w:r>
      <w:r w:rsidR="006D0BE5" w:rsidRPr="002776E1">
        <w:rPr>
          <w:rFonts w:eastAsia="Arial"/>
          <w:i/>
          <w:sz w:val="24"/>
          <w:szCs w:val="24"/>
        </w:rPr>
        <w:t xml:space="preserve"> буюу 83 төсөл, арга </w:t>
      </w:r>
      <w:r w:rsidRPr="002776E1">
        <w:rPr>
          <w:rFonts w:eastAsia="Arial"/>
          <w:i/>
          <w:sz w:val="24"/>
          <w:szCs w:val="24"/>
        </w:rPr>
        <w:t>хэмжээг</w:t>
      </w:r>
      <w:r w:rsidR="006D0BE5" w:rsidRPr="002776E1">
        <w:rPr>
          <w:rFonts w:eastAsia="Arial"/>
          <w:i/>
          <w:sz w:val="24"/>
          <w:szCs w:val="24"/>
        </w:rPr>
        <w:t xml:space="preserve"> Монгол Улсын 2026 оны төсвийн тухай хуулийн төсөлд тусгахаар </w:t>
      </w:r>
      <w:r w:rsidR="00AF1F96" w:rsidRPr="002776E1">
        <w:rPr>
          <w:rFonts w:eastAsia="Arial"/>
          <w:i/>
          <w:sz w:val="24"/>
          <w:szCs w:val="24"/>
        </w:rPr>
        <w:t>төсвийн ерөнхийлөн захирагчдаас</w:t>
      </w:r>
      <w:r w:rsidRPr="002776E1">
        <w:rPr>
          <w:rFonts w:eastAsia="Arial"/>
          <w:i/>
          <w:sz w:val="24"/>
          <w:szCs w:val="24"/>
        </w:rPr>
        <w:t xml:space="preserve"> </w:t>
      </w:r>
      <w:r w:rsidR="006D0BE5" w:rsidRPr="002776E1">
        <w:rPr>
          <w:rFonts w:eastAsia="Arial"/>
          <w:i/>
          <w:sz w:val="24"/>
          <w:szCs w:val="24"/>
        </w:rPr>
        <w:t xml:space="preserve">санал </w:t>
      </w:r>
      <w:r w:rsidRPr="002776E1">
        <w:rPr>
          <w:rFonts w:eastAsia="Arial"/>
          <w:i/>
          <w:iCs/>
          <w:sz w:val="24"/>
          <w:szCs w:val="24"/>
        </w:rPr>
        <w:t>ирүүл</w:t>
      </w:r>
      <w:r w:rsidR="001923C5">
        <w:rPr>
          <w:rFonts w:eastAsia="Arial"/>
          <w:i/>
          <w:iCs/>
          <w:sz w:val="24"/>
          <w:szCs w:val="24"/>
        </w:rPr>
        <w:t>сэн</w:t>
      </w:r>
      <w:r w:rsidR="006D0BE5" w:rsidRPr="002776E1">
        <w:rPr>
          <w:rFonts w:eastAsia="Arial"/>
          <w:i/>
          <w:sz w:val="24"/>
          <w:szCs w:val="24"/>
        </w:rPr>
        <w:t xml:space="preserve"> байна. </w:t>
      </w:r>
    </w:p>
    <w:p w14:paraId="2AB6B077" w14:textId="77777777" w:rsidR="001759B7" w:rsidRDefault="004555BE" w:rsidP="00952AE1">
      <w:pPr>
        <w:pStyle w:val="NoSpacing"/>
        <w:spacing w:line="276" w:lineRule="auto"/>
        <w:ind w:firstLine="567"/>
        <w:rPr>
          <w:rFonts w:eastAsia="Arial"/>
          <w:sz w:val="24"/>
          <w:szCs w:val="24"/>
          <w:lang w:eastAsia="zh-CN"/>
        </w:rPr>
      </w:pPr>
      <w:r w:rsidRPr="00E63337">
        <w:rPr>
          <w:rFonts w:eastAsia="Arial"/>
          <w:sz w:val="24"/>
          <w:szCs w:val="24"/>
          <w:lang w:eastAsia="zh-CN"/>
        </w:rPr>
        <w:t>Өмнө жилүүдэд батлагдаж байсан</w:t>
      </w:r>
      <w:r w:rsidR="006D0BE5" w:rsidRPr="00561425">
        <w:rPr>
          <w:rFonts w:eastAsia="Arial"/>
          <w:sz w:val="24"/>
          <w:szCs w:val="24"/>
          <w:lang w:eastAsia="zh-CN"/>
        </w:rPr>
        <w:t xml:space="preserve"> улсын хөгжлийн жилийн төлөвлөгөөнд тусгагдсан төсөл, арга хэмжээний тухайн </w:t>
      </w:r>
      <w:r w:rsidR="00ED3875">
        <w:rPr>
          <w:rFonts w:eastAsia="Arial"/>
          <w:sz w:val="24"/>
          <w:szCs w:val="24"/>
          <w:lang w:eastAsia="zh-CN"/>
        </w:rPr>
        <w:t>жилийн</w:t>
      </w:r>
      <w:r w:rsidR="006D0BE5" w:rsidRPr="00561425">
        <w:rPr>
          <w:rFonts w:eastAsia="Arial"/>
          <w:sz w:val="24"/>
          <w:szCs w:val="24"/>
          <w:lang w:eastAsia="zh-CN"/>
        </w:rPr>
        <w:t xml:space="preserve"> төсвийн тухай хуультай уялдаа холбоог харахад 2022 онд уялдах байдал 36.1 хувь, 2023 онд 47.1 хувь, 2024 онд 71.0 хувь, 2025 онд 92 хувь уялаатай байна гэж Эдийн засаг хөгжлийн яамнаас тооцоолсон байна.</w:t>
      </w:r>
    </w:p>
    <w:p w14:paraId="15883647" w14:textId="39951EFA" w:rsidR="001759B7" w:rsidRPr="00EF247C" w:rsidRDefault="002830BC" w:rsidP="00715168">
      <w:pPr>
        <w:pStyle w:val="a"/>
        <w:rPr>
          <w:rStyle w:val="Char"/>
          <w:i/>
          <w:lang w:val="mn-MN"/>
        </w:rPr>
      </w:pPr>
      <w:bookmarkStart w:id="377" w:name="_Toc207620972"/>
      <w:r w:rsidRPr="00EF247C">
        <w:rPr>
          <w:rStyle w:val="Char"/>
          <w:i/>
          <w:lang w:val="mn-MN"/>
        </w:rPr>
        <w:t xml:space="preserve">Зураг </w:t>
      </w:r>
      <w:r w:rsidRPr="00EF247C">
        <w:rPr>
          <w:rStyle w:val="Char"/>
          <w:i/>
          <w:lang w:val="mn-MN"/>
        </w:rPr>
        <w:fldChar w:fldCharType="begin"/>
      </w:r>
      <w:r w:rsidRPr="00EF247C">
        <w:rPr>
          <w:rStyle w:val="Char"/>
          <w:i/>
          <w:lang w:val="mn-MN"/>
        </w:rPr>
        <w:instrText xml:space="preserve"> SEQ Зураг \* ARABIC </w:instrText>
      </w:r>
      <w:r w:rsidRPr="00EF247C">
        <w:rPr>
          <w:rStyle w:val="Char"/>
          <w:i/>
          <w:lang w:val="mn-MN"/>
        </w:rPr>
        <w:fldChar w:fldCharType="separate"/>
      </w:r>
      <w:r w:rsidR="00AC1635">
        <w:rPr>
          <w:rStyle w:val="Char"/>
          <w:i/>
          <w:noProof/>
          <w:lang w:val="mn-MN"/>
        </w:rPr>
        <w:t>26</w:t>
      </w:r>
      <w:r w:rsidRPr="00EF247C">
        <w:rPr>
          <w:rStyle w:val="Char"/>
          <w:i/>
          <w:lang w:val="mn-MN"/>
        </w:rPr>
        <w:fldChar w:fldCharType="end"/>
      </w:r>
      <w:r w:rsidRPr="00EF247C">
        <w:rPr>
          <w:rStyle w:val="Char"/>
          <w:i/>
          <w:lang w:val="mn-MN"/>
        </w:rPr>
        <w:t>.</w:t>
      </w:r>
      <w:r w:rsidR="00001671" w:rsidRPr="00EF247C">
        <w:rPr>
          <w:rStyle w:val="Char"/>
          <w:i/>
          <w:lang w:val="mn-MN"/>
        </w:rPr>
        <w:t xml:space="preserve"> </w:t>
      </w:r>
      <w:r w:rsidR="00A84658" w:rsidRPr="00EF247C">
        <w:rPr>
          <w:rStyle w:val="Char"/>
          <w:i/>
          <w:lang w:val="mn-MN"/>
        </w:rPr>
        <w:t>УХЖТ болон УТХО-ын уялдаа</w:t>
      </w:r>
      <w:bookmarkEnd w:id="377"/>
    </w:p>
    <w:p w14:paraId="1AF14033" w14:textId="77777777" w:rsidR="001759B7" w:rsidRDefault="001759B7" w:rsidP="00222B5E">
      <w:pPr>
        <w:pStyle w:val="NoSpacing"/>
        <w:spacing w:after="0" w:line="276" w:lineRule="auto"/>
        <w:ind w:firstLine="567"/>
        <w:jc w:val="right"/>
        <w:rPr>
          <w:rStyle w:val="Char"/>
        </w:rPr>
      </w:pPr>
    </w:p>
    <w:p w14:paraId="25BA3B98" w14:textId="7F6D0C92" w:rsidR="00001671" w:rsidRPr="000C2A6C" w:rsidRDefault="002830BC" w:rsidP="00222B5E">
      <w:pPr>
        <w:pStyle w:val="NoSpacing"/>
        <w:spacing w:after="0" w:line="276" w:lineRule="auto"/>
        <w:jc w:val="right"/>
      </w:pPr>
      <w:r>
        <w:rPr>
          <w:noProof/>
        </w:rPr>
        <mc:AlternateContent>
          <mc:Choice Requires="wpg">
            <w:drawing>
              <wp:inline distT="0" distB="0" distL="0" distR="0" wp14:anchorId="5CE00AB6" wp14:editId="6C19F7EF">
                <wp:extent cx="5800725" cy="964565"/>
                <wp:effectExtent l="0" t="0" r="28575" b="6985"/>
                <wp:docPr id="631370521" name="Group 25"/>
                <wp:cNvGraphicFramePr/>
                <a:graphic xmlns:a="http://schemas.openxmlformats.org/drawingml/2006/main">
                  <a:graphicData uri="http://schemas.microsoft.com/office/word/2010/wordprocessingGroup">
                    <wpg:wgp>
                      <wpg:cNvGrpSpPr/>
                      <wpg:grpSpPr>
                        <a:xfrm>
                          <a:off x="0" y="0"/>
                          <a:ext cx="5800725" cy="964565"/>
                          <a:chOff x="0" y="-90141"/>
                          <a:chExt cx="6146807" cy="928976"/>
                        </a:xfrm>
                      </wpg:grpSpPr>
                      <wps:wsp>
                        <wps:cNvPr id="452978492" name="Rectangle 24"/>
                        <wps:cNvSpPr/>
                        <wps:spPr>
                          <a:xfrm>
                            <a:off x="0" y="-90141"/>
                            <a:ext cx="6146807" cy="882399"/>
                          </a:xfrm>
                          <a:prstGeom prst="rect">
                            <a:avLst/>
                          </a:prstGeom>
                          <a:solidFill>
                            <a:schemeClr val="tx2">
                              <a:lumMod val="10000"/>
                              <a:lumOff val="90000"/>
                            </a:schemeClr>
                          </a:solidFill>
                          <a:ln>
                            <a:solidFill>
                              <a:schemeClr val="tx2">
                                <a:lumMod val="10000"/>
                                <a:lumOff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2054418" name="Group 1"/>
                        <wpg:cNvGrpSpPr/>
                        <wpg:grpSpPr>
                          <a:xfrm>
                            <a:off x="52731" y="0"/>
                            <a:ext cx="5894070" cy="838835"/>
                            <a:chOff x="591912" y="500761"/>
                            <a:chExt cx="11076187" cy="1501176"/>
                          </a:xfrm>
                        </wpg:grpSpPr>
                        <wps:wsp>
                          <wps:cNvPr id="1160286166" name="object 25"/>
                          <wps:cNvSpPr/>
                          <wps:spPr>
                            <a:xfrm>
                              <a:off x="1962868" y="531749"/>
                              <a:ext cx="1066800" cy="1066800"/>
                            </a:xfrm>
                            <a:custGeom>
                              <a:avLst/>
                              <a:gdLst/>
                              <a:ahLst/>
                              <a:cxnLst/>
                              <a:rect l="l" t="t" r="r" b="b"/>
                              <a:pathLst>
                                <a:path w="1066800" h="1066800">
                                  <a:moveTo>
                                    <a:pt x="0" y="533273"/>
                                  </a:moveTo>
                                  <a:lnTo>
                                    <a:pt x="2179" y="484735"/>
                                  </a:lnTo>
                                  <a:lnTo>
                                    <a:pt x="8591" y="437417"/>
                                  </a:lnTo>
                                  <a:lnTo>
                                    <a:pt x="19049" y="391509"/>
                                  </a:lnTo>
                                  <a:lnTo>
                                    <a:pt x="33363" y="347199"/>
                                  </a:lnTo>
                                  <a:lnTo>
                                    <a:pt x="51346" y="304673"/>
                                  </a:lnTo>
                                  <a:lnTo>
                                    <a:pt x="72808" y="264122"/>
                                  </a:lnTo>
                                  <a:lnTo>
                                    <a:pt x="97563" y="225733"/>
                                  </a:lnTo>
                                  <a:lnTo>
                                    <a:pt x="125420" y="189694"/>
                                  </a:lnTo>
                                  <a:lnTo>
                                    <a:pt x="156194" y="156194"/>
                                  </a:lnTo>
                                  <a:lnTo>
                                    <a:pt x="189694" y="125420"/>
                                  </a:lnTo>
                                  <a:lnTo>
                                    <a:pt x="225733" y="97563"/>
                                  </a:lnTo>
                                  <a:lnTo>
                                    <a:pt x="264122" y="72808"/>
                                  </a:lnTo>
                                  <a:lnTo>
                                    <a:pt x="304673" y="51346"/>
                                  </a:lnTo>
                                  <a:lnTo>
                                    <a:pt x="347199" y="33363"/>
                                  </a:lnTo>
                                  <a:lnTo>
                                    <a:pt x="391509" y="19049"/>
                                  </a:lnTo>
                                  <a:lnTo>
                                    <a:pt x="437417" y="8591"/>
                                  </a:lnTo>
                                  <a:lnTo>
                                    <a:pt x="484735" y="2179"/>
                                  </a:lnTo>
                                  <a:lnTo>
                                    <a:pt x="533273" y="0"/>
                                  </a:lnTo>
                                  <a:lnTo>
                                    <a:pt x="581810" y="2179"/>
                                  </a:lnTo>
                                  <a:lnTo>
                                    <a:pt x="629128" y="8591"/>
                                  </a:lnTo>
                                  <a:lnTo>
                                    <a:pt x="675036" y="19049"/>
                                  </a:lnTo>
                                  <a:lnTo>
                                    <a:pt x="719346" y="33363"/>
                                  </a:lnTo>
                                  <a:lnTo>
                                    <a:pt x="761872" y="51346"/>
                                  </a:lnTo>
                                  <a:lnTo>
                                    <a:pt x="802423" y="72808"/>
                                  </a:lnTo>
                                  <a:lnTo>
                                    <a:pt x="840812" y="97563"/>
                                  </a:lnTo>
                                  <a:lnTo>
                                    <a:pt x="876851" y="125420"/>
                                  </a:lnTo>
                                  <a:lnTo>
                                    <a:pt x="910351" y="156194"/>
                                  </a:lnTo>
                                  <a:lnTo>
                                    <a:pt x="941125" y="189694"/>
                                  </a:lnTo>
                                  <a:lnTo>
                                    <a:pt x="968982" y="225733"/>
                                  </a:lnTo>
                                  <a:lnTo>
                                    <a:pt x="993737" y="264122"/>
                                  </a:lnTo>
                                  <a:lnTo>
                                    <a:pt x="1015199" y="304673"/>
                                  </a:lnTo>
                                  <a:lnTo>
                                    <a:pt x="1033182" y="347199"/>
                                  </a:lnTo>
                                  <a:lnTo>
                                    <a:pt x="1047496" y="391509"/>
                                  </a:lnTo>
                                  <a:lnTo>
                                    <a:pt x="1057954" y="437417"/>
                                  </a:lnTo>
                                  <a:lnTo>
                                    <a:pt x="1064366" y="484735"/>
                                  </a:lnTo>
                                  <a:lnTo>
                                    <a:pt x="1066546" y="533273"/>
                                  </a:lnTo>
                                  <a:lnTo>
                                    <a:pt x="1064366" y="581816"/>
                                  </a:lnTo>
                                  <a:lnTo>
                                    <a:pt x="1057954" y="629138"/>
                                  </a:lnTo>
                                  <a:lnTo>
                                    <a:pt x="1047496" y="675051"/>
                                  </a:lnTo>
                                  <a:lnTo>
                                    <a:pt x="1033182" y="719365"/>
                                  </a:lnTo>
                                  <a:lnTo>
                                    <a:pt x="1015199" y="761893"/>
                                  </a:lnTo>
                                  <a:lnTo>
                                    <a:pt x="993737" y="802447"/>
                                  </a:lnTo>
                                  <a:lnTo>
                                    <a:pt x="968982" y="840838"/>
                                  </a:lnTo>
                                  <a:lnTo>
                                    <a:pt x="941125" y="876877"/>
                                  </a:lnTo>
                                  <a:lnTo>
                                    <a:pt x="910351" y="910378"/>
                                  </a:lnTo>
                                  <a:lnTo>
                                    <a:pt x="876851" y="941152"/>
                                  </a:lnTo>
                                  <a:lnTo>
                                    <a:pt x="840812" y="969010"/>
                                  </a:lnTo>
                                  <a:lnTo>
                                    <a:pt x="802423" y="993764"/>
                                  </a:lnTo>
                                  <a:lnTo>
                                    <a:pt x="761872" y="1015226"/>
                                  </a:lnTo>
                                  <a:lnTo>
                                    <a:pt x="719346" y="1033209"/>
                                  </a:lnTo>
                                  <a:lnTo>
                                    <a:pt x="675036" y="1047522"/>
                                  </a:lnTo>
                                  <a:lnTo>
                                    <a:pt x="629128" y="1057979"/>
                                  </a:lnTo>
                                  <a:lnTo>
                                    <a:pt x="581810" y="1064392"/>
                                  </a:lnTo>
                                  <a:lnTo>
                                    <a:pt x="533273" y="1066571"/>
                                  </a:lnTo>
                                  <a:lnTo>
                                    <a:pt x="484735" y="1064392"/>
                                  </a:lnTo>
                                  <a:lnTo>
                                    <a:pt x="437417" y="1057979"/>
                                  </a:lnTo>
                                  <a:lnTo>
                                    <a:pt x="391509" y="1047522"/>
                                  </a:lnTo>
                                  <a:lnTo>
                                    <a:pt x="347199" y="1033209"/>
                                  </a:lnTo>
                                  <a:lnTo>
                                    <a:pt x="304673" y="1015226"/>
                                  </a:lnTo>
                                  <a:lnTo>
                                    <a:pt x="264122" y="993764"/>
                                  </a:lnTo>
                                  <a:lnTo>
                                    <a:pt x="225733" y="969010"/>
                                  </a:lnTo>
                                  <a:lnTo>
                                    <a:pt x="189694" y="941152"/>
                                  </a:lnTo>
                                  <a:lnTo>
                                    <a:pt x="156194" y="910378"/>
                                  </a:lnTo>
                                  <a:lnTo>
                                    <a:pt x="125420" y="876877"/>
                                  </a:lnTo>
                                  <a:lnTo>
                                    <a:pt x="97563" y="840838"/>
                                  </a:lnTo>
                                  <a:lnTo>
                                    <a:pt x="72808" y="802447"/>
                                  </a:lnTo>
                                  <a:lnTo>
                                    <a:pt x="51346" y="761893"/>
                                  </a:lnTo>
                                  <a:lnTo>
                                    <a:pt x="33363" y="719365"/>
                                  </a:lnTo>
                                  <a:lnTo>
                                    <a:pt x="19049" y="675051"/>
                                  </a:lnTo>
                                  <a:lnTo>
                                    <a:pt x="8591" y="629138"/>
                                  </a:lnTo>
                                  <a:lnTo>
                                    <a:pt x="2179" y="581816"/>
                                  </a:lnTo>
                                  <a:lnTo>
                                    <a:pt x="0" y="533273"/>
                                  </a:lnTo>
                                  <a:close/>
                                </a:path>
                              </a:pathLst>
                            </a:custGeom>
                            <a:ln w="25400">
                              <a:solidFill>
                                <a:srgbClr val="FFFFFF"/>
                              </a:solidFill>
                            </a:ln>
                          </wps:spPr>
                          <wps:bodyPr wrap="square" lIns="0" tIns="0" rIns="0" bIns="0" rtlCol="0"/>
                        </wps:wsp>
                        <wps:wsp>
                          <wps:cNvPr id="651612314" name="object 42"/>
                          <wps:cNvSpPr/>
                          <wps:spPr>
                            <a:xfrm>
                              <a:off x="7635418" y="539186"/>
                              <a:ext cx="1066800" cy="1066800"/>
                            </a:xfrm>
                            <a:custGeom>
                              <a:avLst/>
                              <a:gdLst/>
                              <a:ahLst/>
                              <a:cxnLst/>
                              <a:rect l="l" t="t" r="r" b="b"/>
                              <a:pathLst>
                                <a:path w="1066800" h="1066800">
                                  <a:moveTo>
                                    <a:pt x="0" y="533272"/>
                                  </a:moveTo>
                                  <a:lnTo>
                                    <a:pt x="2179" y="484735"/>
                                  </a:lnTo>
                                  <a:lnTo>
                                    <a:pt x="8591" y="437417"/>
                                  </a:lnTo>
                                  <a:lnTo>
                                    <a:pt x="19049" y="391509"/>
                                  </a:lnTo>
                                  <a:lnTo>
                                    <a:pt x="33363" y="347199"/>
                                  </a:lnTo>
                                  <a:lnTo>
                                    <a:pt x="51346" y="304673"/>
                                  </a:lnTo>
                                  <a:lnTo>
                                    <a:pt x="72808" y="264122"/>
                                  </a:lnTo>
                                  <a:lnTo>
                                    <a:pt x="97563" y="225733"/>
                                  </a:lnTo>
                                  <a:lnTo>
                                    <a:pt x="125420" y="189694"/>
                                  </a:lnTo>
                                  <a:lnTo>
                                    <a:pt x="156194" y="156194"/>
                                  </a:lnTo>
                                  <a:lnTo>
                                    <a:pt x="189694" y="125420"/>
                                  </a:lnTo>
                                  <a:lnTo>
                                    <a:pt x="225733" y="97563"/>
                                  </a:lnTo>
                                  <a:lnTo>
                                    <a:pt x="264122" y="72808"/>
                                  </a:lnTo>
                                  <a:lnTo>
                                    <a:pt x="304673" y="51346"/>
                                  </a:lnTo>
                                  <a:lnTo>
                                    <a:pt x="347199" y="33363"/>
                                  </a:lnTo>
                                  <a:lnTo>
                                    <a:pt x="391509" y="19049"/>
                                  </a:lnTo>
                                  <a:lnTo>
                                    <a:pt x="437417" y="8591"/>
                                  </a:lnTo>
                                  <a:lnTo>
                                    <a:pt x="484735" y="2179"/>
                                  </a:lnTo>
                                  <a:lnTo>
                                    <a:pt x="533273" y="0"/>
                                  </a:lnTo>
                                  <a:lnTo>
                                    <a:pt x="581810" y="2179"/>
                                  </a:lnTo>
                                  <a:lnTo>
                                    <a:pt x="629128" y="8591"/>
                                  </a:lnTo>
                                  <a:lnTo>
                                    <a:pt x="675036" y="19049"/>
                                  </a:lnTo>
                                  <a:lnTo>
                                    <a:pt x="719346" y="33363"/>
                                  </a:lnTo>
                                  <a:lnTo>
                                    <a:pt x="761872" y="51346"/>
                                  </a:lnTo>
                                  <a:lnTo>
                                    <a:pt x="802423" y="72808"/>
                                  </a:lnTo>
                                  <a:lnTo>
                                    <a:pt x="840812" y="97563"/>
                                  </a:lnTo>
                                  <a:lnTo>
                                    <a:pt x="876851" y="125420"/>
                                  </a:lnTo>
                                  <a:lnTo>
                                    <a:pt x="910351" y="156194"/>
                                  </a:lnTo>
                                  <a:lnTo>
                                    <a:pt x="941125" y="189694"/>
                                  </a:lnTo>
                                  <a:lnTo>
                                    <a:pt x="968982" y="225733"/>
                                  </a:lnTo>
                                  <a:lnTo>
                                    <a:pt x="993737" y="264122"/>
                                  </a:lnTo>
                                  <a:lnTo>
                                    <a:pt x="1015199" y="304673"/>
                                  </a:lnTo>
                                  <a:lnTo>
                                    <a:pt x="1033182" y="347199"/>
                                  </a:lnTo>
                                  <a:lnTo>
                                    <a:pt x="1047496" y="391509"/>
                                  </a:lnTo>
                                  <a:lnTo>
                                    <a:pt x="1057954" y="437417"/>
                                  </a:lnTo>
                                  <a:lnTo>
                                    <a:pt x="1064366" y="484735"/>
                                  </a:lnTo>
                                  <a:lnTo>
                                    <a:pt x="1066546" y="533272"/>
                                  </a:lnTo>
                                  <a:lnTo>
                                    <a:pt x="1064366" y="581812"/>
                                  </a:lnTo>
                                  <a:lnTo>
                                    <a:pt x="1057954" y="629131"/>
                                  </a:lnTo>
                                  <a:lnTo>
                                    <a:pt x="1047496" y="675040"/>
                                  </a:lnTo>
                                  <a:lnTo>
                                    <a:pt x="1033182" y="719352"/>
                                  </a:lnTo>
                                  <a:lnTo>
                                    <a:pt x="1015199" y="761877"/>
                                  </a:lnTo>
                                  <a:lnTo>
                                    <a:pt x="993737" y="802429"/>
                                  </a:lnTo>
                                  <a:lnTo>
                                    <a:pt x="968982" y="840818"/>
                                  </a:lnTo>
                                  <a:lnTo>
                                    <a:pt x="941125" y="876856"/>
                                  </a:lnTo>
                                  <a:lnTo>
                                    <a:pt x="910351" y="910356"/>
                                  </a:lnTo>
                                  <a:lnTo>
                                    <a:pt x="876851" y="941129"/>
                                  </a:lnTo>
                                  <a:lnTo>
                                    <a:pt x="840812" y="968986"/>
                                  </a:lnTo>
                                  <a:lnTo>
                                    <a:pt x="802423" y="993740"/>
                                  </a:lnTo>
                                  <a:lnTo>
                                    <a:pt x="761872" y="1015202"/>
                                  </a:lnTo>
                                  <a:lnTo>
                                    <a:pt x="719346" y="1033183"/>
                                  </a:lnTo>
                                  <a:lnTo>
                                    <a:pt x="675036" y="1047497"/>
                                  </a:lnTo>
                                  <a:lnTo>
                                    <a:pt x="629128" y="1057954"/>
                                  </a:lnTo>
                                  <a:lnTo>
                                    <a:pt x="581810" y="1064366"/>
                                  </a:lnTo>
                                  <a:lnTo>
                                    <a:pt x="533273" y="1066545"/>
                                  </a:lnTo>
                                  <a:lnTo>
                                    <a:pt x="484735" y="1064366"/>
                                  </a:lnTo>
                                  <a:lnTo>
                                    <a:pt x="437417" y="1057954"/>
                                  </a:lnTo>
                                  <a:lnTo>
                                    <a:pt x="391509" y="1047497"/>
                                  </a:lnTo>
                                  <a:lnTo>
                                    <a:pt x="347199" y="1033183"/>
                                  </a:lnTo>
                                  <a:lnTo>
                                    <a:pt x="304673" y="1015202"/>
                                  </a:lnTo>
                                  <a:lnTo>
                                    <a:pt x="264122" y="993740"/>
                                  </a:lnTo>
                                  <a:lnTo>
                                    <a:pt x="225733" y="968986"/>
                                  </a:lnTo>
                                  <a:lnTo>
                                    <a:pt x="189694" y="941129"/>
                                  </a:lnTo>
                                  <a:lnTo>
                                    <a:pt x="156194" y="910356"/>
                                  </a:lnTo>
                                  <a:lnTo>
                                    <a:pt x="125420" y="876856"/>
                                  </a:lnTo>
                                  <a:lnTo>
                                    <a:pt x="97563" y="840818"/>
                                  </a:lnTo>
                                  <a:lnTo>
                                    <a:pt x="72808" y="802429"/>
                                  </a:lnTo>
                                  <a:lnTo>
                                    <a:pt x="51346" y="761877"/>
                                  </a:lnTo>
                                  <a:lnTo>
                                    <a:pt x="33363" y="719352"/>
                                  </a:lnTo>
                                  <a:lnTo>
                                    <a:pt x="19049" y="675040"/>
                                  </a:lnTo>
                                  <a:lnTo>
                                    <a:pt x="8591" y="629131"/>
                                  </a:lnTo>
                                  <a:lnTo>
                                    <a:pt x="2179" y="581812"/>
                                  </a:lnTo>
                                  <a:lnTo>
                                    <a:pt x="0" y="533272"/>
                                  </a:lnTo>
                                  <a:close/>
                                </a:path>
                              </a:pathLst>
                            </a:custGeom>
                            <a:ln w="25400">
                              <a:solidFill>
                                <a:srgbClr val="FFFFFF"/>
                              </a:solidFill>
                            </a:ln>
                          </wps:spPr>
                          <wps:bodyPr wrap="square" lIns="0" tIns="0" rIns="0" bIns="0" rtlCol="0"/>
                        </wps:wsp>
                        <wps:wsp>
                          <wps:cNvPr id="1261558424" name="object 42"/>
                          <wps:cNvSpPr/>
                          <wps:spPr>
                            <a:xfrm>
                              <a:off x="4745428" y="512076"/>
                              <a:ext cx="1066800" cy="1066800"/>
                            </a:xfrm>
                            <a:custGeom>
                              <a:avLst/>
                              <a:gdLst/>
                              <a:ahLst/>
                              <a:cxnLst/>
                              <a:rect l="l" t="t" r="r" b="b"/>
                              <a:pathLst>
                                <a:path w="1066800" h="1066800">
                                  <a:moveTo>
                                    <a:pt x="0" y="533272"/>
                                  </a:moveTo>
                                  <a:lnTo>
                                    <a:pt x="2179" y="484735"/>
                                  </a:lnTo>
                                  <a:lnTo>
                                    <a:pt x="8591" y="437417"/>
                                  </a:lnTo>
                                  <a:lnTo>
                                    <a:pt x="19049" y="391509"/>
                                  </a:lnTo>
                                  <a:lnTo>
                                    <a:pt x="33363" y="347199"/>
                                  </a:lnTo>
                                  <a:lnTo>
                                    <a:pt x="51346" y="304673"/>
                                  </a:lnTo>
                                  <a:lnTo>
                                    <a:pt x="72808" y="264122"/>
                                  </a:lnTo>
                                  <a:lnTo>
                                    <a:pt x="97563" y="225733"/>
                                  </a:lnTo>
                                  <a:lnTo>
                                    <a:pt x="125420" y="189694"/>
                                  </a:lnTo>
                                  <a:lnTo>
                                    <a:pt x="156194" y="156194"/>
                                  </a:lnTo>
                                  <a:lnTo>
                                    <a:pt x="189694" y="125420"/>
                                  </a:lnTo>
                                  <a:lnTo>
                                    <a:pt x="225733" y="97563"/>
                                  </a:lnTo>
                                  <a:lnTo>
                                    <a:pt x="264122" y="72808"/>
                                  </a:lnTo>
                                  <a:lnTo>
                                    <a:pt x="304673" y="51346"/>
                                  </a:lnTo>
                                  <a:lnTo>
                                    <a:pt x="347199" y="33363"/>
                                  </a:lnTo>
                                  <a:lnTo>
                                    <a:pt x="391509" y="19049"/>
                                  </a:lnTo>
                                  <a:lnTo>
                                    <a:pt x="437417" y="8591"/>
                                  </a:lnTo>
                                  <a:lnTo>
                                    <a:pt x="484735" y="2179"/>
                                  </a:lnTo>
                                  <a:lnTo>
                                    <a:pt x="533273" y="0"/>
                                  </a:lnTo>
                                  <a:lnTo>
                                    <a:pt x="581810" y="2179"/>
                                  </a:lnTo>
                                  <a:lnTo>
                                    <a:pt x="629128" y="8591"/>
                                  </a:lnTo>
                                  <a:lnTo>
                                    <a:pt x="675036" y="19049"/>
                                  </a:lnTo>
                                  <a:lnTo>
                                    <a:pt x="719346" y="33363"/>
                                  </a:lnTo>
                                  <a:lnTo>
                                    <a:pt x="761872" y="51346"/>
                                  </a:lnTo>
                                  <a:lnTo>
                                    <a:pt x="802423" y="72808"/>
                                  </a:lnTo>
                                  <a:lnTo>
                                    <a:pt x="840812" y="97563"/>
                                  </a:lnTo>
                                  <a:lnTo>
                                    <a:pt x="876851" y="125420"/>
                                  </a:lnTo>
                                  <a:lnTo>
                                    <a:pt x="910351" y="156194"/>
                                  </a:lnTo>
                                  <a:lnTo>
                                    <a:pt x="941125" y="189694"/>
                                  </a:lnTo>
                                  <a:lnTo>
                                    <a:pt x="968982" y="225733"/>
                                  </a:lnTo>
                                  <a:lnTo>
                                    <a:pt x="993737" y="264122"/>
                                  </a:lnTo>
                                  <a:lnTo>
                                    <a:pt x="1015199" y="304673"/>
                                  </a:lnTo>
                                  <a:lnTo>
                                    <a:pt x="1033182" y="347199"/>
                                  </a:lnTo>
                                  <a:lnTo>
                                    <a:pt x="1047496" y="391509"/>
                                  </a:lnTo>
                                  <a:lnTo>
                                    <a:pt x="1057954" y="437417"/>
                                  </a:lnTo>
                                  <a:lnTo>
                                    <a:pt x="1064366" y="484735"/>
                                  </a:lnTo>
                                  <a:lnTo>
                                    <a:pt x="1066546" y="533272"/>
                                  </a:lnTo>
                                  <a:lnTo>
                                    <a:pt x="1064366" y="581812"/>
                                  </a:lnTo>
                                  <a:lnTo>
                                    <a:pt x="1057954" y="629131"/>
                                  </a:lnTo>
                                  <a:lnTo>
                                    <a:pt x="1047496" y="675040"/>
                                  </a:lnTo>
                                  <a:lnTo>
                                    <a:pt x="1033182" y="719352"/>
                                  </a:lnTo>
                                  <a:lnTo>
                                    <a:pt x="1015199" y="761877"/>
                                  </a:lnTo>
                                  <a:lnTo>
                                    <a:pt x="993737" y="802429"/>
                                  </a:lnTo>
                                  <a:lnTo>
                                    <a:pt x="968982" y="840818"/>
                                  </a:lnTo>
                                  <a:lnTo>
                                    <a:pt x="941125" y="876856"/>
                                  </a:lnTo>
                                  <a:lnTo>
                                    <a:pt x="910351" y="910356"/>
                                  </a:lnTo>
                                  <a:lnTo>
                                    <a:pt x="876851" y="941129"/>
                                  </a:lnTo>
                                  <a:lnTo>
                                    <a:pt x="840812" y="968986"/>
                                  </a:lnTo>
                                  <a:lnTo>
                                    <a:pt x="802423" y="993740"/>
                                  </a:lnTo>
                                  <a:lnTo>
                                    <a:pt x="761872" y="1015202"/>
                                  </a:lnTo>
                                  <a:lnTo>
                                    <a:pt x="719346" y="1033183"/>
                                  </a:lnTo>
                                  <a:lnTo>
                                    <a:pt x="675036" y="1047497"/>
                                  </a:lnTo>
                                  <a:lnTo>
                                    <a:pt x="629128" y="1057954"/>
                                  </a:lnTo>
                                  <a:lnTo>
                                    <a:pt x="581810" y="1064366"/>
                                  </a:lnTo>
                                  <a:lnTo>
                                    <a:pt x="533273" y="1066545"/>
                                  </a:lnTo>
                                  <a:lnTo>
                                    <a:pt x="484735" y="1064366"/>
                                  </a:lnTo>
                                  <a:lnTo>
                                    <a:pt x="437417" y="1057954"/>
                                  </a:lnTo>
                                  <a:lnTo>
                                    <a:pt x="391509" y="1047497"/>
                                  </a:lnTo>
                                  <a:lnTo>
                                    <a:pt x="347199" y="1033183"/>
                                  </a:lnTo>
                                  <a:lnTo>
                                    <a:pt x="304673" y="1015202"/>
                                  </a:lnTo>
                                  <a:lnTo>
                                    <a:pt x="264122" y="993740"/>
                                  </a:lnTo>
                                  <a:lnTo>
                                    <a:pt x="225733" y="968986"/>
                                  </a:lnTo>
                                  <a:lnTo>
                                    <a:pt x="189694" y="941129"/>
                                  </a:lnTo>
                                  <a:lnTo>
                                    <a:pt x="156194" y="910356"/>
                                  </a:lnTo>
                                  <a:lnTo>
                                    <a:pt x="125420" y="876856"/>
                                  </a:lnTo>
                                  <a:lnTo>
                                    <a:pt x="97563" y="840818"/>
                                  </a:lnTo>
                                  <a:lnTo>
                                    <a:pt x="72808" y="802429"/>
                                  </a:lnTo>
                                  <a:lnTo>
                                    <a:pt x="51346" y="761877"/>
                                  </a:lnTo>
                                  <a:lnTo>
                                    <a:pt x="33363" y="719352"/>
                                  </a:lnTo>
                                  <a:lnTo>
                                    <a:pt x="19049" y="675040"/>
                                  </a:lnTo>
                                  <a:lnTo>
                                    <a:pt x="8591" y="629131"/>
                                  </a:lnTo>
                                  <a:lnTo>
                                    <a:pt x="2179" y="581812"/>
                                  </a:lnTo>
                                  <a:lnTo>
                                    <a:pt x="0" y="533272"/>
                                  </a:lnTo>
                                  <a:close/>
                                </a:path>
                              </a:pathLst>
                            </a:custGeom>
                            <a:ln w="25400">
                              <a:solidFill>
                                <a:srgbClr val="FFFFFF"/>
                              </a:solidFill>
                            </a:ln>
                          </wps:spPr>
                          <wps:bodyPr wrap="square" lIns="0" tIns="0" rIns="0" bIns="0" rtlCol="0"/>
                        </wps:wsp>
                        <wps:wsp>
                          <wps:cNvPr id="745253764" name="object 20"/>
                          <wps:cNvSpPr txBox="1"/>
                          <wps:spPr>
                            <a:xfrm>
                              <a:off x="591912" y="828089"/>
                              <a:ext cx="987808" cy="1173846"/>
                            </a:xfrm>
                            <a:prstGeom prst="rect">
                              <a:avLst/>
                            </a:prstGeom>
                          </wps:spPr>
                          <wps:txbx>
                            <w:txbxContent>
                              <w:p w14:paraId="32769351" w14:textId="77777777" w:rsidR="006D0BE5" w:rsidRPr="00D3763C" w:rsidRDefault="006D0BE5" w:rsidP="006D0BE5">
                                <w:pPr>
                                  <w:spacing w:before="19"/>
                                  <w:rPr>
                                    <w:rFonts w:ascii="Times New Roman" w:hAnsi="Times New Roman" w:cs="Times New Roman"/>
                                    <w:b/>
                                    <w:color w:val="002060"/>
                                    <w:spacing w:val="-2"/>
                                    <w:kern w:val="24"/>
                                    <w:sz w:val="14"/>
                                    <w:szCs w:val="14"/>
                                  </w:rPr>
                                </w:pPr>
                                <w:r w:rsidRPr="00D3763C">
                                  <w:rPr>
                                    <w:rFonts w:ascii="Times New Roman" w:hAnsi="Times New Roman" w:cs="Times New Roman"/>
                                    <w:b/>
                                    <w:color w:val="002060"/>
                                    <w:kern w:val="24"/>
                                    <w:sz w:val="16"/>
                                    <w:szCs w:val="16"/>
                                  </w:rPr>
                                  <w:t>2022</w:t>
                                </w:r>
                                <w:r w:rsidRPr="00D3763C">
                                  <w:rPr>
                                    <w:rFonts w:ascii="Times New Roman" w:hAnsi="Times New Roman" w:cs="Times New Roman"/>
                                    <w:b/>
                                    <w:color w:val="002060"/>
                                    <w:spacing w:val="-3"/>
                                    <w:kern w:val="24"/>
                                    <w:sz w:val="16"/>
                                    <w:szCs w:val="16"/>
                                  </w:rPr>
                                  <w:t xml:space="preserve"> </w:t>
                                </w:r>
                                <w:r w:rsidRPr="00D3763C">
                                  <w:rPr>
                                    <w:rFonts w:ascii="Times New Roman" w:hAnsi="Times New Roman" w:cs="Times New Roman"/>
                                    <w:b/>
                                    <w:color w:val="002060"/>
                                    <w:spacing w:val="-5"/>
                                    <w:kern w:val="24"/>
                                    <w:sz w:val="14"/>
                                    <w:szCs w:val="14"/>
                                  </w:rPr>
                                  <w:t>оны</w:t>
                                </w:r>
                                <w:r>
                                  <w:rPr>
                                    <w:rFonts w:ascii="Times New Roman" w:hAnsi="Times New Roman" w:cs="Times New Roman"/>
                                    <w:b/>
                                    <w:bCs/>
                                    <w:color w:val="002060"/>
                                    <w:spacing w:val="-5"/>
                                    <w:kern w:val="24"/>
                                    <w:sz w:val="14"/>
                                    <w:szCs w:val="14"/>
                                  </w:rPr>
                                  <w:br/>
                                </w:r>
                                <w:r w:rsidRPr="00D3763C">
                                  <w:rPr>
                                    <w:rFonts w:ascii="Times New Roman" w:hAnsi="Times New Roman" w:cs="Times New Roman"/>
                                    <w:b/>
                                    <w:color w:val="002060"/>
                                    <w:spacing w:val="-2"/>
                                    <w:kern w:val="24"/>
                                    <w:sz w:val="14"/>
                                    <w:szCs w:val="14"/>
                                  </w:rPr>
                                  <w:t>төлөвлөгөө</w:t>
                                </w:r>
                                <w:r w:rsidRPr="00D3763C">
                                  <w:rPr>
                                    <w:rFonts w:ascii="Times New Roman" w:hAnsi="Times New Roman" w:cs="Times New Roman"/>
                                    <w:b/>
                                    <w:color w:val="002060"/>
                                    <w:spacing w:val="-2"/>
                                    <w:kern w:val="24"/>
                                    <w:sz w:val="14"/>
                                    <w:szCs w:val="14"/>
                                  </w:rPr>
                                  <w:br/>
                                </w:r>
                                <w:r w:rsidRPr="00D3763C">
                                  <w:rPr>
                                    <w:rFonts w:ascii="Times New Roman" w:hAnsi="Times New Roman" w:cs="Times New Roman"/>
                                    <w:color w:val="002060"/>
                                    <w:spacing w:val="-2"/>
                                    <w:kern w:val="24"/>
                                    <w:sz w:val="14"/>
                                    <w:szCs w:val="14"/>
                                  </w:rPr>
                                  <w:t>/2021.07.01/</w:t>
                                </w:r>
                              </w:p>
                            </w:txbxContent>
                          </wps:txbx>
                          <wps:bodyPr vert="horz" wrap="square" lIns="0" tIns="12065" rIns="0" bIns="0" rtlCol="0">
                            <a:noAutofit/>
                          </wps:bodyPr>
                        </wps:wsp>
                        <wps:wsp>
                          <wps:cNvPr id="349896248" name="object 21"/>
                          <wps:cNvSpPr txBox="1"/>
                          <wps:spPr>
                            <a:xfrm>
                              <a:off x="3476451" y="828091"/>
                              <a:ext cx="987808" cy="1173846"/>
                            </a:xfrm>
                            <a:prstGeom prst="rect">
                              <a:avLst/>
                            </a:prstGeom>
                          </wps:spPr>
                          <wps:txbx>
                            <w:txbxContent>
                              <w:p w14:paraId="7C79777B" w14:textId="77777777" w:rsidR="006D0BE5" w:rsidRPr="00D3763C" w:rsidRDefault="006D0BE5" w:rsidP="006D0BE5">
                                <w:pPr>
                                  <w:spacing w:before="19"/>
                                  <w:rPr>
                                    <w:rFonts w:ascii="Times New Roman" w:hAnsi="Times New Roman" w:cs="Times New Roman"/>
                                    <w:b/>
                                    <w:color w:val="002060"/>
                                    <w:spacing w:val="-2"/>
                                    <w:kern w:val="24"/>
                                    <w:sz w:val="14"/>
                                    <w:szCs w:val="14"/>
                                  </w:rPr>
                                </w:pPr>
                                <w:r w:rsidRPr="00D3763C">
                                  <w:rPr>
                                    <w:rFonts w:ascii="Times New Roman" w:hAnsi="Times New Roman" w:cs="Times New Roman"/>
                                    <w:b/>
                                    <w:color w:val="002060"/>
                                    <w:kern w:val="24"/>
                                    <w:sz w:val="16"/>
                                    <w:szCs w:val="16"/>
                                  </w:rPr>
                                  <w:t>2023</w:t>
                                </w:r>
                                <w:r w:rsidRPr="00D3763C">
                                  <w:rPr>
                                    <w:rFonts w:ascii="Times New Roman" w:hAnsi="Times New Roman" w:cs="Times New Roman"/>
                                    <w:b/>
                                    <w:color w:val="002060"/>
                                    <w:spacing w:val="-4"/>
                                    <w:kern w:val="24"/>
                                    <w:sz w:val="16"/>
                                    <w:szCs w:val="16"/>
                                  </w:rPr>
                                  <w:t xml:space="preserve"> </w:t>
                                </w:r>
                                <w:r w:rsidRPr="00D3763C">
                                  <w:rPr>
                                    <w:rFonts w:ascii="Times New Roman" w:hAnsi="Times New Roman" w:cs="Times New Roman"/>
                                    <w:b/>
                                    <w:color w:val="002060"/>
                                    <w:spacing w:val="-5"/>
                                    <w:kern w:val="24"/>
                                    <w:sz w:val="14"/>
                                    <w:szCs w:val="14"/>
                                  </w:rPr>
                                  <w:t>оны</w:t>
                                </w:r>
                                <w:r>
                                  <w:rPr>
                                    <w:rFonts w:ascii="Times New Roman" w:hAnsi="Times New Roman" w:cs="Times New Roman"/>
                                    <w:b/>
                                    <w:bCs/>
                                    <w:color w:val="002060"/>
                                    <w:spacing w:val="-5"/>
                                    <w:kern w:val="24"/>
                                    <w:sz w:val="14"/>
                                    <w:szCs w:val="14"/>
                                  </w:rPr>
                                  <w:br/>
                                </w:r>
                                <w:r w:rsidRPr="00D3763C">
                                  <w:rPr>
                                    <w:rFonts w:ascii="Times New Roman" w:hAnsi="Times New Roman" w:cs="Times New Roman"/>
                                    <w:b/>
                                    <w:color w:val="002060"/>
                                    <w:spacing w:val="-2"/>
                                    <w:kern w:val="24"/>
                                    <w:sz w:val="14"/>
                                    <w:szCs w:val="14"/>
                                  </w:rPr>
                                  <w:t>төлөвлөгөө</w:t>
                                </w:r>
                                <w:r w:rsidRPr="00D3763C">
                                  <w:rPr>
                                    <w:rFonts w:ascii="Times New Roman" w:hAnsi="Times New Roman" w:cs="Times New Roman"/>
                                    <w:b/>
                                    <w:color w:val="002060"/>
                                    <w:spacing w:val="-2"/>
                                    <w:kern w:val="24"/>
                                    <w:sz w:val="14"/>
                                    <w:szCs w:val="14"/>
                                  </w:rPr>
                                  <w:br/>
                                </w:r>
                                <w:r w:rsidRPr="00D3763C">
                                  <w:rPr>
                                    <w:rFonts w:ascii="Times New Roman" w:hAnsi="Times New Roman" w:cs="Times New Roman"/>
                                    <w:color w:val="002060"/>
                                    <w:spacing w:val="-2"/>
                                    <w:kern w:val="24"/>
                                    <w:sz w:val="14"/>
                                    <w:szCs w:val="14"/>
                                  </w:rPr>
                                  <w:t>/2022.05.26/</w:t>
                                </w:r>
                              </w:p>
                            </w:txbxContent>
                          </wps:txbx>
                          <wps:bodyPr vert="horz" wrap="square" lIns="0" tIns="12065" rIns="0" bIns="0" rtlCol="0">
                            <a:noAutofit/>
                          </wps:bodyPr>
                        </wps:wsp>
                        <wps:wsp>
                          <wps:cNvPr id="1300521512" name="object 22"/>
                          <wps:cNvSpPr txBox="1"/>
                          <wps:spPr>
                            <a:xfrm>
                              <a:off x="6320533" y="828089"/>
                              <a:ext cx="988630" cy="1173845"/>
                            </a:xfrm>
                            <a:prstGeom prst="rect">
                              <a:avLst/>
                            </a:prstGeom>
                          </wps:spPr>
                          <wps:txbx>
                            <w:txbxContent>
                              <w:p w14:paraId="4E361D18" w14:textId="77777777" w:rsidR="006D0BE5" w:rsidRPr="00D3763C" w:rsidRDefault="006D0BE5" w:rsidP="006D0BE5">
                                <w:pPr>
                                  <w:spacing w:before="19"/>
                                  <w:rPr>
                                    <w:rFonts w:ascii="Times New Roman" w:hAnsi="Times New Roman" w:cs="Times New Roman"/>
                                    <w:b/>
                                    <w:color w:val="002060"/>
                                    <w:spacing w:val="-2"/>
                                    <w:kern w:val="24"/>
                                    <w:sz w:val="14"/>
                                    <w:szCs w:val="14"/>
                                  </w:rPr>
                                </w:pPr>
                                <w:r w:rsidRPr="00D3763C">
                                  <w:rPr>
                                    <w:rFonts w:ascii="Times New Roman" w:hAnsi="Times New Roman" w:cs="Times New Roman"/>
                                    <w:b/>
                                    <w:color w:val="002060"/>
                                    <w:kern w:val="24"/>
                                    <w:sz w:val="16"/>
                                    <w:szCs w:val="16"/>
                                  </w:rPr>
                                  <w:t>2024</w:t>
                                </w:r>
                                <w:r w:rsidRPr="00D3763C">
                                  <w:rPr>
                                    <w:rFonts w:ascii="Times New Roman" w:hAnsi="Times New Roman" w:cs="Times New Roman"/>
                                    <w:b/>
                                    <w:color w:val="002060"/>
                                    <w:spacing w:val="-7"/>
                                    <w:kern w:val="24"/>
                                    <w:sz w:val="16"/>
                                    <w:szCs w:val="16"/>
                                  </w:rPr>
                                  <w:t xml:space="preserve"> </w:t>
                                </w:r>
                                <w:r w:rsidRPr="00D3763C">
                                  <w:rPr>
                                    <w:rFonts w:ascii="Times New Roman" w:hAnsi="Times New Roman" w:cs="Times New Roman"/>
                                    <w:b/>
                                    <w:color w:val="002060"/>
                                    <w:spacing w:val="-5"/>
                                    <w:kern w:val="24"/>
                                    <w:sz w:val="14"/>
                                    <w:szCs w:val="14"/>
                                  </w:rPr>
                                  <w:t>оны</w:t>
                                </w:r>
                                <w:r>
                                  <w:rPr>
                                    <w:rFonts w:ascii="Times New Roman" w:hAnsi="Times New Roman" w:cs="Times New Roman"/>
                                    <w:b/>
                                    <w:bCs/>
                                    <w:color w:val="002060"/>
                                    <w:spacing w:val="-5"/>
                                    <w:kern w:val="24"/>
                                    <w:sz w:val="14"/>
                                    <w:szCs w:val="14"/>
                                  </w:rPr>
                                  <w:br/>
                                </w:r>
                                <w:r w:rsidRPr="00D3763C">
                                  <w:rPr>
                                    <w:rFonts w:ascii="Times New Roman" w:hAnsi="Times New Roman" w:cs="Times New Roman"/>
                                    <w:b/>
                                    <w:color w:val="002060"/>
                                    <w:spacing w:val="-2"/>
                                    <w:kern w:val="24"/>
                                    <w:sz w:val="14"/>
                                    <w:szCs w:val="14"/>
                                  </w:rPr>
                                  <w:t>төлөвлөгөө</w:t>
                                </w:r>
                                <w:r w:rsidRPr="00D3763C">
                                  <w:rPr>
                                    <w:rFonts w:ascii="Times New Roman" w:hAnsi="Times New Roman" w:cs="Times New Roman"/>
                                    <w:b/>
                                    <w:color w:val="002060"/>
                                    <w:spacing w:val="-2"/>
                                    <w:kern w:val="24"/>
                                    <w:sz w:val="14"/>
                                    <w:szCs w:val="14"/>
                                  </w:rPr>
                                  <w:br/>
                                </w:r>
                                <w:r w:rsidRPr="00D3763C">
                                  <w:rPr>
                                    <w:rFonts w:ascii="Times New Roman" w:hAnsi="Times New Roman" w:cs="Times New Roman"/>
                                    <w:color w:val="002060"/>
                                    <w:spacing w:val="-2"/>
                                    <w:kern w:val="24"/>
                                    <w:sz w:val="14"/>
                                    <w:szCs w:val="14"/>
                                  </w:rPr>
                                  <w:t>/2023.05.30/</w:t>
                                </w:r>
                              </w:p>
                            </w:txbxContent>
                          </wps:txbx>
                          <wps:bodyPr vert="horz" wrap="square" lIns="0" tIns="12065" rIns="0" bIns="0" rtlCol="0">
                            <a:noAutofit/>
                          </wps:bodyPr>
                        </wps:wsp>
                        <wps:wsp>
                          <wps:cNvPr id="1512972277" name="object 23"/>
                          <wps:cNvSpPr txBox="1"/>
                          <wps:spPr>
                            <a:xfrm>
                              <a:off x="2086597" y="828088"/>
                              <a:ext cx="823235" cy="482157"/>
                            </a:xfrm>
                            <a:prstGeom prst="rect">
                              <a:avLst/>
                            </a:prstGeom>
                          </wps:spPr>
                          <wps:txbx>
                            <w:txbxContent>
                              <w:p w14:paraId="61BC39CC" w14:textId="77777777" w:rsidR="006D0BE5" w:rsidRPr="002122A6" w:rsidRDefault="006D0BE5" w:rsidP="006D0BE5">
                                <w:pPr>
                                  <w:spacing w:before="20"/>
                                  <w:ind w:left="14"/>
                                  <w:rPr>
                                    <w:rFonts w:ascii="Times New Roman" w:hAnsi="Times New Roman" w:cs="Times New Roman"/>
                                    <w:b/>
                                    <w:bCs/>
                                    <w:color w:val="002060"/>
                                    <w:spacing w:val="-2"/>
                                    <w:kern w:val="24"/>
                                    <w14:ligatures w14:val="none"/>
                                  </w:rPr>
                                </w:pPr>
                                <w:r w:rsidRPr="002122A6">
                                  <w:rPr>
                                    <w:rFonts w:ascii="Times New Roman" w:hAnsi="Times New Roman" w:cs="Times New Roman"/>
                                    <w:b/>
                                    <w:bCs/>
                                    <w:color w:val="002060"/>
                                    <w:spacing w:val="-2"/>
                                    <w:kern w:val="24"/>
                                  </w:rPr>
                                  <w:t>36.1</w:t>
                                </w:r>
                                <w:r w:rsidRPr="002122A6">
                                  <w:rPr>
                                    <w:rFonts w:ascii="Times New Roman" w:hAnsi="Times New Roman" w:cs="Times New Roman"/>
                                    <w:b/>
                                    <w:bCs/>
                                    <w:color w:val="002060"/>
                                    <w:spacing w:val="-2"/>
                                    <w:kern w:val="24"/>
                                    <w:sz w:val="18"/>
                                    <w:szCs w:val="18"/>
                                  </w:rPr>
                                  <w:t>%</w:t>
                                </w:r>
                              </w:p>
                            </w:txbxContent>
                          </wps:txbx>
                          <wps:bodyPr vert="horz" wrap="square" lIns="0" tIns="12700" rIns="0" bIns="0" rtlCol="0">
                            <a:noAutofit/>
                          </wps:bodyPr>
                        </wps:wsp>
                        <wps:wsp>
                          <wps:cNvPr id="1021398677" name="object 26"/>
                          <wps:cNvSpPr/>
                          <wps:spPr>
                            <a:xfrm>
                              <a:off x="1929975" y="1139317"/>
                              <a:ext cx="1120140" cy="501015"/>
                            </a:xfrm>
                            <a:custGeom>
                              <a:avLst/>
                              <a:gdLst/>
                              <a:ahLst/>
                              <a:cxnLst/>
                              <a:rect l="l" t="t" r="r" b="b"/>
                              <a:pathLst>
                                <a:path w="1120139" h="501014">
                                  <a:moveTo>
                                    <a:pt x="154178" y="0"/>
                                  </a:moveTo>
                                  <a:lnTo>
                                    <a:pt x="0" y="27813"/>
                                  </a:lnTo>
                                  <a:lnTo>
                                    <a:pt x="11095" y="76952"/>
                                  </a:lnTo>
                                  <a:lnTo>
                                    <a:pt x="26262" y="124431"/>
                                  </a:lnTo>
                                  <a:lnTo>
                                    <a:pt x="45318" y="170048"/>
                                  </a:lnTo>
                                  <a:lnTo>
                                    <a:pt x="68080" y="213599"/>
                                  </a:lnTo>
                                  <a:lnTo>
                                    <a:pt x="94362" y="254882"/>
                                  </a:lnTo>
                                  <a:lnTo>
                                    <a:pt x="123981" y="293695"/>
                                  </a:lnTo>
                                  <a:lnTo>
                                    <a:pt x="156754" y="329835"/>
                                  </a:lnTo>
                                  <a:lnTo>
                                    <a:pt x="192497" y="363099"/>
                                  </a:lnTo>
                                  <a:lnTo>
                                    <a:pt x="231025" y="393285"/>
                                  </a:lnTo>
                                  <a:lnTo>
                                    <a:pt x="272156" y="420190"/>
                                  </a:lnTo>
                                  <a:lnTo>
                                    <a:pt x="315704" y="443612"/>
                                  </a:lnTo>
                                  <a:lnTo>
                                    <a:pt x="361487" y="463348"/>
                                  </a:lnTo>
                                  <a:lnTo>
                                    <a:pt x="409320" y="479196"/>
                                  </a:lnTo>
                                  <a:lnTo>
                                    <a:pt x="455236" y="490233"/>
                                  </a:lnTo>
                                  <a:lnTo>
                                    <a:pt x="501153" y="497409"/>
                                  </a:lnTo>
                                  <a:lnTo>
                                    <a:pt x="546890" y="500826"/>
                                  </a:lnTo>
                                  <a:lnTo>
                                    <a:pt x="592262" y="500586"/>
                                  </a:lnTo>
                                  <a:lnTo>
                                    <a:pt x="637089" y="496791"/>
                                  </a:lnTo>
                                  <a:lnTo>
                                    <a:pt x="681186" y="489543"/>
                                  </a:lnTo>
                                  <a:lnTo>
                                    <a:pt x="724372" y="478944"/>
                                  </a:lnTo>
                                  <a:lnTo>
                                    <a:pt x="766463" y="465097"/>
                                  </a:lnTo>
                                  <a:lnTo>
                                    <a:pt x="807276" y="448103"/>
                                  </a:lnTo>
                                  <a:lnTo>
                                    <a:pt x="846629" y="428064"/>
                                  </a:lnTo>
                                  <a:lnTo>
                                    <a:pt x="884339" y="405083"/>
                                  </a:lnTo>
                                  <a:lnTo>
                                    <a:pt x="920223" y="379261"/>
                                  </a:lnTo>
                                  <a:lnTo>
                                    <a:pt x="954099" y="350701"/>
                                  </a:lnTo>
                                  <a:lnTo>
                                    <a:pt x="985783" y="319504"/>
                                  </a:lnTo>
                                  <a:lnTo>
                                    <a:pt x="1015093" y="285774"/>
                                  </a:lnTo>
                                  <a:lnTo>
                                    <a:pt x="1041846" y="249610"/>
                                  </a:lnTo>
                                  <a:lnTo>
                                    <a:pt x="1065859" y="211117"/>
                                  </a:lnTo>
                                  <a:lnTo>
                                    <a:pt x="1086949" y="170396"/>
                                  </a:lnTo>
                                  <a:lnTo>
                                    <a:pt x="1104934" y="127548"/>
                                  </a:lnTo>
                                  <a:lnTo>
                                    <a:pt x="1119632" y="82677"/>
                                  </a:lnTo>
                                  <a:lnTo>
                                    <a:pt x="969137" y="40005"/>
                                  </a:lnTo>
                                  <a:lnTo>
                                    <a:pt x="953569" y="84982"/>
                                  </a:lnTo>
                                  <a:lnTo>
                                    <a:pt x="933296" y="127363"/>
                                  </a:lnTo>
                                  <a:lnTo>
                                    <a:pt x="908640" y="166856"/>
                                  </a:lnTo>
                                  <a:lnTo>
                                    <a:pt x="879924" y="203168"/>
                                  </a:lnTo>
                                  <a:lnTo>
                                    <a:pt x="847470" y="236007"/>
                                  </a:lnTo>
                                  <a:lnTo>
                                    <a:pt x="811604" y="265079"/>
                                  </a:lnTo>
                                  <a:lnTo>
                                    <a:pt x="772646" y="290091"/>
                                  </a:lnTo>
                                  <a:lnTo>
                                    <a:pt x="730921" y="310751"/>
                                  </a:lnTo>
                                  <a:lnTo>
                                    <a:pt x="686751" y="326767"/>
                                  </a:lnTo>
                                  <a:lnTo>
                                    <a:pt x="640461" y="337845"/>
                                  </a:lnTo>
                                  <a:lnTo>
                                    <a:pt x="591905" y="343734"/>
                                  </a:lnTo>
                                  <a:lnTo>
                                    <a:pt x="544017" y="343991"/>
                                  </a:lnTo>
                                  <a:lnTo>
                                    <a:pt x="497162" y="338869"/>
                                  </a:lnTo>
                                  <a:lnTo>
                                    <a:pt x="451704" y="328621"/>
                                  </a:lnTo>
                                  <a:lnTo>
                                    <a:pt x="408007" y="313501"/>
                                  </a:lnTo>
                                  <a:lnTo>
                                    <a:pt x="366437" y="293762"/>
                                  </a:lnTo>
                                  <a:lnTo>
                                    <a:pt x="327358" y="269659"/>
                                  </a:lnTo>
                                  <a:lnTo>
                                    <a:pt x="291134" y="241443"/>
                                  </a:lnTo>
                                  <a:lnTo>
                                    <a:pt x="258131" y="209369"/>
                                  </a:lnTo>
                                  <a:lnTo>
                                    <a:pt x="228712" y="173691"/>
                                  </a:lnTo>
                                  <a:lnTo>
                                    <a:pt x="203243" y="134661"/>
                                  </a:lnTo>
                                  <a:lnTo>
                                    <a:pt x="182088" y="92534"/>
                                  </a:lnTo>
                                  <a:lnTo>
                                    <a:pt x="165611" y="47562"/>
                                  </a:lnTo>
                                  <a:lnTo>
                                    <a:pt x="154178" y="0"/>
                                  </a:lnTo>
                                  <a:close/>
                                </a:path>
                              </a:pathLst>
                            </a:custGeom>
                            <a:solidFill>
                              <a:srgbClr val="2E3EAD"/>
                            </a:solidFill>
                            <a:ln>
                              <a:solidFill>
                                <a:srgbClr val="2E3EAD"/>
                              </a:solidFill>
                            </a:ln>
                          </wps:spPr>
                          <wps:bodyPr wrap="square" lIns="0" tIns="0" rIns="0" bIns="0" rtlCol="0"/>
                        </wps:wsp>
                        <wps:wsp>
                          <wps:cNvPr id="1742971098" name="object 27"/>
                          <wps:cNvSpPr/>
                          <wps:spPr>
                            <a:xfrm>
                              <a:off x="1929975" y="1139317"/>
                              <a:ext cx="1120140" cy="501015"/>
                            </a:xfrm>
                            <a:custGeom>
                              <a:avLst/>
                              <a:gdLst/>
                              <a:ahLst/>
                              <a:cxnLst/>
                              <a:rect l="l" t="t" r="r" b="b"/>
                              <a:pathLst>
                                <a:path w="1120139" h="501014">
                                  <a:moveTo>
                                    <a:pt x="1119632" y="82677"/>
                                  </a:moveTo>
                                  <a:lnTo>
                                    <a:pt x="1104934" y="127548"/>
                                  </a:lnTo>
                                  <a:lnTo>
                                    <a:pt x="1086949" y="170396"/>
                                  </a:lnTo>
                                  <a:lnTo>
                                    <a:pt x="1065859" y="211117"/>
                                  </a:lnTo>
                                  <a:lnTo>
                                    <a:pt x="1041846" y="249610"/>
                                  </a:lnTo>
                                  <a:lnTo>
                                    <a:pt x="1015093" y="285774"/>
                                  </a:lnTo>
                                  <a:lnTo>
                                    <a:pt x="985783" y="319504"/>
                                  </a:lnTo>
                                  <a:lnTo>
                                    <a:pt x="954099" y="350701"/>
                                  </a:lnTo>
                                  <a:lnTo>
                                    <a:pt x="920223" y="379261"/>
                                  </a:lnTo>
                                  <a:lnTo>
                                    <a:pt x="884339" y="405083"/>
                                  </a:lnTo>
                                  <a:lnTo>
                                    <a:pt x="846629" y="428064"/>
                                  </a:lnTo>
                                  <a:lnTo>
                                    <a:pt x="807276" y="448103"/>
                                  </a:lnTo>
                                  <a:lnTo>
                                    <a:pt x="766463" y="465097"/>
                                  </a:lnTo>
                                  <a:lnTo>
                                    <a:pt x="724372" y="478944"/>
                                  </a:lnTo>
                                  <a:lnTo>
                                    <a:pt x="681186" y="489543"/>
                                  </a:lnTo>
                                  <a:lnTo>
                                    <a:pt x="637089" y="496791"/>
                                  </a:lnTo>
                                  <a:lnTo>
                                    <a:pt x="592262" y="500586"/>
                                  </a:lnTo>
                                  <a:lnTo>
                                    <a:pt x="546890" y="500826"/>
                                  </a:lnTo>
                                  <a:lnTo>
                                    <a:pt x="501153" y="497409"/>
                                  </a:lnTo>
                                  <a:lnTo>
                                    <a:pt x="455236" y="490233"/>
                                  </a:lnTo>
                                  <a:lnTo>
                                    <a:pt x="409320" y="479196"/>
                                  </a:lnTo>
                                  <a:lnTo>
                                    <a:pt x="361487" y="463348"/>
                                  </a:lnTo>
                                  <a:lnTo>
                                    <a:pt x="315704" y="443612"/>
                                  </a:lnTo>
                                  <a:lnTo>
                                    <a:pt x="272156" y="420190"/>
                                  </a:lnTo>
                                  <a:lnTo>
                                    <a:pt x="231025" y="393285"/>
                                  </a:lnTo>
                                  <a:lnTo>
                                    <a:pt x="192497" y="363099"/>
                                  </a:lnTo>
                                  <a:lnTo>
                                    <a:pt x="156754" y="329835"/>
                                  </a:lnTo>
                                  <a:lnTo>
                                    <a:pt x="123981" y="293695"/>
                                  </a:lnTo>
                                  <a:lnTo>
                                    <a:pt x="94362" y="254882"/>
                                  </a:lnTo>
                                  <a:lnTo>
                                    <a:pt x="68080" y="213599"/>
                                  </a:lnTo>
                                  <a:lnTo>
                                    <a:pt x="45318" y="170048"/>
                                  </a:lnTo>
                                  <a:lnTo>
                                    <a:pt x="26262" y="124431"/>
                                  </a:lnTo>
                                  <a:lnTo>
                                    <a:pt x="11095" y="76952"/>
                                  </a:lnTo>
                                  <a:lnTo>
                                    <a:pt x="0" y="27813"/>
                                  </a:lnTo>
                                  <a:lnTo>
                                    <a:pt x="154178" y="0"/>
                                  </a:lnTo>
                                  <a:lnTo>
                                    <a:pt x="165611" y="47562"/>
                                  </a:lnTo>
                                  <a:lnTo>
                                    <a:pt x="182088" y="92534"/>
                                  </a:lnTo>
                                  <a:lnTo>
                                    <a:pt x="203243" y="134661"/>
                                  </a:lnTo>
                                  <a:lnTo>
                                    <a:pt x="228712" y="173691"/>
                                  </a:lnTo>
                                  <a:lnTo>
                                    <a:pt x="258131" y="209369"/>
                                  </a:lnTo>
                                  <a:lnTo>
                                    <a:pt x="291134" y="241443"/>
                                  </a:lnTo>
                                  <a:lnTo>
                                    <a:pt x="327358" y="269659"/>
                                  </a:lnTo>
                                  <a:lnTo>
                                    <a:pt x="366437" y="293762"/>
                                  </a:lnTo>
                                  <a:lnTo>
                                    <a:pt x="408007" y="313501"/>
                                  </a:lnTo>
                                  <a:lnTo>
                                    <a:pt x="451704" y="328621"/>
                                  </a:lnTo>
                                  <a:lnTo>
                                    <a:pt x="497162" y="338869"/>
                                  </a:lnTo>
                                  <a:lnTo>
                                    <a:pt x="544017" y="343991"/>
                                  </a:lnTo>
                                  <a:lnTo>
                                    <a:pt x="591905" y="343734"/>
                                  </a:lnTo>
                                  <a:lnTo>
                                    <a:pt x="640461" y="337845"/>
                                  </a:lnTo>
                                  <a:lnTo>
                                    <a:pt x="686751" y="326767"/>
                                  </a:lnTo>
                                  <a:lnTo>
                                    <a:pt x="730921" y="310751"/>
                                  </a:lnTo>
                                  <a:lnTo>
                                    <a:pt x="772646" y="290091"/>
                                  </a:lnTo>
                                  <a:lnTo>
                                    <a:pt x="811604" y="265079"/>
                                  </a:lnTo>
                                  <a:lnTo>
                                    <a:pt x="847470" y="236007"/>
                                  </a:lnTo>
                                  <a:lnTo>
                                    <a:pt x="879924" y="203168"/>
                                  </a:lnTo>
                                  <a:lnTo>
                                    <a:pt x="908640" y="166856"/>
                                  </a:lnTo>
                                  <a:lnTo>
                                    <a:pt x="933296" y="127363"/>
                                  </a:lnTo>
                                  <a:lnTo>
                                    <a:pt x="953569" y="84982"/>
                                  </a:lnTo>
                                  <a:lnTo>
                                    <a:pt x="969137" y="40005"/>
                                  </a:lnTo>
                                  <a:lnTo>
                                    <a:pt x="1119632" y="82677"/>
                                  </a:lnTo>
                                  <a:close/>
                                </a:path>
                              </a:pathLst>
                            </a:custGeom>
                            <a:ln w="19050">
                              <a:solidFill>
                                <a:srgbClr val="2E3EAD"/>
                              </a:solidFill>
                            </a:ln>
                          </wps:spPr>
                          <wps:bodyPr wrap="square" lIns="0" tIns="0" rIns="0" bIns="0" rtlCol="0"/>
                        </wps:wsp>
                        <wps:wsp>
                          <wps:cNvPr id="1656620787" name="object 28"/>
                          <wps:cNvSpPr txBox="1"/>
                          <wps:spPr>
                            <a:xfrm>
                              <a:off x="4947077" y="828088"/>
                              <a:ext cx="749214" cy="482157"/>
                            </a:xfrm>
                            <a:prstGeom prst="rect">
                              <a:avLst/>
                            </a:prstGeom>
                          </wps:spPr>
                          <wps:txbx>
                            <w:txbxContent>
                              <w:p w14:paraId="29B34E0A" w14:textId="77777777" w:rsidR="006D0BE5" w:rsidRPr="002122A6" w:rsidRDefault="006D0BE5" w:rsidP="006D0BE5">
                                <w:pPr>
                                  <w:spacing w:before="20"/>
                                  <w:ind w:left="14"/>
                                  <w:rPr>
                                    <w:rFonts w:ascii="Times New Roman" w:hAnsi="Times New Roman" w:cs="Times New Roman"/>
                                    <w:b/>
                                    <w:bCs/>
                                    <w:color w:val="002060"/>
                                    <w:spacing w:val="-2"/>
                                    <w:kern w:val="24"/>
                                    <w14:ligatures w14:val="none"/>
                                  </w:rPr>
                                </w:pPr>
                                <w:r w:rsidRPr="002122A6">
                                  <w:rPr>
                                    <w:rFonts w:ascii="Times New Roman" w:hAnsi="Times New Roman" w:cs="Times New Roman"/>
                                    <w:b/>
                                    <w:bCs/>
                                    <w:color w:val="002060"/>
                                    <w:spacing w:val="-2"/>
                                    <w:kern w:val="24"/>
                                  </w:rPr>
                                  <w:t>47.1</w:t>
                                </w:r>
                                <w:r w:rsidRPr="002122A6">
                                  <w:rPr>
                                    <w:rFonts w:ascii="Times New Roman" w:hAnsi="Times New Roman" w:cs="Times New Roman"/>
                                    <w:b/>
                                    <w:bCs/>
                                    <w:color w:val="002060"/>
                                    <w:spacing w:val="-2"/>
                                    <w:kern w:val="24"/>
                                    <w:sz w:val="18"/>
                                    <w:szCs w:val="18"/>
                                  </w:rPr>
                                  <w:t>%</w:t>
                                </w:r>
                              </w:p>
                            </w:txbxContent>
                          </wps:txbx>
                          <wps:bodyPr vert="horz" wrap="square" lIns="0" tIns="12700" rIns="0" bIns="0" rtlCol="0">
                            <a:noAutofit/>
                          </wps:bodyPr>
                        </wps:wsp>
                        <wps:wsp>
                          <wps:cNvPr id="560560185" name="object 30"/>
                          <wps:cNvSpPr/>
                          <wps:spPr>
                            <a:xfrm>
                              <a:off x="4750519" y="960119"/>
                              <a:ext cx="1126490" cy="680720"/>
                            </a:xfrm>
                            <a:custGeom>
                              <a:avLst/>
                              <a:gdLst/>
                              <a:ahLst/>
                              <a:cxnLst/>
                              <a:rect l="l" t="t" r="r" b="b"/>
                              <a:pathLst>
                                <a:path w="1126489" h="680720">
                                  <a:moveTo>
                                    <a:pt x="1116584" y="0"/>
                                  </a:moveTo>
                                  <a:lnTo>
                                    <a:pt x="934974" y="33655"/>
                                  </a:lnTo>
                                  <a:lnTo>
                                    <a:pt x="940906" y="82486"/>
                                  </a:lnTo>
                                  <a:lnTo>
                                    <a:pt x="940727" y="130698"/>
                                  </a:lnTo>
                                  <a:lnTo>
                                    <a:pt x="934712" y="177836"/>
                                  </a:lnTo>
                                  <a:lnTo>
                                    <a:pt x="923134" y="223448"/>
                                  </a:lnTo>
                                  <a:lnTo>
                                    <a:pt x="906271" y="267079"/>
                                  </a:lnTo>
                                  <a:lnTo>
                                    <a:pt x="884396" y="308276"/>
                                  </a:lnTo>
                                  <a:lnTo>
                                    <a:pt x="857785" y="346585"/>
                                  </a:lnTo>
                                  <a:lnTo>
                                    <a:pt x="826713" y="381554"/>
                                  </a:lnTo>
                                  <a:lnTo>
                                    <a:pt x="791456" y="412727"/>
                                  </a:lnTo>
                                  <a:lnTo>
                                    <a:pt x="752288" y="439652"/>
                                  </a:lnTo>
                                  <a:lnTo>
                                    <a:pt x="709484" y="461875"/>
                                  </a:lnTo>
                                  <a:lnTo>
                                    <a:pt x="663321" y="478942"/>
                                  </a:lnTo>
                                  <a:lnTo>
                                    <a:pt x="615542" y="490124"/>
                                  </a:lnTo>
                                  <a:lnTo>
                                    <a:pt x="567818" y="495189"/>
                                  </a:lnTo>
                                  <a:lnTo>
                                    <a:pt x="520606" y="494382"/>
                                  </a:lnTo>
                                  <a:lnTo>
                                    <a:pt x="474362" y="487948"/>
                                  </a:lnTo>
                                  <a:lnTo>
                                    <a:pt x="429542" y="476133"/>
                                  </a:lnTo>
                                  <a:lnTo>
                                    <a:pt x="386603" y="459181"/>
                                  </a:lnTo>
                                  <a:lnTo>
                                    <a:pt x="346002" y="437338"/>
                                  </a:lnTo>
                                  <a:lnTo>
                                    <a:pt x="308194" y="410849"/>
                                  </a:lnTo>
                                  <a:lnTo>
                                    <a:pt x="273637" y="379959"/>
                                  </a:lnTo>
                                  <a:lnTo>
                                    <a:pt x="242786" y="344914"/>
                                  </a:lnTo>
                                  <a:lnTo>
                                    <a:pt x="216098" y="305958"/>
                                  </a:lnTo>
                                  <a:lnTo>
                                    <a:pt x="194030" y="263337"/>
                                  </a:lnTo>
                                  <a:lnTo>
                                    <a:pt x="177038" y="217297"/>
                                  </a:lnTo>
                                  <a:lnTo>
                                    <a:pt x="0" y="270510"/>
                                  </a:lnTo>
                                  <a:lnTo>
                                    <a:pt x="15898" y="316344"/>
                                  </a:lnTo>
                                  <a:lnTo>
                                    <a:pt x="35268" y="360044"/>
                                  </a:lnTo>
                                  <a:lnTo>
                                    <a:pt x="57911" y="401490"/>
                                  </a:lnTo>
                                  <a:lnTo>
                                    <a:pt x="83630" y="440560"/>
                                  </a:lnTo>
                                  <a:lnTo>
                                    <a:pt x="112227" y="477135"/>
                                  </a:lnTo>
                                  <a:lnTo>
                                    <a:pt x="143505" y="511093"/>
                                  </a:lnTo>
                                  <a:lnTo>
                                    <a:pt x="177265" y="542313"/>
                                  </a:lnTo>
                                  <a:lnTo>
                                    <a:pt x="213311" y="570676"/>
                                  </a:lnTo>
                                  <a:lnTo>
                                    <a:pt x="251444" y="596060"/>
                                  </a:lnTo>
                                  <a:lnTo>
                                    <a:pt x="291466" y="618344"/>
                                  </a:lnTo>
                                  <a:lnTo>
                                    <a:pt x="333181" y="637409"/>
                                  </a:lnTo>
                                  <a:lnTo>
                                    <a:pt x="376390" y="653132"/>
                                  </a:lnTo>
                                  <a:lnTo>
                                    <a:pt x="420896" y="665394"/>
                                  </a:lnTo>
                                  <a:lnTo>
                                    <a:pt x="466500" y="674075"/>
                                  </a:lnTo>
                                  <a:lnTo>
                                    <a:pt x="513006" y="679052"/>
                                  </a:lnTo>
                                  <a:lnTo>
                                    <a:pt x="560215" y="680205"/>
                                  </a:lnTo>
                                  <a:lnTo>
                                    <a:pt x="607931" y="677415"/>
                                  </a:lnTo>
                                  <a:lnTo>
                                    <a:pt x="655955" y="670560"/>
                                  </a:lnTo>
                                  <a:lnTo>
                                    <a:pt x="702001" y="660077"/>
                                  </a:lnTo>
                                  <a:lnTo>
                                    <a:pt x="746337" y="646134"/>
                                  </a:lnTo>
                                  <a:lnTo>
                                    <a:pt x="788843" y="628903"/>
                                  </a:lnTo>
                                  <a:lnTo>
                                    <a:pt x="829401" y="608556"/>
                                  </a:lnTo>
                                  <a:lnTo>
                                    <a:pt x="867892" y="585266"/>
                                  </a:lnTo>
                                  <a:lnTo>
                                    <a:pt x="904197" y="559204"/>
                                  </a:lnTo>
                                  <a:lnTo>
                                    <a:pt x="938198" y="530545"/>
                                  </a:lnTo>
                                  <a:lnTo>
                                    <a:pt x="969777" y="499459"/>
                                  </a:lnTo>
                                  <a:lnTo>
                                    <a:pt x="998814" y="466121"/>
                                  </a:lnTo>
                                  <a:lnTo>
                                    <a:pt x="1025191" y="430701"/>
                                  </a:lnTo>
                                  <a:lnTo>
                                    <a:pt x="1048790" y="393373"/>
                                  </a:lnTo>
                                  <a:lnTo>
                                    <a:pt x="1069492" y="354309"/>
                                  </a:lnTo>
                                  <a:lnTo>
                                    <a:pt x="1087178" y="313681"/>
                                  </a:lnTo>
                                  <a:lnTo>
                                    <a:pt x="1101730" y="271663"/>
                                  </a:lnTo>
                                  <a:lnTo>
                                    <a:pt x="1113029" y="228426"/>
                                  </a:lnTo>
                                  <a:lnTo>
                                    <a:pt x="1120957" y="184143"/>
                                  </a:lnTo>
                                  <a:lnTo>
                                    <a:pt x="1125395" y="138986"/>
                                  </a:lnTo>
                                  <a:lnTo>
                                    <a:pt x="1126225" y="93128"/>
                                  </a:lnTo>
                                  <a:lnTo>
                                    <a:pt x="1123327" y="46742"/>
                                  </a:lnTo>
                                  <a:lnTo>
                                    <a:pt x="1116584" y="0"/>
                                  </a:lnTo>
                                  <a:close/>
                                </a:path>
                              </a:pathLst>
                            </a:custGeom>
                            <a:solidFill>
                              <a:srgbClr val="2E3EAD"/>
                            </a:solidFill>
                            <a:ln>
                              <a:solidFill>
                                <a:srgbClr val="2E3EAD"/>
                              </a:solidFill>
                            </a:ln>
                          </wps:spPr>
                          <wps:bodyPr wrap="square" lIns="0" tIns="0" rIns="0" bIns="0" rtlCol="0"/>
                        </wps:wsp>
                        <wps:wsp>
                          <wps:cNvPr id="441092375" name="object 32"/>
                          <wps:cNvSpPr txBox="1"/>
                          <wps:spPr>
                            <a:xfrm>
                              <a:off x="7954358" y="828090"/>
                              <a:ext cx="747860" cy="482157"/>
                            </a:xfrm>
                            <a:prstGeom prst="rect">
                              <a:avLst/>
                            </a:prstGeom>
                          </wps:spPr>
                          <wps:txbx>
                            <w:txbxContent>
                              <w:p w14:paraId="6011F054" w14:textId="77777777" w:rsidR="006D0BE5" w:rsidRPr="002122A6" w:rsidRDefault="006D0BE5" w:rsidP="006D0BE5">
                                <w:pPr>
                                  <w:spacing w:before="20"/>
                                  <w:ind w:left="14"/>
                                  <w:rPr>
                                    <w:rFonts w:ascii="Times New Roman" w:hAnsi="Times New Roman" w:cs="Times New Roman"/>
                                    <w:b/>
                                    <w:bCs/>
                                    <w:color w:val="002060"/>
                                    <w:spacing w:val="-5"/>
                                    <w:kern w:val="24"/>
                                    <w14:ligatures w14:val="none"/>
                                  </w:rPr>
                                </w:pPr>
                                <w:r w:rsidRPr="002122A6">
                                  <w:rPr>
                                    <w:rFonts w:ascii="Times New Roman" w:hAnsi="Times New Roman" w:cs="Times New Roman"/>
                                    <w:b/>
                                    <w:bCs/>
                                    <w:color w:val="002060"/>
                                    <w:spacing w:val="-5"/>
                                    <w:kern w:val="24"/>
                                  </w:rPr>
                                  <w:t>71</w:t>
                                </w:r>
                                <w:r w:rsidRPr="002122A6">
                                  <w:rPr>
                                    <w:rFonts w:ascii="Times New Roman" w:hAnsi="Times New Roman" w:cs="Times New Roman"/>
                                    <w:b/>
                                    <w:bCs/>
                                    <w:color w:val="002060"/>
                                    <w:spacing w:val="-5"/>
                                    <w:kern w:val="24"/>
                                    <w:sz w:val="18"/>
                                    <w:szCs w:val="18"/>
                                  </w:rPr>
                                  <w:t>%</w:t>
                                </w:r>
                              </w:p>
                            </w:txbxContent>
                          </wps:txbx>
                          <wps:bodyPr vert="horz" wrap="square" lIns="0" tIns="12700" rIns="0" bIns="0" rtlCol="0">
                            <a:noAutofit/>
                          </wps:bodyPr>
                        </wps:wsp>
                        <wps:wsp>
                          <wps:cNvPr id="1255225506" name="object 34"/>
                          <wps:cNvSpPr/>
                          <wps:spPr>
                            <a:xfrm>
                              <a:off x="7614623" y="500761"/>
                              <a:ext cx="1126490" cy="1139825"/>
                            </a:xfrm>
                            <a:custGeom>
                              <a:avLst/>
                              <a:gdLst/>
                              <a:ahLst/>
                              <a:cxnLst/>
                              <a:rect l="l" t="t" r="r" b="b"/>
                              <a:pathLst>
                                <a:path w="1126490" h="1139825">
                                  <a:moveTo>
                                    <a:pt x="662813" y="0"/>
                                  </a:moveTo>
                                  <a:lnTo>
                                    <a:pt x="626872" y="181228"/>
                                  </a:lnTo>
                                  <a:lnTo>
                                    <a:pt x="673084" y="193344"/>
                                  </a:lnTo>
                                  <a:lnTo>
                                    <a:pt x="716899" y="210751"/>
                                  </a:lnTo>
                                  <a:lnTo>
                                    <a:pt x="757940" y="233106"/>
                                  </a:lnTo>
                                  <a:lnTo>
                                    <a:pt x="795833" y="260063"/>
                                  </a:lnTo>
                                  <a:lnTo>
                                    <a:pt x="830203" y="291280"/>
                                  </a:lnTo>
                                  <a:lnTo>
                                    <a:pt x="860674" y="326413"/>
                                  </a:lnTo>
                                  <a:lnTo>
                                    <a:pt x="886870" y="365117"/>
                                  </a:lnTo>
                                  <a:lnTo>
                                    <a:pt x="908418" y="407049"/>
                                  </a:lnTo>
                                  <a:lnTo>
                                    <a:pt x="924941" y="451865"/>
                                  </a:lnTo>
                                  <a:lnTo>
                                    <a:pt x="936130" y="499670"/>
                                  </a:lnTo>
                                  <a:lnTo>
                                    <a:pt x="941198" y="547414"/>
                                  </a:lnTo>
                                  <a:lnTo>
                                    <a:pt x="940392" y="594642"/>
                                  </a:lnTo>
                                  <a:lnTo>
                                    <a:pt x="933957" y="640898"/>
                                  </a:lnTo>
                                  <a:lnTo>
                                    <a:pt x="922139" y="685726"/>
                                  </a:lnTo>
                                  <a:lnTo>
                                    <a:pt x="905184" y="728671"/>
                                  </a:lnTo>
                                  <a:lnTo>
                                    <a:pt x="883338" y="769277"/>
                                  </a:lnTo>
                                  <a:lnTo>
                                    <a:pt x="856847" y="807090"/>
                                  </a:lnTo>
                                  <a:lnTo>
                                    <a:pt x="825957" y="841653"/>
                                  </a:lnTo>
                                  <a:lnTo>
                                    <a:pt x="790913" y="872511"/>
                                  </a:lnTo>
                                  <a:lnTo>
                                    <a:pt x="751962" y="899209"/>
                                  </a:lnTo>
                                  <a:lnTo>
                                    <a:pt x="709349" y="921291"/>
                                  </a:lnTo>
                                  <a:lnTo>
                                    <a:pt x="663321" y="938301"/>
                                  </a:lnTo>
                                  <a:lnTo>
                                    <a:pt x="615517" y="949483"/>
                                  </a:lnTo>
                                  <a:lnTo>
                                    <a:pt x="567775" y="954548"/>
                                  </a:lnTo>
                                  <a:lnTo>
                                    <a:pt x="520552" y="953741"/>
                                  </a:lnTo>
                                  <a:lnTo>
                                    <a:pt x="474302" y="947307"/>
                                  </a:lnTo>
                                  <a:lnTo>
                                    <a:pt x="429479" y="935492"/>
                                  </a:lnTo>
                                  <a:lnTo>
                                    <a:pt x="386540" y="918540"/>
                                  </a:lnTo>
                                  <a:lnTo>
                                    <a:pt x="345938" y="896697"/>
                                  </a:lnTo>
                                  <a:lnTo>
                                    <a:pt x="308130" y="870208"/>
                                  </a:lnTo>
                                  <a:lnTo>
                                    <a:pt x="273569" y="839318"/>
                                  </a:lnTo>
                                  <a:lnTo>
                                    <a:pt x="242712" y="804273"/>
                                  </a:lnTo>
                                  <a:lnTo>
                                    <a:pt x="216013" y="765317"/>
                                  </a:lnTo>
                                  <a:lnTo>
                                    <a:pt x="193928" y="722696"/>
                                  </a:lnTo>
                                  <a:lnTo>
                                    <a:pt x="176911" y="676655"/>
                                  </a:lnTo>
                                  <a:lnTo>
                                    <a:pt x="0" y="729868"/>
                                  </a:lnTo>
                                  <a:lnTo>
                                    <a:pt x="16007" y="775995"/>
                                  </a:lnTo>
                                  <a:lnTo>
                                    <a:pt x="35653" y="820161"/>
                                  </a:lnTo>
                                  <a:lnTo>
                                    <a:pt x="58752" y="862199"/>
                                  </a:lnTo>
                                  <a:lnTo>
                                    <a:pt x="85121" y="901941"/>
                                  </a:lnTo>
                                  <a:lnTo>
                                    <a:pt x="114574" y="939219"/>
                                  </a:lnTo>
                                  <a:lnTo>
                                    <a:pt x="146926" y="973865"/>
                                  </a:lnTo>
                                  <a:lnTo>
                                    <a:pt x="181992" y="1005711"/>
                                  </a:lnTo>
                                  <a:lnTo>
                                    <a:pt x="219588" y="1034589"/>
                                  </a:lnTo>
                                  <a:lnTo>
                                    <a:pt x="259528" y="1060332"/>
                                  </a:lnTo>
                                  <a:lnTo>
                                    <a:pt x="301628" y="1082771"/>
                                  </a:lnTo>
                                  <a:lnTo>
                                    <a:pt x="345703" y="1101738"/>
                                  </a:lnTo>
                                  <a:lnTo>
                                    <a:pt x="391568" y="1117065"/>
                                  </a:lnTo>
                                  <a:lnTo>
                                    <a:pt x="439039" y="1128585"/>
                                  </a:lnTo>
                                  <a:lnTo>
                                    <a:pt x="485692" y="1135892"/>
                                  </a:lnTo>
                                  <a:lnTo>
                                    <a:pt x="532037" y="1139350"/>
                                  </a:lnTo>
                                  <a:lnTo>
                                    <a:pt x="577901" y="1139075"/>
                                  </a:lnTo>
                                  <a:lnTo>
                                    <a:pt x="623109" y="1135185"/>
                                  </a:lnTo>
                                  <a:lnTo>
                                    <a:pt x="667488" y="1127795"/>
                                  </a:lnTo>
                                  <a:lnTo>
                                    <a:pt x="710862" y="1117022"/>
                                  </a:lnTo>
                                  <a:lnTo>
                                    <a:pt x="753059" y="1102982"/>
                                  </a:lnTo>
                                  <a:lnTo>
                                    <a:pt x="793903" y="1085792"/>
                                  </a:lnTo>
                                  <a:lnTo>
                                    <a:pt x="833221" y="1065568"/>
                                  </a:lnTo>
                                  <a:lnTo>
                                    <a:pt x="870839" y="1042427"/>
                                  </a:lnTo>
                                  <a:lnTo>
                                    <a:pt x="906582" y="1016484"/>
                                  </a:lnTo>
                                  <a:lnTo>
                                    <a:pt x="940276" y="987856"/>
                                  </a:lnTo>
                                  <a:lnTo>
                                    <a:pt x="971748" y="956660"/>
                                  </a:lnTo>
                                  <a:lnTo>
                                    <a:pt x="1000822" y="923012"/>
                                  </a:lnTo>
                                  <a:lnTo>
                                    <a:pt x="1027326" y="887028"/>
                                  </a:lnTo>
                                  <a:lnTo>
                                    <a:pt x="1051085" y="848825"/>
                                  </a:lnTo>
                                  <a:lnTo>
                                    <a:pt x="1071925" y="808519"/>
                                  </a:lnTo>
                                  <a:lnTo>
                                    <a:pt x="1089671" y="766226"/>
                                  </a:lnTo>
                                  <a:lnTo>
                                    <a:pt x="1104149" y="722064"/>
                                  </a:lnTo>
                                  <a:lnTo>
                                    <a:pt x="1115187" y="676147"/>
                                  </a:lnTo>
                                  <a:lnTo>
                                    <a:pt x="1122500" y="629495"/>
                                  </a:lnTo>
                                  <a:lnTo>
                                    <a:pt x="1125964" y="583152"/>
                                  </a:lnTo>
                                  <a:lnTo>
                                    <a:pt x="1125695" y="537292"/>
                                  </a:lnTo>
                                  <a:lnTo>
                                    <a:pt x="1121809" y="492089"/>
                                  </a:lnTo>
                                  <a:lnTo>
                                    <a:pt x="1114423" y="447716"/>
                                  </a:lnTo>
                                  <a:lnTo>
                                    <a:pt x="1103652" y="404348"/>
                                  </a:lnTo>
                                  <a:lnTo>
                                    <a:pt x="1089615" y="362158"/>
                                  </a:lnTo>
                                  <a:lnTo>
                                    <a:pt x="1072427" y="321320"/>
                                  </a:lnTo>
                                  <a:lnTo>
                                    <a:pt x="1052205" y="282008"/>
                                  </a:lnTo>
                                  <a:lnTo>
                                    <a:pt x="1029065" y="244395"/>
                                  </a:lnTo>
                                  <a:lnTo>
                                    <a:pt x="1003123" y="208656"/>
                                  </a:lnTo>
                                  <a:lnTo>
                                    <a:pt x="974497" y="174965"/>
                                  </a:lnTo>
                                  <a:lnTo>
                                    <a:pt x="943302" y="143495"/>
                                  </a:lnTo>
                                  <a:lnTo>
                                    <a:pt x="909656" y="114420"/>
                                  </a:lnTo>
                                  <a:lnTo>
                                    <a:pt x="873674" y="87913"/>
                                  </a:lnTo>
                                  <a:lnTo>
                                    <a:pt x="835474" y="64150"/>
                                  </a:lnTo>
                                  <a:lnTo>
                                    <a:pt x="795171" y="43303"/>
                                  </a:lnTo>
                                  <a:lnTo>
                                    <a:pt x="752882" y="25546"/>
                                  </a:lnTo>
                                  <a:lnTo>
                                    <a:pt x="708724" y="11054"/>
                                  </a:lnTo>
                                  <a:lnTo>
                                    <a:pt x="662813" y="0"/>
                                  </a:lnTo>
                                  <a:close/>
                                </a:path>
                              </a:pathLst>
                            </a:custGeom>
                            <a:solidFill>
                              <a:srgbClr val="2E3EAD"/>
                            </a:solidFill>
                            <a:ln>
                              <a:solidFill>
                                <a:srgbClr val="2E3EAD"/>
                              </a:solidFill>
                            </a:ln>
                          </wps:spPr>
                          <wps:bodyPr wrap="square" lIns="0" tIns="0" rIns="0" bIns="0" rtlCol="0"/>
                        </wps:wsp>
                        <wps:wsp>
                          <wps:cNvPr id="1221399784" name="object 35"/>
                          <wps:cNvSpPr/>
                          <wps:spPr>
                            <a:xfrm>
                              <a:off x="7614623" y="500761"/>
                              <a:ext cx="1126490" cy="1139825"/>
                            </a:xfrm>
                            <a:custGeom>
                              <a:avLst/>
                              <a:gdLst/>
                              <a:ahLst/>
                              <a:cxnLst/>
                              <a:rect l="l" t="t" r="r" b="b"/>
                              <a:pathLst>
                                <a:path w="1126490" h="1139825">
                                  <a:moveTo>
                                    <a:pt x="662813" y="0"/>
                                  </a:moveTo>
                                  <a:lnTo>
                                    <a:pt x="708724" y="11054"/>
                                  </a:lnTo>
                                  <a:lnTo>
                                    <a:pt x="752882" y="25546"/>
                                  </a:lnTo>
                                  <a:lnTo>
                                    <a:pt x="795171" y="43303"/>
                                  </a:lnTo>
                                  <a:lnTo>
                                    <a:pt x="835474" y="64150"/>
                                  </a:lnTo>
                                  <a:lnTo>
                                    <a:pt x="873674" y="87913"/>
                                  </a:lnTo>
                                  <a:lnTo>
                                    <a:pt x="909656" y="114420"/>
                                  </a:lnTo>
                                  <a:lnTo>
                                    <a:pt x="943302" y="143495"/>
                                  </a:lnTo>
                                  <a:lnTo>
                                    <a:pt x="974497" y="174965"/>
                                  </a:lnTo>
                                  <a:lnTo>
                                    <a:pt x="1003123" y="208656"/>
                                  </a:lnTo>
                                  <a:lnTo>
                                    <a:pt x="1029065" y="244395"/>
                                  </a:lnTo>
                                  <a:lnTo>
                                    <a:pt x="1052205" y="282008"/>
                                  </a:lnTo>
                                  <a:lnTo>
                                    <a:pt x="1072427" y="321320"/>
                                  </a:lnTo>
                                  <a:lnTo>
                                    <a:pt x="1089615" y="362158"/>
                                  </a:lnTo>
                                  <a:lnTo>
                                    <a:pt x="1103652" y="404348"/>
                                  </a:lnTo>
                                  <a:lnTo>
                                    <a:pt x="1114423" y="447716"/>
                                  </a:lnTo>
                                  <a:lnTo>
                                    <a:pt x="1121809" y="492089"/>
                                  </a:lnTo>
                                  <a:lnTo>
                                    <a:pt x="1125695" y="537292"/>
                                  </a:lnTo>
                                  <a:lnTo>
                                    <a:pt x="1125964" y="583152"/>
                                  </a:lnTo>
                                  <a:lnTo>
                                    <a:pt x="1122500" y="629495"/>
                                  </a:lnTo>
                                  <a:lnTo>
                                    <a:pt x="1115187" y="676147"/>
                                  </a:lnTo>
                                  <a:lnTo>
                                    <a:pt x="1104149" y="722064"/>
                                  </a:lnTo>
                                  <a:lnTo>
                                    <a:pt x="1089671" y="766226"/>
                                  </a:lnTo>
                                  <a:lnTo>
                                    <a:pt x="1071925" y="808519"/>
                                  </a:lnTo>
                                  <a:lnTo>
                                    <a:pt x="1051085" y="848825"/>
                                  </a:lnTo>
                                  <a:lnTo>
                                    <a:pt x="1027326" y="887028"/>
                                  </a:lnTo>
                                  <a:lnTo>
                                    <a:pt x="1000822" y="923012"/>
                                  </a:lnTo>
                                  <a:lnTo>
                                    <a:pt x="971748" y="956660"/>
                                  </a:lnTo>
                                  <a:lnTo>
                                    <a:pt x="940276" y="987856"/>
                                  </a:lnTo>
                                  <a:lnTo>
                                    <a:pt x="906582" y="1016484"/>
                                  </a:lnTo>
                                  <a:lnTo>
                                    <a:pt x="870839" y="1042427"/>
                                  </a:lnTo>
                                  <a:lnTo>
                                    <a:pt x="833221" y="1065568"/>
                                  </a:lnTo>
                                  <a:lnTo>
                                    <a:pt x="793903" y="1085792"/>
                                  </a:lnTo>
                                  <a:lnTo>
                                    <a:pt x="753059" y="1102982"/>
                                  </a:lnTo>
                                  <a:lnTo>
                                    <a:pt x="710862" y="1117022"/>
                                  </a:lnTo>
                                  <a:lnTo>
                                    <a:pt x="667488" y="1127795"/>
                                  </a:lnTo>
                                  <a:lnTo>
                                    <a:pt x="623109" y="1135185"/>
                                  </a:lnTo>
                                  <a:lnTo>
                                    <a:pt x="577901" y="1139075"/>
                                  </a:lnTo>
                                  <a:lnTo>
                                    <a:pt x="532037" y="1139350"/>
                                  </a:lnTo>
                                  <a:lnTo>
                                    <a:pt x="485692" y="1135892"/>
                                  </a:lnTo>
                                  <a:lnTo>
                                    <a:pt x="439039" y="1128585"/>
                                  </a:lnTo>
                                  <a:lnTo>
                                    <a:pt x="391568" y="1117065"/>
                                  </a:lnTo>
                                  <a:lnTo>
                                    <a:pt x="345703" y="1101738"/>
                                  </a:lnTo>
                                  <a:lnTo>
                                    <a:pt x="301628" y="1082771"/>
                                  </a:lnTo>
                                  <a:lnTo>
                                    <a:pt x="259528" y="1060332"/>
                                  </a:lnTo>
                                  <a:lnTo>
                                    <a:pt x="219588" y="1034589"/>
                                  </a:lnTo>
                                  <a:lnTo>
                                    <a:pt x="181992" y="1005711"/>
                                  </a:lnTo>
                                  <a:lnTo>
                                    <a:pt x="146926" y="973865"/>
                                  </a:lnTo>
                                  <a:lnTo>
                                    <a:pt x="114574" y="939219"/>
                                  </a:lnTo>
                                  <a:lnTo>
                                    <a:pt x="85121" y="901941"/>
                                  </a:lnTo>
                                  <a:lnTo>
                                    <a:pt x="58752" y="862199"/>
                                  </a:lnTo>
                                  <a:lnTo>
                                    <a:pt x="35653" y="820161"/>
                                  </a:lnTo>
                                  <a:lnTo>
                                    <a:pt x="16007" y="775995"/>
                                  </a:lnTo>
                                  <a:lnTo>
                                    <a:pt x="0" y="729868"/>
                                  </a:lnTo>
                                  <a:lnTo>
                                    <a:pt x="176911" y="676655"/>
                                  </a:lnTo>
                                  <a:lnTo>
                                    <a:pt x="193928" y="722696"/>
                                  </a:lnTo>
                                  <a:lnTo>
                                    <a:pt x="216013" y="765317"/>
                                  </a:lnTo>
                                  <a:lnTo>
                                    <a:pt x="242712" y="804273"/>
                                  </a:lnTo>
                                  <a:lnTo>
                                    <a:pt x="273569" y="839318"/>
                                  </a:lnTo>
                                  <a:lnTo>
                                    <a:pt x="308130" y="870208"/>
                                  </a:lnTo>
                                  <a:lnTo>
                                    <a:pt x="345938" y="896697"/>
                                  </a:lnTo>
                                  <a:lnTo>
                                    <a:pt x="386540" y="918540"/>
                                  </a:lnTo>
                                  <a:lnTo>
                                    <a:pt x="429479" y="935492"/>
                                  </a:lnTo>
                                  <a:lnTo>
                                    <a:pt x="474302" y="947307"/>
                                  </a:lnTo>
                                  <a:lnTo>
                                    <a:pt x="520552" y="953741"/>
                                  </a:lnTo>
                                  <a:lnTo>
                                    <a:pt x="567775" y="954548"/>
                                  </a:lnTo>
                                  <a:lnTo>
                                    <a:pt x="615517" y="949483"/>
                                  </a:lnTo>
                                  <a:lnTo>
                                    <a:pt x="663321" y="938301"/>
                                  </a:lnTo>
                                  <a:lnTo>
                                    <a:pt x="709349" y="921291"/>
                                  </a:lnTo>
                                  <a:lnTo>
                                    <a:pt x="751962" y="899209"/>
                                  </a:lnTo>
                                  <a:lnTo>
                                    <a:pt x="790913" y="872511"/>
                                  </a:lnTo>
                                  <a:lnTo>
                                    <a:pt x="825957" y="841653"/>
                                  </a:lnTo>
                                  <a:lnTo>
                                    <a:pt x="856847" y="807090"/>
                                  </a:lnTo>
                                  <a:lnTo>
                                    <a:pt x="883338" y="769277"/>
                                  </a:lnTo>
                                  <a:lnTo>
                                    <a:pt x="905184" y="728671"/>
                                  </a:lnTo>
                                  <a:lnTo>
                                    <a:pt x="922139" y="685726"/>
                                  </a:lnTo>
                                  <a:lnTo>
                                    <a:pt x="933957" y="640898"/>
                                  </a:lnTo>
                                  <a:lnTo>
                                    <a:pt x="940392" y="594642"/>
                                  </a:lnTo>
                                  <a:lnTo>
                                    <a:pt x="941198" y="547414"/>
                                  </a:lnTo>
                                  <a:lnTo>
                                    <a:pt x="936130" y="499670"/>
                                  </a:lnTo>
                                  <a:lnTo>
                                    <a:pt x="924941" y="451865"/>
                                  </a:lnTo>
                                  <a:lnTo>
                                    <a:pt x="908418" y="407049"/>
                                  </a:lnTo>
                                  <a:lnTo>
                                    <a:pt x="886870" y="365117"/>
                                  </a:lnTo>
                                  <a:lnTo>
                                    <a:pt x="860674" y="326413"/>
                                  </a:lnTo>
                                  <a:lnTo>
                                    <a:pt x="830203" y="291280"/>
                                  </a:lnTo>
                                  <a:lnTo>
                                    <a:pt x="795833" y="260063"/>
                                  </a:lnTo>
                                  <a:lnTo>
                                    <a:pt x="757940" y="233106"/>
                                  </a:lnTo>
                                  <a:lnTo>
                                    <a:pt x="716899" y="210751"/>
                                  </a:lnTo>
                                  <a:lnTo>
                                    <a:pt x="673084" y="193344"/>
                                  </a:lnTo>
                                  <a:lnTo>
                                    <a:pt x="626872" y="181228"/>
                                  </a:lnTo>
                                  <a:lnTo>
                                    <a:pt x="662813" y="0"/>
                                  </a:lnTo>
                                  <a:close/>
                                </a:path>
                              </a:pathLst>
                            </a:custGeom>
                            <a:ln w="19050">
                              <a:solidFill>
                                <a:srgbClr val="2E3EAD"/>
                              </a:solidFill>
                            </a:ln>
                          </wps:spPr>
                          <wps:bodyPr wrap="square" lIns="0" tIns="0" rIns="0" bIns="0" rtlCol="0"/>
                        </wps:wsp>
                        <wps:wsp>
                          <wps:cNvPr id="1551334692" name="object 39"/>
                          <wps:cNvSpPr txBox="1"/>
                          <wps:spPr>
                            <a:xfrm>
                              <a:off x="9082831" y="828089"/>
                              <a:ext cx="986987" cy="812227"/>
                            </a:xfrm>
                            <a:prstGeom prst="rect">
                              <a:avLst/>
                            </a:prstGeom>
                          </wps:spPr>
                          <wps:txbx>
                            <w:txbxContent>
                              <w:p w14:paraId="767FB1C1" w14:textId="77777777" w:rsidR="006D0BE5" w:rsidRPr="00D3763C" w:rsidRDefault="006D0BE5" w:rsidP="006D0BE5">
                                <w:pPr>
                                  <w:spacing w:before="16" w:line="242" w:lineRule="auto"/>
                                  <w:ind w:left="14" w:right="14" w:hanging="14"/>
                                  <w:rPr>
                                    <w:rFonts w:ascii="Times New Roman" w:hAnsi="Times New Roman" w:cs="Times New Roman"/>
                                    <w:b/>
                                    <w:color w:val="002060"/>
                                    <w:kern w:val="24"/>
                                    <w:sz w:val="16"/>
                                    <w:szCs w:val="16"/>
                                    <w14:ligatures w14:val="none"/>
                                  </w:rPr>
                                </w:pPr>
                                <w:r w:rsidRPr="00D3763C">
                                  <w:rPr>
                                    <w:rFonts w:ascii="Times New Roman" w:hAnsi="Times New Roman" w:cs="Times New Roman"/>
                                    <w:b/>
                                    <w:color w:val="002060"/>
                                    <w:kern w:val="24"/>
                                    <w:sz w:val="16"/>
                                    <w:szCs w:val="16"/>
                                  </w:rPr>
                                  <w:t>2025</w:t>
                                </w:r>
                                <w:r w:rsidRPr="00D3763C">
                                  <w:rPr>
                                    <w:rFonts w:ascii="Times New Roman" w:hAnsi="Times New Roman" w:cs="Times New Roman"/>
                                    <w:b/>
                                    <w:color w:val="002060"/>
                                    <w:spacing w:val="-5"/>
                                    <w:kern w:val="24"/>
                                    <w:sz w:val="16"/>
                                    <w:szCs w:val="16"/>
                                  </w:rPr>
                                  <w:t xml:space="preserve"> </w:t>
                                </w:r>
                                <w:r w:rsidRPr="00D3763C">
                                  <w:rPr>
                                    <w:rFonts w:ascii="Times New Roman" w:hAnsi="Times New Roman" w:cs="Times New Roman"/>
                                    <w:b/>
                                    <w:color w:val="002060"/>
                                    <w:spacing w:val="-5"/>
                                    <w:kern w:val="24"/>
                                    <w:sz w:val="14"/>
                                    <w:szCs w:val="14"/>
                                  </w:rPr>
                                  <w:t xml:space="preserve">оны </w:t>
                                </w:r>
                                <w:r w:rsidRPr="00D3763C">
                                  <w:rPr>
                                    <w:rFonts w:ascii="Times New Roman" w:hAnsi="Times New Roman" w:cs="Times New Roman"/>
                                    <w:b/>
                                    <w:color w:val="002060"/>
                                    <w:spacing w:val="-2"/>
                                    <w:kern w:val="24"/>
                                    <w:sz w:val="14"/>
                                    <w:szCs w:val="14"/>
                                  </w:rPr>
                                  <w:t>төлөвлөгөө</w:t>
                                </w:r>
                                <w:r>
                                  <w:rPr>
                                    <w:rFonts w:ascii="Times New Roman" w:hAnsi="Times New Roman" w:cs="Times New Roman"/>
                                    <w:b/>
                                    <w:bCs/>
                                    <w:color w:val="002060"/>
                                    <w:spacing w:val="-2"/>
                                    <w:kern w:val="24"/>
                                    <w:sz w:val="14"/>
                                    <w:szCs w:val="14"/>
                                  </w:rPr>
                                  <w:br/>
                                </w:r>
                                <w:r w:rsidRPr="00D3763C">
                                  <w:rPr>
                                    <w:rFonts w:ascii="Times New Roman" w:hAnsi="Times New Roman" w:cs="Times New Roman"/>
                                    <w:b/>
                                    <w:color w:val="002060"/>
                                    <w:spacing w:val="-2"/>
                                    <w:kern w:val="24"/>
                                    <w:sz w:val="14"/>
                                    <w:szCs w:val="14"/>
                                  </w:rPr>
                                  <w:t>/2024.10.18/</w:t>
                                </w:r>
                              </w:p>
                            </w:txbxContent>
                          </wps:txbx>
                          <wps:bodyPr vert="horz" wrap="square" lIns="0" tIns="10160" rIns="0" bIns="0" rtlCol="0">
                            <a:noAutofit/>
                          </wps:bodyPr>
                        </wps:wsp>
                        <wps:wsp>
                          <wps:cNvPr id="301964478" name="object 40"/>
                          <wps:cNvSpPr txBox="1"/>
                          <wps:spPr>
                            <a:xfrm>
                              <a:off x="10884428" y="935923"/>
                              <a:ext cx="620306" cy="482157"/>
                            </a:xfrm>
                            <a:prstGeom prst="rect">
                              <a:avLst/>
                            </a:prstGeom>
                          </wps:spPr>
                          <wps:txbx>
                            <w:txbxContent>
                              <w:p w14:paraId="0E84AA0B" w14:textId="77777777" w:rsidR="006D0BE5" w:rsidRPr="002122A6" w:rsidRDefault="006D0BE5" w:rsidP="006D0BE5">
                                <w:pPr>
                                  <w:spacing w:before="20"/>
                                  <w:ind w:left="14"/>
                                  <w:rPr>
                                    <w:rFonts w:ascii="Times New Roman" w:hAnsi="Times New Roman" w:cs="Times New Roman"/>
                                    <w:b/>
                                    <w:bCs/>
                                    <w:color w:val="002060"/>
                                    <w:spacing w:val="-5"/>
                                    <w:kern w:val="24"/>
                                    <w14:ligatures w14:val="none"/>
                                  </w:rPr>
                                </w:pPr>
                                <w:r w:rsidRPr="002122A6">
                                  <w:rPr>
                                    <w:rFonts w:ascii="Times New Roman" w:hAnsi="Times New Roman" w:cs="Times New Roman"/>
                                    <w:b/>
                                    <w:bCs/>
                                    <w:color w:val="002060"/>
                                    <w:spacing w:val="-5"/>
                                    <w:kern w:val="24"/>
                                  </w:rPr>
                                  <w:t>92</w:t>
                                </w:r>
                                <w:r w:rsidRPr="002122A6">
                                  <w:rPr>
                                    <w:rFonts w:ascii="Times New Roman" w:hAnsi="Times New Roman" w:cs="Times New Roman"/>
                                    <w:b/>
                                    <w:bCs/>
                                    <w:color w:val="002060"/>
                                    <w:spacing w:val="-5"/>
                                    <w:kern w:val="24"/>
                                    <w:sz w:val="16"/>
                                    <w:szCs w:val="16"/>
                                  </w:rPr>
                                  <w:t>%</w:t>
                                </w:r>
                              </w:p>
                            </w:txbxContent>
                          </wps:txbx>
                          <wps:bodyPr vert="horz" wrap="square" lIns="0" tIns="12700" rIns="0" bIns="0" rtlCol="0">
                            <a:noAutofit/>
                          </wps:bodyPr>
                        </wps:wsp>
                        <wps:wsp>
                          <wps:cNvPr id="1883687919" name="object 42"/>
                          <wps:cNvSpPr/>
                          <wps:spPr>
                            <a:xfrm>
                              <a:off x="10565595" y="573786"/>
                              <a:ext cx="1066800" cy="1066800"/>
                            </a:xfrm>
                            <a:custGeom>
                              <a:avLst/>
                              <a:gdLst/>
                              <a:ahLst/>
                              <a:cxnLst/>
                              <a:rect l="l" t="t" r="r" b="b"/>
                              <a:pathLst>
                                <a:path w="1066800" h="1066800">
                                  <a:moveTo>
                                    <a:pt x="0" y="533272"/>
                                  </a:moveTo>
                                  <a:lnTo>
                                    <a:pt x="2179" y="484735"/>
                                  </a:lnTo>
                                  <a:lnTo>
                                    <a:pt x="8591" y="437417"/>
                                  </a:lnTo>
                                  <a:lnTo>
                                    <a:pt x="19049" y="391509"/>
                                  </a:lnTo>
                                  <a:lnTo>
                                    <a:pt x="33363" y="347199"/>
                                  </a:lnTo>
                                  <a:lnTo>
                                    <a:pt x="51346" y="304673"/>
                                  </a:lnTo>
                                  <a:lnTo>
                                    <a:pt x="72808" y="264122"/>
                                  </a:lnTo>
                                  <a:lnTo>
                                    <a:pt x="97563" y="225733"/>
                                  </a:lnTo>
                                  <a:lnTo>
                                    <a:pt x="125420" y="189694"/>
                                  </a:lnTo>
                                  <a:lnTo>
                                    <a:pt x="156194" y="156194"/>
                                  </a:lnTo>
                                  <a:lnTo>
                                    <a:pt x="189694" y="125420"/>
                                  </a:lnTo>
                                  <a:lnTo>
                                    <a:pt x="225733" y="97563"/>
                                  </a:lnTo>
                                  <a:lnTo>
                                    <a:pt x="264122" y="72808"/>
                                  </a:lnTo>
                                  <a:lnTo>
                                    <a:pt x="304673" y="51346"/>
                                  </a:lnTo>
                                  <a:lnTo>
                                    <a:pt x="347199" y="33363"/>
                                  </a:lnTo>
                                  <a:lnTo>
                                    <a:pt x="391509" y="19049"/>
                                  </a:lnTo>
                                  <a:lnTo>
                                    <a:pt x="437417" y="8591"/>
                                  </a:lnTo>
                                  <a:lnTo>
                                    <a:pt x="484735" y="2179"/>
                                  </a:lnTo>
                                  <a:lnTo>
                                    <a:pt x="533273" y="0"/>
                                  </a:lnTo>
                                  <a:lnTo>
                                    <a:pt x="581810" y="2179"/>
                                  </a:lnTo>
                                  <a:lnTo>
                                    <a:pt x="629128" y="8591"/>
                                  </a:lnTo>
                                  <a:lnTo>
                                    <a:pt x="675036" y="19049"/>
                                  </a:lnTo>
                                  <a:lnTo>
                                    <a:pt x="719346" y="33363"/>
                                  </a:lnTo>
                                  <a:lnTo>
                                    <a:pt x="761872" y="51346"/>
                                  </a:lnTo>
                                  <a:lnTo>
                                    <a:pt x="802423" y="72808"/>
                                  </a:lnTo>
                                  <a:lnTo>
                                    <a:pt x="840812" y="97563"/>
                                  </a:lnTo>
                                  <a:lnTo>
                                    <a:pt x="876851" y="125420"/>
                                  </a:lnTo>
                                  <a:lnTo>
                                    <a:pt x="910351" y="156194"/>
                                  </a:lnTo>
                                  <a:lnTo>
                                    <a:pt x="941125" y="189694"/>
                                  </a:lnTo>
                                  <a:lnTo>
                                    <a:pt x="968982" y="225733"/>
                                  </a:lnTo>
                                  <a:lnTo>
                                    <a:pt x="993737" y="264122"/>
                                  </a:lnTo>
                                  <a:lnTo>
                                    <a:pt x="1015199" y="304673"/>
                                  </a:lnTo>
                                  <a:lnTo>
                                    <a:pt x="1033182" y="347199"/>
                                  </a:lnTo>
                                  <a:lnTo>
                                    <a:pt x="1047496" y="391509"/>
                                  </a:lnTo>
                                  <a:lnTo>
                                    <a:pt x="1057954" y="437417"/>
                                  </a:lnTo>
                                  <a:lnTo>
                                    <a:pt x="1064366" y="484735"/>
                                  </a:lnTo>
                                  <a:lnTo>
                                    <a:pt x="1066546" y="533272"/>
                                  </a:lnTo>
                                  <a:lnTo>
                                    <a:pt x="1064366" y="581812"/>
                                  </a:lnTo>
                                  <a:lnTo>
                                    <a:pt x="1057954" y="629131"/>
                                  </a:lnTo>
                                  <a:lnTo>
                                    <a:pt x="1047496" y="675040"/>
                                  </a:lnTo>
                                  <a:lnTo>
                                    <a:pt x="1033182" y="719352"/>
                                  </a:lnTo>
                                  <a:lnTo>
                                    <a:pt x="1015199" y="761877"/>
                                  </a:lnTo>
                                  <a:lnTo>
                                    <a:pt x="993737" y="802429"/>
                                  </a:lnTo>
                                  <a:lnTo>
                                    <a:pt x="968982" y="840818"/>
                                  </a:lnTo>
                                  <a:lnTo>
                                    <a:pt x="941125" y="876856"/>
                                  </a:lnTo>
                                  <a:lnTo>
                                    <a:pt x="910351" y="910356"/>
                                  </a:lnTo>
                                  <a:lnTo>
                                    <a:pt x="876851" y="941129"/>
                                  </a:lnTo>
                                  <a:lnTo>
                                    <a:pt x="840812" y="968986"/>
                                  </a:lnTo>
                                  <a:lnTo>
                                    <a:pt x="802423" y="993740"/>
                                  </a:lnTo>
                                  <a:lnTo>
                                    <a:pt x="761872" y="1015202"/>
                                  </a:lnTo>
                                  <a:lnTo>
                                    <a:pt x="719346" y="1033183"/>
                                  </a:lnTo>
                                  <a:lnTo>
                                    <a:pt x="675036" y="1047497"/>
                                  </a:lnTo>
                                  <a:lnTo>
                                    <a:pt x="629128" y="1057954"/>
                                  </a:lnTo>
                                  <a:lnTo>
                                    <a:pt x="581810" y="1064366"/>
                                  </a:lnTo>
                                  <a:lnTo>
                                    <a:pt x="533273" y="1066545"/>
                                  </a:lnTo>
                                  <a:lnTo>
                                    <a:pt x="484735" y="1064366"/>
                                  </a:lnTo>
                                  <a:lnTo>
                                    <a:pt x="437417" y="1057954"/>
                                  </a:lnTo>
                                  <a:lnTo>
                                    <a:pt x="391509" y="1047497"/>
                                  </a:lnTo>
                                  <a:lnTo>
                                    <a:pt x="347199" y="1033183"/>
                                  </a:lnTo>
                                  <a:lnTo>
                                    <a:pt x="304673" y="1015202"/>
                                  </a:lnTo>
                                  <a:lnTo>
                                    <a:pt x="264122" y="993740"/>
                                  </a:lnTo>
                                  <a:lnTo>
                                    <a:pt x="225733" y="968986"/>
                                  </a:lnTo>
                                  <a:lnTo>
                                    <a:pt x="189694" y="941129"/>
                                  </a:lnTo>
                                  <a:lnTo>
                                    <a:pt x="156194" y="910356"/>
                                  </a:lnTo>
                                  <a:lnTo>
                                    <a:pt x="125420" y="876856"/>
                                  </a:lnTo>
                                  <a:lnTo>
                                    <a:pt x="97563" y="840818"/>
                                  </a:lnTo>
                                  <a:lnTo>
                                    <a:pt x="72808" y="802429"/>
                                  </a:lnTo>
                                  <a:lnTo>
                                    <a:pt x="51346" y="761877"/>
                                  </a:lnTo>
                                  <a:lnTo>
                                    <a:pt x="33363" y="719352"/>
                                  </a:lnTo>
                                  <a:lnTo>
                                    <a:pt x="19049" y="675040"/>
                                  </a:lnTo>
                                  <a:lnTo>
                                    <a:pt x="8591" y="629131"/>
                                  </a:lnTo>
                                  <a:lnTo>
                                    <a:pt x="2179" y="581812"/>
                                  </a:lnTo>
                                  <a:lnTo>
                                    <a:pt x="0" y="533272"/>
                                  </a:lnTo>
                                  <a:close/>
                                </a:path>
                              </a:pathLst>
                            </a:custGeom>
                            <a:ln w="25400">
                              <a:solidFill>
                                <a:srgbClr val="FFFFFF"/>
                              </a:solidFill>
                            </a:ln>
                          </wps:spPr>
                          <wps:bodyPr wrap="square" lIns="0" tIns="0" rIns="0" bIns="0" rtlCol="0"/>
                        </wps:wsp>
                        <wps:wsp>
                          <wps:cNvPr id="1215030364" name="object 43"/>
                          <wps:cNvSpPr/>
                          <wps:spPr>
                            <a:xfrm>
                              <a:off x="10517479" y="542799"/>
                              <a:ext cx="1150620" cy="1139825"/>
                            </a:xfrm>
                            <a:custGeom>
                              <a:avLst/>
                              <a:gdLst/>
                              <a:ahLst/>
                              <a:cxnLst/>
                              <a:rect l="l" t="t" r="r" b="b"/>
                              <a:pathLst>
                                <a:path w="1150620" h="1139825">
                                  <a:moveTo>
                                    <a:pt x="686925" y="0"/>
                                  </a:moveTo>
                                  <a:lnTo>
                                    <a:pt x="656826" y="152146"/>
                                  </a:lnTo>
                                  <a:lnTo>
                                    <a:pt x="705378" y="164800"/>
                                  </a:lnTo>
                                  <a:lnTo>
                                    <a:pt x="751428" y="182864"/>
                                  </a:lnTo>
                                  <a:lnTo>
                                    <a:pt x="794616" y="205981"/>
                                  </a:lnTo>
                                  <a:lnTo>
                                    <a:pt x="834581" y="233791"/>
                                  </a:lnTo>
                                  <a:lnTo>
                                    <a:pt x="870964" y="265938"/>
                                  </a:lnTo>
                                  <a:lnTo>
                                    <a:pt x="903403" y="302061"/>
                                  </a:lnTo>
                                  <a:lnTo>
                                    <a:pt x="931539" y="341805"/>
                                  </a:lnTo>
                                  <a:lnTo>
                                    <a:pt x="955010" y="384810"/>
                                  </a:lnTo>
                                  <a:lnTo>
                                    <a:pt x="973457" y="430717"/>
                                  </a:lnTo>
                                  <a:lnTo>
                                    <a:pt x="986518" y="479171"/>
                                  </a:lnTo>
                                  <a:lnTo>
                                    <a:pt x="993672" y="527745"/>
                                  </a:lnTo>
                                  <a:lnTo>
                                    <a:pt x="995157" y="575792"/>
                                  </a:lnTo>
                                  <a:lnTo>
                                    <a:pt x="991220" y="622940"/>
                                  </a:lnTo>
                                  <a:lnTo>
                                    <a:pt x="982105" y="668817"/>
                                  </a:lnTo>
                                  <a:lnTo>
                                    <a:pt x="968057" y="713050"/>
                                  </a:lnTo>
                                  <a:lnTo>
                                    <a:pt x="949322" y="755267"/>
                                  </a:lnTo>
                                  <a:lnTo>
                                    <a:pt x="926145" y="795096"/>
                                  </a:lnTo>
                                  <a:lnTo>
                                    <a:pt x="898772" y="832164"/>
                                  </a:lnTo>
                                  <a:lnTo>
                                    <a:pt x="867447" y="866101"/>
                                  </a:lnTo>
                                  <a:lnTo>
                                    <a:pt x="832415" y="896532"/>
                                  </a:lnTo>
                                  <a:lnTo>
                                    <a:pt x="793922" y="923087"/>
                                  </a:lnTo>
                                  <a:lnTo>
                                    <a:pt x="752213" y="945392"/>
                                  </a:lnTo>
                                  <a:lnTo>
                                    <a:pt x="707533" y="963076"/>
                                  </a:lnTo>
                                  <a:lnTo>
                                    <a:pt x="660128" y="975766"/>
                                  </a:lnTo>
                                  <a:lnTo>
                                    <a:pt x="611578" y="982917"/>
                                  </a:lnTo>
                                  <a:lnTo>
                                    <a:pt x="563548" y="984402"/>
                                  </a:lnTo>
                                  <a:lnTo>
                                    <a:pt x="516412" y="980465"/>
                                  </a:lnTo>
                                  <a:lnTo>
                                    <a:pt x="470543" y="971351"/>
                                  </a:lnTo>
                                  <a:lnTo>
                                    <a:pt x="426313" y="957304"/>
                                  </a:lnTo>
                                  <a:lnTo>
                                    <a:pt x="384095" y="938571"/>
                                  </a:lnTo>
                                  <a:lnTo>
                                    <a:pt x="344263" y="915395"/>
                                  </a:lnTo>
                                  <a:lnTo>
                                    <a:pt x="307190" y="888022"/>
                                  </a:lnTo>
                                  <a:lnTo>
                                    <a:pt x="273247" y="856696"/>
                                  </a:lnTo>
                                  <a:lnTo>
                                    <a:pt x="242809" y="821662"/>
                                  </a:lnTo>
                                  <a:lnTo>
                                    <a:pt x="216248" y="783166"/>
                                  </a:lnTo>
                                  <a:lnTo>
                                    <a:pt x="193937" y="741452"/>
                                  </a:lnTo>
                                  <a:lnTo>
                                    <a:pt x="176250" y="696765"/>
                                  </a:lnTo>
                                  <a:lnTo>
                                    <a:pt x="163558" y="649351"/>
                                  </a:lnTo>
                                  <a:lnTo>
                                    <a:pt x="156405" y="600800"/>
                                  </a:lnTo>
                                  <a:lnTo>
                                    <a:pt x="154919" y="552771"/>
                                  </a:lnTo>
                                  <a:lnTo>
                                    <a:pt x="158857" y="505634"/>
                                  </a:lnTo>
                                  <a:lnTo>
                                    <a:pt x="167972" y="459765"/>
                                  </a:lnTo>
                                  <a:lnTo>
                                    <a:pt x="182019" y="415535"/>
                                  </a:lnTo>
                                  <a:lnTo>
                                    <a:pt x="200754" y="373318"/>
                                  </a:lnTo>
                                  <a:lnTo>
                                    <a:pt x="223931" y="333486"/>
                                  </a:lnTo>
                                  <a:lnTo>
                                    <a:pt x="251304" y="296412"/>
                                  </a:lnTo>
                                  <a:lnTo>
                                    <a:pt x="282630" y="262470"/>
                                  </a:lnTo>
                                  <a:lnTo>
                                    <a:pt x="317661" y="232031"/>
                                  </a:lnTo>
                                  <a:lnTo>
                                    <a:pt x="356154" y="205471"/>
                                  </a:lnTo>
                                  <a:lnTo>
                                    <a:pt x="397863" y="183160"/>
                                  </a:lnTo>
                                  <a:lnTo>
                                    <a:pt x="442543" y="165472"/>
                                  </a:lnTo>
                                  <a:lnTo>
                                    <a:pt x="489948" y="152781"/>
                                  </a:lnTo>
                                  <a:lnTo>
                                    <a:pt x="458579" y="889"/>
                                  </a:lnTo>
                                  <a:lnTo>
                                    <a:pt x="410852" y="12905"/>
                                  </a:lnTo>
                                  <a:lnTo>
                                    <a:pt x="364834" y="28750"/>
                                  </a:lnTo>
                                  <a:lnTo>
                                    <a:pt x="320704" y="48246"/>
                                  </a:lnTo>
                                  <a:lnTo>
                                    <a:pt x="278640" y="71212"/>
                                  </a:lnTo>
                                  <a:lnTo>
                                    <a:pt x="238819" y="97471"/>
                                  </a:lnTo>
                                  <a:lnTo>
                                    <a:pt x="201421" y="126842"/>
                                  </a:lnTo>
                                  <a:lnTo>
                                    <a:pt x="166622" y="159146"/>
                                  </a:lnTo>
                                  <a:lnTo>
                                    <a:pt x="134601" y="194205"/>
                                  </a:lnTo>
                                  <a:lnTo>
                                    <a:pt x="105536" y="231840"/>
                                  </a:lnTo>
                                  <a:lnTo>
                                    <a:pt x="79604" y="271871"/>
                                  </a:lnTo>
                                  <a:lnTo>
                                    <a:pt x="56985" y="314118"/>
                                  </a:lnTo>
                                  <a:lnTo>
                                    <a:pt x="37855" y="358404"/>
                                  </a:lnTo>
                                  <a:lnTo>
                                    <a:pt x="22393" y="404549"/>
                                  </a:lnTo>
                                  <a:lnTo>
                                    <a:pt x="10777" y="452374"/>
                                  </a:lnTo>
                                  <a:lnTo>
                                    <a:pt x="3463" y="499026"/>
                                  </a:lnTo>
                                  <a:lnTo>
                                    <a:pt x="0" y="545371"/>
                                  </a:lnTo>
                                  <a:lnTo>
                                    <a:pt x="269" y="591233"/>
                                  </a:lnTo>
                                  <a:lnTo>
                                    <a:pt x="4155" y="636440"/>
                                  </a:lnTo>
                                  <a:lnTo>
                                    <a:pt x="11541" y="680816"/>
                                  </a:lnTo>
                                  <a:lnTo>
                                    <a:pt x="22311" y="724189"/>
                                  </a:lnTo>
                                  <a:lnTo>
                                    <a:pt x="36348" y="766383"/>
                                  </a:lnTo>
                                  <a:lnTo>
                                    <a:pt x="53536" y="807226"/>
                                  </a:lnTo>
                                  <a:lnTo>
                                    <a:pt x="73759" y="846542"/>
                                  </a:lnTo>
                                  <a:lnTo>
                                    <a:pt x="96899" y="884159"/>
                                  </a:lnTo>
                                  <a:lnTo>
                                    <a:pt x="122840" y="919902"/>
                                  </a:lnTo>
                                  <a:lnTo>
                                    <a:pt x="151467" y="953597"/>
                                  </a:lnTo>
                                  <a:lnTo>
                                    <a:pt x="182661" y="985071"/>
                                  </a:lnTo>
                                  <a:lnTo>
                                    <a:pt x="216308" y="1014148"/>
                                  </a:lnTo>
                                  <a:lnTo>
                                    <a:pt x="252289" y="1040656"/>
                                  </a:lnTo>
                                  <a:lnTo>
                                    <a:pt x="290490" y="1064420"/>
                                  </a:lnTo>
                                  <a:lnTo>
                                    <a:pt x="330793" y="1085266"/>
                                  </a:lnTo>
                                  <a:lnTo>
                                    <a:pt x="373082" y="1103021"/>
                                  </a:lnTo>
                                  <a:lnTo>
                                    <a:pt x="417240" y="1117510"/>
                                  </a:lnTo>
                                  <a:lnTo>
                                    <a:pt x="463151" y="1128560"/>
                                  </a:lnTo>
                                  <a:lnTo>
                                    <a:pt x="509804" y="1135866"/>
                                  </a:lnTo>
                                  <a:lnTo>
                                    <a:pt x="556150" y="1139324"/>
                                  </a:lnTo>
                                  <a:lnTo>
                                    <a:pt x="602014" y="1139050"/>
                                  </a:lnTo>
                                  <a:lnTo>
                                    <a:pt x="647222" y="1135160"/>
                                  </a:lnTo>
                                  <a:lnTo>
                                    <a:pt x="691600" y="1127770"/>
                                  </a:lnTo>
                                  <a:lnTo>
                                    <a:pt x="734975" y="1116997"/>
                                  </a:lnTo>
                                  <a:lnTo>
                                    <a:pt x="777171" y="1102958"/>
                                  </a:lnTo>
                                  <a:lnTo>
                                    <a:pt x="818016" y="1085769"/>
                                  </a:lnTo>
                                  <a:lnTo>
                                    <a:pt x="857334" y="1065545"/>
                                  </a:lnTo>
                                  <a:lnTo>
                                    <a:pt x="894951" y="1042404"/>
                                  </a:lnTo>
                                  <a:lnTo>
                                    <a:pt x="930694" y="1016463"/>
                                  </a:lnTo>
                                  <a:lnTo>
                                    <a:pt x="964389" y="987836"/>
                                  </a:lnTo>
                                  <a:lnTo>
                                    <a:pt x="995860" y="956642"/>
                                  </a:lnTo>
                                  <a:lnTo>
                                    <a:pt x="1024935" y="922995"/>
                                  </a:lnTo>
                                  <a:lnTo>
                                    <a:pt x="1051439" y="887013"/>
                                  </a:lnTo>
                                  <a:lnTo>
                                    <a:pt x="1075198" y="848813"/>
                                  </a:lnTo>
                                  <a:lnTo>
                                    <a:pt x="1096037" y="808509"/>
                                  </a:lnTo>
                                  <a:lnTo>
                                    <a:pt x="1113783" y="766220"/>
                                  </a:lnTo>
                                  <a:lnTo>
                                    <a:pt x="1128262" y="722060"/>
                                  </a:lnTo>
                                  <a:lnTo>
                                    <a:pt x="1139299" y="676148"/>
                                  </a:lnTo>
                                  <a:lnTo>
                                    <a:pt x="1146613" y="629494"/>
                                  </a:lnTo>
                                  <a:lnTo>
                                    <a:pt x="1150077" y="583149"/>
                                  </a:lnTo>
                                  <a:lnTo>
                                    <a:pt x="1149807" y="537285"/>
                                  </a:lnTo>
                                  <a:lnTo>
                                    <a:pt x="1145921" y="492077"/>
                                  </a:lnTo>
                                  <a:lnTo>
                                    <a:pt x="1138535" y="447698"/>
                                  </a:lnTo>
                                  <a:lnTo>
                                    <a:pt x="1127765" y="404324"/>
                                  </a:lnTo>
                                  <a:lnTo>
                                    <a:pt x="1113728" y="362127"/>
                                  </a:lnTo>
                                  <a:lnTo>
                                    <a:pt x="1096540" y="321283"/>
                                  </a:lnTo>
                                  <a:lnTo>
                                    <a:pt x="1076317" y="281965"/>
                                  </a:lnTo>
                                  <a:lnTo>
                                    <a:pt x="1053177" y="244348"/>
                                  </a:lnTo>
                                  <a:lnTo>
                                    <a:pt x="1027236" y="208604"/>
                                  </a:lnTo>
                                  <a:lnTo>
                                    <a:pt x="998610" y="174910"/>
                                  </a:lnTo>
                                  <a:lnTo>
                                    <a:pt x="967415" y="143438"/>
                                  </a:lnTo>
                                  <a:lnTo>
                                    <a:pt x="933769" y="114364"/>
                                  </a:lnTo>
                                  <a:lnTo>
                                    <a:pt x="897787" y="87860"/>
                                  </a:lnTo>
                                  <a:lnTo>
                                    <a:pt x="859586" y="64101"/>
                                  </a:lnTo>
                                  <a:lnTo>
                                    <a:pt x="819283" y="43261"/>
                                  </a:lnTo>
                                  <a:lnTo>
                                    <a:pt x="776994" y="25515"/>
                                  </a:lnTo>
                                  <a:lnTo>
                                    <a:pt x="732836" y="11037"/>
                                  </a:lnTo>
                                  <a:lnTo>
                                    <a:pt x="686925" y="0"/>
                                  </a:lnTo>
                                  <a:close/>
                                </a:path>
                              </a:pathLst>
                            </a:custGeom>
                            <a:solidFill>
                              <a:schemeClr val="accent1"/>
                            </a:solidFill>
                            <a:ln>
                              <a:solidFill>
                                <a:schemeClr val="accent1"/>
                              </a:solidFill>
                            </a:ln>
                          </wps:spPr>
                          <wps:bodyPr wrap="square" lIns="0" tIns="0" rIns="0" bIns="0" rtlCol="0"/>
                        </wps:wsp>
                        <wps:wsp>
                          <wps:cNvPr id="282135292" name="object 44"/>
                          <wps:cNvSpPr/>
                          <wps:spPr>
                            <a:xfrm>
                              <a:off x="10517479" y="542799"/>
                              <a:ext cx="1150620" cy="1139825"/>
                            </a:xfrm>
                            <a:custGeom>
                              <a:avLst/>
                              <a:gdLst/>
                              <a:ahLst/>
                              <a:cxnLst/>
                              <a:rect l="l" t="t" r="r" b="b"/>
                              <a:pathLst>
                                <a:path w="1150620" h="1139825">
                                  <a:moveTo>
                                    <a:pt x="686925" y="0"/>
                                  </a:moveTo>
                                  <a:lnTo>
                                    <a:pt x="732836" y="11037"/>
                                  </a:lnTo>
                                  <a:lnTo>
                                    <a:pt x="776994" y="25515"/>
                                  </a:lnTo>
                                  <a:lnTo>
                                    <a:pt x="819283" y="43261"/>
                                  </a:lnTo>
                                  <a:lnTo>
                                    <a:pt x="859586" y="64101"/>
                                  </a:lnTo>
                                  <a:lnTo>
                                    <a:pt x="897787" y="87860"/>
                                  </a:lnTo>
                                  <a:lnTo>
                                    <a:pt x="933769" y="114364"/>
                                  </a:lnTo>
                                  <a:lnTo>
                                    <a:pt x="967415" y="143438"/>
                                  </a:lnTo>
                                  <a:lnTo>
                                    <a:pt x="998610" y="174910"/>
                                  </a:lnTo>
                                  <a:lnTo>
                                    <a:pt x="1027236" y="208604"/>
                                  </a:lnTo>
                                  <a:lnTo>
                                    <a:pt x="1053177" y="244348"/>
                                  </a:lnTo>
                                  <a:lnTo>
                                    <a:pt x="1076317" y="281965"/>
                                  </a:lnTo>
                                  <a:lnTo>
                                    <a:pt x="1096540" y="321283"/>
                                  </a:lnTo>
                                  <a:lnTo>
                                    <a:pt x="1113728" y="362127"/>
                                  </a:lnTo>
                                  <a:lnTo>
                                    <a:pt x="1127765" y="404324"/>
                                  </a:lnTo>
                                  <a:lnTo>
                                    <a:pt x="1138535" y="447698"/>
                                  </a:lnTo>
                                  <a:lnTo>
                                    <a:pt x="1145921" y="492077"/>
                                  </a:lnTo>
                                  <a:lnTo>
                                    <a:pt x="1149807" y="537285"/>
                                  </a:lnTo>
                                  <a:lnTo>
                                    <a:pt x="1150077" y="583149"/>
                                  </a:lnTo>
                                  <a:lnTo>
                                    <a:pt x="1146613" y="629494"/>
                                  </a:lnTo>
                                  <a:lnTo>
                                    <a:pt x="1139299" y="676148"/>
                                  </a:lnTo>
                                  <a:lnTo>
                                    <a:pt x="1128262" y="722060"/>
                                  </a:lnTo>
                                  <a:lnTo>
                                    <a:pt x="1113783" y="766220"/>
                                  </a:lnTo>
                                  <a:lnTo>
                                    <a:pt x="1096037" y="808509"/>
                                  </a:lnTo>
                                  <a:lnTo>
                                    <a:pt x="1075198" y="848813"/>
                                  </a:lnTo>
                                  <a:lnTo>
                                    <a:pt x="1051439" y="887013"/>
                                  </a:lnTo>
                                  <a:lnTo>
                                    <a:pt x="1024935" y="922995"/>
                                  </a:lnTo>
                                  <a:lnTo>
                                    <a:pt x="995860" y="956642"/>
                                  </a:lnTo>
                                  <a:lnTo>
                                    <a:pt x="964389" y="987836"/>
                                  </a:lnTo>
                                  <a:lnTo>
                                    <a:pt x="930694" y="1016463"/>
                                  </a:lnTo>
                                  <a:lnTo>
                                    <a:pt x="894951" y="1042404"/>
                                  </a:lnTo>
                                  <a:lnTo>
                                    <a:pt x="857334" y="1065545"/>
                                  </a:lnTo>
                                  <a:lnTo>
                                    <a:pt x="818016" y="1085769"/>
                                  </a:lnTo>
                                  <a:lnTo>
                                    <a:pt x="777171" y="1102958"/>
                                  </a:lnTo>
                                  <a:lnTo>
                                    <a:pt x="734975" y="1116997"/>
                                  </a:lnTo>
                                  <a:lnTo>
                                    <a:pt x="691600" y="1127770"/>
                                  </a:lnTo>
                                  <a:lnTo>
                                    <a:pt x="647222" y="1135160"/>
                                  </a:lnTo>
                                  <a:lnTo>
                                    <a:pt x="602014" y="1139050"/>
                                  </a:lnTo>
                                  <a:lnTo>
                                    <a:pt x="556150" y="1139324"/>
                                  </a:lnTo>
                                  <a:lnTo>
                                    <a:pt x="509804" y="1135866"/>
                                  </a:lnTo>
                                  <a:lnTo>
                                    <a:pt x="463151" y="1128560"/>
                                  </a:lnTo>
                                  <a:lnTo>
                                    <a:pt x="417240" y="1117510"/>
                                  </a:lnTo>
                                  <a:lnTo>
                                    <a:pt x="373082" y="1103021"/>
                                  </a:lnTo>
                                  <a:lnTo>
                                    <a:pt x="330793" y="1085266"/>
                                  </a:lnTo>
                                  <a:lnTo>
                                    <a:pt x="290490" y="1064420"/>
                                  </a:lnTo>
                                  <a:lnTo>
                                    <a:pt x="252289" y="1040656"/>
                                  </a:lnTo>
                                  <a:lnTo>
                                    <a:pt x="216308" y="1014148"/>
                                  </a:lnTo>
                                  <a:lnTo>
                                    <a:pt x="182661" y="985071"/>
                                  </a:lnTo>
                                  <a:lnTo>
                                    <a:pt x="151467" y="953597"/>
                                  </a:lnTo>
                                  <a:lnTo>
                                    <a:pt x="122840" y="919902"/>
                                  </a:lnTo>
                                  <a:lnTo>
                                    <a:pt x="96899" y="884159"/>
                                  </a:lnTo>
                                  <a:lnTo>
                                    <a:pt x="73759" y="846542"/>
                                  </a:lnTo>
                                  <a:lnTo>
                                    <a:pt x="53536" y="807226"/>
                                  </a:lnTo>
                                  <a:lnTo>
                                    <a:pt x="36348" y="766383"/>
                                  </a:lnTo>
                                  <a:lnTo>
                                    <a:pt x="22311" y="724189"/>
                                  </a:lnTo>
                                  <a:lnTo>
                                    <a:pt x="11541" y="680816"/>
                                  </a:lnTo>
                                  <a:lnTo>
                                    <a:pt x="4155" y="636440"/>
                                  </a:lnTo>
                                  <a:lnTo>
                                    <a:pt x="269" y="591233"/>
                                  </a:lnTo>
                                  <a:lnTo>
                                    <a:pt x="0" y="545371"/>
                                  </a:lnTo>
                                  <a:lnTo>
                                    <a:pt x="3463" y="499026"/>
                                  </a:lnTo>
                                  <a:lnTo>
                                    <a:pt x="10777" y="452374"/>
                                  </a:lnTo>
                                  <a:lnTo>
                                    <a:pt x="22393" y="404549"/>
                                  </a:lnTo>
                                  <a:lnTo>
                                    <a:pt x="37855" y="358404"/>
                                  </a:lnTo>
                                  <a:lnTo>
                                    <a:pt x="56985" y="314118"/>
                                  </a:lnTo>
                                  <a:lnTo>
                                    <a:pt x="79604" y="271871"/>
                                  </a:lnTo>
                                  <a:lnTo>
                                    <a:pt x="105536" y="231840"/>
                                  </a:lnTo>
                                  <a:lnTo>
                                    <a:pt x="134601" y="194205"/>
                                  </a:lnTo>
                                  <a:lnTo>
                                    <a:pt x="166622" y="159146"/>
                                  </a:lnTo>
                                  <a:lnTo>
                                    <a:pt x="201421" y="126842"/>
                                  </a:lnTo>
                                  <a:lnTo>
                                    <a:pt x="238819" y="97471"/>
                                  </a:lnTo>
                                  <a:lnTo>
                                    <a:pt x="278640" y="71212"/>
                                  </a:lnTo>
                                  <a:lnTo>
                                    <a:pt x="320704" y="48246"/>
                                  </a:lnTo>
                                  <a:lnTo>
                                    <a:pt x="364834" y="28750"/>
                                  </a:lnTo>
                                  <a:lnTo>
                                    <a:pt x="410852" y="12905"/>
                                  </a:lnTo>
                                  <a:lnTo>
                                    <a:pt x="458579" y="889"/>
                                  </a:lnTo>
                                  <a:lnTo>
                                    <a:pt x="489948" y="152781"/>
                                  </a:lnTo>
                                  <a:lnTo>
                                    <a:pt x="442543" y="165472"/>
                                  </a:lnTo>
                                  <a:lnTo>
                                    <a:pt x="397863" y="183160"/>
                                  </a:lnTo>
                                  <a:lnTo>
                                    <a:pt x="356154" y="205471"/>
                                  </a:lnTo>
                                  <a:lnTo>
                                    <a:pt x="317661" y="232031"/>
                                  </a:lnTo>
                                  <a:lnTo>
                                    <a:pt x="282630" y="262470"/>
                                  </a:lnTo>
                                  <a:lnTo>
                                    <a:pt x="251304" y="296412"/>
                                  </a:lnTo>
                                  <a:lnTo>
                                    <a:pt x="223931" y="333486"/>
                                  </a:lnTo>
                                  <a:lnTo>
                                    <a:pt x="200754" y="373318"/>
                                  </a:lnTo>
                                  <a:lnTo>
                                    <a:pt x="182019" y="415535"/>
                                  </a:lnTo>
                                  <a:lnTo>
                                    <a:pt x="167972" y="459765"/>
                                  </a:lnTo>
                                  <a:lnTo>
                                    <a:pt x="158857" y="505634"/>
                                  </a:lnTo>
                                  <a:lnTo>
                                    <a:pt x="154919" y="552771"/>
                                  </a:lnTo>
                                  <a:lnTo>
                                    <a:pt x="156405" y="600800"/>
                                  </a:lnTo>
                                  <a:lnTo>
                                    <a:pt x="163558" y="649351"/>
                                  </a:lnTo>
                                  <a:lnTo>
                                    <a:pt x="176250" y="696765"/>
                                  </a:lnTo>
                                  <a:lnTo>
                                    <a:pt x="193937" y="741452"/>
                                  </a:lnTo>
                                  <a:lnTo>
                                    <a:pt x="216248" y="783166"/>
                                  </a:lnTo>
                                  <a:lnTo>
                                    <a:pt x="242809" y="821662"/>
                                  </a:lnTo>
                                  <a:lnTo>
                                    <a:pt x="273247" y="856696"/>
                                  </a:lnTo>
                                  <a:lnTo>
                                    <a:pt x="307190" y="888022"/>
                                  </a:lnTo>
                                  <a:lnTo>
                                    <a:pt x="344263" y="915395"/>
                                  </a:lnTo>
                                  <a:lnTo>
                                    <a:pt x="384095" y="938571"/>
                                  </a:lnTo>
                                  <a:lnTo>
                                    <a:pt x="426313" y="957304"/>
                                  </a:lnTo>
                                  <a:lnTo>
                                    <a:pt x="470543" y="971351"/>
                                  </a:lnTo>
                                  <a:lnTo>
                                    <a:pt x="516412" y="980465"/>
                                  </a:lnTo>
                                  <a:lnTo>
                                    <a:pt x="563548" y="984402"/>
                                  </a:lnTo>
                                  <a:lnTo>
                                    <a:pt x="611578" y="982917"/>
                                  </a:lnTo>
                                  <a:lnTo>
                                    <a:pt x="660128" y="975766"/>
                                  </a:lnTo>
                                  <a:lnTo>
                                    <a:pt x="707533" y="963076"/>
                                  </a:lnTo>
                                  <a:lnTo>
                                    <a:pt x="752213" y="945392"/>
                                  </a:lnTo>
                                  <a:lnTo>
                                    <a:pt x="793922" y="923087"/>
                                  </a:lnTo>
                                  <a:lnTo>
                                    <a:pt x="832415" y="896532"/>
                                  </a:lnTo>
                                  <a:lnTo>
                                    <a:pt x="867447" y="866101"/>
                                  </a:lnTo>
                                  <a:lnTo>
                                    <a:pt x="898772" y="832164"/>
                                  </a:lnTo>
                                  <a:lnTo>
                                    <a:pt x="926145" y="795096"/>
                                  </a:lnTo>
                                  <a:lnTo>
                                    <a:pt x="949322" y="755267"/>
                                  </a:lnTo>
                                  <a:lnTo>
                                    <a:pt x="968057" y="713050"/>
                                  </a:lnTo>
                                  <a:lnTo>
                                    <a:pt x="982105" y="668817"/>
                                  </a:lnTo>
                                  <a:lnTo>
                                    <a:pt x="991220" y="622940"/>
                                  </a:lnTo>
                                  <a:lnTo>
                                    <a:pt x="995157" y="575792"/>
                                  </a:lnTo>
                                  <a:lnTo>
                                    <a:pt x="993672" y="527745"/>
                                  </a:lnTo>
                                  <a:lnTo>
                                    <a:pt x="986518" y="479171"/>
                                  </a:lnTo>
                                  <a:lnTo>
                                    <a:pt x="973457" y="430717"/>
                                  </a:lnTo>
                                  <a:lnTo>
                                    <a:pt x="955010" y="384810"/>
                                  </a:lnTo>
                                  <a:lnTo>
                                    <a:pt x="931539" y="341805"/>
                                  </a:lnTo>
                                  <a:lnTo>
                                    <a:pt x="903403" y="302061"/>
                                  </a:lnTo>
                                  <a:lnTo>
                                    <a:pt x="870964" y="265938"/>
                                  </a:lnTo>
                                  <a:lnTo>
                                    <a:pt x="834581" y="233791"/>
                                  </a:lnTo>
                                  <a:lnTo>
                                    <a:pt x="794616" y="205981"/>
                                  </a:lnTo>
                                  <a:lnTo>
                                    <a:pt x="751428" y="182864"/>
                                  </a:lnTo>
                                  <a:lnTo>
                                    <a:pt x="705378" y="164800"/>
                                  </a:lnTo>
                                  <a:lnTo>
                                    <a:pt x="656826" y="152146"/>
                                  </a:lnTo>
                                  <a:lnTo>
                                    <a:pt x="686925" y="0"/>
                                  </a:lnTo>
                                  <a:close/>
                                </a:path>
                              </a:pathLst>
                            </a:custGeom>
                            <a:ln w="19050">
                              <a:solidFill>
                                <a:srgbClr val="2E3EAD"/>
                              </a:solidFill>
                            </a:ln>
                          </wps:spPr>
                          <wps:bodyPr wrap="square" lIns="0" tIns="0" rIns="0" bIns="0" rtlCol="0"/>
                        </wps:wsp>
                        <wps:wsp>
                          <wps:cNvPr id="1263173671" name="object 31"/>
                          <wps:cNvSpPr/>
                          <wps:spPr>
                            <a:xfrm>
                              <a:off x="4750519" y="960119"/>
                              <a:ext cx="1126490" cy="680720"/>
                            </a:xfrm>
                            <a:custGeom>
                              <a:avLst/>
                              <a:gdLst/>
                              <a:ahLst/>
                              <a:cxnLst/>
                              <a:rect l="l" t="t" r="r" b="b"/>
                              <a:pathLst>
                                <a:path w="1126489" h="680720">
                                  <a:moveTo>
                                    <a:pt x="1116584" y="0"/>
                                  </a:moveTo>
                                  <a:lnTo>
                                    <a:pt x="1123327" y="46742"/>
                                  </a:lnTo>
                                  <a:lnTo>
                                    <a:pt x="1126225" y="93128"/>
                                  </a:lnTo>
                                  <a:lnTo>
                                    <a:pt x="1125395" y="138986"/>
                                  </a:lnTo>
                                  <a:lnTo>
                                    <a:pt x="1120957" y="184143"/>
                                  </a:lnTo>
                                  <a:lnTo>
                                    <a:pt x="1113029" y="228426"/>
                                  </a:lnTo>
                                  <a:lnTo>
                                    <a:pt x="1101730" y="271663"/>
                                  </a:lnTo>
                                  <a:lnTo>
                                    <a:pt x="1087178" y="313681"/>
                                  </a:lnTo>
                                  <a:lnTo>
                                    <a:pt x="1069492" y="354309"/>
                                  </a:lnTo>
                                  <a:lnTo>
                                    <a:pt x="1048790" y="393373"/>
                                  </a:lnTo>
                                  <a:lnTo>
                                    <a:pt x="1025191" y="430701"/>
                                  </a:lnTo>
                                  <a:lnTo>
                                    <a:pt x="998814" y="466121"/>
                                  </a:lnTo>
                                  <a:lnTo>
                                    <a:pt x="969777" y="499459"/>
                                  </a:lnTo>
                                  <a:lnTo>
                                    <a:pt x="938198" y="530545"/>
                                  </a:lnTo>
                                  <a:lnTo>
                                    <a:pt x="904197" y="559204"/>
                                  </a:lnTo>
                                  <a:lnTo>
                                    <a:pt x="867892" y="585266"/>
                                  </a:lnTo>
                                  <a:lnTo>
                                    <a:pt x="829401" y="608556"/>
                                  </a:lnTo>
                                  <a:lnTo>
                                    <a:pt x="788843" y="628903"/>
                                  </a:lnTo>
                                  <a:lnTo>
                                    <a:pt x="746337" y="646134"/>
                                  </a:lnTo>
                                  <a:lnTo>
                                    <a:pt x="702001" y="660077"/>
                                  </a:lnTo>
                                  <a:lnTo>
                                    <a:pt x="655955" y="670560"/>
                                  </a:lnTo>
                                  <a:lnTo>
                                    <a:pt x="607931" y="677415"/>
                                  </a:lnTo>
                                  <a:lnTo>
                                    <a:pt x="560215" y="680205"/>
                                  </a:lnTo>
                                  <a:lnTo>
                                    <a:pt x="513006" y="679052"/>
                                  </a:lnTo>
                                  <a:lnTo>
                                    <a:pt x="466500" y="674075"/>
                                  </a:lnTo>
                                  <a:lnTo>
                                    <a:pt x="420896" y="665394"/>
                                  </a:lnTo>
                                  <a:lnTo>
                                    <a:pt x="376390" y="653132"/>
                                  </a:lnTo>
                                  <a:lnTo>
                                    <a:pt x="333181" y="637409"/>
                                  </a:lnTo>
                                  <a:lnTo>
                                    <a:pt x="291466" y="618344"/>
                                  </a:lnTo>
                                  <a:lnTo>
                                    <a:pt x="251444" y="596060"/>
                                  </a:lnTo>
                                  <a:lnTo>
                                    <a:pt x="213311" y="570676"/>
                                  </a:lnTo>
                                  <a:lnTo>
                                    <a:pt x="177265" y="542313"/>
                                  </a:lnTo>
                                  <a:lnTo>
                                    <a:pt x="143505" y="511093"/>
                                  </a:lnTo>
                                  <a:lnTo>
                                    <a:pt x="112227" y="477135"/>
                                  </a:lnTo>
                                  <a:lnTo>
                                    <a:pt x="83630" y="440560"/>
                                  </a:lnTo>
                                  <a:lnTo>
                                    <a:pt x="57911" y="401490"/>
                                  </a:lnTo>
                                  <a:lnTo>
                                    <a:pt x="35268" y="360044"/>
                                  </a:lnTo>
                                  <a:lnTo>
                                    <a:pt x="15898" y="316344"/>
                                  </a:lnTo>
                                  <a:lnTo>
                                    <a:pt x="0" y="270510"/>
                                  </a:lnTo>
                                  <a:lnTo>
                                    <a:pt x="177038" y="217297"/>
                                  </a:lnTo>
                                  <a:lnTo>
                                    <a:pt x="194030" y="263337"/>
                                  </a:lnTo>
                                  <a:lnTo>
                                    <a:pt x="216098" y="305958"/>
                                  </a:lnTo>
                                  <a:lnTo>
                                    <a:pt x="242786" y="344914"/>
                                  </a:lnTo>
                                  <a:lnTo>
                                    <a:pt x="273637" y="379959"/>
                                  </a:lnTo>
                                  <a:lnTo>
                                    <a:pt x="308194" y="410849"/>
                                  </a:lnTo>
                                  <a:lnTo>
                                    <a:pt x="346002" y="437338"/>
                                  </a:lnTo>
                                  <a:lnTo>
                                    <a:pt x="386603" y="459181"/>
                                  </a:lnTo>
                                  <a:lnTo>
                                    <a:pt x="429542" y="476133"/>
                                  </a:lnTo>
                                  <a:lnTo>
                                    <a:pt x="474362" y="487948"/>
                                  </a:lnTo>
                                  <a:lnTo>
                                    <a:pt x="520606" y="494382"/>
                                  </a:lnTo>
                                  <a:lnTo>
                                    <a:pt x="567818" y="495189"/>
                                  </a:lnTo>
                                  <a:lnTo>
                                    <a:pt x="615542" y="490124"/>
                                  </a:lnTo>
                                  <a:lnTo>
                                    <a:pt x="663321" y="478942"/>
                                  </a:lnTo>
                                  <a:lnTo>
                                    <a:pt x="709484" y="461875"/>
                                  </a:lnTo>
                                  <a:lnTo>
                                    <a:pt x="752288" y="439652"/>
                                  </a:lnTo>
                                  <a:lnTo>
                                    <a:pt x="791456" y="412727"/>
                                  </a:lnTo>
                                  <a:lnTo>
                                    <a:pt x="826713" y="381554"/>
                                  </a:lnTo>
                                  <a:lnTo>
                                    <a:pt x="857785" y="346585"/>
                                  </a:lnTo>
                                  <a:lnTo>
                                    <a:pt x="884396" y="308276"/>
                                  </a:lnTo>
                                  <a:lnTo>
                                    <a:pt x="906271" y="267079"/>
                                  </a:lnTo>
                                  <a:lnTo>
                                    <a:pt x="923134" y="223448"/>
                                  </a:lnTo>
                                  <a:lnTo>
                                    <a:pt x="934712" y="177836"/>
                                  </a:lnTo>
                                  <a:lnTo>
                                    <a:pt x="940727" y="130698"/>
                                  </a:lnTo>
                                  <a:lnTo>
                                    <a:pt x="940906" y="82486"/>
                                  </a:lnTo>
                                  <a:lnTo>
                                    <a:pt x="934974" y="33655"/>
                                  </a:lnTo>
                                  <a:lnTo>
                                    <a:pt x="1116584" y="0"/>
                                  </a:lnTo>
                                  <a:close/>
                                </a:path>
                              </a:pathLst>
                            </a:custGeom>
                            <a:ln w="19050">
                              <a:solidFill>
                                <a:srgbClr val="2E3EAD"/>
                              </a:solidFill>
                            </a:ln>
                          </wps:spPr>
                          <wps:bodyPr wrap="square" lIns="0" tIns="0" rIns="0" bIns="0" rtlCol="0"/>
                        </wps:wsp>
                        <wps:wsp>
                          <wps:cNvPr id="569300429" name="Straight Arrow Connector 569300429"/>
                          <wps:cNvCnPr>
                            <a:cxnSpLocks/>
                          </wps:cNvCnPr>
                          <wps:spPr>
                            <a:xfrm>
                              <a:off x="591929" y="1578876"/>
                              <a:ext cx="988060" cy="0"/>
                            </a:xfrm>
                            <a:prstGeom prst="straightConnector1">
                              <a:avLst/>
                            </a:prstGeom>
                            <a:noFill/>
                            <a:ln w="25400" cap="flat" cmpd="sng" algn="ctr">
                              <a:solidFill>
                                <a:srgbClr val="002060"/>
                              </a:solidFill>
                              <a:prstDash val="solid"/>
                              <a:tailEnd type="triangle" w="lg" len="lg"/>
                            </a:ln>
                            <a:effectLst>
                              <a:outerShdw blurRad="40000" dist="20000" dir="5400000" rotWithShape="0">
                                <a:srgbClr val="000000">
                                  <a:alpha val="38000"/>
                                </a:srgbClr>
                              </a:outerShdw>
                            </a:effectLst>
                          </wps:spPr>
                          <wps:bodyPr/>
                        </wps:wsp>
                      </wpg:grpSp>
                    </wpg:wgp>
                  </a:graphicData>
                </a:graphic>
              </wp:inline>
            </w:drawing>
          </mc:Choice>
          <mc:Fallback>
            <w:pict>
              <v:group w14:anchorId="5CE00AB6" id="Group 25" o:spid="_x0000_s1033" style="width:456.75pt;height:75.95pt;mso-position-horizontal-relative:char;mso-position-vertical-relative:line" coordorigin=",-901" coordsize="61468,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">
                <v:rect id="Rectangle 24" o:spid="_x0000_s1034" style="position:absolute;top:-901;width:61468;height:8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" fillcolor="#d6e3ff [351]" strokecolor="#d6e3ff [351]" strokeweight="1pt"/>
                <v:group id="Group 1" o:spid="_x0000_s1035" style="position:absolute;left:527;width:58941;height:8388" coordorigin="5919,5007" coordsize="110761,1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">
                  <v:shape id="object 25" o:spid="_x0000_s1036" style="position:absolute;left:19628;top:5317;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" path="m,533273l2179,484735,8591,437417,19049,391509,33363,347199,51346,304673,72808,264122,97563,225733r27857,-36039l156194,156194r33500,-30774l225733,97563,264122,72808,304673,51346,347199,33363,391509,19049,437417,8591,484735,2179,533273,r48537,2179l629128,8591r45908,10458l719346,33363r42526,17983l802423,72808r38389,24755l876851,125420r33500,30774l941125,189694r27857,36039l993737,264122r21462,40551l1033182,347199r14314,44310l1057954,437417r6412,47318l1066546,533273r-2180,48543l1057954,629138r-10458,45913l1033182,719365r-17983,42528l993737,802447r-24755,38391l941125,876877r-30774,33501l876851,941152r-36039,27858l802423,993764r-40551,21462l719346,1033209r-44310,14313l629128,1057979r-47318,6413l533273,1066571r-48538,-2179l437417,1057979r-45908,-10457l347199,1033209r-42526,-17983l264122,993764,225733,969010,189694,941152,156194,910378,125420,876877,97563,840838,72808,802447,51346,761893,33363,719365,19049,675051,8591,629138,2179,581816,,533273xe" filled="f" strokecolor="white" strokeweight="2pt">
                    <v:path arrowok="t"/>
                  </v:shape>
                  <v:shape id="object 42" o:spid="_x0000_s1037" style="position:absolute;left:76354;top:5391;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" path="m,533272l2179,484735,8591,437417,19049,391509,33363,347199,51346,304673,72808,264122,97563,225733r27857,-36039l156194,156194r33500,-30774l225733,97563,264122,72808,304673,51346,347199,33363,391509,19049,437417,8591,484735,2179,533273,r48537,2179l629128,8591r45908,10458l719346,33363r42526,17983l802423,72808r38389,24755l876851,125420r33500,30774l941125,189694r27857,36039l993737,264122r21462,40551l1033182,347199r14314,44310l1057954,437417r6412,47318l1066546,533272r-2180,48540l1057954,629131r-10458,45909l1033182,719352r-17983,42525l993737,802429r-24755,38389l941125,876856r-30774,33500l876851,941129r-36039,27857l802423,993740r-40551,21462l719346,1033183r-44310,14314l629128,1057954r-47318,6412l533273,1066545r-48538,-2179l437417,1057954r-45908,-10457l347199,1033183r-42526,-17981l264122,993740,225733,968986,189694,941129,156194,910356,125420,876856,97563,840818,72808,802429,51346,761877,33363,719352,19049,675040,8591,629131,2179,581812,,533272xe" filled="f" strokecolor="white" strokeweight="2pt">
                    <v:path arrowok="t"/>
                  </v:shape>
                  <v:shape id="object 42" o:spid="_x0000_s1038" style="position:absolute;left:47454;top:5120;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" path="m,533272l2179,484735,8591,437417,19049,391509,33363,347199,51346,304673,72808,264122,97563,225733r27857,-36039l156194,156194r33500,-30774l225733,97563,264122,72808,304673,51346,347199,33363,391509,19049,437417,8591,484735,2179,533273,r48537,2179l629128,8591r45908,10458l719346,33363r42526,17983l802423,72808r38389,24755l876851,125420r33500,30774l941125,189694r27857,36039l993737,264122r21462,40551l1033182,347199r14314,44310l1057954,437417r6412,47318l1066546,533272r-2180,48540l1057954,629131r-10458,45909l1033182,719352r-17983,42525l993737,802429r-24755,38389l941125,876856r-30774,33500l876851,941129r-36039,27857l802423,993740r-40551,21462l719346,1033183r-44310,14314l629128,1057954r-47318,6412l533273,1066545r-48538,-2179l437417,1057954r-45908,-10457l347199,1033183r-42526,-17981l264122,993740,225733,968986,189694,941129,156194,910356,125420,876856,97563,840818,72808,802429,51346,761877,33363,719352,19049,675040,8591,629131,2179,581812,,533272xe" filled="f" strokecolor="white" strokeweight="2pt">
                    <v:path arrowok="t"/>
                  </v:shape>
                  <v:shape id="object 20" o:spid="_x0000_s1039" type="#_x0000_t202" style="position:absolute;left:5919;top:8280;width:9878;height:1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" filled="f" stroked="f">
                    <v:textbox inset="0,.95pt,0,0">
                      <w:txbxContent>
                        <w:p w14:paraId="32769351" w14:textId="77777777" w:rsidR="006D0BE5" w:rsidRPr="00D3763C" w:rsidRDefault="006D0BE5" w:rsidP="006D0BE5">
                          <w:pPr>
                            <w:spacing w:before="19"/>
                            <w:rPr>
                              <w:rFonts w:ascii="Times New Roman" w:hAnsi="Times New Roman" w:cs="Times New Roman"/>
                              <w:b/>
                              <w:color w:val="002060"/>
                              <w:spacing w:val="-2"/>
                              <w:kern w:val="24"/>
                              <w:sz w:val="14"/>
                              <w:szCs w:val="14"/>
                            </w:rPr>
                          </w:pPr>
                          <w:r w:rsidRPr="00D3763C">
                            <w:rPr>
                              <w:rFonts w:ascii="Times New Roman" w:hAnsi="Times New Roman" w:cs="Times New Roman"/>
                              <w:b/>
                              <w:color w:val="002060"/>
                              <w:kern w:val="24"/>
                              <w:sz w:val="16"/>
                              <w:szCs w:val="16"/>
                            </w:rPr>
                            <w:t>2022</w:t>
                          </w:r>
                          <w:r w:rsidRPr="00D3763C">
                            <w:rPr>
                              <w:rFonts w:ascii="Times New Roman" w:hAnsi="Times New Roman" w:cs="Times New Roman"/>
                              <w:b/>
                              <w:color w:val="002060"/>
                              <w:spacing w:val="-3"/>
                              <w:kern w:val="24"/>
                              <w:sz w:val="16"/>
                              <w:szCs w:val="16"/>
                            </w:rPr>
                            <w:t xml:space="preserve"> </w:t>
                          </w:r>
                          <w:r w:rsidRPr="00D3763C">
                            <w:rPr>
                              <w:rFonts w:ascii="Times New Roman" w:hAnsi="Times New Roman" w:cs="Times New Roman"/>
                              <w:b/>
                              <w:color w:val="002060"/>
                              <w:spacing w:val="-5"/>
                              <w:kern w:val="24"/>
                              <w:sz w:val="14"/>
                              <w:szCs w:val="14"/>
                            </w:rPr>
                            <w:t>оны</w:t>
                          </w:r>
                          <w:r>
                            <w:rPr>
                              <w:rFonts w:ascii="Times New Roman" w:hAnsi="Times New Roman" w:cs="Times New Roman"/>
                              <w:b/>
                              <w:bCs/>
                              <w:color w:val="002060"/>
                              <w:spacing w:val="-5"/>
                              <w:kern w:val="24"/>
                              <w:sz w:val="14"/>
                              <w:szCs w:val="14"/>
                            </w:rPr>
                            <w:br/>
                          </w:r>
                          <w:r w:rsidRPr="00D3763C">
                            <w:rPr>
                              <w:rFonts w:ascii="Times New Roman" w:hAnsi="Times New Roman" w:cs="Times New Roman"/>
                              <w:b/>
                              <w:color w:val="002060"/>
                              <w:spacing w:val="-2"/>
                              <w:kern w:val="24"/>
                              <w:sz w:val="14"/>
                              <w:szCs w:val="14"/>
                            </w:rPr>
                            <w:t>төлөвлөгөө</w:t>
                          </w:r>
                          <w:r w:rsidRPr="00D3763C">
                            <w:rPr>
                              <w:rFonts w:ascii="Times New Roman" w:hAnsi="Times New Roman" w:cs="Times New Roman"/>
                              <w:b/>
                              <w:color w:val="002060"/>
                              <w:spacing w:val="-2"/>
                              <w:kern w:val="24"/>
                              <w:sz w:val="14"/>
                              <w:szCs w:val="14"/>
                            </w:rPr>
                            <w:br/>
                          </w:r>
                          <w:r w:rsidRPr="00D3763C">
                            <w:rPr>
                              <w:rFonts w:ascii="Times New Roman" w:hAnsi="Times New Roman" w:cs="Times New Roman"/>
                              <w:color w:val="002060"/>
                              <w:spacing w:val="-2"/>
                              <w:kern w:val="24"/>
                              <w:sz w:val="14"/>
                              <w:szCs w:val="14"/>
                            </w:rPr>
                            <w:t>/2021.07.01/</w:t>
                          </w:r>
                        </w:p>
                      </w:txbxContent>
                    </v:textbox>
                  </v:shape>
                  <v:shape id="object 21" o:spid="_x0000_s1040" type="#_x0000_t202" style="position:absolute;left:34764;top:8280;width:9878;height:1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" filled="f" stroked="f">
                    <v:textbox inset="0,.95pt,0,0">
                      <w:txbxContent>
                        <w:p w14:paraId="7C79777B" w14:textId="77777777" w:rsidR="006D0BE5" w:rsidRPr="00D3763C" w:rsidRDefault="006D0BE5" w:rsidP="006D0BE5">
                          <w:pPr>
                            <w:spacing w:before="19"/>
                            <w:rPr>
                              <w:rFonts w:ascii="Times New Roman" w:hAnsi="Times New Roman" w:cs="Times New Roman"/>
                              <w:b/>
                              <w:color w:val="002060"/>
                              <w:spacing w:val="-2"/>
                              <w:kern w:val="24"/>
                              <w:sz w:val="14"/>
                              <w:szCs w:val="14"/>
                            </w:rPr>
                          </w:pPr>
                          <w:r w:rsidRPr="00D3763C">
                            <w:rPr>
                              <w:rFonts w:ascii="Times New Roman" w:hAnsi="Times New Roman" w:cs="Times New Roman"/>
                              <w:b/>
                              <w:color w:val="002060"/>
                              <w:kern w:val="24"/>
                              <w:sz w:val="16"/>
                              <w:szCs w:val="16"/>
                            </w:rPr>
                            <w:t>2023</w:t>
                          </w:r>
                          <w:r w:rsidRPr="00D3763C">
                            <w:rPr>
                              <w:rFonts w:ascii="Times New Roman" w:hAnsi="Times New Roman" w:cs="Times New Roman"/>
                              <w:b/>
                              <w:color w:val="002060"/>
                              <w:spacing w:val="-4"/>
                              <w:kern w:val="24"/>
                              <w:sz w:val="16"/>
                              <w:szCs w:val="16"/>
                            </w:rPr>
                            <w:t xml:space="preserve"> </w:t>
                          </w:r>
                          <w:r w:rsidRPr="00D3763C">
                            <w:rPr>
                              <w:rFonts w:ascii="Times New Roman" w:hAnsi="Times New Roman" w:cs="Times New Roman"/>
                              <w:b/>
                              <w:color w:val="002060"/>
                              <w:spacing w:val="-5"/>
                              <w:kern w:val="24"/>
                              <w:sz w:val="14"/>
                              <w:szCs w:val="14"/>
                            </w:rPr>
                            <w:t>оны</w:t>
                          </w:r>
                          <w:r>
                            <w:rPr>
                              <w:rFonts w:ascii="Times New Roman" w:hAnsi="Times New Roman" w:cs="Times New Roman"/>
                              <w:b/>
                              <w:bCs/>
                              <w:color w:val="002060"/>
                              <w:spacing w:val="-5"/>
                              <w:kern w:val="24"/>
                              <w:sz w:val="14"/>
                              <w:szCs w:val="14"/>
                            </w:rPr>
                            <w:br/>
                          </w:r>
                          <w:r w:rsidRPr="00D3763C">
                            <w:rPr>
                              <w:rFonts w:ascii="Times New Roman" w:hAnsi="Times New Roman" w:cs="Times New Roman"/>
                              <w:b/>
                              <w:color w:val="002060"/>
                              <w:spacing w:val="-2"/>
                              <w:kern w:val="24"/>
                              <w:sz w:val="14"/>
                              <w:szCs w:val="14"/>
                            </w:rPr>
                            <w:t>төлөвлөгөө</w:t>
                          </w:r>
                          <w:r w:rsidRPr="00D3763C">
                            <w:rPr>
                              <w:rFonts w:ascii="Times New Roman" w:hAnsi="Times New Roman" w:cs="Times New Roman"/>
                              <w:b/>
                              <w:color w:val="002060"/>
                              <w:spacing w:val="-2"/>
                              <w:kern w:val="24"/>
                              <w:sz w:val="14"/>
                              <w:szCs w:val="14"/>
                            </w:rPr>
                            <w:br/>
                          </w:r>
                          <w:r w:rsidRPr="00D3763C">
                            <w:rPr>
                              <w:rFonts w:ascii="Times New Roman" w:hAnsi="Times New Roman" w:cs="Times New Roman"/>
                              <w:color w:val="002060"/>
                              <w:spacing w:val="-2"/>
                              <w:kern w:val="24"/>
                              <w:sz w:val="14"/>
                              <w:szCs w:val="14"/>
                            </w:rPr>
                            <w:t>/2022.05.26/</w:t>
                          </w:r>
                        </w:p>
                      </w:txbxContent>
                    </v:textbox>
                  </v:shape>
                  <v:shape id="object 22" o:spid="_x0000_s1041" type="#_x0000_t202" style="position:absolute;left:63205;top:8280;width:9886;height:1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" filled="f" stroked="f">
                    <v:textbox inset="0,.95pt,0,0">
                      <w:txbxContent>
                        <w:p w14:paraId="4E361D18" w14:textId="77777777" w:rsidR="006D0BE5" w:rsidRPr="00D3763C" w:rsidRDefault="006D0BE5" w:rsidP="006D0BE5">
                          <w:pPr>
                            <w:spacing w:before="19"/>
                            <w:rPr>
                              <w:rFonts w:ascii="Times New Roman" w:hAnsi="Times New Roman" w:cs="Times New Roman"/>
                              <w:b/>
                              <w:color w:val="002060"/>
                              <w:spacing w:val="-2"/>
                              <w:kern w:val="24"/>
                              <w:sz w:val="14"/>
                              <w:szCs w:val="14"/>
                            </w:rPr>
                          </w:pPr>
                          <w:r w:rsidRPr="00D3763C">
                            <w:rPr>
                              <w:rFonts w:ascii="Times New Roman" w:hAnsi="Times New Roman" w:cs="Times New Roman"/>
                              <w:b/>
                              <w:color w:val="002060"/>
                              <w:kern w:val="24"/>
                              <w:sz w:val="16"/>
                              <w:szCs w:val="16"/>
                            </w:rPr>
                            <w:t>2024</w:t>
                          </w:r>
                          <w:r w:rsidRPr="00D3763C">
                            <w:rPr>
                              <w:rFonts w:ascii="Times New Roman" w:hAnsi="Times New Roman" w:cs="Times New Roman"/>
                              <w:b/>
                              <w:color w:val="002060"/>
                              <w:spacing w:val="-7"/>
                              <w:kern w:val="24"/>
                              <w:sz w:val="16"/>
                              <w:szCs w:val="16"/>
                            </w:rPr>
                            <w:t xml:space="preserve"> </w:t>
                          </w:r>
                          <w:r w:rsidRPr="00D3763C">
                            <w:rPr>
                              <w:rFonts w:ascii="Times New Roman" w:hAnsi="Times New Roman" w:cs="Times New Roman"/>
                              <w:b/>
                              <w:color w:val="002060"/>
                              <w:spacing w:val="-5"/>
                              <w:kern w:val="24"/>
                              <w:sz w:val="14"/>
                              <w:szCs w:val="14"/>
                            </w:rPr>
                            <w:t>оны</w:t>
                          </w:r>
                          <w:r>
                            <w:rPr>
                              <w:rFonts w:ascii="Times New Roman" w:hAnsi="Times New Roman" w:cs="Times New Roman"/>
                              <w:b/>
                              <w:bCs/>
                              <w:color w:val="002060"/>
                              <w:spacing w:val="-5"/>
                              <w:kern w:val="24"/>
                              <w:sz w:val="14"/>
                              <w:szCs w:val="14"/>
                            </w:rPr>
                            <w:br/>
                          </w:r>
                          <w:r w:rsidRPr="00D3763C">
                            <w:rPr>
                              <w:rFonts w:ascii="Times New Roman" w:hAnsi="Times New Roman" w:cs="Times New Roman"/>
                              <w:b/>
                              <w:color w:val="002060"/>
                              <w:spacing w:val="-2"/>
                              <w:kern w:val="24"/>
                              <w:sz w:val="14"/>
                              <w:szCs w:val="14"/>
                            </w:rPr>
                            <w:t>төлөвлөгөө</w:t>
                          </w:r>
                          <w:r w:rsidRPr="00D3763C">
                            <w:rPr>
                              <w:rFonts w:ascii="Times New Roman" w:hAnsi="Times New Roman" w:cs="Times New Roman"/>
                              <w:b/>
                              <w:color w:val="002060"/>
                              <w:spacing w:val="-2"/>
                              <w:kern w:val="24"/>
                              <w:sz w:val="14"/>
                              <w:szCs w:val="14"/>
                            </w:rPr>
                            <w:br/>
                          </w:r>
                          <w:r w:rsidRPr="00D3763C">
                            <w:rPr>
                              <w:rFonts w:ascii="Times New Roman" w:hAnsi="Times New Roman" w:cs="Times New Roman"/>
                              <w:color w:val="002060"/>
                              <w:spacing w:val="-2"/>
                              <w:kern w:val="24"/>
                              <w:sz w:val="14"/>
                              <w:szCs w:val="14"/>
                            </w:rPr>
                            <w:t>/2023.05.30/</w:t>
                          </w:r>
                        </w:p>
                      </w:txbxContent>
                    </v:textbox>
                  </v:shape>
                  <v:shape id="object 23" o:spid="_x0000_s1042" type="#_x0000_t202" style="position:absolute;left:20865;top:8280;width:8233;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" filled="f" stroked="f">
                    <v:textbox inset="0,1pt,0,0">
                      <w:txbxContent>
                        <w:p w14:paraId="61BC39CC" w14:textId="77777777" w:rsidR="006D0BE5" w:rsidRPr="002122A6" w:rsidRDefault="006D0BE5" w:rsidP="006D0BE5">
                          <w:pPr>
                            <w:spacing w:before="20"/>
                            <w:ind w:left="14"/>
                            <w:rPr>
                              <w:rFonts w:ascii="Times New Roman" w:hAnsi="Times New Roman" w:cs="Times New Roman"/>
                              <w:b/>
                              <w:bCs/>
                              <w:color w:val="002060"/>
                              <w:spacing w:val="-2"/>
                              <w:kern w:val="24"/>
                              <w14:ligatures w14:val="none"/>
                            </w:rPr>
                          </w:pPr>
                          <w:r w:rsidRPr="002122A6">
                            <w:rPr>
                              <w:rFonts w:ascii="Times New Roman" w:hAnsi="Times New Roman" w:cs="Times New Roman"/>
                              <w:b/>
                              <w:bCs/>
                              <w:color w:val="002060"/>
                              <w:spacing w:val="-2"/>
                              <w:kern w:val="24"/>
                            </w:rPr>
                            <w:t>36.1</w:t>
                          </w:r>
                          <w:r w:rsidRPr="002122A6">
                            <w:rPr>
                              <w:rFonts w:ascii="Times New Roman" w:hAnsi="Times New Roman" w:cs="Times New Roman"/>
                              <w:b/>
                              <w:bCs/>
                              <w:color w:val="002060"/>
                              <w:spacing w:val="-2"/>
                              <w:kern w:val="24"/>
                              <w:sz w:val="18"/>
                              <w:szCs w:val="18"/>
                            </w:rPr>
                            <w:t>%</w:t>
                          </w:r>
                        </w:p>
                      </w:txbxContent>
                    </v:textbox>
                  </v:shape>
                  <v:shape id="object 26" o:spid="_x0000_s1043" style="position:absolute;left:19299;top:11393;width:11202;height:5010;visibility:visible;mso-wrap-style:square;v-text-anchor:top" coordsize="1120139,50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" path="m154178,l,27813,11095,76952r15167,47479l45318,170048r22762,43551l94362,254882r29619,38813l156754,329835r35743,33264l231025,393285r41131,26905l315704,443612r45783,19736l409320,479196r45916,11037l501153,497409r45737,3417l592262,500586r44827,-3795l681186,489543r43186,-10599l766463,465097r40813,-16994l846629,428064r37710,-22981l920223,379261r33876,-28560l985783,319504r29310,-33730l1041846,249610r24013,-38493l1086949,170396r17985,-42848l1119632,82677,969137,40005,953569,84982r-20273,42381l908640,166856r-28716,36312l847470,236007r-35866,29072l772646,290091r-41725,20660l686751,326767r-46290,11078l591905,343734r-47888,257l497162,338869,451704,328621,408007,313501,366437,293762,327358,269659,291134,241443,258131,209369,228712,173691,203243,134661,182088,92534,165611,47562,154178,xe" fillcolor="#2e3ead" strokecolor="#2e3ead">
                    <v:path arrowok="t"/>
                  </v:shape>
                  <v:shape id="object 27" o:spid="_x0000_s1044" style="position:absolute;left:19299;top:11393;width:11202;height:5010;visibility:visible;mso-wrap-style:square;v-text-anchor:top" coordsize="1120139,50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" path="m1119632,82677r-14698,44871l1086949,170396r-21090,40721l1041846,249610r-26753,36164l985783,319504r-31684,31197l920223,379261r-35884,25822l846629,428064r-39353,20039l766463,465097r-42091,13847l681186,489543r-44097,7248l592262,500586r-45372,240l501153,497409r-45917,-7176l409320,479196,361487,463348,315704,443612,272156,420190,231025,393285,192497,363099,156754,329835,123981,293695,94362,254882,68080,213599,45318,170048,26262,124431,11095,76952,,27813,154178,r11433,47562l182088,92534r21155,42127l228712,173691r29419,35678l291134,241443r36224,28216l366437,293762r41570,19739l451704,328621r45458,10248l544017,343991r47888,-257l640461,337845r46290,-11078l730921,310751r41725,-20660l811604,265079r35866,-29072l879924,203168r28716,-36312l933296,127363,953569,84982,969137,40005r150495,42672xe" filled="f" strokecolor="#2e3ead" strokeweight="1.5pt">
                    <v:path arrowok="t"/>
                  </v:shape>
                  <v:shape id="object 28" o:spid="_x0000_s1045" type="#_x0000_t202" style="position:absolute;left:49470;top:8280;width:7492;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" filled="f" stroked="f">
                    <v:textbox inset="0,1pt,0,0">
                      <w:txbxContent>
                        <w:p w14:paraId="29B34E0A" w14:textId="77777777" w:rsidR="006D0BE5" w:rsidRPr="002122A6" w:rsidRDefault="006D0BE5" w:rsidP="006D0BE5">
                          <w:pPr>
                            <w:spacing w:before="20"/>
                            <w:ind w:left="14"/>
                            <w:rPr>
                              <w:rFonts w:ascii="Times New Roman" w:hAnsi="Times New Roman" w:cs="Times New Roman"/>
                              <w:b/>
                              <w:bCs/>
                              <w:color w:val="002060"/>
                              <w:spacing w:val="-2"/>
                              <w:kern w:val="24"/>
                              <w14:ligatures w14:val="none"/>
                            </w:rPr>
                          </w:pPr>
                          <w:r w:rsidRPr="002122A6">
                            <w:rPr>
                              <w:rFonts w:ascii="Times New Roman" w:hAnsi="Times New Roman" w:cs="Times New Roman"/>
                              <w:b/>
                              <w:bCs/>
                              <w:color w:val="002060"/>
                              <w:spacing w:val="-2"/>
                              <w:kern w:val="24"/>
                            </w:rPr>
                            <w:t>47.1</w:t>
                          </w:r>
                          <w:r w:rsidRPr="002122A6">
                            <w:rPr>
                              <w:rFonts w:ascii="Times New Roman" w:hAnsi="Times New Roman" w:cs="Times New Roman"/>
                              <w:b/>
                              <w:bCs/>
                              <w:color w:val="002060"/>
                              <w:spacing w:val="-2"/>
                              <w:kern w:val="24"/>
                              <w:sz w:val="18"/>
                              <w:szCs w:val="18"/>
                            </w:rPr>
                            <w:t>%</w:t>
                          </w:r>
                        </w:p>
                      </w:txbxContent>
                    </v:textbox>
                  </v:shape>
                  <v:shape id="object 30" o:spid="_x0000_s1046" style="position:absolute;left:47505;top:9601;width:11265;height:6807;visibility:visible;mso-wrap-style:square;v-text-anchor:top" coordsize="1126489,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" path="m1116584,l934974,33655r5932,48831l940727,130698r-6015,47138l923134,223448r-16863,43631l884396,308276r-26611,38309l826713,381554r-35257,31173l752288,439652r-42804,22223l663321,478942r-47779,11182l567818,495189r-47212,-807l474362,487948,429542,476133,386603,459181,346002,437338,308194,410849,273637,379959,242786,344914,216098,305958,194030,263337,177038,217297,,270510r15898,45834l35268,360044r22643,41446l83630,440560r28597,36575l143505,511093r33760,31220l213311,570676r38133,25384l291466,618344r41715,19065l376390,653132r44506,12262l466500,674075r46506,4977l560215,680205r47716,-2790l655955,670560r46046,-10483l746337,646134r42506,-17231l829401,608556r38491,-23290l904197,559204r34001,-28659l969777,499459r29037,-33338l1025191,430701r23599,-37328l1069492,354309r17686,-40628l1101730,271663r11299,-43237l1120957,184143r4438,-45157l1126225,93128r-2898,-46386l1116584,xe" fillcolor="#2e3ead" strokecolor="#2e3ead">
                    <v:path arrowok="t"/>
                  </v:shape>
                  <v:shape id="object 32" o:spid="_x0000_s1047" type="#_x0000_t202" style="position:absolute;left:79543;top:8280;width:7479;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" filled="f" stroked="f">
                    <v:textbox inset="0,1pt,0,0">
                      <w:txbxContent>
                        <w:p w14:paraId="6011F054" w14:textId="77777777" w:rsidR="006D0BE5" w:rsidRPr="002122A6" w:rsidRDefault="006D0BE5" w:rsidP="006D0BE5">
                          <w:pPr>
                            <w:spacing w:before="20"/>
                            <w:ind w:left="14"/>
                            <w:rPr>
                              <w:rFonts w:ascii="Times New Roman" w:hAnsi="Times New Roman" w:cs="Times New Roman"/>
                              <w:b/>
                              <w:bCs/>
                              <w:color w:val="002060"/>
                              <w:spacing w:val="-5"/>
                              <w:kern w:val="24"/>
                              <w14:ligatures w14:val="none"/>
                            </w:rPr>
                          </w:pPr>
                          <w:r w:rsidRPr="002122A6">
                            <w:rPr>
                              <w:rFonts w:ascii="Times New Roman" w:hAnsi="Times New Roman" w:cs="Times New Roman"/>
                              <w:b/>
                              <w:bCs/>
                              <w:color w:val="002060"/>
                              <w:spacing w:val="-5"/>
                              <w:kern w:val="24"/>
                            </w:rPr>
                            <w:t>71</w:t>
                          </w:r>
                          <w:r w:rsidRPr="002122A6">
                            <w:rPr>
                              <w:rFonts w:ascii="Times New Roman" w:hAnsi="Times New Roman" w:cs="Times New Roman"/>
                              <w:b/>
                              <w:bCs/>
                              <w:color w:val="002060"/>
                              <w:spacing w:val="-5"/>
                              <w:kern w:val="24"/>
                              <w:sz w:val="18"/>
                              <w:szCs w:val="18"/>
                            </w:rPr>
                            <w:t>%</w:t>
                          </w:r>
                        </w:p>
                      </w:txbxContent>
                    </v:textbox>
                  </v:shape>
                  <v:shape id="object 34" o:spid="_x0000_s1048" style="position:absolute;left:76146;top:5007;width:11265;height:11398;visibility:visible;mso-wrap-style:square;v-text-anchor:top" coordsize="112649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" path="m662813,l626872,181228r46212,12116l716899,210751r41041,22355l795833,260063r34370,31217l860674,326413r26196,38704l908418,407049r16523,44816l936130,499670r5068,47744l940392,594642r-6435,46256l922139,685726r-16955,42945l883338,769277r-26491,37813l825957,841653r-35044,30858l751962,899209r-42613,22082l663321,938301r-47804,11182l567775,954548r-47223,-807l474302,947307,429479,935492,386540,918540,345938,896697,308130,870208,273569,839318,242712,804273,216013,765317,193928,722696,176911,676655,,729868r16007,46127l35653,820161r23099,42038l85121,901941r29453,37278l146926,973865r35066,31846l219588,1034589r39940,25743l301628,1082771r44075,18967l391568,1117065r47471,11520l485692,1135892r46345,3458l577901,1139075r45208,-3890l667488,1127795r43374,-10773l753059,1102982r40844,-17190l833221,1065568r37618,-23141l906582,1016484r33694,-28628l971748,956660r29074,-33648l1027326,887028r23759,-38203l1071925,808519r17746,-42293l1104149,722064r11038,-45917l1122500,629495r3464,-46343l1125695,537292r-3886,-45203l1114423,447716r-10771,-43368l1089615,362158r-17188,-40838l1052205,282008r-23140,-37613l1003123,208656,974497,174965,943302,143495,909656,114420,873674,87913,835474,64150,795171,43303,752882,25546,708724,11054,662813,xe" fillcolor="#2e3ead" strokecolor="#2e3ead">
                    <v:path arrowok="t"/>
                  </v:shape>
                  <v:shape id="object 35" o:spid="_x0000_s1049" style="position:absolute;left:76146;top:5007;width:11265;height:11398;visibility:visible;mso-wrap-style:square;v-text-anchor:top" coordsize="112649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" path="m662813,r45911,11054l752882,25546r42289,17757l835474,64150r38200,23763l909656,114420r33646,29075l974497,174965r28626,33691l1029065,244395r23140,37613l1072427,321320r17188,40838l1103652,404348r10771,43368l1121809,492089r3886,45203l1125964,583152r-3464,46343l1115187,676147r-11038,45917l1089671,766226r-17746,42293l1051085,848825r-23759,38203l1000822,923012r-29074,33648l940276,987856r-33694,28628l870839,1042427r-37618,23141l793903,1085792r-40844,17190l710862,1117022r-43374,10773l623109,1135185r-45208,3890l532037,1139350r-46345,-3458l439039,1128585r-47471,-11520l345703,1101738r-44075,-18967l259528,1060332r-39940,-25743l181992,1005711,146926,973865,114574,939219,85121,901941,58752,862199,35653,820161,16007,775995,,729868,176911,676655r17017,46041l216013,765317r26699,38956l273569,839318r34561,30890l345938,896697r40602,21843l429479,935492r44823,11815l520552,953741r47223,807l615517,949483r47804,-11182l709349,921291r42613,-22082l790913,872511r35044,-30858l856847,807090r26491,-37813l905184,728671r16955,-42945l933957,640898r6435,-46256l941198,547414r-5068,-47744l924941,451865,908418,407049,886870,365117,860674,326413,830203,291280,795833,260063,757940,233106,716899,210751,673084,193344,626872,181228,662813,xe" filled="f" strokecolor="#2e3ead" strokeweight="1.5pt">
                    <v:path arrowok="t"/>
                  </v:shape>
                  <v:shape id="object 39" o:spid="_x0000_s1050" type="#_x0000_t202" style="position:absolute;left:90828;top:8280;width:9870;height:8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" filled="f" stroked="f">
                    <v:textbox inset="0,.8pt,0,0">
                      <w:txbxContent>
                        <w:p w14:paraId="767FB1C1" w14:textId="77777777" w:rsidR="006D0BE5" w:rsidRPr="00D3763C" w:rsidRDefault="006D0BE5" w:rsidP="006D0BE5">
                          <w:pPr>
                            <w:spacing w:before="16" w:line="242" w:lineRule="auto"/>
                            <w:ind w:left="14" w:right="14" w:hanging="14"/>
                            <w:rPr>
                              <w:rFonts w:ascii="Times New Roman" w:hAnsi="Times New Roman" w:cs="Times New Roman"/>
                              <w:b/>
                              <w:color w:val="002060"/>
                              <w:kern w:val="24"/>
                              <w:sz w:val="16"/>
                              <w:szCs w:val="16"/>
                              <w14:ligatures w14:val="none"/>
                            </w:rPr>
                          </w:pPr>
                          <w:r w:rsidRPr="00D3763C">
                            <w:rPr>
                              <w:rFonts w:ascii="Times New Roman" w:hAnsi="Times New Roman" w:cs="Times New Roman"/>
                              <w:b/>
                              <w:color w:val="002060"/>
                              <w:kern w:val="24"/>
                              <w:sz w:val="16"/>
                              <w:szCs w:val="16"/>
                            </w:rPr>
                            <w:t>2025</w:t>
                          </w:r>
                          <w:r w:rsidRPr="00D3763C">
                            <w:rPr>
                              <w:rFonts w:ascii="Times New Roman" w:hAnsi="Times New Roman" w:cs="Times New Roman"/>
                              <w:b/>
                              <w:color w:val="002060"/>
                              <w:spacing w:val="-5"/>
                              <w:kern w:val="24"/>
                              <w:sz w:val="16"/>
                              <w:szCs w:val="16"/>
                            </w:rPr>
                            <w:t xml:space="preserve"> </w:t>
                          </w:r>
                          <w:r w:rsidRPr="00D3763C">
                            <w:rPr>
                              <w:rFonts w:ascii="Times New Roman" w:hAnsi="Times New Roman" w:cs="Times New Roman"/>
                              <w:b/>
                              <w:color w:val="002060"/>
                              <w:spacing w:val="-5"/>
                              <w:kern w:val="24"/>
                              <w:sz w:val="14"/>
                              <w:szCs w:val="14"/>
                            </w:rPr>
                            <w:t xml:space="preserve">оны </w:t>
                          </w:r>
                          <w:r w:rsidRPr="00D3763C">
                            <w:rPr>
                              <w:rFonts w:ascii="Times New Roman" w:hAnsi="Times New Roman" w:cs="Times New Roman"/>
                              <w:b/>
                              <w:color w:val="002060"/>
                              <w:spacing w:val="-2"/>
                              <w:kern w:val="24"/>
                              <w:sz w:val="14"/>
                              <w:szCs w:val="14"/>
                            </w:rPr>
                            <w:t>төлөвлөгөө</w:t>
                          </w:r>
                          <w:r>
                            <w:rPr>
                              <w:rFonts w:ascii="Times New Roman" w:hAnsi="Times New Roman" w:cs="Times New Roman"/>
                              <w:b/>
                              <w:bCs/>
                              <w:color w:val="002060"/>
                              <w:spacing w:val="-2"/>
                              <w:kern w:val="24"/>
                              <w:sz w:val="14"/>
                              <w:szCs w:val="14"/>
                            </w:rPr>
                            <w:br/>
                          </w:r>
                          <w:r w:rsidRPr="00D3763C">
                            <w:rPr>
                              <w:rFonts w:ascii="Times New Roman" w:hAnsi="Times New Roman" w:cs="Times New Roman"/>
                              <w:b/>
                              <w:color w:val="002060"/>
                              <w:spacing w:val="-2"/>
                              <w:kern w:val="24"/>
                              <w:sz w:val="14"/>
                              <w:szCs w:val="14"/>
                            </w:rPr>
                            <w:t>/2024.10.18/</w:t>
                          </w:r>
                        </w:p>
                      </w:txbxContent>
                    </v:textbox>
                  </v:shape>
                  <v:shape id="object 40" o:spid="_x0000_s1051" type="#_x0000_t202" style="position:absolute;left:108844;top:9359;width:6203;height:4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" filled="f" stroked="f">
                    <v:textbox inset="0,1pt,0,0">
                      <w:txbxContent>
                        <w:p w14:paraId="0E84AA0B" w14:textId="77777777" w:rsidR="006D0BE5" w:rsidRPr="002122A6" w:rsidRDefault="006D0BE5" w:rsidP="006D0BE5">
                          <w:pPr>
                            <w:spacing w:before="20"/>
                            <w:ind w:left="14"/>
                            <w:rPr>
                              <w:rFonts w:ascii="Times New Roman" w:hAnsi="Times New Roman" w:cs="Times New Roman"/>
                              <w:b/>
                              <w:bCs/>
                              <w:color w:val="002060"/>
                              <w:spacing w:val="-5"/>
                              <w:kern w:val="24"/>
                              <w14:ligatures w14:val="none"/>
                            </w:rPr>
                          </w:pPr>
                          <w:r w:rsidRPr="002122A6">
                            <w:rPr>
                              <w:rFonts w:ascii="Times New Roman" w:hAnsi="Times New Roman" w:cs="Times New Roman"/>
                              <w:b/>
                              <w:bCs/>
                              <w:color w:val="002060"/>
                              <w:spacing w:val="-5"/>
                              <w:kern w:val="24"/>
                            </w:rPr>
                            <w:t>92</w:t>
                          </w:r>
                          <w:r w:rsidRPr="002122A6">
                            <w:rPr>
                              <w:rFonts w:ascii="Times New Roman" w:hAnsi="Times New Roman" w:cs="Times New Roman"/>
                              <w:b/>
                              <w:bCs/>
                              <w:color w:val="002060"/>
                              <w:spacing w:val="-5"/>
                              <w:kern w:val="24"/>
                              <w:sz w:val="16"/>
                              <w:szCs w:val="16"/>
                            </w:rPr>
                            <w:t>%</w:t>
                          </w:r>
                        </w:p>
                      </w:txbxContent>
                    </v:textbox>
                  </v:shape>
                  <v:shape id="object 42" o:spid="_x0000_s1052" style="position:absolute;left:105655;top:5737;width:10668;height:10668;visibility:visible;mso-wrap-style:square;v-text-anchor:top" coordsize="10668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" path="m,533272l2179,484735,8591,437417,19049,391509,33363,347199,51346,304673,72808,264122,97563,225733r27857,-36039l156194,156194r33500,-30774l225733,97563,264122,72808,304673,51346,347199,33363,391509,19049,437417,8591,484735,2179,533273,r48537,2179l629128,8591r45908,10458l719346,33363r42526,17983l802423,72808r38389,24755l876851,125420r33500,30774l941125,189694r27857,36039l993737,264122r21462,40551l1033182,347199r14314,44310l1057954,437417r6412,47318l1066546,533272r-2180,48540l1057954,629131r-10458,45909l1033182,719352r-17983,42525l993737,802429r-24755,38389l941125,876856r-30774,33500l876851,941129r-36039,27857l802423,993740r-40551,21462l719346,1033183r-44310,14314l629128,1057954r-47318,6412l533273,1066545r-48538,-2179l437417,1057954r-45908,-10457l347199,1033183r-42526,-17981l264122,993740,225733,968986,189694,941129,156194,910356,125420,876856,97563,840818,72808,802429,51346,761877,33363,719352,19049,675040,8591,629131,2179,581812,,533272xe" filled="f" strokecolor="white" strokeweight="2pt">
                    <v:path arrowok="t"/>
                  </v:shape>
                  <v:shape id="object 43" o:spid="_x0000_s1053" style="position:absolute;left:105174;top:5427;width:11506;height:11399;visibility:visible;mso-wrap-style:square;v-text-anchor:top" coordsize="115062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" path="m686925,l656826,152146r48552,12654l751428,182864r43188,23117l834581,233791r36383,32147l903403,302061r28136,39744l955010,384810r18447,45907l986518,479171r7154,48574l995157,575792r-3937,47148l982105,668817r-14048,44233l949322,755267r-23177,39829l898772,832164r-31325,33937l832415,896532r-38493,26555l752213,945392r-44680,17684l660128,975766r-48550,7151l563548,984402r-47136,-3937l470543,971351,426313,957304,384095,938571,344263,915395,307190,888022,273247,856696,242809,821662,216248,783166,193937,741452,176250,696765,163558,649351r-7153,-48551l154919,552771r3938,-47137l167972,459765r14047,-44230l200754,373318r23177,-39832l251304,296412r31326,-33942l317661,232031r38493,-26560l397863,183160r44680,-17688l489948,152781,458579,889,410852,12905,364834,28750,320704,48246,278640,71212,238819,97471r-37398,29371l166622,159146r-32021,35059l105536,231840,79604,271871,56985,314118,37855,358404,22393,404549,10777,452374,3463,499026,,545371r269,45862l4155,636440r7386,44376l22311,724189r14037,42194l53536,807226r20223,39316l96899,884159r25941,35743l151467,953597r31194,31474l216308,1014148r35981,26508l290490,1064420r40303,20846l373082,1103021r44158,14489l463151,1128560r46653,7306l556150,1139324r45864,-274l647222,1135160r44378,-7390l734975,1116997r42196,-14039l818016,1085769r39318,-20224l894951,1042404r35743,-25941l964389,987836r31471,-31194l1024935,922995r26504,-35982l1075198,848813r20839,-40304l1113783,766220r14479,-44160l1139299,676148r7314,-46654l1150077,583149r-270,-45864l1145921,492077r-7386,-44379l1127765,404324r-14037,-42197l1096540,321283r-20223,-39318l1053177,244348r-25941,-35744l998610,174910,967415,143438,933769,114364,897787,87860,859586,64101,819283,43261,776994,25515,732836,11037,686925,xe" fillcolor="#002060 [3204]" strokecolor="#002060 [3204]">
                    <v:path arrowok="t"/>
                  </v:shape>
                  <v:shape id="object 44" o:spid="_x0000_s1054" style="position:absolute;left:105174;top:5427;width:11506;height:11399;visibility:visible;mso-wrap-style:square;v-text-anchor:top" coordsize="115062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" path="m686925,r45911,11037l776994,25515r42289,17746l859586,64101r38201,23759l933769,114364r33646,29074l998610,174910r28626,33694l1053177,244348r23140,37617l1096540,321283r17188,40844l1127765,404324r10770,43374l1145921,492077r3886,45208l1150077,583149r-3464,46345l1139299,676148r-11037,45912l1113783,766220r-17746,42289l1075198,848813r-23759,38200l1024935,922995r-29075,33647l964389,987836r-33695,28627l894951,1042404r-37617,23141l818016,1085769r-40845,17189l734975,1116997r-43375,10773l647222,1135160r-45208,3890l556150,1139324r-46346,-3458l463151,1128560r-45911,-11050l373082,1103021r-42289,-17755l290490,1064420r-38201,-23764l216308,1014148,182661,985071,151467,953597,122840,919902,96899,884159,73759,846542,53536,807226,36348,766383,22311,724189,11541,680816,4155,636440,269,591233,,545371,3463,499026r7314,-46652l22393,404549,37855,358404,56985,314118,79604,271871r25932,-40031l134601,194205r32021,-35059l201421,126842,238819,97471,278640,71212,320704,48246,364834,28750,410852,12905,458579,889r31369,151892l442543,165472r-44680,17688l356154,205471r-38493,26560l282630,262470r-31326,33942l223931,333486r-23177,39832l182019,415535r-14047,44230l158857,505634r-3938,47137l156405,600800r7153,48551l176250,696765r17687,44687l216248,783166r26561,38496l273247,856696r33943,31326l344263,915395r39832,23176l426313,957304r44230,14047l516412,980465r47136,3937l611578,982917r48550,-7151l707533,963076r44680,-17684l793922,923087r38493,-26555l867447,866101r31325,-33937l926145,795096r23177,-39829l968057,713050r14048,-44233l991220,622940r3937,-47148l993672,527745r-7154,-48574l973457,430717,955010,384810,931539,341805,903403,302061,870964,265938,834581,233791,794616,205981,751428,182864,705378,164800,656826,152146,686925,xe" filled="f" strokecolor="#2e3ead" strokeweight="1.5pt">
                    <v:path arrowok="t"/>
                  </v:shape>
                  <v:shape id="object 31" o:spid="_x0000_s1055" style="position:absolute;left:47505;top:9601;width:11265;height:6807;visibility:visible;mso-wrap-style:square;v-text-anchor:top" coordsize="1126489,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" path="m1116584,r6743,46742l1126225,93128r-830,45858l1120957,184143r-7928,44283l1101730,271663r-14552,42018l1069492,354309r-20702,39064l1025191,430701r-26377,35420l969777,499459r-31579,31086l904197,559204r-36305,26062l829401,608556r-40558,20347l746337,646134r-44336,13943l655955,670560r-48024,6855l560215,680205r-47209,-1153l466500,674075r-45604,-8681l376390,653132,333181,637409,291466,618344,251444,596060,213311,570676,177265,542313,143505,511093,112227,477135,83630,440560,57911,401490,35268,360044,15898,316344,,270510,177038,217297r16992,46040l216098,305958r26688,38956l273637,379959r34557,30890l346002,437338r40601,21843l429542,476133r44820,11815l520606,494382r47212,807l615542,490124r47779,-11182l709484,461875r42804,-22223l791456,412727r35257,-31173l857785,346585r26611,-38309l906271,267079r16863,-43631l934712,177836r6015,-47138l940906,82486,934974,33655,1116584,xe" filled="f" strokecolor="#2e3ead" strokeweight="1.5pt">
                    <v:path arrowok="t"/>
                  </v:shape>
                  <v:shapetype id="_x0000_t32" coordsize="21600,21600" o:spt="32" o:oned="t" path="m,l21600,21600e" filled="f">
                    <v:path arrowok="t" fillok="f" o:connecttype="none"/>
                    <o:lock v:ext="edit" shapetype="t"/>
                  </v:shapetype>
                  <v:shape id="Straight Arrow Connector 569300429" o:spid="_x0000_s1056" type="#_x0000_t32" style="position:absolute;left:5919;top:15788;width:9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" strokecolor="#002060" strokeweight="2pt">
                    <v:stroke endarrow="block" endarrowwidth="wide" endarrowlength="long"/>
                    <v:shadow on="t" color="black" opacity="24903f" origin=",.5" offset="0,.55556mm"/>
                    <o:lock v:ext="edit" shapetype="f"/>
                  </v:shape>
                </v:group>
                <w10:anchorlock/>
              </v:group>
            </w:pict>
          </mc:Fallback>
        </mc:AlternateContent>
      </w:r>
    </w:p>
    <w:p w14:paraId="11721FCE" w14:textId="77777777" w:rsidR="006D0BE5" w:rsidRPr="00561425" w:rsidRDefault="006D0BE5" w:rsidP="006D0BE5">
      <w:pPr>
        <w:spacing w:after="0" w:line="276" w:lineRule="auto"/>
        <w:ind w:firstLine="720"/>
        <w:contextualSpacing/>
        <w:jc w:val="both"/>
        <w:rPr>
          <w:rFonts w:ascii="Times New Roman" w:hAnsi="Times New Roman" w:cs="Times New Roman"/>
          <w:lang w:val="mn-MN"/>
        </w:rPr>
      </w:pPr>
    </w:p>
    <w:p w14:paraId="4AF5C68D" w14:textId="69D31682" w:rsidR="006D0BE5" w:rsidRPr="0079692D" w:rsidRDefault="006D0BE5" w:rsidP="006D0BE5">
      <w:pPr>
        <w:pStyle w:val="NoSpacing"/>
        <w:spacing w:after="0" w:line="276" w:lineRule="auto"/>
        <w:ind w:firstLine="505"/>
        <w:rPr>
          <w:b/>
          <w:bCs/>
          <w:sz w:val="24"/>
          <w:szCs w:val="24"/>
        </w:rPr>
      </w:pPr>
      <w:r w:rsidRPr="0079692D">
        <w:rPr>
          <w:b/>
          <w:bCs/>
          <w:sz w:val="24"/>
          <w:szCs w:val="24"/>
        </w:rPr>
        <w:lastRenderedPageBreak/>
        <w:t xml:space="preserve">Улсын төсвийн хөрөнгө оруулалтын төлөвлөлттэй холбоотой хууль, эрх зүйн зохицуулалт, аргачлал, </w:t>
      </w:r>
      <w:r w:rsidR="004830DB" w:rsidRPr="007F0D74">
        <w:rPr>
          <w:b/>
          <w:bCs/>
          <w:sz w:val="24"/>
          <w:szCs w:val="24"/>
        </w:rPr>
        <w:t>цаглавар</w:t>
      </w:r>
      <w:r w:rsidRPr="0079692D">
        <w:rPr>
          <w:b/>
          <w:bCs/>
          <w:sz w:val="24"/>
          <w:szCs w:val="24"/>
        </w:rPr>
        <w:t>, судалгаа, статистик мэдээлэл, хөгжлийн бодлого, мөн эдгээрт тулгуурласан ирэх онд баримтлах бодлого, чиглэлийг тусгав.</w:t>
      </w:r>
    </w:p>
    <w:p w14:paraId="31E4B699" w14:textId="302AD18F" w:rsidR="00EA031A" w:rsidRPr="0054600F" w:rsidRDefault="00120929" w:rsidP="00EA031A">
      <w:pPr>
        <w:spacing w:before="299" w:after="299" w:line="276" w:lineRule="auto"/>
        <w:ind w:firstLine="360"/>
        <w:jc w:val="both"/>
        <w:rPr>
          <w:rFonts w:ascii="Times New Roman" w:hAnsi="Times New Roman" w:cs="Times New Roman"/>
          <w:sz w:val="24"/>
          <w:szCs w:val="24"/>
          <w:lang w:val="mn-MN"/>
        </w:rPr>
      </w:pPr>
      <w:r w:rsidRPr="0054600F">
        <w:rPr>
          <w:rFonts w:ascii="Times New Roman" w:hAnsi="Times New Roman" w:cs="Times New Roman"/>
          <w:sz w:val="24"/>
          <w:szCs w:val="24"/>
          <w:lang w:val="mn-MN"/>
        </w:rPr>
        <w:t xml:space="preserve">Дээрх судалгаа, </w:t>
      </w:r>
      <w:r w:rsidR="00A81A62">
        <w:rPr>
          <w:rFonts w:ascii="Times New Roman" w:hAnsi="Times New Roman" w:cs="Times New Roman"/>
          <w:sz w:val="24"/>
          <w:szCs w:val="24"/>
          <w:lang w:val="mn-MN"/>
        </w:rPr>
        <w:t>мэдээлэлд</w:t>
      </w:r>
      <w:r w:rsidRPr="007F0D74">
        <w:rPr>
          <w:rFonts w:ascii="Times New Roman" w:hAnsi="Times New Roman" w:cs="Times New Roman"/>
          <w:sz w:val="24"/>
          <w:szCs w:val="24"/>
          <w:lang w:val="mn-MN"/>
        </w:rPr>
        <w:t xml:space="preserve"> </w:t>
      </w:r>
      <w:r w:rsidR="00A81A62">
        <w:rPr>
          <w:rFonts w:ascii="Times New Roman" w:hAnsi="Times New Roman" w:cs="Times New Roman"/>
          <w:sz w:val="24"/>
          <w:szCs w:val="24"/>
          <w:lang w:val="mn-MN"/>
        </w:rPr>
        <w:t>үндэслэн</w:t>
      </w:r>
      <w:r w:rsidRPr="0054600F">
        <w:rPr>
          <w:rFonts w:ascii="Times New Roman" w:hAnsi="Times New Roman" w:cs="Times New Roman"/>
          <w:sz w:val="24"/>
          <w:szCs w:val="24"/>
          <w:lang w:val="mn-MN"/>
        </w:rPr>
        <w:t xml:space="preserve"> 2026 онд </w:t>
      </w:r>
      <w:r w:rsidRPr="0054600F">
        <w:rPr>
          <w:rFonts w:ascii="Times New Roman" w:hAnsi="Times New Roman" w:cs="Times New Roman"/>
          <w:b/>
          <w:sz w:val="24"/>
          <w:szCs w:val="24"/>
          <w:lang w:val="mn-MN"/>
        </w:rPr>
        <w:t xml:space="preserve">“ТОГТВОРТОЙ, ХҮРТЭЭМЖТЭЙ ХӨГЖИЛД ЧИГЛЭСЭН ХӨРӨНГӨ ОРУУЛАЛТЫН БОДЛОГЫГ ХЭРЭГЖҮҮЛНЭ” </w:t>
      </w:r>
      <w:r w:rsidR="004C20C5">
        <w:rPr>
          <w:rFonts w:ascii="Times New Roman" w:hAnsi="Times New Roman" w:cs="Times New Roman"/>
          <w:sz w:val="24"/>
          <w:szCs w:val="24"/>
          <w:lang w:val="mn-MN"/>
        </w:rPr>
        <w:t>гэснийг</w:t>
      </w:r>
      <w:r w:rsidRPr="0054600F">
        <w:rPr>
          <w:rFonts w:ascii="Times New Roman" w:hAnsi="Times New Roman" w:cs="Times New Roman"/>
          <w:sz w:val="24"/>
          <w:szCs w:val="24"/>
          <w:lang w:val="mn-MN"/>
        </w:rPr>
        <w:t xml:space="preserve"> баримталж энэ хүрээнд дараах 3 чиглэлийг </w:t>
      </w:r>
      <w:r w:rsidRPr="007F0D74">
        <w:rPr>
          <w:rFonts w:ascii="Times New Roman" w:hAnsi="Times New Roman" w:cs="Times New Roman"/>
          <w:sz w:val="24"/>
          <w:szCs w:val="24"/>
          <w:lang w:val="mn-MN"/>
        </w:rPr>
        <w:t>хэрэгжүүлэ</w:t>
      </w:r>
      <w:r w:rsidR="00A81A62">
        <w:rPr>
          <w:rFonts w:ascii="Times New Roman" w:hAnsi="Times New Roman" w:cs="Times New Roman"/>
          <w:sz w:val="24"/>
          <w:szCs w:val="24"/>
          <w:lang w:val="mn-MN"/>
        </w:rPr>
        <w:t>хээр төлөвлөж байна</w:t>
      </w:r>
      <w:r w:rsidRPr="0054600F">
        <w:rPr>
          <w:rFonts w:ascii="Times New Roman" w:hAnsi="Times New Roman" w:cs="Times New Roman"/>
          <w:sz w:val="24"/>
          <w:szCs w:val="24"/>
          <w:lang w:val="mn-MN"/>
        </w:rPr>
        <w:t>.</w:t>
      </w:r>
    </w:p>
    <w:tbl>
      <w:tblPr>
        <w:tblStyle w:val="TableGrid"/>
        <w:tblW w:w="9213" w:type="dxa"/>
        <w:tblLayout w:type="fixed"/>
        <w:tblCellMar>
          <w:top w:w="58" w:type="dxa"/>
          <w:left w:w="58" w:type="dxa"/>
          <w:bottom w:w="58" w:type="dxa"/>
          <w:right w:w="58" w:type="dxa"/>
        </w:tblCellMar>
        <w:tblLook w:val="04A0" w:firstRow="1" w:lastRow="0" w:firstColumn="1" w:lastColumn="0" w:noHBand="0" w:noVBand="1"/>
      </w:tblPr>
      <w:tblGrid>
        <w:gridCol w:w="2737"/>
        <w:gridCol w:w="136"/>
        <w:gridCol w:w="2851"/>
        <w:gridCol w:w="83"/>
        <w:gridCol w:w="178"/>
        <w:gridCol w:w="3219"/>
        <w:gridCol w:w="9"/>
      </w:tblGrid>
      <w:tr w:rsidR="004D7A1A" w:rsidRPr="004D4312" w14:paraId="49F44F84" w14:textId="77777777" w:rsidTr="00362751">
        <w:trPr>
          <w:gridAfter w:val="1"/>
          <w:wAfter w:w="9" w:type="dxa"/>
          <w:trHeight w:val="809"/>
        </w:trPr>
        <w:tc>
          <w:tcPr>
            <w:tcW w:w="2737" w:type="dxa"/>
            <w:shd w:val="clear" w:color="auto" w:fill="D0DEEF" w:themeFill="accent6" w:themeFillTint="33"/>
            <w:vAlign w:val="center"/>
          </w:tcPr>
          <w:p w14:paraId="77C2FD57" w14:textId="121537E7" w:rsidR="00AD20CC" w:rsidRPr="004D4312" w:rsidRDefault="00AD20CC" w:rsidP="00AD20CC">
            <w:pPr>
              <w:jc w:val="center"/>
              <w:rPr>
                <w:rFonts w:ascii="Times New Roman" w:eastAsia="Roboto Condensed" w:hAnsi="Times New Roman" w:cs="Times New Roman"/>
                <w:b/>
                <w:color w:val="002060"/>
                <w:kern w:val="0"/>
                <w:sz w:val="20"/>
                <w:szCs w:val="20"/>
                <w:lang w:val="mn-MN"/>
                <w14:ligatures w14:val="none"/>
              </w:rPr>
            </w:pPr>
            <w:r w:rsidRPr="004D4312">
              <w:rPr>
                <w:rFonts w:ascii="Times New Roman" w:eastAsia="Roboto Condensed" w:hAnsi="Times New Roman" w:cs="Times New Roman"/>
                <w:b/>
                <w:color w:val="002060"/>
                <w:sz w:val="20"/>
                <w:szCs w:val="20"/>
                <w:lang w:val="mn-MN"/>
              </w:rPr>
              <w:t>ХҮНИЙ ХӨГЖЛИЙГ</w:t>
            </w:r>
            <w:r w:rsidRPr="004D4312">
              <w:rPr>
                <w:rFonts w:ascii="Times New Roman" w:eastAsia="Roboto Condensed" w:hAnsi="Times New Roman" w:cs="Times New Roman"/>
                <w:b/>
                <w:color w:val="002060"/>
                <w:sz w:val="20"/>
                <w:szCs w:val="20"/>
                <w:lang w:val="mn-MN"/>
              </w:rPr>
              <w:br/>
              <w:t>ДЭМЖИХ</w:t>
            </w:r>
          </w:p>
        </w:tc>
        <w:tc>
          <w:tcPr>
            <w:tcW w:w="136" w:type="dxa"/>
            <w:tcBorders>
              <w:right w:val="nil"/>
            </w:tcBorders>
            <w:shd w:val="clear" w:color="auto" w:fill="D0DEEF" w:themeFill="accent6" w:themeFillTint="33"/>
            <w:vAlign w:val="center"/>
          </w:tcPr>
          <w:p w14:paraId="0E7DF150" w14:textId="77777777" w:rsidR="00AD20CC" w:rsidRPr="004D4312" w:rsidRDefault="00AD20CC" w:rsidP="00DA51A6">
            <w:pPr>
              <w:spacing w:before="299" w:after="299" w:line="276" w:lineRule="auto"/>
              <w:jc w:val="center"/>
              <w:rPr>
                <w:rFonts w:ascii="Times New Roman" w:hAnsi="Times New Roman" w:cs="Times New Roman"/>
                <w:color w:val="002060"/>
                <w:sz w:val="20"/>
                <w:szCs w:val="20"/>
                <w:lang w:val="mn-MN"/>
              </w:rPr>
            </w:pPr>
          </w:p>
        </w:tc>
        <w:tc>
          <w:tcPr>
            <w:tcW w:w="2934" w:type="dxa"/>
            <w:gridSpan w:val="2"/>
            <w:tcBorders>
              <w:left w:val="nil"/>
              <w:right w:val="nil"/>
            </w:tcBorders>
            <w:shd w:val="clear" w:color="auto" w:fill="D0DEEF" w:themeFill="accent6" w:themeFillTint="33"/>
            <w:vAlign w:val="center"/>
          </w:tcPr>
          <w:p w14:paraId="109F4389" w14:textId="7B7DDCE8" w:rsidR="00AD20CC" w:rsidRPr="009C746C" w:rsidRDefault="00AD20CC" w:rsidP="00AD20CC">
            <w:pPr>
              <w:jc w:val="center"/>
              <w:rPr>
                <w:rFonts w:ascii="Times New Roman" w:eastAsia="Roboto Condensed" w:hAnsi="Times New Roman" w:cs="Times New Roman"/>
                <w:b/>
                <w:color w:val="002060"/>
                <w:sz w:val="20"/>
                <w:szCs w:val="20"/>
                <w:lang w:val="mn-MN"/>
              </w:rPr>
            </w:pPr>
            <w:r w:rsidRPr="009C746C">
              <w:rPr>
                <w:rFonts w:ascii="Times New Roman" w:eastAsia="Roboto Condensed" w:hAnsi="Times New Roman" w:cs="Times New Roman"/>
                <w:b/>
                <w:color w:val="002060"/>
                <w:sz w:val="20"/>
                <w:szCs w:val="20"/>
                <w:lang w:val="mn-MN"/>
              </w:rPr>
              <w:t>ЭРЧИМ ХҮЧ, СУУРЬ ДЭД БҮТЦЭЭР ХУВИЙН ХЭВШЛИЙГ ДЭМЖИХ</w:t>
            </w:r>
          </w:p>
        </w:tc>
        <w:tc>
          <w:tcPr>
            <w:tcW w:w="178" w:type="dxa"/>
            <w:tcBorders>
              <w:left w:val="nil"/>
            </w:tcBorders>
            <w:shd w:val="clear" w:color="auto" w:fill="D0DEEF" w:themeFill="accent6" w:themeFillTint="33"/>
            <w:vAlign w:val="center"/>
          </w:tcPr>
          <w:p w14:paraId="48EE9E75" w14:textId="77777777" w:rsidR="00AD20CC" w:rsidRPr="009C746C" w:rsidRDefault="00AD20CC" w:rsidP="00DA51A6">
            <w:pPr>
              <w:spacing w:before="299" w:after="299" w:line="276" w:lineRule="auto"/>
              <w:jc w:val="center"/>
              <w:rPr>
                <w:rFonts w:ascii="Times New Roman" w:hAnsi="Times New Roman" w:cs="Times New Roman"/>
                <w:color w:val="002060"/>
                <w:sz w:val="20"/>
                <w:szCs w:val="20"/>
                <w:lang w:val="mn-MN"/>
              </w:rPr>
            </w:pPr>
          </w:p>
        </w:tc>
        <w:tc>
          <w:tcPr>
            <w:tcW w:w="3219" w:type="dxa"/>
            <w:shd w:val="clear" w:color="auto" w:fill="D0DEEF" w:themeFill="accent6" w:themeFillTint="33"/>
            <w:vAlign w:val="center"/>
          </w:tcPr>
          <w:p w14:paraId="0541D77B" w14:textId="530171F0" w:rsidR="00AD20CC" w:rsidRPr="009C746C" w:rsidRDefault="00DA51A6" w:rsidP="00306DA2">
            <w:pPr>
              <w:jc w:val="center"/>
              <w:rPr>
                <w:rFonts w:ascii="Times New Roman" w:hAnsi="Times New Roman" w:cs="Times New Roman"/>
                <w:color w:val="002060"/>
                <w:sz w:val="20"/>
                <w:szCs w:val="20"/>
                <w:lang w:val="mn-MN"/>
              </w:rPr>
            </w:pPr>
            <w:r w:rsidRPr="004D4312">
              <w:rPr>
                <w:rFonts w:ascii="Times New Roman" w:eastAsia="Roboto Condensed" w:hAnsi="Times New Roman" w:cs="Times New Roman"/>
                <w:b/>
                <w:color w:val="002060"/>
                <w:sz w:val="20"/>
                <w:szCs w:val="20"/>
                <w:lang w:val="mn-MN"/>
              </w:rPr>
              <w:t>ТУЛГАМДСАН ЗАРИМ</w:t>
            </w:r>
            <w:r w:rsidRPr="004D4312">
              <w:rPr>
                <w:rFonts w:ascii="Times New Roman" w:eastAsia="Roboto Condensed" w:hAnsi="Times New Roman" w:cs="Times New Roman"/>
                <w:b/>
                <w:color w:val="002060"/>
                <w:sz w:val="20"/>
                <w:szCs w:val="20"/>
                <w:lang w:val="mn-MN"/>
              </w:rPr>
              <w:br/>
              <w:t>АСУУДЛЫГ ШИЙДВЭРЛЭХ</w:t>
            </w:r>
          </w:p>
        </w:tc>
      </w:tr>
      <w:tr w:rsidR="00DA51A6" w:rsidRPr="004D4312" w14:paraId="2D14276D" w14:textId="77777777" w:rsidTr="002D610D">
        <w:trPr>
          <w:trHeight w:val="381"/>
        </w:trPr>
        <w:tc>
          <w:tcPr>
            <w:tcW w:w="9213" w:type="dxa"/>
            <w:gridSpan w:val="7"/>
            <w:shd w:val="clear" w:color="auto" w:fill="002060" w:themeFill="accent1"/>
            <w:vAlign w:val="center"/>
          </w:tcPr>
          <w:p w14:paraId="036DF9C8" w14:textId="648122D3" w:rsidR="00DA51A6" w:rsidRPr="00703A1F" w:rsidRDefault="00DA51A6" w:rsidP="00DA51A6">
            <w:pPr>
              <w:jc w:val="center"/>
              <w:rPr>
                <w:rFonts w:ascii="Times New Roman" w:eastAsia="Roboto Condensed" w:hAnsi="Times New Roman" w:cs="Times New Roman"/>
                <w:b/>
                <w:sz w:val="20"/>
                <w:szCs w:val="20"/>
                <w:lang w:val="mn-MN"/>
              </w:rPr>
            </w:pPr>
            <w:r w:rsidRPr="00703A1F">
              <w:rPr>
                <w:rFonts w:ascii="Times New Roman" w:eastAsia="Roboto Condensed" w:hAnsi="Times New Roman" w:cs="Times New Roman"/>
                <w:b/>
                <w:kern w:val="24"/>
                <w:sz w:val="20"/>
                <w:szCs w:val="20"/>
                <w:lang w:val="mn-MN"/>
              </w:rPr>
              <w:t>ҮНДСЭН ЗАРЧИМ: Үр ашиг, ач холбогдол, эрэлт хэрэгцээнд суурилан эрэмбэлж төлөвлөх</w:t>
            </w:r>
          </w:p>
        </w:tc>
      </w:tr>
      <w:tr w:rsidR="004D7A1A" w:rsidRPr="00F73C39" w14:paraId="13873718" w14:textId="77777777" w:rsidTr="00362751">
        <w:trPr>
          <w:gridAfter w:val="1"/>
          <w:wAfter w:w="9" w:type="dxa"/>
          <w:trHeight w:val="764"/>
        </w:trPr>
        <w:tc>
          <w:tcPr>
            <w:tcW w:w="2737" w:type="dxa"/>
          </w:tcPr>
          <w:p w14:paraId="1247F031" w14:textId="77777777" w:rsidR="00DA51A6" w:rsidRPr="00703A1F" w:rsidRDefault="00DA51A6" w:rsidP="005C0A89">
            <w:pPr>
              <w:pStyle w:val="ListParagraph"/>
              <w:numPr>
                <w:ilvl w:val="0"/>
                <w:numId w:val="45"/>
              </w:numPr>
              <w:ind w:left="39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Боловсрол салбарын эхэлсэн төслүүдийг дуусгана</w:t>
            </w:r>
          </w:p>
          <w:p w14:paraId="6CD65187" w14:textId="77777777" w:rsidR="00DA51A6" w:rsidRPr="00703A1F" w:rsidRDefault="00DA51A6" w:rsidP="005C0A89">
            <w:pPr>
              <w:pStyle w:val="ListParagraph"/>
              <w:numPr>
                <w:ilvl w:val="0"/>
                <w:numId w:val="45"/>
              </w:numPr>
              <w:ind w:left="39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Ачаалал өндөр байршлуудад бэлэн зураг төсөвтэй төслүүдийг шинээр эхлүүлнэ</w:t>
            </w:r>
          </w:p>
          <w:p w14:paraId="75029E0D" w14:textId="77777777" w:rsidR="00DA51A6" w:rsidRPr="00703A1F" w:rsidRDefault="00DA51A6" w:rsidP="005C0A89">
            <w:pPr>
              <w:pStyle w:val="ListParagraph"/>
              <w:numPr>
                <w:ilvl w:val="0"/>
                <w:numId w:val="45"/>
              </w:numPr>
              <w:ind w:left="39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Тоног төхөөрөмжийн хангалтыг нэмэгдүүлнэ.</w:t>
            </w:r>
          </w:p>
          <w:p w14:paraId="00765C3A" w14:textId="77777777" w:rsidR="00DA51A6" w:rsidRPr="00703A1F" w:rsidRDefault="00DA51A6" w:rsidP="005C0A89">
            <w:pPr>
              <w:pStyle w:val="ListParagraph"/>
              <w:numPr>
                <w:ilvl w:val="0"/>
                <w:numId w:val="45"/>
              </w:numPr>
              <w:ind w:left="39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Хавдрын эмнэлгийн барилгыг эхлүүлнэ</w:t>
            </w:r>
          </w:p>
          <w:p w14:paraId="3C9B5FE2" w14:textId="7A548879" w:rsidR="00AD20CC" w:rsidRPr="00703A1F" w:rsidRDefault="00DA51A6" w:rsidP="005C0A89">
            <w:pPr>
              <w:pStyle w:val="ListParagraph"/>
              <w:numPr>
                <w:ilvl w:val="0"/>
                <w:numId w:val="45"/>
              </w:numPr>
              <w:ind w:left="390"/>
              <w:jc w:val="both"/>
              <w:rPr>
                <w:rFonts w:ascii="Times New Roman" w:hAnsi="Times New Roman" w:cs="Times New Roman"/>
                <w:sz w:val="20"/>
                <w:szCs w:val="20"/>
                <w:lang w:val="mn-MN"/>
              </w:rPr>
            </w:pPr>
            <w:r w:rsidRPr="00703A1F">
              <w:rPr>
                <w:rFonts w:ascii="Times New Roman" w:eastAsia="Open Sans" w:hAnsi="Times New Roman" w:cs="Times New Roman"/>
                <w:kern w:val="24"/>
                <w:sz w:val="20"/>
                <w:szCs w:val="20"/>
                <w:lang w:val="mn-MN"/>
              </w:rPr>
              <w:t>Тоног төхөөрөмжийн санхүүжилтийг шийдвэрлэнэ.</w:t>
            </w:r>
          </w:p>
        </w:tc>
        <w:tc>
          <w:tcPr>
            <w:tcW w:w="136" w:type="dxa"/>
            <w:tcBorders>
              <w:right w:val="nil"/>
            </w:tcBorders>
          </w:tcPr>
          <w:p w14:paraId="2FBA2E47" w14:textId="77777777" w:rsidR="00AD20CC" w:rsidRPr="00703A1F" w:rsidRDefault="00AD20CC" w:rsidP="005C0A89">
            <w:pPr>
              <w:pStyle w:val="ListParagraph"/>
              <w:numPr>
                <w:ilvl w:val="0"/>
                <w:numId w:val="45"/>
              </w:numPr>
              <w:spacing w:before="299" w:after="299" w:line="276" w:lineRule="auto"/>
              <w:jc w:val="both"/>
              <w:rPr>
                <w:rFonts w:ascii="Times New Roman" w:hAnsi="Times New Roman" w:cs="Times New Roman"/>
                <w:sz w:val="20"/>
                <w:szCs w:val="20"/>
                <w:lang w:val="mn-MN"/>
              </w:rPr>
            </w:pPr>
          </w:p>
        </w:tc>
        <w:tc>
          <w:tcPr>
            <w:tcW w:w="2851" w:type="dxa"/>
            <w:tcBorders>
              <w:left w:val="nil"/>
              <w:right w:val="nil"/>
            </w:tcBorders>
          </w:tcPr>
          <w:p w14:paraId="5337EFF7" w14:textId="77777777" w:rsidR="00DA51A6" w:rsidRPr="00703A1F" w:rsidRDefault="00DA51A6" w:rsidP="005C0A89">
            <w:pPr>
              <w:pStyle w:val="ListParagraph"/>
              <w:numPr>
                <w:ilvl w:val="0"/>
                <w:numId w:val="46"/>
              </w:numPr>
              <w:ind w:left="150" w:hanging="18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Дэд бүтцийн салбарт хэрэгжиж байгаа төслүүдийг үргэлжлүүлнэ.</w:t>
            </w:r>
          </w:p>
          <w:p w14:paraId="23FDBDC2" w14:textId="77777777" w:rsidR="00DA51A6" w:rsidRPr="00703A1F" w:rsidRDefault="00DA51A6" w:rsidP="005C0A89">
            <w:pPr>
              <w:pStyle w:val="ListParagraph"/>
              <w:numPr>
                <w:ilvl w:val="0"/>
                <w:numId w:val="46"/>
              </w:numPr>
              <w:ind w:left="150" w:hanging="18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Эрчим хүчний салбарт шинэ хөрөнгө оруулалтыг нэмэгдүүлнэ.</w:t>
            </w:r>
          </w:p>
          <w:p w14:paraId="58658BF3" w14:textId="77777777" w:rsidR="00DA51A6" w:rsidRPr="00703A1F" w:rsidRDefault="00DA51A6" w:rsidP="005C0A89">
            <w:pPr>
              <w:pStyle w:val="ListParagraph"/>
              <w:numPr>
                <w:ilvl w:val="0"/>
                <w:numId w:val="46"/>
              </w:numPr>
              <w:ind w:left="150" w:hanging="18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Зам тээврийн салбарт ач холбогдолтой томоохон замуудыг эхлүүлнэ.</w:t>
            </w:r>
          </w:p>
          <w:p w14:paraId="4AB6C643" w14:textId="77777777" w:rsidR="00DA51A6" w:rsidRPr="00703A1F" w:rsidRDefault="00DA51A6" w:rsidP="005C0A89">
            <w:pPr>
              <w:pStyle w:val="ListParagraph"/>
              <w:numPr>
                <w:ilvl w:val="0"/>
                <w:numId w:val="46"/>
              </w:numPr>
              <w:ind w:left="150" w:hanging="18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ХАА-н салбарын үйлдвэрлэл паркуудын дэд бүтэц</w:t>
            </w:r>
          </w:p>
          <w:p w14:paraId="60E0E223" w14:textId="77777777" w:rsidR="00DA51A6" w:rsidRPr="00703A1F" w:rsidRDefault="00DA51A6" w:rsidP="005C0A89">
            <w:pPr>
              <w:pStyle w:val="ListParagraph"/>
              <w:numPr>
                <w:ilvl w:val="0"/>
                <w:numId w:val="46"/>
              </w:numPr>
              <w:ind w:left="150" w:hanging="18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Цахим шилжилт, инновац, дэд бүтэц</w:t>
            </w:r>
          </w:p>
          <w:p w14:paraId="2E5044D6" w14:textId="77777777" w:rsidR="00DA51A6" w:rsidRPr="00703A1F" w:rsidRDefault="00DA51A6" w:rsidP="005C0A89">
            <w:pPr>
              <w:pStyle w:val="ListParagraph"/>
              <w:numPr>
                <w:ilvl w:val="0"/>
                <w:numId w:val="46"/>
              </w:numPr>
              <w:ind w:left="150" w:hanging="18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Шинжлэх ухааны хүрээлэнгүүдийн цогцолборыг ашиглалтад оруулна.</w:t>
            </w:r>
          </w:p>
          <w:p w14:paraId="148E3715" w14:textId="20171178" w:rsidR="00AD20CC" w:rsidRPr="00703A1F" w:rsidRDefault="00DA51A6" w:rsidP="005C0A89">
            <w:pPr>
              <w:pStyle w:val="ListParagraph"/>
              <w:numPr>
                <w:ilvl w:val="0"/>
                <w:numId w:val="46"/>
              </w:numPr>
              <w:ind w:left="150" w:hanging="180"/>
              <w:jc w:val="both"/>
              <w:rPr>
                <w:rFonts w:ascii="Times New Roman" w:hAnsi="Times New Roman" w:cs="Times New Roman"/>
                <w:sz w:val="20"/>
                <w:szCs w:val="20"/>
                <w:lang w:val="mn-MN"/>
              </w:rPr>
            </w:pPr>
            <w:r w:rsidRPr="00703A1F">
              <w:rPr>
                <w:rFonts w:ascii="Times New Roman" w:eastAsia="Open Sans" w:hAnsi="Times New Roman" w:cs="Times New Roman"/>
                <w:kern w:val="24"/>
                <w:sz w:val="20"/>
                <w:szCs w:val="20"/>
                <w:lang w:val="mn-MN"/>
              </w:rPr>
              <w:t>Шинжлэх ухааны лабораторийн тоног төхөөрөмжийг шийдвэрлэнэ</w:t>
            </w:r>
          </w:p>
        </w:tc>
        <w:tc>
          <w:tcPr>
            <w:tcW w:w="261" w:type="dxa"/>
            <w:gridSpan w:val="2"/>
            <w:tcBorders>
              <w:left w:val="nil"/>
            </w:tcBorders>
          </w:tcPr>
          <w:p w14:paraId="2EE3D993" w14:textId="77777777" w:rsidR="00AD20CC" w:rsidRPr="00703A1F" w:rsidRDefault="00AD20CC" w:rsidP="002D610D">
            <w:pPr>
              <w:spacing w:before="299" w:after="299" w:line="276" w:lineRule="auto"/>
              <w:ind w:left="-30"/>
              <w:jc w:val="both"/>
              <w:rPr>
                <w:rFonts w:ascii="Times New Roman" w:hAnsi="Times New Roman" w:cs="Times New Roman"/>
                <w:sz w:val="20"/>
                <w:szCs w:val="20"/>
                <w:lang w:val="mn-MN"/>
              </w:rPr>
            </w:pPr>
          </w:p>
        </w:tc>
        <w:tc>
          <w:tcPr>
            <w:tcW w:w="3219" w:type="dxa"/>
          </w:tcPr>
          <w:p w14:paraId="539A2513" w14:textId="77777777" w:rsidR="00DA51A6" w:rsidRPr="00703A1F" w:rsidRDefault="00DA51A6" w:rsidP="005C0A89">
            <w:pPr>
              <w:pStyle w:val="ListParagraph"/>
              <w:numPr>
                <w:ilvl w:val="0"/>
                <w:numId w:val="47"/>
              </w:numPr>
              <w:ind w:left="391" w:hanging="27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СОР-17 хурлын барилга байгууламж, тоног төхөөрөмж</w:t>
            </w:r>
          </w:p>
          <w:p w14:paraId="5B8D2769" w14:textId="77777777" w:rsidR="00DA51A6" w:rsidRPr="00703A1F" w:rsidRDefault="00DA51A6" w:rsidP="005C0A89">
            <w:pPr>
              <w:pStyle w:val="ListParagraph"/>
              <w:numPr>
                <w:ilvl w:val="0"/>
                <w:numId w:val="47"/>
              </w:numPr>
              <w:ind w:left="391" w:hanging="27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Онцгой байдлын салбарын барилга байгууламж, тоног төхөөрөмж</w:t>
            </w:r>
          </w:p>
          <w:p w14:paraId="512DDB5C" w14:textId="77777777" w:rsidR="00DA51A6" w:rsidRPr="00703A1F" w:rsidRDefault="00DA51A6" w:rsidP="005C0A89">
            <w:pPr>
              <w:pStyle w:val="ListParagraph"/>
              <w:numPr>
                <w:ilvl w:val="0"/>
                <w:numId w:val="47"/>
              </w:numPr>
              <w:ind w:left="391" w:hanging="270"/>
              <w:jc w:val="both"/>
              <w:rPr>
                <w:rFonts w:ascii="Times New Roman" w:eastAsia="Open Sans" w:hAnsi="Times New Roman" w:cs="Times New Roman"/>
                <w:kern w:val="24"/>
                <w:sz w:val="20"/>
                <w:szCs w:val="20"/>
                <w:lang w:val="mn-MN"/>
              </w:rPr>
            </w:pPr>
            <w:r w:rsidRPr="00703A1F">
              <w:rPr>
                <w:rFonts w:ascii="Times New Roman" w:eastAsia="Open Sans" w:hAnsi="Times New Roman" w:cs="Times New Roman"/>
                <w:kern w:val="24"/>
                <w:sz w:val="20"/>
                <w:szCs w:val="20"/>
                <w:lang w:val="mn-MN"/>
              </w:rPr>
              <w:t>Батлах хамгаалах, хууль зүй, дотоод хэрэгтэй холбоотой хөрөнгө оруулалт</w:t>
            </w:r>
          </w:p>
          <w:p w14:paraId="761EB809" w14:textId="31E77375" w:rsidR="00AD20CC" w:rsidRPr="00703A1F" w:rsidRDefault="00DA51A6" w:rsidP="005C0A89">
            <w:pPr>
              <w:pStyle w:val="ListParagraph"/>
              <w:numPr>
                <w:ilvl w:val="0"/>
                <w:numId w:val="47"/>
              </w:numPr>
              <w:ind w:left="391" w:hanging="270"/>
              <w:jc w:val="both"/>
              <w:rPr>
                <w:rFonts w:ascii="Times New Roman" w:hAnsi="Times New Roman" w:cs="Times New Roman"/>
                <w:sz w:val="20"/>
                <w:szCs w:val="20"/>
                <w:lang w:val="mn-MN"/>
              </w:rPr>
            </w:pPr>
            <w:r w:rsidRPr="00703A1F">
              <w:rPr>
                <w:rFonts w:ascii="Times New Roman" w:eastAsia="Open Sans" w:hAnsi="Times New Roman" w:cs="Times New Roman"/>
                <w:kern w:val="24"/>
                <w:sz w:val="20"/>
                <w:szCs w:val="20"/>
                <w:lang w:val="mn-MN"/>
              </w:rPr>
              <w:t>Бусад төрийн байгууллагуудын үйл ажиллагаанд шаардлагатай хөрөнгө оруулалт</w:t>
            </w:r>
          </w:p>
        </w:tc>
      </w:tr>
    </w:tbl>
    <w:p w14:paraId="422508D2" w14:textId="3213E47B" w:rsidR="00E83E43" w:rsidRDefault="00E83E43" w:rsidP="002B785B">
      <w:pPr>
        <w:spacing w:after="0" w:line="276" w:lineRule="auto"/>
        <w:jc w:val="both"/>
        <w:rPr>
          <w:rFonts w:ascii="Times New Roman" w:hAnsi="Times New Roman" w:cs="Times New Roman"/>
          <w:b/>
          <w:sz w:val="24"/>
          <w:szCs w:val="24"/>
          <w:lang w:val="mn-MN"/>
        </w:rPr>
      </w:pPr>
    </w:p>
    <w:p w14:paraId="30EF0ABA" w14:textId="54970EF1" w:rsidR="00120929" w:rsidRPr="00561425" w:rsidRDefault="00120929" w:rsidP="002B785B">
      <w:pPr>
        <w:spacing w:after="0" w:line="276" w:lineRule="auto"/>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Баримтлах зарчим: </w:t>
      </w:r>
      <w:r w:rsidRPr="00561425">
        <w:rPr>
          <w:rFonts w:ascii="Times New Roman" w:hAnsi="Times New Roman" w:cs="Times New Roman"/>
          <w:sz w:val="24"/>
          <w:szCs w:val="24"/>
          <w:lang w:val="mn-MN"/>
        </w:rPr>
        <w:t xml:space="preserve">Төсвийн хөрөнгө оруулалтын 2026 оны бодлогыг тодорхойлоход </w:t>
      </w:r>
      <w:r w:rsidR="00D1122B">
        <w:rPr>
          <w:rFonts w:ascii="Times New Roman" w:hAnsi="Times New Roman" w:cs="Times New Roman"/>
          <w:sz w:val="24"/>
          <w:szCs w:val="24"/>
          <w:lang w:val="mn-MN"/>
        </w:rPr>
        <w:t>дээрх</w:t>
      </w:r>
      <w:r w:rsidRPr="00561425">
        <w:rPr>
          <w:rFonts w:ascii="Times New Roman" w:hAnsi="Times New Roman" w:cs="Times New Roman"/>
          <w:sz w:val="24"/>
          <w:szCs w:val="24"/>
          <w:lang w:val="mn-MN"/>
        </w:rPr>
        <w:t xml:space="preserve"> хүчин зүйлсийг харгалзаж тооцож, </w:t>
      </w:r>
      <w:r w:rsidR="00D1122B">
        <w:rPr>
          <w:rFonts w:ascii="Times New Roman" w:hAnsi="Times New Roman" w:cs="Times New Roman"/>
          <w:sz w:val="24"/>
          <w:szCs w:val="24"/>
          <w:lang w:val="mn-MN"/>
        </w:rPr>
        <w:t xml:space="preserve">доорх зарчимд </w:t>
      </w:r>
      <w:r w:rsidRPr="007F0D74">
        <w:rPr>
          <w:rFonts w:ascii="Times New Roman" w:hAnsi="Times New Roman" w:cs="Times New Roman"/>
          <w:sz w:val="24"/>
          <w:szCs w:val="24"/>
          <w:lang w:val="mn-MN"/>
        </w:rPr>
        <w:t>үндэслэ</w:t>
      </w:r>
      <w:r w:rsidR="00226A26">
        <w:rPr>
          <w:rFonts w:ascii="Times New Roman" w:hAnsi="Times New Roman" w:cs="Times New Roman"/>
          <w:sz w:val="24"/>
          <w:szCs w:val="24"/>
          <w:lang w:val="mn-MN"/>
        </w:rPr>
        <w:t>сэ</w:t>
      </w:r>
      <w:r w:rsidRPr="007F0D74">
        <w:rPr>
          <w:rFonts w:ascii="Times New Roman" w:hAnsi="Times New Roman" w:cs="Times New Roman"/>
          <w:sz w:val="24"/>
          <w:szCs w:val="24"/>
          <w:lang w:val="mn-MN"/>
        </w:rPr>
        <w:t>н</w:t>
      </w:r>
      <w:r w:rsidRPr="00561425">
        <w:rPr>
          <w:rFonts w:ascii="Times New Roman" w:hAnsi="Times New Roman" w:cs="Times New Roman"/>
          <w:sz w:val="24"/>
          <w:szCs w:val="24"/>
          <w:lang w:val="mn-MN"/>
        </w:rPr>
        <w:t xml:space="preserve"> болно. Үүнд:</w:t>
      </w:r>
    </w:p>
    <w:p w14:paraId="5D7B55A3" w14:textId="77777777" w:rsidR="00120929" w:rsidRPr="00561425" w:rsidRDefault="00120929" w:rsidP="00D9326B">
      <w:pPr>
        <w:pStyle w:val="ListParagraph"/>
        <w:numPr>
          <w:ilvl w:val="0"/>
          <w:numId w:val="25"/>
        </w:numPr>
        <w:spacing w:after="0" w:line="276" w:lineRule="auto"/>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Бодлогын баримт бичиг, зорилтууд</w:t>
      </w:r>
    </w:p>
    <w:p w14:paraId="5F9146C6" w14:textId="77777777" w:rsidR="00120929" w:rsidRPr="00561425" w:rsidRDefault="00120929" w:rsidP="00D9326B">
      <w:pPr>
        <w:pStyle w:val="ListParagraph"/>
        <w:numPr>
          <w:ilvl w:val="0"/>
          <w:numId w:val="25"/>
        </w:numPr>
        <w:spacing w:after="0" w:line="276" w:lineRule="auto"/>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Олон улсын судалгаа, чиг хандлага</w:t>
      </w:r>
    </w:p>
    <w:p w14:paraId="6354FDBB" w14:textId="77777777" w:rsidR="00120929" w:rsidRPr="00561425" w:rsidRDefault="00120929" w:rsidP="00D9326B">
      <w:pPr>
        <w:pStyle w:val="ListParagraph"/>
        <w:numPr>
          <w:ilvl w:val="0"/>
          <w:numId w:val="25"/>
        </w:numPr>
        <w:spacing w:before="299" w:after="299"/>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Төсвийн хөрөнгө оруулалтын судалгаа, статистик</w:t>
      </w:r>
    </w:p>
    <w:p w14:paraId="4E96ED0A" w14:textId="77777777" w:rsidR="00120929" w:rsidRPr="00561425" w:rsidRDefault="00120929" w:rsidP="00D9326B">
      <w:pPr>
        <w:pStyle w:val="ListParagraph"/>
        <w:numPr>
          <w:ilvl w:val="0"/>
          <w:numId w:val="25"/>
        </w:numPr>
        <w:spacing w:before="299" w:after="299"/>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Нийгмийн эрэлт хэрэгцээ, шаардлага</w:t>
      </w:r>
    </w:p>
    <w:p w14:paraId="0F106703" w14:textId="26AFAEC4" w:rsidR="00120929" w:rsidRPr="00561425" w:rsidRDefault="00120929" w:rsidP="00120929">
      <w:pPr>
        <w:spacing w:before="299" w:after="299"/>
        <w:ind w:firstLine="360"/>
        <w:jc w:val="both"/>
        <w:rPr>
          <w:rFonts w:ascii="Times New Roman" w:hAnsi="Times New Roman" w:cs="Times New Roman"/>
          <w:lang w:val="mn-MN"/>
        </w:rPr>
      </w:pPr>
      <w:r w:rsidRPr="00561425">
        <w:rPr>
          <w:rFonts w:ascii="Times New Roman" w:hAnsi="Times New Roman" w:cs="Times New Roman"/>
          <w:sz w:val="24"/>
          <w:szCs w:val="24"/>
          <w:lang w:val="mn-MN"/>
        </w:rPr>
        <w:t>Үүнээс гадна 2023-2025 онд дараах бодлогыг баримталж төлөвлөж, хэрэгжүүлснийг дор орууллаа. Үүнд</w:t>
      </w:r>
      <w:r w:rsidRPr="00561425">
        <w:rPr>
          <w:rFonts w:ascii="Times New Roman" w:hAnsi="Times New Roman" w:cs="Times New Roman"/>
          <w:lang w:val="mn-MN"/>
        </w:rPr>
        <w:t>:</w:t>
      </w:r>
      <w:r w:rsidR="002B6B6A">
        <w:rPr>
          <w:rFonts w:ascii="Times New Roman" w:hAnsi="Times New Roman" w:cs="Times New Roman"/>
          <w:lang w:val="mn-MN"/>
        </w:rPr>
        <w:t xml:space="preserve"> </w:t>
      </w:r>
    </w:p>
    <w:p w14:paraId="6963E399" w14:textId="77777777" w:rsidR="008B78F2" w:rsidRDefault="008B78F2" w:rsidP="00120929">
      <w:pPr>
        <w:spacing w:before="299" w:after="299"/>
        <w:ind w:firstLine="360"/>
        <w:jc w:val="both"/>
        <w:rPr>
          <w:rFonts w:ascii="Times New Roman" w:hAnsi="Times New Roman" w:cs="Times New Roman"/>
          <w:lang w:val="mn-MN"/>
        </w:rPr>
      </w:pPr>
    </w:p>
    <w:p w14:paraId="514120E2" w14:textId="77777777" w:rsidR="008B78F2" w:rsidRDefault="008B78F2" w:rsidP="00120929">
      <w:pPr>
        <w:spacing w:before="299" w:after="299"/>
        <w:ind w:firstLine="360"/>
        <w:jc w:val="both"/>
        <w:rPr>
          <w:rFonts w:ascii="Times New Roman" w:hAnsi="Times New Roman" w:cs="Times New Roman"/>
          <w:lang w:val="mn-MN"/>
        </w:rPr>
      </w:pPr>
    </w:p>
    <w:p w14:paraId="2A075662" w14:textId="77777777" w:rsidR="008B78F2" w:rsidRPr="00561425" w:rsidRDefault="008B78F2" w:rsidP="00120929">
      <w:pPr>
        <w:spacing w:before="299" w:after="299"/>
        <w:ind w:firstLine="360"/>
        <w:jc w:val="both"/>
        <w:rPr>
          <w:rFonts w:ascii="Times New Roman" w:hAnsi="Times New Roman" w:cs="Times New Roman"/>
          <w:lang w:val="mn-MN"/>
        </w:rPr>
      </w:pPr>
    </w:p>
    <w:p w14:paraId="5BB0A080" w14:textId="606F05A3" w:rsidR="002B6B6A" w:rsidRPr="00142DF6" w:rsidRDefault="00056AB7" w:rsidP="008B78F2">
      <w:pPr>
        <w:pStyle w:val="a"/>
        <w:rPr>
          <w:lang w:val="mn-MN"/>
        </w:rPr>
      </w:pPr>
      <w:bookmarkStart w:id="378" w:name="_Toc207620973"/>
      <w:r w:rsidRPr="00EF247C">
        <w:rPr>
          <w:rStyle w:val="Char"/>
          <w:i/>
          <w:lang w:val="mn-MN"/>
        </w:rPr>
        <w:lastRenderedPageBreak/>
        <w:t xml:space="preserve">Зураг </w:t>
      </w:r>
      <w:r w:rsidRPr="00EF247C">
        <w:rPr>
          <w:rStyle w:val="Char"/>
          <w:i/>
          <w:lang w:val="mn-MN"/>
        </w:rPr>
        <w:fldChar w:fldCharType="begin"/>
      </w:r>
      <w:r w:rsidRPr="00EF247C">
        <w:rPr>
          <w:rStyle w:val="Char"/>
          <w:i/>
          <w:lang w:val="mn-MN"/>
        </w:rPr>
        <w:instrText xml:space="preserve"> SEQ Зураг \* ARABIC </w:instrText>
      </w:r>
      <w:r w:rsidRPr="00EF247C">
        <w:rPr>
          <w:rStyle w:val="Char"/>
          <w:i/>
          <w:lang w:val="mn-MN"/>
        </w:rPr>
        <w:fldChar w:fldCharType="separate"/>
      </w:r>
      <w:r w:rsidR="00AC1635">
        <w:rPr>
          <w:rStyle w:val="Char"/>
          <w:i/>
          <w:noProof/>
          <w:lang w:val="mn-MN"/>
        </w:rPr>
        <w:t>27</w:t>
      </w:r>
      <w:r w:rsidRPr="00EF247C">
        <w:rPr>
          <w:rStyle w:val="Char"/>
          <w:i/>
          <w:lang w:val="mn-MN"/>
        </w:rPr>
        <w:fldChar w:fldCharType="end"/>
      </w:r>
      <w:r w:rsidRPr="00EF247C">
        <w:rPr>
          <w:rStyle w:val="Char"/>
          <w:i/>
          <w:lang w:val="mn-MN"/>
        </w:rPr>
        <w:t>.</w:t>
      </w:r>
      <w:r w:rsidR="002B6B6A" w:rsidRPr="00142DF6">
        <w:rPr>
          <w:lang w:val="mn-MN"/>
        </w:rPr>
        <w:t xml:space="preserve"> Төсвийн хөрөнгө оруулалтын зарчим</w:t>
      </w:r>
      <w:bookmarkEnd w:id="378"/>
    </w:p>
    <w:tbl>
      <w:tblPr>
        <w:tblStyle w:val="TableGrid"/>
        <w:tblW w:w="0" w:type="auto"/>
        <w:tblCellMar>
          <w:top w:w="115" w:type="dxa"/>
          <w:bottom w:w="115" w:type="dxa"/>
        </w:tblCellMar>
        <w:tblLook w:val="04A0" w:firstRow="1" w:lastRow="0" w:firstColumn="1" w:lastColumn="0" w:noHBand="0" w:noVBand="1"/>
      </w:tblPr>
      <w:tblGrid>
        <w:gridCol w:w="2293"/>
        <w:gridCol w:w="2293"/>
        <w:gridCol w:w="2294"/>
        <w:gridCol w:w="2294"/>
      </w:tblGrid>
      <w:tr w:rsidR="002B6B6A" w14:paraId="0E506AEA" w14:textId="77777777" w:rsidTr="00556B81">
        <w:trPr>
          <w:trHeight w:val="432"/>
        </w:trPr>
        <w:tc>
          <w:tcPr>
            <w:tcW w:w="2293" w:type="dxa"/>
            <w:vAlign w:val="center"/>
          </w:tcPr>
          <w:p w14:paraId="4696E2E1" w14:textId="1FB603AA" w:rsidR="002B6B6A" w:rsidRPr="00556B81" w:rsidRDefault="002B6B6A" w:rsidP="002B6B6A">
            <w:pPr>
              <w:jc w:val="center"/>
              <w:rPr>
                <w:rFonts w:ascii="Times New Roman" w:eastAsia="Roboto Condensed" w:hAnsi="Times New Roman" w:cs="Times New Roman"/>
                <w:b/>
                <w:kern w:val="24"/>
                <w:sz w:val="24"/>
                <w:szCs w:val="24"/>
                <w:lang w:val="mn-MN"/>
                <w14:ligatures w14:val="none"/>
              </w:rPr>
            </w:pPr>
            <w:r w:rsidRPr="00EF247C">
              <w:rPr>
                <w:rFonts w:ascii="Times New Roman" w:eastAsia="Roboto Condensed" w:hAnsi="Times New Roman" w:cs="Times New Roman"/>
                <w:b/>
                <w:kern w:val="24"/>
                <w:sz w:val="24"/>
                <w:szCs w:val="24"/>
                <w:lang w:val="mn-MN"/>
              </w:rPr>
              <w:t>2023 о</w:t>
            </w:r>
            <w:r w:rsidRPr="00556B81">
              <w:rPr>
                <w:rFonts w:ascii="Times New Roman" w:eastAsia="Roboto Condensed" w:hAnsi="Times New Roman" w:cs="Times New Roman"/>
                <w:b/>
                <w:kern w:val="24"/>
                <w:sz w:val="24"/>
                <w:szCs w:val="24"/>
                <w:lang w:val="mn-MN"/>
              </w:rPr>
              <w:t>н</w:t>
            </w:r>
          </w:p>
        </w:tc>
        <w:tc>
          <w:tcPr>
            <w:tcW w:w="2293" w:type="dxa"/>
            <w:vAlign w:val="center"/>
          </w:tcPr>
          <w:p w14:paraId="258A9BD8" w14:textId="3139A58C" w:rsidR="002B6B6A" w:rsidRPr="00556B81" w:rsidRDefault="002B6B6A" w:rsidP="00556B81">
            <w:pPr>
              <w:jc w:val="center"/>
              <w:rPr>
                <w:rFonts w:ascii="Times New Roman" w:hAnsi="Times New Roman" w:cs="Times New Roman"/>
                <w:i/>
                <w:sz w:val="24"/>
                <w:szCs w:val="24"/>
                <w:lang w:val="mn-MN"/>
              </w:rPr>
            </w:pPr>
            <w:r w:rsidRPr="00EF247C">
              <w:rPr>
                <w:rFonts w:ascii="Times New Roman" w:eastAsia="Roboto Condensed" w:hAnsi="Times New Roman" w:cs="Times New Roman"/>
                <w:b/>
                <w:kern w:val="24"/>
                <w:sz w:val="24"/>
                <w:szCs w:val="24"/>
                <w:lang w:val="mn-MN"/>
              </w:rPr>
              <w:t>2024 о</w:t>
            </w:r>
            <w:r w:rsidRPr="00556B81">
              <w:rPr>
                <w:rFonts w:ascii="Times New Roman" w:eastAsia="Roboto Condensed" w:hAnsi="Times New Roman" w:cs="Times New Roman"/>
                <w:b/>
                <w:kern w:val="24"/>
                <w:sz w:val="24"/>
                <w:szCs w:val="24"/>
                <w:lang w:val="mn-MN"/>
              </w:rPr>
              <w:t>н</w:t>
            </w:r>
          </w:p>
        </w:tc>
        <w:tc>
          <w:tcPr>
            <w:tcW w:w="2294" w:type="dxa"/>
            <w:vAlign w:val="center"/>
          </w:tcPr>
          <w:p w14:paraId="51897998" w14:textId="68AA1DBB" w:rsidR="002B6B6A" w:rsidRPr="00556B81" w:rsidRDefault="002B6B6A" w:rsidP="00556B81">
            <w:pPr>
              <w:jc w:val="center"/>
              <w:rPr>
                <w:rFonts w:ascii="Times New Roman" w:hAnsi="Times New Roman" w:cs="Times New Roman"/>
                <w:i/>
                <w:sz w:val="24"/>
                <w:szCs w:val="24"/>
                <w:lang w:val="mn-MN"/>
              </w:rPr>
            </w:pPr>
            <w:r w:rsidRPr="00EF247C">
              <w:rPr>
                <w:rFonts w:ascii="Times New Roman" w:eastAsia="Roboto Condensed" w:hAnsi="Times New Roman" w:cs="Times New Roman"/>
                <w:b/>
                <w:kern w:val="24"/>
                <w:sz w:val="24"/>
                <w:szCs w:val="24"/>
                <w:lang w:val="mn-MN"/>
              </w:rPr>
              <w:t>2025 о</w:t>
            </w:r>
            <w:r w:rsidRPr="00556B81">
              <w:rPr>
                <w:rFonts w:ascii="Times New Roman" w:eastAsia="Roboto Condensed" w:hAnsi="Times New Roman" w:cs="Times New Roman"/>
                <w:b/>
                <w:kern w:val="24"/>
                <w:sz w:val="24"/>
                <w:szCs w:val="24"/>
                <w:lang w:val="mn-MN"/>
              </w:rPr>
              <w:t>н</w:t>
            </w:r>
          </w:p>
        </w:tc>
        <w:tc>
          <w:tcPr>
            <w:tcW w:w="2294" w:type="dxa"/>
            <w:shd w:val="clear" w:color="auto" w:fill="D0DEEF" w:themeFill="accent6" w:themeFillTint="33"/>
            <w:vAlign w:val="center"/>
          </w:tcPr>
          <w:p w14:paraId="220AAB0A" w14:textId="4B5E79DE" w:rsidR="002B6B6A" w:rsidRPr="00556B81" w:rsidRDefault="002B6B6A" w:rsidP="00556B81">
            <w:pPr>
              <w:jc w:val="center"/>
              <w:rPr>
                <w:rFonts w:ascii="Times New Roman" w:hAnsi="Times New Roman" w:cs="Times New Roman"/>
                <w:i/>
                <w:sz w:val="24"/>
                <w:szCs w:val="24"/>
                <w:lang w:val="mn-MN"/>
              </w:rPr>
            </w:pPr>
            <w:r w:rsidRPr="00EF247C">
              <w:rPr>
                <w:rFonts w:ascii="Times New Roman" w:eastAsia="Roboto Condensed" w:hAnsi="Times New Roman" w:cs="Times New Roman"/>
                <w:b/>
                <w:color w:val="002060"/>
                <w:kern w:val="24"/>
                <w:sz w:val="24"/>
                <w:szCs w:val="24"/>
                <w:lang w:val="mn-MN"/>
              </w:rPr>
              <w:t>2026 о</w:t>
            </w:r>
            <w:r w:rsidRPr="00556B81">
              <w:rPr>
                <w:rFonts w:ascii="Times New Roman" w:eastAsia="Roboto Condensed" w:hAnsi="Times New Roman" w:cs="Times New Roman"/>
                <w:b/>
                <w:color w:val="002060"/>
                <w:kern w:val="24"/>
                <w:sz w:val="24"/>
                <w:szCs w:val="24"/>
                <w:lang w:val="mn-MN"/>
              </w:rPr>
              <w:t>н</w:t>
            </w:r>
          </w:p>
        </w:tc>
      </w:tr>
      <w:tr w:rsidR="002B6B6A" w14:paraId="21450AF6" w14:textId="77777777" w:rsidTr="00DE06E3">
        <w:trPr>
          <w:trHeight w:val="576"/>
        </w:trPr>
        <w:tc>
          <w:tcPr>
            <w:tcW w:w="9174" w:type="dxa"/>
            <w:gridSpan w:val="4"/>
            <w:shd w:val="clear" w:color="auto" w:fill="002060" w:themeFill="accent1"/>
            <w:vAlign w:val="center"/>
          </w:tcPr>
          <w:p w14:paraId="246712B2" w14:textId="2E398DBD" w:rsidR="002B6B6A" w:rsidRPr="00556B81" w:rsidRDefault="002B6B6A" w:rsidP="002B6B6A">
            <w:pPr>
              <w:jc w:val="center"/>
              <w:rPr>
                <w:rFonts w:ascii="Times New Roman" w:hAnsi="Times New Roman" w:cs="Times New Roman"/>
                <w:i/>
                <w:sz w:val="24"/>
                <w:szCs w:val="24"/>
                <w:lang w:val="mn-MN"/>
              </w:rPr>
            </w:pPr>
            <w:r w:rsidRPr="00556B81">
              <w:rPr>
                <w:rFonts w:ascii="Times New Roman" w:eastAsia="Roboto Condensed" w:hAnsi="Times New Roman" w:cs="Times New Roman"/>
                <w:b/>
                <w:kern w:val="24"/>
                <w:sz w:val="24"/>
                <w:szCs w:val="24"/>
                <w:lang w:val="mn-MN"/>
                <w14:shadow w14:blurRad="38100" w14:dist="38100" w14:dir="2700000" w14:sx="100000" w14:sy="100000" w14:kx="0" w14:ky="0" w14:algn="tl">
                  <w14:srgbClr w14:val="000000">
                    <w14:alpha w14:val="57000"/>
                  </w14:srgbClr>
                </w14:shadow>
                <w14:textFill>
                  <w14:solidFill>
                    <w14:srgbClr w14:val="FFFFFF"/>
                  </w14:solidFill>
                </w14:textFill>
              </w:rPr>
              <w:t>I. ЭХЛҮҮЛСЭН ТӨСЛҮҮДИЙГ ҮРГЭЛЖЛҮҮЛЭХ, АШИГЛАЛТАД ОРУУЛАХ</w:t>
            </w:r>
          </w:p>
        </w:tc>
      </w:tr>
      <w:tr w:rsidR="002B6B6A" w:rsidRPr="00F73C39" w14:paraId="5BD00B3E" w14:textId="77777777" w:rsidTr="00DE06E3">
        <w:tc>
          <w:tcPr>
            <w:tcW w:w="2293" w:type="dxa"/>
          </w:tcPr>
          <w:p w14:paraId="5BD494EB" w14:textId="77777777" w:rsidR="002B6B6A" w:rsidRPr="00556B81" w:rsidRDefault="002B6B6A" w:rsidP="002B6B6A">
            <w:pPr>
              <w:jc w:val="both"/>
              <w:rPr>
                <w:rFonts w:ascii="Times New Roman" w:eastAsia="Roboto Condensed" w:hAnsi="Times New Roman" w:cs="Times New Roman"/>
                <w:kern w:val="24"/>
                <w:sz w:val="20"/>
                <w:szCs w:val="20"/>
                <w:lang w:val="mn-MN"/>
                <w14:ligatures w14:val="none"/>
              </w:rPr>
            </w:pPr>
            <w:r w:rsidRPr="00556B81">
              <w:rPr>
                <w:rFonts w:ascii="Times New Roman" w:eastAsia="Roboto Condensed" w:hAnsi="Times New Roman" w:cs="Times New Roman"/>
                <w:kern w:val="24"/>
                <w:sz w:val="20"/>
                <w:szCs w:val="20"/>
                <w:lang w:val="mn-MN"/>
              </w:rPr>
              <w:t>II. Ковидоос үүдэлтэй барилгын материалын үнийн өсөлт шийдвэрлэсэн</w:t>
            </w:r>
          </w:p>
          <w:p w14:paraId="0561E699" w14:textId="77777777" w:rsidR="002B6B6A" w:rsidRPr="00556B81" w:rsidRDefault="002B6B6A" w:rsidP="002B6B6A">
            <w:pPr>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III. Шинэ хөрөнгө оруулалт тусгаагүй</w:t>
            </w:r>
          </w:p>
          <w:p w14:paraId="70C2401A" w14:textId="74A395DF" w:rsidR="002B6B6A" w:rsidRPr="00556B81" w:rsidRDefault="002B6B6A" w:rsidP="002B6B6A">
            <w:pPr>
              <w:spacing w:after="120"/>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IV. ТЭЗҮ, зураг төсвийн санхүүжилт тусгасан</w:t>
            </w:r>
          </w:p>
        </w:tc>
        <w:tc>
          <w:tcPr>
            <w:tcW w:w="2293" w:type="dxa"/>
          </w:tcPr>
          <w:p w14:paraId="78B877D6" w14:textId="77777777" w:rsidR="002B6B6A" w:rsidRPr="00556B81" w:rsidRDefault="002B6B6A" w:rsidP="002B6B6A">
            <w:pPr>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II. ҮАГ-аас магадлалд хийсэн төсөвт</w:t>
            </w:r>
            <w:r w:rsidRPr="00556B81">
              <w:rPr>
                <w:rFonts w:ascii="Times New Roman" w:eastAsia="Roboto Condensed" w:hAnsi="Times New Roman" w:cs="Times New Roman"/>
                <w:kern w:val="24"/>
                <w:sz w:val="20"/>
                <w:szCs w:val="20"/>
                <w:lang w:val="mn-MN"/>
              </w:rPr>
              <w:br/>
              <w:t>өртгийн нэмэгдлийг шийдвэрлэсэн</w:t>
            </w:r>
          </w:p>
          <w:p w14:paraId="57DA3232" w14:textId="77777777" w:rsidR="002B6B6A" w:rsidRPr="00556B81" w:rsidRDefault="002B6B6A" w:rsidP="002B6B6A">
            <w:pPr>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III. Орон нутагт шаардлагатай хөрөнгө оруулалтыг иргэдийн эрэмбэлснээр тусгасан</w:t>
            </w:r>
          </w:p>
          <w:p w14:paraId="556BB5A8" w14:textId="68B63DC9" w:rsidR="002B6B6A" w:rsidRPr="00556B81" w:rsidRDefault="002B6B6A" w:rsidP="002B6B6A">
            <w:pPr>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IV. Бүх салбарт шаардлагатай хөрөнгө оруулалт шинэ хөрөнгө оруулалт эхлүүлсэн</w:t>
            </w:r>
          </w:p>
          <w:p w14:paraId="6722233F" w14:textId="53B5426D" w:rsidR="002B6B6A" w:rsidRPr="00556B81" w:rsidRDefault="002B6B6A" w:rsidP="002B6B6A">
            <w:pPr>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V. ТЭЗҮ, зураг төсвийн санхүүжилт тусгасан</w:t>
            </w:r>
          </w:p>
        </w:tc>
        <w:tc>
          <w:tcPr>
            <w:tcW w:w="2294" w:type="dxa"/>
          </w:tcPr>
          <w:p w14:paraId="7234611C" w14:textId="77777777" w:rsidR="002B6B6A" w:rsidRPr="00556B81" w:rsidRDefault="002B6B6A" w:rsidP="002B6B6A">
            <w:pPr>
              <w:jc w:val="both"/>
              <w:rPr>
                <w:rFonts w:ascii="Times New Roman" w:eastAsia="Roboto Condensed" w:hAnsi="Times New Roman" w:cs="Times New Roman"/>
                <w:kern w:val="24"/>
                <w:sz w:val="20"/>
                <w:szCs w:val="20"/>
                <w:lang w:val="mn-MN"/>
                <w14:ligatures w14:val="none"/>
              </w:rPr>
            </w:pPr>
            <w:r w:rsidRPr="00556B81">
              <w:rPr>
                <w:rFonts w:ascii="Times New Roman" w:eastAsia="Roboto Condensed" w:hAnsi="Times New Roman" w:cs="Times New Roman"/>
                <w:kern w:val="24"/>
                <w:sz w:val="20"/>
                <w:szCs w:val="20"/>
                <w:lang w:val="mn-MN"/>
              </w:rPr>
              <w:t>II. Бүсчилсэн хөгжлийг бодлогыг эхлүүлж, авто зам, эрчим хүч, дэд бүтцийн салбарт шинэ хөрөнгө оруулалт эхлүүлсэн</w:t>
            </w:r>
          </w:p>
          <w:p w14:paraId="23AF2731" w14:textId="64AD0ED9" w:rsidR="002B6B6A" w:rsidRPr="00556B81" w:rsidRDefault="002B6B6A" w:rsidP="002B6B6A">
            <w:pPr>
              <w:jc w:val="both"/>
              <w:rPr>
                <w:rFonts w:ascii="Times New Roman" w:eastAsia="Roboto Condensed" w:hAnsi="Times New Roman" w:cs="Times New Roman"/>
                <w:kern w:val="24"/>
                <w:sz w:val="20"/>
                <w:szCs w:val="20"/>
                <w:lang w:val="mn-MN"/>
              </w:rPr>
            </w:pPr>
            <w:r w:rsidRPr="00556B81">
              <w:rPr>
                <w:rFonts w:ascii="Times New Roman" w:eastAsia="Roboto Condensed" w:hAnsi="Times New Roman" w:cs="Times New Roman"/>
                <w:kern w:val="24"/>
                <w:sz w:val="20"/>
                <w:szCs w:val="20"/>
                <w:lang w:val="mn-MN"/>
              </w:rPr>
              <w:t>III. Бүх салбарт тоног төхөөрөмж, их засвар, ТЭЗҮ, зураг төсвийн санхүүжилт тусгасан</w:t>
            </w:r>
          </w:p>
        </w:tc>
        <w:tc>
          <w:tcPr>
            <w:tcW w:w="2294" w:type="dxa"/>
            <w:shd w:val="clear" w:color="auto" w:fill="D0DEEF" w:themeFill="accent6" w:themeFillTint="33"/>
          </w:tcPr>
          <w:p w14:paraId="342184D3" w14:textId="77777777" w:rsidR="002B6B6A" w:rsidRPr="00556B81" w:rsidRDefault="002B6B6A" w:rsidP="00C66CCB">
            <w:pPr>
              <w:jc w:val="both"/>
              <w:rPr>
                <w:rFonts w:ascii="Times New Roman" w:eastAsia="Roboto Condensed" w:hAnsi="Times New Roman" w:cs="Times New Roman"/>
                <w:b/>
                <w:color w:val="002060"/>
                <w:kern w:val="24"/>
                <w:sz w:val="20"/>
                <w:szCs w:val="20"/>
                <w:lang w:val="mn-MN"/>
                <w14:ligatures w14:val="none"/>
              </w:rPr>
            </w:pPr>
            <w:r w:rsidRPr="00556B81">
              <w:rPr>
                <w:rFonts w:ascii="Times New Roman" w:eastAsia="Roboto Condensed" w:hAnsi="Times New Roman" w:cs="Times New Roman"/>
                <w:b/>
                <w:color w:val="002060"/>
                <w:kern w:val="24"/>
                <w:sz w:val="20"/>
                <w:szCs w:val="20"/>
                <w:lang w:val="mn-MN"/>
              </w:rPr>
              <w:t>II. “Хүний хөгжил – Мега төсөл”-ийг бүх салбарт хэрэгжүүлэх</w:t>
            </w:r>
          </w:p>
          <w:p w14:paraId="04F164C7" w14:textId="77777777" w:rsidR="002B6B6A" w:rsidRPr="00556B81" w:rsidRDefault="002B6B6A" w:rsidP="00C66CCB">
            <w:pPr>
              <w:jc w:val="both"/>
              <w:rPr>
                <w:rFonts w:ascii="Times New Roman" w:eastAsia="Roboto Condensed" w:hAnsi="Times New Roman" w:cs="Times New Roman"/>
                <w:b/>
                <w:color w:val="002060"/>
                <w:kern w:val="24"/>
                <w:sz w:val="20"/>
                <w:szCs w:val="20"/>
                <w:lang w:val="mn-MN"/>
              </w:rPr>
            </w:pPr>
            <w:r w:rsidRPr="00556B81">
              <w:rPr>
                <w:rFonts w:ascii="Times New Roman" w:eastAsia="Roboto Condensed" w:hAnsi="Times New Roman" w:cs="Times New Roman"/>
                <w:b/>
                <w:color w:val="002060"/>
                <w:kern w:val="24"/>
                <w:sz w:val="20"/>
                <w:szCs w:val="20"/>
                <w:lang w:val="mn-MN"/>
              </w:rPr>
              <w:t xml:space="preserve">III. Эрчим хүч, дэд бүтцийн салбар </w:t>
            </w:r>
          </w:p>
          <w:p w14:paraId="117F4D95" w14:textId="37F40068" w:rsidR="002B6B6A" w:rsidRPr="00556B81" w:rsidRDefault="002B6B6A" w:rsidP="00C66CCB">
            <w:pPr>
              <w:jc w:val="both"/>
              <w:rPr>
                <w:rFonts w:ascii="Times New Roman" w:eastAsia="Roboto Condensed" w:hAnsi="Times New Roman" w:cs="Times New Roman"/>
                <w:b/>
                <w:color w:val="0070C0"/>
                <w:kern w:val="24"/>
                <w:sz w:val="20"/>
                <w:szCs w:val="20"/>
                <w:lang w:val="mn-MN"/>
              </w:rPr>
            </w:pPr>
            <w:r w:rsidRPr="00556B81">
              <w:rPr>
                <w:rFonts w:ascii="Times New Roman" w:eastAsia="Roboto Condensed" w:hAnsi="Times New Roman" w:cs="Times New Roman"/>
                <w:b/>
                <w:color w:val="002060"/>
                <w:kern w:val="24"/>
                <w:sz w:val="20"/>
                <w:szCs w:val="20"/>
                <w:lang w:val="mn-MN"/>
              </w:rPr>
              <w:t>IV. Бусад салбарт нэн шаардлагатай хөрөнгө оруулалтыг шийдвэрлэх</w:t>
            </w:r>
          </w:p>
        </w:tc>
      </w:tr>
    </w:tbl>
    <w:p w14:paraId="5D4E33BD" w14:textId="77777777" w:rsidR="008B78F2" w:rsidRDefault="008B78F2" w:rsidP="008B78F2">
      <w:pPr>
        <w:spacing w:after="0" w:line="240" w:lineRule="auto"/>
        <w:ind w:firstLine="360"/>
        <w:jc w:val="both"/>
        <w:rPr>
          <w:rFonts w:ascii="Times New Roman" w:hAnsi="Times New Roman" w:cs="Times New Roman"/>
          <w:b/>
          <w:sz w:val="24"/>
          <w:szCs w:val="24"/>
          <w:lang w:val="mn-MN"/>
        </w:rPr>
      </w:pPr>
    </w:p>
    <w:p w14:paraId="034C916B" w14:textId="77777777" w:rsidR="00120929" w:rsidRPr="00561425" w:rsidRDefault="00120929" w:rsidP="008B78F2">
      <w:pPr>
        <w:spacing w:after="0" w:line="276" w:lineRule="auto"/>
        <w:ind w:firstLine="360"/>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Үргэлжлэн хэрэгжих төсөлд:</w:t>
      </w:r>
    </w:p>
    <w:p w14:paraId="2B73799C" w14:textId="77777777" w:rsidR="00120929" w:rsidRPr="00561425" w:rsidRDefault="00120929" w:rsidP="008B78F2">
      <w:pPr>
        <w:pStyle w:val="ListParagraph"/>
        <w:numPr>
          <w:ilvl w:val="0"/>
          <w:numId w:val="11"/>
        </w:numPr>
        <w:spacing w:after="0" w:line="276" w:lineRule="auto"/>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Гэрээ байгуулсан, гүйцэтгэлтэй уялдуулан үлдэгдэл санхүүжилтийг тусгах</w:t>
      </w:r>
    </w:p>
    <w:p w14:paraId="080D10F2" w14:textId="6F981D80" w:rsidR="00120929" w:rsidRPr="00221478" w:rsidRDefault="00120929" w:rsidP="008B78F2">
      <w:pPr>
        <w:pStyle w:val="ListParagraph"/>
        <w:numPr>
          <w:ilvl w:val="0"/>
          <w:numId w:val="11"/>
        </w:numPr>
        <w:spacing w:before="299" w:after="299" w:line="276" w:lineRule="auto"/>
        <w:jc w:val="both"/>
        <w:rPr>
          <w:rFonts w:ascii="Times New Roman" w:hAnsi="Times New Roman" w:cs="Times New Roman"/>
          <w:sz w:val="24"/>
          <w:szCs w:val="24"/>
          <w:lang w:val="mn-MN"/>
        </w:rPr>
      </w:pPr>
      <w:r w:rsidRPr="00221478">
        <w:rPr>
          <w:rFonts w:ascii="Times New Roman" w:hAnsi="Times New Roman" w:cs="Times New Roman"/>
          <w:sz w:val="24"/>
          <w:szCs w:val="24"/>
          <w:lang w:val="mn-MN"/>
        </w:rPr>
        <w:t xml:space="preserve">Нэмэлт санхүүжилтийг ҮАГ-ын дүгнэлтэд үндэслэх  /одоогоор </w:t>
      </w:r>
      <w:r w:rsidR="0045194C" w:rsidRPr="00221478">
        <w:rPr>
          <w:rFonts w:ascii="Times New Roman" w:hAnsi="Times New Roman" w:cs="Times New Roman"/>
          <w:sz w:val="24"/>
          <w:szCs w:val="24"/>
          <w:lang w:val="mn-MN"/>
        </w:rPr>
        <w:t>193</w:t>
      </w:r>
      <w:r w:rsidRPr="00221478">
        <w:rPr>
          <w:rFonts w:ascii="Times New Roman" w:hAnsi="Times New Roman" w:cs="Times New Roman"/>
          <w:sz w:val="24"/>
          <w:szCs w:val="24"/>
          <w:lang w:val="mn-MN"/>
        </w:rPr>
        <w:t xml:space="preserve"> төслийн </w:t>
      </w:r>
      <w:r w:rsidR="0045194C" w:rsidRPr="00221478">
        <w:rPr>
          <w:rFonts w:ascii="Times New Roman" w:hAnsi="Times New Roman" w:cs="Times New Roman"/>
          <w:sz w:val="24"/>
          <w:szCs w:val="24"/>
          <w:lang w:val="mn-MN"/>
        </w:rPr>
        <w:t>6</w:t>
      </w:r>
      <w:r w:rsidR="00221478" w:rsidRPr="00221478">
        <w:rPr>
          <w:rFonts w:ascii="Times New Roman" w:hAnsi="Times New Roman" w:cs="Times New Roman"/>
          <w:sz w:val="24"/>
          <w:szCs w:val="24"/>
          <w:lang w:val="mn-MN"/>
        </w:rPr>
        <w:t>09</w:t>
      </w:r>
      <w:r w:rsidRPr="00221478">
        <w:rPr>
          <w:rFonts w:ascii="Times New Roman" w:hAnsi="Times New Roman" w:cs="Times New Roman"/>
          <w:sz w:val="24"/>
          <w:szCs w:val="24"/>
          <w:lang w:val="mn-MN"/>
        </w:rPr>
        <w:t>.</w:t>
      </w:r>
      <w:r w:rsidR="00027175" w:rsidRPr="00221478">
        <w:rPr>
          <w:rFonts w:ascii="Times New Roman" w:hAnsi="Times New Roman" w:cs="Times New Roman"/>
          <w:sz w:val="24"/>
          <w:szCs w:val="24"/>
          <w:lang w:val="mn-MN"/>
        </w:rPr>
        <w:t>1</w:t>
      </w:r>
      <w:r w:rsidRPr="00221478">
        <w:rPr>
          <w:rFonts w:ascii="Times New Roman" w:hAnsi="Times New Roman" w:cs="Times New Roman"/>
          <w:sz w:val="24"/>
          <w:szCs w:val="24"/>
          <w:lang w:val="mn-MN"/>
        </w:rPr>
        <w:t xml:space="preserve"> </w:t>
      </w:r>
      <w:r w:rsidR="00536BA8">
        <w:rPr>
          <w:rFonts w:ascii="Times New Roman" w:hAnsi="Times New Roman" w:cs="Times New Roman"/>
          <w:sz w:val="24"/>
          <w:szCs w:val="24"/>
          <w:lang w:val="mn-MN"/>
        </w:rPr>
        <w:t>тэрбум төгрөг</w:t>
      </w:r>
      <w:r w:rsidRPr="00221478">
        <w:rPr>
          <w:rFonts w:ascii="Times New Roman" w:hAnsi="Times New Roman" w:cs="Times New Roman"/>
          <w:sz w:val="24"/>
          <w:szCs w:val="24"/>
          <w:lang w:val="mn-MN"/>
        </w:rPr>
        <w:t xml:space="preserve">ийн хүсэлт хүргүүлсэн, </w:t>
      </w:r>
      <w:r w:rsidR="00221478" w:rsidRPr="00221478">
        <w:rPr>
          <w:rFonts w:ascii="Times New Roman" w:hAnsi="Times New Roman" w:cs="Times New Roman"/>
          <w:sz w:val="24"/>
          <w:szCs w:val="24"/>
          <w:lang w:val="mn-MN"/>
        </w:rPr>
        <w:t>0</w:t>
      </w:r>
      <w:r w:rsidRPr="00221478">
        <w:rPr>
          <w:rFonts w:ascii="Times New Roman" w:hAnsi="Times New Roman" w:cs="Times New Roman"/>
          <w:sz w:val="24"/>
          <w:szCs w:val="24"/>
          <w:lang w:val="mn-MN"/>
        </w:rPr>
        <w:t xml:space="preserve">8 сарын </w:t>
      </w:r>
      <w:r w:rsidR="00221478" w:rsidRPr="00221478">
        <w:rPr>
          <w:rFonts w:ascii="Times New Roman" w:hAnsi="Times New Roman" w:cs="Times New Roman"/>
          <w:sz w:val="24"/>
          <w:szCs w:val="24"/>
          <w:lang w:val="mn-MN"/>
        </w:rPr>
        <w:t>31</w:t>
      </w:r>
      <w:r w:rsidRPr="00221478">
        <w:rPr>
          <w:rFonts w:ascii="Times New Roman" w:hAnsi="Times New Roman" w:cs="Times New Roman"/>
          <w:sz w:val="24"/>
          <w:szCs w:val="24"/>
          <w:lang w:val="mn-MN"/>
        </w:rPr>
        <w:t>-н</w:t>
      </w:r>
      <w:r w:rsidR="00F12C8B" w:rsidRPr="00221478">
        <w:rPr>
          <w:rFonts w:ascii="Times New Roman" w:hAnsi="Times New Roman" w:cs="Times New Roman"/>
          <w:sz w:val="24"/>
          <w:szCs w:val="24"/>
          <w:lang w:val="mn-MN"/>
        </w:rPr>
        <w:t>ий</w:t>
      </w:r>
      <w:r w:rsidRPr="00221478">
        <w:rPr>
          <w:rFonts w:ascii="Times New Roman" w:hAnsi="Times New Roman" w:cs="Times New Roman"/>
          <w:sz w:val="24"/>
          <w:szCs w:val="24"/>
          <w:lang w:val="mn-MN"/>
        </w:rPr>
        <w:t xml:space="preserve"> </w:t>
      </w:r>
      <w:r w:rsidR="00221478" w:rsidRPr="00221478">
        <w:rPr>
          <w:rFonts w:ascii="Times New Roman" w:hAnsi="Times New Roman" w:cs="Times New Roman"/>
          <w:sz w:val="24"/>
          <w:szCs w:val="24"/>
          <w:lang w:val="mn-MN"/>
        </w:rPr>
        <w:t xml:space="preserve">өдрийн </w:t>
      </w:r>
      <w:r w:rsidRPr="00221478">
        <w:rPr>
          <w:rFonts w:ascii="Times New Roman" w:hAnsi="Times New Roman" w:cs="Times New Roman"/>
          <w:sz w:val="24"/>
          <w:szCs w:val="24"/>
          <w:lang w:val="mn-MN"/>
        </w:rPr>
        <w:t xml:space="preserve">байдлаар </w:t>
      </w:r>
      <w:r w:rsidR="00221478" w:rsidRPr="00221478">
        <w:rPr>
          <w:rFonts w:ascii="Times New Roman" w:hAnsi="Times New Roman" w:cs="Times New Roman"/>
          <w:sz w:val="24"/>
          <w:szCs w:val="24"/>
          <w:lang w:val="mn-MN"/>
        </w:rPr>
        <w:t>100</w:t>
      </w:r>
      <w:r w:rsidRPr="00221478">
        <w:rPr>
          <w:rFonts w:ascii="Times New Roman" w:hAnsi="Times New Roman" w:cs="Times New Roman"/>
          <w:sz w:val="24"/>
          <w:szCs w:val="24"/>
          <w:lang w:val="mn-MN"/>
        </w:rPr>
        <w:t xml:space="preserve"> төслийн </w:t>
      </w:r>
      <w:r w:rsidR="00D63A1F" w:rsidRPr="00221478">
        <w:rPr>
          <w:rFonts w:ascii="Times New Roman" w:hAnsi="Times New Roman" w:cs="Times New Roman"/>
          <w:sz w:val="24"/>
          <w:szCs w:val="24"/>
          <w:lang w:val="mn-MN"/>
        </w:rPr>
        <w:t>1</w:t>
      </w:r>
      <w:r w:rsidR="00221478" w:rsidRPr="00221478">
        <w:rPr>
          <w:rFonts w:ascii="Times New Roman" w:hAnsi="Times New Roman" w:cs="Times New Roman"/>
          <w:sz w:val="24"/>
          <w:szCs w:val="24"/>
          <w:lang w:val="mn-MN"/>
        </w:rPr>
        <w:t>94</w:t>
      </w:r>
      <w:r w:rsidR="00D63A1F" w:rsidRPr="00221478">
        <w:rPr>
          <w:rFonts w:ascii="Times New Roman" w:hAnsi="Times New Roman" w:cs="Times New Roman"/>
          <w:sz w:val="24"/>
          <w:szCs w:val="24"/>
          <w:lang w:val="mn-MN"/>
        </w:rPr>
        <w:t>.</w:t>
      </w:r>
      <w:r w:rsidR="00221478" w:rsidRPr="00221478">
        <w:rPr>
          <w:rFonts w:ascii="Times New Roman" w:hAnsi="Times New Roman" w:cs="Times New Roman"/>
          <w:sz w:val="24"/>
          <w:szCs w:val="24"/>
          <w:lang w:val="mn-MN"/>
        </w:rPr>
        <w:t>5</w:t>
      </w:r>
      <w:r w:rsidRPr="00221478">
        <w:rPr>
          <w:rFonts w:ascii="Times New Roman" w:hAnsi="Times New Roman" w:cs="Times New Roman"/>
          <w:sz w:val="24"/>
          <w:szCs w:val="24"/>
          <w:lang w:val="mn-MN"/>
        </w:rPr>
        <w:t xml:space="preserve"> </w:t>
      </w:r>
      <w:r w:rsidR="00536BA8">
        <w:rPr>
          <w:rFonts w:ascii="Times New Roman" w:hAnsi="Times New Roman" w:cs="Times New Roman"/>
          <w:sz w:val="24"/>
          <w:szCs w:val="24"/>
          <w:lang w:val="mn-MN"/>
        </w:rPr>
        <w:t>тэрбум төгрөг</w:t>
      </w:r>
      <w:r w:rsidR="00536BA8" w:rsidRPr="00221478">
        <w:rPr>
          <w:rFonts w:ascii="Times New Roman" w:hAnsi="Times New Roman" w:cs="Times New Roman"/>
          <w:sz w:val="24"/>
          <w:szCs w:val="24"/>
          <w:lang w:val="mn-MN"/>
        </w:rPr>
        <w:t>ийн</w:t>
      </w:r>
      <w:r w:rsidRPr="00221478">
        <w:rPr>
          <w:rFonts w:ascii="Times New Roman" w:hAnsi="Times New Roman" w:cs="Times New Roman"/>
          <w:sz w:val="24"/>
          <w:szCs w:val="24"/>
          <w:lang w:val="mn-MN"/>
        </w:rPr>
        <w:t xml:space="preserve"> мэдээлэл ирсэн байна./</w:t>
      </w:r>
    </w:p>
    <w:p w14:paraId="784FD207" w14:textId="2E852339" w:rsidR="00120929" w:rsidRPr="00561425" w:rsidRDefault="00120929" w:rsidP="00FA25AD">
      <w:pPr>
        <w:pStyle w:val="ListParagraph"/>
        <w:numPr>
          <w:ilvl w:val="0"/>
          <w:numId w:val="11"/>
        </w:numPr>
        <w:spacing w:before="299" w:after="299"/>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Тарифт цалингийн нэмэгдэлд 35.3 тэрбум төгрөгийн санал ирсэн /ХББОСС-д шинжээчийн дүгнэлт гаргуулах албан бичиг хүргүүлсэн, дүгнэлт санал ирээгүй/</w:t>
      </w:r>
      <w:r w:rsidR="008A6A55">
        <w:rPr>
          <w:rFonts w:ascii="Times New Roman" w:hAnsi="Times New Roman" w:cs="Times New Roman"/>
          <w:sz w:val="24"/>
          <w:szCs w:val="24"/>
          <w:lang w:val="mn-MN"/>
        </w:rPr>
        <w:t xml:space="preserve"> </w:t>
      </w:r>
    </w:p>
    <w:p w14:paraId="293946A3" w14:textId="77777777" w:rsidR="00120929" w:rsidRPr="00561425" w:rsidRDefault="00120929" w:rsidP="008B78F2">
      <w:pPr>
        <w:spacing w:after="0" w:line="240" w:lineRule="auto"/>
        <w:ind w:firstLine="360"/>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Шинээр хэрэгжих төсөлд:</w:t>
      </w:r>
    </w:p>
    <w:p w14:paraId="1557AADE" w14:textId="77777777" w:rsidR="00120929" w:rsidRPr="00481122" w:rsidRDefault="00120929" w:rsidP="008B78F2">
      <w:pPr>
        <w:pStyle w:val="ListParagraph"/>
        <w:numPr>
          <w:ilvl w:val="0"/>
          <w:numId w:val="26"/>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Цахим системээр үнэлгээ хийж, эдийн засгийн үр ашиг, нийгмийн ач холбогдлоор эрэмбэлсэн байх</w:t>
      </w:r>
    </w:p>
    <w:p w14:paraId="5F42BD58" w14:textId="7EBEA432" w:rsidR="00120929" w:rsidRPr="00481122" w:rsidRDefault="00120929" w:rsidP="008B78F2">
      <w:pPr>
        <w:pStyle w:val="ListParagraph"/>
        <w:numPr>
          <w:ilvl w:val="0"/>
          <w:numId w:val="11"/>
        </w:numPr>
        <w:spacing w:before="299" w:after="299"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Бүрэн</w:t>
      </w:r>
      <w:r w:rsidR="00EE1845" w:rsidRPr="00481122">
        <w:rPr>
          <w:rFonts w:ascii="Times New Roman" w:hAnsi="Times New Roman" w:cs="Times New Roman"/>
          <w:i/>
          <w:sz w:val="24"/>
          <w:szCs w:val="24"/>
          <w:lang w:val="mn-MN"/>
        </w:rPr>
        <w:t xml:space="preserve"> /</w:t>
      </w:r>
      <w:r w:rsidRPr="00481122">
        <w:rPr>
          <w:rFonts w:ascii="Times New Roman" w:hAnsi="Times New Roman" w:cs="Times New Roman"/>
          <w:i/>
          <w:sz w:val="24"/>
          <w:szCs w:val="24"/>
          <w:lang w:val="mn-MN"/>
        </w:rPr>
        <w:t>сүүлийн 2 жилийн хугацаанд хийсэн</w:t>
      </w:r>
      <w:r w:rsidR="00EE1845" w:rsidRPr="00481122">
        <w:rPr>
          <w:rFonts w:ascii="Times New Roman" w:hAnsi="Times New Roman" w:cs="Times New Roman"/>
          <w:i/>
          <w:sz w:val="24"/>
          <w:szCs w:val="24"/>
          <w:lang w:val="mn-MN"/>
        </w:rPr>
        <w:t>/</w:t>
      </w:r>
      <w:r w:rsidRPr="00481122">
        <w:rPr>
          <w:rFonts w:ascii="Times New Roman" w:hAnsi="Times New Roman" w:cs="Times New Roman"/>
          <w:i/>
          <w:sz w:val="24"/>
          <w:szCs w:val="24"/>
          <w:lang w:val="mn-MN"/>
        </w:rPr>
        <w:t xml:space="preserve"> зураг төсөвтэй байх</w:t>
      </w:r>
    </w:p>
    <w:p w14:paraId="1E66C9BD" w14:textId="77777777" w:rsidR="00120929" w:rsidRPr="00481122" w:rsidRDefault="00120929" w:rsidP="008B78F2">
      <w:pPr>
        <w:pStyle w:val="ListParagraph"/>
        <w:numPr>
          <w:ilvl w:val="0"/>
          <w:numId w:val="11"/>
        </w:numPr>
        <w:spacing w:before="299" w:after="299"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Улсын хөгжлийн 2026 оны төлөвлөгөөнд туссан байх</w:t>
      </w:r>
    </w:p>
    <w:p w14:paraId="6856194C" w14:textId="12EF04C2" w:rsidR="00120929" w:rsidRPr="00481122" w:rsidRDefault="00120929" w:rsidP="00FA25AD">
      <w:pPr>
        <w:pStyle w:val="ListParagraph"/>
        <w:numPr>
          <w:ilvl w:val="0"/>
          <w:numId w:val="11"/>
        </w:numPr>
        <w:spacing w:before="299" w:after="299"/>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 xml:space="preserve">ЗГҮАХ-ийн зорилттой уялдсан байх зарчмыг </w:t>
      </w:r>
      <w:r w:rsidR="003607EC" w:rsidRPr="00481122">
        <w:rPr>
          <w:rFonts w:ascii="Times New Roman" w:hAnsi="Times New Roman" w:cs="Times New Roman"/>
          <w:i/>
          <w:sz w:val="24"/>
          <w:szCs w:val="24"/>
          <w:lang w:val="mn-MN"/>
        </w:rPr>
        <w:t>баримталсан</w:t>
      </w:r>
      <w:r w:rsidRPr="00481122">
        <w:rPr>
          <w:rFonts w:ascii="Times New Roman" w:hAnsi="Times New Roman" w:cs="Times New Roman"/>
          <w:i/>
          <w:sz w:val="24"/>
          <w:szCs w:val="24"/>
          <w:lang w:val="mn-MN"/>
        </w:rPr>
        <w:t>.</w:t>
      </w:r>
    </w:p>
    <w:p w14:paraId="4A1556F2" w14:textId="3073522E" w:rsidR="00120929" w:rsidRPr="0014476B" w:rsidRDefault="00120929" w:rsidP="0014476B">
      <w:pPr>
        <w:pBdr>
          <w:top w:val="dotDash" w:sz="4" w:space="1" w:color="auto"/>
          <w:left w:val="dotDash" w:sz="4" w:space="4" w:color="auto"/>
          <w:bottom w:val="dotDash" w:sz="4" w:space="1" w:color="auto"/>
          <w:right w:val="dotDash" w:sz="4" w:space="4" w:color="auto"/>
        </w:pBdr>
        <w:shd w:val="clear" w:color="auto" w:fill="D0DEEF" w:themeFill="accent6" w:themeFillTint="33"/>
        <w:spacing w:before="299" w:after="299" w:line="276" w:lineRule="auto"/>
        <w:ind w:firstLine="720"/>
        <w:jc w:val="both"/>
        <w:rPr>
          <w:rFonts w:ascii="Times New Roman" w:hAnsi="Times New Roman" w:cs="Times New Roman"/>
          <w:i/>
          <w:sz w:val="24"/>
          <w:szCs w:val="24"/>
          <w:lang w:val="mn-MN"/>
        </w:rPr>
      </w:pPr>
      <w:r w:rsidRPr="0014476B">
        <w:rPr>
          <w:rFonts w:ascii="Times New Roman" w:hAnsi="Times New Roman" w:cs="Times New Roman"/>
          <w:i/>
          <w:sz w:val="24"/>
          <w:szCs w:val="24"/>
          <w:lang w:val="mn-MN"/>
        </w:rPr>
        <w:t xml:space="preserve">Түүнчлэн </w:t>
      </w:r>
      <w:r w:rsidR="009C44A0">
        <w:rPr>
          <w:rFonts w:ascii="Times New Roman" w:hAnsi="Times New Roman" w:cs="Times New Roman"/>
          <w:i/>
          <w:iCs/>
          <w:sz w:val="24"/>
          <w:szCs w:val="24"/>
          <w:lang w:val="mn-MN"/>
        </w:rPr>
        <w:t xml:space="preserve">Сангийн яамны </w:t>
      </w:r>
      <w:r w:rsidRPr="0014476B">
        <w:rPr>
          <w:rFonts w:ascii="Times New Roman" w:hAnsi="Times New Roman" w:cs="Times New Roman"/>
          <w:i/>
          <w:sz w:val="24"/>
          <w:szCs w:val="24"/>
          <w:lang w:val="mn-MN"/>
        </w:rPr>
        <w:t xml:space="preserve">“Төсвийн хөрөнгө оруулалтын удирдлагын цахим систем”-ийн нээлттэй вэб сайт болон “Төсвийн хөрөнгө оруулалт”,“Public Investment” </w:t>
      </w:r>
      <w:r w:rsidR="009C44A0">
        <w:rPr>
          <w:rFonts w:ascii="Times New Roman" w:hAnsi="Times New Roman" w:cs="Times New Roman"/>
          <w:i/>
          <w:iCs/>
          <w:sz w:val="24"/>
          <w:szCs w:val="24"/>
          <w:lang w:val="mn-MN"/>
        </w:rPr>
        <w:t>гэсэн</w:t>
      </w:r>
      <w:r w:rsidRPr="0014476B">
        <w:rPr>
          <w:rFonts w:ascii="Times New Roman" w:hAnsi="Times New Roman" w:cs="Times New Roman"/>
          <w:i/>
          <w:sz w:val="24"/>
          <w:szCs w:val="24"/>
          <w:lang w:val="mn-MN"/>
        </w:rPr>
        <w:t xml:space="preserve"> гар утасны аппликэйшнээр дамжуулж, 2025 оны 03-р сарын </w:t>
      </w:r>
      <w:r w:rsidR="00536BA8">
        <w:rPr>
          <w:rFonts w:ascii="Times New Roman" w:hAnsi="Times New Roman" w:cs="Times New Roman"/>
          <w:i/>
          <w:iCs/>
          <w:sz w:val="24"/>
          <w:szCs w:val="24"/>
          <w:lang w:val="mn-MN"/>
        </w:rPr>
        <w:t>0</w:t>
      </w:r>
      <w:r w:rsidRPr="0014476B">
        <w:rPr>
          <w:rFonts w:ascii="Times New Roman" w:hAnsi="Times New Roman" w:cs="Times New Roman"/>
          <w:i/>
          <w:iCs/>
          <w:sz w:val="24"/>
          <w:szCs w:val="24"/>
          <w:lang w:val="mn-MN"/>
        </w:rPr>
        <w:t>1-ээс</w:t>
      </w:r>
      <w:r w:rsidRPr="0014476B">
        <w:rPr>
          <w:rFonts w:ascii="Times New Roman" w:hAnsi="Times New Roman" w:cs="Times New Roman"/>
          <w:i/>
          <w:sz w:val="24"/>
          <w:szCs w:val="24"/>
          <w:lang w:val="mn-MN"/>
        </w:rPr>
        <w:t xml:space="preserve"> 2025 оны 03 сарын 31-</w:t>
      </w:r>
      <w:r w:rsidRPr="0014476B">
        <w:rPr>
          <w:rFonts w:ascii="Times New Roman" w:hAnsi="Times New Roman" w:cs="Times New Roman"/>
          <w:i/>
          <w:iCs/>
          <w:sz w:val="24"/>
          <w:szCs w:val="24"/>
          <w:lang w:val="mn-MN"/>
        </w:rPr>
        <w:t>ийг</w:t>
      </w:r>
      <w:r w:rsidRPr="0014476B">
        <w:rPr>
          <w:rFonts w:ascii="Times New Roman" w:hAnsi="Times New Roman" w:cs="Times New Roman"/>
          <w:i/>
          <w:sz w:val="24"/>
          <w:szCs w:val="24"/>
          <w:lang w:val="mn-MN"/>
        </w:rPr>
        <w:t xml:space="preserve"> дуустал хугацаанд улсын төсвийн хөрөнгө оруулалтын төлөвлөлтөд орон нутгийн 17,000 иргэн, нийт 1,068-н төслийн </w:t>
      </w:r>
      <w:r w:rsidRPr="0014476B">
        <w:rPr>
          <w:rFonts w:ascii="Times New Roman" w:hAnsi="Times New Roman" w:cs="Times New Roman"/>
          <w:i/>
          <w:iCs/>
          <w:sz w:val="24"/>
          <w:szCs w:val="24"/>
          <w:lang w:val="mn-MN"/>
        </w:rPr>
        <w:t>сан</w:t>
      </w:r>
      <w:r w:rsidR="009C44A0">
        <w:rPr>
          <w:rFonts w:ascii="Times New Roman" w:hAnsi="Times New Roman" w:cs="Times New Roman"/>
          <w:i/>
          <w:iCs/>
          <w:sz w:val="24"/>
          <w:szCs w:val="24"/>
          <w:lang w:val="mn-MN"/>
        </w:rPr>
        <w:t>алыг гаргаж, тухайн сум, дүүрэг, аймаг, нийслэлд илгээсэн</w:t>
      </w:r>
      <w:r w:rsidRPr="0014476B">
        <w:rPr>
          <w:rFonts w:ascii="Times New Roman" w:hAnsi="Times New Roman" w:cs="Times New Roman"/>
          <w:i/>
          <w:sz w:val="24"/>
          <w:szCs w:val="24"/>
          <w:lang w:val="mn-MN"/>
        </w:rPr>
        <w:t xml:space="preserve"> байна.</w:t>
      </w:r>
    </w:p>
    <w:p w14:paraId="5EEAE8CB" w14:textId="05BEFDED" w:rsidR="002D0BDD" w:rsidRPr="00561425" w:rsidRDefault="002D0BDD" w:rsidP="008B78F2">
      <w:pPr>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Мөн төсвийн төслийг боловсруулах үйл явцад олон нийтийн хэлэлцүүлгийг зохион байгуулахаар дээрх хуульд заасны дагуу Монгол Улсын 2026 оны төсвийн төслийн хэлэлцүүлгийг цахимаар зохион байгуулж, Сангийн яамны цахим хуудас, Emongolia, 11-</w:t>
      </w:r>
      <w:r w:rsidRPr="00561425">
        <w:rPr>
          <w:rFonts w:ascii="Times New Roman" w:hAnsi="Times New Roman" w:cs="Times New Roman"/>
          <w:sz w:val="24"/>
          <w:szCs w:val="24"/>
          <w:lang w:val="mn-MN"/>
        </w:rPr>
        <w:lastRenderedPageBreak/>
        <w:t>11 төв, яамдын цахим хуудсаар болон “Төсвийн хөрөнгө оруулалтын удирдлагын цахим систем”-ээр 2025 оны 08 дугаар сарын 01-</w:t>
      </w:r>
      <w:r w:rsidRPr="000D2474">
        <w:rPr>
          <w:rFonts w:ascii="Times New Roman" w:hAnsi="Times New Roman" w:cs="Times New Roman"/>
          <w:sz w:val="24"/>
          <w:szCs w:val="24"/>
          <w:lang w:val="mn-MN"/>
        </w:rPr>
        <w:t>н</w:t>
      </w:r>
      <w:r w:rsidR="00E449C6">
        <w:rPr>
          <w:rFonts w:ascii="Times New Roman" w:hAnsi="Times New Roman" w:cs="Times New Roman"/>
          <w:sz w:val="24"/>
          <w:szCs w:val="24"/>
          <w:lang w:val="mn-MN"/>
        </w:rPr>
        <w:t>ий</w:t>
      </w:r>
      <w:r w:rsidRPr="00561425">
        <w:rPr>
          <w:rFonts w:ascii="Times New Roman" w:hAnsi="Times New Roman" w:cs="Times New Roman"/>
          <w:sz w:val="24"/>
          <w:szCs w:val="24"/>
          <w:lang w:val="mn-MN"/>
        </w:rPr>
        <w:t xml:space="preserve"> өдрөөс 08 дугаар сарын 14-</w:t>
      </w:r>
      <w:r w:rsidRPr="000D2474">
        <w:rPr>
          <w:rFonts w:ascii="Times New Roman" w:hAnsi="Times New Roman" w:cs="Times New Roman"/>
          <w:sz w:val="24"/>
          <w:szCs w:val="24"/>
          <w:lang w:val="mn-MN"/>
        </w:rPr>
        <w:t>н</w:t>
      </w:r>
      <w:r w:rsidR="00E449C6">
        <w:rPr>
          <w:rFonts w:ascii="Times New Roman" w:hAnsi="Times New Roman" w:cs="Times New Roman"/>
          <w:sz w:val="24"/>
          <w:szCs w:val="24"/>
          <w:lang w:val="mn-MN"/>
        </w:rPr>
        <w:t>ий</w:t>
      </w:r>
      <w:r w:rsidRPr="00561425">
        <w:rPr>
          <w:rFonts w:ascii="Times New Roman" w:hAnsi="Times New Roman" w:cs="Times New Roman"/>
          <w:sz w:val="24"/>
          <w:szCs w:val="24"/>
          <w:lang w:val="mn-MN"/>
        </w:rPr>
        <w:t xml:space="preserve"> өдрүүдэд санал авсан. Уг санал асуулга, хэлэлцүүлгийн үр дүнд дараах төслүүдийг шинээр эхлүүлэхгүй, хойшлуулах зарчмыг баримталлаа. </w:t>
      </w:r>
    </w:p>
    <w:p w14:paraId="74F1AFE6"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Соёлын төвийн барилга</w:t>
      </w:r>
    </w:p>
    <w:p w14:paraId="76F609EE"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Баг, хороо, сум, дүүрэг, аймгийн тамгын газрын барилга</w:t>
      </w:r>
    </w:p>
    <w:p w14:paraId="57E7E792"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Сум, аймгийн төвийн доторх авто зам</w:t>
      </w:r>
    </w:p>
    <w:p w14:paraId="76ABAC78"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Тусгай чиг үүргийн байгууллагуудаас бусад чиглэлийн албан конторын барилга</w:t>
      </w:r>
    </w:p>
    <w:p w14:paraId="33046F08"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Зуслан, амралт цогцолбор</w:t>
      </w:r>
    </w:p>
    <w:p w14:paraId="4C244E10"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Ахмад, залуучууд, хүүхдийн хөгжлийн төв</w:t>
      </w:r>
    </w:p>
    <w:p w14:paraId="27D39295"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Кино, театрын барилга</w:t>
      </w:r>
    </w:p>
    <w:p w14:paraId="7AAB1EA4" w14:textId="77777777" w:rsidR="002D0BDD" w:rsidRPr="00481122" w:rsidRDefault="002D0BDD" w:rsidP="008B78F2">
      <w:pPr>
        <w:pStyle w:val="ListParagraph"/>
        <w:numPr>
          <w:ilvl w:val="0"/>
          <w:numId w:val="30"/>
        </w:numPr>
        <w:spacing w:after="0" w:line="276" w:lineRule="auto"/>
        <w:jc w:val="both"/>
        <w:rPr>
          <w:rFonts w:ascii="Times New Roman" w:hAnsi="Times New Roman" w:cs="Times New Roman"/>
          <w:i/>
          <w:sz w:val="24"/>
          <w:szCs w:val="24"/>
          <w:lang w:val="mn-MN"/>
        </w:rPr>
      </w:pPr>
      <w:r w:rsidRPr="00481122">
        <w:rPr>
          <w:rFonts w:ascii="Times New Roman" w:hAnsi="Times New Roman" w:cs="Times New Roman"/>
          <w:i/>
          <w:sz w:val="24"/>
          <w:szCs w:val="24"/>
          <w:lang w:val="mn-MN"/>
        </w:rPr>
        <w:t>Үр ашиг, ач холбогдолгүй бусад төслүүд</w:t>
      </w:r>
    </w:p>
    <w:p w14:paraId="76BD617D" w14:textId="3B307724" w:rsidR="00D65006" w:rsidRPr="005F0695" w:rsidRDefault="00D65006" w:rsidP="008B78F2">
      <w:pPr>
        <w:pStyle w:val="a"/>
        <w:spacing w:after="0" w:line="276" w:lineRule="auto"/>
        <w:ind w:firstLine="720"/>
        <w:jc w:val="both"/>
        <w:rPr>
          <w:rFonts w:eastAsiaTheme="majorEastAsia" w:cs="Times New Roman"/>
          <w:i w:val="0"/>
          <w:color w:val="auto"/>
          <w:sz w:val="24"/>
          <w:szCs w:val="24"/>
          <w:lang w:val="mn-MN"/>
        </w:rPr>
      </w:pPr>
      <w:r w:rsidRPr="005F0695">
        <w:rPr>
          <w:rFonts w:eastAsiaTheme="majorEastAsia" w:cs="Times New Roman"/>
          <w:i w:val="0"/>
          <w:color w:val="auto"/>
          <w:sz w:val="24"/>
          <w:szCs w:val="24"/>
          <w:lang w:val="mn-MN"/>
        </w:rPr>
        <w:t>Дээрх зарчмын хүрээнд улсын төсвийн хөрөнгө оруулалт</w:t>
      </w:r>
      <w:r w:rsidR="00175460">
        <w:rPr>
          <w:rFonts w:eastAsiaTheme="majorEastAsia" w:cs="Times New Roman"/>
          <w:i w:val="0"/>
          <w:color w:val="auto"/>
          <w:sz w:val="24"/>
          <w:szCs w:val="24"/>
          <w:lang w:val="mn-MN"/>
        </w:rPr>
        <w:t>аар шинээр хэрэгжүүлэх төслүүдийг</w:t>
      </w:r>
      <w:r w:rsidRPr="005F0695">
        <w:rPr>
          <w:rFonts w:eastAsiaTheme="majorEastAsia" w:cs="Times New Roman"/>
          <w:i w:val="0"/>
          <w:color w:val="auto"/>
          <w:sz w:val="24"/>
          <w:szCs w:val="24"/>
          <w:lang w:val="mn-MN"/>
        </w:rPr>
        <w:t xml:space="preserve"> боловсрол</w:t>
      </w:r>
      <w:r w:rsidR="00FC255C">
        <w:rPr>
          <w:rFonts w:eastAsiaTheme="majorEastAsia" w:cs="Times New Roman"/>
          <w:i w:val="0"/>
          <w:color w:val="auto"/>
          <w:sz w:val="24"/>
          <w:szCs w:val="24"/>
          <w:lang w:val="mn-MN"/>
        </w:rPr>
        <w:t>, эрүүл мэндийн</w:t>
      </w:r>
      <w:r w:rsidRPr="005F0695">
        <w:rPr>
          <w:rFonts w:eastAsiaTheme="majorEastAsia" w:cs="Times New Roman"/>
          <w:i w:val="0"/>
          <w:color w:val="auto"/>
          <w:sz w:val="24"/>
          <w:szCs w:val="24"/>
          <w:lang w:val="mn-MN"/>
        </w:rPr>
        <w:t xml:space="preserve"> хүртээмжийг нэмэгдүүлэх, эрчим хүчний шинэ эх үүсвэр бий болгох, төрийн үйлчилгээг цахимжуулах, онцгой байдлын чадавхыг бэхжүүлэхэд түлхүү чиглүүл</w:t>
      </w:r>
      <w:r w:rsidR="007C6E0D" w:rsidRPr="005F0695">
        <w:rPr>
          <w:rFonts w:eastAsiaTheme="majorEastAsia" w:cs="Times New Roman"/>
          <w:i w:val="0"/>
          <w:color w:val="auto"/>
          <w:sz w:val="24"/>
          <w:szCs w:val="24"/>
          <w:lang w:val="mn-MN"/>
        </w:rPr>
        <w:t>сэн бөгөөд м</w:t>
      </w:r>
      <w:r w:rsidRPr="005F0695">
        <w:rPr>
          <w:rFonts w:eastAsiaTheme="majorEastAsia" w:cs="Times New Roman"/>
          <w:i w:val="0"/>
          <w:color w:val="auto"/>
          <w:sz w:val="24"/>
          <w:szCs w:val="24"/>
          <w:lang w:val="mn-MN"/>
        </w:rPr>
        <w:t xml:space="preserve">өн байгаль орчин, хүнсний аюулгүй байдал, шинжлэх ухаан, батлан хамгаалах зэрэг бусад салбарт шаардлагатай санхүүжилтийг </w:t>
      </w:r>
      <w:r w:rsidR="00592821">
        <w:rPr>
          <w:rFonts w:eastAsiaTheme="majorEastAsia" w:cs="Times New Roman"/>
          <w:i w:val="0"/>
          <w:color w:val="auto"/>
          <w:sz w:val="24"/>
          <w:szCs w:val="24"/>
          <w:lang w:val="mn-MN"/>
        </w:rPr>
        <w:t>шийдвэрлэхээр төсвийн төсөлд тусгасан.</w:t>
      </w:r>
      <w:r w:rsidRPr="005F0695">
        <w:rPr>
          <w:rFonts w:eastAsiaTheme="majorEastAsia" w:cs="Times New Roman"/>
          <w:i w:val="0"/>
          <w:color w:val="auto"/>
          <w:sz w:val="24"/>
          <w:szCs w:val="24"/>
          <w:lang w:val="mn-MN"/>
        </w:rPr>
        <w:t xml:space="preserve"> </w:t>
      </w:r>
    </w:p>
    <w:p w14:paraId="76BF8E16" w14:textId="77777777" w:rsidR="008B78F2" w:rsidRPr="00BE7554" w:rsidRDefault="008B78F2" w:rsidP="008B78F2">
      <w:pPr>
        <w:pStyle w:val="a"/>
        <w:spacing w:after="0" w:line="276" w:lineRule="auto"/>
        <w:ind w:firstLine="720"/>
        <w:jc w:val="both"/>
        <w:rPr>
          <w:rFonts w:eastAsiaTheme="majorEastAsia" w:cs="Times New Roman"/>
          <w:i w:val="0"/>
          <w:color w:val="auto"/>
          <w:sz w:val="24"/>
          <w:szCs w:val="24"/>
          <w:lang w:val="mn-MN"/>
        </w:rPr>
      </w:pPr>
    </w:p>
    <w:p w14:paraId="574560F1" w14:textId="7590AE2A" w:rsidR="009A0F2B" w:rsidRPr="00142DF6" w:rsidRDefault="00056AB7" w:rsidP="00A03193">
      <w:pPr>
        <w:pStyle w:val="a"/>
        <w:rPr>
          <w:lang w:val="mn-MN"/>
        </w:rPr>
      </w:pPr>
      <w:bookmarkStart w:id="379" w:name="_Toc207620974"/>
      <w:r w:rsidRPr="00EF247C">
        <w:rPr>
          <w:rStyle w:val="Char"/>
          <w:i/>
          <w:lang w:val="mn-MN"/>
        </w:rPr>
        <w:t xml:space="preserve">Зураг </w:t>
      </w:r>
      <w:r w:rsidRPr="00EF247C">
        <w:rPr>
          <w:rStyle w:val="Char"/>
          <w:i/>
          <w:lang w:val="mn-MN"/>
        </w:rPr>
        <w:fldChar w:fldCharType="begin"/>
      </w:r>
      <w:r w:rsidRPr="00EF247C">
        <w:rPr>
          <w:rStyle w:val="Char"/>
          <w:i/>
          <w:lang w:val="mn-MN"/>
        </w:rPr>
        <w:instrText xml:space="preserve"> SEQ Зураг \* ARABIC </w:instrText>
      </w:r>
      <w:r w:rsidRPr="00EF247C">
        <w:rPr>
          <w:rStyle w:val="Char"/>
          <w:i/>
          <w:lang w:val="mn-MN"/>
        </w:rPr>
        <w:fldChar w:fldCharType="separate"/>
      </w:r>
      <w:r w:rsidR="00AC1635">
        <w:rPr>
          <w:rStyle w:val="Char"/>
          <w:i/>
          <w:noProof/>
          <w:lang w:val="mn-MN"/>
        </w:rPr>
        <w:t>28</w:t>
      </w:r>
      <w:r w:rsidRPr="00EF247C">
        <w:rPr>
          <w:rStyle w:val="Char"/>
          <w:i/>
          <w:lang w:val="mn-MN"/>
        </w:rPr>
        <w:fldChar w:fldCharType="end"/>
      </w:r>
      <w:r w:rsidRPr="00EF247C">
        <w:rPr>
          <w:rStyle w:val="Char"/>
          <w:i/>
          <w:lang w:val="mn-MN"/>
        </w:rPr>
        <w:t>.</w:t>
      </w:r>
      <w:r w:rsidR="00A03193" w:rsidRPr="00142DF6">
        <w:rPr>
          <w:lang w:val="mn-MN"/>
        </w:rPr>
        <w:t xml:space="preserve"> Шинэ хөрөнгө оруулалт</w:t>
      </w:r>
      <w:bookmarkEnd w:id="379"/>
    </w:p>
    <w:p w14:paraId="4956C5B5" w14:textId="45E37BBC" w:rsidR="00B824BC" w:rsidRPr="00B824BC" w:rsidRDefault="00B824BC" w:rsidP="00B824BC">
      <w:pPr>
        <w:spacing w:before="299" w:after="299" w:line="276" w:lineRule="auto"/>
        <w:jc w:val="both"/>
        <w:rPr>
          <w:rFonts w:ascii="Times New Roman" w:hAnsi="Times New Roman" w:cs="Times New Roman"/>
          <w:i/>
          <w:sz w:val="24"/>
          <w:szCs w:val="24"/>
          <w:lang w:val="mn-MN"/>
        </w:rPr>
      </w:pPr>
      <w:r w:rsidRPr="00BE7554">
        <w:rPr>
          <w:noProof/>
          <w:lang w:val="mn-MN"/>
        </w:rPr>
        <mc:AlternateContent>
          <mc:Choice Requires="cx1">
            <w:drawing>
              <wp:inline distT="0" distB="0" distL="0" distR="0" wp14:anchorId="430EA507" wp14:editId="5D9BA98D">
                <wp:extent cx="5788025" cy="4619707"/>
                <wp:effectExtent l="0" t="0" r="3175" b="9525"/>
                <wp:docPr id="1465509544" name="Chart 1">
                  <a:extLst xmlns:a="http://schemas.openxmlformats.org/drawingml/2006/main">
                    <a:ext uri="{FF2B5EF4-FFF2-40B4-BE49-F238E27FC236}">
                      <a16:creationId xmlns:a16="http://schemas.microsoft.com/office/drawing/2014/main" id="{A2AA310C-E50F-3EFB-5969-06A9B9BA9B8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
                  </a:graphicData>
                </a:graphic>
              </wp:inline>
            </w:drawing>
          </mc:Choice>
          <mc:Fallback xmlns:arto="http://schemas.microsoft.com/office/word/2006/arto">
            <w:drawing xmlns:w="http://schemas.openxmlformats.org/wordprocessingml/2006/main">
              <wp:inline xmlns:wp="http://schemas.openxmlformats.org/drawingml/2006/wordprocessingDrawing" xmlns:wp14="http://schemas.microsoft.com/office/word/2010/wordprocessingDrawing" distT="0" distB="0" distL="0" distR="0" wp14:anchorId="430EA507" wp14:editId="5D9BA98D">
                <wp:extent cx="5788025" cy="4619707"/>
                <wp:effectExtent l="0" t="0" r="3175" b="9525"/>
                <wp:docPr id="1465509544" name="Chart 1">
                  <a:extLst xmlns:a="http://schemas.openxmlformats.org/drawingml/2006/main">
                    <a:ext uri="{FF2B5EF4-FFF2-40B4-BE49-F238E27FC236}">
                      <a16:creationId xmlns:a16="http://schemas.microsoft.com/office/drawing/2014/main" id="{A2AA310C-E50F-3EFB-5969-06A9B9BA9B8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xmlns:mc="http://schemas.openxmlformats.org/markup-compatibility/2006">
                      <pic:nvPicPr>
                        <pic:cNvPr id="1465509544" name="Chart 1">
                          <a:extLst>
                            <a:ext uri="{FF2B5EF4-FFF2-40B4-BE49-F238E27FC236}">
                              <a16:creationId xmlns:a16="http://schemas.microsoft.com/office/drawing/2014/main" id="{A2AA310C-E50F-3EFB-5969-06A9B9BA9B8B}"/>
                            </a:ext>
                          </a:extLst>
                        </pic:cNvPr>
                        <pic:cNvPicPr>
                          <a:picLocks noGrp="1" noRot="1" noChangeAspect="1" noMove="1" noResize="1" noEditPoints="1" noAdjustHandles="1" noChangeArrowheads="1" noChangeShapeType="1"/>
                        </pic:cNvPicPr>
                      </pic:nvPicPr>
                      <pic:blipFill>
                        <a:blip xmlns:r="http://schemas.openxmlformats.org/officeDocument/2006/relationships" r:embed="rId43"/>
                        <a:stretch>
                          <a:fillRect/>
                        </a:stretch>
                      </pic:blipFill>
                      <pic:spPr>
                        <a:xfrm>
                          <a:off x="0" y="0"/>
                          <a:ext cx="5788025" cy="4619625"/>
                        </a:xfrm>
                        <a:prstGeom prst="rect">
                          <a:avLst/>
                        </a:prstGeom>
                      </pic:spPr>
                    </pic:pic>
                  </a:graphicData>
                </a:graphic>
              </wp:inline>
            </w:drawing>
          </mc:Fallback>
        </mc:AlternateContent>
      </w:r>
    </w:p>
    <w:p w14:paraId="02D55390" w14:textId="3348AD7D" w:rsidR="004C5267" w:rsidRPr="00142DF6" w:rsidRDefault="004C5267" w:rsidP="003649A5">
      <w:pPr>
        <w:spacing w:before="299" w:after="299"/>
        <w:ind w:firstLine="720"/>
        <w:jc w:val="both"/>
        <w:rPr>
          <w:rFonts w:ascii="Times New Roman" w:hAnsi="Times New Roman" w:cs="Times New Roman"/>
          <w:b/>
          <w:bCs/>
          <w:iCs/>
          <w:sz w:val="24"/>
          <w:szCs w:val="24"/>
          <w:lang w:val="mn-MN"/>
        </w:rPr>
      </w:pPr>
      <w:r w:rsidRPr="00142DF6">
        <w:rPr>
          <w:rFonts w:ascii="Times New Roman" w:hAnsi="Times New Roman" w:cs="Times New Roman"/>
          <w:b/>
          <w:bCs/>
          <w:iCs/>
          <w:sz w:val="24"/>
          <w:szCs w:val="24"/>
          <w:lang w:val="mn-MN"/>
        </w:rPr>
        <w:lastRenderedPageBreak/>
        <w:t xml:space="preserve">Нийгмийн хариуцлагын хүрээнд </w:t>
      </w:r>
      <w:r w:rsidR="00EC6C24">
        <w:rPr>
          <w:rFonts w:ascii="Times New Roman" w:hAnsi="Times New Roman" w:cs="Times New Roman"/>
          <w:b/>
          <w:bCs/>
          <w:iCs/>
          <w:sz w:val="24"/>
          <w:szCs w:val="24"/>
          <w:lang w:val="mn-MN"/>
        </w:rPr>
        <w:t xml:space="preserve">нийгмийн салбарт </w:t>
      </w:r>
      <w:r w:rsidRPr="00142DF6">
        <w:rPr>
          <w:rFonts w:ascii="Times New Roman" w:hAnsi="Times New Roman" w:cs="Times New Roman"/>
          <w:b/>
          <w:bCs/>
          <w:iCs/>
          <w:sz w:val="24"/>
          <w:szCs w:val="24"/>
          <w:lang w:val="mn-MN"/>
        </w:rPr>
        <w:t xml:space="preserve">хийсэн хөрөнгө </w:t>
      </w:r>
      <w:r w:rsidRPr="00CC745E">
        <w:rPr>
          <w:rFonts w:ascii="Times New Roman" w:hAnsi="Times New Roman" w:cs="Times New Roman"/>
          <w:b/>
          <w:bCs/>
          <w:iCs/>
          <w:sz w:val="24"/>
          <w:szCs w:val="24"/>
          <w:lang w:val="mn-MN"/>
        </w:rPr>
        <w:t>оруулалт</w:t>
      </w:r>
      <w:r w:rsidR="00F317DE">
        <w:rPr>
          <w:rFonts w:ascii="Times New Roman" w:hAnsi="Times New Roman" w:cs="Times New Roman"/>
          <w:b/>
          <w:bCs/>
          <w:iCs/>
          <w:sz w:val="24"/>
          <w:szCs w:val="24"/>
          <w:lang w:val="mn-MN"/>
        </w:rPr>
        <w:t xml:space="preserve">ыг </w:t>
      </w:r>
      <w:r w:rsidRPr="00142DF6">
        <w:rPr>
          <w:rFonts w:ascii="Times New Roman" w:hAnsi="Times New Roman" w:cs="Times New Roman"/>
          <w:b/>
          <w:bCs/>
          <w:iCs/>
          <w:sz w:val="24"/>
          <w:szCs w:val="24"/>
          <w:lang w:val="mn-MN"/>
        </w:rPr>
        <w:t xml:space="preserve"> татварын </w:t>
      </w:r>
      <w:r w:rsidR="00F317DE">
        <w:rPr>
          <w:rFonts w:ascii="Times New Roman" w:hAnsi="Times New Roman" w:cs="Times New Roman"/>
          <w:b/>
          <w:bCs/>
          <w:iCs/>
          <w:sz w:val="24"/>
          <w:szCs w:val="24"/>
          <w:lang w:val="mn-MN"/>
        </w:rPr>
        <w:t>бодлогоор дэмжинэ</w:t>
      </w:r>
      <w:r w:rsidR="004D4080">
        <w:rPr>
          <w:rFonts w:ascii="Times New Roman" w:hAnsi="Times New Roman" w:cs="Times New Roman"/>
          <w:b/>
          <w:bCs/>
          <w:iCs/>
          <w:sz w:val="24"/>
          <w:szCs w:val="24"/>
          <w:lang w:val="mn-MN"/>
        </w:rPr>
        <w:t>.</w:t>
      </w:r>
    </w:p>
    <w:p w14:paraId="3E562374" w14:textId="1EB7FD04" w:rsidR="00860DB2" w:rsidRPr="00CC745E" w:rsidRDefault="004C5267" w:rsidP="002645E6">
      <w:pPr>
        <w:spacing w:before="299" w:after="299" w:line="276" w:lineRule="auto"/>
        <w:ind w:firstLine="720"/>
        <w:jc w:val="both"/>
        <w:rPr>
          <w:rFonts w:ascii="Times New Roman" w:hAnsi="Times New Roman" w:cs="Times New Roman"/>
          <w:iCs/>
          <w:sz w:val="24"/>
          <w:szCs w:val="24"/>
          <w:lang w:val="mn-MN"/>
        </w:rPr>
      </w:pPr>
      <w:r w:rsidRPr="00142DF6">
        <w:rPr>
          <w:rFonts w:ascii="Times New Roman" w:hAnsi="Times New Roman" w:cs="Times New Roman"/>
          <w:iCs/>
          <w:sz w:val="24"/>
          <w:szCs w:val="24"/>
          <w:lang w:val="mn-MN"/>
        </w:rPr>
        <w:t xml:space="preserve">Аж ахуйн нэгжүүд байгаль орчин, эрүүл мэнд, боловсрол, соёл, спорт зэрэг салбаруудын нийгмийн тулгамдсан асуудлыг шийдвэрлэх зорилгоор хөрөнгө оруулалт хийж, санхүүгийн дэмжлэг үзүүлбэл тухайн аж ахуйн нэгж </w:t>
      </w:r>
      <w:r w:rsidRPr="00142DF6">
        <w:rPr>
          <w:rFonts w:ascii="Times New Roman" w:hAnsi="Times New Roman" w:cs="Times New Roman"/>
          <w:b/>
          <w:bCs/>
          <w:iCs/>
          <w:sz w:val="24"/>
          <w:szCs w:val="24"/>
          <w:lang w:val="mn-MN"/>
        </w:rPr>
        <w:t>борлуулалтын орлогынхоо 1 хувь хүртэлх хэмжээгээр орлогын албан татварын хөнгөлөлт эдлэх боломж</w:t>
      </w:r>
      <w:r w:rsidRPr="00142DF6">
        <w:rPr>
          <w:rFonts w:ascii="Times New Roman" w:hAnsi="Times New Roman" w:cs="Times New Roman"/>
          <w:iCs/>
          <w:sz w:val="24"/>
          <w:szCs w:val="24"/>
          <w:lang w:val="mn-MN"/>
        </w:rPr>
        <w:t xml:space="preserve"> бүрдсэн.</w:t>
      </w:r>
    </w:p>
    <w:p w14:paraId="7DE5123C" w14:textId="390A1359" w:rsidR="00C6402D" w:rsidRPr="003649A5" w:rsidRDefault="00346968" w:rsidP="0054530E">
      <w:pPr>
        <w:pBdr>
          <w:top w:val="dotDash" w:sz="4" w:space="1" w:color="auto"/>
          <w:left w:val="dotDash" w:sz="4" w:space="4" w:color="auto"/>
          <w:bottom w:val="dotDash" w:sz="4" w:space="1" w:color="auto"/>
          <w:right w:val="dotDash" w:sz="4" w:space="4" w:color="auto"/>
        </w:pBdr>
        <w:shd w:val="clear" w:color="auto" w:fill="D4E2FF" w:themeFill="accent1" w:themeFillTint="1A"/>
        <w:spacing w:before="299" w:after="299"/>
        <w:ind w:firstLine="720"/>
        <w:jc w:val="both"/>
        <w:rPr>
          <w:rFonts w:ascii="Times New Roman" w:hAnsi="Times New Roman" w:cs="Times New Roman"/>
          <w:i/>
          <w:sz w:val="24"/>
          <w:szCs w:val="24"/>
          <w:lang w:val="mn-MN"/>
        </w:rPr>
      </w:pPr>
      <w:r w:rsidRPr="005B50C7">
        <w:rPr>
          <w:rFonts w:ascii="Times New Roman" w:hAnsi="Times New Roman" w:cs="Times New Roman"/>
          <w:b/>
          <w:bCs/>
          <w:i/>
          <w:sz w:val="24"/>
          <w:szCs w:val="24"/>
          <w:lang w:val="mn-MN"/>
        </w:rPr>
        <w:t>Ж</w:t>
      </w:r>
      <w:r w:rsidR="005B50C7" w:rsidRPr="005B50C7">
        <w:rPr>
          <w:rFonts w:ascii="Times New Roman" w:hAnsi="Times New Roman" w:cs="Times New Roman"/>
          <w:b/>
          <w:bCs/>
          <w:i/>
          <w:sz w:val="24"/>
          <w:szCs w:val="24"/>
          <w:lang w:val="mn-MN"/>
        </w:rPr>
        <w:t>ишээ:</w:t>
      </w:r>
      <w:r w:rsidR="005B50C7">
        <w:rPr>
          <w:rFonts w:ascii="Times New Roman" w:hAnsi="Times New Roman" w:cs="Times New Roman"/>
          <w:i/>
          <w:sz w:val="24"/>
          <w:szCs w:val="24"/>
          <w:lang w:val="mn-MN"/>
        </w:rPr>
        <w:t xml:space="preserve"> </w:t>
      </w:r>
      <w:r w:rsidR="004C5267" w:rsidRPr="003649A5">
        <w:rPr>
          <w:rFonts w:ascii="Times New Roman" w:hAnsi="Times New Roman" w:cs="Times New Roman"/>
          <w:i/>
          <w:sz w:val="24"/>
          <w:szCs w:val="24"/>
          <w:lang w:val="mn-MN"/>
        </w:rPr>
        <w:t>Жилийн 300</w:t>
      </w:r>
      <w:r w:rsidR="00380508" w:rsidRPr="003649A5">
        <w:rPr>
          <w:rFonts w:ascii="Times New Roman" w:hAnsi="Times New Roman" w:cs="Times New Roman"/>
          <w:i/>
          <w:sz w:val="24"/>
          <w:szCs w:val="24"/>
          <w:lang w:val="mn-MN"/>
        </w:rPr>
        <w:t>.0</w:t>
      </w:r>
      <w:r w:rsidR="004C5267" w:rsidRPr="003649A5">
        <w:rPr>
          <w:rFonts w:ascii="Times New Roman" w:hAnsi="Times New Roman" w:cs="Times New Roman"/>
          <w:i/>
          <w:sz w:val="24"/>
          <w:szCs w:val="24"/>
          <w:lang w:val="mn-MN"/>
        </w:rPr>
        <w:t xml:space="preserve"> тэрбум төгрөгийн борлуулалтын орлого, 30</w:t>
      </w:r>
      <w:r w:rsidR="00380508" w:rsidRPr="003649A5">
        <w:rPr>
          <w:rFonts w:ascii="Times New Roman" w:hAnsi="Times New Roman" w:cs="Times New Roman"/>
          <w:i/>
          <w:sz w:val="24"/>
          <w:szCs w:val="24"/>
          <w:lang w:val="mn-MN"/>
        </w:rPr>
        <w:t>.0</w:t>
      </w:r>
      <w:r w:rsidR="004C5267" w:rsidRPr="003649A5">
        <w:rPr>
          <w:rFonts w:ascii="Times New Roman" w:hAnsi="Times New Roman" w:cs="Times New Roman"/>
          <w:i/>
          <w:sz w:val="24"/>
          <w:szCs w:val="24"/>
          <w:lang w:val="mn-MN"/>
        </w:rPr>
        <w:t xml:space="preserve"> тэрбум төгрөгийн ашигтай ажиллаж төсөвт 6.6 тэрбум төгрөгийн татвар төлдөг компанийн хувьд </w:t>
      </w:r>
      <w:r w:rsidR="003649A5" w:rsidRPr="003649A5">
        <w:rPr>
          <w:rFonts w:ascii="Times New Roman" w:hAnsi="Times New Roman" w:cs="Times New Roman"/>
          <w:i/>
          <w:sz w:val="24"/>
          <w:szCs w:val="24"/>
          <w:lang w:val="mn-MN"/>
        </w:rPr>
        <w:t>Боловсролын</w:t>
      </w:r>
      <w:r w:rsidR="004C5267" w:rsidRPr="003649A5">
        <w:rPr>
          <w:rFonts w:ascii="Times New Roman" w:hAnsi="Times New Roman" w:cs="Times New Roman"/>
          <w:i/>
          <w:sz w:val="24"/>
          <w:szCs w:val="24"/>
          <w:lang w:val="mn-MN"/>
        </w:rPr>
        <w:t xml:space="preserve"> яамнаас баталсан шаардлага, стандартад нийцсэн ерөнхий боловсролын </w:t>
      </w:r>
      <w:r w:rsidR="00A863C8" w:rsidRPr="003649A5">
        <w:rPr>
          <w:rFonts w:ascii="Times New Roman" w:hAnsi="Times New Roman" w:cs="Times New Roman"/>
          <w:i/>
          <w:sz w:val="24"/>
          <w:szCs w:val="24"/>
          <w:lang w:val="mn-MN"/>
        </w:rPr>
        <w:t xml:space="preserve">320 хүүхдийн </w:t>
      </w:r>
      <w:r w:rsidR="004C5267" w:rsidRPr="003649A5">
        <w:rPr>
          <w:rFonts w:ascii="Times New Roman" w:hAnsi="Times New Roman" w:cs="Times New Roman"/>
          <w:i/>
          <w:sz w:val="24"/>
          <w:szCs w:val="24"/>
          <w:lang w:val="mn-MN"/>
        </w:rPr>
        <w:t xml:space="preserve">сургуулийг 6 тэрбум төгрөгөөр барьж байгуулан, улсад шилжүүлсэн тохиолдолд борлуулалтын орлогын 1 хувь хүртэлх буюу төлбөл зохих 6.6 тэрбум төгрөгийн татвараас </w:t>
      </w:r>
      <w:r w:rsidR="009D7577" w:rsidRPr="009D7577">
        <w:rPr>
          <w:rFonts w:ascii="Times New Roman" w:hAnsi="Times New Roman" w:cs="Times New Roman"/>
          <w:b/>
          <w:bCs/>
          <w:i/>
          <w:sz w:val="24"/>
          <w:szCs w:val="24"/>
          <w:lang w:val="mn-MN"/>
        </w:rPr>
        <w:t>3 тэрбум төгрөгийг</w:t>
      </w:r>
      <w:r w:rsidR="004C5267" w:rsidRPr="009D7577">
        <w:rPr>
          <w:rFonts w:ascii="Times New Roman" w:hAnsi="Times New Roman" w:cs="Times New Roman"/>
          <w:b/>
          <w:bCs/>
          <w:i/>
          <w:sz w:val="24"/>
          <w:szCs w:val="24"/>
          <w:lang w:val="mn-MN"/>
        </w:rPr>
        <w:t xml:space="preserve"> </w:t>
      </w:r>
      <w:r w:rsidR="004C5267" w:rsidRPr="009D7577">
        <w:rPr>
          <w:rFonts w:ascii="Times New Roman" w:hAnsi="Times New Roman" w:cs="Times New Roman"/>
          <w:b/>
          <w:i/>
          <w:sz w:val="24"/>
          <w:szCs w:val="24"/>
          <w:lang w:val="mn-MN"/>
        </w:rPr>
        <w:t>хөнгөлж</w:t>
      </w:r>
      <w:r w:rsidR="004C5267" w:rsidRPr="003649A5">
        <w:rPr>
          <w:rFonts w:ascii="Times New Roman" w:hAnsi="Times New Roman" w:cs="Times New Roman"/>
          <w:i/>
          <w:sz w:val="24"/>
          <w:szCs w:val="24"/>
          <w:lang w:val="mn-MN"/>
        </w:rPr>
        <w:t>, төсөвт 3.6 тэрбум төгрөг төлнө.</w:t>
      </w:r>
    </w:p>
    <w:p w14:paraId="49E64EF8" w14:textId="167EEF25" w:rsidR="00C61A47" w:rsidRPr="00561425" w:rsidRDefault="00C61A47" w:rsidP="00477081">
      <w:pPr>
        <w:spacing w:before="299" w:after="299"/>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УЛСЫН ТӨСВИЙН ХӨРӨНГӨ </w:t>
      </w:r>
      <w:r w:rsidRPr="000D2474">
        <w:rPr>
          <w:rFonts w:ascii="Times New Roman" w:hAnsi="Times New Roman" w:cs="Times New Roman"/>
          <w:b/>
          <w:sz w:val="24"/>
          <w:szCs w:val="24"/>
          <w:lang w:val="mn-MN"/>
        </w:rPr>
        <w:t>ОРУУЛАЛ</w:t>
      </w:r>
      <w:r w:rsidR="00477081">
        <w:rPr>
          <w:rFonts w:ascii="Times New Roman" w:hAnsi="Times New Roman" w:cs="Times New Roman"/>
          <w:b/>
          <w:sz w:val="24"/>
          <w:szCs w:val="24"/>
          <w:lang w:val="mn-MN"/>
        </w:rPr>
        <w:t>ТААР</w:t>
      </w:r>
      <w:r w:rsidRPr="00561425">
        <w:rPr>
          <w:rFonts w:ascii="Times New Roman" w:hAnsi="Times New Roman" w:cs="Times New Roman"/>
          <w:b/>
          <w:sz w:val="24"/>
          <w:szCs w:val="24"/>
          <w:lang w:val="mn-MN"/>
        </w:rPr>
        <w:t xml:space="preserve"> </w:t>
      </w:r>
      <w:r w:rsidR="00AB5029">
        <w:rPr>
          <w:rFonts w:ascii="Times New Roman" w:hAnsi="Times New Roman" w:cs="Times New Roman"/>
          <w:b/>
          <w:sz w:val="24"/>
          <w:szCs w:val="24"/>
          <w:lang w:val="mn-MN"/>
        </w:rPr>
        <w:t xml:space="preserve">2026 </w:t>
      </w:r>
      <w:r w:rsidR="00107106">
        <w:rPr>
          <w:rFonts w:ascii="Times New Roman" w:hAnsi="Times New Roman" w:cs="Times New Roman"/>
          <w:b/>
          <w:sz w:val="24"/>
          <w:szCs w:val="24"/>
          <w:lang w:val="mn-MN"/>
        </w:rPr>
        <w:t xml:space="preserve">ОНД </w:t>
      </w:r>
      <w:r w:rsidRPr="00561425">
        <w:rPr>
          <w:rFonts w:ascii="Times New Roman" w:hAnsi="Times New Roman" w:cs="Times New Roman"/>
          <w:b/>
          <w:sz w:val="24"/>
          <w:szCs w:val="24"/>
          <w:lang w:val="mn-MN"/>
        </w:rPr>
        <w:t>ХҮНИЙ ХӨГЖИЛ-МЕГА ТӨСЛИЙН ХҮРЭЭНД ДАРААХ ОНЦЛОХ ТӨСЛҮҮДИЙГ ХЭРЭГЖҮҮЛНЭ.</w:t>
      </w:r>
    </w:p>
    <w:p w14:paraId="29286CA2" w14:textId="5A9AE44B" w:rsidR="00C61A47" w:rsidRPr="00561425" w:rsidRDefault="00477081" w:rsidP="00D9326B">
      <w:pPr>
        <w:pStyle w:val="ListParagraph"/>
        <w:numPr>
          <w:ilvl w:val="0"/>
          <w:numId w:val="27"/>
        </w:numPr>
        <w:spacing w:line="276" w:lineRule="auto"/>
        <w:ind w:left="284" w:hanging="284"/>
        <w:jc w:val="both"/>
        <w:rPr>
          <w:rFonts w:ascii="Times New Roman" w:eastAsiaTheme="majorEastAsia" w:hAnsi="Times New Roman" w:cs="Times New Roman"/>
          <w:sz w:val="24"/>
          <w:szCs w:val="24"/>
          <w:lang w:val="mn-MN"/>
        </w:rPr>
      </w:pPr>
      <w:r w:rsidRPr="000D2474">
        <w:rPr>
          <w:rFonts w:ascii="Times New Roman" w:eastAsiaTheme="majorEastAsia" w:hAnsi="Times New Roman" w:cs="Times New Roman"/>
          <w:b/>
          <w:sz w:val="24"/>
          <w:szCs w:val="24"/>
          <w:lang w:val="mn-MN"/>
        </w:rPr>
        <w:t>Боловсролын хүртээмж, чанарыг сайжруулах</w:t>
      </w:r>
    </w:p>
    <w:p w14:paraId="0EDC5B58" w14:textId="288818BF" w:rsidR="00C61A47" w:rsidRPr="00561425" w:rsidRDefault="00C61A47" w:rsidP="00C61A47">
      <w:pPr>
        <w:spacing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Боловсрол бол аливаа улсын хөгжлийн суурь байдаг. Боловсрол эдийн засгийн өсөлт, </w:t>
      </w:r>
      <w:r w:rsidR="000B0C13" w:rsidRPr="00561425">
        <w:rPr>
          <w:rFonts w:ascii="Times New Roman" w:hAnsi="Times New Roman" w:cs="Times New Roman"/>
          <w:sz w:val="24"/>
          <w:szCs w:val="24"/>
          <w:lang w:val="mn-MN"/>
        </w:rPr>
        <w:t>инновацыг</w:t>
      </w:r>
      <w:r w:rsidRPr="00561425">
        <w:rPr>
          <w:rFonts w:ascii="Times New Roman" w:hAnsi="Times New Roman" w:cs="Times New Roman"/>
          <w:sz w:val="24"/>
          <w:szCs w:val="24"/>
          <w:lang w:val="mn-MN"/>
        </w:rPr>
        <w:t xml:space="preserve"> удирдаж, хөдөлмөр эрхлэлт, бүтээмжийг нэмэгдүүлж, </w:t>
      </w:r>
      <w:r w:rsidR="00112B81" w:rsidRPr="00E63337">
        <w:rPr>
          <w:rFonts w:ascii="Times New Roman" w:hAnsi="Times New Roman" w:cs="Times New Roman"/>
          <w:sz w:val="24"/>
          <w:szCs w:val="24"/>
          <w:lang w:val="mn-MN"/>
        </w:rPr>
        <w:t>хувь</w:t>
      </w:r>
      <w:r w:rsidRPr="00561425">
        <w:rPr>
          <w:rFonts w:ascii="Times New Roman" w:hAnsi="Times New Roman" w:cs="Times New Roman"/>
          <w:sz w:val="24"/>
          <w:szCs w:val="24"/>
          <w:lang w:val="mn-MN"/>
        </w:rPr>
        <w:t xml:space="preserve"> хүний болон улсын хөгжил, дэвшлийг түүчээлдэг.</w:t>
      </w:r>
    </w:p>
    <w:p w14:paraId="2D94C623" w14:textId="2618412A" w:rsidR="00AC76BE" w:rsidRPr="00561425" w:rsidRDefault="00C61A47" w:rsidP="00C61A47">
      <w:pPr>
        <w:spacing w:line="276" w:lineRule="auto"/>
        <w:ind w:firstLine="72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Дээрх зорилтыг хэрэгжүүлэх чиглэлээр боловсролын хөрөнгө оруулалтыг 2021 оноос хойш 40 хувиар нэмэгдүүлж, 2020 оноос хойш 277 цэцэрлэг, 200 сургуулийг ашиглалтад оруулаад байна. </w:t>
      </w:r>
      <w:r w:rsidRPr="000D2474">
        <w:rPr>
          <w:rFonts w:ascii="Times New Roman" w:eastAsiaTheme="majorEastAsia" w:hAnsi="Times New Roman" w:cs="Times New Roman"/>
          <w:sz w:val="24"/>
          <w:szCs w:val="24"/>
          <w:lang w:val="mn-MN"/>
        </w:rPr>
        <w:t>202</w:t>
      </w:r>
      <w:r w:rsidR="009005EF">
        <w:rPr>
          <w:rFonts w:ascii="Times New Roman" w:eastAsiaTheme="majorEastAsia" w:hAnsi="Times New Roman" w:cs="Times New Roman"/>
          <w:sz w:val="24"/>
          <w:szCs w:val="24"/>
          <w:lang w:val="mn-MN"/>
        </w:rPr>
        <w:t>6</w:t>
      </w:r>
      <w:r w:rsidRPr="000D2474">
        <w:rPr>
          <w:rFonts w:ascii="Times New Roman" w:eastAsiaTheme="majorEastAsia" w:hAnsi="Times New Roman" w:cs="Times New Roman"/>
          <w:sz w:val="24"/>
          <w:szCs w:val="24"/>
          <w:lang w:val="mn-MN"/>
        </w:rPr>
        <w:t xml:space="preserve"> онд </w:t>
      </w:r>
      <w:r w:rsidR="00387A39">
        <w:rPr>
          <w:rFonts w:ascii="Times New Roman" w:eastAsiaTheme="majorEastAsia" w:hAnsi="Times New Roman" w:cs="Times New Roman"/>
          <w:sz w:val="24"/>
          <w:szCs w:val="24"/>
          <w:lang w:val="mn-MN"/>
        </w:rPr>
        <w:t xml:space="preserve">улсын төсвийн хөрөнгө оруулалтаар </w:t>
      </w:r>
      <w:r w:rsidR="008A547A" w:rsidRPr="008A547A">
        <w:rPr>
          <w:rFonts w:ascii="Times New Roman" w:eastAsiaTheme="majorEastAsia" w:hAnsi="Times New Roman" w:cs="Times New Roman"/>
          <w:sz w:val="24"/>
          <w:szCs w:val="24"/>
          <w:lang w:val="mn-MN"/>
        </w:rPr>
        <w:t>53</w:t>
      </w:r>
      <w:r w:rsidRPr="008A547A">
        <w:rPr>
          <w:rFonts w:ascii="Times New Roman" w:eastAsiaTheme="majorEastAsia" w:hAnsi="Times New Roman" w:cs="Times New Roman"/>
          <w:sz w:val="24"/>
          <w:szCs w:val="24"/>
          <w:lang w:val="mn-MN"/>
        </w:rPr>
        <w:t xml:space="preserve"> цэцэрлэг, </w:t>
      </w:r>
      <w:r w:rsidR="008A547A" w:rsidRPr="008A547A">
        <w:rPr>
          <w:rFonts w:ascii="Times New Roman" w:eastAsiaTheme="majorEastAsia" w:hAnsi="Times New Roman" w:cs="Times New Roman"/>
          <w:sz w:val="24"/>
          <w:szCs w:val="24"/>
          <w:lang w:val="mn-MN"/>
        </w:rPr>
        <w:t>7</w:t>
      </w:r>
      <w:r w:rsidR="009C19C1">
        <w:rPr>
          <w:rFonts w:ascii="Times New Roman" w:eastAsiaTheme="majorEastAsia" w:hAnsi="Times New Roman" w:cs="Times New Roman"/>
          <w:sz w:val="24"/>
          <w:szCs w:val="24"/>
          <w:lang w:val="mn-MN"/>
        </w:rPr>
        <w:t>6</w:t>
      </w:r>
      <w:r w:rsidRPr="008A547A">
        <w:rPr>
          <w:rFonts w:ascii="Times New Roman" w:eastAsiaTheme="majorEastAsia" w:hAnsi="Times New Roman" w:cs="Times New Roman"/>
          <w:sz w:val="24"/>
          <w:szCs w:val="24"/>
          <w:lang w:val="mn-MN"/>
        </w:rPr>
        <w:t xml:space="preserve"> сургууль, </w:t>
      </w:r>
      <w:r w:rsidR="008A547A" w:rsidRPr="008A547A">
        <w:rPr>
          <w:rFonts w:ascii="Times New Roman" w:eastAsiaTheme="majorEastAsia" w:hAnsi="Times New Roman" w:cs="Times New Roman"/>
          <w:sz w:val="24"/>
          <w:szCs w:val="24"/>
          <w:lang w:val="mn-MN"/>
        </w:rPr>
        <w:t>32</w:t>
      </w:r>
      <w:r w:rsidRPr="008A547A">
        <w:rPr>
          <w:rFonts w:ascii="Times New Roman" w:eastAsiaTheme="majorEastAsia" w:hAnsi="Times New Roman" w:cs="Times New Roman"/>
          <w:sz w:val="24"/>
          <w:szCs w:val="24"/>
          <w:lang w:val="mn-MN"/>
        </w:rPr>
        <w:t xml:space="preserve"> </w:t>
      </w:r>
      <w:r w:rsidRPr="0034245D">
        <w:rPr>
          <w:rFonts w:ascii="Times New Roman" w:eastAsiaTheme="majorEastAsia" w:hAnsi="Times New Roman" w:cs="Times New Roman"/>
          <w:sz w:val="24"/>
          <w:szCs w:val="24"/>
          <w:lang w:val="mn-MN"/>
        </w:rPr>
        <w:t>дотуур</w:t>
      </w:r>
      <w:r w:rsidRPr="008A547A">
        <w:rPr>
          <w:rFonts w:ascii="Times New Roman" w:eastAsiaTheme="majorEastAsia" w:hAnsi="Times New Roman" w:cs="Times New Roman"/>
          <w:sz w:val="24"/>
          <w:szCs w:val="24"/>
          <w:lang w:val="mn-MN"/>
        </w:rPr>
        <w:t xml:space="preserve"> байрын </w:t>
      </w:r>
      <w:r w:rsidR="00387A39" w:rsidRPr="008A547A">
        <w:rPr>
          <w:rFonts w:ascii="Times New Roman" w:eastAsiaTheme="majorEastAsia" w:hAnsi="Times New Roman" w:cs="Times New Roman"/>
          <w:sz w:val="24"/>
          <w:szCs w:val="24"/>
          <w:lang w:val="mn-MN"/>
        </w:rPr>
        <w:t>төсөл</w:t>
      </w:r>
      <w:r w:rsidRPr="008A547A">
        <w:rPr>
          <w:rFonts w:ascii="Times New Roman" w:eastAsiaTheme="majorEastAsia" w:hAnsi="Times New Roman" w:cs="Times New Roman"/>
          <w:sz w:val="24"/>
          <w:szCs w:val="24"/>
          <w:lang w:val="mn-MN"/>
        </w:rPr>
        <w:t>,</w:t>
      </w:r>
      <w:r w:rsidR="00185643" w:rsidRPr="008A547A">
        <w:rPr>
          <w:rFonts w:ascii="Times New Roman" w:eastAsiaTheme="majorEastAsia" w:hAnsi="Times New Roman" w:cs="Times New Roman"/>
          <w:sz w:val="24"/>
          <w:szCs w:val="24"/>
          <w:lang w:val="mn-MN"/>
        </w:rPr>
        <w:t xml:space="preserve"> гадаад зээл, тусламжаар</w:t>
      </w:r>
      <w:r w:rsidRPr="008A547A">
        <w:rPr>
          <w:rFonts w:ascii="Times New Roman" w:eastAsiaTheme="majorEastAsia" w:hAnsi="Times New Roman" w:cs="Times New Roman"/>
          <w:sz w:val="24"/>
          <w:szCs w:val="24"/>
          <w:lang w:val="mn-MN"/>
        </w:rPr>
        <w:t xml:space="preserve"> </w:t>
      </w:r>
      <w:r w:rsidR="008A547A" w:rsidRPr="008A547A">
        <w:rPr>
          <w:rFonts w:ascii="Times New Roman" w:eastAsiaTheme="majorEastAsia" w:hAnsi="Times New Roman" w:cs="Times New Roman"/>
          <w:sz w:val="24"/>
          <w:szCs w:val="24"/>
          <w:lang w:val="mn-MN"/>
        </w:rPr>
        <w:t>20</w:t>
      </w:r>
      <w:r w:rsidR="004A4636" w:rsidRPr="008A547A">
        <w:rPr>
          <w:rFonts w:ascii="Times New Roman" w:eastAsiaTheme="majorEastAsia" w:hAnsi="Times New Roman" w:cs="Times New Roman"/>
          <w:sz w:val="24"/>
          <w:szCs w:val="24"/>
          <w:lang w:val="mn-MN"/>
        </w:rPr>
        <w:t xml:space="preserve"> цэцэрлэг, </w:t>
      </w:r>
      <w:r w:rsidR="008A547A" w:rsidRPr="008A547A">
        <w:rPr>
          <w:rFonts w:ascii="Times New Roman" w:eastAsiaTheme="majorEastAsia" w:hAnsi="Times New Roman" w:cs="Times New Roman"/>
          <w:sz w:val="24"/>
          <w:szCs w:val="24"/>
          <w:lang w:val="mn-MN"/>
        </w:rPr>
        <w:t xml:space="preserve">41 </w:t>
      </w:r>
      <w:r w:rsidR="004A4636" w:rsidRPr="008A547A">
        <w:rPr>
          <w:rFonts w:ascii="Times New Roman" w:eastAsiaTheme="majorEastAsia" w:hAnsi="Times New Roman" w:cs="Times New Roman"/>
          <w:sz w:val="24"/>
          <w:szCs w:val="24"/>
          <w:lang w:val="mn-MN"/>
        </w:rPr>
        <w:t>сургуу</w:t>
      </w:r>
      <w:r w:rsidR="008A547A" w:rsidRPr="008A547A">
        <w:rPr>
          <w:rFonts w:ascii="Times New Roman" w:eastAsiaTheme="majorEastAsia" w:hAnsi="Times New Roman" w:cs="Times New Roman"/>
          <w:sz w:val="24"/>
          <w:szCs w:val="24"/>
          <w:lang w:val="mn-MN"/>
        </w:rPr>
        <w:t>лийн</w:t>
      </w:r>
      <w:r w:rsidR="004A4636" w:rsidRPr="008A547A">
        <w:rPr>
          <w:rFonts w:ascii="Times New Roman" w:eastAsiaTheme="majorEastAsia" w:hAnsi="Times New Roman" w:cs="Times New Roman"/>
          <w:sz w:val="24"/>
          <w:szCs w:val="24"/>
          <w:lang w:val="mn-MN"/>
        </w:rPr>
        <w:t xml:space="preserve"> </w:t>
      </w:r>
      <w:r w:rsidR="004A4636" w:rsidRPr="0034245D">
        <w:rPr>
          <w:rFonts w:ascii="Times New Roman" w:eastAsiaTheme="majorEastAsia" w:hAnsi="Times New Roman" w:cs="Times New Roman"/>
          <w:sz w:val="24"/>
          <w:szCs w:val="24"/>
          <w:lang w:val="mn-MN"/>
        </w:rPr>
        <w:t>төсөл</w:t>
      </w:r>
      <w:r w:rsidR="002A407E" w:rsidRPr="0034245D">
        <w:rPr>
          <w:rFonts w:ascii="Times New Roman" w:eastAsiaTheme="majorEastAsia" w:hAnsi="Times New Roman" w:cs="Times New Roman"/>
          <w:sz w:val="24"/>
          <w:szCs w:val="24"/>
          <w:lang w:val="mn-MN"/>
        </w:rPr>
        <w:t xml:space="preserve"> хэрэгжих бөгөөд</w:t>
      </w:r>
      <w:r w:rsidR="004A4636" w:rsidRPr="0034245D">
        <w:rPr>
          <w:rFonts w:ascii="Times New Roman" w:eastAsiaTheme="majorEastAsia" w:hAnsi="Times New Roman" w:cs="Times New Roman"/>
          <w:sz w:val="24"/>
          <w:szCs w:val="24"/>
          <w:lang w:val="mn-MN"/>
        </w:rPr>
        <w:t xml:space="preserve"> </w:t>
      </w:r>
      <w:r w:rsidR="00885649" w:rsidRPr="0034245D">
        <w:rPr>
          <w:rFonts w:ascii="Times New Roman" w:eastAsiaTheme="majorEastAsia" w:hAnsi="Times New Roman" w:cs="Times New Roman"/>
          <w:sz w:val="24"/>
          <w:szCs w:val="24"/>
          <w:lang w:val="mn-MN"/>
        </w:rPr>
        <w:t>7</w:t>
      </w:r>
      <w:r w:rsidR="001A5083" w:rsidRPr="0034245D">
        <w:rPr>
          <w:rFonts w:ascii="Times New Roman" w:eastAsiaTheme="majorEastAsia" w:hAnsi="Times New Roman" w:cs="Times New Roman"/>
          <w:sz w:val="24"/>
          <w:szCs w:val="24"/>
          <w:lang w:val="mn-MN"/>
        </w:rPr>
        <w:t>700</w:t>
      </w:r>
      <w:r w:rsidRPr="0034245D">
        <w:rPr>
          <w:rFonts w:ascii="Times New Roman" w:eastAsiaTheme="majorEastAsia" w:hAnsi="Times New Roman" w:cs="Times New Roman"/>
          <w:sz w:val="24"/>
          <w:szCs w:val="24"/>
          <w:lang w:val="mn-MN"/>
        </w:rPr>
        <w:t xml:space="preserve"> хүүхдийн ортой </w:t>
      </w:r>
      <w:r w:rsidR="008B7147" w:rsidRPr="0034245D">
        <w:rPr>
          <w:rFonts w:ascii="Times New Roman" w:eastAsiaTheme="majorEastAsia" w:hAnsi="Times New Roman" w:cs="Times New Roman"/>
          <w:sz w:val="24"/>
          <w:szCs w:val="24"/>
          <w:lang w:val="mn-MN"/>
        </w:rPr>
        <w:t>5</w:t>
      </w:r>
      <w:r w:rsidR="00DD193E" w:rsidRPr="0034245D">
        <w:rPr>
          <w:rFonts w:ascii="Times New Roman" w:eastAsiaTheme="majorEastAsia" w:hAnsi="Times New Roman" w:cs="Times New Roman"/>
          <w:sz w:val="24"/>
          <w:szCs w:val="24"/>
          <w:lang w:val="mn-MN"/>
        </w:rPr>
        <w:t>2</w:t>
      </w:r>
      <w:r w:rsidRPr="0034245D">
        <w:rPr>
          <w:rFonts w:ascii="Times New Roman" w:eastAsiaTheme="majorEastAsia" w:hAnsi="Times New Roman" w:cs="Times New Roman"/>
          <w:sz w:val="24"/>
          <w:szCs w:val="24"/>
          <w:lang w:val="mn-MN"/>
        </w:rPr>
        <w:t xml:space="preserve"> цэцэрлэг, </w:t>
      </w:r>
      <w:r w:rsidR="008B7147" w:rsidRPr="0034245D">
        <w:rPr>
          <w:rFonts w:ascii="Times New Roman" w:eastAsiaTheme="majorEastAsia" w:hAnsi="Times New Roman" w:cs="Times New Roman"/>
          <w:sz w:val="24"/>
          <w:szCs w:val="24"/>
          <w:lang w:val="mn-MN"/>
        </w:rPr>
        <w:t>2</w:t>
      </w:r>
      <w:r w:rsidR="0034245D" w:rsidRPr="0034245D">
        <w:rPr>
          <w:rFonts w:ascii="Times New Roman" w:eastAsiaTheme="majorEastAsia" w:hAnsi="Times New Roman" w:cs="Times New Roman"/>
          <w:sz w:val="24"/>
          <w:szCs w:val="24"/>
          <w:lang w:val="mn-MN"/>
        </w:rPr>
        <w:t>2</w:t>
      </w:r>
      <w:r w:rsidR="008B7147" w:rsidRPr="0034245D">
        <w:rPr>
          <w:rFonts w:ascii="Times New Roman" w:eastAsiaTheme="majorEastAsia" w:hAnsi="Times New Roman" w:cs="Times New Roman"/>
          <w:sz w:val="24"/>
          <w:szCs w:val="24"/>
          <w:lang w:val="mn-MN"/>
        </w:rPr>
        <w:t>,</w:t>
      </w:r>
      <w:r w:rsidR="0034245D" w:rsidRPr="0034245D">
        <w:rPr>
          <w:rFonts w:ascii="Times New Roman" w:eastAsiaTheme="majorEastAsia" w:hAnsi="Times New Roman" w:cs="Times New Roman"/>
          <w:sz w:val="24"/>
          <w:szCs w:val="24"/>
          <w:lang w:val="mn-MN"/>
        </w:rPr>
        <w:t>636</w:t>
      </w:r>
      <w:r w:rsidRPr="0034245D">
        <w:rPr>
          <w:rFonts w:ascii="Times New Roman" w:eastAsiaTheme="majorEastAsia" w:hAnsi="Times New Roman" w:cs="Times New Roman"/>
          <w:sz w:val="24"/>
          <w:szCs w:val="24"/>
          <w:lang w:val="mn-MN"/>
        </w:rPr>
        <w:t xml:space="preserve"> суудалтай </w:t>
      </w:r>
      <w:r w:rsidR="008B7147" w:rsidRPr="0034245D">
        <w:rPr>
          <w:rFonts w:ascii="Times New Roman" w:eastAsiaTheme="majorEastAsia" w:hAnsi="Times New Roman" w:cs="Times New Roman"/>
          <w:sz w:val="24"/>
          <w:szCs w:val="24"/>
          <w:lang w:val="mn-MN"/>
        </w:rPr>
        <w:t>5</w:t>
      </w:r>
      <w:r w:rsidR="00DD193E" w:rsidRPr="0034245D">
        <w:rPr>
          <w:rFonts w:ascii="Times New Roman" w:eastAsiaTheme="majorEastAsia" w:hAnsi="Times New Roman" w:cs="Times New Roman"/>
          <w:sz w:val="24"/>
          <w:szCs w:val="24"/>
          <w:lang w:val="mn-MN"/>
        </w:rPr>
        <w:t>4</w:t>
      </w:r>
      <w:r w:rsidRPr="0034245D">
        <w:rPr>
          <w:rFonts w:ascii="Times New Roman" w:eastAsiaTheme="majorEastAsia" w:hAnsi="Times New Roman" w:cs="Times New Roman"/>
          <w:sz w:val="24"/>
          <w:szCs w:val="24"/>
          <w:lang w:val="mn-MN"/>
        </w:rPr>
        <w:t xml:space="preserve"> сургууль</w:t>
      </w:r>
      <w:r w:rsidR="00FD4541" w:rsidRPr="0034245D">
        <w:rPr>
          <w:rFonts w:ascii="Times New Roman" w:eastAsiaTheme="majorEastAsia" w:hAnsi="Times New Roman" w:cs="Times New Roman"/>
          <w:sz w:val="24"/>
          <w:szCs w:val="24"/>
          <w:lang w:val="mn-MN"/>
        </w:rPr>
        <w:t xml:space="preserve">, </w:t>
      </w:r>
      <w:r w:rsidRPr="0034245D">
        <w:rPr>
          <w:rFonts w:ascii="Times New Roman" w:eastAsiaTheme="majorEastAsia" w:hAnsi="Times New Roman" w:cs="Times New Roman"/>
          <w:sz w:val="24"/>
          <w:szCs w:val="24"/>
          <w:lang w:val="mn-MN"/>
        </w:rPr>
        <w:t xml:space="preserve"> </w:t>
      </w:r>
      <w:r w:rsidR="008351C6" w:rsidRPr="0034245D">
        <w:rPr>
          <w:rFonts w:ascii="Times New Roman" w:eastAsiaTheme="majorEastAsia" w:hAnsi="Times New Roman" w:cs="Times New Roman"/>
          <w:sz w:val="24"/>
          <w:szCs w:val="24"/>
          <w:lang w:val="mn-MN"/>
        </w:rPr>
        <w:t xml:space="preserve">3,665 ор бүхий 25 дотуур байр тус тус </w:t>
      </w:r>
      <w:r w:rsidRPr="0034245D">
        <w:rPr>
          <w:rFonts w:ascii="Times New Roman" w:eastAsiaTheme="majorEastAsia" w:hAnsi="Times New Roman" w:cs="Times New Roman"/>
          <w:sz w:val="24"/>
          <w:szCs w:val="24"/>
          <w:lang w:val="mn-MN"/>
        </w:rPr>
        <w:t>ашиглалтад орохоор байна.</w:t>
      </w:r>
      <w:r w:rsidR="00534371">
        <w:rPr>
          <w:rFonts w:ascii="Times New Roman" w:eastAsiaTheme="majorEastAsia" w:hAnsi="Times New Roman" w:cs="Times New Roman"/>
          <w:sz w:val="24"/>
          <w:szCs w:val="24"/>
          <w:lang w:val="mn-MN"/>
        </w:rPr>
        <w:t xml:space="preserve"> </w:t>
      </w:r>
    </w:p>
    <w:p w14:paraId="02FF828B" w14:textId="065D8F71" w:rsidR="00E93BBB" w:rsidRPr="00142DF6" w:rsidRDefault="00BB2224" w:rsidP="00C01B99">
      <w:pPr>
        <w:pStyle w:val="a"/>
        <w:rPr>
          <w:lang w:val="mn-MN"/>
        </w:rPr>
      </w:pPr>
      <w:bookmarkStart w:id="380" w:name="_Toc207142631"/>
      <w:bookmarkStart w:id="381" w:name="_Toc207620975"/>
      <w:r w:rsidRPr="00142DF6">
        <w:rPr>
          <w:lang w:val="mn-MN"/>
        </w:rPr>
        <w:t xml:space="preserve">Зураг </w:t>
      </w:r>
      <w:r w:rsidRPr="00142DF6">
        <w:rPr>
          <w:lang w:val="mn-MN"/>
        </w:rPr>
        <w:fldChar w:fldCharType="begin"/>
      </w:r>
      <w:r w:rsidRPr="00142DF6">
        <w:rPr>
          <w:lang w:val="mn-MN"/>
        </w:rPr>
        <w:instrText xml:space="preserve"> SEQ Зураг \* ARABIC </w:instrText>
      </w:r>
      <w:r w:rsidRPr="00142DF6">
        <w:rPr>
          <w:lang w:val="mn-MN"/>
        </w:rPr>
        <w:fldChar w:fldCharType="separate"/>
      </w:r>
      <w:r w:rsidR="00AC1635">
        <w:rPr>
          <w:noProof/>
          <w:lang w:val="mn-MN"/>
        </w:rPr>
        <w:t>29</w:t>
      </w:r>
      <w:r w:rsidRPr="00142DF6">
        <w:rPr>
          <w:lang w:val="mn-MN"/>
        </w:rPr>
        <w:fldChar w:fldCharType="end"/>
      </w:r>
      <w:r w:rsidRPr="00142DF6">
        <w:rPr>
          <w:lang w:val="mn-MN"/>
        </w:rPr>
        <w:t>.</w:t>
      </w:r>
      <w:r w:rsidR="001A09A7" w:rsidRPr="00142DF6">
        <w:rPr>
          <w:lang w:val="mn-MN"/>
        </w:rPr>
        <w:t xml:space="preserve"> Онцлох хөрөнгө оруулалт, боловсрол</w:t>
      </w:r>
      <w:bookmarkEnd w:id="380"/>
      <w:bookmarkEnd w:id="381"/>
    </w:p>
    <w:tbl>
      <w:tblPr>
        <w:tblStyle w:val="TableGrid"/>
        <w:tblW w:w="905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5" w:type="dxa"/>
          <w:bottom w:w="115" w:type="dxa"/>
        </w:tblCellMar>
        <w:tblLook w:val="04A0" w:firstRow="1" w:lastRow="0" w:firstColumn="1" w:lastColumn="0" w:noHBand="0" w:noVBand="1"/>
      </w:tblPr>
      <w:tblGrid>
        <w:gridCol w:w="3010"/>
        <w:gridCol w:w="2014"/>
        <w:gridCol w:w="2013"/>
        <w:gridCol w:w="2017"/>
      </w:tblGrid>
      <w:tr w:rsidR="004D1229" w:rsidRPr="004D4312" w14:paraId="7759B8B6" w14:textId="77777777" w:rsidTr="00FB29F2">
        <w:trPr>
          <w:trHeight w:val="50"/>
        </w:trPr>
        <w:tc>
          <w:tcPr>
            <w:tcW w:w="9054" w:type="dxa"/>
            <w:gridSpan w:val="4"/>
            <w:shd w:val="clear" w:color="auto" w:fill="D0DEEF" w:themeFill="accent6" w:themeFillTint="33"/>
          </w:tcPr>
          <w:p w14:paraId="173214EE" w14:textId="15C12B31" w:rsidR="004D1229" w:rsidRPr="00E60E7C" w:rsidRDefault="00CE7D2E" w:rsidP="00DD0FF3">
            <w:pPr>
              <w:rPr>
                <w:rFonts w:ascii="Times New Roman" w:eastAsia="Roboto Condensed" w:hAnsi="Times New Roman" w:cs="Times New Roman"/>
                <w:b/>
                <w:color w:val="0A3D82"/>
                <w:kern w:val="24"/>
                <w:sz w:val="24"/>
                <w:szCs w:val="24"/>
                <w:lang w:val="mn-MN"/>
                <w14:ligatures w14:val="none"/>
              </w:rPr>
            </w:pPr>
            <w:r w:rsidRPr="00E60E7C">
              <w:rPr>
                <w:rFonts w:ascii="Times New Roman" w:eastAsia="Roboto Condensed" w:hAnsi="Times New Roman" w:cs="Times New Roman"/>
                <w:b/>
                <w:color w:val="0A3D82"/>
                <w:kern w:val="24"/>
                <w:sz w:val="24"/>
                <w:szCs w:val="24"/>
                <w:lang w:val="mn-MN"/>
              </w:rPr>
              <w:t xml:space="preserve">ОНЦЛОХ </w:t>
            </w:r>
            <w:r w:rsidRPr="00E60E7C">
              <w:rPr>
                <w:rFonts w:ascii="Times New Roman" w:eastAsia="Roboto Condensed" w:hAnsi="Times New Roman" w:cs="Times New Roman"/>
                <w:b/>
                <w:color w:val="234AA9"/>
                <w:kern w:val="24"/>
                <w:sz w:val="24"/>
                <w:szCs w:val="24"/>
                <w:lang w:val="mn-MN"/>
              </w:rPr>
              <w:t>ХӨРӨНГӨ ОРУУЛАЛТ: 2026</w:t>
            </w:r>
          </w:p>
        </w:tc>
      </w:tr>
      <w:tr w:rsidR="004D1229" w:rsidRPr="004D4312" w14:paraId="1235A798" w14:textId="77777777" w:rsidTr="00C01B99">
        <w:trPr>
          <w:trHeight w:val="505"/>
        </w:trPr>
        <w:tc>
          <w:tcPr>
            <w:tcW w:w="3001" w:type="dxa"/>
            <w:vMerge w:val="restart"/>
            <w:vAlign w:val="center"/>
          </w:tcPr>
          <w:p w14:paraId="45D1F79B" w14:textId="77777777" w:rsidR="00DD0FF3" w:rsidRDefault="00CE7D2E" w:rsidP="008F7835">
            <w:pPr>
              <w:pStyle w:val="a"/>
              <w:spacing w:after="0"/>
              <w:jc w:val="center"/>
              <w:rPr>
                <w:lang w:val="mn-MN"/>
              </w:rPr>
            </w:pPr>
            <w:r>
              <w:rPr>
                <w:noProof/>
                <w:lang w:val="mn-MN"/>
              </w:rPr>
              <w:drawing>
                <wp:inline distT="0" distB="0" distL="0" distR="0" wp14:anchorId="05858451" wp14:editId="60E8E0AC">
                  <wp:extent cx="1774190" cy="1269365"/>
                  <wp:effectExtent l="0" t="0" r="0" b="6985"/>
                  <wp:docPr id="313570660"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4190" cy="1269365"/>
                          </a:xfrm>
                          <a:prstGeom prst="rect">
                            <a:avLst/>
                          </a:prstGeom>
                          <a:noFill/>
                          <a:ln>
                            <a:noFill/>
                          </a:ln>
                        </pic:spPr>
                      </pic:pic>
                    </a:graphicData>
                  </a:graphic>
                </wp:inline>
              </w:drawing>
            </w:r>
          </w:p>
          <w:p w14:paraId="48101E8B" w14:textId="47BFBD09" w:rsidR="004D1229" w:rsidRPr="00E60E7C" w:rsidRDefault="00376F8D" w:rsidP="006F530D">
            <w:pPr>
              <w:jc w:val="center"/>
              <w:rPr>
                <w:rFonts w:ascii="Times New Roman" w:eastAsia="Roboto Condensed" w:hAnsi="Times New Roman" w:cs="Times New Roman"/>
                <w:b/>
                <w:color w:val="002060"/>
                <w:kern w:val="24"/>
                <w:sz w:val="24"/>
                <w:szCs w:val="24"/>
                <w:lang w:val="mn-MN"/>
                <w14:ligatures w14:val="none"/>
              </w:rPr>
            </w:pPr>
            <w:r w:rsidRPr="00E60E7C">
              <w:rPr>
                <w:rFonts w:ascii="Times New Roman" w:eastAsia="Roboto Condensed" w:hAnsi="Times New Roman" w:cs="Times New Roman"/>
                <w:b/>
                <w:color w:val="002060"/>
                <w:kern w:val="24"/>
                <w:sz w:val="24"/>
                <w:szCs w:val="24"/>
                <w:lang w:val="mn-MN"/>
              </w:rPr>
              <w:t xml:space="preserve">Хүний хөгжлийг дэмжих </w:t>
            </w:r>
            <w:r w:rsidRPr="00913BD5">
              <w:rPr>
                <w:rFonts w:ascii="Times New Roman" w:eastAsia="Roboto Condensed" w:hAnsi="Times New Roman" w:cs="Times New Roman"/>
                <w:b/>
                <w:color w:val="002060"/>
                <w:kern w:val="24"/>
                <w:sz w:val="24"/>
                <w:szCs w:val="24"/>
                <w:lang w:val="mn-MN"/>
              </w:rPr>
              <w:t>БОЛОВСРОЛЫН ЖИЛ</w:t>
            </w:r>
          </w:p>
        </w:tc>
        <w:tc>
          <w:tcPr>
            <w:tcW w:w="2016" w:type="dxa"/>
            <w:vMerge w:val="restart"/>
            <w:vAlign w:val="center"/>
          </w:tcPr>
          <w:p w14:paraId="44BA8190" w14:textId="77777777" w:rsidR="00AD13A8" w:rsidRPr="006F530D" w:rsidRDefault="00AD13A8" w:rsidP="00C01B99">
            <w:pPr>
              <w:jc w:val="center"/>
              <w:rPr>
                <w:rFonts w:ascii="Times New Roman" w:eastAsia="Roboto Condensed" w:hAnsi="Times New Roman" w:cs="Times New Roman"/>
                <w:b/>
                <w:color w:val="002060"/>
                <w:kern w:val="24"/>
                <w:sz w:val="16"/>
                <w:szCs w:val="16"/>
                <w:lang w:val="mn-MN"/>
                <w14:ligatures w14:val="none"/>
              </w:rPr>
            </w:pPr>
            <w:r w:rsidRPr="006F530D">
              <w:rPr>
                <w:rFonts w:ascii="Times New Roman" w:eastAsia="Roboto Condensed" w:hAnsi="Times New Roman" w:cs="Times New Roman"/>
                <w:b/>
                <w:color w:val="002060"/>
                <w:kern w:val="24"/>
                <w:sz w:val="16"/>
                <w:szCs w:val="16"/>
                <w:lang w:val="mn-MN"/>
              </w:rPr>
              <w:t>НИЙТ ТӨСӨВТ ӨРТӨГ</w:t>
            </w:r>
          </w:p>
          <w:p w14:paraId="42095232" w14:textId="6C480549" w:rsidR="00AD13A8" w:rsidRPr="00E60E7C" w:rsidRDefault="00AD13A8" w:rsidP="00C01B99">
            <w:pPr>
              <w:jc w:val="center"/>
              <w:textAlignment w:val="center"/>
              <w:rPr>
                <w:rFonts w:ascii="Times New Roman" w:eastAsia="Roboto Condensed" w:hAnsi="Times New Roman" w:cs="Times New Roman"/>
                <w:b/>
                <w:color w:val="1817CE"/>
                <w:kern w:val="24"/>
                <w:sz w:val="28"/>
                <w:szCs w:val="28"/>
                <w:lang w:val="mn-MN"/>
              </w:rPr>
            </w:pPr>
            <w:r w:rsidRPr="00E60E7C">
              <w:rPr>
                <w:rFonts w:ascii="Times New Roman" w:eastAsia="Roboto Condensed" w:hAnsi="Times New Roman" w:cs="Times New Roman"/>
                <w:b/>
                <w:color w:val="1817CE"/>
                <w:kern w:val="24"/>
                <w:sz w:val="28"/>
                <w:szCs w:val="28"/>
                <w:lang w:val="mn-MN"/>
              </w:rPr>
              <w:t>1,</w:t>
            </w:r>
            <w:r w:rsidR="00073B08">
              <w:rPr>
                <w:rFonts w:ascii="Times New Roman" w:eastAsia="Roboto Condensed" w:hAnsi="Times New Roman" w:cs="Times New Roman"/>
                <w:b/>
                <w:color w:val="1817CE"/>
                <w:kern w:val="24"/>
                <w:sz w:val="28"/>
                <w:szCs w:val="28"/>
                <w:lang w:val="mn-MN"/>
              </w:rPr>
              <w:t>948</w:t>
            </w:r>
            <w:r w:rsidRPr="00E60E7C">
              <w:rPr>
                <w:rFonts w:ascii="Times New Roman" w:eastAsia="Roboto Condensed" w:hAnsi="Times New Roman" w:cs="Times New Roman"/>
                <w:b/>
                <w:color w:val="1817CE"/>
                <w:kern w:val="24"/>
                <w:sz w:val="28"/>
                <w:szCs w:val="28"/>
                <w:lang w:val="mn-MN"/>
              </w:rPr>
              <w:t>.</w:t>
            </w:r>
            <w:r w:rsidR="00073B08">
              <w:rPr>
                <w:rFonts w:ascii="Times New Roman" w:eastAsia="Roboto Condensed" w:hAnsi="Times New Roman" w:cs="Times New Roman"/>
                <w:b/>
                <w:color w:val="1817CE"/>
                <w:kern w:val="24"/>
                <w:sz w:val="28"/>
                <w:szCs w:val="28"/>
                <w:lang w:val="mn-MN"/>
              </w:rPr>
              <w:t>9</w:t>
            </w:r>
          </w:p>
          <w:p w14:paraId="557B73F9" w14:textId="77777777" w:rsidR="00936329" w:rsidRDefault="00936329" w:rsidP="00C01B99">
            <w:pPr>
              <w:jc w:val="center"/>
              <w:textAlignment w:val="center"/>
              <w:rPr>
                <w:rFonts w:ascii="Times New Roman" w:eastAsia="Roboto Condensed" w:hAnsi="Times New Roman" w:cs="Times New Roman"/>
                <w:color w:val="1817CE"/>
                <w:kern w:val="24"/>
                <w:sz w:val="16"/>
                <w:szCs w:val="16"/>
                <w:lang w:val="mn-MN"/>
              </w:rPr>
            </w:pPr>
            <w:r w:rsidRPr="00B90812">
              <w:rPr>
                <w:rFonts w:ascii="Times New Roman" w:eastAsia="Roboto Condensed" w:hAnsi="Times New Roman" w:cs="Times New Roman"/>
                <w:color w:val="1817CE"/>
                <w:kern w:val="24"/>
                <w:sz w:val="16"/>
                <w:szCs w:val="16"/>
                <w:lang w:val="mn-MN"/>
              </w:rPr>
              <w:t>ТЭРБУМ ТӨГРӨГ</w:t>
            </w:r>
          </w:p>
          <w:p w14:paraId="66B0252B" w14:textId="77777777" w:rsidR="00936329" w:rsidRPr="00126C94" w:rsidRDefault="00936329" w:rsidP="00C01B99">
            <w:pPr>
              <w:jc w:val="center"/>
              <w:textAlignment w:val="center"/>
              <w:rPr>
                <w:rFonts w:ascii="Times New Roman" w:eastAsia="Roboto Condensed" w:hAnsi="Times New Roman" w:cs="Times New Roman"/>
                <w:color w:val="1817CE"/>
                <w:kern w:val="24"/>
                <w:sz w:val="12"/>
                <w:szCs w:val="12"/>
                <w:lang w:val="mn-MN"/>
              </w:rPr>
            </w:pPr>
          </w:p>
          <w:p w14:paraId="7C1CEE72" w14:textId="77777777" w:rsidR="00936329" w:rsidRDefault="00936329" w:rsidP="008F7835">
            <w:pPr>
              <w:pStyle w:val="a"/>
              <w:spacing w:after="0"/>
              <w:jc w:val="center"/>
              <w:rPr>
                <w:lang w:val="mn-MN"/>
              </w:rPr>
            </w:pPr>
            <w:r>
              <w:rPr>
                <w:noProof/>
                <w:lang w:val="mn-MN"/>
              </w:rPr>
              <w:drawing>
                <wp:inline distT="0" distB="0" distL="0" distR="0" wp14:anchorId="53916A74" wp14:editId="71A0D0C6">
                  <wp:extent cx="259307" cy="302524"/>
                  <wp:effectExtent l="0" t="0" r="7620" b="2540"/>
                  <wp:docPr id="372583866"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5089" cy="309270"/>
                          </a:xfrm>
                          <a:prstGeom prst="rect">
                            <a:avLst/>
                          </a:prstGeom>
                          <a:noFill/>
                          <a:ln>
                            <a:noFill/>
                          </a:ln>
                        </pic:spPr>
                      </pic:pic>
                    </a:graphicData>
                  </a:graphic>
                </wp:inline>
              </w:drawing>
            </w:r>
          </w:p>
          <w:p w14:paraId="19531954" w14:textId="77777777" w:rsidR="00936329" w:rsidRDefault="00936329" w:rsidP="008F7835">
            <w:pPr>
              <w:pStyle w:val="a"/>
              <w:spacing w:after="0"/>
              <w:jc w:val="center"/>
              <w:rPr>
                <w:lang w:val="mn-MN"/>
              </w:rPr>
            </w:pPr>
          </w:p>
          <w:p w14:paraId="7CF48731" w14:textId="77777777" w:rsidR="00936329" w:rsidRPr="00B90812" w:rsidRDefault="00936329" w:rsidP="00C01B99">
            <w:pPr>
              <w:jc w:val="center"/>
              <w:rPr>
                <w:rFonts w:ascii="Times New Roman" w:eastAsia="Roboto Condensed" w:hAnsi="Times New Roman" w:cs="Times New Roman"/>
                <w:b/>
                <w:color w:val="002060"/>
                <w:kern w:val="24"/>
                <w:sz w:val="16"/>
                <w:szCs w:val="16"/>
                <w:lang w:val="mn-MN"/>
                <w14:ligatures w14:val="none"/>
              </w:rPr>
            </w:pPr>
            <w:r w:rsidRPr="00B90812">
              <w:rPr>
                <w:rFonts w:ascii="Times New Roman" w:eastAsia="Roboto Condensed" w:hAnsi="Times New Roman" w:cs="Times New Roman"/>
                <w:b/>
                <w:color w:val="002060"/>
                <w:kern w:val="24"/>
                <w:sz w:val="16"/>
                <w:szCs w:val="16"/>
                <w:lang w:val="mn-MN"/>
              </w:rPr>
              <w:t>ҮҮНЭЭС 2026 ОНД САНХҮҮЖИХ:</w:t>
            </w:r>
          </w:p>
          <w:p w14:paraId="56AED840" w14:textId="5158F1AF" w:rsidR="00E60E7C" w:rsidRDefault="00936329" w:rsidP="00C01B99">
            <w:pPr>
              <w:jc w:val="center"/>
              <w:textAlignment w:val="center"/>
              <w:rPr>
                <w:rFonts w:ascii="Times New Roman" w:eastAsia="Roboto Condensed" w:hAnsi="Times New Roman" w:cs="Times New Roman"/>
                <w:color w:val="1817CE"/>
                <w:kern w:val="24"/>
                <w:sz w:val="16"/>
                <w:szCs w:val="16"/>
                <w:lang w:val="mn-MN"/>
              </w:rPr>
            </w:pPr>
            <w:r w:rsidRPr="00E60E7C">
              <w:rPr>
                <w:rFonts w:ascii="Times New Roman" w:eastAsia="Roboto Condensed" w:hAnsi="Times New Roman" w:cs="Times New Roman"/>
                <w:b/>
                <w:color w:val="1817CE"/>
                <w:kern w:val="24"/>
                <w:sz w:val="28"/>
                <w:szCs w:val="28"/>
                <w:lang w:val="mn-MN"/>
              </w:rPr>
              <w:t>1,0</w:t>
            </w:r>
            <w:r w:rsidR="00FB43EB">
              <w:rPr>
                <w:rFonts w:ascii="Times New Roman" w:eastAsia="Roboto Condensed" w:hAnsi="Times New Roman" w:cs="Times New Roman"/>
                <w:b/>
                <w:color w:val="1817CE"/>
                <w:kern w:val="24"/>
                <w:sz w:val="28"/>
                <w:szCs w:val="28"/>
                <w:lang w:val="mn-MN"/>
              </w:rPr>
              <w:t>41</w:t>
            </w:r>
            <w:r w:rsidRPr="00E60E7C">
              <w:rPr>
                <w:rFonts w:ascii="Times New Roman" w:eastAsia="Roboto Condensed" w:hAnsi="Times New Roman" w:cs="Times New Roman"/>
                <w:b/>
                <w:color w:val="1817CE"/>
                <w:kern w:val="24"/>
                <w:sz w:val="28"/>
                <w:szCs w:val="28"/>
                <w:lang w:val="mn-MN"/>
              </w:rPr>
              <w:t>.6</w:t>
            </w:r>
            <w:r w:rsidRPr="00635A1E">
              <w:rPr>
                <w:rFonts w:ascii="Times New Roman" w:eastAsia="Roboto Condensed" w:hAnsi="Times New Roman" w:cs="Times New Roman"/>
                <w:b/>
                <w:color w:val="1817CE"/>
                <w:kern w:val="24"/>
                <w:sz w:val="44"/>
                <w:szCs w:val="44"/>
                <w:lang w:val="mn-MN"/>
              </w:rPr>
              <w:t xml:space="preserve"> </w:t>
            </w:r>
          </w:p>
          <w:p w14:paraId="2D70A139" w14:textId="0F7D583D" w:rsidR="004D1229" w:rsidRPr="00126C94" w:rsidRDefault="00AD13A8" w:rsidP="00C01B99">
            <w:pPr>
              <w:jc w:val="center"/>
              <w:textAlignment w:val="center"/>
              <w:rPr>
                <w:rFonts w:ascii="Times New Roman" w:eastAsia="Roboto Condensed" w:hAnsi="Times New Roman" w:cs="Times New Roman"/>
                <w:color w:val="1817CE"/>
                <w:kern w:val="24"/>
                <w:sz w:val="12"/>
                <w:szCs w:val="12"/>
                <w:lang w:val="mn-MN"/>
              </w:rPr>
            </w:pPr>
            <w:r w:rsidRPr="00B90812">
              <w:rPr>
                <w:rFonts w:ascii="Times New Roman" w:eastAsia="Roboto Condensed" w:hAnsi="Times New Roman" w:cs="Times New Roman"/>
                <w:color w:val="1817CE"/>
                <w:kern w:val="24"/>
                <w:sz w:val="16"/>
                <w:szCs w:val="16"/>
                <w:lang w:val="mn-MN"/>
              </w:rPr>
              <w:t>ТЭРБУМ ТӨГРӨГ</w:t>
            </w:r>
          </w:p>
        </w:tc>
        <w:tc>
          <w:tcPr>
            <w:tcW w:w="2016" w:type="dxa"/>
            <w:shd w:val="clear" w:color="auto" w:fill="002060" w:themeFill="text2"/>
            <w:vAlign w:val="center"/>
          </w:tcPr>
          <w:p w14:paraId="24328216" w14:textId="618AF8F1" w:rsidR="00DD0FF3" w:rsidRPr="00DB6A06" w:rsidRDefault="003F7392" w:rsidP="008F7835">
            <w:pPr>
              <w:pStyle w:val="a"/>
              <w:spacing w:after="0"/>
              <w:rPr>
                <w:color w:val="FFFFFF" w:themeColor="background1"/>
                <w:sz w:val="20"/>
                <w:szCs w:val="20"/>
                <w:lang w:val="mn-MN"/>
              </w:rPr>
            </w:pPr>
            <w:r w:rsidRPr="00DB6A06">
              <w:rPr>
                <w:color w:val="FFFFFF" w:themeColor="background1"/>
                <w:sz w:val="20"/>
                <w:szCs w:val="20"/>
                <w:lang w:val="mn-MN"/>
              </w:rPr>
              <w:t>Сургууль</w:t>
            </w:r>
          </w:p>
        </w:tc>
        <w:tc>
          <w:tcPr>
            <w:tcW w:w="2020" w:type="dxa"/>
            <w:vAlign w:val="center"/>
          </w:tcPr>
          <w:p w14:paraId="54E5E2AB" w14:textId="60507FF1" w:rsidR="004D1229" w:rsidRPr="008333D8" w:rsidRDefault="00BD555A" w:rsidP="00C01B99">
            <w:pPr>
              <w:spacing w:line="216" w:lineRule="auto"/>
              <w:jc w:val="center"/>
              <w:textAlignment w:val="center"/>
              <w:rPr>
                <w:rFonts w:ascii="Times New Roman" w:eastAsia="Roboto Condensed" w:hAnsi="Times New Roman" w:cs="Times New Roman"/>
                <w:b/>
                <w:color w:val="1817CE"/>
                <w:kern w:val="24"/>
                <w:sz w:val="24"/>
                <w:szCs w:val="24"/>
                <w:lang w:val="mn-MN"/>
              </w:rPr>
            </w:pPr>
            <w:r w:rsidRPr="00E60E7C">
              <w:rPr>
                <w:rFonts w:ascii="Times New Roman" w:eastAsia="Roboto Condensed" w:hAnsi="Times New Roman" w:cs="Times New Roman"/>
                <w:b/>
                <w:color w:val="1817CE"/>
                <w:kern w:val="24"/>
                <w:sz w:val="24"/>
                <w:szCs w:val="24"/>
                <w:lang w:val="mn-MN"/>
              </w:rPr>
              <w:t>11</w:t>
            </w:r>
            <w:r w:rsidR="00343E57" w:rsidRPr="00E60E7C">
              <w:rPr>
                <w:rFonts w:ascii="Times New Roman" w:eastAsia="Roboto Condensed" w:hAnsi="Times New Roman" w:cs="Times New Roman"/>
                <w:b/>
                <w:color w:val="1817CE"/>
                <w:kern w:val="24"/>
                <w:sz w:val="24"/>
                <w:szCs w:val="24"/>
                <w:lang w:val="mn-MN"/>
              </w:rPr>
              <w:t>7</w:t>
            </w:r>
          </w:p>
        </w:tc>
      </w:tr>
      <w:tr w:rsidR="0019362F" w:rsidRPr="004D4312" w14:paraId="5EF67F36" w14:textId="77777777" w:rsidTr="00C01B99">
        <w:trPr>
          <w:trHeight w:val="505"/>
        </w:trPr>
        <w:tc>
          <w:tcPr>
            <w:tcW w:w="3001" w:type="dxa"/>
            <w:vMerge/>
          </w:tcPr>
          <w:p w14:paraId="2F6B3428" w14:textId="77777777" w:rsidR="004D1229" w:rsidRDefault="004D1229" w:rsidP="008F7835">
            <w:pPr>
              <w:pStyle w:val="a"/>
              <w:spacing w:after="0"/>
              <w:rPr>
                <w:lang w:val="mn-MN"/>
              </w:rPr>
            </w:pPr>
          </w:p>
        </w:tc>
        <w:tc>
          <w:tcPr>
            <w:tcW w:w="2016" w:type="dxa"/>
            <w:vMerge/>
            <w:vAlign w:val="center"/>
          </w:tcPr>
          <w:p w14:paraId="3EBCB660" w14:textId="127224BC" w:rsidR="004D1229" w:rsidRDefault="004D1229" w:rsidP="00C01B99">
            <w:pPr>
              <w:jc w:val="center"/>
              <w:textAlignment w:val="center"/>
              <w:rPr>
                <w:lang w:val="mn-MN"/>
              </w:rPr>
            </w:pPr>
          </w:p>
        </w:tc>
        <w:tc>
          <w:tcPr>
            <w:tcW w:w="2016" w:type="dxa"/>
            <w:tcBorders>
              <w:bottom w:val="single" w:sz="4" w:space="0" w:color="7F7F7F" w:themeColor="text1" w:themeTint="80"/>
            </w:tcBorders>
            <w:shd w:val="clear" w:color="auto" w:fill="002060" w:themeFill="text2"/>
            <w:vAlign w:val="center"/>
          </w:tcPr>
          <w:p w14:paraId="60F3ACDC" w14:textId="794B2F69" w:rsidR="00DD0FF3" w:rsidRPr="00DB6A06" w:rsidRDefault="003F7392" w:rsidP="008F7835">
            <w:pPr>
              <w:pStyle w:val="a"/>
              <w:spacing w:after="0"/>
              <w:rPr>
                <w:color w:val="FFFFFF" w:themeColor="background1"/>
                <w:sz w:val="20"/>
                <w:szCs w:val="20"/>
                <w:lang w:val="mn-MN"/>
              </w:rPr>
            </w:pPr>
            <w:r w:rsidRPr="00DB6A06">
              <w:rPr>
                <w:color w:val="FFFFFF" w:themeColor="background1"/>
                <w:sz w:val="20"/>
                <w:szCs w:val="20"/>
                <w:lang w:val="mn-MN"/>
              </w:rPr>
              <w:t>Цэцэрлэг</w:t>
            </w:r>
          </w:p>
        </w:tc>
        <w:tc>
          <w:tcPr>
            <w:tcW w:w="2020" w:type="dxa"/>
            <w:vAlign w:val="center"/>
          </w:tcPr>
          <w:p w14:paraId="68AD6487" w14:textId="2E85DF9F" w:rsidR="004D1229" w:rsidRPr="008333D8" w:rsidRDefault="00481DDF" w:rsidP="00C01B99">
            <w:pPr>
              <w:spacing w:line="216" w:lineRule="auto"/>
              <w:jc w:val="center"/>
              <w:textAlignment w:val="center"/>
              <w:rPr>
                <w:rFonts w:ascii="Times New Roman" w:eastAsia="Roboto Condensed" w:hAnsi="Times New Roman" w:cs="Times New Roman"/>
                <w:b/>
                <w:color w:val="1817CE"/>
                <w:kern w:val="24"/>
                <w:sz w:val="24"/>
                <w:szCs w:val="24"/>
                <w:lang w:val="mn-MN"/>
              </w:rPr>
            </w:pPr>
            <w:r w:rsidRPr="00E60E7C">
              <w:rPr>
                <w:rFonts w:ascii="Times New Roman" w:eastAsia="Roboto Condensed" w:hAnsi="Times New Roman" w:cs="Times New Roman"/>
                <w:b/>
                <w:color w:val="1817CE"/>
                <w:kern w:val="24"/>
                <w:sz w:val="24"/>
                <w:szCs w:val="24"/>
                <w:lang w:val="mn-MN"/>
              </w:rPr>
              <w:t>73</w:t>
            </w:r>
          </w:p>
        </w:tc>
      </w:tr>
      <w:tr w:rsidR="0019362F" w:rsidRPr="004D4312" w14:paraId="79A613FF" w14:textId="77777777" w:rsidTr="00C01B99">
        <w:trPr>
          <w:trHeight w:val="505"/>
        </w:trPr>
        <w:tc>
          <w:tcPr>
            <w:tcW w:w="3001" w:type="dxa"/>
            <w:vMerge/>
          </w:tcPr>
          <w:p w14:paraId="0621C26A" w14:textId="77777777" w:rsidR="00307760" w:rsidRDefault="00307760" w:rsidP="008F7835">
            <w:pPr>
              <w:pStyle w:val="a"/>
              <w:spacing w:after="0"/>
              <w:rPr>
                <w:lang w:val="mn-MN"/>
              </w:rPr>
            </w:pPr>
          </w:p>
        </w:tc>
        <w:tc>
          <w:tcPr>
            <w:tcW w:w="2016" w:type="dxa"/>
            <w:vMerge/>
            <w:vAlign w:val="center"/>
          </w:tcPr>
          <w:p w14:paraId="582C074A" w14:textId="77777777" w:rsidR="00307760" w:rsidRPr="004D4312" w:rsidRDefault="00307760" w:rsidP="00C01B99">
            <w:pPr>
              <w:jc w:val="center"/>
              <w:textAlignment w:val="center"/>
              <w:rPr>
                <w:rFonts w:ascii="Times New Roman" w:eastAsia="Roboto Condensed" w:hAnsi="Times New Roman" w:cs="Times New Roman"/>
                <w:b/>
                <w:color w:val="002060"/>
                <w:kern w:val="24"/>
                <w:sz w:val="18"/>
                <w:szCs w:val="18"/>
                <w:lang w:val="mn-MN"/>
              </w:rPr>
            </w:pPr>
          </w:p>
        </w:tc>
        <w:tc>
          <w:tcPr>
            <w:tcW w:w="2016" w:type="dxa"/>
            <w:tcBorders>
              <w:bottom w:val="single" w:sz="2" w:space="0" w:color="808080" w:themeColor="background1" w:themeShade="80"/>
            </w:tcBorders>
            <w:shd w:val="clear" w:color="auto" w:fill="002060" w:themeFill="text2"/>
            <w:vAlign w:val="center"/>
          </w:tcPr>
          <w:p w14:paraId="4B17AF86" w14:textId="039B4435" w:rsidR="00307760" w:rsidRPr="00DB6A06" w:rsidRDefault="003F7392" w:rsidP="00C73E3F">
            <w:pPr>
              <w:pStyle w:val="a"/>
              <w:spacing w:after="0"/>
              <w:rPr>
                <w:color w:val="FFFFFF" w:themeColor="background1"/>
                <w:sz w:val="20"/>
                <w:szCs w:val="20"/>
                <w:lang w:val="mn-MN"/>
              </w:rPr>
            </w:pPr>
            <w:r w:rsidRPr="00DB6A06">
              <w:rPr>
                <w:color w:val="FFFFFF" w:themeColor="background1"/>
                <w:sz w:val="20"/>
                <w:szCs w:val="20"/>
                <w:lang w:val="mn-MN"/>
              </w:rPr>
              <w:t>Дотуур</w:t>
            </w:r>
          </w:p>
          <w:p w14:paraId="2C209739" w14:textId="360299C0" w:rsidR="00307760" w:rsidRPr="00DB6A06" w:rsidRDefault="003F7392" w:rsidP="008F7835">
            <w:pPr>
              <w:pStyle w:val="a"/>
              <w:spacing w:after="0"/>
              <w:rPr>
                <w:color w:val="FFFFFF" w:themeColor="background1"/>
                <w:sz w:val="20"/>
                <w:szCs w:val="20"/>
                <w:lang w:val="mn-MN"/>
              </w:rPr>
            </w:pPr>
            <w:r w:rsidRPr="00DB6A06">
              <w:rPr>
                <w:color w:val="FFFFFF" w:themeColor="background1"/>
                <w:sz w:val="20"/>
                <w:szCs w:val="20"/>
                <w:lang w:val="mn-MN"/>
              </w:rPr>
              <w:t>Байр</w:t>
            </w:r>
          </w:p>
        </w:tc>
        <w:tc>
          <w:tcPr>
            <w:tcW w:w="2020" w:type="dxa"/>
            <w:vAlign w:val="center"/>
          </w:tcPr>
          <w:p w14:paraId="79562A6A" w14:textId="23689B94" w:rsidR="00307760" w:rsidRPr="008333D8" w:rsidRDefault="00E64977" w:rsidP="00C01B99">
            <w:pPr>
              <w:spacing w:line="216" w:lineRule="auto"/>
              <w:jc w:val="center"/>
              <w:textAlignment w:val="center"/>
              <w:rPr>
                <w:rFonts w:ascii="Times New Roman" w:eastAsia="Roboto Condensed" w:hAnsi="Times New Roman" w:cs="Times New Roman"/>
                <w:b/>
                <w:color w:val="1817CE"/>
                <w:kern w:val="24"/>
                <w:sz w:val="24"/>
                <w:szCs w:val="24"/>
                <w:lang w:val="mn-MN"/>
              </w:rPr>
            </w:pPr>
            <w:r w:rsidRPr="00E60E7C">
              <w:rPr>
                <w:rFonts w:ascii="Times New Roman" w:eastAsia="Roboto Condensed" w:hAnsi="Times New Roman" w:cs="Times New Roman"/>
                <w:b/>
                <w:color w:val="1817CE"/>
                <w:kern w:val="24"/>
                <w:sz w:val="24"/>
                <w:szCs w:val="24"/>
                <w:lang w:val="mn-MN"/>
              </w:rPr>
              <w:t>32</w:t>
            </w:r>
          </w:p>
        </w:tc>
      </w:tr>
      <w:tr w:rsidR="0019362F" w:rsidRPr="004D4312" w14:paraId="402D912B" w14:textId="77777777" w:rsidTr="00C01B99">
        <w:trPr>
          <w:trHeight w:val="505"/>
        </w:trPr>
        <w:tc>
          <w:tcPr>
            <w:tcW w:w="3001" w:type="dxa"/>
            <w:vMerge/>
          </w:tcPr>
          <w:p w14:paraId="317B113C" w14:textId="77777777" w:rsidR="004D1229" w:rsidRDefault="004D1229" w:rsidP="008F7835">
            <w:pPr>
              <w:pStyle w:val="a"/>
              <w:spacing w:after="0"/>
              <w:rPr>
                <w:lang w:val="mn-MN"/>
              </w:rPr>
            </w:pPr>
          </w:p>
        </w:tc>
        <w:tc>
          <w:tcPr>
            <w:tcW w:w="2016" w:type="dxa"/>
            <w:vMerge/>
            <w:vAlign w:val="center"/>
          </w:tcPr>
          <w:p w14:paraId="595103BC" w14:textId="1844646D" w:rsidR="004D1229" w:rsidRPr="006F530D" w:rsidRDefault="004D1229" w:rsidP="00C01B99">
            <w:pPr>
              <w:jc w:val="center"/>
              <w:textAlignment w:val="center"/>
              <w:rPr>
                <w:rFonts w:ascii="Times New Roman" w:eastAsia="Roboto Condensed" w:hAnsi="Times New Roman" w:cs="Times New Roman"/>
                <w:b/>
                <w:color w:val="1817CE"/>
                <w:kern w:val="24"/>
                <w:sz w:val="48"/>
                <w:szCs w:val="48"/>
                <w:lang w:val="mn-MN"/>
              </w:rPr>
            </w:pPr>
          </w:p>
        </w:tc>
        <w:tc>
          <w:tcPr>
            <w:tcW w:w="2016" w:type="dxa"/>
            <w:tcBorders>
              <w:top w:val="single" w:sz="2" w:space="0" w:color="808080" w:themeColor="background1" w:themeShade="80"/>
            </w:tcBorders>
            <w:shd w:val="clear" w:color="auto" w:fill="002060" w:themeFill="text2"/>
            <w:vAlign w:val="center"/>
          </w:tcPr>
          <w:p w14:paraId="7E4C90EC" w14:textId="1FE9E165" w:rsidR="00DD0FF3" w:rsidRPr="00DB6A06" w:rsidRDefault="003F7392" w:rsidP="008F7835">
            <w:pPr>
              <w:pStyle w:val="a"/>
              <w:spacing w:after="0"/>
              <w:rPr>
                <w:color w:val="FFFFFF" w:themeColor="background1"/>
                <w:sz w:val="20"/>
                <w:szCs w:val="20"/>
                <w:lang w:val="mn-MN"/>
              </w:rPr>
            </w:pPr>
            <w:r w:rsidRPr="00DB6A06">
              <w:rPr>
                <w:color w:val="FFFFFF" w:themeColor="background1"/>
                <w:sz w:val="20"/>
                <w:szCs w:val="20"/>
                <w:lang w:val="mn-MN"/>
              </w:rPr>
              <w:t>Тоног төхөөрөмж</w:t>
            </w:r>
          </w:p>
        </w:tc>
        <w:tc>
          <w:tcPr>
            <w:tcW w:w="2020" w:type="dxa"/>
            <w:vAlign w:val="center"/>
          </w:tcPr>
          <w:p w14:paraId="14093471" w14:textId="51324BAF" w:rsidR="004D1229" w:rsidRPr="00E60E7C" w:rsidRDefault="00307760" w:rsidP="00C01B99">
            <w:pPr>
              <w:spacing w:line="216" w:lineRule="auto"/>
              <w:jc w:val="center"/>
              <w:textAlignment w:val="center"/>
              <w:rPr>
                <w:rFonts w:ascii="Times New Roman" w:eastAsia="Roboto Condensed" w:hAnsi="Times New Roman" w:cs="Times New Roman"/>
                <w:b/>
                <w:color w:val="002060"/>
                <w:kern w:val="24"/>
                <w:sz w:val="24"/>
                <w:szCs w:val="24"/>
                <w:lang w:val="mn-MN"/>
                <w14:ligatures w14:val="none"/>
              </w:rPr>
            </w:pPr>
            <w:r w:rsidRPr="00E60E7C">
              <w:rPr>
                <w:rFonts w:ascii="Times New Roman" w:eastAsia="Roboto Condensed" w:hAnsi="Times New Roman" w:cs="Times New Roman"/>
                <w:b/>
                <w:color w:val="002060"/>
                <w:kern w:val="24"/>
                <w:sz w:val="24"/>
                <w:szCs w:val="24"/>
                <w:lang w:val="mn-MN"/>
              </w:rPr>
              <w:t>58.9</w:t>
            </w:r>
            <w:r w:rsidRPr="00E60E7C">
              <w:rPr>
                <w:rFonts w:ascii="Times New Roman" w:eastAsia="Roboto Condensed" w:hAnsi="Times New Roman" w:cs="Times New Roman"/>
                <w:b/>
                <w:color w:val="002060"/>
                <w:kern w:val="24"/>
                <w:sz w:val="24"/>
                <w:szCs w:val="24"/>
                <w:lang w:val="mn-MN"/>
              </w:rPr>
              <w:br/>
            </w:r>
            <w:r w:rsidRPr="00DB6A06">
              <w:rPr>
                <w:rFonts w:ascii="Times New Roman" w:eastAsia="Roboto Condensed" w:hAnsi="Times New Roman" w:cs="Times New Roman"/>
                <w:color w:val="002060"/>
                <w:kern w:val="24"/>
                <w:sz w:val="16"/>
                <w:szCs w:val="16"/>
                <w:lang w:val="mn-MN"/>
              </w:rPr>
              <w:t>ТЭРБУМ ТӨГРӨГ</w:t>
            </w:r>
          </w:p>
        </w:tc>
      </w:tr>
    </w:tbl>
    <w:p w14:paraId="11FC50B7" w14:textId="77777777" w:rsidR="00FA49C5" w:rsidRPr="000D2474" w:rsidRDefault="00FA49C5" w:rsidP="001A09A7">
      <w:pPr>
        <w:pStyle w:val="a"/>
        <w:rPr>
          <w:lang w:val="mn-MN"/>
        </w:rPr>
      </w:pPr>
    </w:p>
    <w:p w14:paraId="51842F9D" w14:textId="403D8ED8" w:rsidR="003607EC" w:rsidRPr="00561425" w:rsidRDefault="00C61A47" w:rsidP="003607EC">
      <w:pPr>
        <w:spacing w:line="276" w:lineRule="auto"/>
        <w:ind w:firstLine="720"/>
        <w:jc w:val="both"/>
        <w:rPr>
          <w:rFonts w:ascii="Times New Roman" w:hAnsi="Times New Roman"/>
          <w:sz w:val="24"/>
          <w:szCs w:val="24"/>
          <w:lang w:val="mn-MN"/>
        </w:rPr>
      </w:pPr>
      <w:r w:rsidRPr="00561425">
        <w:rPr>
          <w:rFonts w:ascii="Times New Roman" w:hAnsi="Times New Roman"/>
          <w:b/>
          <w:sz w:val="24"/>
          <w:szCs w:val="24"/>
          <w:lang w:val="mn-MN"/>
        </w:rPr>
        <w:lastRenderedPageBreak/>
        <w:t>Сургуулийн өмнөх боловсролд</w:t>
      </w:r>
      <w:r w:rsidRPr="00561425">
        <w:rPr>
          <w:rFonts w:ascii="Times New Roman" w:hAnsi="Times New Roman"/>
          <w:sz w:val="24"/>
          <w:szCs w:val="24"/>
          <w:lang w:val="mn-MN"/>
        </w:rPr>
        <w:t xml:space="preserve"> бүх хүүхэд тэгш хамрагдаж, чанартай үйлчилгээгээр бага насны хүүхдийн хөгжлийн суурийг бий болгох боломжийг бүрдүүлж, энэ хүрээнд улсын хэмжээнд ээлжийн коэффициент 1.5-с дээш байгаа байршлуудыг их өгөгдөлд суурилан тооцоолж </w:t>
      </w:r>
      <w:r w:rsidR="000373F4">
        <w:rPr>
          <w:rFonts w:ascii="Times New Roman" w:hAnsi="Times New Roman"/>
          <w:sz w:val="24"/>
          <w:szCs w:val="24"/>
          <w:lang w:val="mn-MN"/>
        </w:rPr>
        <w:t>81</w:t>
      </w:r>
      <w:r w:rsidRPr="000D2474">
        <w:rPr>
          <w:rFonts w:ascii="Times New Roman" w:hAnsi="Times New Roman"/>
          <w:sz w:val="24"/>
          <w:szCs w:val="24"/>
          <w:lang w:val="mn-MN"/>
        </w:rPr>
        <w:t>.</w:t>
      </w:r>
      <w:r w:rsidR="000373F4">
        <w:rPr>
          <w:rFonts w:ascii="Times New Roman" w:hAnsi="Times New Roman"/>
          <w:sz w:val="24"/>
          <w:szCs w:val="24"/>
          <w:lang w:val="mn-MN"/>
        </w:rPr>
        <w:t>3</w:t>
      </w:r>
      <w:r w:rsidRPr="00561425">
        <w:rPr>
          <w:rFonts w:ascii="Times New Roman" w:hAnsi="Times New Roman"/>
          <w:sz w:val="24"/>
          <w:szCs w:val="24"/>
          <w:lang w:val="mn-MN"/>
        </w:rPr>
        <w:t xml:space="preserve"> тэрбум төгрөгийн санхүүжилт бүхий </w:t>
      </w:r>
      <w:r w:rsidR="000373F4">
        <w:rPr>
          <w:rFonts w:ascii="Times New Roman" w:hAnsi="Times New Roman"/>
          <w:sz w:val="24"/>
          <w:szCs w:val="24"/>
          <w:lang w:val="mn-MN"/>
        </w:rPr>
        <w:t>53</w:t>
      </w:r>
      <w:r w:rsidRPr="00561425">
        <w:rPr>
          <w:rFonts w:ascii="Times New Roman" w:hAnsi="Times New Roman"/>
          <w:sz w:val="24"/>
          <w:szCs w:val="24"/>
          <w:lang w:val="mn-MN"/>
        </w:rPr>
        <w:t xml:space="preserve"> цэцэрлэгийн барилгыг</w:t>
      </w:r>
      <w:r w:rsidR="00872459" w:rsidRPr="00561425">
        <w:rPr>
          <w:rFonts w:ascii="Times New Roman" w:hAnsi="Times New Roman"/>
          <w:sz w:val="24"/>
          <w:szCs w:val="24"/>
          <w:lang w:val="mn-MN"/>
        </w:rPr>
        <w:t xml:space="preserve"> үргэлжлүүлэн</w:t>
      </w:r>
      <w:r w:rsidRPr="00561425">
        <w:rPr>
          <w:rFonts w:ascii="Times New Roman" w:hAnsi="Times New Roman"/>
          <w:sz w:val="24"/>
          <w:szCs w:val="24"/>
          <w:lang w:val="mn-MN"/>
        </w:rPr>
        <w:t xml:space="preserve"> </w:t>
      </w:r>
      <w:r w:rsidR="00872459" w:rsidRPr="00561425">
        <w:rPr>
          <w:rFonts w:ascii="Times New Roman" w:hAnsi="Times New Roman"/>
          <w:sz w:val="24"/>
          <w:szCs w:val="24"/>
          <w:lang w:val="mn-MN"/>
        </w:rPr>
        <w:t>хэрэгжүүлэх</w:t>
      </w:r>
      <w:r w:rsidRPr="00561425">
        <w:rPr>
          <w:rFonts w:ascii="Times New Roman" w:hAnsi="Times New Roman"/>
          <w:sz w:val="24"/>
          <w:szCs w:val="24"/>
          <w:lang w:val="mn-MN"/>
        </w:rPr>
        <w:t xml:space="preserve">, шинээр </w:t>
      </w:r>
      <w:r w:rsidR="00221670">
        <w:rPr>
          <w:rFonts w:ascii="Times New Roman" w:hAnsi="Times New Roman"/>
          <w:sz w:val="24"/>
          <w:szCs w:val="24"/>
          <w:lang w:val="mn-MN"/>
        </w:rPr>
        <w:t>2</w:t>
      </w:r>
      <w:r w:rsidRPr="00561425">
        <w:rPr>
          <w:rFonts w:ascii="Times New Roman" w:hAnsi="Times New Roman"/>
          <w:sz w:val="24"/>
          <w:szCs w:val="24"/>
          <w:lang w:val="mn-MN"/>
        </w:rPr>
        <w:t xml:space="preserve"> цэцэрлэгийн барилгыг эхлүүлэхэд нийт </w:t>
      </w:r>
      <w:r w:rsidR="00221670">
        <w:rPr>
          <w:rFonts w:ascii="Times New Roman" w:hAnsi="Times New Roman"/>
          <w:sz w:val="24"/>
          <w:szCs w:val="24"/>
          <w:lang w:val="mn-MN"/>
        </w:rPr>
        <w:t>4</w:t>
      </w:r>
      <w:r w:rsidRPr="000D2474">
        <w:rPr>
          <w:rFonts w:ascii="Times New Roman" w:hAnsi="Times New Roman"/>
          <w:sz w:val="24"/>
          <w:szCs w:val="24"/>
          <w:lang w:val="mn-MN"/>
        </w:rPr>
        <w:t>.</w:t>
      </w:r>
      <w:r w:rsidR="00221670">
        <w:rPr>
          <w:rFonts w:ascii="Times New Roman" w:hAnsi="Times New Roman"/>
          <w:sz w:val="24"/>
          <w:szCs w:val="24"/>
          <w:lang w:val="mn-MN"/>
        </w:rPr>
        <w:t>8</w:t>
      </w:r>
      <w:r w:rsidRPr="00561425">
        <w:rPr>
          <w:rFonts w:ascii="Times New Roman" w:hAnsi="Times New Roman"/>
          <w:sz w:val="24"/>
          <w:szCs w:val="24"/>
          <w:lang w:val="mn-MN"/>
        </w:rPr>
        <w:t xml:space="preserve"> тэрбум төгрөгийг тусгав.</w:t>
      </w:r>
    </w:p>
    <w:p w14:paraId="32738DE0" w14:textId="1A981F88" w:rsidR="00BB2224" w:rsidRPr="00EC4943" w:rsidRDefault="00C61A47" w:rsidP="00C61A47">
      <w:pPr>
        <w:spacing w:line="276" w:lineRule="auto"/>
        <w:ind w:firstLine="720"/>
        <w:jc w:val="both"/>
        <w:rPr>
          <w:rFonts w:ascii="Times New Roman" w:hAnsi="Times New Roman"/>
          <w:sz w:val="24"/>
          <w:szCs w:val="24"/>
          <w:lang w:val="mn-MN"/>
        </w:rPr>
      </w:pPr>
      <w:r w:rsidRPr="00561425">
        <w:rPr>
          <w:rFonts w:ascii="Times New Roman" w:hAnsi="Times New Roman"/>
          <w:b/>
          <w:sz w:val="24"/>
          <w:szCs w:val="24"/>
          <w:lang w:val="mn-MN"/>
        </w:rPr>
        <w:t>Ерөнхий боловсролыг</w:t>
      </w:r>
      <w:r w:rsidRPr="00561425">
        <w:rPr>
          <w:rFonts w:ascii="Times New Roman" w:hAnsi="Times New Roman"/>
          <w:sz w:val="24"/>
          <w:szCs w:val="24"/>
          <w:lang w:val="mn-MN"/>
        </w:rPr>
        <w:t xml:space="preserve"> тэгш хүртээмжтэй олгох, чанарыг сайжруулах зорилтыг дэвшүүлж, энэ хүрээнд улсын хэмжээнд ээлжийн коэффициент 2.0-с дээш байгаа байршлуудыг их өгөгдөлд суурилан тооцоолж, сургууль дүүргэлтийг зохистой түвшинд хүргэх, ээлжийн коэффициентыг бууруулж, аймаг, сумын сургуулийн дэд бүтэц, сургалтын орчин, хэрэглэгдэхүүний хүртээмжийг нэмэгдүүлэх зорилтын хүрээнд </w:t>
      </w:r>
      <w:r w:rsidR="00B01D75">
        <w:rPr>
          <w:rFonts w:ascii="Times New Roman" w:hAnsi="Times New Roman"/>
          <w:sz w:val="24"/>
          <w:szCs w:val="24"/>
          <w:lang w:val="mn-MN"/>
        </w:rPr>
        <w:t>76</w:t>
      </w:r>
      <w:r w:rsidRPr="00561425">
        <w:rPr>
          <w:rFonts w:ascii="Times New Roman" w:hAnsi="Times New Roman"/>
          <w:sz w:val="24"/>
          <w:szCs w:val="24"/>
          <w:lang w:val="mn-MN"/>
        </w:rPr>
        <w:t xml:space="preserve"> сургууль, </w:t>
      </w:r>
      <w:r w:rsidR="00B01D75">
        <w:rPr>
          <w:rFonts w:ascii="Times New Roman" w:hAnsi="Times New Roman"/>
          <w:sz w:val="24"/>
          <w:szCs w:val="24"/>
          <w:lang w:val="mn-MN"/>
        </w:rPr>
        <w:t>32</w:t>
      </w:r>
      <w:r w:rsidRPr="00561425">
        <w:rPr>
          <w:rFonts w:ascii="Times New Roman" w:hAnsi="Times New Roman"/>
          <w:sz w:val="24"/>
          <w:szCs w:val="24"/>
          <w:lang w:val="mn-MN"/>
        </w:rPr>
        <w:t xml:space="preserve"> дотуур байрны барилгыг төлөвлөв. </w:t>
      </w:r>
      <w:r w:rsidRPr="000D2474">
        <w:rPr>
          <w:rFonts w:ascii="Times New Roman" w:hAnsi="Times New Roman"/>
          <w:sz w:val="24"/>
          <w:szCs w:val="24"/>
          <w:lang w:val="mn-MN"/>
        </w:rPr>
        <w:t>(2</w:t>
      </w:r>
      <w:r w:rsidR="00247271">
        <w:rPr>
          <w:rFonts w:ascii="Times New Roman" w:hAnsi="Times New Roman"/>
          <w:sz w:val="24"/>
          <w:szCs w:val="24"/>
          <w:lang w:val="mn-MN"/>
        </w:rPr>
        <w:t>75</w:t>
      </w:r>
      <w:r w:rsidRPr="000D2474">
        <w:rPr>
          <w:rFonts w:ascii="Times New Roman" w:hAnsi="Times New Roman"/>
          <w:sz w:val="24"/>
          <w:szCs w:val="24"/>
          <w:lang w:val="mn-MN"/>
        </w:rPr>
        <w:t>.</w:t>
      </w:r>
      <w:r w:rsidR="00247271">
        <w:rPr>
          <w:rFonts w:ascii="Times New Roman" w:hAnsi="Times New Roman"/>
          <w:sz w:val="24"/>
          <w:szCs w:val="24"/>
          <w:lang w:val="mn-MN"/>
        </w:rPr>
        <w:t>1</w:t>
      </w:r>
      <w:r w:rsidRPr="00561425">
        <w:rPr>
          <w:rFonts w:ascii="Times New Roman" w:hAnsi="Times New Roman"/>
          <w:sz w:val="24"/>
          <w:szCs w:val="24"/>
          <w:lang w:val="mn-MN"/>
        </w:rPr>
        <w:t xml:space="preserve"> тэрбум төгрөг)</w:t>
      </w:r>
    </w:p>
    <w:p w14:paraId="158D4679" w14:textId="00C2F64C" w:rsidR="00085E85" w:rsidRDefault="00C61A47" w:rsidP="00C01B99">
      <w:pPr>
        <w:spacing w:after="0" w:line="276" w:lineRule="auto"/>
        <w:ind w:firstLine="72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b/>
          <w:sz w:val="24"/>
          <w:szCs w:val="24"/>
          <w:lang w:val="mn-MN"/>
        </w:rPr>
        <w:t xml:space="preserve">Мөн боловсролын хүртээмжийг сайжруулах зорилтын хүрээнд </w:t>
      </w:r>
      <w:r w:rsidRPr="00561425">
        <w:rPr>
          <w:rFonts w:ascii="Times New Roman" w:eastAsiaTheme="majorEastAsia" w:hAnsi="Times New Roman" w:cs="Times New Roman"/>
          <w:sz w:val="24"/>
          <w:szCs w:val="24"/>
          <w:lang w:val="mn-MN"/>
        </w:rPr>
        <w:t xml:space="preserve">байгалийн ухаан, технологийн хичээлийн лаборатори байгуулах, хоол үйлдвэрлэл, номын сан, урлагийн заалыг тохижуулах, дуу хөгжмийн хичээлийн тоног төхөөрөмжийг шинэчлэх, сургуулийн өмнөх боловсролын байгууллагын хичээлийн хэрэглэгдэхүүн, сургуулиудын биеийн тамирын техник хэрэгсэл, цэвэрлэгээний тоног төхөөрөмжийг хангах, боловсролын байгууллагад хөгжлийн </w:t>
      </w:r>
      <w:r w:rsidRPr="009853EB">
        <w:rPr>
          <w:rFonts w:ascii="Times New Roman" w:eastAsiaTheme="majorEastAsia" w:hAnsi="Times New Roman" w:cs="Times New Roman"/>
          <w:sz w:val="24"/>
          <w:szCs w:val="24"/>
          <w:lang w:val="mn-MN"/>
        </w:rPr>
        <w:t xml:space="preserve">бэрхшээлтэй суралцагчдын онцлогт тохирсон хэрэглэгдэхүүн, тоног төхөөрөмжийг сайжруулахад </w:t>
      </w:r>
      <w:r w:rsidR="001F09EF" w:rsidRPr="00142DF6">
        <w:rPr>
          <w:rFonts w:ascii="Times New Roman" w:eastAsiaTheme="majorEastAsia" w:hAnsi="Times New Roman" w:cs="Times New Roman"/>
          <w:sz w:val="24"/>
          <w:szCs w:val="24"/>
          <w:lang w:val="mn-MN"/>
        </w:rPr>
        <w:t>66</w:t>
      </w:r>
      <w:r w:rsidRPr="00142DF6">
        <w:rPr>
          <w:rFonts w:ascii="Times New Roman" w:eastAsiaTheme="majorEastAsia" w:hAnsi="Times New Roman" w:cs="Times New Roman"/>
          <w:sz w:val="24"/>
          <w:szCs w:val="24"/>
          <w:lang w:val="mn-MN"/>
        </w:rPr>
        <w:t>.</w:t>
      </w:r>
      <w:r w:rsidR="002C5066" w:rsidRPr="00142DF6">
        <w:rPr>
          <w:rFonts w:ascii="Times New Roman" w:eastAsiaTheme="majorEastAsia" w:hAnsi="Times New Roman" w:cs="Times New Roman"/>
          <w:sz w:val="24"/>
          <w:szCs w:val="24"/>
          <w:lang w:val="mn-MN"/>
        </w:rPr>
        <w:t>7</w:t>
      </w:r>
      <w:r w:rsidRPr="009853EB">
        <w:rPr>
          <w:rFonts w:ascii="Times New Roman" w:eastAsiaTheme="majorEastAsia" w:hAnsi="Times New Roman" w:cs="Times New Roman"/>
          <w:sz w:val="24"/>
          <w:szCs w:val="24"/>
          <w:lang w:val="mn-MN"/>
        </w:rPr>
        <w:t xml:space="preserve"> тэрбум төгрөгийн хөрөнгө оруулалтыг улсын төсвөөс санхүүжүүлнэ. </w:t>
      </w:r>
    </w:p>
    <w:p w14:paraId="04BCCFF4" w14:textId="77777777" w:rsidR="00C01B99" w:rsidRDefault="00C01B99" w:rsidP="00C01B99">
      <w:pPr>
        <w:spacing w:after="0" w:line="276" w:lineRule="auto"/>
        <w:ind w:firstLine="720"/>
        <w:jc w:val="both"/>
        <w:rPr>
          <w:rFonts w:ascii="Times New Roman" w:eastAsiaTheme="majorEastAsia" w:hAnsi="Times New Roman" w:cs="Times New Roman"/>
          <w:sz w:val="24"/>
          <w:szCs w:val="24"/>
          <w:lang w:val="mn-MN"/>
        </w:rPr>
      </w:pPr>
    </w:p>
    <w:p w14:paraId="70787D46" w14:textId="2D5E3B17" w:rsidR="00F22608" w:rsidRPr="00C01B99" w:rsidRDefault="00E6011C" w:rsidP="00C01B99">
      <w:pPr>
        <w:pStyle w:val="a"/>
        <w:spacing w:after="0" w:line="276" w:lineRule="auto"/>
        <w:rPr>
          <w:lang w:val="mn-MN"/>
        </w:rPr>
      </w:pPr>
      <w:bookmarkStart w:id="382" w:name="_Toc207620976"/>
      <w:r w:rsidRPr="00C01B99">
        <w:rPr>
          <w:lang w:val="mn-MN"/>
        </w:rPr>
        <w:t xml:space="preserve">Зураг </w:t>
      </w:r>
      <w:r w:rsidRPr="00142DF6">
        <w:rPr>
          <w:lang w:val="mn-MN"/>
        </w:rPr>
        <w:fldChar w:fldCharType="begin"/>
      </w:r>
      <w:r w:rsidRPr="00C01B99">
        <w:rPr>
          <w:lang w:val="mn-MN"/>
        </w:rPr>
        <w:instrText xml:space="preserve"> SEQ Зураг \* ARABIC </w:instrText>
      </w:r>
      <w:r w:rsidRPr="00142DF6">
        <w:rPr>
          <w:lang w:val="mn-MN"/>
        </w:rPr>
        <w:fldChar w:fldCharType="separate"/>
      </w:r>
      <w:r w:rsidR="00AC1635">
        <w:rPr>
          <w:noProof/>
          <w:lang w:val="mn-MN"/>
        </w:rPr>
        <w:t>30</w:t>
      </w:r>
      <w:r w:rsidRPr="00142DF6">
        <w:rPr>
          <w:lang w:val="mn-MN"/>
        </w:rPr>
        <w:fldChar w:fldCharType="end"/>
      </w:r>
      <w:r w:rsidRPr="00C01B99">
        <w:rPr>
          <w:lang w:val="mn-MN"/>
        </w:rPr>
        <w:t>. Онцлох хөрөнгө оруулалт, боловсрол</w:t>
      </w:r>
      <w:r w:rsidR="00B94178" w:rsidRPr="00C01B99">
        <w:rPr>
          <w:lang w:val="mn-MN"/>
        </w:rPr>
        <w:t>ын тоног төхөөрөмж</w:t>
      </w:r>
      <w:bookmarkEnd w:id="382"/>
    </w:p>
    <w:p w14:paraId="159147A8" w14:textId="26F5AB03" w:rsidR="00E6011C" w:rsidRPr="00E6011C" w:rsidRDefault="00E6011C" w:rsidP="00C01B99">
      <w:pPr>
        <w:pStyle w:val="a"/>
        <w:spacing w:after="0" w:line="276" w:lineRule="auto"/>
        <w:rPr>
          <w:lang w:val="mn-MN"/>
        </w:rPr>
      </w:pPr>
    </w:p>
    <w:tbl>
      <w:tblPr>
        <w:tblStyle w:val="TableGrid"/>
        <w:tblpPr w:leftFromText="180" w:rightFromText="180" w:vertAnchor="text" w:horzAnchor="margin" w:tblpY="-24"/>
        <w:tblW w:w="926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5" w:type="dxa"/>
          <w:bottom w:w="115" w:type="dxa"/>
        </w:tblCellMar>
        <w:tblLook w:val="04A0" w:firstRow="1" w:lastRow="0" w:firstColumn="1" w:lastColumn="0" w:noHBand="0" w:noVBand="1"/>
      </w:tblPr>
      <w:tblGrid>
        <w:gridCol w:w="5898"/>
        <w:gridCol w:w="1703"/>
        <w:gridCol w:w="1660"/>
      </w:tblGrid>
      <w:tr w:rsidR="0063640C" w:rsidRPr="004D4312" w14:paraId="6E350578" w14:textId="77777777" w:rsidTr="00635A1E">
        <w:trPr>
          <w:trHeight w:val="5"/>
        </w:trPr>
        <w:tc>
          <w:tcPr>
            <w:tcW w:w="9261" w:type="dxa"/>
            <w:gridSpan w:val="3"/>
            <w:shd w:val="clear" w:color="auto" w:fill="D0DEEF" w:themeFill="accent6" w:themeFillTint="33"/>
          </w:tcPr>
          <w:p w14:paraId="6EB34398" w14:textId="627EC90C" w:rsidR="00A733E0" w:rsidRPr="004D4312" w:rsidRDefault="00A733E0" w:rsidP="00A733E0">
            <w:pPr>
              <w:rPr>
                <w:rFonts w:ascii="Times New Roman" w:eastAsia="Roboto Condensed" w:hAnsi="Times New Roman" w:cs="Times New Roman"/>
                <w:b/>
                <w:color w:val="0A3D82"/>
                <w:kern w:val="24"/>
                <w:sz w:val="28"/>
                <w:szCs w:val="28"/>
                <w:lang w:val="mn-MN"/>
                <w14:ligatures w14:val="none"/>
              </w:rPr>
            </w:pPr>
            <w:r w:rsidRPr="003C2EC6">
              <w:rPr>
                <w:rFonts w:ascii="Times New Roman" w:eastAsia="Roboto Condensed" w:hAnsi="Times New Roman" w:cs="Times New Roman"/>
                <w:b/>
                <w:color w:val="0A3D82"/>
                <w:kern w:val="24"/>
                <w:sz w:val="24"/>
                <w:szCs w:val="24"/>
                <w:lang w:val="mn-MN"/>
              </w:rPr>
              <w:t>БОЛОВСРОЛЫН ТОНОГ ТӨХӨӨРӨМЖ 2016 – 2026</w:t>
            </w:r>
          </w:p>
        </w:tc>
      </w:tr>
      <w:tr w:rsidR="00C45E5C" w:rsidRPr="004D4312" w14:paraId="6746BE40" w14:textId="77777777" w:rsidTr="65C500B5">
        <w:trPr>
          <w:trHeight w:val="320"/>
        </w:trPr>
        <w:tc>
          <w:tcPr>
            <w:tcW w:w="5873" w:type="dxa"/>
            <w:vMerge w:val="restart"/>
          </w:tcPr>
          <w:p w14:paraId="72012DE5" w14:textId="385DB008" w:rsidR="00A733E0" w:rsidRPr="00635A1E" w:rsidRDefault="00A733E0" w:rsidP="00A733E0">
            <w:pPr>
              <w:spacing w:before="133"/>
              <w:jc w:val="right"/>
              <w:textAlignment w:val="center"/>
              <w:rPr>
                <w:rFonts w:ascii="Times New Roman" w:eastAsia="Roboto Condensed" w:hAnsi="Times New Roman" w:cs="Times New Roman"/>
                <w:i/>
                <w:color w:val="0B3041"/>
                <w:kern w:val="0"/>
                <w:sz w:val="20"/>
                <w:szCs w:val="20"/>
                <w:lang w:val="mn-MN"/>
                <w14:ligatures w14:val="none"/>
              </w:rPr>
            </w:pPr>
            <w:r w:rsidRPr="004D4312">
              <w:rPr>
                <w:rFonts w:ascii="Times New Roman" w:eastAsia="Roboto Condensed" w:hAnsi="Times New Roman" w:cs="Times New Roman"/>
                <w:i/>
                <w:color w:val="0B3041"/>
                <w:sz w:val="20"/>
                <w:szCs w:val="20"/>
                <w:lang w:val="mn-MN"/>
              </w:rPr>
              <w:t>/тэрбум төгрөг/</w:t>
            </w:r>
            <w:r w:rsidR="005B4975" w:rsidRPr="00142DF6">
              <w:rPr>
                <w:lang w:val="mn-MN"/>
              </w:rPr>
              <w:t xml:space="preserve"> </w:t>
            </w:r>
            <w:r w:rsidR="005B4975" w:rsidRPr="00142DF6">
              <w:rPr>
                <w:noProof/>
                <w:lang w:val="mn-MN"/>
              </w:rPr>
              <w:drawing>
                <wp:inline distT="0" distB="0" distL="0" distR="0" wp14:anchorId="3C4A3979" wp14:editId="74FF749B">
                  <wp:extent cx="3608070" cy="2487841"/>
                  <wp:effectExtent l="0" t="0" r="0" b="8255"/>
                  <wp:docPr id="507631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31735" name=""/>
                          <pic:cNvPicPr/>
                        </pic:nvPicPr>
                        <pic:blipFill>
                          <a:blip r:embed="rId46"/>
                          <a:stretch>
                            <a:fillRect/>
                          </a:stretch>
                        </pic:blipFill>
                        <pic:spPr>
                          <a:xfrm>
                            <a:off x="0" y="0"/>
                            <a:ext cx="3611453" cy="2490174"/>
                          </a:xfrm>
                          <a:prstGeom prst="rect">
                            <a:avLst/>
                          </a:prstGeom>
                        </pic:spPr>
                      </pic:pic>
                    </a:graphicData>
                  </a:graphic>
                </wp:inline>
              </w:drawing>
            </w:r>
          </w:p>
        </w:tc>
        <w:tc>
          <w:tcPr>
            <w:tcW w:w="1710" w:type="dxa"/>
            <w:shd w:val="clear" w:color="auto" w:fill="002060" w:themeFill="accent1"/>
            <w:vAlign w:val="center"/>
          </w:tcPr>
          <w:p w14:paraId="324A93D8" w14:textId="73EDAC29" w:rsidR="00A733E0" w:rsidRPr="00DB6A06" w:rsidRDefault="00F22608" w:rsidP="00A733E0">
            <w:pPr>
              <w:rPr>
                <w:rFonts w:ascii="Times New Roman" w:eastAsia="Roboto Condensed" w:hAnsi="Times New Roman" w:cs="Times New Roman"/>
                <w:i/>
                <w:color w:val="FFFFFF"/>
                <w:kern w:val="24"/>
                <w:sz w:val="20"/>
                <w:szCs w:val="20"/>
                <w:lang w:val="mn-MN"/>
                <w14:ligatures w14:val="none"/>
              </w:rPr>
            </w:pPr>
            <w:r w:rsidRPr="00DB6A06">
              <w:rPr>
                <w:rFonts w:ascii="Times New Roman" w:eastAsia="Roboto Condensed" w:hAnsi="Times New Roman" w:cs="Times New Roman"/>
                <w:i/>
                <w:color w:val="FFFFFF"/>
                <w:kern w:val="24"/>
                <w:sz w:val="20"/>
                <w:szCs w:val="20"/>
                <w:lang w:val="mn-MN"/>
              </w:rPr>
              <w:t>ЕБС</w:t>
            </w:r>
            <w:r w:rsidR="003F7392" w:rsidRPr="00DB6A06">
              <w:rPr>
                <w:rFonts w:ascii="Times New Roman" w:eastAsia="Roboto Condensed" w:hAnsi="Times New Roman" w:cs="Times New Roman"/>
                <w:i/>
                <w:color w:val="FFFFFF"/>
                <w:kern w:val="24"/>
                <w:sz w:val="20"/>
                <w:szCs w:val="20"/>
                <w:lang w:val="mn-MN"/>
              </w:rPr>
              <w:t>-ийн тоног төхөөрөмж</w:t>
            </w:r>
          </w:p>
        </w:tc>
        <w:tc>
          <w:tcPr>
            <w:tcW w:w="1677" w:type="dxa"/>
            <w:vAlign w:val="center"/>
          </w:tcPr>
          <w:p w14:paraId="7216945E" w14:textId="7C76F443" w:rsidR="00A733E0" w:rsidRPr="00DB6A06" w:rsidRDefault="00C86209" w:rsidP="00A733E0">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142DF6">
              <w:rPr>
                <w:rFonts w:ascii="Times New Roman" w:eastAsia="Roboto Condensed" w:hAnsi="Times New Roman" w:cs="Times New Roman"/>
                <w:b/>
                <w:color w:val="1817CE"/>
                <w:kern w:val="24"/>
                <w:sz w:val="24"/>
                <w:szCs w:val="24"/>
                <w:lang w:val="mn-MN"/>
              </w:rPr>
              <w:t>4</w:t>
            </w:r>
            <w:r w:rsidR="00120DDB" w:rsidRPr="00142DF6">
              <w:rPr>
                <w:rFonts w:ascii="Times New Roman" w:eastAsia="Roboto Condensed" w:hAnsi="Times New Roman" w:cs="Times New Roman"/>
                <w:b/>
                <w:color w:val="1817CE"/>
                <w:kern w:val="24"/>
                <w:sz w:val="24"/>
                <w:szCs w:val="24"/>
                <w:lang w:val="mn-MN"/>
              </w:rPr>
              <w:t>8</w:t>
            </w:r>
            <w:r w:rsidR="00A733E0" w:rsidRPr="00142DF6">
              <w:rPr>
                <w:rFonts w:ascii="Times New Roman" w:eastAsia="Roboto Condensed" w:hAnsi="Times New Roman" w:cs="Times New Roman"/>
                <w:b/>
                <w:color w:val="1817CE"/>
                <w:kern w:val="24"/>
                <w:sz w:val="24"/>
                <w:szCs w:val="24"/>
                <w:lang w:val="mn-MN"/>
              </w:rPr>
              <w:t>.</w:t>
            </w:r>
            <w:r w:rsidR="00120DDB" w:rsidRPr="00142DF6">
              <w:rPr>
                <w:rFonts w:ascii="Times New Roman" w:eastAsia="Roboto Condensed" w:hAnsi="Times New Roman" w:cs="Times New Roman"/>
                <w:b/>
                <w:color w:val="1817CE"/>
                <w:kern w:val="24"/>
                <w:sz w:val="24"/>
                <w:szCs w:val="24"/>
                <w:lang w:val="mn-MN"/>
              </w:rPr>
              <w:t>7</w:t>
            </w:r>
            <w:r w:rsidR="00A733E0" w:rsidRPr="00DB6A06">
              <w:rPr>
                <w:rFonts w:ascii="Times New Roman" w:eastAsia="Roboto Condensed" w:hAnsi="Times New Roman" w:cs="Times New Roman"/>
                <w:b/>
                <w:color w:val="1817CE"/>
                <w:kern w:val="24"/>
                <w:sz w:val="24"/>
                <w:szCs w:val="24"/>
                <w:lang w:val="mn-MN"/>
              </w:rPr>
              <w:t xml:space="preserve"> </w:t>
            </w:r>
            <w:r w:rsidR="00A733E0" w:rsidRPr="00DB6A06">
              <w:rPr>
                <w:rFonts w:ascii="Times New Roman" w:eastAsia="Roboto Condensed" w:hAnsi="Times New Roman" w:cs="Times New Roman"/>
                <w:b/>
                <w:color w:val="1817CE"/>
                <w:kern w:val="24"/>
                <w:sz w:val="24"/>
                <w:szCs w:val="24"/>
                <w:lang w:val="mn-MN"/>
              </w:rPr>
              <w:br/>
            </w:r>
            <w:r w:rsidR="00A733E0" w:rsidRPr="00DB6A06">
              <w:rPr>
                <w:rFonts w:ascii="Times New Roman" w:eastAsia="Roboto Condensed" w:hAnsi="Times New Roman" w:cs="Times New Roman"/>
                <w:color w:val="1817CE"/>
                <w:kern w:val="24"/>
                <w:sz w:val="16"/>
                <w:szCs w:val="16"/>
                <w:lang w:val="mn-MN"/>
              </w:rPr>
              <w:t>ТЭРБУМ ТӨГРӨГ</w:t>
            </w:r>
          </w:p>
        </w:tc>
      </w:tr>
      <w:tr w:rsidR="00C45E5C" w:rsidRPr="004D4312" w14:paraId="25AB4CCE" w14:textId="77777777" w:rsidTr="65C500B5">
        <w:trPr>
          <w:trHeight w:val="96"/>
        </w:trPr>
        <w:tc>
          <w:tcPr>
            <w:tcW w:w="5873" w:type="dxa"/>
            <w:vMerge/>
          </w:tcPr>
          <w:p w14:paraId="1FFD90DE" w14:textId="77777777" w:rsidR="00A733E0" w:rsidRDefault="00A733E0" w:rsidP="00A733E0">
            <w:pPr>
              <w:pStyle w:val="a"/>
              <w:jc w:val="center"/>
              <w:rPr>
                <w:lang w:val="mn-MN"/>
              </w:rPr>
            </w:pPr>
          </w:p>
        </w:tc>
        <w:tc>
          <w:tcPr>
            <w:tcW w:w="1710" w:type="dxa"/>
            <w:shd w:val="clear" w:color="auto" w:fill="002060" w:themeFill="accent1"/>
            <w:vAlign w:val="center"/>
          </w:tcPr>
          <w:p w14:paraId="5DAB528A" w14:textId="199F7351" w:rsidR="00A733E0" w:rsidRPr="00DB6A06" w:rsidRDefault="00F22608" w:rsidP="00A733E0">
            <w:pPr>
              <w:rPr>
                <w:rFonts w:ascii="Times New Roman" w:eastAsia="Roboto Condensed" w:hAnsi="Times New Roman" w:cs="Times New Roman"/>
                <w:i/>
                <w:color w:val="FFFFFF"/>
                <w:kern w:val="24"/>
                <w:sz w:val="20"/>
                <w:szCs w:val="20"/>
                <w:lang w:val="mn-MN"/>
                <w14:ligatures w14:val="none"/>
              </w:rPr>
            </w:pPr>
            <w:r w:rsidRPr="00DB6A06">
              <w:rPr>
                <w:rFonts w:ascii="Times New Roman" w:eastAsia="Roboto Condensed" w:hAnsi="Times New Roman" w:cs="Times New Roman"/>
                <w:i/>
                <w:color w:val="FFFFFF"/>
                <w:kern w:val="24"/>
                <w:sz w:val="20"/>
                <w:szCs w:val="20"/>
                <w:lang w:val="mn-MN"/>
              </w:rPr>
              <w:t>СӨБ</w:t>
            </w:r>
            <w:r w:rsidR="003F7392" w:rsidRPr="00DB6A06">
              <w:rPr>
                <w:rFonts w:ascii="Times New Roman" w:eastAsia="Roboto Condensed" w:hAnsi="Times New Roman" w:cs="Times New Roman"/>
                <w:i/>
                <w:color w:val="FFFFFF"/>
                <w:kern w:val="24"/>
                <w:sz w:val="20"/>
                <w:szCs w:val="20"/>
                <w:lang w:val="mn-MN"/>
              </w:rPr>
              <w:t>-ын тоног төхөөрөмж</w:t>
            </w:r>
          </w:p>
        </w:tc>
        <w:tc>
          <w:tcPr>
            <w:tcW w:w="1677" w:type="dxa"/>
            <w:vAlign w:val="center"/>
          </w:tcPr>
          <w:p w14:paraId="108A5353" w14:textId="2FAD3821" w:rsidR="00A733E0" w:rsidRPr="00DB6A06" w:rsidRDefault="00A733E0" w:rsidP="00A733E0">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DB6A06">
              <w:rPr>
                <w:rFonts w:ascii="Times New Roman" w:eastAsia="Roboto Condensed" w:hAnsi="Times New Roman" w:cs="Times New Roman"/>
                <w:b/>
                <w:color w:val="1817CE"/>
                <w:kern w:val="24"/>
                <w:sz w:val="24"/>
                <w:szCs w:val="24"/>
                <w:lang w:val="mn-MN"/>
              </w:rPr>
              <w:t>8.</w:t>
            </w:r>
            <w:r w:rsidR="00782B88" w:rsidRPr="00142DF6">
              <w:rPr>
                <w:rFonts w:ascii="Times New Roman" w:eastAsia="Roboto Condensed" w:hAnsi="Times New Roman" w:cs="Times New Roman"/>
                <w:b/>
                <w:color w:val="1817CE"/>
                <w:kern w:val="24"/>
                <w:sz w:val="24"/>
                <w:szCs w:val="24"/>
                <w:lang w:val="mn-MN"/>
              </w:rPr>
              <w:t>0</w:t>
            </w:r>
            <w:r w:rsidRPr="00DB6A06">
              <w:rPr>
                <w:rFonts w:ascii="Times New Roman" w:eastAsia="Roboto Condensed" w:hAnsi="Times New Roman" w:cs="Times New Roman"/>
                <w:b/>
                <w:color w:val="1817CE"/>
                <w:kern w:val="24"/>
                <w:sz w:val="24"/>
                <w:szCs w:val="24"/>
                <w:lang w:val="mn-MN"/>
              </w:rPr>
              <w:br/>
            </w:r>
            <w:r w:rsidR="00DB6A06" w:rsidRPr="00DB6A06">
              <w:rPr>
                <w:rFonts w:ascii="Times New Roman" w:eastAsia="Roboto Condensed" w:hAnsi="Times New Roman" w:cs="Times New Roman"/>
                <w:bCs/>
                <w:color w:val="1817CE"/>
                <w:kern w:val="24"/>
                <w:sz w:val="16"/>
                <w:szCs w:val="16"/>
                <w:lang w:val="mn-MN"/>
              </w:rPr>
              <w:t xml:space="preserve"> </w:t>
            </w:r>
            <w:r w:rsidRPr="00DB6A06">
              <w:rPr>
                <w:rFonts w:ascii="Times New Roman" w:eastAsia="Roboto Condensed" w:hAnsi="Times New Roman" w:cs="Times New Roman"/>
                <w:color w:val="1817CE"/>
                <w:kern w:val="24"/>
                <w:sz w:val="16"/>
                <w:szCs w:val="16"/>
                <w:lang w:val="mn-MN"/>
              </w:rPr>
              <w:t>ТЭРБУМ ТӨГРӨГ</w:t>
            </w:r>
          </w:p>
        </w:tc>
      </w:tr>
      <w:tr w:rsidR="00C45E5C" w:rsidRPr="004D4312" w14:paraId="490B68D7" w14:textId="77777777" w:rsidTr="65C500B5">
        <w:trPr>
          <w:trHeight w:val="26"/>
        </w:trPr>
        <w:tc>
          <w:tcPr>
            <w:tcW w:w="5873" w:type="dxa"/>
            <w:vMerge/>
          </w:tcPr>
          <w:p w14:paraId="37AE3069" w14:textId="77777777" w:rsidR="00A733E0" w:rsidRPr="004D4312" w:rsidRDefault="00A733E0" w:rsidP="00A733E0">
            <w:pPr>
              <w:spacing w:before="133"/>
              <w:jc w:val="center"/>
              <w:rPr>
                <w:rFonts w:ascii="Times New Roman" w:eastAsia="Roboto Condensed" w:hAnsi="Times New Roman" w:cs="Times New Roman"/>
                <w:b/>
                <w:color w:val="002060"/>
                <w:kern w:val="24"/>
                <w:sz w:val="18"/>
                <w:szCs w:val="18"/>
                <w:lang w:val="mn-MN"/>
              </w:rPr>
            </w:pPr>
          </w:p>
        </w:tc>
        <w:tc>
          <w:tcPr>
            <w:tcW w:w="1710" w:type="dxa"/>
            <w:shd w:val="clear" w:color="auto" w:fill="002060" w:themeFill="accent1"/>
            <w:vAlign w:val="center"/>
          </w:tcPr>
          <w:p w14:paraId="3084011D" w14:textId="3A75B7B1" w:rsidR="00A733E0" w:rsidRPr="00DB6A06" w:rsidRDefault="003F7392" w:rsidP="00A733E0">
            <w:pPr>
              <w:rPr>
                <w:rFonts w:ascii="Times New Roman" w:eastAsia="Roboto Condensed" w:hAnsi="Times New Roman" w:cs="Times New Roman"/>
                <w:i/>
                <w:color w:val="FFFFFF"/>
                <w:kern w:val="24"/>
                <w:sz w:val="20"/>
                <w:szCs w:val="20"/>
                <w:lang w:val="mn-MN"/>
                <w14:ligatures w14:val="none"/>
              </w:rPr>
            </w:pPr>
            <w:r w:rsidRPr="00DB6A06">
              <w:rPr>
                <w:rFonts w:ascii="Times New Roman" w:eastAsia="Roboto Condensed" w:hAnsi="Times New Roman" w:cs="Times New Roman"/>
                <w:i/>
                <w:color w:val="FFFFFF"/>
                <w:kern w:val="24"/>
                <w:sz w:val="20"/>
                <w:szCs w:val="20"/>
                <w:lang w:val="mn-MN"/>
              </w:rPr>
              <w:t>Дотуур байрын тоног төхөөрөмж</w:t>
            </w:r>
          </w:p>
        </w:tc>
        <w:tc>
          <w:tcPr>
            <w:tcW w:w="1677" w:type="dxa"/>
            <w:vAlign w:val="center"/>
          </w:tcPr>
          <w:p w14:paraId="532B8EA0" w14:textId="5579A124" w:rsidR="00A733E0" w:rsidRPr="00DB6A06" w:rsidRDefault="00A733E0" w:rsidP="00A733E0">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DB6A06">
              <w:rPr>
                <w:rFonts w:ascii="Times New Roman" w:eastAsia="Roboto Condensed" w:hAnsi="Times New Roman" w:cs="Times New Roman"/>
                <w:b/>
                <w:color w:val="1817CE"/>
                <w:kern w:val="24"/>
                <w:sz w:val="24"/>
                <w:szCs w:val="24"/>
                <w:lang w:val="mn-MN"/>
              </w:rPr>
              <w:t>1.9</w:t>
            </w:r>
            <w:r w:rsidRPr="00DB6A06">
              <w:rPr>
                <w:rFonts w:ascii="Times New Roman" w:eastAsia="Roboto Condensed" w:hAnsi="Times New Roman" w:cs="Times New Roman"/>
                <w:b/>
                <w:color w:val="1817CE"/>
                <w:kern w:val="24"/>
                <w:sz w:val="24"/>
                <w:szCs w:val="24"/>
                <w:lang w:val="mn-MN"/>
              </w:rPr>
              <w:br/>
            </w:r>
            <w:r w:rsidR="00DB6A06" w:rsidRPr="00DB6A06">
              <w:rPr>
                <w:rFonts w:ascii="Times New Roman" w:eastAsia="Roboto Condensed" w:hAnsi="Times New Roman" w:cs="Times New Roman"/>
                <w:bCs/>
                <w:color w:val="1817CE"/>
                <w:kern w:val="24"/>
                <w:sz w:val="16"/>
                <w:szCs w:val="16"/>
                <w:lang w:val="mn-MN"/>
              </w:rPr>
              <w:t xml:space="preserve"> </w:t>
            </w:r>
            <w:r w:rsidRPr="00DB6A06">
              <w:rPr>
                <w:rFonts w:ascii="Times New Roman" w:eastAsia="Roboto Condensed" w:hAnsi="Times New Roman" w:cs="Times New Roman"/>
                <w:color w:val="1817CE"/>
                <w:kern w:val="24"/>
                <w:sz w:val="16"/>
                <w:szCs w:val="16"/>
                <w:lang w:val="mn-MN"/>
              </w:rPr>
              <w:t>ТЭРБУМ ТӨГРӨГ</w:t>
            </w:r>
          </w:p>
        </w:tc>
      </w:tr>
      <w:tr w:rsidR="00C45E5C" w:rsidRPr="004D4312" w14:paraId="593B93D0" w14:textId="77777777" w:rsidTr="65C500B5">
        <w:trPr>
          <w:trHeight w:val="693"/>
        </w:trPr>
        <w:tc>
          <w:tcPr>
            <w:tcW w:w="5873" w:type="dxa"/>
            <w:vMerge/>
          </w:tcPr>
          <w:p w14:paraId="55C1DC57" w14:textId="77777777" w:rsidR="00A733E0" w:rsidRPr="006F530D" w:rsidRDefault="00A733E0" w:rsidP="00A733E0">
            <w:pPr>
              <w:spacing w:before="133"/>
              <w:jc w:val="center"/>
              <w:textAlignment w:val="center"/>
              <w:rPr>
                <w:rFonts w:ascii="Times New Roman" w:eastAsia="Roboto Condensed" w:hAnsi="Times New Roman" w:cs="Times New Roman"/>
                <w:b/>
                <w:color w:val="1817CE"/>
                <w:kern w:val="24"/>
                <w:sz w:val="48"/>
                <w:szCs w:val="48"/>
                <w:lang w:val="mn-MN"/>
              </w:rPr>
            </w:pPr>
          </w:p>
        </w:tc>
        <w:tc>
          <w:tcPr>
            <w:tcW w:w="1710" w:type="dxa"/>
            <w:shd w:val="clear" w:color="auto" w:fill="002060" w:themeFill="accent1"/>
            <w:vAlign w:val="center"/>
          </w:tcPr>
          <w:p w14:paraId="092EE673" w14:textId="38120FE0" w:rsidR="00A733E0" w:rsidRPr="00DB6A06" w:rsidRDefault="003F7392" w:rsidP="00A733E0">
            <w:pPr>
              <w:pStyle w:val="a"/>
              <w:jc w:val="left"/>
              <w:rPr>
                <w:color w:val="FFFFFF" w:themeColor="background1"/>
                <w:sz w:val="20"/>
                <w:szCs w:val="20"/>
                <w:lang w:val="mn-MN"/>
              </w:rPr>
            </w:pPr>
            <w:r w:rsidRPr="0071156B">
              <w:rPr>
                <w:rFonts w:eastAsia="Roboto Condensed" w:cs="Times New Roman"/>
                <w:color w:val="FFFFFF"/>
                <w:kern w:val="24"/>
                <w:sz w:val="20"/>
                <w:szCs w:val="20"/>
                <w:lang w:val="mn-MN"/>
              </w:rPr>
              <w:t>Спорт заал</w:t>
            </w:r>
            <w:r w:rsidR="00F22608" w:rsidRPr="0071156B">
              <w:rPr>
                <w:rFonts w:eastAsia="Roboto Condensed" w:cs="Times New Roman"/>
                <w:color w:val="FFFFFF"/>
                <w:kern w:val="24"/>
                <w:sz w:val="20"/>
                <w:szCs w:val="20"/>
                <w:lang w:val="mn-MN"/>
              </w:rPr>
              <w:t>ны</w:t>
            </w:r>
            <w:r w:rsidRPr="0071156B">
              <w:rPr>
                <w:rFonts w:eastAsia="Roboto Condensed" w:cs="Times New Roman"/>
                <w:color w:val="FFFFFF"/>
                <w:kern w:val="24"/>
                <w:sz w:val="20"/>
                <w:szCs w:val="20"/>
                <w:lang w:val="mn-MN"/>
              </w:rPr>
              <w:t xml:space="preserve"> тоног төхөөрөмж</w:t>
            </w:r>
          </w:p>
        </w:tc>
        <w:tc>
          <w:tcPr>
            <w:tcW w:w="1677" w:type="dxa"/>
            <w:vAlign w:val="center"/>
          </w:tcPr>
          <w:p w14:paraId="674B9261" w14:textId="1EF03212" w:rsidR="00A733E0" w:rsidRPr="00DB6A06" w:rsidRDefault="00A733E0" w:rsidP="00A733E0">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DB6A06">
              <w:rPr>
                <w:rFonts w:ascii="Times New Roman" w:eastAsia="Roboto Condensed" w:hAnsi="Times New Roman" w:cs="Times New Roman"/>
                <w:b/>
                <w:color w:val="1817CE"/>
                <w:kern w:val="24"/>
                <w:sz w:val="24"/>
                <w:szCs w:val="24"/>
                <w:lang w:val="mn-MN"/>
              </w:rPr>
              <w:t xml:space="preserve">0.5 </w:t>
            </w:r>
            <w:r w:rsidRPr="00DB6A06">
              <w:rPr>
                <w:rFonts w:ascii="Times New Roman" w:eastAsia="Roboto Condensed" w:hAnsi="Times New Roman" w:cs="Times New Roman"/>
                <w:b/>
                <w:color w:val="1817CE"/>
                <w:kern w:val="24"/>
                <w:sz w:val="24"/>
                <w:szCs w:val="24"/>
                <w:lang w:val="mn-MN"/>
              </w:rPr>
              <w:br/>
            </w:r>
            <w:r w:rsidR="00DB6A06" w:rsidRPr="00DB6A06">
              <w:rPr>
                <w:rFonts w:ascii="Times New Roman" w:eastAsia="Roboto Condensed" w:hAnsi="Times New Roman" w:cs="Times New Roman"/>
                <w:bCs/>
                <w:color w:val="1817CE"/>
                <w:kern w:val="24"/>
                <w:sz w:val="16"/>
                <w:szCs w:val="16"/>
                <w:lang w:val="mn-MN"/>
              </w:rPr>
              <w:t xml:space="preserve"> </w:t>
            </w:r>
            <w:r w:rsidRPr="00DB6A06">
              <w:rPr>
                <w:rFonts w:ascii="Times New Roman" w:eastAsia="Roboto Condensed" w:hAnsi="Times New Roman" w:cs="Times New Roman"/>
                <w:color w:val="1817CE"/>
                <w:kern w:val="24"/>
                <w:sz w:val="16"/>
                <w:szCs w:val="16"/>
                <w:lang w:val="mn-MN"/>
              </w:rPr>
              <w:t>ТЭРБУМ ТӨГРӨГ</w:t>
            </w:r>
          </w:p>
        </w:tc>
      </w:tr>
      <w:tr w:rsidR="00C45E5C" w:rsidRPr="004D4312" w14:paraId="520E59CC" w14:textId="77777777" w:rsidTr="65C500B5">
        <w:trPr>
          <w:trHeight w:val="1033"/>
        </w:trPr>
        <w:tc>
          <w:tcPr>
            <w:tcW w:w="5873" w:type="dxa"/>
            <w:vMerge/>
          </w:tcPr>
          <w:p w14:paraId="5DA28713" w14:textId="77777777" w:rsidR="00A733E0" w:rsidRPr="006F530D" w:rsidRDefault="00A733E0" w:rsidP="00A733E0">
            <w:pPr>
              <w:spacing w:before="133"/>
              <w:jc w:val="center"/>
              <w:textAlignment w:val="center"/>
              <w:rPr>
                <w:rFonts w:ascii="Times New Roman" w:eastAsia="Roboto Condensed" w:hAnsi="Times New Roman" w:cs="Times New Roman"/>
                <w:b/>
                <w:color w:val="1817CE"/>
                <w:kern w:val="24"/>
                <w:sz w:val="48"/>
                <w:szCs w:val="48"/>
                <w:lang w:val="mn-MN"/>
              </w:rPr>
            </w:pPr>
          </w:p>
        </w:tc>
        <w:tc>
          <w:tcPr>
            <w:tcW w:w="1710" w:type="dxa"/>
            <w:shd w:val="clear" w:color="auto" w:fill="002060" w:themeFill="accent1"/>
            <w:vAlign w:val="center"/>
          </w:tcPr>
          <w:p w14:paraId="3F24CF0D" w14:textId="17FF14B5" w:rsidR="00A733E0" w:rsidRPr="00DB6A06" w:rsidRDefault="003F7392" w:rsidP="00A733E0">
            <w:pPr>
              <w:rPr>
                <w:rFonts w:ascii="Times New Roman" w:eastAsia="Roboto Condensed" w:hAnsi="Times New Roman" w:cs="Times New Roman"/>
                <w:i/>
                <w:color w:val="FFFFFF"/>
                <w:kern w:val="24"/>
                <w:sz w:val="20"/>
                <w:szCs w:val="20"/>
                <w:lang w:val="mn-MN"/>
                <w14:ligatures w14:val="none"/>
              </w:rPr>
            </w:pPr>
            <w:r w:rsidRPr="00DB6A06">
              <w:rPr>
                <w:rFonts w:ascii="Times New Roman" w:eastAsia="Roboto Condensed" w:hAnsi="Times New Roman" w:cs="Times New Roman"/>
                <w:i/>
                <w:color w:val="FFFFFF"/>
                <w:kern w:val="24"/>
                <w:sz w:val="20"/>
                <w:szCs w:val="20"/>
                <w:lang w:val="mn-MN"/>
              </w:rPr>
              <w:t xml:space="preserve">Хөгжлийн бэрхшээлтэй, хөдөө сумдын тоног төхөөрөмж </w:t>
            </w:r>
          </w:p>
        </w:tc>
        <w:tc>
          <w:tcPr>
            <w:tcW w:w="1677" w:type="dxa"/>
            <w:vAlign w:val="center"/>
          </w:tcPr>
          <w:p w14:paraId="0227F5D3" w14:textId="49C2121A" w:rsidR="00A733E0" w:rsidRPr="00DB6A06" w:rsidRDefault="00255BEE" w:rsidP="00A733E0">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142DF6">
              <w:rPr>
                <w:rFonts w:ascii="Times New Roman" w:eastAsia="Roboto Condensed" w:hAnsi="Times New Roman" w:cs="Times New Roman"/>
                <w:b/>
                <w:color w:val="1817CE"/>
                <w:kern w:val="24"/>
                <w:sz w:val="24"/>
                <w:szCs w:val="24"/>
                <w:lang w:val="mn-MN"/>
              </w:rPr>
              <w:t>7</w:t>
            </w:r>
            <w:r w:rsidR="00A733E0" w:rsidRPr="00142DF6">
              <w:rPr>
                <w:rFonts w:ascii="Times New Roman" w:eastAsia="Roboto Condensed" w:hAnsi="Times New Roman" w:cs="Times New Roman"/>
                <w:b/>
                <w:color w:val="1817CE"/>
                <w:kern w:val="24"/>
                <w:sz w:val="24"/>
                <w:szCs w:val="24"/>
                <w:lang w:val="mn-MN"/>
              </w:rPr>
              <w:t>.</w:t>
            </w:r>
            <w:r w:rsidRPr="00142DF6">
              <w:rPr>
                <w:rFonts w:ascii="Times New Roman" w:eastAsia="Roboto Condensed" w:hAnsi="Times New Roman" w:cs="Times New Roman"/>
                <w:b/>
                <w:color w:val="1817CE"/>
                <w:kern w:val="24"/>
                <w:sz w:val="24"/>
                <w:szCs w:val="24"/>
                <w:lang w:val="mn-MN"/>
              </w:rPr>
              <w:t>6</w:t>
            </w:r>
            <w:r w:rsidR="00A733E0" w:rsidRPr="00DB6A06">
              <w:rPr>
                <w:rFonts w:ascii="Times New Roman" w:eastAsia="Roboto Condensed" w:hAnsi="Times New Roman" w:cs="Times New Roman"/>
                <w:b/>
                <w:color w:val="1817CE"/>
                <w:kern w:val="24"/>
                <w:sz w:val="24"/>
                <w:szCs w:val="24"/>
                <w:lang w:val="mn-MN"/>
              </w:rPr>
              <w:br/>
            </w:r>
            <w:r w:rsidR="00DB6A06" w:rsidRPr="00DB6A06">
              <w:rPr>
                <w:rFonts w:ascii="Times New Roman" w:eastAsia="Roboto Condensed" w:hAnsi="Times New Roman" w:cs="Times New Roman"/>
                <w:bCs/>
                <w:color w:val="1817CE"/>
                <w:kern w:val="24"/>
                <w:sz w:val="16"/>
                <w:szCs w:val="16"/>
                <w:lang w:val="mn-MN"/>
              </w:rPr>
              <w:t xml:space="preserve"> </w:t>
            </w:r>
            <w:r w:rsidR="00A733E0" w:rsidRPr="00DB6A06">
              <w:rPr>
                <w:rFonts w:ascii="Times New Roman" w:eastAsia="Roboto Condensed" w:hAnsi="Times New Roman" w:cs="Times New Roman"/>
                <w:color w:val="1817CE"/>
                <w:kern w:val="24"/>
                <w:sz w:val="16"/>
                <w:szCs w:val="16"/>
                <w:lang w:val="mn-MN"/>
              </w:rPr>
              <w:t>ТЭРБУМ ТӨГРӨГ</w:t>
            </w:r>
          </w:p>
        </w:tc>
      </w:tr>
    </w:tbl>
    <w:p w14:paraId="26CDD09A" w14:textId="77777777" w:rsidR="00DB6A06" w:rsidRDefault="00DB6A06" w:rsidP="00DB6A06">
      <w:pPr>
        <w:pStyle w:val="ListParagraph"/>
        <w:spacing w:line="276" w:lineRule="auto"/>
        <w:ind w:left="284"/>
        <w:jc w:val="both"/>
        <w:rPr>
          <w:rFonts w:ascii="Times New Roman" w:eastAsiaTheme="majorEastAsia" w:hAnsi="Times New Roman" w:cs="Times New Roman"/>
          <w:b/>
          <w:sz w:val="24"/>
          <w:szCs w:val="24"/>
          <w:lang w:val="mn-MN"/>
        </w:rPr>
      </w:pPr>
    </w:p>
    <w:p w14:paraId="5B797C0D" w14:textId="77777777" w:rsidR="00C01B99" w:rsidRDefault="00C01B99" w:rsidP="00DB6A06">
      <w:pPr>
        <w:pStyle w:val="ListParagraph"/>
        <w:spacing w:line="276" w:lineRule="auto"/>
        <w:ind w:left="284"/>
        <w:jc w:val="both"/>
        <w:rPr>
          <w:rFonts w:ascii="Times New Roman" w:eastAsiaTheme="majorEastAsia" w:hAnsi="Times New Roman" w:cs="Times New Roman"/>
          <w:b/>
          <w:sz w:val="24"/>
          <w:szCs w:val="24"/>
          <w:lang w:val="mn-MN"/>
        </w:rPr>
      </w:pPr>
    </w:p>
    <w:p w14:paraId="52E5B120" w14:textId="77777777" w:rsidR="00C966AC" w:rsidRDefault="00C966AC" w:rsidP="00DB6A06">
      <w:pPr>
        <w:pStyle w:val="ListParagraph"/>
        <w:spacing w:line="276" w:lineRule="auto"/>
        <w:ind w:left="284"/>
        <w:jc w:val="both"/>
        <w:rPr>
          <w:rFonts w:ascii="Times New Roman" w:eastAsiaTheme="majorEastAsia" w:hAnsi="Times New Roman" w:cs="Times New Roman"/>
          <w:b/>
          <w:sz w:val="24"/>
          <w:szCs w:val="24"/>
          <w:lang w:val="mn-MN"/>
        </w:rPr>
      </w:pPr>
    </w:p>
    <w:p w14:paraId="090A12DF" w14:textId="031960F9" w:rsidR="00C966AC" w:rsidRPr="00DB6CF0" w:rsidRDefault="00C966AC" w:rsidP="00C966AC">
      <w:pPr>
        <w:spacing w:before="240" w:after="80"/>
        <w:ind w:right="180" w:firstLine="270"/>
        <w:jc w:val="both"/>
        <w:rPr>
          <w:rFonts w:ascii="Times New Roman" w:hAnsi="Times New Roman" w:cs="Times New Roman"/>
          <w:b/>
          <w:color w:val="FFFFFF" w:themeColor="background1"/>
          <w:highlight w:val="darkBlue"/>
          <w:lang w:val="mn-MN"/>
        </w:rPr>
      </w:pPr>
      <w:r w:rsidRPr="00BE7554">
        <w:rPr>
          <w:rFonts w:ascii="Times New Roman" w:hAnsi="Times New Roman" w:cs="Times New Roman"/>
          <w:b/>
          <w:bCs/>
          <w:noProof/>
          <w:color w:val="002060"/>
          <w:lang w:val="mn-MN"/>
        </w:rPr>
        <w:lastRenderedPageBreak/>
        <mc:AlternateContent>
          <mc:Choice Requires="wps">
            <w:drawing>
              <wp:anchor distT="0" distB="0" distL="114300" distR="114300" simplePos="0" relativeHeight="251658269" behindDoc="1" locked="0" layoutInCell="1" allowOverlap="1" wp14:anchorId="7BA641E4" wp14:editId="7002364C">
                <wp:simplePos x="0" y="0"/>
                <wp:positionH relativeFrom="margin">
                  <wp:posOffset>0</wp:posOffset>
                </wp:positionH>
                <wp:positionV relativeFrom="paragraph">
                  <wp:posOffset>-83982</wp:posOffset>
                </wp:positionV>
                <wp:extent cx="5826125" cy="5128038"/>
                <wp:effectExtent l="0" t="0" r="22225" b="15875"/>
                <wp:wrapNone/>
                <wp:docPr id="1440193774" name="Rectangle 1"/>
                <wp:cNvGraphicFramePr/>
                <a:graphic xmlns:a="http://schemas.openxmlformats.org/drawingml/2006/main">
                  <a:graphicData uri="http://schemas.microsoft.com/office/word/2010/wordprocessingShape">
                    <wps:wsp>
                      <wps:cNvSpPr/>
                      <wps:spPr>
                        <a:xfrm>
                          <a:off x="0" y="0"/>
                          <a:ext cx="5826125" cy="5128038"/>
                        </a:xfrm>
                        <a:prstGeom prst="rect">
                          <a:avLst/>
                        </a:prstGeom>
                        <a:solidFill>
                          <a:schemeClr val="bg1">
                            <a:lumMod val="95000"/>
                          </a:schemeClr>
                        </a:solidFill>
                        <a:ln w="12700">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BB3DA8" id="Rectangle 1" o:spid="_x0000_s1026" style="position:absolute;margin-left:0;margin-top:-6.6pt;width:458.75pt;height:403.8pt;z-index:-251658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" fillcolor="#f2f2f2 [3052]" strokecolor="#002060" strokeweight="1pt">
                <v:stroke dashstyle="dash"/>
                <w10:wrap anchorx="margin"/>
              </v:rect>
            </w:pict>
          </mc:Fallback>
        </mc:AlternateContent>
      </w:r>
      <w:r w:rsidRPr="00BE7554">
        <w:rPr>
          <w:rFonts w:ascii="Times New Roman" w:hAnsi="Times New Roman" w:cs="Times New Roman"/>
          <w:b/>
          <w:color w:val="FFFFFF" w:themeColor="background1"/>
          <w:highlight w:val="darkBlue"/>
          <w:lang w:val="mn-MN"/>
        </w:rPr>
        <w:t>ШИГТГЭЭ-</w:t>
      </w:r>
      <w:r w:rsidR="00375F88" w:rsidRPr="00142DF6">
        <w:rPr>
          <w:rFonts w:ascii="Times New Roman" w:hAnsi="Times New Roman" w:cs="Times New Roman"/>
          <w:b/>
          <w:color w:val="FFFFFF" w:themeColor="background1"/>
          <w:highlight w:val="darkBlue"/>
          <w:lang w:val="mn-MN"/>
        </w:rPr>
        <w:t>3</w:t>
      </w:r>
      <w:r w:rsidRPr="00BE7554">
        <w:rPr>
          <w:rFonts w:ascii="Times New Roman" w:hAnsi="Times New Roman" w:cs="Times New Roman"/>
          <w:b/>
          <w:color w:val="FFFFFF" w:themeColor="background1"/>
          <w:highlight w:val="darkBlue"/>
          <w:lang w:val="mn-MN"/>
        </w:rPr>
        <w:t xml:space="preserve"> </w:t>
      </w:r>
      <w:r w:rsidRPr="00BE7554">
        <w:rPr>
          <w:rFonts w:ascii="Times New Roman" w:hAnsi="Times New Roman" w:cs="Times New Roman"/>
          <w:b/>
          <w:color w:val="FFFFFF" w:themeColor="background1"/>
          <w:lang w:val="mn-MN"/>
        </w:rPr>
        <w:t xml:space="preserve"> </w:t>
      </w:r>
      <w:r w:rsidRPr="00BE7554">
        <w:rPr>
          <w:rFonts w:ascii="Times New Roman" w:hAnsi="Times New Roman" w:cs="Times New Roman"/>
          <w:b/>
          <w:lang w:val="mn-MN"/>
        </w:rPr>
        <w:t>ЭДИЙН ЗАСГИЙН САЛБАРУУДЫН ТӨСВИЙН ҮРЖҮҮЛЭГЧ</w:t>
      </w:r>
    </w:p>
    <w:p w14:paraId="62829FCB" w14:textId="59A5A213" w:rsidR="00C966AC" w:rsidRPr="00BE7554" w:rsidRDefault="00C966AC" w:rsidP="00C966AC">
      <w:pPr>
        <w:tabs>
          <w:tab w:val="left" w:pos="270"/>
          <w:tab w:val="left" w:pos="9090"/>
        </w:tabs>
        <w:spacing w:after="80" w:line="276" w:lineRule="auto"/>
        <w:ind w:left="270" w:right="180"/>
        <w:jc w:val="both"/>
        <w:rPr>
          <w:rFonts w:ascii="Times New Roman" w:hAnsi="Times New Roman" w:cs="Times New Roman"/>
          <w:bCs/>
          <w:color w:val="000000" w:themeColor="text1"/>
          <w:lang w:val="mn-MN"/>
        </w:rPr>
      </w:pPr>
      <w:r w:rsidRPr="0090431A">
        <w:rPr>
          <w:noProof/>
          <w:sz w:val="18"/>
          <w:szCs w:val="18"/>
          <w:lang w:val="mn-MN"/>
        </w:rPr>
        <w:drawing>
          <wp:anchor distT="0" distB="0" distL="114300" distR="114300" simplePos="0" relativeHeight="251658268" behindDoc="0" locked="0" layoutInCell="1" allowOverlap="1" wp14:anchorId="240890F2" wp14:editId="77AD6B94">
            <wp:simplePos x="0" y="0"/>
            <wp:positionH relativeFrom="column">
              <wp:posOffset>2838450</wp:posOffset>
            </wp:positionH>
            <wp:positionV relativeFrom="paragraph">
              <wp:posOffset>635635</wp:posOffset>
            </wp:positionV>
            <wp:extent cx="2853690" cy="989330"/>
            <wp:effectExtent l="0" t="0" r="3810" b="1270"/>
            <wp:wrapSquare wrapText="bothSides"/>
            <wp:docPr id="259291176" name="Chart 1">
              <a:extLst xmlns:a="http://schemas.openxmlformats.org/drawingml/2006/main">
                <a:ext uri="{FF2B5EF4-FFF2-40B4-BE49-F238E27FC236}">
                  <a16:creationId xmlns:a16="http://schemas.microsoft.com/office/drawing/2014/main" id="{D463FE4F-6E7E-F2FE-2436-2151C6E6F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Pr="00BE7554">
        <w:rPr>
          <w:rFonts w:ascii="Times New Roman" w:hAnsi="Times New Roman" w:cs="Times New Roman"/>
          <w:bCs/>
          <w:color w:val="000000" w:themeColor="text1"/>
          <w:lang w:val="mn-MN"/>
        </w:rPr>
        <w:t>Боловсролын салбарын зардал сүүлийн 10 жилийн хугацаанд жилд дунджаар 13 хувиар өсөж 2024 оны байдлаар 3.7 их наяд төгрөгт хүрснээр нэгдсэн төсвийн зардлын 13.1 хувийг эзэлж байна. Тус салбарын эдийн засагт үзүүлэх нөлөөллийг хэмжих зорилгоор төсвийн зардлын үржүүлэгчийг тооцооллоо.</w:t>
      </w:r>
      <w:r w:rsidRPr="00BE7554">
        <w:rPr>
          <w:rStyle w:val="FootnoteReference"/>
          <w:rFonts w:ascii="Times New Roman" w:hAnsi="Times New Roman" w:cs="Times New Roman"/>
          <w:bCs/>
          <w:color w:val="000000" w:themeColor="text1"/>
          <w:lang w:val="mn-MN"/>
        </w:rPr>
        <w:footnoteReference w:id="10"/>
      </w:r>
    </w:p>
    <w:p w14:paraId="48392415" w14:textId="768F5E66" w:rsidR="00C966AC" w:rsidRPr="00BE7554" w:rsidRDefault="00C966AC" w:rsidP="00C966AC">
      <w:pPr>
        <w:tabs>
          <w:tab w:val="left" w:pos="270"/>
          <w:tab w:val="left" w:pos="9090"/>
        </w:tabs>
        <w:spacing w:after="80" w:line="276" w:lineRule="auto"/>
        <w:ind w:left="270" w:right="180"/>
        <w:jc w:val="both"/>
        <w:rPr>
          <w:rFonts w:ascii="Times New Roman" w:hAnsi="Times New Roman" w:cs="Times New Roman"/>
          <w:bCs/>
          <w:color w:val="000000" w:themeColor="text1"/>
          <w:lang w:val="mn-MN"/>
        </w:rPr>
      </w:pPr>
      <w:r w:rsidRPr="00BE7554">
        <w:rPr>
          <w:rFonts w:ascii="Times New Roman" w:hAnsi="Times New Roman" w:cs="Times New Roman"/>
          <w:bCs/>
          <w:color w:val="000000" w:themeColor="text1"/>
          <w:lang w:val="mn-MN"/>
        </w:rPr>
        <w:t xml:space="preserve">Боловсролын салбарын шууд үржүүлэгч 0.43, хуримтлагдсан нөлөө 0.85-тай байна. Өөрөөр хэлбэл тус салбарын зардлыг 1 тэрбум </w:t>
      </w:r>
      <w:r w:rsidRPr="00BE7554">
        <w:rPr>
          <w:rFonts w:ascii="Times New Roman" w:hAnsi="Times New Roman" w:cs="Times New Roman"/>
          <w:bCs/>
          <w:lang w:val="mn-MN"/>
        </w:rPr>
        <w:t xml:space="preserve">төгрөгөөр өсгөхөд дотоодын нийт бүтээгдэхүүнийг 3 жилийн дотор 850 сая төгрөгөөр нэмэгдүүлнэ. </w:t>
      </w:r>
      <w:r w:rsidRPr="00BE7554">
        <w:rPr>
          <w:rFonts w:ascii="Times New Roman" w:hAnsi="Times New Roman" w:cs="Times New Roman"/>
          <w:color w:val="000000" w:themeColor="text1"/>
          <w:lang w:val="mn-MN"/>
        </w:rPr>
        <w:t>Тус салбарын үржүүлэгч нь олон улсын судалгаанууд дахь боловсролын салбарын 0.76-1.14 гэсэн үр дүнтэй ойролцоо байна.</w:t>
      </w:r>
      <w:r w:rsidRPr="00BE7554">
        <w:rPr>
          <w:rStyle w:val="FootnoteReference"/>
          <w:rFonts w:ascii="Times New Roman" w:hAnsi="Times New Roman" w:cs="Times New Roman"/>
          <w:color w:val="000000" w:themeColor="text1"/>
          <w:lang w:val="mn-MN"/>
        </w:rPr>
        <w:footnoteReference w:id="11"/>
      </w:r>
      <w:r w:rsidRPr="00BE7554">
        <w:rPr>
          <w:rFonts w:ascii="Times New Roman" w:hAnsi="Times New Roman" w:cs="Times New Roman"/>
          <w:bCs/>
          <w:color w:val="000000" w:themeColor="text1"/>
          <w:lang w:val="mn-MN"/>
        </w:rPr>
        <w:t xml:space="preserve"> Боловсролын салбарын зардлыг нэмэгдүүлэх нь урт хугацаанд хүмүүн капиталын чанарыг сайжруулж, хөдөлмөрийн бүтээмжийг нэмэгдүүлснээр эдийн засгийн тогтвортой өсөлтийг хангахад нөлөөлнө.</w:t>
      </w:r>
    </w:p>
    <w:p w14:paraId="532A24B3" w14:textId="5CC302D8" w:rsidR="00C966AC" w:rsidRPr="00DB6CF0" w:rsidRDefault="00C966AC" w:rsidP="00C966AC">
      <w:pPr>
        <w:tabs>
          <w:tab w:val="left" w:pos="270"/>
          <w:tab w:val="left" w:pos="9090"/>
        </w:tabs>
        <w:spacing w:after="80" w:line="276" w:lineRule="auto"/>
        <w:ind w:left="270" w:right="180"/>
        <w:jc w:val="both"/>
        <w:rPr>
          <w:rFonts w:ascii="Times New Roman" w:hAnsi="Times New Roman" w:cs="Times New Roman"/>
          <w:bCs/>
          <w:color w:val="000000" w:themeColor="text1"/>
          <w:lang w:val="mn-MN"/>
        </w:rPr>
      </w:pPr>
      <w:r w:rsidRPr="00BE7554">
        <w:rPr>
          <w:rFonts w:ascii="Times New Roman" w:hAnsi="Times New Roman" w:cs="Times New Roman"/>
          <w:color w:val="000000" w:themeColor="text1"/>
          <w:lang w:val="mn-MN"/>
        </w:rPr>
        <w:t>Эдийн засгийн бусад салбаруудын хувьд эрчим хүч, дулаан хангамж, тээвэр холбооны салбаруудын үржүүлэгчид нь ДНБ-д хамгийн өндөр эерэг нөлөө үзүүлдэг.</w:t>
      </w:r>
      <w:r w:rsidRPr="00BE7554">
        <w:rPr>
          <w:rFonts w:ascii="Times New Roman" w:hAnsi="Times New Roman" w:cs="Times New Roman"/>
          <w:bCs/>
          <w:color w:val="000000" w:themeColor="text1"/>
          <w:lang w:val="mn-MN"/>
        </w:rPr>
        <w:t xml:space="preserve"> Тухайлбал эрчим хүч, дулаан хангамжийн салбарын зардлыг 1 тэрбум төгрөгөөр өсгөхөд</w:t>
      </w:r>
      <w:r w:rsidRPr="00BE7554">
        <w:rPr>
          <w:rFonts w:ascii="Times New Roman" w:hAnsi="Times New Roman" w:cs="Times New Roman"/>
          <w:bCs/>
          <w:lang w:val="mn-MN"/>
        </w:rPr>
        <w:t xml:space="preserve"> ДНБ-ийг 3 жилийн дотор 2.2 тэрбум төгрөгөөр, тээвэр холбооны салбарын </w:t>
      </w:r>
      <w:r w:rsidRPr="00BE7554">
        <w:rPr>
          <w:rFonts w:ascii="Times New Roman" w:hAnsi="Times New Roman" w:cs="Times New Roman"/>
          <w:bCs/>
          <w:color w:val="000000" w:themeColor="text1"/>
          <w:lang w:val="mn-MN"/>
        </w:rPr>
        <w:t>зардлыг 1 тэрбум төгрөгөөр өсгөхөд</w:t>
      </w:r>
      <w:r w:rsidRPr="00BE7554">
        <w:rPr>
          <w:rFonts w:ascii="Times New Roman" w:hAnsi="Times New Roman" w:cs="Times New Roman"/>
          <w:bCs/>
          <w:lang w:val="mn-MN"/>
        </w:rPr>
        <w:t xml:space="preserve"> ДНБ-ийг 3 жилийн дотор 2.9 тэрбум төгрөгөөр тус тус нэмэгдүүлнэ.</w:t>
      </w:r>
    </w:p>
    <w:p w14:paraId="12CED686" w14:textId="4B1F99A8" w:rsidR="00C966AC" w:rsidRPr="009E0BC1" w:rsidRDefault="00C966AC" w:rsidP="00C966AC">
      <w:pPr>
        <w:tabs>
          <w:tab w:val="left" w:pos="270"/>
          <w:tab w:val="left" w:pos="9090"/>
        </w:tabs>
        <w:spacing w:after="80" w:line="276" w:lineRule="auto"/>
        <w:ind w:right="180"/>
        <w:jc w:val="both"/>
        <w:rPr>
          <w:rFonts w:ascii="Times New Roman" w:hAnsi="Times New Roman" w:cs="Times New Roman"/>
          <w:bCs/>
          <w:lang w:val="mn-MN"/>
        </w:rPr>
      </w:pPr>
      <w:r w:rsidRPr="009E0BC1">
        <w:rPr>
          <w:rFonts w:ascii="Times New Roman" w:hAnsi="Times New Roman" w:cs="Times New Roman"/>
          <w:bCs/>
          <w:lang w:val="mn-MN"/>
        </w:rPr>
        <w:t xml:space="preserve">    </w:t>
      </w:r>
      <w:r w:rsidRPr="0090431A">
        <w:rPr>
          <w:noProof/>
          <w:lang w:val="mn-MN"/>
        </w:rPr>
        <w:drawing>
          <wp:inline distT="0" distB="0" distL="0" distR="0" wp14:anchorId="5304FA89" wp14:editId="010C37A9">
            <wp:extent cx="2806700" cy="1289713"/>
            <wp:effectExtent l="0" t="0" r="12700" b="5715"/>
            <wp:docPr id="1479690478" name="Chart 1">
              <a:extLst xmlns:a="http://schemas.openxmlformats.org/drawingml/2006/main">
                <a:ext uri="{FF2B5EF4-FFF2-40B4-BE49-F238E27FC236}">
                  <a16:creationId xmlns:a16="http://schemas.microsoft.com/office/drawing/2014/main" id="{D463FE4F-6E7E-F2FE-2436-2151C6E6F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9E0BC1">
        <w:rPr>
          <w:rFonts w:ascii="Times New Roman" w:hAnsi="Times New Roman" w:cs="Times New Roman"/>
          <w:bCs/>
          <w:lang w:val="mn-MN"/>
        </w:rPr>
        <w:t xml:space="preserve">  </w:t>
      </w:r>
      <w:r w:rsidRPr="0090431A">
        <w:rPr>
          <w:noProof/>
          <w:lang w:val="mn-MN"/>
        </w:rPr>
        <w:drawing>
          <wp:inline distT="0" distB="0" distL="0" distR="0" wp14:anchorId="4CBFF25C" wp14:editId="7AC19474">
            <wp:extent cx="2663190" cy="1282890"/>
            <wp:effectExtent l="0" t="0" r="3810" b="12700"/>
            <wp:docPr id="1450058758" name="Chart 1">
              <a:extLst xmlns:a="http://schemas.openxmlformats.org/drawingml/2006/main">
                <a:ext uri="{FF2B5EF4-FFF2-40B4-BE49-F238E27FC236}">
                  <a16:creationId xmlns:a16="http://schemas.microsoft.com/office/drawing/2014/main" id="{D463FE4F-6E7E-F2FE-2436-2151C6E6F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6A77123" w14:textId="77777777" w:rsidR="00C01B99" w:rsidRDefault="00C01B99" w:rsidP="00DB6A06">
      <w:pPr>
        <w:pStyle w:val="ListParagraph"/>
        <w:spacing w:line="276" w:lineRule="auto"/>
        <w:ind w:left="284"/>
        <w:jc w:val="both"/>
        <w:rPr>
          <w:rFonts w:ascii="Times New Roman" w:eastAsiaTheme="majorEastAsia" w:hAnsi="Times New Roman" w:cs="Times New Roman"/>
          <w:b/>
          <w:sz w:val="24"/>
          <w:szCs w:val="24"/>
          <w:lang w:val="mn-MN"/>
        </w:rPr>
      </w:pPr>
    </w:p>
    <w:p w14:paraId="29F439C0" w14:textId="77A9EA89" w:rsidR="00AA5793" w:rsidRPr="00561425" w:rsidRDefault="00AA5793" w:rsidP="00D9326B">
      <w:pPr>
        <w:pStyle w:val="ListParagraph"/>
        <w:numPr>
          <w:ilvl w:val="0"/>
          <w:numId w:val="27"/>
        </w:numPr>
        <w:spacing w:line="276" w:lineRule="auto"/>
        <w:ind w:left="284" w:hanging="284"/>
        <w:jc w:val="both"/>
        <w:rPr>
          <w:rFonts w:ascii="Times New Roman" w:eastAsiaTheme="majorEastAsia" w:hAnsi="Times New Roman" w:cs="Times New Roman"/>
          <w:b/>
          <w:sz w:val="24"/>
          <w:szCs w:val="24"/>
          <w:lang w:val="mn-MN"/>
        </w:rPr>
      </w:pPr>
      <w:r w:rsidRPr="000D2474">
        <w:rPr>
          <w:rFonts w:ascii="Times New Roman" w:eastAsiaTheme="majorEastAsia" w:hAnsi="Times New Roman" w:cs="Times New Roman"/>
          <w:b/>
          <w:sz w:val="24"/>
          <w:szCs w:val="24"/>
          <w:lang w:val="mn-MN"/>
        </w:rPr>
        <w:t>Э</w:t>
      </w:r>
      <w:r w:rsidR="00EC4943" w:rsidRPr="000D2474">
        <w:rPr>
          <w:rFonts w:ascii="Times New Roman" w:eastAsiaTheme="majorEastAsia" w:hAnsi="Times New Roman" w:cs="Times New Roman"/>
          <w:b/>
          <w:sz w:val="24"/>
          <w:szCs w:val="24"/>
          <w:lang w:val="mn-MN"/>
        </w:rPr>
        <w:t xml:space="preserve">рүүл мэндийн тусламж, үйлчилгээг </w:t>
      </w:r>
      <w:r w:rsidR="005C4AFC">
        <w:rPr>
          <w:rFonts w:ascii="Times New Roman" w:eastAsiaTheme="majorEastAsia" w:hAnsi="Times New Roman" w:cs="Times New Roman"/>
          <w:b/>
          <w:sz w:val="24"/>
          <w:szCs w:val="24"/>
          <w:lang w:val="mn-MN"/>
        </w:rPr>
        <w:t>сайжруулах, хүртээмжийг нэмэгдүүлэх</w:t>
      </w:r>
    </w:p>
    <w:p w14:paraId="6D0237A2" w14:textId="1AB4C472" w:rsidR="007856CE" w:rsidRPr="00561425" w:rsidRDefault="00AA5793" w:rsidP="00FD2997">
      <w:pPr>
        <w:snapToGrid w:val="0"/>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color w:val="000000" w:themeColor="text1"/>
          <w:sz w:val="24"/>
          <w:szCs w:val="24"/>
          <w:lang w:val="mn-MN"/>
        </w:rPr>
        <w:t>Монгол Улсын газар нутаг, хүн ам зүйн онцлогт нийцүүлж э</w:t>
      </w:r>
      <w:r w:rsidRPr="00561425">
        <w:rPr>
          <w:rFonts w:ascii="Times New Roman" w:hAnsi="Times New Roman" w:cs="Times New Roman"/>
          <w:sz w:val="24"/>
          <w:szCs w:val="24"/>
          <w:lang w:val="mn-MN"/>
        </w:rPr>
        <w:t xml:space="preserve">рүүл мэндийн тусламж, үйлчилгээний чанар, хүртээмжийг нэмэгдүүлэх чиглэлээр онцгой анхаарч байна. </w:t>
      </w:r>
    </w:p>
    <w:p w14:paraId="0DB955CF" w14:textId="77777777" w:rsidR="00FD2997" w:rsidRPr="000D2474" w:rsidRDefault="00FD2997" w:rsidP="00FD2997">
      <w:pPr>
        <w:snapToGrid w:val="0"/>
        <w:spacing w:after="0" w:line="276" w:lineRule="auto"/>
        <w:ind w:firstLine="720"/>
        <w:jc w:val="both"/>
        <w:rPr>
          <w:rFonts w:ascii="Times New Roman" w:hAnsi="Times New Roman" w:cs="Times New Roman"/>
          <w:sz w:val="24"/>
          <w:szCs w:val="24"/>
          <w:lang w:val="mn-MN"/>
        </w:rPr>
      </w:pPr>
    </w:p>
    <w:p w14:paraId="68589337" w14:textId="3557C005" w:rsidR="006D5E00" w:rsidRDefault="00AA5793" w:rsidP="00335468">
      <w:pPr>
        <w:snapToGrid w:val="0"/>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Иргэдийн эрэлт хэрэгцээнд нийцүүлж эрүүл мэндийн тусламж, үйлчилгээг сайжруулах, Монгол Улсад эмчлэх боломжгүй өвчин эмгэгийг эмчлэх, гадаадад эмчлүүлэгсдийн хувь, хэмжээг бууруулж эх орондоо үйлчлүүлэх боломжийг нэмэгдүүлэх, аймаг орон нутгаас Улаанбаатар хот руу чиглэх эмчлүүлэгчдийн урсгалыг бууруулах зорилгоор </w:t>
      </w:r>
      <w:r w:rsidR="00187693">
        <w:rPr>
          <w:rFonts w:ascii="Times New Roman" w:hAnsi="Times New Roman" w:cs="Times New Roman"/>
          <w:sz w:val="24"/>
          <w:szCs w:val="24"/>
          <w:lang w:val="mn-MN"/>
        </w:rPr>
        <w:t xml:space="preserve">Булган аймгийн Нэгдсэн эмнэлэг, </w:t>
      </w:r>
      <w:r w:rsidRPr="000D2474">
        <w:rPr>
          <w:rFonts w:ascii="Times New Roman" w:hAnsi="Times New Roman" w:cs="Times New Roman"/>
          <w:sz w:val="24"/>
          <w:szCs w:val="24"/>
          <w:lang w:val="mn-MN"/>
        </w:rPr>
        <w:t xml:space="preserve"> </w:t>
      </w:r>
      <w:r w:rsidR="00337EAF" w:rsidRPr="00337EAF">
        <w:rPr>
          <w:rFonts w:ascii="Times New Roman" w:hAnsi="Times New Roman" w:cs="Times New Roman"/>
          <w:sz w:val="24"/>
          <w:szCs w:val="24"/>
          <w:lang w:val="mn-MN"/>
        </w:rPr>
        <w:t>"</w:t>
      </w:r>
      <w:r w:rsidRPr="00561425">
        <w:rPr>
          <w:rFonts w:ascii="Times New Roman" w:hAnsi="Times New Roman" w:cs="Times New Roman"/>
          <w:sz w:val="24"/>
          <w:szCs w:val="24"/>
          <w:lang w:val="mn-MN"/>
        </w:rPr>
        <w:t>Хавдар судлалын Үндэсний төв-II</w:t>
      </w:r>
      <w:r w:rsidR="00337EAF" w:rsidRPr="00337EAF">
        <w:rPr>
          <w:rFonts w:ascii="Times New Roman" w:hAnsi="Times New Roman" w:cs="Times New Roman"/>
          <w:sz w:val="24"/>
          <w:szCs w:val="24"/>
          <w:lang w:val="mn-MN"/>
        </w:rPr>
        <w:t>" цогцолборын A, C блокийн барилга, гадна шугам сүлжээ</w:t>
      </w:r>
      <w:r w:rsidRPr="00561425">
        <w:rPr>
          <w:rFonts w:ascii="Times New Roman" w:hAnsi="Times New Roman" w:cs="Times New Roman"/>
          <w:sz w:val="24"/>
          <w:szCs w:val="24"/>
          <w:lang w:val="mn-MN"/>
        </w:rPr>
        <w:t>, Эс, эд, эрхтэн шилжүүлэн суулгах төв, Зүрх, судасны үндэсний төв, Нийслэлийн хүүхдийн сэргээн засах "Эрүүл үрс" төвийн барилга</w:t>
      </w:r>
      <w:r w:rsidR="00DA7409">
        <w:rPr>
          <w:rFonts w:ascii="Times New Roman" w:hAnsi="Times New Roman" w:cs="Times New Roman"/>
          <w:sz w:val="24"/>
          <w:szCs w:val="24"/>
          <w:lang w:val="mn-MN"/>
        </w:rPr>
        <w:t xml:space="preserve">, </w:t>
      </w:r>
      <w:r w:rsidR="00DA7409" w:rsidRPr="00DA7409">
        <w:rPr>
          <w:rFonts w:ascii="Times New Roman" w:hAnsi="Times New Roman" w:cs="Times New Roman"/>
          <w:sz w:val="24"/>
          <w:szCs w:val="24"/>
          <w:lang w:val="mn-MN"/>
        </w:rPr>
        <w:t>Гэмтэл, согог судлалын үндэсний төвийн барилгын хүчитгэл</w:t>
      </w:r>
      <w:r w:rsidRPr="00561425">
        <w:rPr>
          <w:rFonts w:ascii="Times New Roman" w:hAnsi="Times New Roman" w:cs="Times New Roman"/>
          <w:sz w:val="24"/>
          <w:szCs w:val="24"/>
          <w:lang w:val="mn-MN"/>
        </w:rPr>
        <w:t xml:space="preserve"> зэрэг лавлагаа шатлалын эмнэлгүүд болон орон нутагт анхан болон дунд шатны эрүүл мэндийн төвүүдийн барилгын төслүүдийг шинээр хэрэгжүүлэх болон үргэлжлүүлэн хэрэгжүүлж </w:t>
      </w:r>
      <w:r w:rsidRPr="00561425">
        <w:rPr>
          <w:rFonts w:ascii="Times New Roman" w:hAnsi="Times New Roman" w:cs="Times New Roman"/>
          <w:sz w:val="24"/>
          <w:szCs w:val="24"/>
          <w:lang w:val="mn-MN"/>
        </w:rPr>
        <w:lastRenderedPageBreak/>
        <w:t xml:space="preserve">ашиглалтад оруулах, урьдчилан сэргийлэх үзлэг, эрт илрүүлэг, эрт оношилгоог оновчтой хийх зорилгоор тоног төхөөрөмжийн санхүүжилтийг шийдвэрлэлээ. </w:t>
      </w:r>
      <w:bookmarkStart w:id="383" w:name="_Toc207142633"/>
    </w:p>
    <w:p w14:paraId="1792B608" w14:textId="77777777" w:rsidR="00D73C9B" w:rsidRPr="00BE7554" w:rsidRDefault="00D73C9B" w:rsidP="00335468">
      <w:pPr>
        <w:snapToGrid w:val="0"/>
        <w:spacing w:after="0" w:line="276" w:lineRule="auto"/>
        <w:ind w:firstLine="720"/>
        <w:jc w:val="both"/>
        <w:rPr>
          <w:lang w:val="mn-MN"/>
        </w:rPr>
      </w:pPr>
    </w:p>
    <w:p w14:paraId="5A06B262" w14:textId="144A7DC6" w:rsidR="00C368C8" w:rsidRPr="00A11E66" w:rsidRDefault="00BB2224" w:rsidP="00D73C9B">
      <w:pPr>
        <w:pStyle w:val="a"/>
        <w:rPr>
          <w:lang w:val="mn-MN"/>
        </w:rPr>
      </w:pPr>
      <w:bookmarkStart w:id="384" w:name="_Toc207620977"/>
      <w:r w:rsidRPr="00A11E66">
        <w:rPr>
          <w:lang w:val="mn-MN"/>
        </w:rPr>
        <w:t xml:space="preserve">Зураг </w:t>
      </w:r>
      <w:r w:rsidRPr="00A11E66">
        <w:rPr>
          <w:lang w:val="mn-MN"/>
        </w:rPr>
        <w:fldChar w:fldCharType="begin"/>
      </w:r>
      <w:r w:rsidRPr="00A11E66">
        <w:rPr>
          <w:lang w:val="mn-MN"/>
        </w:rPr>
        <w:instrText xml:space="preserve"> SEQ Зураг \* ARABIC </w:instrText>
      </w:r>
      <w:r w:rsidRPr="00A11E66">
        <w:rPr>
          <w:lang w:val="mn-MN"/>
        </w:rPr>
        <w:fldChar w:fldCharType="separate"/>
      </w:r>
      <w:r w:rsidR="00AC1635">
        <w:rPr>
          <w:noProof/>
          <w:lang w:val="mn-MN"/>
        </w:rPr>
        <w:t>31</w:t>
      </w:r>
      <w:r w:rsidRPr="00A11E66">
        <w:rPr>
          <w:lang w:val="mn-MN"/>
        </w:rPr>
        <w:fldChar w:fldCharType="end"/>
      </w:r>
      <w:r w:rsidRPr="00A11E66">
        <w:rPr>
          <w:lang w:val="mn-MN"/>
        </w:rPr>
        <w:t>.</w:t>
      </w:r>
      <w:r w:rsidR="00C368C8" w:rsidRPr="00A11E66">
        <w:rPr>
          <w:lang w:val="mn-MN"/>
        </w:rPr>
        <w:t xml:space="preserve"> Онцлох хөрөнгө оруулалт, </w:t>
      </w:r>
      <w:r w:rsidR="007C679D" w:rsidRPr="00A11E66">
        <w:rPr>
          <w:lang w:val="mn-MN"/>
        </w:rPr>
        <w:t>Эрүүл мэндийн салбар</w:t>
      </w:r>
      <w:bookmarkEnd w:id="383"/>
      <w:bookmarkEnd w:id="384"/>
    </w:p>
    <w:tbl>
      <w:tblPr>
        <w:tblStyle w:val="TableGrid"/>
        <w:tblW w:w="92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5" w:type="dxa"/>
          <w:bottom w:w="115" w:type="dxa"/>
        </w:tblCellMar>
        <w:tblLook w:val="04A0" w:firstRow="1" w:lastRow="0" w:firstColumn="1" w:lastColumn="0" w:noHBand="0" w:noVBand="1"/>
      </w:tblPr>
      <w:tblGrid>
        <w:gridCol w:w="3059"/>
        <w:gridCol w:w="2056"/>
        <w:gridCol w:w="2056"/>
        <w:gridCol w:w="2063"/>
      </w:tblGrid>
      <w:tr w:rsidR="00F97B3C" w:rsidRPr="004D4312" w14:paraId="41B56696" w14:textId="77777777" w:rsidTr="00FB29F2">
        <w:trPr>
          <w:trHeight w:val="54"/>
        </w:trPr>
        <w:tc>
          <w:tcPr>
            <w:tcW w:w="9234" w:type="dxa"/>
            <w:gridSpan w:val="4"/>
            <w:shd w:val="clear" w:color="auto" w:fill="D0DEEF" w:themeFill="accent6" w:themeFillTint="33"/>
          </w:tcPr>
          <w:p w14:paraId="085F0E54" w14:textId="77777777" w:rsidR="00F97B3C" w:rsidRPr="00101666" w:rsidRDefault="00F97B3C">
            <w:pPr>
              <w:rPr>
                <w:rFonts w:ascii="Times New Roman" w:eastAsia="Roboto Condensed" w:hAnsi="Times New Roman" w:cs="Times New Roman"/>
                <w:b/>
                <w:color w:val="0A3D82"/>
                <w:kern w:val="24"/>
                <w:sz w:val="24"/>
                <w:szCs w:val="24"/>
                <w:lang w:val="mn-MN"/>
                <w14:ligatures w14:val="none"/>
              </w:rPr>
            </w:pPr>
            <w:r w:rsidRPr="00101666">
              <w:rPr>
                <w:rFonts w:ascii="Times New Roman" w:eastAsia="Roboto Condensed" w:hAnsi="Times New Roman" w:cs="Times New Roman"/>
                <w:b/>
                <w:color w:val="0A3D82"/>
                <w:kern w:val="24"/>
                <w:sz w:val="24"/>
                <w:szCs w:val="24"/>
                <w:lang w:val="mn-MN"/>
              </w:rPr>
              <w:t xml:space="preserve">ОНЦЛОХ </w:t>
            </w:r>
            <w:r w:rsidRPr="00101666">
              <w:rPr>
                <w:rFonts w:ascii="Times New Roman" w:eastAsia="Roboto Condensed" w:hAnsi="Times New Roman" w:cs="Times New Roman"/>
                <w:b/>
                <w:color w:val="234AA9"/>
                <w:kern w:val="24"/>
                <w:sz w:val="24"/>
                <w:szCs w:val="24"/>
                <w:lang w:val="mn-MN"/>
              </w:rPr>
              <w:t>ХӨРӨНГӨ ОРУУЛАЛТ: 2026</w:t>
            </w:r>
          </w:p>
        </w:tc>
      </w:tr>
      <w:tr w:rsidR="00723FE1" w:rsidRPr="004D4312" w14:paraId="4EA3C194" w14:textId="77777777" w:rsidTr="54422EAF">
        <w:trPr>
          <w:trHeight w:val="753"/>
        </w:trPr>
        <w:tc>
          <w:tcPr>
            <w:tcW w:w="3059" w:type="dxa"/>
            <w:vMerge w:val="restart"/>
            <w:vAlign w:val="center"/>
          </w:tcPr>
          <w:p w14:paraId="672D5990" w14:textId="585BD419" w:rsidR="00F97B3C" w:rsidRDefault="00A85C48">
            <w:pPr>
              <w:pStyle w:val="a"/>
              <w:jc w:val="center"/>
              <w:rPr>
                <w:lang w:val="mn-MN"/>
              </w:rPr>
            </w:pPr>
            <w:r w:rsidRPr="005D7296">
              <w:rPr>
                <w:noProof/>
                <w:lang w:val="mn-MN"/>
              </w:rPr>
              <w:drawing>
                <wp:inline distT="0" distB="0" distL="0" distR="0" wp14:anchorId="32922B14" wp14:editId="74465E4C">
                  <wp:extent cx="965722" cy="793972"/>
                  <wp:effectExtent l="0" t="0" r="6350" b="6350"/>
                  <wp:docPr id="1902355470"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77161" cy="803377"/>
                          </a:xfrm>
                          <a:prstGeom prst="rect">
                            <a:avLst/>
                          </a:prstGeom>
                          <a:noFill/>
                          <a:ln>
                            <a:noFill/>
                          </a:ln>
                        </pic:spPr>
                      </pic:pic>
                    </a:graphicData>
                  </a:graphic>
                </wp:inline>
              </w:drawing>
            </w:r>
          </w:p>
          <w:p w14:paraId="51D1D7AE" w14:textId="6932C232" w:rsidR="00F97B3C" w:rsidRPr="003C2EC6" w:rsidRDefault="00F97B3C">
            <w:pPr>
              <w:jc w:val="center"/>
              <w:rPr>
                <w:rFonts w:ascii="Times New Roman" w:eastAsia="Roboto Condensed" w:hAnsi="Times New Roman" w:cs="Times New Roman"/>
                <w:b/>
                <w:color w:val="002060"/>
                <w:kern w:val="24"/>
                <w:sz w:val="24"/>
                <w:szCs w:val="24"/>
                <w:lang w:val="mn-MN"/>
                <w14:ligatures w14:val="none"/>
              </w:rPr>
            </w:pPr>
            <w:r w:rsidRPr="00010C75">
              <w:rPr>
                <w:rFonts w:ascii="Times New Roman" w:eastAsia="Roboto Condensed" w:hAnsi="Times New Roman" w:cs="Times New Roman"/>
                <w:b/>
                <w:color w:val="002060"/>
                <w:kern w:val="24"/>
                <w:sz w:val="24"/>
                <w:szCs w:val="24"/>
                <w:lang w:val="mn-MN"/>
              </w:rPr>
              <w:t xml:space="preserve">Хүний хөгжлийг дэмжих </w:t>
            </w:r>
            <w:r w:rsidR="00A85C48" w:rsidRPr="00781E6E">
              <w:rPr>
                <w:rFonts w:ascii="Times New Roman" w:eastAsia="Roboto Condensed" w:hAnsi="Times New Roman" w:cs="Times New Roman"/>
                <w:b/>
                <w:color w:val="002060"/>
                <w:kern w:val="24"/>
                <w:sz w:val="24"/>
                <w:szCs w:val="24"/>
                <w:lang w:val="mn-MN"/>
              </w:rPr>
              <w:t>ЭРҮҮЛ МЭНДИЙН ХҮРТЭЭМЖ</w:t>
            </w:r>
          </w:p>
        </w:tc>
        <w:tc>
          <w:tcPr>
            <w:tcW w:w="2056" w:type="dxa"/>
            <w:vMerge w:val="restart"/>
          </w:tcPr>
          <w:p w14:paraId="7A4C1D67" w14:textId="77777777" w:rsidR="00F97B3C" w:rsidRPr="00101666" w:rsidRDefault="00F97B3C" w:rsidP="00A85C48">
            <w:pPr>
              <w:spacing w:before="133" w:line="216" w:lineRule="auto"/>
              <w:jc w:val="center"/>
              <w:rPr>
                <w:rFonts w:ascii="Times New Roman" w:eastAsia="Roboto Condensed" w:hAnsi="Times New Roman" w:cs="Times New Roman"/>
                <w:b/>
                <w:color w:val="002060"/>
                <w:kern w:val="24"/>
                <w:sz w:val="16"/>
                <w:szCs w:val="16"/>
                <w:lang w:val="mn-MN"/>
                <w14:ligatures w14:val="none"/>
              </w:rPr>
            </w:pPr>
            <w:r w:rsidRPr="00101666">
              <w:rPr>
                <w:rFonts w:ascii="Times New Roman" w:eastAsia="Roboto Condensed" w:hAnsi="Times New Roman" w:cs="Times New Roman"/>
                <w:b/>
                <w:color w:val="002060"/>
                <w:kern w:val="24"/>
                <w:sz w:val="16"/>
                <w:szCs w:val="16"/>
                <w:lang w:val="mn-MN"/>
              </w:rPr>
              <w:t>НИЙТ ТӨСӨВТ ӨРТӨГ</w:t>
            </w:r>
          </w:p>
          <w:p w14:paraId="7617C6C9" w14:textId="05CEB094" w:rsidR="00A85C48" w:rsidRPr="00781E6E" w:rsidRDefault="00A85C48" w:rsidP="00A85C48">
            <w:pPr>
              <w:spacing w:before="133" w:line="216" w:lineRule="auto"/>
              <w:jc w:val="center"/>
              <w:textAlignment w:val="center"/>
              <w:rPr>
                <w:rFonts w:ascii="Times New Roman" w:eastAsia="Roboto Condensed" w:hAnsi="Times New Roman" w:cs="Times New Roman"/>
                <w:b/>
                <w:color w:val="1817CE"/>
                <w:kern w:val="24"/>
                <w:sz w:val="28"/>
                <w:szCs w:val="28"/>
                <w:lang w:val="mn-MN"/>
              </w:rPr>
            </w:pPr>
            <w:r w:rsidRPr="00781E6E">
              <w:rPr>
                <w:rFonts w:ascii="Times New Roman" w:eastAsia="Roboto Condensed" w:hAnsi="Times New Roman" w:cs="Times New Roman"/>
                <w:b/>
                <w:color w:val="1817CE"/>
                <w:kern w:val="24"/>
                <w:sz w:val="28"/>
                <w:szCs w:val="28"/>
                <w:lang w:val="mn-MN"/>
              </w:rPr>
              <w:t>1,7</w:t>
            </w:r>
            <w:r w:rsidR="00BE4FD0">
              <w:rPr>
                <w:rFonts w:ascii="Times New Roman" w:eastAsia="Roboto Condensed" w:hAnsi="Times New Roman" w:cs="Times New Roman"/>
                <w:b/>
                <w:color w:val="1817CE"/>
                <w:kern w:val="24"/>
                <w:sz w:val="28"/>
                <w:szCs w:val="28"/>
                <w:lang w:val="mn-MN"/>
              </w:rPr>
              <w:t>42</w:t>
            </w:r>
            <w:r w:rsidRPr="00781E6E">
              <w:rPr>
                <w:rFonts w:ascii="Times New Roman" w:eastAsia="Roboto Condensed" w:hAnsi="Times New Roman" w:cs="Times New Roman"/>
                <w:b/>
                <w:color w:val="1817CE"/>
                <w:kern w:val="24"/>
                <w:sz w:val="28"/>
                <w:szCs w:val="28"/>
                <w:lang w:val="mn-MN"/>
              </w:rPr>
              <w:t>.</w:t>
            </w:r>
            <w:r w:rsidR="00BE4FD0">
              <w:rPr>
                <w:rFonts w:ascii="Times New Roman" w:eastAsia="Roboto Condensed" w:hAnsi="Times New Roman" w:cs="Times New Roman"/>
                <w:b/>
                <w:color w:val="1817CE"/>
                <w:kern w:val="24"/>
                <w:sz w:val="28"/>
                <w:szCs w:val="28"/>
                <w:lang w:val="mn-MN"/>
              </w:rPr>
              <w:t>7</w:t>
            </w:r>
          </w:p>
          <w:p w14:paraId="5DE35CCC" w14:textId="77777777" w:rsidR="00936329" w:rsidRDefault="00936329" w:rsidP="00906AC5">
            <w:pPr>
              <w:spacing w:before="133" w:line="216" w:lineRule="auto"/>
              <w:jc w:val="center"/>
              <w:textAlignment w:val="center"/>
              <w:rPr>
                <w:rFonts w:ascii="Times New Roman" w:eastAsia="Roboto Condensed" w:hAnsi="Times New Roman" w:cs="Times New Roman"/>
                <w:color w:val="1817CE"/>
                <w:kern w:val="24"/>
                <w:sz w:val="16"/>
                <w:szCs w:val="16"/>
                <w:lang w:val="mn-MN"/>
              </w:rPr>
            </w:pPr>
            <w:r w:rsidRPr="00DA4860">
              <w:rPr>
                <w:rFonts w:ascii="Times New Roman" w:eastAsia="Roboto Condensed" w:hAnsi="Times New Roman" w:cs="Times New Roman"/>
                <w:color w:val="1817CE"/>
                <w:kern w:val="24"/>
                <w:sz w:val="16"/>
                <w:szCs w:val="16"/>
                <w:lang w:val="mn-MN"/>
              </w:rPr>
              <w:t>ТЭРБУМ ТӨГРӨГ</w:t>
            </w:r>
          </w:p>
          <w:p w14:paraId="09C7819C" w14:textId="77777777" w:rsidR="00936329" w:rsidRDefault="00936329" w:rsidP="00906AC5">
            <w:pPr>
              <w:spacing w:before="133" w:line="216" w:lineRule="auto"/>
              <w:jc w:val="center"/>
              <w:textAlignment w:val="center"/>
              <w:rPr>
                <w:rFonts w:ascii="Times New Roman" w:eastAsia="Roboto Condensed" w:hAnsi="Times New Roman" w:cs="Times New Roman"/>
                <w:color w:val="1817CE"/>
                <w:kern w:val="24"/>
                <w:sz w:val="16"/>
                <w:szCs w:val="16"/>
                <w:lang w:val="mn-MN"/>
              </w:rPr>
            </w:pPr>
          </w:p>
          <w:p w14:paraId="09BF0834" w14:textId="77777777" w:rsidR="00936329" w:rsidRPr="00DA4860" w:rsidRDefault="00936329" w:rsidP="00906AC5">
            <w:pPr>
              <w:spacing w:before="133" w:line="216" w:lineRule="auto"/>
              <w:jc w:val="center"/>
              <w:textAlignment w:val="center"/>
              <w:rPr>
                <w:rFonts w:ascii="Times New Roman" w:eastAsia="Roboto Condensed" w:hAnsi="Times New Roman" w:cs="Times New Roman"/>
                <w:color w:val="1817CE"/>
                <w:kern w:val="24"/>
                <w:sz w:val="16"/>
                <w:szCs w:val="16"/>
                <w:lang w:val="mn-MN"/>
              </w:rPr>
            </w:pPr>
          </w:p>
          <w:p w14:paraId="766BF7CA" w14:textId="77777777" w:rsidR="00936329" w:rsidRDefault="00936329">
            <w:pPr>
              <w:pStyle w:val="a"/>
              <w:jc w:val="center"/>
              <w:rPr>
                <w:lang w:val="mn-MN"/>
              </w:rPr>
            </w:pPr>
            <w:r>
              <w:rPr>
                <w:noProof/>
                <w:lang w:val="mn-MN"/>
              </w:rPr>
              <w:drawing>
                <wp:inline distT="0" distB="0" distL="0" distR="0" wp14:anchorId="616E56CC" wp14:editId="653DB76A">
                  <wp:extent cx="228909" cy="267059"/>
                  <wp:effectExtent l="0" t="0" r="0" b="0"/>
                  <wp:docPr id="1646180833" name="Picture 278" descr="A blue and black chevr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80833" name="Picture 278" descr="A blue and black chevron&#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959" cy="275283"/>
                          </a:xfrm>
                          <a:prstGeom prst="rect">
                            <a:avLst/>
                          </a:prstGeom>
                          <a:noFill/>
                          <a:ln>
                            <a:noFill/>
                          </a:ln>
                        </pic:spPr>
                      </pic:pic>
                    </a:graphicData>
                  </a:graphic>
                </wp:inline>
              </w:drawing>
            </w:r>
          </w:p>
          <w:p w14:paraId="24CCAE52" w14:textId="77777777" w:rsidR="00936329" w:rsidRDefault="00936329">
            <w:pPr>
              <w:pStyle w:val="a"/>
              <w:jc w:val="center"/>
              <w:rPr>
                <w:lang w:val="mn-MN"/>
              </w:rPr>
            </w:pPr>
          </w:p>
          <w:p w14:paraId="270DFFFD" w14:textId="77777777" w:rsidR="00936329" w:rsidRPr="00101666" w:rsidRDefault="00936329" w:rsidP="00A85C48">
            <w:pPr>
              <w:spacing w:before="133"/>
              <w:jc w:val="center"/>
              <w:rPr>
                <w:rFonts w:ascii="Times New Roman" w:eastAsia="Roboto Condensed" w:hAnsi="Times New Roman" w:cs="Times New Roman"/>
                <w:b/>
                <w:color w:val="002060"/>
                <w:kern w:val="24"/>
                <w:sz w:val="16"/>
                <w:szCs w:val="16"/>
                <w:lang w:val="mn-MN"/>
                <w14:ligatures w14:val="none"/>
              </w:rPr>
            </w:pPr>
            <w:r w:rsidRPr="00101666">
              <w:rPr>
                <w:rFonts w:ascii="Times New Roman" w:eastAsia="Roboto Condensed" w:hAnsi="Times New Roman" w:cs="Times New Roman"/>
                <w:b/>
                <w:color w:val="002060"/>
                <w:kern w:val="24"/>
                <w:sz w:val="16"/>
                <w:szCs w:val="16"/>
                <w:lang w:val="mn-MN"/>
              </w:rPr>
              <w:t>ҮҮНЭЭС 2026 ОНД САНХҮҮЖИХ:</w:t>
            </w:r>
          </w:p>
          <w:p w14:paraId="5F224D46" w14:textId="0FDCB1A5" w:rsidR="00936329" w:rsidRPr="00781E6E" w:rsidRDefault="00936329" w:rsidP="00A85C48">
            <w:pPr>
              <w:spacing w:before="133"/>
              <w:jc w:val="center"/>
              <w:textAlignment w:val="center"/>
              <w:rPr>
                <w:rFonts w:ascii="Times New Roman" w:eastAsia="Roboto Condensed" w:hAnsi="Times New Roman" w:cs="Times New Roman"/>
                <w:b/>
                <w:color w:val="1817CE"/>
                <w:kern w:val="24"/>
                <w:sz w:val="28"/>
                <w:szCs w:val="28"/>
                <w:lang w:val="mn-MN"/>
              </w:rPr>
            </w:pPr>
            <w:r w:rsidRPr="00781E6E">
              <w:rPr>
                <w:rFonts w:ascii="Times New Roman" w:eastAsia="Roboto Condensed" w:hAnsi="Times New Roman" w:cs="Times New Roman"/>
                <w:b/>
                <w:color w:val="1817CE"/>
                <w:kern w:val="24"/>
                <w:sz w:val="28"/>
                <w:szCs w:val="28"/>
                <w:lang w:val="mn-MN"/>
              </w:rPr>
              <w:t>1,30</w:t>
            </w:r>
            <w:r w:rsidR="00E27581">
              <w:rPr>
                <w:rFonts w:ascii="Times New Roman" w:eastAsia="Roboto Condensed" w:hAnsi="Times New Roman" w:cs="Times New Roman"/>
                <w:b/>
                <w:color w:val="1817CE"/>
                <w:kern w:val="24"/>
                <w:sz w:val="28"/>
                <w:szCs w:val="28"/>
                <w:lang w:val="mn-MN"/>
              </w:rPr>
              <w:t>1</w:t>
            </w:r>
            <w:r w:rsidRPr="00781E6E">
              <w:rPr>
                <w:rFonts w:ascii="Times New Roman" w:eastAsia="Roboto Condensed" w:hAnsi="Times New Roman" w:cs="Times New Roman"/>
                <w:b/>
                <w:color w:val="1817CE"/>
                <w:kern w:val="24"/>
                <w:sz w:val="28"/>
                <w:szCs w:val="28"/>
                <w:lang w:val="mn-MN"/>
              </w:rPr>
              <w:t>.</w:t>
            </w:r>
            <w:r w:rsidR="001C6C2A">
              <w:rPr>
                <w:rFonts w:ascii="Times New Roman" w:eastAsia="Roboto Condensed" w:hAnsi="Times New Roman" w:cs="Times New Roman"/>
                <w:b/>
                <w:color w:val="1817CE"/>
                <w:kern w:val="24"/>
                <w:sz w:val="28"/>
                <w:szCs w:val="28"/>
                <w:lang w:val="mn-MN"/>
              </w:rPr>
              <w:t>1</w:t>
            </w:r>
          </w:p>
          <w:p w14:paraId="048F5B00" w14:textId="3D34005E" w:rsidR="00F97B3C" w:rsidRPr="00DA4860" w:rsidRDefault="00F97B3C" w:rsidP="00A85C48">
            <w:pPr>
              <w:spacing w:before="133"/>
              <w:jc w:val="center"/>
              <w:textAlignment w:val="center"/>
              <w:rPr>
                <w:rFonts w:ascii="Times New Roman" w:eastAsia="Roboto Condensed" w:hAnsi="Times New Roman" w:cs="Times New Roman"/>
                <w:color w:val="1817CE"/>
                <w:kern w:val="24"/>
                <w:sz w:val="16"/>
                <w:szCs w:val="16"/>
                <w:lang w:val="mn-MN"/>
              </w:rPr>
            </w:pPr>
            <w:r w:rsidRPr="00DA4860">
              <w:rPr>
                <w:rFonts w:ascii="Times New Roman" w:eastAsia="Roboto Condensed" w:hAnsi="Times New Roman" w:cs="Times New Roman"/>
                <w:color w:val="1817CE"/>
                <w:kern w:val="24"/>
                <w:sz w:val="16"/>
                <w:szCs w:val="16"/>
                <w:lang w:val="mn-MN"/>
              </w:rPr>
              <w:t>ТЭРБУМ ТӨГРӨГ</w:t>
            </w:r>
          </w:p>
        </w:tc>
        <w:tc>
          <w:tcPr>
            <w:tcW w:w="2056" w:type="dxa"/>
            <w:shd w:val="clear" w:color="auto" w:fill="002060" w:themeFill="accent1"/>
            <w:vAlign w:val="center"/>
          </w:tcPr>
          <w:p w14:paraId="0AA2B584" w14:textId="48F29873" w:rsidR="00F97B3C" w:rsidRPr="003F7392" w:rsidRDefault="003F7392" w:rsidP="00C73E3F">
            <w:pPr>
              <w:jc w:val="right"/>
              <w:rPr>
                <w:rFonts w:ascii="Times New Roman" w:eastAsia="Roboto Condensed" w:hAnsi="Times New Roman" w:cs="Times New Roman"/>
                <w:i/>
                <w:color w:val="FFFFFF"/>
                <w:kern w:val="24"/>
                <w:sz w:val="20"/>
                <w:szCs w:val="20"/>
                <w:lang w:val="mn-MN"/>
                <w14:ligatures w14:val="none"/>
              </w:rPr>
            </w:pPr>
            <w:r w:rsidRPr="003F7392">
              <w:rPr>
                <w:rFonts w:ascii="Times New Roman" w:eastAsia="Roboto Condensed" w:hAnsi="Times New Roman" w:cs="Times New Roman"/>
                <w:bCs/>
                <w:i/>
                <w:iCs/>
                <w:color w:val="FFFFFF"/>
                <w:kern w:val="24"/>
                <w:sz w:val="20"/>
                <w:szCs w:val="20"/>
                <w:lang w:val="mn-MN"/>
              </w:rPr>
              <w:t>Хавдар судлалын үндэсний төв 2</w:t>
            </w:r>
          </w:p>
        </w:tc>
        <w:tc>
          <w:tcPr>
            <w:tcW w:w="2063" w:type="dxa"/>
            <w:vAlign w:val="center"/>
          </w:tcPr>
          <w:p w14:paraId="1F1A4A5E" w14:textId="4001C2D8" w:rsidR="00F97B3C" w:rsidRPr="00781E6E" w:rsidRDefault="005343D3">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81E6E">
              <w:rPr>
                <w:rFonts w:ascii="Times New Roman" w:eastAsia="Roboto Condensed" w:hAnsi="Times New Roman" w:cs="Times New Roman"/>
                <w:b/>
                <w:color w:val="1817CE"/>
                <w:kern w:val="24"/>
                <w:sz w:val="24"/>
                <w:szCs w:val="24"/>
                <w:lang w:val="mn-MN"/>
              </w:rPr>
              <w:t>4</w:t>
            </w:r>
            <w:r w:rsidR="00DC2EA7">
              <w:rPr>
                <w:rFonts w:ascii="Times New Roman" w:eastAsia="Roboto Condensed" w:hAnsi="Times New Roman" w:cs="Times New Roman"/>
                <w:b/>
                <w:color w:val="1817CE"/>
                <w:kern w:val="24"/>
                <w:sz w:val="24"/>
                <w:szCs w:val="24"/>
                <w:lang w:val="mn-MN"/>
              </w:rPr>
              <w:t>0</w:t>
            </w:r>
            <w:r w:rsidRPr="00781E6E">
              <w:rPr>
                <w:rFonts w:ascii="Times New Roman" w:eastAsia="Roboto Condensed" w:hAnsi="Times New Roman" w:cs="Times New Roman"/>
                <w:b/>
                <w:color w:val="1817CE"/>
                <w:kern w:val="24"/>
                <w:sz w:val="24"/>
                <w:szCs w:val="24"/>
                <w:lang w:val="mn-MN"/>
              </w:rPr>
              <w:t xml:space="preserve">.5 </w:t>
            </w:r>
            <w:r w:rsidRPr="00781E6E">
              <w:rPr>
                <w:rFonts w:ascii="Times New Roman" w:eastAsia="Roboto Condensed" w:hAnsi="Times New Roman" w:cs="Times New Roman"/>
                <w:b/>
                <w:color w:val="1817CE"/>
                <w:kern w:val="24"/>
                <w:sz w:val="24"/>
                <w:szCs w:val="24"/>
                <w:lang w:val="mn-MN"/>
              </w:rPr>
              <w:br/>
            </w:r>
            <w:r w:rsidRPr="00DB6A06">
              <w:rPr>
                <w:rFonts w:ascii="Times New Roman" w:eastAsia="Roboto Condensed" w:hAnsi="Times New Roman" w:cs="Times New Roman"/>
                <w:color w:val="1817CE"/>
                <w:kern w:val="24"/>
                <w:sz w:val="16"/>
                <w:szCs w:val="16"/>
                <w:lang w:val="mn-MN"/>
              </w:rPr>
              <w:t>ТЭРБУМ ТӨГРӨГ</w:t>
            </w:r>
          </w:p>
        </w:tc>
      </w:tr>
      <w:tr w:rsidR="00F97B3C" w:rsidRPr="004D4312" w14:paraId="5D42BFA6" w14:textId="77777777" w:rsidTr="54422EAF">
        <w:trPr>
          <w:trHeight w:val="394"/>
        </w:trPr>
        <w:tc>
          <w:tcPr>
            <w:tcW w:w="3059" w:type="dxa"/>
            <w:vMerge/>
          </w:tcPr>
          <w:p w14:paraId="7B4624E7" w14:textId="77777777" w:rsidR="00F97B3C" w:rsidRDefault="00F97B3C">
            <w:pPr>
              <w:pStyle w:val="a"/>
              <w:rPr>
                <w:lang w:val="mn-MN"/>
              </w:rPr>
            </w:pPr>
          </w:p>
        </w:tc>
        <w:tc>
          <w:tcPr>
            <w:tcW w:w="2056" w:type="dxa"/>
            <w:vMerge/>
            <w:vAlign w:val="center"/>
          </w:tcPr>
          <w:p w14:paraId="4D029F76" w14:textId="0F299B2A" w:rsidR="00F97B3C" w:rsidRDefault="00F97B3C" w:rsidP="00A85C48">
            <w:pPr>
              <w:spacing w:before="133"/>
              <w:jc w:val="center"/>
              <w:textAlignment w:val="center"/>
              <w:rPr>
                <w:lang w:val="mn-MN"/>
              </w:rPr>
            </w:pPr>
          </w:p>
        </w:tc>
        <w:tc>
          <w:tcPr>
            <w:tcW w:w="2056" w:type="dxa"/>
            <w:shd w:val="clear" w:color="auto" w:fill="002060" w:themeFill="accent1"/>
            <w:vAlign w:val="center"/>
          </w:tcPr>
          <w:p w14:paraId="78AC6148" w14:textId="32A291F0" w:rsidR="00F97B3C" w:rsidRPr="003F7392" w:rsidRDefault="003F7392" w:rsidP="00C73E3F">
            <w:pPr>
              <w:jc w:val="right"/>
              <w:rPr>
                <w:rFonts w:ascii="Times New Roman" w:eastAsia="Roboto Condensed" w:hAnsi="Times New Roman" w:cs="Times New Roman"/>
                <w:i/>
                <w:color w:val="FFFFFF"/>
                <w:kern w:val="24"/>
                <w:sz w:val="20"/>
                <w:szCs w:val="20"/>
                <w:lang w:val="mn-MN"/>
                <w14:ligatures w14:val="none"/>
              </w:rPr>
            </w:pPr>
            <w:r w:rsidRPr="003F7392">
              <w:rPr>
                <w:rFonts w:ascii="Times New Roman" w:eastAsia="Roboto Condensed" w:hAnsi="Times New Roman" w:cs="Times New Roman"/>
                <w:bCs/>
                <w:i/>
                <w:iCs/>
                <w:color w:val="FFFFFF"/>
                <w:kern w:val="24"/>
                <w:sz w:val="20"/>
                <w:szCs w:val="20"/>
                <w:lang w:val="mn-MN"/>
              </w:rPr>
              <w:t>Эс, эд, эрхтэн шилжүүлэх төв</w:t>
            </w:r>
          </w:p>
        </w:tc>
        <w:tc>
          <w:tcPr>
            <w:tcW w:w="2063" w:type="dxa"/>
            <w:vAlign w:val="center"/>
          </w:tcPr>
          <w:p w14:paraId="081D0B2F" w14:textId="69276CFA" w:rsidR="00F97B3C" w:rsidRPr="00781E6E" w:rsidRDefault="00ED28DF">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81E6E">
              <w:rPr>
                <w:rFonts w:ascii="Times New Roman" w:eastAsia="Roboto Condensed" w:hAnsi="Times New Roman" w:cs="Times New Roman"/>
                <w:b/>
                <w:color w:val="1817CE"/>
                <w:kern w:val="24"/>
                <w:sz w:val="24"/>
                <w:szCs w:val="24"/>
                <w:lang w:val="mn-MN"/>
              </w:rPr>
              <w:t>4</w:t>
            </w:r>
            <w:r w:rsidR="005343D3" w:rsidRPr="00781E6E">
              <w:rPr>
                <w:rFonts w:ascii="Times New Roman" w:eastAsia="Roboto Condensed" w:hAnsi="Times New Roman" w:cs="Times New Roman"/>
                <w:b/>
                <w:color w:val="1817CE"/>
                <w:kern w:val="24"/>
                <w:sz w:val="24"/>
                <w:szCs w:val="24"/>
                <w:lang w:val="mn-MN"/>
              </w:rPr>
              <w:t>3.1</w:t>
            </w:r>
            <w:r w:rsidR="005343D3" w:rsidRPr="00781E6E">
              <w:rPr>
                <w:rFonts w:ascii="Times New Roman" w:eastAsia="Roboto Condensed" w:hAnsi="Times New Roman" w:cs="Times New Roman"/>
                <w:b/>
                <w:color w:val="1817CE"/>
                <w:kern w:val="24"/>
                <w:sz w:val="24"/>
                <w:szCs w:val="24"/>
                <w:lang w:val="mn-MN"/>
              </w:rPr>
              <w:br/>
            </w:r>
            <w:r w:rsidR="005343D3" w:rsidRPr="00DB6A06">
              <w:rPr>
                <w:rFonts w:ascii="Times New Roman" w:eastAsia="Roboto Condensed" w:hAnsi="Times New Roman" w:cs="Times New Roman"/>
                <w:color w:val="1817CE"/>
                <w:kern w:val="24"/>
                <w:sz w:val="16"/>
                <w:szCs w:val="16"/>
                <w:lang w:val="mn-MN"/>
              </w:rPr>
              <w:t>ТЭРБУМ ТӨГРӨГ</w:t>
            </w:r>
          </w:p>
        </w:tc>
      </w:tr>
      <w:tr w:rsidR="00F97B3C" w:rsidRPr="004D4312" w14:paraId="4DE02DB7" w14:textId="77777777" w:rsidTr="54422EAF">
        <w:trPr>
          <w:trHeight w:val="393"/>
        </w:trPr>
        <w:tc>
          <w:tcPr>
            <w:tcW w:w="3059" w:type="dxa"/>
            <w:vMerge/>
          </w:tcPr>
          <w:p w14:paraId="64BF1845" w14:textId="77777777" w:rsidR="00F97B3C" w:rsidRDefault="00F97B3C">
            <w:pPr>
              <w:pStyle w:val="a"/>
              <w:rPr>
                <w:lang w:val="mn-MN"/>
              </w:rPr>
            </w:pPr>
          </w:p>
        </w:tc>
        <w:tc>
          <w:tcPr>
            <w:tcW w:w="2056" w:type="dxa"/>
            <w:vMerge/>
          </w:tcPr>
          <w:p w14:paraId="12130E86" w14:textId="77777777" w:rsidR="00F97B3C" w:rsidRPr="004D4312" w:rsidRDefault="00F97B3C" w:rsidP="00A85C48">
            <w:pPr>
              <w:spacing w:before="133"/>
              <w:jc w:val="center"/>
              <w:textAlignment w:val="center"/>
              <w:rPr>
                <w:rFonts w:ascii="Times New Roman" w:eastAsia="Roboto Condensed" w:hAnsi="Times New Roman" w:cs="Times New Roman"/>
                <w:b/>
                <w:color w:val="002060"/>
                <w:kern w:val="24"/>
                <w:sz w:val="18"/>
                <w:szCs w:val="18"/>
                <w:lang w:val="mn-MN"/>
              </w:rPr>
            </w:pPr>
          </w:p>
        </w:tc>
        <w:tc>
          <w:tcPr>
            <w:tcW w:w="2056" w:type="dxa"/>
            <w:shd w:val="clear" w:color="auto" w:fill="002060" w:themeFill="accent1"/>
            <w:vAlign w:val="center"/>
          </w:tcPr>
          <w:p w14:paraId="07CC5826" w14:textId="29835A77" w:rsidR="00F97B3C" w:rsidRPr="003F7392" w:rsidRDefault="003F7392" w:rsidP="00C73E3F">
            <w:pPr>
              <w:jc w:val="right"/>
              <w:rPr>
                <w:rFonts w:ascii="Times New Roman" w:eastAsia="Roboto Condensed" w:hAnsi="Times New Roman" w:cs="Times New Roman"/>
                <w:i/>
                <w:color w:val="FFFFFF"/>
                <w:kern w:val="24"/>
                <w:sz w:val="20"/>
                <w:szCs w:val="20"/>
                <w:lang w:val="mn-MN"/>
                <w14:ligatures w14:val="none"/>
              </w:rPr>
            </w:pPr>
            <w:r w:rsidRPr="003F7392">
              <w:rPr>
                <w:rFonts w:ascii="Times New Roman" w:eastAsia="Roboto Condensed" w:hAnsi="Times New Roman" w:cs="Times New Roman"/>
                <w:bCs/>
                <w:i/>
                <w:iCs/>
                <w:color w:val="FFFFFF"/>
                <w:kern w:val="24"/>
                <w:sz w:val="20"/>
                <w:szCs w:val="20"/>
                <w:lang w:val="mn-MN"/>
              </w:rPr>
              <w:t>Эх нялхас /</w:t>
            </w:r>
            <w:r w:rsidR="00FB29F2" w:rsidRPr="003F7392">
              <w:rPr>
                <w:rFonts w:ascii="Times New Roman" w:eastAsia="Roboto Condensed" w:hAnsi="Times New Roman" w:cs="Times New Roman"/>
                <w:bCs/>
                <w:i/>
                <w:iCs/>
                <w:color w:val="FFFFFF"/>
                <w:kern w:val="24"/>
                <w:sz w:val="20"/>
                <w:szCs w:val="20"/>
                <w:lang w:val="mn-MN"/>
              </w:rPr>
              <w:t>ЭХЭМҮТ</w:t>
            </w:r>
            <w:r w:rsidRPr="003F7392">
              <w:rPr>
                <w:rFonts w:ascii="Times New Roman" w:eastAsia="Roboto Condensed" w:hAnsi="Times New Roman" w:cs="Times New Roman"/>
                <w:bCs/>
                <w:i/>
                <w:iCs/>
                <w:color w:val="FFFFFF"/>
                <w:kern w:val="24"/>
                <w:sz w:val="20"/>
                <w:szCs w:val="20"/>
                <w:lang w:val="mn-MN"/>
              </w:rPr>
              <w:t>/</w:t>
            </w:r>
          </w:p>
        </w:tc>
        <w:tc>
          <w:tcPr>
            <w:tcW w:w="2063" w:type="dxa"/>
            <w:vAlign w:val="center"/>
          </w:tcPr>
          <w:p w14:paraId="455E4DEC" w14:textId="59AA0A0D" w:rsidR="00F97B3C" w:rsidRPr="00781E6E" w:rsidRDefault="005343D3">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81E6E">
              <w:rPr>
                <w:rFonts w:ascii="Times New Roman" w:eastAsia="Roboto Condensed" w:hAnsi="Times New Roman" w:cs="Times New Roman"/>
                <w:b/>
                <w:color w:val="1817CE"/>
                <w:kern w:val="24"/>
                <w:sz w:val="24"/>
                <w:szCs w:val="24"/>
                <w:lang w:val="mn-MN"/>
              </w:rPr>
              <w:t xml:space="preserve">13.9 </w:t>
            </w:r>
            <w:r w:rsidRPr="00781E6E">
              <w:rPr>
                <w:rFonts w:ascii="Times New Roman" w:eastAsia="Roboto Condensed" w:hAnsi="Times New Roman" w:cs="Times New Roman"/>
                <w:b/>
                <w:color w:val="1817CE"/>
                <w:kern w:val="24"/>
                <w:sz w:val="24"/>
                <w:szCs w:val="24"/>
                <w:lang w:val="mn-MN"/>
              </w:rPr>
              <w:br/>
            </w:r>
            <w:r w:rsidRPr="00DB6A06">
              <w:rPr>
                <w:rFonts w:ascii="Times New Roman" w:eastAsia="Roboto Condensed" w:hAnsi="Times New Roman" w:cs="Times New Roman"/>
                <w:color w:val="1817CE"/>
                <w:kern w:val="24"/>
                <w:sz w:val="16"/>
                <w:szCs w:val="16"/>
                <w:lang w:val="mn-MN"/>
              </w:rPr>
              <w:t>ТЭРБУМ ТӨГРӨГ</w:t>
            </w:r>
          </w:p>
        </w:tc>
      </w:tr>
      <w:tr w:rsidR="00723FE1" w:rsidRPr="004D4312" w14:paraId="10A914F5" w14:textId="77777777" w:rsidTr="54422EAF">
        <w:trPr>
          <w:trHeight w:val="20"/>
        </w:trPr>
        <w:tc>
          <w:tcPr>
            <w:tcW w:w="3059" w:type="dxa"/>
            <w:vMerge/>
          </w:tcPr>
          <w:p w14:paraId="4156689D" w14:textId="77777777" w:rsidR="00F97B3C" w:rsidRDefault="00F97B3C">
            <w:pPr>
              <w:pStyle w:val="a"/>
              <w:rPr>
                <w:lang w:val="mn-MN"/>
              </w:rPr>
            </w:pPr>
          </w:p>
        </w:tc>
        <w:tc>
          <w:tcPr>
            <w:tcW w:w="2056" w:type="dxa"/>
            <w:vMerge/>
          </w:tcPr>
          <w:p w14:paraId="2AF82DAC" w14:textId="7C63F2B4" w:rsidR="00F97B3C" w:rsidRPr="00137228" w:rsidRDefault="00F97B3C" w:rsidP="00A85C48">
            <w:pPr>
              <w:spacing w:before="133"/>
              <w:jc w:val="center"/>
              <w:textAlignment w:val="center"/>
              <w:rPr>
                <w:rFonts w:ascii="Times New Roman" w:eastAsia="Roboto Condensed" w:hAnsi="Times New Roman" w:cs="Times New Roman"/>
                <w:b/>
                <w:color w:val="002060"/>
                <w:kern w:val="24"/>
                <w:sz w:val="18"/>
                <w:szCs w:val="18"/>
                <w:lang w:val="mn-MN"/>
              </w:rPr>
            </w:pPr>
          </w:p>
        </w:tc>
        <w:tc>
          <w:tcPr>
            <w:tcW w:w="2056" w:type="dxa"/>
            <w:shd w:val="clear" w:color="auto" w:fill="002060" w:themeFill="accent1"/>
            <w:vAlign w:val="center"/>
          </w:tcPr>
          <w:p w14:paraId="0DFCE2C6" w14:textId="3DA634C0" w:rsidR="00F97B3C" w:rsidRPr="003F7392" w:rsidRDefault="003F7392" w:rsidP="00C73E3F">
            <w:pPr>
              <w:jc w:val="right"/>
              <w:rPr>
                <w:rFonts w:ascii="Times New Roman" w:eastAsia="Roboto Condensed" w:hAnsi="Times New Roman" w:cs="Times New Roman"/>
                <w:i/>
                <w:color w:val="FFFFFF"/>
                <w:kern w:val="24"/>
                <w:sz w:val="20"/>
                <w:szCs w:val="20"/>
                <w:lang w:val="mn-MN"/>
                <w14:ligatures w14:val="none"/>
              </w:rPr>
            </w:pPr>
            <w:r w:rsidRPr="003F7392">
              <w:rPr>
                <w:rFonts w:ascii="Times New Roman" w:eastAsia="Roboto Condensed" w:hAnsi="Times New Roman" w:cs="Times New Roman"/>
                <w:bCs/>
                <w:i/>
                <w:iCs/>
                <w:color w:val="FFFFFF"/>
                <w:kern w:val="24"/>
                <w:sz w:val="20"/>
                <w:szCs w:val="20"/>
                <w:lang w:val="mn-MN"/>
              </w:rPr>
              <w:t>Зүрх судасны үндэсний төв</w:t>
            </w:r>
          </w:p>
        </w:tc>
        <w:tc>
          <w:tcPr>
            <w:tcW w:w="2063" w:type="dxa"/>
            <w:vAlign w:val="center"/>
          </w:tcPr>
          <w:p w14:paraId="39947DC1" w14:textId="117EBDE5" w:rsidR="00F97B3C" w:rsidRPr="00781E6E" w:rsidRDefault="005343D3">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81E6E">
              <w:rPr>
                <w:rFonts w:ascii="Times New Roman" w:eastAsia="Roboto Condensed" w:hAnsi="Times New Roman" w:cs="Times New Roman"/>
                <w:b/>
                <w:color w:val="1817CE"/>
                <w:kern w:val="24"/>
                <w:sz w:val="24"/>
                <w:szCs w:val="24"/>
                <w:lang w:val="mn-MN"/>
              </w:rPr>
              <w:t xml:space="preserve">182.9 </w:t>
            </w:r>
            <w:r w:rsidRPr="00781E6E">
              <w:rPr>
                <w:rFonts w:ascii="Times New Roman" w:eastAsia="Roboto Condensed" w:hAnsi="Times New Roman" w:cs="Times New Roman"/>
                <w:b/>
                <w:color w:val="1817CE"/>
                <w:kern w:val="24"/>
                <w:sz w:val="24"/>
                <w:szCs w:val="24"/>
                <w:lang w:val="mn-MN"/>
              </w:rPr>
              <w:br/>
            </w:r>
            <w:r w:rsidRPr="00DB6A06">
              <w:rPr>
                <w:rFonts w:ascii="Times New Roman" w:eastAsia="Roboto Condensed" w:hAnsi="Times New Roman" w:cs="Times New Roman"/>
                <w:color w:val="1817CE"/>
                <w:kern w:val="24"/>
                <w:sz w:val="16"/>
                <w:szCs w:val="16"/>
                <w:lang w:val="mn-MN"/>
              </w:rPr>
              <w:t>ТЭРБУМ ТӨГРӨГ</w:t>
            </w:r>
          </w:p>
        </w:tc>
      </w:tr>
      <w:tr w:rsidR="00723FE1" w:rsidRPr="004D4312" w14:paraId="3EF39F7E" w14:textId="77777777" w:rsidTr="54422EAF">
        <w:trPr>
          <w:trHeight w:val="567"/>
        </w:trPr>
        <w:tc>
          <w:tcPr>
            <w:tcW w:w="3059" w:type="dxa"/>
            <w:vMerge/>
          </w:tcPr>
          <w:p w14:paraId="2C46B1FA" w14:textId="77777777" w:rsidR="00F97B3C" w:rsidRDefault="00F97B3C">
            <w:pPr>
              <w:pStyle w:val="a"/>
              <w:rPr>
                <w:lang w:val="mn-MN"/>
              </w:rPr>
            </w:pPr>
          </w:p>
        </w:tc>
        <w:tc>
          <w:tcPr>
            <w:tcW w:w="2056" w:type="dxa"/>
            <w:vMerge/>
          </w:tcPr>
          <w:p w14:paraId="77922D07" w14:textId="0DFBDF17" w:rsidR="00F97B3C" w:rsidRPr="004D4312" w:rsidRDefault="00F97B3C">
            <w:pPr>
              <w:spacing w:before="133"/>
              <w:jc w:val="center"/>
              <w:textAlignment w:val="center"/>
              <w:rPr>
                <w:rFonts w:ascii="Times New Roman" w:eastAsia="Roboto Condensed" w:hAnsi="Times New Roman" w:cs="Times New Roman"/>
                <w:color w:val="1817CE"/>
                <w:kern w:val="24"/>
                <w:sz w:val="16"/>
                <w:szCs w:val="16"/>
                <w:lang w:val="mn-MN"/>
              </w:rPr>
            </w:pPr>
          </w:p>
        </w:tc>
        <w:tc>
          <w:tcPr>
            <w:tcW w:w="2056" w:type="dxa"/>
            <w:shd w:val="clear" w:color="auto" w:fill="002060" w:themeFill="accent1"/>
            <w:vAlign w:val="center"/>
          </w:tcPr>
          <w:p w14:paraId="3DD66AB1" w14:textId="0C71C40B" w:rsidR="00F97B3C" w:rsidRPr="003F7392" w:rsidRDefault="003F7392" w:rsidP="00C73E3F">
            <w:pPr>
              <w:jc w:val="right"/>
              <w:rPr>
                <w:rFonts w:ascii="Times New Roman" w:eastAsia="Roboto Condensed" w:hAnsi="Times New Roman" w:cs="Times New Roman"/>
                <w:i/>
                <w:color w:val="FFFFFF"/>
                <w:kern w:val="24"/>
                <w:sz w:val="20"/>
                <w:szCs w:val="20"/>
                <w:lang w:val="mn-MN"/>
                <w14:ligatures w14:val="none"/>
              </w:rPr>
            </w:pPr>
            <w:r w:rsidRPr="003F7392">
              <w:rPr>
                <w:rFonts w:ascii="Times New Roman" w:eastAsia="Roboto Condensed" w:hAnsi="Times New Roman" w:cs="Times New Roman"/>
                <w:bCs/>
                <w:i/>
                <w:iCs/>
                <w:color w:val="FFFFFF"/>
                <w:kern w:val="24"/>
                <w:sz w:val="20"/>
                <w:szCs w:val="20"/>
                <w:lang w:val="mn-MN"/>
              </w:rPr>
              <w:t>Аймгуудын эмнэлэг, яаралтай тусламж</w:t>
            </w:r>
          </w:p>
        </w:tc>
        <w:tc>
          <w:tcPr>
            <w:tcW w:w="2063" w:type="dxa"/>
            <w:vAlign w:val="center"/>
          </w:tcPr>
          <w:p w14:paraId="65C7D999" w14:textId="7F322A83" w:rsidR="00F97B3C" w:rsidRPr="00781E6E" w:rsidRDefault="00FD3A82">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142DF6">
              <w:rPr>
                <w:rFonts w:ascii="Times New Roman" w:eastAsia="Roboto Condensed" w:hAnsi="Times New Roman" w:cs="Times New Roman"/>
                <w:b/>
                <w:color w:val="1817CE"/>
                <w:kern w:val="24"/>
                <w:sz w:val="24"/>
                <w:szCs w:val="24"/>
                <w:lang w:val="mn-MN"/>
              </w:rPr>
              <w:t>1,386</w:t>
            </w:r>
            <w:r w:rsidR="00904089" w:rsidRPr="00142DF6">
              <w:rPr>
                <w:rFonts w:ascii="Times New Roman" w:eastAsia="Roboto Condensed" w:hAnsi="Times New Roman" w:cs="Times New Roman"/>
                <w:b/>
                <w:color w:val="1817CE"/>
                <w:kern w:val="24"/>
                <w:sz w:val="24"/>
                <w:szCs w:val="24"/>
                <w:lang w:val="mn-MN"/>
              </w:rPr>
              <w:t>.</w:t>
            </w:r>
            <w:r w:rsidRPr="00142DF6">
              <w:rPr>
                <w:rFonts w:ascii="Times New Roman" w:eastAsia="Roboto Condensed" w:hAnsi="Times New Roman" w:cs="Times New Roman"/>
                <w:b/>
                <w:color w:val="1817CE"/>
                <w:kern w:val="24"/>
                <w:sz w:val="24"/>
                <w:szCs w:val="24"/>
                <w:lang w:val="mn-MN"/>
              </w:rPr>
              <w:t>5</w:t>
            </w:r>
            <w:r w:rsidR="00F97B3C" w:rsidRPr="00781E6E">
              <w:rPr>
                <w:rFonts w:ascii="Times New Roman" w:eastAsia="Roboto Condensed" w:hAnsi="Times New Roman" w:cs="Times New Roman"/>
                <w:b/>
                <w:color w:val="1817CE"/>
                <w:kern w:val="24"/>
                <w:sz w:val="24"/>
                <w:szCs w:val="24"/>
                <w:lang w:val="mn-MN"/>
              </w:rPr>
              <w:br/>
            </w:r>
            <w:r w:rsidR="00F97B3C" w:rsidRPr="00DB6A06">
              <w:rPr>
                <w:rFonts w:ascii="Times New Roman" w:eastAsia="Roboto Condensed" w:hAnsi="Times New Roman" w:cs="Times New Roman"/>
                <w:color w:val="1817CE"/>
                <w:kern w:val="24"/>
                <w:sz w:val="16"/>
                <w:szCs w:val="16"/>
                <w:lang w:val="mn-MN"/>
              </w:rPr>
              <w:t>ТЭРБУМ ТӨГРӨГ</w:t>
            </w:r>
          </w:p>
        </w:tc>
      </w:tr>
    </w:tbl>
    <w:p w14:paraId="0FA3D9F1" w14:textId="527E8680" w:rsidR="007856CE" w:rsidRPr="00561425" w:rsidRDefault="007856CE" w:rsidP="007856CE">
      <w:pPr>
        <w:spacing w:after="0" w:line="276" w:lineRule="auto"/>
        <w:ind w:firstLine="720"/>
        <w:jc w:val="both"/>
        <w:rPr>
          <w:rFonts w:ascii="Times New Roman" w:hAnsi="Times New Roman" w:cs="Times New Roman"/>
          <w:b/>
          <w:kern w:val="0"/>
          <w:sz w:val="24"/>
          <w:szCs w:val="24"/>
          <w:lang w:val="mn-MN"/>
        </w:rPr>
      </w:pPr>
    </w:p>
    <w:p w14:paraId="09AF90D7" w14:textId="1F4071C8" w:rsidR="00AA5793" w:rsidRPr="00561425" w:rsidRDefault="00AA5793" w:rsidP="00AA5793">
      <w:pPr>
        <w:spacing w:after="200" w:line="276" w:lineRule="auto"/>
        <w:ind w:firstLine="720"/>
        <w:jc w:val="both"/>
        <w:rPr>
          <w:rFonts w:ascii="Times New Roman" w:hAnsi="Times New Roman" w:cs="Times New Roman"/>
          <w:kern w:val="0"/>
          <w:sz w:val="24"/>
          <w:szCs w:val="24"/>
          <w:lang w:val="mn-MN"/>
        </w:rPr>
      </w:pPr>
      <w:r w:rsidRPr="00561425">
        <w:rPr>
          <w:rFonts w:ascii="Times New Roman" w:hAnsi="Times New Roman" w:cs="Times New Roman"/>
          <w:b/>
          <w:kern w:val="0"/>
          <w:sz w:val="24"/>
          <w:szCs w:val="24"/>
          <w:lang w:val="mn-MN"/>
        </w:rPr>
        <w:t xml:space="preserve">Анхан шатны эрүүл мэндийн байгууллага: </w:t>
      </w:r>
      <w:r w:rsidRPr="00561425">
        <w:rPr>
          <w:rFonts w:ascii="Times New Roman" w:hAnsi="Times New Roman" w:cs="Times New Roman"/>
          <w:kern w:val="0"/>
          <w:sz w:val="24"/>
          <w:szCs w:val="24"/>
          <w:lang w:val="mn-MN"/>
        </w:rPr>
        <w:t xml:space="preserve">Алслагдсан хөдөө орон нутгийн иргэдийн халдварт болон халдварт бус өвчний эрт илрүүлэг, үзлэг, шинжилгээ, анхан шатны тусламж, үйлчилгээний хүртээмжийг чанартай, цаг алдалгүй хүргэх, чадавхыг дээшлүүлэх, зорилгоор сумын эрүүл мэндийн төвд лабораторийн цус, шээсний шинжилгээний аппарат тоног төхөөрөмж, яаралтай тусламж, сэргээн засах, рентген оношилгооны аппаратаар нэн шаардлагатай эмнэлгийн тоног, төхөөрөмж, хэрэгслээр хангахад </w:t>
      </w:r>
      <w:r w:rsidR="00BF110F">
        <w:rPr>
          <w:rFonts w:ascii="Times New Roman" w:hAnsi="Times New Roman" w:cs="Times New Roman"/>
          <w:kern w:val="0"/>
          <w:sz w:val="24"/>
          <w:szCs w:val="24"/>
          <w:lang w:val="mn-MN"/>
        </w:rPr>
        <w:t>7</w:t>
      </w:r>
      <w:r w:rsidRPr="000D2474">
        <w:rPr>
          <w:rFonts w:ascii="Times New Roman" w:hAnsi="Times New Roman" w:cs="Times New Roman"/>
          <w:kern w:val="0"/>
          <w:sz w:val="24"/>
          <w:szCs w:val="24"/>
          <w:lang w:val="mn-MN"/>
        </w:rPr>
        <w:t>.</w:t>
      </w:r>
      <w:r w:rsidR="00BF110F">
        <w:rPr>
          <w:rFonts w:ascii="Times New Roman" w:hAnsi="Times New Roman" w:cs="Times New Roman"/>
          <w:kern w:val="0"/>
          <w:sz w:val="24"/>
          <w:szCs w:val="24"/>
          <w:lang w:val="mn-MN"/>
        </w:rPr>
        <w:t>3</w:t>
      </w:r>
      <w:r w:rsidRPr="00561425">
        <w:rPr>
          <w:rFonts w:ascii="Times New Roman" w:hAnsi="Times New Roman" w:cs="Times New Roman"/>
          <w:kern w:val="0"/>
          <w:sz w:val="24"/>
          <w:szCs w:val="24"/>
          <w:lang w:val="mn-MN"/>
        </w:rPr>
        <w:t xml:space="preserve"> тэрбум төгрөгийг санхүүжүүлнэ.</w:t>
      </w:r>
    </w:p>
    <w:p w14:paraId="2F54336A" w14:textId="094D743B" w:rsidR="00AA5793" w:rsidRPr="00561425" w:rsidRDefault="00715F27" w:rsidP="00AA5793">
      <w:pPr>
        <w:spacing w:after="200" w:line="276" w:lineRule="auto"/>
        <w:ind w:firstLine="720"/>
        <w:jc w:val="both"/>
        <w:rPr>
          <w:rFonts w:ascii="Times New Roman" w:hAnsi="Times New Roman" w:cs="Times New Roman"/>
          <w:kern w:val="0"/>
          <w:sz w:val="24"/>
          <w:szCs w:val="24"/>
          <w:lang w:val="mn-MN"/>
        </w:rPr>
      </w:pPr>
      <w:r w:rsidRPr="00142DF6">
        <w:rPr>
          <w:rFonts w:ascii="Times New Roman" w:hAnsi="Times New Roman" w:cs="Times New Roman"/>
          <w:b/>
          <w:sz w:val="24"/>
          <w:szCs w:val="24"/>
          <w:lang w:val="mn-MN"/>
        </w:rPr>
        <w:t>Нийслэл, о</w:t>
      </w:r>
      <w:r w:rsidR="00AA5793" w:rsidRPr="00142DF6">
        <w:rPr>
          <w:rFonts w:ascii="Times New Roman" w:hAnsi="Times New Roman" w:cs="Times New Roman"/>
          <w:b/>
          <w:sz w:val="24"/>
          <w:szCs w:val="24"/>
          <w:lang w:val="mn-MN"/>
        </w:rPr>
        <w:t>рон</w:t>
      </w:r>
      <w:r w:rsidR="00AA5793" w:rsidRPr="00561425">
        <w:rPr>
          <w:rFonts w:ascii="Times New Roman" w:hAnsi="Times New Roman" w:cs="Times New Roman"/>
          <w:b/>
          <w:sz w:val="24"/>
          <w:szCs w:val="24"/>
          <w:lang w:val="mn-MN"/>
        </w:rPr>
        <w:t xml:space="preserve"> нутгийн лавлагаа шатлалын эрүүл мэндийн байгууллага:</w:t>
      </w:r>
      <w:r w:rsidR="00AA5793" w:rsidRPr="00561425">
        <w:rPr>
          <w:sz w:val="24"/>
          <w:szCs w:val="24"/>
          <w:lang w:val="mn-MN"/>
        </w:rPr>
        <w:t xml:space="preserve"> </w:t>
      </w:r>
      <w:r w:rsidR="00AA5793" w:rsidRPr="00561425">
        <w:rPr>
          <w:rFonts w:ascii="Times New Roman" w:hAnsi="Times New Roman" w:cs="Times New Roman"/>
          <w:sz w:val="24"/>
          <w:szCs w:val="24"/>
          <w:lang w:val="mn-MN"/>
        </w:rPr>
        <w:t xml:space="preserve">Бүсийн оношилгоо, эмчилгээний төв, нэгдсэн эмнэлэгт амьсгалын эрхтэн тогтолцоо, хоол боловсруулах эрхтэн тогтолцоо, ялгаруулах эрхтэн тогтолцооны оношилгоог хийхэд шаардлагатай төрөлжсөн мэргэшлийн тоног төхөөрөмжийг сайжруулахад </w:t>
      </w:r>
      <w:r w:rsidR="008148BB" w:rsidRPr="00142DF6">
        <w:rPr>
          <w:rFonts w:ascii="Times New Roman" w:hAnsi="Times New Roman" w:cs="Times New Roman"/>
          <w:kern w:val="0"/>
          <w:sz w:val="24"/>
          <w:szCs w:val="24"/>
          <w:lang w:val="mn-MN"/>
        </w:rPr>
        <w:t>15</w:t>
      </w:r>
      <w:r w:rsidR="00AA5793" w:rsidRPr="00142DF6">
        <w:rPr>
          <w:rFonts w:ascii="Times New Roman" w:hAnsi="Times New Roman" w:cs="Times New Roman"/>
          <w:kern w:val="0"/>
          <w:sz w:val="24"/>
          <w:szCs w:val="24"/>
          <w:lang w:val="mn-MN"/>
        </w:rPr>
        <w:t>.</w:t>
      </w:r>
      <w:r w:rsidR="008148BB" w:rsidRPr="00142DF6">
        <w:rPr>
          <w:rFonts w:ascii="Times New Roman" w:hAnsi="Times New Roman" w:cs="Times New Roman"/>
          <w:kern w:val="0"/>
          <w:sz w:val="24"/>
          <w:szCs w:val="24"/>
          <w:lang w:val="mn-MN"/>
        </w:rPr>
        <w:t>1</w:t>
      </w:r>
      <w:r w:rsidR="00AA5793" w:rsidRPr="00561425">
        <w:rPr>
          <w:rFonts w:ascii="Times New Roman" w:hAnsi="Times New Roman" w:cs="Times New Roman"/>
          <w:kern w:val="0"/>
          <w:sz w:val="24"/>
          <w:szCs w:val="24"/>
          <w:lang w:val="mn-MN"/>
        </w:rPr>
        <w:t xml:space="preserve"> тэрбум төгрөгийг санхүүжүүлнэ.</w:t>
      </w:r>
    </w:p>
    <w:p w14:paraId="4C4542E6" w14:textId="6BC35EFA" w:rsidR="00AA5793" w:rsidRPr="00561425" w:rsidRDefault="00AA5793" w:rsidP="00AA5793">
      <w:pPr>
        <w:spacing w:after="200" w:line="276" w:lineRule="auto"/>
        <w:ind w:firstLine="720"/>
        <w:jc w:val="both"/>
        <w:rPr>
          <w:rFonts w:ascii="Times New Roman" w:hAnsi="Times New Roman" w:cs="Times New Roman"/>
          <w:kern w:val="0"/>
          <w:sz w:val="24"/>
          <w:szCs w:val="24"/>
          <w:lang w:val="mn-MN"/>
        </w:rPr>
      </w:pPr>
      <w:r w:rsidRPr="00561425">
        <w:rPr>
          <w:rFonts w:ascii="Times New Roman" w:hAnsi="Times New Roman" w:cs="Times New Roman"/>
          <w:b/>
          <w:kern w:val="0"/>
          <w:sz w:val="24"/>
          <w:szCs w:val="24"/>
          <w:lang w:val="mn-MN"/>
        </w:rPr>
        <w:t xml:space="preserve">Эрүүл мэндийн салбарт шинээр ашиглалтад орж буй эмнэлгүүдийг тоног төхөөрөмж: </w:t>
      </w:r>
      <w:r w:rsidRPr="00561425">
        <w:rPr>
          <w:rFonts w:ascii="Times New Roman" w:hAnsi="Times New Roman" w:cs="Times New Roman"/>
          <w:kern w:val="0"/>
          <w:sz w:val="24"/>
          <w:szCs w:val="24"/>
          <w:lang w:val="mn-MN"/>
        </w:rPr>
        <w:t>Эрүүл мэндийн сайдын 2016 оны А/182 дугаар тушаал, Стандартчиллын үндэсний зөвлөлийн 2017 оны 34 дүгээр тогтоол, Сумын эрүүл мэндийн төвийн стандарт MNS 5081:2013, Нэгдсэн эмнэлгийн стандарт MNS 5095:2017, Төрөлжсөн мэргэшлийн эмнэлгийн стандарт MNS 6330:2017-д тус тус заасны дагуу үйлчлүүлэгч, үйлчилгээ үзүүлэгчийн сэтгэлд нийцсэн ээлтэй орчин бүрдэх, хүн амд үзүүлэх эрүүл мэндийн тусламж, үйлчилгээг тасралтгүй, чирэгдэлгүй, чанартай, аюулгүй хүргэх нөхцөл боломж бүрдүүлэх үүднээс орчин үеийн шаардлагад нийцсэн, эмнэлгийн тоног төхөөрөмжөөр хангахад 4.</w:t>
      </w:r>
      <w:r w:rsidR="006A3DB9">
        <w:rPr>
          <w:rFonts w:ascii="Times New Roman" w:hAnsi="Times New Roman" w:cs="Times New Roman"/>
          <w:kern w:val="0"/>
          <w:sz w:val="24"/>
          <w:szCs w:val="24"/>
          <w:lang w:val="mn-MN"/>
        </w:rPr>
        <w:t>2</w:t>
      </w:r>
      <w:r w:rsidRPr="00561425">
        <w:rPr>
          <w:rFonts w:ascii="Times New Roman" w:hAnsi="Times New Roman" w:cs="Times New Roman"/>
          <w:kern w:val="0"/>
          <w:sz w:val="24"/>
          <w:szCs w:val="24"/>
          <w:lang w:val="mn-MN"/>
        </w:rPr>
        <w:t xml:space="preserve"> тэрбум төгрөгийг санхүүжүүлнэ.</w:t>
      </w:r>
    </w:p>
    <w:p w14:paraId="18243FC8" w14:textId="581D0005" w:rsidR="00AA5793" w:rsidRPr="00561425" w:rsidRDefault="00AA5793" w:rsidP="00AA5793">
      <w:pPr>
        <w:spacing w:after="200" w:line="276" w:lineRule="auto"/>
        <w:ind w:firstLine="720"/>
        <w:jc w:val="both"/>
        <w:rPr>
          <w:rFonts w:ascii="Times New Roman" w:hAnsi="Times New Roman" w:cs="Times New Roman"/>
          <w:kern w:val="0"/>
          <w:sz w:val="24"/>
          <w:szCs w:val="24"/>
          <w:lang w:val="mn-MN"/>
        </w:rPr>
      </w:pPr>
      <w:r w:rsidRPr="00561425">
        <w:rPr>
          <w:rFonts w:ascii="Times New Roman" w:hAnsi="Times New Roman" w:cs="Times New Roman"/>
          <w:b/>
          <w:kern w:val="0"/>
          <w:sz w:val="24"/>
          <w:szCs w:val="24"/>
          <w:lang w:val="mn-MN"/>
        </w:rPr>
        <w:lastRenderedPageBreak/>
        <w:t>Эх хүүхдийн эрүүл мэндийн үндэсний төв:</w:t>
      </w:r>
      <w:r w:rsidRPr="00561425">
        <w:rPr>
          <w:sz w:val="24"/>
          <w:szCs w:val="24"/>
          <w:lang w:val="mn-MN"/>
        </w:rPr>
        <w:t xml:space="preserve"> </w:t>
      </w:r>
      <w:r w:rsidRPr="00561425">
        <w:rPr>
          <w:rFonts w:ascii="Times New Roman" w:hAnsi="Times New Roman" w:cs="Times New Roman"/>
          <w:kern w:val="0"/>
          <w:sz w:val="24"/>
          <w:szCs w:val="24"/>
          <w:lang w:val="mn-MN"/>
        </w:rPr>
        <w:t xml:space="preserve">Эрхтэн шилжүүлэн суулгах чиглэлээр төрөлжсөн нарийн мэргэжил эзэмшсэн боловсон </w:t>
      </w:r>
      <w:r w:rsidR="00221C4E" w:rsidRPr="00561425">
        <w:rPr>
          <w:rFonts w:ascii="Times New Roman" w:hAnsi="Times New Roman" w:cs="Times New Roman"/>
          <w:kern w:val="0"/>
          <w:sz w:val="24"/>
          <w:szCs w:val="24"/>
          <w:lang w:val="mn-MN"/>
        </w:rPr>
        <w:t>хүчнийг</w:t>
      </w:r>
      <w:r w:rsidRPr="00561425">
        <w:rPr>
          <w:rFonts w:ascii="Times New Roman" w:hAnsi="Times New Roman" w:cs="Times New Roman"/>
          <w:kern w:val="0"/>
          <w:sz w:val="24"/>
          <w:szCs w:val="24"/>
          <w:lang w:val="mn-MN"/>
        </w:rPr>
        <w:t xml:space="preserve"> чадавхжуулах, хүүхдэд элэг, бөөр шилжүүлэн суулгахад шаардлагатай </w:t>
      </w:r>
      <w:r w:rsidR="00916E1B">
        <w:rPr>
          <w:rFonts w:ascii="Times New Roman" w:hAnsi="Times New Roman" w:cs="Times New Roman"/>
          <w:kern w:val="0"/>
          <w:sz w:val="24"/>
          <w:szCs w:val="24"/>
          <w:lang w:val="mn-MN"/>
        </w:rPr>
        <w:t xml:space="preserve">шинэ технологи </w:t>
      </w:r>
      <w:r w:rsidR="00081CD8">
        <w:rPr>
          <w:rFonts w:ascii="Times New Roman" w:hAnsi="Times New Roman" w:cs="Times New Roman"/>
          <w:kern w:val="0"/>
          <w:sz w:val="24"/>
          <w:szCs w:val="24"/>
          <w:lang w:val="mn-MN"/>
        </w:rPr>
        <w:t xml:space="preserve">нэвтрүүлэхэд шаардлагатай </w:t>
      </w:r>
      <w:r w:rsidRPr="00561425">
        <w:rPr>
          <w:rFonts w:ascii="Times New Roman" w:hAnsi="Times New Roman" w:cs="Times New Roman"/>
          <w:kern w:val="0"/>
          <w:sz w:val="24"/>
          <w:szCs w:val="24"/>
          <w:lang w:val="mn-MN"/>
        </w:rPr>
        <w:t>багаж төхөөрөмжийг шийдвэрлэхэд 9.3 тэрбум төгрөгийг тусгасан бөгөөд ингэснээр элэг шилжүүлэн суулгах мэс засал, бөөр шилжүүлэн суулгах мэс засалд хүлээгдэж байгаа хүлээгдлийг 20-25 хувиар бууруулах боломж бүрдэнэ.</w:t>
      </w:r>
    </w:p>
    <w:p w14:paraId="41AFA769" w14:textId="377E8AF2" w:rsidR="00AA5793" w:rsidRPr="00561425" w:rsidRDefault="00AA5793" w:rsidP="00AA5793">
      <w:pPr>
        <w:spacing w:after="200" w:line="276" w:lineRule="auto"/>
        <w:ind w:firstLine="720"/>
        <w:jc w:val="both"/>
        <w:rPr>
          <w:rFonts w:ascii="Times New Roman" w:hAnsi="Times New Roman" w:cs="Times New Roman"/>
          <w:kern w:val="0"/>
          <w:sz w:val="24"/>
          <w:szCs w:val="24"/>
          <w:lang w:val="mn-MN"/>
        </w:rPr>
      </w:pPr>
      <w:r w:rsidRPr="00561425">
        <w:rPr>
          <w:rFonts w:ascii="Times New Roman" w:hAnsi="Times New Roman" w:cs="Times New Roman"/>
          <w:b/>
          <w:kern w:val="0"/>
          <w:sz w:val="24"/>
          <w:szCs w:val="24"/>
          <w:lang w:val="mn-MN"/>
        </w:rPr>
        <w:t xml:space="preserve">Хавдар судлалын үндэсний төв: </w:t>
      </w:r>
      <w:r w:rsidRPr="00561425">
        <w:rPr>
          <w:rFonts w:ascii="Times New Roman" w:hAnsi="Times New Roman" w:cs="Times New Roman"/>
          <w:kern w:val="0"/>
          <w:sz w:val="24"/>
          <w:szCs w:val="24"/>
          <w:lang w:val="mn-MN"/>
        </w:rPr>
        <w:t>Орчин үеийн анагаах ухааны хөгжил нь бага инвазив мэс заслын аргууд, тэр дундаа робот мэс заслыг эрчимтэй нэвтрүүлж байна. Робот мэс засал нь уламжлалт мэс заслын аргуудтай харьцуулахад олон давуу талтай болох нь дэлхий нийтэд батлагдсан.  Робот мэс заслын системийг нэвсрүүлснээр нээлттэй хагалгаанд шилжих хувийг 26.5</w:t>
      </w:r>
      <w:r w:rsidR="008428B7">
        <w:rPr>
          <w:rFonts w:ascii="Times New Roman" w:hAnsi="Times New Roman" w:cs="Times New Roman"/>
          <w:kern w:val="0"/>
          <w:sz w:val="24"/>
          <w:szCs w:val="24"/>
          <w:lang w:val="mn-MN"/>
        </w:rPr>
        <w:t xml:space="preserve"> хуви</w:t>
      </w:r>
      <w:r w:rsidRPr="000D2474">
        <w:rPr>
          <w:rFonts w:ascii="Times New Roman" w:hAnsi="Times New Roman" w:cs="Times New Roman"/>
          <w:kern w:val="0"/>
          <w:sz w:val="24"/>
          <w:szCs w:val="24"/>
          <w:lang w:val="mn-MN"/>
        </w:rPr>
        <w:t>ар</w:t>
      </w:r>
      <w:r w:rsidRPr="00561425">
        <w:rPr>
          <w:rFonts w:ascii="Times New Roman" w:hAnsi="Times New Roman" w:cs="Times New Roman"/>
          <w:kern w:val="0"/>
          <w:sz w:val="24"/>
          <w:szCs w:val="24"/>
          <w:lang w:val="mn-MN"/>
        </w:rPr>
        <w:t xml:space="preserve"> буулгаж, хагалгааны дараах хүндрэлийг 15</w:t>
      </w:r>
      <w:r w:rsidR="00CF739E">
        <w:rPr>
          <w:rFonts w:ascii="Times New Roman" w:hAnsi="Times New Roman" w:cs="Times New Roman"/>
          <w:kern w:val="0"/>
          <w:sz w:val="24"/>
          <w:szCs w:val="24"/>
          <w:lang w:val="mn-MN"/>
        </w:rPr>
        <w:t xml:space="preserve"> хуви</w:t>
      </w:r>
      <w:r w:rsidRPr="000D2474">
        <w:rPr>
          <w:rFonts w:ascii="Times New Roman" w:hAnsi="Times New Roman" w:cs="Times New Roman"/>
          <w:kern w:val="0"/>
          <w:sz w:val="24"/>
          <w:szCs w:val="24"/>
          <w:lang w:val="mn-MN"/>
        </w:rPr>
        <w:t>ар</w:t>
      </w:r>
      <w:r w:rsidRPr="00561425">
        <w:rPr>
          <w:rFonts w:ascii="Times New Roman" w:hAnsi="Times New Roman" w:cs="Times New Roman"/>
          <w:kern w:val="0"/>
          <w:sz w:val="24"/>
          <w:szCs w:val="24"/>
          <w:lang w:val="mn-MN"/>
        </w:rPr>
        <w:t xml:space="preserve"> буулгах, дундаж ор хоногийг 1.5 дахин буулгах бөгөөд 5.2 тэрбум төгрөгийг тусгалаа. </w:t>
      </w:r>
    </w:p>
    <w:p w14:paraId="0AB63320" w14:textId="79292CF5" w:rsidR="00AA5793" w:rsidRPr="00561425" w:rsidRDefault="00AA5793" w:rsidP="00AA5793">
      <w:pPr>
        <w:spacing w:after="200" w:line="276" w:lineRule="auto"/>
        <w:ind w:firstLine="720"/>
        <w:jc w:val="both"/>
        <w:rPr>
          <w:rFonts w:ascii="Times New Roman" w:hAnsi="Times New Roman" w:cs="Times New Roman"/>
          <w:kern w:val="0"/>
          <w:sz w:val="24"/>
          <w:szCs w:val="24"/>
          <w:lang w:val="mn-MN"/>
        </w:rPr>
      </w:pPr>
      <w:r w:rsidRPr="00561425">
        <w:rPr>
          <w:rFonts w:ascii="Times New Roman" w:hAnsi="Times New Roman" w:cs="Times New Roman"/>
          <w:b/>
          <w:kern w:val="0"/>
          <w:sz w:val="24"/>
          <w:szCs w:val="24"/>
          <w:lang w:val="mn-MN"/>
        </w:rPr>
        <w:t>Эмгэг судлалын үндэсний төв:</w:t>
      </w:r>
      <w:r w:rsidRPr="00561425">
        <w:rPr>
          <w:sz w:val="24"/>
          <w:szCs w:val="24"/>
          <w:lang w:val="mn-MN"/>
        </w:rPr>
        <w:t xml:space="preserve"> </w:t>
      </w:r>
      <w:r w:rsidRPr="00561425">
        <w:rPr>
          <w:rFonts w:ascii="Times New Roman" w:hAnsi="Times New Roman" w:cs="Times New Roman"/>
          <w:kern w:val="0"/>
          <w:sz w:val="24"/>
          <w:szCs w:val="24"/>
          <w:lang w:val="mn-MN"/>
        </w:rPr>
        <w:t xml:space="preserve">Мэс ажилбар, мэс заслаар авсан эдэд онош тогтоох, хортой хавдрын онош тавих, эмчилгээний төлөвлөгөө гаргах, амьд сорьцын шинжилгээ, онош тодруулах зэрэг оношлоход төвөгтэй тохиолдлуудад эмгэг судлалын заслан шинжилгээ хийх зориулалт бүхий лабораторийн тоног төхөөрөмжийг шинэчлэх, орчин үеийн дэвшилтэт технологи нэвтрүүлэх чиглэлээр </w:t>
      </w:r>
      <w:r w:rsidR="003D5911">
        <w:rPr>
          <w:rFonts w:ascii="Times New Roman" w:hAnsi="Times New Roman" w:cs="Times New Roman"/>
          <w:kern w:val="0"/>
          <w:sz w:val="24"/>
          <w:szCs w:val="24"/>
          <w:lang w:val="mn-MN"/>
        </w:rPr>
        <w:t>2</w:t>
      </w:r>
      <w:r w:rsidRPr="007F0D74">
        <w:rPr>
          <w:rFonts w:ascii="Times New Roman" w:hAnsi="Times New Roman" w:cs="Times New Roman"/>
          <w:kern w:val="0"/>
          <w:sz w:val="24"/>
          <w:szCs w:val="24"/>
          <w:lang w:val="mn-MN"/>
        </w:rPr>
        <w:t>.</w:t>
      </w:r>
      <w:r w:rsidR="003D5911">
        <w:rPr>
          <w:rFonts w:ascii="Times New Roman" w:hAnsi="Times New Roman" w:cs="Times New Roman"/>
          <w:kern w:val="0"/>
          <w:sz w:val="24"/>
          <w:szCs w:val="24"/>
          <w:lang w:val="mn-MN"/>
        </w:rPr>
        <w:t>1</w:t>
      </w:r>
      <w:r w:rsidRPr="00561425">
        <w:rPr>
          <w:rFonts w:ascii="Times New Roman" w:hAnsi="Times New Roman" w:cs="Times New Roman"/>
          <w:kern w:val="0"/>
          <w:sz w:val="24"/>
          <w:szCs w:val="24"/>
          <w:lang w:val="mn-MN"/>
        </w:rPr>
        <w:t xml:space="preserve"> тэрбум төгрөгийг тусгалаа. Ингэснээр үзүүлэх тусламж, үйлчилгээний цар хүрээ 2.5–3 дахин нэмэгдэх боломжтой бөгөөд слайд сканер ашигласнаар гадаадын өндөр хөгжилтэй орны эмч, мэргэжилтнүүдээс цахим зөвлөгөө авах нөхцөл бүрдэх юм.</w:t>
      </w:r>
    </w:p>
    <w:p w14:paraId="3B8367AD" w14:textId="0E2B5782" w:rsidR="00F34066" w:rsidRDefault="00AA5793" w:rsidP="00661341">
      <w:pPr>
        <w:spacing w:after="200" w:line="276" w:lineRule="auto"/>
        <w:ind w:firstLine="720"/>
        <w:jc w:val="both"/>
        <w:rPr>
          <w:rFonts w:ascii="Times New Roman" w:hAnsi="Times New Roman" w:cs="Times New Roman"/>
          <w:kern w:val="0"/>
          <w:sz w:val="24"/>
          <w:szCs w:val="24"/>
          <w:lang w:val="mn-MN"/>
        </w:rPr>
      </w:pPr>
      <w:r w:rsidRPr="00561425">
        <w:rPr>
          <w:rFonts w:ascii="Times New Roman" w:hAnsi="Times New Roman" w:cs="Times New Roman"/>
          <w:b/>
          <w:kern w:val="0"/>
          <w:sz w:val="24"/>
          <w:szCs w:val="24"/>
          <w:lang w:val="mn-MN"/>
        </w:rPr>
        <w:t xml:space="preserve">Гэмтэл согог судлалын үндэсний төв: </w:t>
      </w:r>
      <w:r w:rsidRPr="00561425">
        <w:rPr>
          <w:rFonts w:ascii="Times New Roman" w:hAnsi="Times New Roman" w:cs="Times New Roman"/>
          <w:kern w:val="0"/>
          <w:sz w:val="24"/>
          <w:szCs w:val="24"/>
          <w:lang w:val="mn-MN"/>
        </w:rPr>
        <w:t>Тус</w:t>
      </w:r>
      <w:r w:rsidRPr="00561425">
        <w:rPr>
          <w:rFonts w:ascii="Times New Roman" w:hAnsi="Times New Roman" w:cs="Times New Roman"/>
          <w:b/>
          <w:kern w:val="0"/>
          <w:sz w:val="24"/>
          <w:szCs w:val="24"/>
          <w:lang w:val="mn-MN"/>
        </w:rPr>
        <w:t xml:space="preserve"> </w:t>
      </w:r>
      <w:r w:rsidRPr="00561425">
        <w:rPr>
          <w:rFonts w:ascii="Times New Roman" w:hAnsi="Times New Roman" w:cs="Times New Roman"/>
          <w:kern w:val="0"/>
          <w:sz w:val="24"/>
          <w:szCs w:val="24"/>
          <w:lang w:val="mn-MN"/>
        </w:rPr>
        <w:t xml:space="preserve">төвд одоо ашиглагдаж байгаа эмнэлгийн тоног төхөөрөмжүүдийн 10 орчим хувь нь 10-аас дээш жилийн насжилтай тоног төхөөрөмжүүд бөгөөд хэвийн үйл ажиллагааг дэмжих, тоног төхөөрөмжийг сайжруулахад </w:t>
      </w:r>
      <w:r w:rsidR="005D463B" w:rsidRPr="00561425">
        <w:rPr>
          <w:rFonts w:ascii="Times New Roman" w:hAnsi="Times New Roman" w:cs="Times New Roman"/>
          <w:kern w:val="0"/>
          <w:sz w:val="24"/>
          <w:szCs w:val="24"/>
          <w:lang w:val="mn-MN"/>
        </w:rPr>
        <w:t>6</w:t>
      </w:r>
      <w:r w:rsidRPr="00561425">
        <w:rPr>
          <w:rFonts w:ascii="Times New Roman" w:hAnsi="Times New Roman" w:cs="Times New Roman"/>
          <w:kern w:val="0"/>
          <w:sz w:val="24"/>
          <w:szCs w:val="24"/>
          <w:lang w:val="mn-MN"/>
        </w:rPr>
        <w:t>.</w:t>
      </w:r>
      <w:r w:rsidR="005D463B" w:rsidRPr="00561425">
        <w:rPr>
          <w:rFonts w:ascii="Times New Roman" w:hAnsi="Times New Roman" w:cs="Times New Roman"/>
          <w:kern w:val="0"/>
          <w:sz w:val="24"/>
          <w:szCs w:val="24"/>
          <w:lang w:val="mn-MN"/>
        </w:rPr>
        <w:t>4</w:t>
      </w:r>
      <w:r w:rsidRPr="00561425">
        <w:rPr>
          <w:rFonts w:ascii="Times New Roman" w:hAnsi="Times New Roman" w:cs="Times New Roman"/>
          <w:kern w:val="0"/>
          <w:sz w:val="24"/>
          <w:szCs w:val="24"/>
          <w:lang w:val="mn-MN"/>
        </w:rPr>
        <w:t xml:space="preserve"> тэрбум төгрөгийг төсвийн төсөлд тусгалаа. Уг тоног төхөөрөмжүүдийг шинэчилж сайжруулснаар мэс заслын хүлээгдэл 10-15 хувиар буурч, эмнэлгийн орны хүлээгдэл 0-10 хоног болж буурах, мэс заслын тусламж үйлчилгээг хурдан шуурхай авах боломжийг нэмэгдүүлнэ.</w:t>
      </w:r>
    </w:p>
    <w:p w14:paraId="1F57FD47" w14:textId="3C38F2F5" w:rsidR="00E06B84" w:rsidRDefault="009765ED" w:rsidP="00EE2CE7">
      <w:pPr>
        <w:spacing w:after="200" w:line="276" w:lineRule="auto"/>
        <w:ind w:firstLine="720"/>
        <w:jc w:val="both"/>
        <w:rPr>
          <w:rFonts w:ascii="Times New Roman" w:hAnsi="Times New Roman" w:cs="Times New Roman"/>
          <w:kern w:val="0"/>
          <w:sz w:val="24"/>
          <w:szCs w:val="24"/>
          <w:lang w:val="mn-MN"/>
        </w:rPr>
      </w:pPr>
      <w:r w:rsidRPr="000D2474">
        <w:rPr>
          <w:rFonts w:ascii="Times New Roman" w:hAnsi="Times New Roman" w:cs="Times New Roman"/>
          <w:b/>
          <w:kern w:val="0"/>
          <w:sz w:val="24"/>
          <w:szCs w:val="24"/>
          <w:lang w:val="mn-MN"/>
        </w:rPr>
        <w:t xml:space="preserve">Хавдар судлалын үндэсний төв II: </w:t>
      </w:r>
      <w:r w:rsidRPr="000D2474">
        <w:rPr>
          <w:rFonts w:ascii="Times New Roman" w:hAnsi="Times New Roman" w:cs="Times New Roman"/>
          <w:kern w:val="0"/>
          <w:sz w:val="24"/>
          <w:szCs w:val="24"/>
          <w:lang w:val="mn-MN"/>
        </w:rPr>
        <w:t xml:space="preserve">Орчин үеийн өргөн цар хүрээтэй дэлхийн жишигт нийцсэн </w:t>
      </w:r>
      <w:r w:rsidRPr="00337EAF">
        <w:rPr>
          <w:rFonts w:ascii="Times New Roman" w:hAnsi="Times New Roman" w:cs="Times New Roman"/>
          <w:sz w:val="24"/>
          <w:szCs w:val="24"/>
          <w:lang w:val="mn-MN"/>
        </w:rPr>
        <w:t xml:space="preserve">Хавдар судлалын Үндэсний төв-II цогцолборын </w:t>
      </w:r>
      <w:r w:rsidR="00077E02">
        <w:rPr>
          <w:rFonts w:ascii="Times New Roman" w:hAnsi="Times New Roman" w:cs="Times New Roman"/>
          <w:sz w:val="24"/>
          <w:szCs w:val="24"/>
          <w:lang w:val="mn-MN"/>
        </w:rPr>
        <w:t xml:space="preserve">эхний үе шат болох </w:t>
      </w:r>
      <w:r w:rsidRPr="00337EAF">
        <w:rPr>
          <w:rFonts w:ascii="Times New Roman" w:hAnsi="Times New Roman" w:cs="Times New Roman"/>
          <w:sz w:val="24"/>
          <w:szCs w:val="24"/>
          <w:lang w:val="mn-MN"/>
        </w:rPr>
        <w:t>A, C блокийн барилга</w:t>
      </w:r>
      <w:r w:rsidR="00077E02">
        <w:rPr>
          <w:rFonts w:ascii="Times New Roman" w:hAnsi="Times New Roman" w:cs="Times New Roman"/>
          <w:sz w:val="24"/>
          <w:szCs w:val="24"/>
          <w:lang w:val="mn-MN"/>
        </w:rPr>
        <w:t xml:space="preserve"> болон</w:t>
      </w:r>
      <w:r w:rsidRPr="00337EAF">
        <w:rPr>
          <w:rFonts w:ascii="Times New Roman" w:hAnsi="Times New Roman" w:cs="Times New Roman"/>
          <w:sz w:val="24"/>
          <w:szCs w:val="24"/>
          <w:lang w:val="mn-MN"/>
        </w:rPr>
        <w:t xml:space="preserve"> гадна шугам сүлжэ</w:t>
      </w:r>
      <w:r w:rsidR="00077E02">
        <w:rPr>
          <w:rFonts w:ascii="Times New Roman" w:hAnsi="Times New Roman" w:cs="Times New Roman"/>
          <w:sz w:val="24"/>
          <w:szCs w:val="24"/>
          <w:lang w:val="mn-MN"/>
        </w:rPr>
        <w:t>эний санхүүжилтэд нийт</w:t>
      </w:r>
      <w:r>
        <w:rPr>
          <w:rFonts w:ascii="Times New Roman" w:hAnsi="Times New Roman" w:cs="Times New Roman"/>
          <w:sz w:val="24"/>
          <w:szCs w:val="24"/>
          <w:lang w:val="mn-MN"/>
        </w:rPr>
        <w:t xml:space="preserve"> </w:t>
      </w:r>
      <w:r w:rsidR="00945031">
        <w:rPr>
          <w:rFonts w:ascii="Times New Roman" w:hAnsi="Times New Roman" w:cs="Times New Roman"/>
          <w:kern w:val="0"/>
          <w:sz w:val="24"/>
          <w:szCs w:val="24"/>
          <w:lang w:val="mn-MN"/>
        </w:rPr>
        <w:t>234</w:t>
      </w:r>
      <w:r w:rsidRPr="000D2474">
        <w:rPr>
          <w:rFonts w:ascii="Times New Roman" w:hAnsi="Times New Roman" w:cs="Times New Roman"/>
          <w:kern w:val="0"/>
          <w:sz w:val="24"/>
          <w:szCs w:val="24"/>
          <w:lang w:val="mn-MN"/>
        </w:rPr>
        <w:t>.</w:t>
      </w:r>
      <w:r w:rsidR="00077E02">
        <w:rPr>
          <w:rFonts w:ascii="Times New Roman" w:hAnsi="Times New Roman" w:cs="Times New Roman"/>
          <w:kern w:val="0"/>
          <w:sz w:val="24"/>
          <w:szCs w:val="24"/>
          <w:lang w:val="mn-MN"/>
        </w:rPr>
        <w:t>2</w:t>
      </w:r>
      <w:r w:rsidRPr="000D2474">
        <w:rPr>
          <w:rFonts w:ascii="Times New Roman" w:hAnsi="Times New Roman" w:cs="Times New Roman"/>
          <w:kern w:val="0"/>
          <w:sz w:val="24"/>
          <w:szCs w:val="24"/>
          <w:lang w:val="mn-MN"/>
        </w:rPr>
        <w:t xml:space="preserve"> тэрбум төгрөгийн төсөвт өртөг бүхий </w:t>
      </w:r>
      <w:r w:rsidR="00EE2CE7" w:rsidRPr="000D2474">
        <w:rPr>
          <w:rFonts w:ascii="Times New Roman" w:hAnsi="Times New Roman" w:cs="Times New Roman"/>
          <w:kern w:val="0"/>
          <w:sz w:val="24"/>
          <w:szCs w:val="24"/>
          <w:lang w:val="mn-MN"/>
        </w:rPr>
        <w:t>4</w:t>
      </w:r>
      <w:r w:rsidR="00972FF8">
        <w:rPr>
          <w:rFonts w:ascii="Times New Roman" w:hAnsi="Times New Roman" w:cs="Times New Roman"/>
          <w:kern w:val="0"/>
          <w:sz w:val="24"/>
          <w:szCs w:val="24"/>
          <w:lang w:val="mn-MN"/>
        </w:rPr>
        <w:t>0</w:t>
      </w:r>
      <w:r w:rsidRPr="000D2474">
        <w:rPr>
          <w:rFonts w:ascii="Times New Roman" w:hAnsi="Times New Roman" w:cs="Times New Roman"/>
          <w:kern w:val="0"/>
          <w:sz w:val="24"/>
          <w:szCs w:val="24"/>
          <w:lang w:val="mn-MN"/>
        </w:rPr>
        <w:t xml:space="preserve">.5 тэрбум төгрөгийг төсвийн төсөлд тусгалаа.  </w:t>
      </w:r>
    </w:p>
    <w:tbl>
      <w:tblPr>
        <w:tblStyle w:val="TableGrid"/>
        <w:tblpPr w:leftFromText="180" w:rightFromText="180" w:vertAnchor="text" w:horzAnchor="margin" w:tblpY="628"/>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86"/>
        <w:gridCol w:w="2123"/>
      </w:tblGrid>
      <w:tr w:rsidR="00C01B99" w:rsidRPr="004D4312" w14:paraId="2F248BD1" w14:textId="77777777" w:rsidTr="00C01B99">
        <w:trPr>
          <w:trHeight w:val="173"/>
          <w:tblHeader/>
        </w:trPr>
        <w:tc>
          <w:tcPr>
            <w:tcW w:w="9109" w:type="dxa"/>
            <w:gridSpan w:val="2"/>
          </w:tcPr>
          <w:p w14:paraId="24CB87C6" w14:textId="77777777" w:rsidR="00C01B99" w:rsidRPr="005B1625" w:rsidRDefault="00C01B99" w:rsidP="00C01B99">
            <w:pPr>
              <w:rPr>
                <w:rFonts w:ascii="Times New Roman" w:eastAsia="Roboto Condensed" w:hAnsi="Times New Roman" w:cs="Times New Roman"/>
                <w:b/>
                <w:color w:val="0A3D82"/>
                <w:kern w:val="24"/>
                <w:sz w:val="24"/>
                <w:szCs w:val="24"/>
                <w:lang w:val="mn-MN"/>
                <w14:ligatures w14:val="none"/>
              </w:rPr>
            </w:pPr>
            <w:r w:rsidRPr="005B1625">
              <w:rPr>
                <w:rFonts w:ascii="Times New Roman" w:eastAsia="Roboto Condensed" w:hAnsi="Times New Roman" w:cs="Times New Roman"/>
                <w:b/>
                <w:color w:val="234AA9"/>
                <w:kern w:val="24"/>
                <w:sz w:val="24"/>
                <w:szCs w:val="24"/>
                <w:lang w:val="mn-MN"/>
              </w:rPr>
              <w:lastRenderedPageBreak/>
              <w:t>ХАВДАР СУДЛАЛЫН ҮНДЭСНИЙ ТӨВ-2</w:t>
            </w:r>
          </w:p>
        </w:tc>
      </w:tr>
      <w:tr w:rsidR="00C01B99" w:rsidRPr="00F73C39" w14:paraId="54D82A0D" w14:textId="77777777" w:rsidTr="00C01B99">
        <w:trPr>
          <w:trHeight w:val="1222"/>
          <w:tblHeader/>
        </w:trPr>
        <w:tc>
          <w:tcPr>
            <w:tcW w:w="6986" w:type="dxa"/>
            <w:vMerge w:val="restart"/>
          </w:tcPr>
          <w:p w14:paraId="281493CD" w14:textId="77777777" w:rsidR="00C01B99" w:rsidRDefault="00C01B99" w:rsidP="00C01B99">
            <w:pPr>
              <w:spacing w:after="200" w:line="276" w:lineRule="auto"/>
              <w:jc w:val="both"/>
              <w:rPr>
                <w:rFonts w:ascii="Times New Roman" w:hAnsi="Times New Roman" w:cs="Times New Roman"/>
                <w:kern w:val="0"/>
                <w:sz w:val="24"/>
                <w:szCs w:val="24"/>
                <w:lang w:val="mn-MN"/>
              </w:rPr>
            </w:pPr>
            <w:r>
              <w:rPr>
                <w:rFonts w:ascii="Times New Roman" w:hAnsi="Times New Roman" w:cs="Times New Roman"/>
                <w:noProof/>
                <w:kern w:val="0"/>
                <w:sz w:val="24"/>
                <w:szCs w:val="24"/>
                <w:lang w:val="mn-MN"/>
              </w:rPr>
              <w:drawing>
                <wp:inline distT="0" distB="0" distL="0" distR="0" wp14:anchorId="1CB1D297" wp14:editId="40A6247F">
                  <wp:extent cx="4203065" cy="1978925"/>
                  <wp:effectExtent l="0" t="0" r="6985" b="2540"/>
                  <wp:docPr id="1240992521" name="Picture 45" descr="A building with many blue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92521" name="Picture 45" descr="A building with many blue signs&#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44183" cy="1998285"/>
                          </a:xfrm>
                          <a:prstGeom prst="rect">
                            <a:avLst/>
                          </a:prstGeom>
                          <a:noFill/>
                          <a:ln>
                            <a:noFill/>
                          </a:ln>
                        </pic:spPr>
                      </pic:pic>
                    </a:graphicData>
                  </a:graphic>
                </wp:inline>
              </w:drawing>
            </w:r>
          </w:p>
        </w:tc>
        <w:tc>
          <w:tcPr>
            <w:tcW w:w="2123" w:type="dxa"/>
          </w:tcPr>
          <w:p w14:paraId="3876EA84" w14:textId="77777777" w:rsidR="00C01B99" w:rsidRPr="005B1625" w:rsidRDefault="00C01B99" w:rsidP="00C01B99">
            <w:pPr>
              <w:spacing w:before="133" w:line="216" w:lineRule="auto"/>
              <w:jc w:val="center"/>
              <w:rPr>
                <w:rFonts w:ascii="Times New Roman" w:eastAsia="Roboto Condensed" w:hAnsi="Times New Roman" w:cs="Times New Roman"/>
                <w:b/>
                <w:color w:val="002060"/>
                <w:kern w:val="24"/>
                <w:sz w:val="16"/>
                <w:szCs w:val="16"/>
                <w:lang w:val="mn-MN"/>
                <w14:ligatures w14:val="none"/>
              </w:rPr>
            </w:pPr>
            <w:r w:rsidRPr="005B1625">
              <w:rPr>
                <w:rFonts w:ascii="Times New Roman" w:eastAsia="Roboto Condensed" w:hAnsi="Times New Roman" w:cs="Times New Roman"/>
                <w:b/>
                <w:color w:val="002060"/>
                <w:kern w:val="24"/>
                <w:sz w:val="16"/>
                <w:szCs w:val="16"/>
                <w:lang w:val="mn-MN"/>
              </w:rPr>
              <w:t>НИЙТ ТӨСӨВТ ӨРТӨГ</w:t>
            </w:r>
          </w:p>
          <w:p w14:paraId="450F8D47" w14:textId="77777777" w:rsidR="00C01B99" w:rsidRPr="005B1625" w:rsidRDefault="00C01B99" w:rsidP="00C01B99">
            <w:pPr>
              <w:spacing w:before="133" w:line="216" w:lineRule="auto"/>
              <w:jc w:val="center"/>
              <w:textAlignment w:val="center"/>
              <w:rPr>
                <w:rFonts w:ascii="Times New Roman" w:eastAsia="Roboto Condensed" w:hAnsi="Times New Roman" w:cs="Times New Roman"/>
                <w:b/>
                <w:color w:val="1817CE"/>
                <w:kern w:val="24"/>
                <w:sz w:val="28"/>
                <w:szCs w:val="28"/>
                <w:lang w:val="mn-MN"/>
              </w:rPr>
            </w:pPr>
            <w:r w:rsidRPr="005B1625">
              <w:rPr>
                <w:rFonts w:ascii="Times New Roman" w:eastAsia="Roboto Condensed" w:hAnsi="Times New Roman" w:cs="Times New Roman"/>
                <w:b/>
                <w:color w:val="1817CE"/>
                <w:kern w:val="24"/>
                <w:sz w:val="28"/>
                <w:szCs w:val="28"/>
                <w:lang w:val="mn-MN"/>
              </w:rPr>
              <w:t>234.2</w:t>
            </w:r>
          </w:p>
          <w:p w14:paraId="00ABAB52" w14:textId="77777777" w:rsidR="00C01B99" w:rsidRPr="004D4312" w:rsidRDefault="00C01B99" w:rsidP="00C01B99">
            <w:pPr>
              <w:spacing w:before="133" w:line="216" w:lineRule="auto"/>
              <w:jc w:val="center"/>
              <w:textAlignment w:val="center"/>
              <w:rPr>
                <w:rFonts w:ascii="Times New Roman" w:eastAsia="Roboto Condensed" w:hAnsi="Times New Roman" w:cs="Times New Roman"/>
                <w:color w:val="1817CE"/>
                <w:kern w:val="24"/>
                <w:sz w:val="12"/>
                <w:szCs w:val="12"/>
                <w:lang w:val="mn-MN"/>
              </w:rPr>
            </w:pPr>
            <w:r w:rsidRPr="004D4312">
              <w:rPr>
                <w:rFonts w:ascii="Times New Roman" w:eastAsia="Roboto Condensed" w:hAnsi="Times New Roman" w:cs="Times New Roman"/>
                <w:color w:val="1817CE"/>
                <w:kern w:val="24"/>
                <w:sz w:val="12"/>
                <w:szCs w:val="12"/>
                <w:lang w:val="mn-MN"/>
              </w:rPr>
              <w:t>ТЭРБУМ ТӨГРӨГ</w:t>
            </w:r>
          </w:p>
        </w:tc>
      </w:tr>
      <w:tr w:rsidR="00C01B99" w:rsidRPr="004D4312" w14:paraId="31185A74" w14:textId="77777777" w:rsidTr="00C01B99">
        <w:trPr>
          <w:trHeight w:val="106"/>
          <w:tblHeader/>
        </w:trPr>
        <w:tc>
          <w:tcPr>
            <w:tcW w:w="6986" w:type="dxa"/>
            <w:vMerge/>
          </w:tcPr>
          <w:p w14:paraId="03D21696" w14:textId="77777777" w:rsidR="00C01B99" w:rsidRDefault="00C01B99" w:rsidP="00C01B99">
            <w:pPr>
              <w:spacing w:after="200" w:line="276" w:lineRule="auto"/>
              <w:jc w:val="both"/>
              <w:rPr>
                <w:rFonts w:ascii="Times New Roman" w:hAnsi="Times New Roman" w:cs="Times New Roman"/>
                <w:kern w:val="0"/>
                <w:sz w:val="24"/>
                <w:szCs w:val="24"/>
                <w:lang w:val="mn-MN"/>
              </w:rPr>
            </w:pPr>
          </w:p>
        </w:tc>
        <w:tc>
          <w:tcPr>
            <w:tcW w:w="2123" w:type="dxa"/>
            <w:vAlign w:val="center"/>
          </w:tcPr>
          <w:p w14:paraId="2DB9199D" w14:textId="77777777" w:rsidR="00C01B99" w:rsidRDefault="00C01B99" w:rsidP="00C01B99">
            <w:pPr>
              <w:spacing w:before="133"/>
              <w:jc w:val="center"/>
              <w:textAlignment w:val="center"/>
              <w:rPr>
                <w:rFonts w:ascii="Times New Roman" w:hAnsi="Times New Roman" w:cs="Times New Roman"/>
                <w:kern w:val="0"/>
                <w:sz w:val="24"/>
                <w:szCs w:val="24"/>
                <w:lang w:val="mn-MN"/>
              </w:rPr>
            </w:pPr>
            <w:r w:rsidRPr="004D4312">
              <w:rPr>
                <w:rFonts w:ascii="Times New Roman" w:eastAsia="Roboto Condensed" w:hAnsi="Times New Roman" w:cs="Times New Roman"/>
                <w:b/>
                <w:noProof/>
                <w:color w:val="002060"/>
                <w:kern w:val="24"/>
                <w:sz w:val="14"/>
                <w:szCs w:val="14"/>
                <w:lang w:val="mn-MN"/>
              </w:rPr>
              <w:drawing>
                <wp:inline distT="0" distB="0" distL="0" distR="0" wp14:anchorId="37F15C4B" wp14:editId="416E8D20">
                  <wp:extent cx="158750" cy="191135"/>
                  <wp:effectExtent l="0" t="0" r="0" b="0"/>
                  <wp:docPr id="1440830159" name="Picture 282" descr="A blue and black chevr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33715" name="Picture 282" descr="A blue and black chevron&#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8750" cy="191135"/>
                          </a:xfrm>
                          <a:prstGeom prst="rect">
                            <a:avLst/>
                          </a:prstGeom>
                          <a:noFill/>
                          <a:ln>
                            <a:noFill/>
                          </a:ln>
                        </pic:spPr>
                      </pic:pic>
                    </a:graphicData>
                  </a:graphic>
                </wp:inline>
              </w:drawing>
            </w:r>
          </w:p>
        </w:tc>
      </w:tr>
      <w:tr w:rsidR="00C01B99" w:rsidRPr="00F73C39" w14:paraId="439DED9F" w14:textId="77777777" w:rsidTr="00C01B99">
        <w:trPr>
          <w:trHeight w:val="106"/>
          <w:tblHeader/>
        </w:trPr>
        <w:tc>
          <w:tcPr>
            <w:tcW w:w="6986" w:type="dxa"/>
            <w:vMerge/>
          </w:tcPr>
          <w:p w14:paraId="0E52D362" w14:textId="77777777" w:rsidR="00C01B99" w:rsidRDefault="00C01B99" w:rsidP="00C01B99">
            <w:pPr>
              <w:spacing w:after="200" w:line="276" w:lineRule="auto"/>
              <w:jc w:val="both"/>
              <w:rPr>
                <w:rFonts w:ascii="Times New Roman" w:hAnsi="Times New Roman" w:cs="Times New Roman"/>
                <w:kern w:val="0"/>
                <w:sz w:val="24"/>
                <w:szCs w:val="24"/>
                <w:lang w:val="mn-MN"/>
              </w:rPr>
            </w:pPr>
          </w:p>
        </w:tc>
        <w:tc>
          <w:tcPr>
            <w:tcW w:w="2123" w:type="dxa"/>
          </w:tcPr>
          <w:p w14:paraId="1A8415C5" w14:textId="77777777" w:rsidR="00C01B99" w:rsidRPr="005B1625" w:rsidRDefault="00C01B99" w:rsidP="00C01B99">
            <w:pPr>
              <w:spacing w:before="133"/>
              <w:jc w:val="center"/>
              <w:rPr>
                <w:rFonts w:ascii="Times New Roman" w:eastAsia="Roboto Condensed" w:hAnsi="Times New Roman" w:cs="Times New Roman"/>
                <w:b/>
                <w:color w:val="002060"/>
                <w:kern w:val="24"/>
                <w:sz w:val="16"/>
                <w:szCs w:val="16"/>
                <w:lang w:val="mn-MN"/>
                <w14:ligatures w14:val="none"/>
              </w:rPr>
            </w:pPr>
            <w:r w:rsidRPr="005B1625">
              <w:rPr>
                <w:rFonts w:ascii="Times New Roman" w:eastAsia="Roboto Condensed" w:hAnsi="Times New Roman" w:cs="Times New Roman"/>
                <w:b/>
                <w:color w:val="002060"/>
                <w:kern w:val="24"/>
                <w:sz w:val="16"/>
                <w:szCs w:val="16"/>
                <w:lang w:val="mn-MN"/>
              </w:rPr>
              <w:t>ҮҮНЭЭС 2026 ОНД САНХҮҮЖИХ:</w:t>
            </w:r>
          </w:p>
          <w:p w14:paraId="5843DEC3" w14:textId="7946B6D6" w:rsidR="00C01B99" w:rsidRPr="005B1625" w:rsidRDefault="00C01B99" w:rsidP="00C01B99">
            <w:pPr>
              <w:spacing w:before="133"/>
              <w:jc w:val="center"/>
              <w:textAlignment w:val="center"/>
              <w:rPr>
                <w:rFonts w:ascii="Times New Roman" w:eastAsia="Roboto Condensed" w:hAnsi="Times New Roman" w:cs="Times New Roman"/>
                <w:b/>
                <w:color w:val="1817CE"/>
                <w:kern w:val="24"/>
                <w:sz w:val="28"/>
                <w:szCs w:val="28"/>
                <w:lang w:val="mn-MN"/>
              </w:rPr>
            </w:pPr>
            <w:r w:rsidRPr="005B1625">
              <w:rPr>
                <w:rFonts w:ascii="Times New Roman" w:eastAsia="Roboto Condensed" w:hAnsi="Times New Roman" w:cs="Times New Roman"/>
                <w:b/>
                <w:color w:val="1817CE"/>
                <w:kern w:val="24"/>
                <w:sz w:val="28"/>
                <w:szCs w:val="28"/>
                <w:lang w:val="mn-MN"/>
              </w:rPr>
              <w:t>4</w:t>
            </w:r>
            <w:r w:rsidR="00DC2EA7">
              <w:rPr>
                <w:rFonts w:ascii="Times New Roman" w:eastAsia="Roboto Condensed" w:hAnsi="Times New Roman" w:cs="Times New Roman"/>
                <w:b/>
                <w:color w:val="1817CE"/>
                <w:kern w:val="24"/>
                <w:sz w:val="28"/>
                <w:szCs w:val="28"/>
                <w:lang w:val="mn-MN"/>
              </w:rPr>
              <w:t>0</w:t>
            </w:r>
            <w:r w:rsidRPr="005B1625">
              <w:rPr>
                <w:rFonts w:ascii="Times New Roman" w:eastAsia="Roboto Condensed" w:hAnsi="Times New Roman" w:cs="Times New Roman"/>
                <w:b/>
                <w:color w:val="1817CE"/>
                <w:kern w:val="24"/>
                <w:sz w:val="28"/>
                <w:szCs w:val="28"/>
                <w:lang w:val="mn-MN"/>
              </w:rPr>
              <w:t>.5</w:t>
            </w:r>
          </w:p>
          <w:p w14:paraId="3EC5C185" w14:textId="77777777" w:rsidR="00C01B99" w:rsidRPr="004D4312" w:rsidRDefault="00C01B99" w:rsidP="00C01B99">
            <w:pPr>
              <w:spacing w:before="133"/>
              <w:jc w:val="center"/>
              <w:textAlignment w:val="center"/>
              <w:rPr>
                <w:rFonts w:ascii="Times New Roman" w:eastAsia="Roboto Condensed" w:hAnsi="Times New Roman" w:cs="Times New Roman"/>
                <w:color w:val="1817CE"/>
                <w:kern w:val="24"/>
                <w:sz w:val="10"/>
                <w:szCs w:val="10"/>
                <w:lang w:val="mn-MN"/>
              </w:rPr>
            </w:pPr>
            <w:r w:rsidRPr="004D4312">
              <w:rPr>
                <w:rFonts w:ascii="Times New Roman" w:eastAsia="Roboto Condensed" w:hAnsi="Times New Roman" w:cs="Times New Roman"/>
                <w:color w:val="1817CE"/>
                <w:kern w:val="24"/>
                <w:sz w:val="12"/>
                <w:szCs w:val="12"/>
                <w:lang w:val="mn-MN"/>
              </w:rPr>
              <w:t>ТЭРБУМ ТӨГРӨГ</w:t>
            </w:r>
          </w:p>
        </w:tc>
      </w:tr>
    </w:tbl>
    <w:p w14:paraId="076D1844" w14:textId="1BAF65D4" w:rsidR="00C01B99" w:rsidRDefault="00C01B99" w:rsidP="001B3AFF">
      <w:pPr>
        <w:spacing w:after="200" w:line="276" w:lineRule="auto"/>
        <w:ind w:firstLine="720"/>
        <w:jc w:val="both"/>
        <w:rPr>
          <w:rFonts w:ascii="Times New Roman" w:hAnsi="Times New Roman" w:cs="Times New Roman"/>
          <w:sz w:val="24"/>
          <w:szCs w:val="24"/>
          <w:lang w:val="mn-MN"/>
        </w:rPr>
      </w:pPr>
      <w:r w:rsidRPr="000D2474">
        <w:rPr>
          <w:noProof/>
          <w:sz w:val="28"/>
          <w:szCs w:val="28"/>
          <w:lang w:val="mn-MN"/>
        </w:rPr>
        <mc:AlternateContent>
          <mc:Choice Requires="wps">
            <w:drawing>
              <wp:anchor distT="0" distB="0" distL="114300" distR="114300" simplePos="0" relativeHeight="251658244" behindDoc="0" locked="0" layoutInCell="1" allowOverlap="1" wp14:anchorId="1AE47F77" wp14:editId="21CA45D3">
                <wp:simplePos x="0" y="0"/>
                <wp:positionH relativeFrom="margin">
                  <wp:posOffset>1998345</wp:posOffset>
                </wp:positionH>
                <wp:positionV relativeFrom="paragraph">
                  <wp:posOffset>76643</wp:posOffset>
                </wp:positionV>
                <wp:extent cx="3806190" cy="238125"/>
                <wp:effectExtent l="0" t="0" r="0" b="0"/>
                <wp:wrapSquare wrapText="bothSides"/>
                <wp:docPr id="1711854858" name="TextBox 4"/>
                <wp:cNvGraphicFramePr/>
                <a:graphic xmlns:a="http://schemas.openxmlformats.org/drawingml/2006/main">
                  <a:graphicData uri="http://schemas.microsoft.com/office/word/2010/wordprocessingShape">
                    <wps:wsp>
                      <wps:cNvSpPr txBox="1"/>
                      <wps:spPr>
                        <a:xfrm>
                          <a:off x="0" y="0"/>
                          <a:ext cx="3806190" cy="238125"/>
                        </a:xfrm>
                        <a:prstGeom prst="rect">
                          <a:avLst/>
                        </a:prstGeom>
                        <a:noFill/>
                      </wps:spPr>
                      <wps:txbx>
                        <w:txbxContent>
                          <w:p w14:paraId="3205AEA6" w14:textId="06AF1187" w:rsidR="007C679D" w:rsidRPr="00D3763C" w:rsidRDefault="00BB2224" w:rsidP="007C679D">
                            <w:pPr>
                              <w:pStyle w:val="a"/>
                              <w:rPr>
                                <w:color w:val="1817CE"/>
                                <w:sz w:val="10"/>
                                <w:szCs w:val="10"/>
                              </w:rPr>
                            </w:pPr>
                            <w:bookmarkStart w:id="385" w:name="_Toc207620978"/>
                            <w:r w:rsidRPr="00F4742F">
                              <w:t xml:space="preserve">Зураг </w:t>
                            </w:r>
                            <w:r>
                              <w:fldChar w:fldCharType="begin"/>
                            </w:r>
                            <w:r>
                              <w:instrText>SEQ Зураг \* ARABIC</w:instrText>
                            </w:r>
                            <w:r>
                              <w:fldChar w:fldCharType="separate"/>
                            </w:r>
                            <w:r w:rsidR="00AC1635">
                              <w:rPr>
                                <w:noProof/>
                              </w:rPr>
                              <w:t>32</w:t>
                            </w:r>
                            <w:r>
                              <w:fldChar w:fldCharType="end"/>
                            </w:r>
                            <w:r w:rsidRPr="00F4742F">
                              <w:t>.</w:t>
                            </w:r>
                            <w:r w:rsidR="007C679D" w:rsidRPr="00D3763C">
                              <w:t xml:space="preserve"> Хавдар судлалын үндэсний төвийн бүтээн байгуулалт</w:t>
                            </w:r>
                            <w:bookmarkEnd w:id="385"/>
                          </w:p>
                          <w:p w14:paraId="07077C10" w14:textId="77777777" w:rsidR="007C679D" w:rsidRDefault="007C679D"/>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AE47F77" id="TextBox 4" o:spid="_x0000_s1057" type="#_x0000_t202" style="position:absolute;left:0;text-align:left;margin-left:157.35pt;margin-top:6.05pt;width:299.7pt;height:18.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" filled="f" stroked="f">
                <v:textbox>
                  <w:txbxContent>
                    <w:p w14:paraId="3205AEA6" w14:textId="06AF1187" w:rsidR="007C679D" w:rsidRPr="00D3763C" w:rsidRDefault="00BB2224" w:rsidP="007C679D">
                      <w:pPr>
                        <w:pStyle w:val="a"/>
                        <w:rPr>
                          <w:color w:val="1817CE"/>
                          <w:sz w:val="10"/>
                          <w:szCs w:val="10"/>
                        </w:rPr>
                      </w:pPr>
                      <w:bookmarkStart w:id="386" w:name="_Toc207620978"/>
                      <w:r w:rsidRPr="00F4742F">
                        <w:t xml:space="preserve">Зураг </w:t>
                      </w:r>
                      <w:r>
                        <w:fldChar w:fldCharType="begin"/>
                      </w:r>
                      <w:r>
                        <w:instrText>SEQ Зураг \* ARABIC</w:instrText>
                      </w:r>
                      <w:r>
                        <w:fldChar w:fldCharType="separate"/>
                      </w:r>
                      <w:r w:rsidR="00AC1635">
                        <w:rPr>
                          <w:noProof/>
                        </w:rPr>
                        <w:t>32</w:t>
                      </w:r>
                      <w:r>
                        <w:fldChar w:fldCharType="end"/>
                      </w:r>
                      <w:r w:rsidRPr="00F4742F">
                        <w:t>.</w:t>
                      </w:r>
                      <w:r w:rsidR="007C679D" w:rsidRPr="00D3763C">
                        <w:t xml:space="preserve"> Хавдар судлалын үндэсний төвийн бүтээн байгуулалт</w:t>
                      </w:r>
                      <w:bookmarkEnd w:id="386"/>
                    </w:p>
                    <w:p w14:paraId="07077C10" w14:textId="77777777" w:rsidR="007C679D" w:rsidRDefault="007C679D"/>
                  </w:txbxContent>
                </v:textbox>
                <w10:wrap type="square" anchorx="margin"/>
              </v:shape>
            </w:pict>
          </mc:Fallback>
        </mc:AlternateContent>
      </w:r>
    </w:p>
    <w:p w14:paraId="2DEDA3F1" w14:textId="77777777" w:rsidR="00C01B99" w:rsidRDefault="00C01B99" w:rsidP="00C01B99">
      <w:pPr>
        <w:spacing w:after="0" w:line="276" w:lineRule="auto"/>
        <w:ind w:firstLine="720"/>
        <w:jc w:val="both"/>
        <w:rPr>
          <w:rFonts w:ascii="Times New Roman" w:hAnsi="Times New Roman" w:cs="Times New Roman"/>
          <w:sz w:val="24"/>
          <w:szCs w:val="24"/>
          <w:lang w:val="mn-MN"/>
        </w:rPr>
      </w:pPr>
    </w:p>
    <w:p w14:paraId="064317CF" w14:textId="32E247EA" w:rsidR="009765ED" w:rsidRPr="009C746C" w:rsidRDefault="00C01B99" w:rsidP="00C01B99">
      <w:pPr>
        <w:spacing w:after="0" w:line="276" w:lineRule="auto"/>
        <w:ind w:firstLine="720"/>
        <w:jc w:val="both"/>
        <w:rPr>
          <w:rFonts w:ascii="Times New Roman" w:hAnsi="Times New Roman" w:cs="Times New Roman"/>
          <w:sz w:val="24"/>
          <w:szCs w:val="24"/>
          <w:lang w:val="mn-MN"/>
        </w:rPr>
      </w:pPr>
      <w:r w:rsidRPr="007F0D74">
        <w:rPr>
          <w:rFonts w:ascii="Times New Roman" w:hAnsi="Times New Roman" w:cs="Times New Roman"/>
          <w:sz w:val="24"/>
          <w:szCs w:val="24"/>
          <w:lang w:val="mn-MN"/>
        </w:rPr>
        <w:t xml:space="preserve"> </w:t>
      </w:r>
      <w:r w:rsidR="009765ED" w:rsidRPr="007F0D74">
        <w:rPr>
          <w:rFonts w:ascii="Times New Roman" w:hAnsi="Times New Roman" w:cs="Times New Roman"/>
          <w:sz w:val="24"/>
          <w:szCs w:val="24"/>
          <w:lang w:val="mn-MN"/>
        </w:rPr>
        <w:t xml:space="preserve">Тус эмнэлэг нь Нийслэлийн Сонгинохайрхан дүүргийн 34 дүгээр хорооны нутаг дэвсгэрт Баянголын аманд байгуулах бөгөөд </w:t>
      </w:r>
      <w:r w:rsidR="009765ED" w:rsidRPr="00F34066">
        <w:rPr>
          <w:rFonts w:ascii="Times New Roman" w:hAnsi="Times New Roman" w:cs="Times New Roman"/>
          <w:sz w:val="24"/>
          <w:szCs w:val="24"/>
          <w:lang w:val="mn-MN"/>
        </w:rPr>
        <w:t>мэс засал, туяа эмчилгээ, эрчимт эмчилгээ, оношилгоо, нөхөн сэргээх болон амбулаторийн үйлчилгээний хэсгийг агуулна</w:t>
      </w:r>
      <w:r w:rsidR="009765ED">
        <w:rPr>
          <w:rFonts w:ascii="Times New Roman" w:hAnsi="Times New Roman" w:cs="Times New Roman"/>
          <w:sz w:val="24"/>
          <w:szCs w:val="24"/>
          <w:lang w:val="mn-MN"/>
        </w:rPr>
        <w:t>. Түүнчлэн</w:t>
      </w:r>
      <w:r w:rsidR="009765ED" w:rsidRPr="00DD7D9C">
        <w:rPr>
          <w:rFonts w:ascii="Times New Roman" w:hAnsi="Times New Roman" w:cs="Times New Roman"/>
          <w:sz w:val="24"/>
          <w:szCs w:val="24"/>
          <w:lang w:val="mn-MN"/>
        </w:rPr>
        <w:t xml:space="preserve"> эмнэлгийн барилга байгууламж</w:t>
      </w:r>
      <w:r w:rsidR="009765ED">
        <w:rPr>
          <w:rFonts w:ascii="Times New Roman" w:hAnsi="Times New Roman" w:cs="Times New Roman"/>
          <w:sz w:val="24"/>
          <w:szCs w:val="24"/>
          <w:lang w:val="mn-MN"/>
        </w:rPr>
        <w:t xml:space="preserve"> баригдах бөгөөд </w:t>
      </w:r>
      <w:r w:rsidR="009765ED" w:rsidRPr="00B42F4F">
        <w:rPr>
          <w:rFonts w:ascii="Times New Roman" w:hAnsi="Times New Roman" w:cs="Times New Roman"/>
          <w:sz w:val="24"/>
          <w:szCs w:val="24"/>
          <w:lang w:val="mn-MN"/>
        </w:rPr>
        <w:t>614 орны хүчин чадал</w:t>
      </w:r>
      <w:r w:rsidR="009765ED">
        <w:rPr>
          <w:rFonts w:ascii="Times New Roman" w:hAnsi="Times New Roman" w:cs="Times New Roman"/>
          <w:sz w:val="24"/>
          <w:szCs w:val="24"/>
          <w:lang w:val="mn-MN"/>
        </w:rPr>
        <w:t xml:space="preserve"> бүхий о</w:t>
      </w:r>
      <w:r w:rsidR="009765ED" w:rsidRPr="00B42F4F">
        <w:rPr>
          <w:rFonts w:ascii="Times New Roman" w:hAnsi="Times New Roman" w:cs="Times New Roman"/>
          <w:sz w:val="24"/>
          <w:szCs w:val="24"/>
          <w:lang w:val="mn-MN"/>
        </w:rPr>
        <w:t>рчин үеийн өндөр хүчин чадалтай эмнэлгийн тоног төхөөрөмж суурилуулалт</w:t>
      </w:r>
      <w:r w:rsidR="009765ED">
        <w:rPr>
          <w:rFonts w:ascii="Times New Roman" w:hAnsi="Times New Roman" w:cs="Times New Roman"/>
          <w:sz w:val="24"/>
          <w:szCs w:val="24"/>
          <w:lang w:val="mn-MN"/>
        </w:rPr>
        <w:t xml:space="preserve"> хангагдсан </w:t>
      </w:r>
      <w:r w:rsidR="009765ED" w:rsidRPr="006E3AF2">
        <w:rPr>
          <w:rFonts w:ascii="Times New Roman" w:hAnsi="Times New Roman" w:cs="Times New Roman"/>
          <w:sz w:val="24"/>
          <w:szCs w:val="24"/>
          <w:lang w:val="mn-MN"/>
        </w:rPr>
        <w:t>1500 хүртэл эмч, ажилтан, туслах ажилтан ажиллах боломж</w:t>
      </w:r>
      <w:r w:rsidR="009765ED">
        <w:rPr>
          <w:rFonts w:ascii="Times New Roman" w:hAnsi="Times New Roman" w:cs="Times New Roman"/>
          <w:sz w:val="24"/>
          <w:szCs w:val="24"/>
          <w:lang w:val="mn-MN"/>
        </w:rPr>
        <w:t>той томоохон бүтээн байгуулалт болно.</w:t>
      </w:r>
    </w:p>
    <w:p w14:paraId="7FEBE55C" w14:textId="77777777" w:rsidR="00C966AC" w:rsidRDefault="00C966AC" w:rsidP="00C966AC">
      <w:pPr>
        <w:pStyle w:val="ListParagraph"/>
        <w:spacing w:after="200" w:line="276" w:lineRule="auto"/>
        <w:ind w:left="1080"/>
        <w:jc w:val="both"/>
        <w:rPr>
          <w:rFonts w:ascii="Times New Roman" w:eastAsiaTheme="majorEastAsia" w:hAnsi="Times New Roman" w:cs="Times New Roman"/>
          <w:b/>
          <w:sz w:val="24"/>
          <w:szCs w:val="24"/>
          <w:lang w:val="mn-MN"/>
        </w:rPr>
      </w:pPr>
    </w:p>
    <w:p w14:paraId="0BD8C0A3" w14:textId="49FF1C08" w:rsidR="00F06480" w:rsidRPr="00561425" w:rsidRDefault="003C3A11" w:rsidP="007B2376">
      <w:pPr>
        <w:pStyle w:val="ListParagraph"/>
        <w:numPr>
          <w:ilvl w:val="0"/>
          <w:numId w:val="27"/>
        </w:numPr>
        <w:spacing w:line="276" w:lineRule="auto"/>
        <w:ind w:left="284" w:hanging="284"/>
        <w:jc w:val="both"/>
        <w:rPr>
          <w:rFonts w:ascii="Times New Roman" w:eastAsiaTheme="majorEastAsia" w:hAnsi="Times New Roman" w:cs="Times New Roman"/>
          <w:b/>
          <w:sz w:val="24"/>
          <w:szCs w:val="24"/>
          <w:lang w:val="mn-MN"/>
        </w:rPr>
      </w:pPr>
      <w:r>
        <w:rPr>
          <w:rFonts w:ascii="Times New Roman" w:eastAsiaTheme="majorEastAsia" w:hAnsi="Times New Roman" w:cs="Times New Roman"/>
          <w:b/>
          <w:sz w:val="24"/>
          <w:szCs w:val="24"/>
          <w:lang w:val="mn-MN"/>
        </w:rPr>
        <w:t>Х</w:t>
      </w:r>
      <w:r w:rsidRPr="003C3A11">
        <w:rPr>
          <w:rFonts w:ascii="Times New Roman" w:eastAsiaTheme="majorEastAsia" w:hAnsi="Times New Roman" w:cs="Times New Roman"/>
          <w:b/>
          <w:sz w:val="24"/>
          <w:szCs w:val="24"/>
          <w:lang w:val="mn-MN"/>
        </w:rPr>
        <w:t>увийн хэвшлийг дэмжиж эрчим хүчний үйлдвэрлэлийг нэмэгдүүлнэ.</w:t>
      </w:r>
    </w:p>
    <w:p w14:paraId="5F5B0BEA" w14:textId="7AEF9129" w:rsidR="007856CE" w:rsidRPr="00561425" w:rsidRDefault="00F06480" w:rsidP="007856CE">
      <w:pPr>
        <w:spacing w:after="0" w:line="276" w:lineRule="auto"/>
        <w:ind w:firstLine="720"/>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 xml:space="preserve">Үндэсний аюулгүй байдал, эдийн засгийн өсөлт, байгаль орчны хамгаалал зэргийг тэргүүлэх чиглэл болгон өөрийн орны эрчим хүчний анхдагч нөөц болох нүүрс, нар, салхины баялаг нөөц, эдгээр нөөцийг үр ашигтай ашиглахад чиглэж байгаа бөгөөд </w:t>
      </w:r>
      <w:r w:rsidRPr="00561425">
        <w:rPr>
          <w:rFonts w:ascii="Times New Roman" w:eastAsia="Times New Roman" w:hAnsi="Times New Roman" w:cs="Times New Roman"/>
          <w:b/>
          <w:sz w:val="24"/>
          <w:szCs w:val="24"/>
          <w:lang w:val="mn-MN"/>
        </w:rPr>
        <w:t>бодлогын гол зорилтууд нь</w:t>
      </w:r>
      <w:r w:rsidRPr="00561425">
        <w:rPr>
          <w:rFonts w:ascii="Times New Roman" w:eastAsia="Times New Roman" w:hAnsi="Times New Roman" w:cs="Times New Roman"/>
          <w:sz w:val="24"/>
          <w:szCs w:val="24"/>
          <w:lang w:val="mn-MN"/>
        </w:rPr>
        <w:t>:</w:t>
      </w:r>
    </w:p>
    <w:p w14:paraId="6533D330" w14:textId="77777777" w:rsidR="008333D8" w:rsidRPr="00561425" w:rsidRDefault="008333D8" w:rsidP="007856CE">
      <w:pPr>
        <w:spacing w:after="0" w:line="276" w:lineRule="auto"/>
        <w:ind w:firstLine="720"/>
        <w:jc w:val="both"/>
        <w:rPr>
          <w:rFonts w:ascii="Times New Roman" w:eastAsia="Times New Roman" w:hAnsi="Times New Roman" w:cs="Times New Roman"/>
          <w:sz w:val="24"/>
          <w:szCs w:val="24"/>
          <w:lang w:val="mn-MN"/>
        </w:rPr>
      </w:pPr>
    </w:p>
    <w:p w14:paraId="0E41643C" w14:textId="77777777" w:rsidR="00F06480" w:rsidRPr="00561425" w:rsidRDefault="00F06480" w:rsidP="00D9326B">
      <w:pPr>
        <w:numPr>
          <w:ilvl w:val="0"/>
          <w:numId w:val="28"/>
        </w:numPr>
        <w:spacing w:after="0" w:line="276" w:lineRule="auto"/>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Эрчим хүчний хангамжийг тогтвортой, найдвартай хүртээмжтэй болгох, үүний тулд дотоодын үйлдвэрлэлийг нэмэгдүүлэх;</w:t>
      </w:r>
    </w:p>
    <w:p w14:paraId="7DAF1617" w14:textId="646EBD40" w:rsidR="00F06480" w:rsidRPr="00561425" w:rsidRDefault="00F06480" w:rsidP="00D9326B">
      <w:pPr>
        <w:numPr>
          <w:ilvl w:val="0"/>
          <w:numId w:val="28"/>
        </w:numPr>
        <w:spacing w:after="0" w:line="276" w:lineRule="auto"/>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Эрчим хүчний үйлдвэрлэл, дамжуулалт, хэрэглээний бүх үе шатуудад шинэ технологи, инновацыг нэвтрүүлж, үр ашгийг сайжруулах;</w:t>
      </w:r>
    </w:p>
    <w:p w14:paraId="40EF7311" w14:textId="77777777" w:rsidR="00F06480" w:rsidRPr="00561425" w:rsidRDefault="00F06480" w:rsidP="00D9326B">
      <w:pPr>
        <w:numPr>
          <w:ilvl w:val="0"/>
          <w:numId w:val="28"/>
        </w:numPr>
        <w:spacing w:after="0" w:line="276" w:lineRule="auto"/>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Сэргээгдэх эрчим хүчний эх үүсвэрийг хөгжүүлэх;</w:t>
      </w:r>
    </w:p>
    <w:p w14:paraId="3D1E3B67" w14:textId="604FAE06" w:rsidR="00F06480" w:rsidRPr="00561425" w:rsidRDefault="00F06480" w:rsidP="00D9326B">
      <w:pPr>
        <w:numPr>
          <w:ilvl w:val="0"/>
          <w:numId w:val="28"/>
        </w:numPr>
        <w:spacing w:after="0" w:line="276" w:lineRule="auto"/>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Гадаадын хөрөнгө оруулалтыг нэмэгдүүлэх, технологи, мэдлэгийг шилжүүлэн авахад хамтын ажиллагааг сайжруулахад оршиж байна.</w:t>
      </w:r>
    </w:p>
    <w:p w14:paraId="1D77D49C" w14:textId="77777777" w:rsidR="00F525D1" w:rsidRPr="00561425" w:rsidRDefault="00F525D1" w:rsidP="004D1FC4">
      <w:pPr>
        <w:spacing w:after="0" w:line="276" w:lineRule="auto"/>
        <w:ind w:left="720"/>
        <w:jc w:val="both"/>
        <w:rPr>
          <w:rFonts w:ascii="Times New Roman" w:eastAsia="Times New Roman" w:hAnsi="Times New Roman" w:cs="Times New Roman"/>
          <w:sz w:val="24"/>
          <w:szCs w:val="24"/>
          <w:lang w:val="mn-MN"/>
        </w:rPr>
      </w:pPr>
    </w:p>
    <w:p w14:paraId="288F25B2" w14:textId="77777777" w:rsidR="00C01B99" w:rsidRDefault="00C01B99" w:rsidP="004D1FC4">
      <w:pPr>
        <w:spacing w:after="0" w:line="276" w:lineRule="auto"/>
        <w:ind w:left="720"/>
        <w:jc w:val="both"/>
        <w:rPr>
          <w:rFonts w:ascii="Times New Roman" w:eastAsia="Times New Roman" w:hAnsi="Times New Roman" w:cs="Times New Roman"/>
          <w:sz w:val="24"/>
          <w:szCs w:val="24"/>
          <w:lang w:val="mn-MN"/>
        </w:rPr>
      </w:pPr>
    </w:p>
    <w:p w14:paraId="0EE9FFD9" w14:textId="77777777" w:rsidR="007B2376" w:rsidRDefault="007B2376" w:rsidP="004D1FC4">
      <w:pPr>
        <w:spacing w:after="0" w:line="276" w:lineRule="auto"/>
        <w:ind w:left="720"/>
        <w:jc w:val="both"/>
        <w:rPr>
          <w:rFonts w:ascii="Times New Roman" w:eastAsia="Times New Roman" w:hAnsi="Times New Roman" w:cs="Times New Roman"/>
          <w:sz w:val="24"/>
          <w:szCs w:val="24"/>
          <w:lang w:val="mn-MN"/>
        </w:rPr>
      </w:pPr>
    </w:p>
    <w:p w14:paraId="6C223138" w14:textId="77777777" w:rsidR="007B2376" w:rsidRDefault="007B2376" w:rsidP="004D1FC4">
      <w:pPr>
        <w:spacing w:after="0" w:line="276" w:lineRule="auto"/>
        <w:ind w:left="720"/>
        <w:jc w:val="both"/>
        <w:rPr>
          <w:rFonts w:ascii="Times New Roman" w:eastAsia="Times New Roman" w:hAnsi="Times New Roman" w:cs="Times New Roman"/>
          <w:sz w:val="24"/>
          <w:szCs w:val="24"/>
          <w:lang w:val="mn-MN"/>
        </w:rPr>
      </w:pPr>
    </w:p>
    <w:p w14:paraId="4EBCA7F5" w14:textId="77777777" w:rsidR="007B2376" w:rsidRDefault="007B2376" w:rsidP="004D1FC4">
      <w:pPr>
        <w:spacing w:after="0" w:line="276" w:lineRule="auto"/>
        <w:ind w:left="720"/>
        <w:jc w:val="both"/>
        <w:rPr>
          <w:rFonts w:ascii="Times New Roman" w:eastAsia="Times New Roman" w:hAnsi="Times New Roman" w:cs="Times New Roman"/>
          <w:sz w:val="24"/>
          <w:szCs w:val="24"/>
          <w:lang w:val="mn-MN"/>
        </w:rPr>
      </w:pPr>
    </w:p>
    <w:p w14:paraId="0D28FA6A" w14:textId="77777777" w:rsidR="007B2376" w:rsidRDefault="007B2376" w:rsidP="004D1FC4">
      <w:pPr>
        <w:spacing w:after="0" w:line="276" w:lineRule="auto"/>
        <w:ind w:left="720"/>
        <w:jc w:val="both"/>
        <w:rPr>
          <w:rFonts w:ascii="Times New Roman" w:eastAsia="Times New Roman" w:hAnsi="Times New Roman" w:cs="Times New Roman"/>
          <w:sz w:val="24"/>
          <w:szCs w:val="24"/>
          <w:lang w:val="mn-MN"/>
        </w:rPr>
      </w:pPr>
    </w:p>
    <w:p w14:paraId="51342067" w14:textId="77777777" w:rsidR="007B2376" w:rsidRDefault="007B2376" w:rsidP="004D1FC4">
      <w:pPr>
        <w:spacing w:after="0" w:line="276" w:lineRule="auto"/>
        <w:ind w:left="720"/>
        <w:jc w:val="both"/>
        <w:rPr>
          <w:rFonts w:ascii="Times New Roman" w:eastAsia="Times New Roman" w:hAnsi="Times New Roman" w:cs="Times New Roman"/>
          <w:sz w:val="24"/>
          <w:szCs w:val="24"/>
          <w:lang w:val="mn-MN"/>
        </w:rPr>
      </w:pPr>
    </w:p>
    <w:p w14:paraId="47FC3567" w14:textId="77777777" w:rsidR="007B2376" w:rsidRDefault="007B2376" w:rsidP="004D1FC4">
      <w:pPr>
        <w:spacing w:after="0" w:line="276" w:lineRule="auto"/>
        <w:ind w:left="720"/>
        <w:jc w:val="both"/>
        <w:rPr>
          <w:rFonts w:ascii="Times New Roman" w:eastAsia="Times New Roman" w:hAnsi="Times New Roman" w:cs="Times New Roman"/>
          <w:sz w:val="24"/>
          <w:szCs w:val="24"/>
          <w:lang w:val="mn-MN"/>
        </w:rPr>
      </w:pPr>
    </w:p>
    <w:p w14:paraId="72D67DED" w14:textId="77777777" w:rsidR="00C01B99" w:rsidRPr="00561425" w:rsidRDefault="00C01B99" w:rsidP="004D1FC4">
      <w:pPr>
        <w:spacing w:after="0" w:line="276" w:lineRule="auto"/>
        <w:ind w:left="720"/>
        <w:jc w:val="both"/>
        <w:rPr>
          <w:rFonts w:ascii="Times New Roman" w:eastAsia="Times New Roman" w:hAnsi="Times New Roman" w:cs="Times New Roman"/>
          <w:sz w:val="24"/>
          <w:szCs w:val="24"/>
          <w:lang w:val="mn-MN"/>
        </w:rPr>
      </w:pPr>
    </w:p>
    <w:p w14:paraId="4BD9AB4B" w14:textId="7A7E28E8" w:rsidR="00F06480" w:rsidRPr="0035187C" w:rsidRDefault="00BB2224" w:rsidP="001923AB">
      <w:pPr>
        <w:pStyle w:val="a"/>
        <w:rPr>
          <w:lang w:val="mn-MN"/>
        </w:rPr>
      </w:pPr>
      <w:bookmarkStart w:id="387" w:name="_Toc207142635"/>
      <w:bookmarkStart w:id="388" w:name="_Toc207620979"/>
      <w:r w:rsidRPr="0035187C">
        <w:rPr>
          <w:lang w:val="mn-MN"/>
        </w:rPr>
        <w:lastRenderedPageBreak/>
        <w:t xml:space="preserve">Зураг </w:t>
      </w:r>
      <w:r w:rsidRPr="001923AB">
        <w:fldChar w:fldCharType="begin"/>
      </w:r>
      <w:r w:rsidRPr="0035187C">
        <w:rPr>
          <w:lang w:val="mn-MN"/>
        </w:rPr>
        <w:instrText xml:space="preserve"> SEQ Зураг \* ARABIC </w:instrText>
      </w:r>
      <w:r w:rsidRPr="001923AB">
        <w:fldChar w:fldCharType="separate"/>
      </w:r>
      <w:r w:rsidR="00AC1635">
        <w:rPr>
          <w:noProof/>
          <w:lang w:val="mn-MN"/>
        </w:rPr>
        <w:t>33</w:t>
      </w:r>
      <w:r w:rsidRPr="001923AB">
        <w:fldChar w:fldCharType="end"/>
      </w:r>
      <w:r w:rsidRPr="0035187C">
        <w:rPr>
          <w:lang w:val="mn-MN"/>
        </w:rPr>
        <w:t>.</w:t>
      </w:r>
      <w:r w:rsidR="007C679D" w:rsidRPr="0035187C">
        <w:rPr>
          <w:lang w:val="mn-MN"/>
        </w:rPr>
        <w:t xml:space="preserve"> Онцлох хөрөнгө оруулалт, </w:t>
      </w:r>
      <w:r w:rsidR="00BC0AFB" w:rsidRPr="0035187C">
        <w:rPr>
          <w:lang w:val="mn-MN"/>
        </w:rPr>
        <w:t>эрчим хүчний салбар</w:t>
      </w:r>
      <w:bookmarkEnd w:id="387"/>
      <w:bookmarkEnd w:id="388"/>
    </w:p>
    <w:tbl>
      <w:tblPr>
        <w:tblStyle w:val="TableGrid"/>
        <w:tblpPr w:leftFromText="180" w:rightFromText="180" w:vertAnchor="text" w:horzAnchor="margin" w:tblpY="106"/>
        <w:tblW w:w="924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5" w:type="dxa"/>
          <w:bottom w:w="115" w:type="dxa"/>
        </w:tblCellMar>
        <w:tblLook w:val="04A0" w:firstRow="1" w:lastRow="0" w:firstColumn="1" w:lastColumn="0" w:noHBand="0" w:noVBand="1"/>
      </w:tblPr>
      <w:tblGrid>
        <w:gridCol w:w="3399"/>
        <w:gridCol w:w="2009"/>
        <w:gridCol w:w="1903"/>
        <w:gridCol w:w="1938"/>
      </w:tblGrid>
      <w:tr w:rsidR="00320DEC" w:rsidRPr="004D4312" w14:paraId="4B020473" w14:textId="77777777" w:rsidTr="00661191">
        <w:trPr>
          <w:trHeight w:val="156"/>
        </w:trPr>
        <w:tc>
          <w:tcPr>
            <w:tcW w:w="9249" w:type="dxa"/>
            <w:gridSpan w:val="4"/>
            <w:shd w:val="clear" w:color="auto" w:fill="D0DEEF" w:themeFill="accent6" w:themeFillTint="33"/>
          </w:tcPr>
          <w:p w14:paraId="4BD5253A" w14:textId="77777777" w:rsidR="00320DEC" w:rsidRPr="004D4312" w:rsidRDefault="00320DEC" w:rsidP="00320DEC">
            <w:pPr>
              <w:rPr>
                <w:rFonts w:ascii="Times New Roman" w:eastAsia="Roboto Condensed" w:hAnsi="Times New Roman" w:cs="Times New Roman"/>
                <w:b/>
                <w:color w:val="0A3D82"/>
                <w:kern w:val="24"/>
                <w:sz w:val="28"/>
                <w:szCs w:val="28"/>
                <w:lang w:val="mn-MN"/>
                <w14:ligatures w14:val="none"/>
              </w:rPr>
            </w:pPr>
            <w:r w:rsidRPr="00F525D1">
              <w:rPr>
                <w:rFonts w:ascii="Times New Roman" w:eastAsia="Roboto Condensed" w:hAnsi="Times New Roman" w:cs="Times New Roman"/>
                <w:b/>
                <w:color w:val="0A3D82"/>
                <w:kern w:val="24"/>
                <w:sz w:val="24"/>
                <w:szCs w:val="24"/>
                <w:lang w:val="mn-MN"/>
              </w:rPr>
              <w:t xml:space="preserve">ОНЦЛОХ </w:t>
            </w:r>
            <w:r w:rsidRPr="00F525D1">
              <w:rPr>
                <w:rFonts w:ascii="Times New Roman" w:eastAsia="Roboto Condensed" w:hAnsi="Times New Roman" w:cs="Times New Roman"/>
                <w:b/>
                <w:color w:val="234AA9"/>
                <w:kern w:val="24"/>
                <w:sz w:val="24"/>
                <w:szCs w:val="24"/>
                <w:lang w:val="mn-MN"/>
              </w:rPr>
              <w:t>ХӨРӨНГӨ ОРУУЛАЛТ: 2026</w:t>
            </w:r>
          </w:p>
        </w:tc>
      </w:tr>
      <w:tr w:rsidR="00B527EE" w:rsidRPr="004D4312" w14:paraId="3C030D58" w14:textId="77777777" w:rsidTr="00661191">
        <w:trPr>
          <w:trHeight w:val="327"/>
        </w:trPr>
        <w:tc>
          <w:tcPr>
            <w:tcW w:w="3399" w:type="dxa"/>
            <w:vMerge w:val="restart"/>
            <w:vAlign w:val="center"/>
          </w:tcPr>
          <w:p w14:paraId="27719C93" w14:textId="77777777" w:rsidR="00320DEC" w:rsidRDefault="00320DEC" w:rsidP="00320DEC">
            <w:pPr>
              <w:pStyle w:val="a"/>
              <w:jc w:val="center"/>
              <w:rPr>
                <w:lang w:val="mn-MN"/>
              </w:rPr>
            </w:pPr>
            <w:r w:rsidRPr="004D4312">
              <w:rPr>
                <w:noProof/>
                <w:lang w:val="mn-MN"/>
              </w:rPr>
              <w:drawing>
                <wp:inline distT="0" distB="0" distL="0" distR="0" wp14:anchorId="7564ABF8" wp14:editId="32264B3F">
                  <wp:extent cx="1992630" cy="1198880"/>
                  <wp:effectExtent l="0" t="0" r="7620" b="1270"/>
                  <wp:docPr id="669885575" name="Picture 283" descr="A solar panels and wind turb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85575" name="Picture 283" descr="A solar panels and wind turbine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92630" cy="1198880"/>
                          </a:xfrm>
                          <a:prstGeom prst="rect">
                            <a:avLst/>
                          </a:prstGeom>
                          <a:noFill/>
                          <a:ln>
                            <a:noFill/>
                          </a:ln>
                        </pic:spPr>
                      </pic:pic>
                    </a:graphicData>
                  </a:graphic>
                </wp:inline>
              </w:drawing>
            </w:r>
          </w:p>
          <w:p w14:paraId="4C90835A" w14:textId="77777777" w:rsidR="00320DEC" w:rsidRPr="00F525D1" w:rsidRDefault="00320DEC" w:rsidP="00320DEC">
            <w:pPr>
              <w:jc w:val="center"/>
              <w:rPr>
                <w:rFonts w:ascii="Times New Roman" w:eastAsia="Roboto Condensed" w:hAnsi="Times New Roman" w:cs="Times New Roman"/>
                <w:b/>
                <w:color w:val="002060"/>
                <w:kern w:val="24"/>
                <w:sz w:val="24"/>
                <w:szCs w:val="24"/>
                <w:lang w:val="mn-MN"/>
                <w14:ligatures w14:val="none"/>
              </w:rPr>
            </w:pPr>
            <w:r w:rsidRPr="00F525D1">
              <w:rPr>
                <w:rFonts w:ascii="Times New Roman" w:eastAsia="Roboto Condensed" w:hAnsi="Times New Roman" w:cs="Times New Roman"/>
                <w:b/>
                <w:color w:val="002060"/>
                <w:kern w:val="24"/>
                <w:sz w:val="24"/>
                <w:szCs w:val="24"/>
                <w:lang w:val="mn-MN"/>
              </w:rPr>
              <w:t>Хувийн хэвшлийг дэмжих</w:t>
            </w:r>
          </w:p>
          <w:p w14:paraId="5F0BE644" w14:textId="77777777" w:rsidR="00320DEC" w:rsidRPr="00F525D1" w:rsidRDefault="00320DEC" w:rsidP="00320DEC">
            <w:pPr>
              <w:jc w:val="center"/>
              <w:rPr>
                <w:rFonts w:ascii="Times New Roman" w:eastAsia="Roboto Condensed" w:hAnsi="Times New Roman" w:cs="Times New Roman"/>
                <w:b/>
                <w:color w:val="002060"/>
                <w:kern w:val="24"/>
                <w:sz w:val="24"/>
                <w:szCs w:val="24"/>
                <w:lang w:val="mn-MN"/>
              </w:rPr>
            </w:pPr>
            <w:r w:rsidRPr="00F525D1">
              <w:rPr>
                <w:rFonts w:ascii="Times New Roman" w:eastAsia="Roboto Condensed" w:hAnsi="Times New Roman" w:cs="Times New Roman"/>
                <w:b/>
                <w:color w:val="002060"/>
                <w:kern w:val="24"/>
                <w:sz w:val="24"/>
                <w:szCs w:val="24"/>
                <w:lang w:val="mn-MN"/>
              </w:rPr>
              <w:t>ЭРЧИМ ХҮЧ</w:t>
            </w:r>
          </w:p>
          <w:p w14:paraId="668D9EFC" w14:textId="77777777" w:rsidR="00320DEC" w:rsidRPr="00913BD5" w:rsidRDefault="00320DEC" w:rsidP="00320DEC">
            <w:pPr>
              <w:jc w:val="center"/>
              <w:rPr>
                <w:rFonts w:ascii="Times New Roman" w:eastAsia="Roboto Condensed" w:hAnsi="Times New Roman" w:cs="Times New Roman"/>
                <w:b/>
                <w:color w:val="002060"/>
                <w:kern w:val="24"/>
                <w:lang w:val="mn-MN"/>
                <w14:ligatures w14:val="none"/>
              </w:rPr>
            </w:pPr>
          </w:p>
        </w:tc>
        <w:tc>
          <w:tcPr>
            <w:tcW w:w="2009" w:type="dxa"/>
            <w:vMerge w:val="restart"/>
            <w:vAlign w:val="center"/>
          </w:tcPr>
          <w:p w14:paraId="6219130B" w14:textId="77777777" w:rsidR="00320DEC" w:rsidRPr="00F525D1" w:rsidRDefault="00320DEC" w:rsidP="00320DEC">
            <w:pPr>
              <w:spacing w:before="133" w:line="216" w:lineRule="auto"/>
              <w:jc w:val="center"/>
              <w:rPr>
                <w:rFonts w:ascii="Times New Roman" w:eastAsia="Roboto Condensed" w:hAnsi="Times New Roman" w:cs="Times New Roman"/>
                <w:b/>
                <w:color w:val="002060"/>
                <w:kern w:val="24"/>
                <w:sz w:val="16"/>
                <w:szCs w:val="16"/>
                <w:lang w:val="mn-MN"/>
                <w14:ligatures w14:val="none"/>
              </w:rPr>
            </w:pPr>
            <w:r w:rsidRPr="00F525D1">
              <w:rPr>
                <w:rFonts w:ascii="Times New Roman" w:eastAsia="Roboto Condensed" w:hAnsi="Times New Roman" w:cs="Times New Roman"/>
                <w:b/>
                <w:color w:val="002060"/>
                <w:kern w:val="24"/>
                <w:sz w:val="16"/>
                <w:szCs w:val="16"/>
                <w:lang w:val="mn-MN"/>
              </w:rPr>
              <w:t>НИЙТ ТӨСӨВТ ӨРТӨГ</w:t>
            </w:r>
          </w:p>
          <w:p w14:paraId="76FC839B" w14:textId="59E7D295" w:rsidR="00320DEC" w:rsidRPr="00F525D1" w:rsidRDefault="000F7A38" w:rsidP="00320DEC">
            <w:pPr>
              <w:spacing w:before="133" w:line="216" w:lineRule="auto"/>
              <w:jc w:val="center"/>
              <w:textAlignment w:val="center"/>
              <w:rPr>
                <w:rFonts w:ascii="Times New Roman" w:eastAsia="Roboto Condensed" w:hAnsi="Times New Roman" w:cs="Times New Roman"/>
                <w:b/>
                <w:color w:val="1817CE"/>
                <w:kern w:val="24"/>
                <w:sz w:val="24"/>
                <w:szCs w:val="24"/>
                <w:lang w:val="mn-MN"/>
              </w:rPr>
            </w:pPr>
            <w:r>
              <w:rPr>
                <w:rFonts w:ascii="Times New Roman" w:eastAsia="Roboto Condensed" w:hAnsi="Times New Roman" w:cs="Times New Roman"/>
                <w:b/>
                <w:color w:val="1817CE"/>
                <w:kern w:val="24"/>
                <w:sz w:val="24"/>
                <w:szCs w:val="24"/>
                <w:lang w:val="mn-MN"/>
              </w:rPr>
              <w:t>5</w:t>
            </w:r>
            <w:r w:rsidR="00320DEC" w:rsidRPr="00F525D1">
              <w:rPr>
                <w:rFonts w:ascii="Times New Roman" w:eastAsia="Roboto Condensed" w:hAnsi="Times New Roman" w:cs="Times New Roman"/>
                <w:b/>
                <w:color w:val="1817CE"/>
                <w:kern w:val="24"/>
                <w:sz w:val="24"/>
                <w:szCs w:val="24"/>
                <w:lang w:val="mn-MN"/>
              </w:rPr>
              <w:t>,</w:t>
            </w:r>
            <w:r>
              <w:rPr>
                <w:rFonts w:ascii="Times New Roman" w:eastAsia="Roboto Condensed" w:hAnsi="Times New Roman" w:cs="Times New Roman"/>
                <w:b/>
                <w:color w:val="1817CE"/>
                <w:kern w:val="24"/>
                <w:sz w:val="24"/>
                <w:szCs w:val="24"/>
                <w:lang w:val="mn-MN"/>
              </w:rPr>
              <w:t>332</w:t>
            </w:r>
            <w:r w:rsidR="00320DEC" w:rsidRPr="00F525D1">
              <w:rPr>
                <w:rFonts w:ascii="Times New Roman" w:eastAsia="Roboto Condensed" w:hAnsi="Times New Roman" w:cs="Times New Roman"/>
                <w:b/>
                <w:color w:val="1817CE"/>
                <w:kern w:val="24"/>
                <w:sz w:val="24"/>
                <w:szCs w:val="24"/>
                <w:lang w:val="mn-MN"/>
              </w:rPr>
              <w:t>.</w:t>
            </w:r>
            <w:r>
              <w:rPr>
                <w:rFonts w:ascii="Times New Roman" w:eastAsia="Roboto Condensed" w:hAnsi="Times New Roman" w:cs="Times New Roman"/>
                <w:b/>
                <w:color w:val="1817CE"/>
                <w:kern w:val="24"/>
                <w:sz w:val="24"/>
                <w:szCs w:val="24"/>
                <w:lang w:val="mn-MN"/>
              </w:rPr>
              <w:t>9</w:t>
            </w:r>
          </w:p>
          <w:p w14:paraId="634D4EF0" w14:textId="77777777" w:rsidR="00936329" w:rsidRDefault="00936329" w:rsidP="00320DEC">
            <w:pPr>
              <w:spacing w:before="133" w:line="216" w:lineRule="auto"/>
              <w:jc w:val="center"/>
              <w:textAlignment w:val="center"/>
              <w:rPr>
                <w:rFonts w:ascii="Times New Roman" w:eastAsia="Roboto Condensed" w:hAnsi="Times New Roman" w:cs="Times New Roman"/>
                <w:color w:val="1817CE"/>
                <w:kern w:val="24"/>
                <w:sz w:val="16"/>
                <w:szCs w:val="16"/>
                <w:lang w:val="mn-MN"/>
              </w:rPr>
            </w:pPr>
            <w:r>
              <w:rPr>
                <w:rFonts w:ascii="Times New Roman" w:eastAsia="Roboto Condensed" w:hAnsi="Times New Roman" w:cs="Times New Roman"/>
                <w:color w:val="1817CE"/>
                <w:kern w:val="24"/>
                <w:sz w:val="16"/>
                <w:szCs w:val="16"/>
                <w:lang w:val="mn-MN"/>
              </w:rPr>
              <w:t>ТЭРБУМ ТӨГРӨГ</w:t>
            </w:r>
          </w:p>
          <w:p w14:paraId="07DC04C2" w14:textId="77777777" w:rsidR="00936329" w:rsidRPr="004D4312" w:rsidRDefault="00936329" w:rsidP="00320DEC">
            <w:pPr>
              <w:spacing w:before="133" w:line="216" w:lineRule="auto"/>
              <w:jc w:val="center"/>
              <w:textAlignment w:val="center"/>
              <w:rPr>
                <w:rFonts w:ascii="Times New Roman" w:eastAsia="Roboto Condensed" w:hAnsi="Times New Roman" w:cs="Times New Roman"/>
                <w:color w:val="1817CE"/>
                <w:kern w:val="24"/>
                <w:sz w:val="16"/>
                <w:szCs w:val="16"/>
                <w:lang w:val="mn-MN"/>
              </w:rPr>
            </w:pPr>
          </w:p>
          <w:p w14:paraId="1C2B2F5B" w14:textId="77777777" w:rsidR="00936329" w:rsidRPr="004D4312" w:rsidRDefault="00936329" w:rsidP="005B23A0">
            <w:pPr>
              <w:pStyle w:val="a"/>
              <w:spacing w:after="0"/>
              <w:jc w:val="center"/>
              <w:rPr>
                <w:rFonts w:eastAsia="Roboto Condensed" w:cs="Times New Roman"/>
                <w:color w:val="1817CE"/>
                <w:kern w:val="24"/>
                <w:sz w:val="16"/>
                <w:szCs w:val="16"/>
                <w:lang w:val="mn-MN"/>
              </w:rPr>
            </w:pPr>
            <w:r>
              <w:rPr>
                <w:noProof/>
                <w:lang w:val="mn-MN"/>
              </w:rPr>
              <w:drawing>
                <wp:inline distT="0" distB="0" distL="0" distR="0" wp14:anchorId="7C594CB0" wp14:editId="6C4CA439">
                  <wp:extent cx="218364" cy="254757"/>
                  <wp:effectExtent l="0" t="0" r="0" b="0"/>
                  <wp:docPr id="1232843508" name="Picture 278" descr="A blue and black chevr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80833" name="Picture 278" descr="A blue and black chevron&#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8765" cy="266891"/>
                          </a:xfrm>
                          <a:prstGeom prst="rect">
                            <a:avLst/>
                          </a:prstGeom>
                          <a:noFill/>
                          <a:ln>
                            <a:noFill/>
                          </a:ln>
                        </pic:spPr>
                      </pic:pic>
                    </a:graphicData>
                  </a:graphic>
                </wp:inline>
              </w:drawing>
            </w:r>
          </w:p>
          <w:p w14:paraId="3FC47DEA" w14:textId="77777777" w:rsidR="00936329" w:rsidRPr="00F525D1" w:rsidRDefault="00936329" w:rsidP="00320DEC">
            <w:pPr>
              <w:spacing w:before="133"/>
              <w:jc w:val="center"/>
              <w:rPr>
                <w:rFonts w:ascii="Times New Roman" w:eastAsia="Roboto Condensed" w:hAnsi="Times New Roman" w:cs="Times New Roman"/>
                <w:b/>
                <w:color w:val="002060"/>
                <w:kern w:val="24"/>
                <w:sz w:val="16"/>
                <w:szCs w:val="16"/>
                <w:lang w:val="mn-MN"/>
                <w14:ligatures w14:val="none"/>
              </w:rPr>
            </w:pPr>
            <w:r w:rsidRPr="00F525D1">
              <w:rPr>
                <w:rFonts w:ascii="Times New Roman" w:eastAsia="Roboto Condensed" w:hAnsi="Times New Roman" w:cs="Times New Roman"/>
                <w:b/>
                <w:color w:val="002060"/>
                <w:kern w:val="24"/>
                <w:sz w:val="16"/>
                <w:szCs w:val="16"/>
                <w:lang w:val="mn-MN"/>
              </w:rPr>
              <w:t>ҮҮНЭЭС 2026 ОНД САНХҮҮЖИХ:</w:t>
            </w:r>
          </w:p>
          <w:p w14:paraId="701F5B43" w14:textId="43BF4A5D" w:rsidR="00936329" w:rsidRPr="00F525D1" w:rsidRDefault="00936329" w:rsidP="00320DEC">
            <w:pPr>
              <w:spacing w:before="133"/>
              <w:jc w:val="center"/>
              <w:textAlignment w:val="center"/>
              <w:rPr>
                <w:rFonts w:ascii="Times New Roman" w:eastAsia="Roboto Condensed" w:hAnsi="Times New Roman" w:cs="Times New Roman"/>
                <w:b/>
                <w:color w:val="1817CE"/>
                <w:kern w:val="24"/>
                <w:sz w:val="24"/>
                <w:szCs w:val="24"/>
                <w:lang w:val="mn-MN"/>
              </w:rPr>
            </w:pPr>
            <w:r w:rsidRPr="00F525D1">
              <w:rPr>
                <w:rFonts w:ascii="Times New Roman" w:eastAsia="Roboto Condensed" w:hAnsi="Times New Roman" w:cs="Times New Roman"/>
                <w:b/>
                <w:color w:val="1817CE"/>
                <w:kern w:val="24"/>
                <w:sz w:val="24"/>
                <w:szCs w:val="24"/>
                <w:lang w:val="mn-MN"/>
              </w:rPr>
              <w:t>3,9</w:t>
            </w:r>
            <w:r w:rsidR="00957E11">
              <w:rPr>
                <w:rFonts w:ascii="Times New Roman" w:eastAsia="Roboto Condensed" w:hAnsi="Times New Roman" w:cs="Times New Roman"/>
                <w:b/>
                <w:color w:val="1817CE"/>
                <w:kern w:val="24"/>
                <w:sz w:val="24"/>
                <w:szCs w:val="24"/>
                <w:lang w:val="mn-MN"/>
              </w:rPr>
              <w:t>37</w:t>
            </w:r>
            <w:r w:rsidRPr="00F525D1">
              <w:rPr>
                <w:rFonts w:ascii="Times New Roman" w:eastAsia="Roboto Condensed" w:hAnsi="Times New Roman" w:cs="Times New Roman"/>
                <w:b/>
                <w:color w:val="1817CE"/>
                <w:kern w:val="24"/>
                <w:sz w:val="24"/>
                <w:szCs w:val="24"/>
                <w:lang w:val="mn-MN"/>
              </w:rPr>
              <w:t>.</w:t>
            </w:r>
            <w:r w:rsidR="00957E11">
              <w:rPr>
                <w:rFonts w:ascii="Times New Roman" w:eastAsia="Roboto Condensed" w:hAnsi="Times New Roman" w:cs="Times New Roman"/>
                <w:b/>
                <w:color w:val="1817CE"/>
                <w:kern w:val="24"/>
                <w:sz w:val="24"/>
                <w:szCs w:val="24"/>
                <w:lang w:val="mn-MN"/>
              </w:rPr>
              <w:t>6</w:t>
            </w:r>
          </w:p>
          <w:p w14:paraId="5051BFC1" w14:textId="77777777" w:rsidR="00320DEC" w:rsidRPr="004D4312" w:rsidRDefault="00320DEC" w:rsidP="00320DEC">
            <w:pPr>
              <w:spacing w:before="133" w:line="216" w:lineRule="auto"/>
              <w:jc w:val="center"/>
              <w:textAlignment w:val="center"/>
              <w:rPr>
                <w:rFonts w:ascii="Times New Roman" w:eastAsia="Roboto Condensed" w:hAnsi="Times New Roman" w:cs="Times New Roman"/>
                <w:color w:val="1817CE"/>
                <w:kern w:val="24"/>
                <w:sz w:val="16"/>
                <w:szCs w:val="16"/>
                <w:lang w:val="mn-MN"/>
              </w:rPr>
            </w:pPr>
            <w:r>
              <w:rPr>
                <w:rFonts w:ascii="Times New Roman" w:eastAsia="Roboto Condensed" w:hAnsi="Times New Roman" w:cs="Times New Roman"/>
                <w:color w:val="1817CE"/>
                <w:kern w:val="24"/>
                <w:sz w:val="16"/>
                <w:szCs w:val="16"/>
                <w:lang w:val="mn-MN"/>
              </w:rPr>
              <w:t>ТЭРБУМ ТӨГРӨГ</w:t>
            </w:r>
          </w:p>
        </w:tc>
        <w:tc>
          <w:tcPr>
            <w:tcW w:w="1903" w:type="dxa"/>
            <w:shd w:val="clear" w:color="auto" w:fill="002060" w:themeFill="text2"/>
            <w:vAlign w:val="center"/>
          </w:tcPr>
          <w:p w14:paraId="16527B63" w14:textId="413C4D4A" w:rsidR="00320DEC" w:rsidRPr="00F525D1" w:rsidRDefault="003F7392" w:rsidP="00320DEC">
            <w:pPr>
              <w:rPr>
                <w:rFonts w:ascii="Times New Roman" w:eastAsia="Roboto Condensed" w:hAnsi="Times New Roman" w:cs="Times New Roman"/>
                <w:i/>
                <w:color w:val="FFFFFF"/>
                <w:kern w:val="24"/>
                <w:sz w:val="20"/>
                <w:szCs w:val="20"/>
                <w:lang w:val="mn-MN"/>
              </w:rPr>
            </w:pPr>
            <w:r w:rsidRPr="00142DF6">
              <w:rPr>
                <w:rFonts w:ascii="Times New Roman" w:eastAsia="Roboto Condensed" w:hAnsi="Times New Roman" w:cs="Times New Roman"/>
                <w:bCs/>
                <w:i/>
                <w:iCs/>
                <w:color w:val="FFFFFF"/>
                <w:kern w:val="24"/>
                <w:sz w:val="20"/>
                <w:szCs w:val="20"/>
                <w:lang w:val="mn-MN"/>
              </w:rPr>
              <w:t>Улсын төсөв</w:t>
            </w:r>
          </w:p>
        </w:tc>
        <w:tc>
          <w:tcPr>
            <w:tcW w:w="1937" w:type="dxa"/>
            <w:vAlign w:val="center"/>
          </w:tcPr>
          <w:p w14:paraId="75543F08" w14:textId="2446FCCD" w:rsidR="00320DEC" w:rsidRPr="005239E4" w:rsidRDefault="00656C8F" w:rsidP="00320DEC">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Pr>
                <w:rFonts w:ascii="Times New Roman" w:eastAsia="Roboto Condensed" w:hAnsi="Times New Roman" w:cs="Times New Roman"/>
                <w:b/>
                <w:color w:val="1817CE"/>
                <w:kern w:val="24"/>
                <w:sz w:val="24"/>
                <w:szCs w:val="24"/>
                <w:lang w:val="mn-MN"/>
              </w:rPr>
              <w:t>3</w:t>
            </w:r>
            <w:r w:rsidR="005639ED">
              <w:rPr>
                <w:rFonts w:ascii="Times New Roman" w:eastAsia="Roboto Condensed" w:hAnsi="Times New Roman" w:cs="Times New Roman"/>
                <w:b/>
                <w:color w:val="1817CE"/>
                <w:kern w:val="24"/>
                <w:sz w:val="24"/>
                <w:szCs w:val="24"/>
                <w:lang w:val="mn-MN"/>
              </w:rPr>
              <w:t>47</w:t>
            </w:r>
            <w:r w:rsidR="00320DEC" w:rsidRPr="005239E4">
              <w:rPr>
                <w:rFonts w:ascii="Times New Roman" w:eastAsia="Roboto Condensed" w:hAnsi="Times New Roman" w:cs="Times New Roman"/>
                <w:b/>
                <w:color w:val="1817CE"/>
                <w:kern w:val="24"/>
                <w:sz w:val="24"/>
                <w:szCs w:val="24"/>
                <w:lang w:val="mn-MN"/>
              </w:rPr>
              <w:t>.</w:t>
            </w:r>
            <w:r w:rsidR="005639ED">
              <w:rPr>
                <w:rFonts w:ascii="Times New Roman" w:eastAsia="Roboto Condensed" w:hAnsi="Times New Roman" w:cs="Times New Roman"/>
                <w:b/>
                <w:color w:val="1817CE"/>
                <w:kern w:val="24"/>
                <w:sz w:val="24"/>
                <w:szCs w:val="24"/>
                <w:lang w:val="mn-MN"/>
              </w:rPr>
              <w:t>4</w:t>
            </w:r>
            <w:r w:rsidR="00320DEC" w:rsidRPr="005239E4">
              <w:rPr>
                <w:rFonts w:ascii="Times New Roman" w:eastAsia="Roboto Condensed" w:hAnsi="Times New Roman" w:cs="Times New Roman"/>
                <w:b/>
                <w:color w:val="1817CE"/>
                <w:kern w:val="24"/>
                <w:sz w:val="24"/>
                <w:szCs w:val="24"/>
                <w:lang w:val="mn-MN"/>
              </w:rPr>
              <w:br/>
            </w:r>
            <w:r w:rsidR="00C94A69">
              <w:rPr>
                <w:rFonts w:ascii="Times New Roman" w:eastAsia="Roboto Condensed" w:hAnsi="Times New Roman" w:cs="Times New Roman"/>
                <w:color w:val="1817CE"/>
                <w:kern w:val="24"/>
                <w:sz w:val="16"/>
                <w:szCs w:val="16"/>
                <w:lang w:val="mn-MN"/>
              </w:rPr>
              <w:t xml:space="preserve"> </w:t>
            </w:r>
            <w:r w:rsidR="00320DEC">
              <w:rPr>
                <w:rFonts w:ascii="Times New Roman" w:eastAsia="Roboto Condensed" w:hAnsi="Times New Roman" w:cs="Times New Roman"/>
                <w:color w:val="1817CE"/>
                <w:kern w:val="24"/>
                <w:sz w:val="16"/>
                <w:szCs w:val="16"/>
                <w:lang w:val="mn-MN"/>
              </w:rPr>
              <w:t>ТЭРБУМ ТӨГРӨГ</w:t>
            </w:r>
          </w:p>
        </w:tc>
      </w:tr>
      <w:tr w:rsidR="000F32F6" w:rsidRPr="004D4312" w14:paraId="26F3A4B9" w14:textId="77777777" w:rsidTr="00661191">
        <w:trPr>
          <w:trHeight w:val="47"/>
        </w:trPr>
        <w:tc>
          <w:tcPr>
            <w:tcW w:w="3399" w:type="dxa"/>
            <w:vMerge/>
          </w:tcPr>
          <w:p w14:paraId="5C23B120" w14:textId="77777777" w:rsidR="00320DEC" w:rsidRDefault="00320DEC" w:rsidP="00320DEC">
            <w:pPr>
              <w:pStyle w:val="a"/>
              <w:rPr>
                <w:lang w:val="mn-MN"/>
              </w:rPr>
            </w:pPr>
          </w:p>
        </w:tc>
        <w:tc>
          <w:tcPr>
            <w:tcW w:w="2009" w:type="dxa"/>
            <w:vMerge/>
            <w:vAlign w:val="center"/>
          </w:tcPr>
          <w:p w14:paraId="604EEF64" w14:textId="269E4790" w:rsidR="00320DEC" w:rsidRDefault="00320DEC" w:rsidP="00320DEC">
            <w:pPr>
              <w:pStyle w:val="a"/>
              <w:jc w:val="center"/>
              <w:rPr>
                <w:lang w:val="mn-MN"/>
              </w:rPr>
            </w:pPr>
          </w:p>
        </w:tc>
        <w:tc>
          <w:tcPr>
            <w:tcW w:w="1903" w:type="dxa"/>
            <w:shd w:val="clear" w:color="auto" w:fill="002060" w:themeFill="text2"/>
            <w:vAlign w:val="center"/>
          </w:tcPr>
          <w:p w14:paraId="4D54D1CA" w14:textId="31AEE43E" w:rsidR="00320DEC" w:rsidRPr="00F525D1" w:rsidRDefault="003F7392" w:rsidP="00320DEC">
            <w:pPr>
              <w:rPr>
                <w:rFonts w:ascii="Times New Roman" w:eastAsia="Roboto Condensed" w:hAnsi="Times New Roman" w:cs="Times New Roman"/>
                <w:i/>
                <w:color w:val="FFFFFF"/>
                <w:kern w:val="24"/>
                <w:sz w:val="20"/>
                <w:szCs w:val="20"/>
                <w:lang w:val="mn-MN"/>
              </w:rPr>
            </w:pPr>
            <w:r w:rsidRPr="00142DF6">
              <w:rPr>
                <w:rFonts w:ascii="Times New Roman" w:eastAsia="Roboto Condensed" w:hAnsi="Times New Roman" w:cs="Times New Roman"/>
                <w:bCs/>
                <w:i/>
                <w:iCs/>
                <w:color w:val="FFFFFF"/>
                <w:kern w:val="24"/>
                <w:sz w:val="20"/>
                <w:szCs w:val="20"/>
                <w:lang w:val="mn-MN"/>
              </w:rPr>
              <w:t>Гадаад зээл, тусламж</w:t>
            </w:r>
          </w:p>
        </w:tc>
        <w:tc>
          <w:tcPr>
            <w:tcW w:w="1937" w:type="dxa"/>
            <w:vAlign w:val="center"/>
          </w:tcPr>
          <w:p w14:paraId="4A01179C" w14:textId="7C657B78" w:rsidR="00320DEC" w:rsidRPr="005239E4" w:rsidRDefault="00DF4BA5" w:rsidP="00320DEC">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Pr>
                <w:rFonts w:ascii="Times New Roman" w:eastAsia="Roboto Condensed" w:hAnsi="Times New Roman" w:cs="Times New Roman"/>
                <w:b/>
                <w:color w:val="1817CE"/>
                <w:kern w:val="24"/>
                <w:sz w:val="24"/>
                <w:szCs w:val="24"/>
                <w:lang w:val="mn-MN"/>
              </w:rPr>
              <w:t>522</w:t>
            </w:r>
            <w:r w:rsidR="00320DEC" w:rsidRPr="005239E4">
              <w:rPr>
                <w:rFonts w:ascii="Times New Roman" w:eastAsia="Roboto Condensed" w:hAnsi="Times New Roman" w:cs="Times New Roman"/>
                <w:b/>
                <w:color w:val="1817CE"/>
                <w:kern w:val="24"/>
                <w:sz w:val="24"/>
                <w:szCs w:val="24"/>
                <w:lang w:val="mn-MN"/>
              </w:rPr>
              <w:t>.</w:t>
            </w:r>
            <w:r>
              <w:rPr>
                <w:rFonts w:ascii="Times New Roman" w:eastAsia="Roboto Condensed" w:hAnsi="Times New Roman" w:cs="Times New Roman"/>
                <w:b/>
                <w:color w:val="1817CE"/>
                <w:kern w:val="24"/>
                <w:sz w:val="24"/>
                <w:szCs w:val="24"/>
                <w:lang w:val="mn-MN"/>
              </w:rPr>
              <w:t>1</w:t>
            </w:r>
            <w:r w:rsidR="00320DEC" w:rsidRPr="005239E4">
              <w:rPr>
                <w:rFonts w:ascii="Times New Roman" w:eastAsia="Roboto Condensed" w:hAnsi="Times New Roman" w:cs="Times New Roman"/>
                <w:b/>
                <w:color w:val="1817CE"/>
                <w:kern w:val="24"/>
                <w:sz w:val="24"/>
                <w:szCs w:val="24"/>
                <w:lang w:val="mn-MN"/>
              </w:rPr>
              <w:br/>
            </w:r>
            <w:r w:rsidR="00C94A69">
              <w:rPr>
                <w:rFonts w:ascii="Times New Roman" w:eastAsia="Roboto Condensed" w:hAnsi="Times New Roman" w:cs="Times New Roman"/>
                <w:color w:val="1817CE"/>
                <w:kern w:val="24"/>
                <w:sz w:val="16"/>
                <w:szCs w:val="16"/>
                <w:lang w:val="mn-MN"/>
              </w:rPr>
              <w:t xml:space="preserve"> </w:t>
            </w:r>
            <w:r w:rsidR="00320DEC">
              <w:rPr>
                <w:rFonts w:ascii="Times New Roman" w:eastAsia="Roboto Condensed" w:hAnsi="Times New Roman" w:cs="Times New Roman"/>
                <w:color w:val="1817CE"/>
                <w:kern w:val="24"/>
                <w:sz w:val="16"/>
                <w:szCs w:val="16"/>
                <w:lang w:val="mn-MN"/>
              </w:rPr>
              <w:t>ТЭРБУМ ТӨГРӨГ</w:t>
            </w:r>
          </w:p>
        </w:tc>
      </w:tr>
      <w:tr w:rsidR="000F32F6" w:rsidRPr="004D4312" w14:paraId="0D9A7166" w14:textId="77777777" w:rsidTr="00661191">
        <w:trPr>
          <w:trHeight w:val="67"/>
        </w:trPr>
        <w:tc>
          <w:tcPr>
            <w:tcW w:w="3399" w:type="dxa"/>
            <w:vMerge/>
          </w:tcPr>
          <w:p w14:paraId="6C031A02" w14:textId="77777777" w:rsidR="00320DEC" w:rsidRDefault="00320DEC" w:rsidP="00320DEC">
            <w:pPr>
              <w:pStyle w:val="a"/>
              <w:rPr>
                <w:lang w:val="mn-MN"/>
              </w:rPr>
            </w:pPr>
          </w:p>
        </w:tc>
        <w:tc>
          <w:tcPr>
            <w:tcW w:w="2009" w:type="dxa"/>
            <w:vMerge/>
          </w:tcPr>
          <w:p w14:paraId="4E099F89" w14:textId="77777777" w:rsidR="00320DEC" w:rsidRPr="004D4312" w:rsidRDefault="00320DEC" w:rsidP="00320DEC">
            <w:pPr>
              <w:spacing w:before="133"/>
              <w:jc w:val="center"/>
              <w:rPr>
                <w:rFonts w:ascii="Times New Roman" w:eastAsia="Roboto Condensed" w:hAnsi="Times New Roman" w:cs="Times New Roman"/>
                <w:b/>
                <w:color w:val="002060"/>
                <w:kern w:val="24"/>
                <w:sz w:val="18"/>
                <w:szCs w:val="18"/>
                <w:lang w:val="mn-MN"/>
              </w:rPr>
            </w:pPr>
          </w:p>
        </w:tc>
        <w:tc>
          <w:tcPr>
            <w:tcW w:w="1903" w:type="dxa"/>
            <w:shd w:val="clear" w:color="auto" w:fill="002060" w:themeFill="text2"/>
            <w:vAlign w:val="center"/>
          </w:tcPr>
          <w:p w14:paraId="69C3DB8D" w14:textId="48170FFC" w:rsidR="00320DEC" w:rsidRPr="00F525D1" w:rsidRDefault="00320DEC" w:rsidP="00320DEC">
            <w:pPr>
              <w:rPr>
                <w:rFonts w:ascii="Times New Roman" w:eastAsia="Roboto Condensed" w:hAnsi="Times New Roman" w:cs="Times New Roman"/>
                <w:i/>
                <w:color w:val="FFFFFF"/>
                <w:kern w:val="24"/>
                <w:sz w:val="20"/>
                <w:szCs w:val="20"/>
                <w:lang w:val="mn-MN"/>
              </w:rPr>
            </w:pPr>
            <w:r w:rsidRPr="00F525D1">
              <w:rPr>
                <w:rFonts w:ascii="Times New Roman" w:eastAsia="Roboto Condensed" w:hAnsi="Times New Roman" w:cs="Times New Roman"/>
                <w:i/>
                <w:color w:val="FFFFFF"/>
                <w:kern w:val="24"/>
                <w:sz w:val="20"/>
                <w:szCs w:val="20"/>
                <w:lang w:val="mn-MN"/>
              </w:rPr>
              <w:t>ТХХТ</w:t>
            </w:r>
          </w:p>
        </w:tc>
        <w:tc>
          <w:tcPr>
            <w:tcW w:w="1937" w:type="dxa"/>
            <w:vAlign w:val="center"/>
          </w:tcPr>
          <w:p w14:paraId="19CAA14B" w14:textId="2A884592" w:rsidR="00320DEC" w:rsidRPr="005239E4" w:rsidRDefault="00320DEC" w:rsidP="00320DEC">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5239E4">
              <w:rPr>
                <w:rFonts w:ascii="Times New Roman" w:eastAsia="Roboto Condensed" w:hAnsi="Times New Roman" w:cs="Times New Roman"/>
                <w:b/>
                <w:color w:val="1817CE"/>
                <w:kern w:val="24"/>
                <w:sz w:val="24"/>
                <w:szCs w:val="24"/>
                <w:lang w:val="mn-MN"/>
              </w:rPr>
              <w:t>351.8</w:t>
            </w:r>
            <w:r w:rsidRPr="005239E4">
              <w:rPr>
                <w:rFonts w:ascii="Times New Roman" w:eastAsia="Roboto Condensed" w:hAnsi="Times New Roman" w:cs="Times New Roman"/>
                <w:b/>
                <w:color w:val="1817CE"/>
                <w:kern w:val="24"/>
                <w:sz w:val="24"/>
                <w:szCs w:val="24"/>
                <w:lang w:val="mn-MN"/>
              </w:rPr>
              <w:br/>
            </w:r>
            <w:r w:rsidR="00C94A69">
              <w:rPr>
                <w:rFonts w:ascii="Times New Roman" w:eastAsia="Roboto Condensed" w:hAnsi="Times New Roman" w:cs="Times New Roman"/>
                <w:color w:val="1817CE"/>
                <w:kern w:val="24"/>
                <w:sz w:val="16"/>
                <w:szCs w:val="16"/>
                <w:lang w:val="mn-MN"/>
              </w:rPr>
              <w:t xml:space="preserve"> </w:t>
            </w:r>
            <w:r>
              <w:rPr>
                <w:rFonts w:ascii="Times New Roman" w:eastAsia="Roboto Condensed" w:hAnsi="Times New Roman" w:cs="Times New Roman"/>
                <w:color w:val="1817CE"/>
                <w:kern w:val="24"/>
                <w:sz w:val="16"/>
                <w:szCs w:val="16"/>
                <w:lang w:val="mn-MN"/>
              </w:rPr>
              <w:t>ТЭРБУМ ТӨГРӨГ</w:t>
            </w:r>
          </w:p>
        </w:tc>
      </w:tr>
      <w:tr w:rsidR="00A22E81" w:rsidRPr="004D4312" w14:paraId="163C0029" w14:textId="77777777" w:rsidTr="00661191">
        <w:trPr>
          <w:trHeight w:val="135"/>
        </w:trPr>
        <w:tc>
          <w:tcPr>
            <w:tcW w:w="3399" w:type="dxa"/>
            <w:vMerge/>
          </w:tcPr>
          <w:p w14:paraId="78FCFD8A" w14:textId="77777777" w:rsidR="00320DEC" w:rsidRDefault="00320DEC" w:rsidP="00320DEC">
            <w:pPr>
              <w:pStyle w:val="a"/>
              <w:rPr>
                <w:lang w:val="mn-MN"/>
              </w:rPr>
            </w:pPr>
          </w:p>
        </w:tc>
        <w:tc>
          <w:tcPr>
            <w:tcW w:w="2009" w:type="dxa"/>
            <w:vMerge/>
            <w:vAlign w:val="center"/>
          </w:tcPr>
          <w:p w14:paraId="0DFC4A8F" w14:textId="59B37DC6" w:rsidR="00320DEC" w:rsidRPr="004D4312" w:rsidRDefault="00320DEC" w:rsidP="00320DEC">
            <w:pPr>
              <w:spacing w:before="133"/>
              <w:jc w:val="center"/>
              <w:textAlignment w:val="center"/>
              <w:rPr>
                <w:rFonts w:ascii="Times New Roman" w:eastAsia="Roboto Condensed" w:hAnsi="Times New Roman" w:cs="Times New Roman"/>
                <w:color w:val="1817CE"/>
                <w:kern w:val="24"/>
                <w:sz w:val="16"/>
                <w:szCs w:val="16"/>
                <w:lang w:val="mn-MN"/>
              </w:rPr>
            </w:pPr>
          </w:p>
        </w:tc>
        <w:tc>
          <w:tcPr>
            <w:tcW w:w="1903" w:type="dxa"/>
            <w:shd w:val="clear" w:color="auto" w:fill="002060" w:themeFill="text2"/>
            <w:vAlign w:val="center"/>
          </w:tcPr>
          <w:p w14:paraId="7BC23706" w14:textId="7072B6ED" w:rsidR="00320DEC" w:rsidRPr="00F525D1" w:rsidRDefault="003F7392" w:rsidP="00320DEC">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Бонд</w:t>
            </w:r>
          </w:p>
        </w:tc>
        <w:tc>
          <w:tcPr>
            <w:tcW w:w="1937" w:type="dxa"/>
            <w:vAlign w:val="center"/>
          </w:tcPr>
          <w:p w14:paraId="64C5E055" w14:textId="07CAAC4F" w:rsidR="00320DEC" w:rsidRPr="005239E4" w:rsidRDefault="00320DEC" w:rsidP="00320DEC">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5239E4">
              <w:rPr>
                <w:rFonts w:ascii="Times New Roman" w:eastAsia="Roboto Condensed" w:hAnsi="Times New Roman" w:cs="Times New Roman"/>
                <w:b/>
                <w:color w:val="1817CE"/>
                <w:kern w:val="24"/>
                <w:sz w:val="24"/>
                <w:szCs w:val="24"/>
                <w:lang w:val="mn-MN"/>
              </w:rPr>
              <w:t>150.0</w:t>
            </w:r>
            <w:r w:rsidRPr="005239E4">
              <w:rPr>
                <w:rFonts w:ascii="Times New Roman" w:eastAsia="Roboto Condensed" w:hAnsi="Times New Roman" w:cs="Times New Roman"/>
                <w:b/>
                <w:color w:val="1817CE"/>
                <w:kern w:val="24"/>
                <w:sz w:val="24"/>
                <w:szCs w:val="24"/>
                <w:lang w:val="mn-MN"/>
              </w:rPr>
              <w:br/>
            </w:r>
            <w:r w:rsidR="00C94A69">
              <w:rPr>
                <w:rFonts w:ascii="Times New Roman" w:eastAsia="Roboto Condensed" w:hAnsi="Times New Roman" w:cs="Times New Roman"/>
                <w:color w:val="1817CE"/>
                <w:kern w:val="24"/>
                <w:sz w:val="16"/>
                <w:szCs w:val="16"/>
                <w:lang w:val="mn-MN"/>
              </w:rPr>
              <w:t xml:space="preserve"> </w:t>
            </w:r>
            <w:r>
              <w:rPr>
                <w:rFonts w:ascii="Times New Roman" w:eastAsia="Roboto Condensed" w:hAnsi="Times New Roman" w:cs="Times New Roman"/>
                <w:color w:val="1817CE"/>
                <w:kern w:val="24"/>
                <w:sz w:val="16"/>
                <w:szCs w:val="16"/>
                <w:lang w:val="mn-MN"/>
              </w:rPr>
              <w:t>ТЭРБУМ ТӨГРӨГ</w:t>
            </w:r>
          </w:p>
        </w:tc>
      </w:tr>
      <w:tr w:rsidR="000F32F6" w:rsidRPr="004D4312" w14:paraId="07738291" w14:textId="77777777" w:rsidTr="00661191">
        <w:trPr>
          <w:trHeight w:val="135"/>
        </w:trPr>
        <w:tc>
          <w:tcPr>
            <w:tcW w:w="3399" w:type="dxa"/>
            <w:vMerge/>
          </w:tcPr>
          <w:p w14:paraId="16DEF239" w14:textId="77777777" w:rsidR="00320DEC" w:rsidRDefault="00320DEC" w:rsidP="00320DEC">
            <w:pPr>
              <w:pStyle w:val="a"/>
              <w:rPr>
                <w:lang w:val="mn-MN"/>
              </w:rPr>
            </w:pPr>
          </w:p>
        </w:tc>
        <w:tc>
          <w:tcPr>
            <w:tcW w:w="2009" w:type="dxa"/>
            <w:vMerge/>
          </w:tcPr>
          <w:p w14:paraId="01FF3992" w14:textId="77777777" w:rsidR="00320DEC" w:rsidRPr="004D4312" w:rsidRDefault="00320DEC" w:rsidP="00320DEC">
            <w:pPr>
              <w:spacing w:before="133"/>
              <w:jc w:val="center"/>
              <w:textAlignment w:val="center"/>
              <w:rPr>
                <w:rFonts w:ascii="Times New Roman" w:eastAsia="Roboto Condensed" w:hAnsi="Times New Roman" w:cs="Times New Roman"/>
                <w:color w:val="1817CE"/>
                <w:kern w:val="24"/>
                <w:sz w:val="16"/>
                <w:szCs w:val="16"/>
                <w:lang w:val="mn-MN"/>
              </w:rPr>
            </w:pPr>
          </w:p>
        </w:tc>
        <w:tc>
          <w:tcPr>
            <w:tcW w:w="1903" w:type="dxa"/>
            <w:shd w:val="clear" w:color="auto" w:fill="002060" w:themeFill="text2"/>
            <w:vAlign w:val="center"/>
          </w:tcPr>
          <w:p w14:paraId="375046BE" w14:textId="725DA58D" w:rsidR="00320DEC" w:rsidRPr="00F525D1" w:rsidRDefault="003F7392" w:rsidP="00320DEC">
            <w:pPr>
              <w:rPr>
                <w:rFonts w:ascii="Times New Roman" w:eastAsia="Roboto Condensed" w:hAnsi="Times New Roman" w:cs="Times New Roman"/>
                <w:i/>
                <w:color w:val="FFFFFF"/>
                <w:kern w:val="24"/>
                <w:sz w:val="20"/>
                <w:szCs w:val="20"/>
                <w:lang w:val="mn-MN"/>
              </w:rPr>
            </w:pPr>
            <w:r w:rsidRPr="00142DF6">
              <w:rPr>
                <w:rFonts w:ascii="Times New Roman" w:eastAsia="Roboto Condensed" w:hAnsi="Times New Roman" w:cs="Times New Roman"/>
                <w:bCs/>
                <w:i/>
                <w:iCs/>
                <w:color w:val="FFFFFF"/>
                <w:kern w:val="24"/>
                <w:sz w:val="20"/>
                <w:szCs w:val="20"/>
                <w:lang w:val="mn-MN"/>
              </w:rPr>
              <w:t>Хувийн хэвшил</w:t>
            </w:r>
          </w:p>
        </w:tc>
        <w:tc>
          <w:tcPr>
            <w:tcW w:w="1937" w:type="dxa"/>
            <w:vAlign w:val="center"/>
          </w:tcPr>
          <w:p w14:paraId="1DB6C36A" w14:textId="45281A9B" w:rsidR="00320DEC" w:rsidRPr="005239E4" w:rsidRDefault="00320DEC" w:rsidP="00320DEC">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5239E4">
              <w:rPr>
                <w:rFonts w:ascii="Times New Roman" w:eastAsia="Roboto Condensed" w:hAnsi="Times New Roman" w:cs="Times New Roman"/>
                <w:b/>
                <w:color w:val="1817CE"/>
                <w:kern w:val="24"/>
                <w:sz w:val="24"/>
                <w:szCs w:val="24"/>
                <w:lang w:val="mn-MN"/>
              </w:rPr>
              <w:t>2,566.3</w:t>
            </w:r>
            <w:r w:rsidRPr="005239E4">
              <w:rPr>
                <w:rFonts w:ascii="Times New Roman" w:eastAsia="Roboto Condensed" w:hAnsi="Times New Roman" w:cs="Times New Roman"/>
                <w:b/>
                <w:color w:val="1817CE"/>
                <w:kern w:val="24"/>
                <w:sz w:val="24"/>
                <w:szCs w:val="24"/>
                <w:lang w:val="mn-MN"/>
              </w:rPr>
              <w:br/>
            </w:r>
            <w:r w:rsidR="00C94A69">
              <w:rPr>
                <w:rFonts w:ascii="Times New Roman" w:eastAsia="Roboto Condensed" w:hAnsi="Times New Roman" w:cs="Times New Roman"/>
                <w:color w:val="1817CE"/>
                <w:kern w:val="24"/>
                <w:sz w:val="16"/>
                <w:szCs w:val="16"/>
                <w:lang w:val="mn-MN"/>
              </w:rPr>
              <w:t xml:space="preserve"> </w:t>
            </w:r>
            <w:r>
              <w:rPr>
                <w:rFonts w:ascii="Times New Roman" w:eastAsia="Roboto Condensed" w:hAnsi="Times New Roman" w:cs="Times New Roman"/>
                <w:color w:val="1817CE"/>
                <w:kern w:val="24"/>
                <w:sz w:val="16"/>
                <w:szCs w:val="16"/>
                <w:lang w:val="mn-MN"/>
              </w:rPr>
              <w:t>ТЭРБУМ ТӨГРӨГ</w:t>
            </w:r>
          </w:p>
        </w:tc>
      </w:tr>
    </w:tbl>
    <w:p w14:paraId="49D89008" w14:textId="77777777" w:rsidR="00EA3A39" w:rsidRDefault="00EA3A39" w:rsidP="0093533A">
      <w:pPr>
        <w:spacing w:after="0" w:line="276" w:lineRule="auto"/>
        <w:ind w:firstLine="567"/>
        <w:jc w:val="both"/>
        <w:rPr>
          <w:rFonts w:ascii="Times New Roman" w:eastAsiaTheme="majorEastAsia" w:hAnsi="Times New Roman" w:cs="Times New Roman"/>
          <w:sz w:val="24"/>
          <w:szCs w:val="24"/>
          <w:lang w:val="mn-MN"/>
        </w:rPr>
      </w:pPr>
    </w:p>
    <w:p w14:paraId="253531D0" w14:textId="5564C260" w:rsidR="00F06480" w:rsidRPr="00561425" w:rsidRDefault="00F06480" w:rsidP="0093533A">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Өнөөдрийн байдлаар баруун, төв, өмнөд болон дорнод бүс, Алтай–Улиастайн гэсэн 5 эрчим хүчний системд нийт 330 гаруй сум, суурин газруудыг төвлөрсөн эрчим хүчний системээс хангаж байна.</w:t>
      </w:r>
    </w:p>
    <w:p w14:paraId="15BD42D0" w14:textId="77777777" w:rsidR="008333D8" w:rsidRDefault="008333D8" w:rsidP="0093533A">
      <w:pPr>
        <w:spacing w:after="0" w:line="276" w:lineRule="auto"/>
        <w:ind w:firstLine="567"/>
        <w:jc w:val="both"/>
        <w:rPr>
          <w:rFonts w:ascii="Times New Roman" w:eastAsiaTheme="majorEastAsia" w:hAnsi="Times New Roman" w:cs="Times New Roman"/>
          <w:sz w:val="24"/>
          <w:szCs w:val="24"/>
          <w:lang w:val="mn-MN"/>
        </w:rPr>
      </w:pPr>
    </w:p>
    <w:p w14:paraId="58B87E18" w14:textId="77777777" w:rsidR="00977137" w:rsidRDefault="00F06480" w:rsidP="00EA3A39">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Эрчим хүчний дотоодын үйлдвэрлэлийг эх үүсвэрийн бүтцээр нь авч үзвэл 90.5</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дулааны цахилгаан станцууд, 5.98</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салхин цахилгаан станцууд, 2.7</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нарны цахилгаан станцууд, 0.85</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усан цахилгаан станцууд, 0.0016</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дизель станцууд тус тус үйлдвэрлэсэн бол нийт импортолсон цахилгаан эрчим хүчний 1.3 тэрбум кВт.ц буюу 46.1</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ОХУ-аас, 1.5 тэрбум кВт.ц буюу 53.9</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БНХАУ-аас тус тус импортолсон.</w:t>
      </w:r>
      <w:r w:rsidR="00C1742F">
        <w:rPr>
          <w:rFonts w:ascii="Times New Roman" w:eastAsiaTheme="majorEastAsia" w:hAnsi="Times New Roman" w:cs="Times New Roman"/>
          <w:sz w:val="24"/>
          <w:szCs w:val="24"/>
          <w:lang w:val="mn-MN"/>
        </w:rPr>
        <w:t xml:space="preserve"> </w:t>
      </w:r>
    </w:p>
    <w:p w14:paraId="6BEE5DC4" w14:textId="77777777" w:rsidR="00056AB7" w:rsidRDefault="00056AB7" w:rsidP="00EA3A39">
      <w:pPr>
        <w:spacing w:after="0" w:line="276" w:lineRule="auto"/>
        <w:ind w:firstLine="567"/>
        <w:jc w:val="both"/>
        <w:rPr>
          <w:rFonts w:ascii="Times New Roman" w:eastAsiaTheme="majorEastAsia" w:hAnsi="Times New Roman" w:cs="Times New Roman"/>
          <w:sz w:val="24"/>
          <w:szCs w:val="24"/>
          <w:lang w:val="mn-MN"/>
        </w:rPr>
      </w:pPr>
    </w:p>
    <w:p w14:paraId="0AFCCB4C" w14:textId="2A77355D" w:rsidR="00F06480" w:rsidRDefault="00F06480" w:rsidP="00EA3A39">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Сүүлийн жилүүдийн дунджаар ЦЭХ-ний нийт хэрэглээ 8-10</w:t>
      </w:r>
      <w:r w:rsidR="0061103B">
        <w:rPr>
          <w:rFonts w:ascii="Times New Roman" w:eastAsiaTheme="majorEastAsia" w:hAnsi="Times New Roman" w:cs="Times New Roman"/>
          <w:sz w:val="24"/>
          <w:szCs w:val="24"/>
          <w:lang w:val="mn-MN"/>
        </w:rPr>
        <w:t xml:space="preserve"> хуви</w:t>
      </w:r>
      <w:r w:rsidRPr="000D2474">
        <w:rPr>
          <w:rFonts w:ascii="Times New Roman" w:eastAsiaTheme="majorEastAsia" w:hAnsi="Times New Roman" w:cs="Times New Roman"/>
          <w:sz w:val="24"/>
          <w:szCs w:val="24"/>
          <w:lang w:val="mn-MN"/>
        </w:rPr>
        <w:t>ар</w:t>
      </w:r>
      <w:r w:rsidRPr="00561425">
        <w:rPr>
          <w:rFonts w:ascii="Times New Roman" w:eastAsiaTheme="majorEastAsia" w:hAnsi="Times New Roman" w:cs="Times New Roman"/>
          <w:sz w:val="24"/>
          <w:szCs w:val="24"/>
          <w:lang w:val="mn-MN"/>
        </w:rPr>
        <w:t xml:space="preserve"> өсөж, өвлийн улиралд системийн оргил ачаалал дунджаар 11</w:t>
      </w:r>
      <w:r w:rsidR="0061103B">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ийн</w:t>
      </w:r>
      <w:r w:rsidRPr="00561425">
        <w:rPr>
          <w:rFonts w:ascii="Times New Roman" w:eastAsiaTheme="majorEastAsia" w:hAnsi="Times New Roman" w:cs="Times New Roman"/>
          <w:sz w:val="24"/>
          <w:szCs w:val="24"/>
          <w:lang w:val="mn-MN"/>
        </w:rPr>
        <w:t xml:space="preserve"> өсөлттэй байна. Түүнчлэн, төвийн бүсийн нэгдсэн сүлжээний ачаалал 2024 онд 1655 МВт хүрсэн бөгөөд үүнээс Улаанбаатар хотын ачаалал 1073 МВт хүрсэн нь нийт ачааллын 64.8</w:t>
      </w:r>
      <w:r w:rsidR="005615C3">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эзэлж байна.</w:t>
      </w:r>
    </w:p>
    <w:p w14:paraId="5C48F389" w14:textId="77777777" w:rsidR="00056AB7" w:rsidRPr="00561425" w:rsidRDefault="00056AB7" w:rsidP="00EA3A39">
      <w:pPr>
        <w:spacing w:after="0" w:line="276" w:lineRule="auto"/>
        <w:ind w:firstLine="567"/>
        <w:jc w:val="both"/>
        <w:rPr>
          <w:rFonts w:ascii="Times New Roman" w:eastAsiaTheme="majorEastAsia" w:hAnsi="Times New Roman" w:cs="Times New Roman"/>
          <w:sz w:val="24"/>
          <w:szCs w:val="24"/>
          <w:lang w:val="mn-MN"/>
        </w:rPr>
      </w:pPr>
    </w:p>
    <w:p w14:paraId="1F0FCBF9" w14:textId="3C0B9099" w:rsidR="00F06480" w:rsidRPr="00561425" w:rsidRDefault="00F06480" w:rsidP="00EA3A39">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Эрчим хүчний системийн суурилагдсан хүчин чадлын 81</w:t>
      </w:r>
      <w:r w:rsidR="005615C3">
        <w:rPr>
          <w:rFonts w:ascii="Times New Roman" w:eastAsiaTheme="majorEastAsia" w:hAnsi="Times New Roman" w:cs="Times New Roman"/>
          <w:sz w:val="24"/>
          <w:szCs w:val="24"/>
          <w:lang w:val="mn-MN"/>
        </w:rPr>
        <w:t xml:space="preserve"> хуви</w:t>
      </w:r>
      <w:r w:rsidRPr="000D2474">
        <w:rPr>
          <w:rFonts w:ascii="Times New Roman" w:eastAsiaTheme="majorEastAsia" w:hAnsi="Times New Roman" w:cs="Times New Roman"/>
          <w:sz w:val="24"/>
          <w:szCs w:val="24"/>
          <w:lang w:val="mn-MN"/>
        </w:rPr>
        <w:t>йг</w:t>
      </w:r>
      <w:r w:rsidRPr="00561425">
        <w:rPr>
          <w:rFonts w:ascii="Times New Roman" w:eastAsiaTheme="majorEastAsia" w:hAnsi="Times New Roman" w:cs="Times New Roman"/>
          <w:sz w:val="24"/>
          <w:szCs w:val="24"/>
          <w:lang w:val="mn-MN"/>
        </w:rPr>
        <w:t xml:space="preserve"> дулааны цахилгаан станцууд эзэлж байгаа ба цахилгаан эрчим хүчний хэрэглээний хоногийн графикаар их бага ачааллын зөрүү 280-350 МВт-д хүрч байна. Ачааллын зөрүүний дийлэнх хувийг импорт, экспортын эрчим хүчээр зохицуулж байгаа ба 2023, 2024 онд ашиглалтад орсон батарей хуримтлуурын станцууд горимын тохируулгад зохих хэмжээний дэмжлэг үзүүлж байна. </w:t>
      </w:r>
    </w:p>
    <w:p w14:paraId="09E91E17" w14:textId="77777777" w:rsidR="008333D8" w:rsidRDefault="008333D8" w:rsidP="00EA3A39">
      <w:pPr>
        <w:spacing w:after="0" w:line="276" w:lineRule="auto"/>
        <w:ind w:firstLine="567"/>
        <w:jc w:val="both"/>
        <w:rPr>
          <w:rFonts w:ascii="Times New Roman" w:eastAsiaTheme="majorEastAsia" w:hAnsi="Times New Roman" w:cs="Times New Roman"/>
          <w:sz w:val="24"/>
          <w:szCs w:val="24"/>
          <w:lang w:val="mn-MN"/>
        </w:rPr>
      </w:pPr>
    </w:p>
    <w:p w14:paraId="3C10CD20" w14:textId="143B417F" w:rsidR="00F06480" w:rsidRPr="00561425" w:rsidRDefault="00F06480" w:rsidP="00EA3A39">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Улсын хэмжээнд арилжааны үйл ажиллагаа явуулдаг хувийн хэвшлийн 155 МВт-ын салхин  цахилгаан станц, 181 МВт-ын нарны эрчим хүчний эх үүсвэрүүд ажиллаж байна. Сэргээгдэх эрчим хүчний эх үүсвэрүүдийн суурилагдсан хүчин чадал системийн нийт </w:t>
      </w:r>
      <w:r w:rsidRPr="00561425">
        <w:rPr>
          <w:rFonts w:ascii="Times New Roman" w:eastAsiaTheme="majorEastAsia" w:hAnsi="Times New Roman" w:cs="Times New Roman"/>
          <w:sz w:val="24"/>
          <w:szCs w:val="24"/>
          <w:lang w:val="mn-MN"/>
        </w:rPr>
        <w:lastRenderedPageBreak/>
        <w:t>суурилагдсан хүчин чадлын 18</w:t>
      </w:r>
      <w:r w:rsidR="00060664" w:rsidRPr="00561425">
        <w:rPr>
          <w:rFonts w:ascii="Times New Roman" w:eastAsiaTheme="majorEastAsia" w:hAnsi="Times New Roman" w:cs="Times New Roman"/>
          <w:sz w:val="24"/>
          <w:szCs w:val="24"/>
          <w:lang w:val="mn-MN"/>
        </w:rPr>
        <w:t>.</w:t>
      </w:r>
      <w:r w:rsidRPr="00561425">
        <w:rPr>
          <w:rFonts w:ascii="Times New Roman" w:eastAsiaTheme="majorEastAsia" w:hAnsi="Times New Roman" w:cs="Times New Roman"/>
          <w:sz w:val="24"/>
          <w:szCs w:val="24"/>
          <w:lang w:val="mn-MN"/>
        </w:rPr>
        <w:t>6</w:t>
      </w:r>
      <w:r w:rsidR="005615C3">
        <w:rPr>
          <w:rFonts w:ascii="Times New Roman" w:eastAsiaTheme="majorEastAsia" w:hAnsi="Times New Roman" w:cs="Times New Roman"/>
          <w:sz w:val="24"/>
          <w:szCs w:val="24"/>
          <w:lang w:val="mn-MN"/>
        </w:rPr>
        <w:t xml:space="preserve"> хувь</w:t>
      </w:r>
      <w:r w:rsidRPr="00561425">
        <w:rPr>
          <w:rFonts w:ascii="Times New Roman" w:eastAsiaTheme="majorEastAsia" w:hAnsi="Times New Roman" w:cs="Times New Roman"/>
          <w:sz w:val="24"/>
          <w:szCs w:val="24"/>
          <w:lang w:val="mn-MN"/>
        </w:rPr>
        <w:t xml:space="preserve"> байгаа ба нийт эрчим хүч үйлдвэрлэлийн 9</w:t>
      </w:r>
      <w:r w:rsidR="00060664" w:rsidRPr="00561425">
        <w:rPr>
          <w:rFonts w:ascii="Times New Roman" w:eastAsiaTheme="majorEastAsia" w:hAnsi="Times New Roman" w:cs="Times New Roman"/>
          <w:sz w:val="24"/>
          <w:szCs w:val="24"/>
          <w:lang w:val="mn-MN"/>
        </w:rPr>
        <w:t>.</w:t>
      </w:r>
      <w:r w:rsidRPr="00561425">
        <w:rPr>
          <w:rFonts w:ascii="Times New Roman" w:eastAsiaTheme="majorEastAsia" w:hAnsi="Times New Roman" w:cs="Times New Roman"/>
          <w:sz w:val="24"/>
          <w:szCs w:val="24"/>
          <w:lang w:val="mn-MN"/>
        </w:rPr>
        <w:t xml:space="preserve">53 </w:t>
      </w:r>
      <w:r w:rsidR="005615C3">
        <w:rPr>
          <w:rFonts w:ascii="Times New Roman" w:eastAsiaTheme="majorEastAsia" w:hAnsi="Times New Roman" w:cs="Times New Roman"/>
          <w:sz w:val="24"/>
          <w:szCs w:val="24"/>
          <w:lang w:val="mn-MN"/>
        </w:rPr>
        <w:t>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үйлдвэрлэж байна.</w:t>
      </w:r>
    </w:p>
    <w:p w14:paraId="184CB7DC" w14:textId="77777777" w:rsidR="008333D8" w:rsidRDefault="008333D8" w:rsidP="00EA3A39">
      <w:pPr>
        <w:spacing w:after="0" w:line="276" w:lineRule="auto"/>
        <w:ind w:firstLine="567"/>
        <w:jc w:val="both"/>
        <w:rPr>
          <w:rFonts w:ascii="Times New Roman" w:eastAsiaTheme="majorEastAsia" w:hAnsi="Times New Roman" w:cs="Times New Roman"/>
          <w:sz w:val="24"/>
          <w:szCs w:val="24"/>
          <w:lang w:val="mn-MN"/>
        </w:rPr>
      </w:pPr>
    </w:p>
    <w:p w14:paraId="6B9A0AE8" w14:textId="77777777" w:rsidR="00F06480" w:rsidRPr="00561425" w:rsidRDefault="00F06480" w:rsidP="00EA3A39">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Нар, салхины эх үүсвэрүүдийн үр ашигтай үйлдвэрлэлийн горим нь эх газрын эрс тэс уур амьсгалтай Монгол улсын эрчим хүчний хэрэглээний оргил ачааллын цагаас зөрүүтэй байгаагаас эдгээр станцууд өөрийн суурилагдсан хүчин чадлын хэмжээгээр системд тогтвортой эрчим хүчнийг нийлүүлэх боломжгүй байна. Иймээс сэргээгдэх эрчим хүчний эх үүсвэрийг хөгжүүлэхэд эрчим хүчний нэгдсэн сүлжээний горимын зохицуулалт хийх чадвартай эх үүсвэр шаардлагатай байгаа юм. </w:t>
      </w:r>
    </w:p>
    <w:p w14:paraId="02E7832B" w14:textId="77777777" w:rsidR="008333D8" w:rsidRDefault="008333D8" w:rsidP="00EA3A39">
      <w:pPr>
        <w:spacing w:after="0" w:line="276" w:lineRule="auto"/>
        <w:ind w:firstLine="567"/>
        <w:jc w:val="both"/>
        <w:rPr>
          <w:rFonts w:ascii="Times New Roman" w:eastAsiaTheme="majorEastAsia" w:hAnsi="Times New Roman" w:cs="Times New Roman"/>
          <w:sz w:val="24"/>
          <w:szCs w:val="24"/>
          <w:lang w:val="mn-MN"/>
        </w:rPr>
      </w:pPr>
    </w:p>
    <w:p w14:paraId="0FA14EA9" w14:textId="0B0DFCFE" w:rsidR="00F06480" w:rsidRPr="00561425" w:rsidRDefault="00F06480" w:rsidP="00EA3A39">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Хөрш орнуудын туршлагаас харахад эрчим хүчний нэгдсэн сүлжээний горимын зохицуулалтад оролцох боломжтой усан цахилгаан станц БНХАУ-д суурилагдсан хүчин чадлын 19</w:t>
      </w:r>
      <w:r w:rsidR="00060664" w:rsidRPr="00561425">
        <w:rPr>
          <w:rFonts w:ascii="Times New Roman" w:eastAsiaTheme="majorEastAsia" w:hAnsi="Times New Roman" w:cs="Times New Roman"/>
          <w:sz w:val="24"/>
          <w:szCs w:val="24"/>
          <w:lang w:val="mn-MN"/>
        </w:rPr>
        <w:t>.</w:t>
      </w:r>
      <w:r w:rsidRPr="00561425">
        <w:rPr>
          <w:rFonts w:ascii="Times New Roman" w:eastAsiaTheme="majorEastAsia" w:hAnsi="Times New Roman" w:cs="Times New Roman"/>
          <w:sz w:val="24"/>
          <w:szCs w:val="24"/>
          <w:lang w:val="mn-MN"/>
        </w:rPr>
        <w:t>2</w:t>
      </w:r>
      <w:r w:rsidR="005615C3">
        <w:rPr>
          <w:rFonts w:ascii="Times New Roman" w:eastAsiaTheme="majorEastAsia" w:hAnsi="Times New Roman" w:cs="Times New Roman"/>
          <w:sz w:val="24"/>
          <w:szCs w:val="24"/>
          <w:lang w:val="mn-MN"/>
        </w:rPr>
        <w:t xml:space="preserve"> хувь</w:t>
      </w:r>
      <w:r w:rsidRPr="000D2474">
        <w:rPr>
          <w:rFonts w:ascii="Times New Roman" w:eastAsiaTheme="majorEastAsia" w:hAnsi="Times New Roman" w:cs="Times New Roman"/>
          <w:sz w:val="24"/>
          <w:szCs w:val="24"/>
          <w:lang w:val="mn-MN"/>
        </w:rPr>
        <w:t>,</w:t>
      </w:r>
      <w:r w:rsidRPr="00561425">
        <w:rPr>
          <w:rFonts w:ascii="Times New Roman" w:eastAsiaTheme="majorEastAsia" w:hAnsi="Times New Roman" w:cs="Times New Roman"/>
          <w:sz w:val="24"/>
          <w:szCs w:val="24"/>
          <w:lang w:val="mn-MN"/>
        </w:rPr>
        <w:t xml:space="preserve"> ОХУ-д 20</w:t>
      </w:r>
      <w:r w:rsidR="00060664" w:rsidRPr="00561425">
        <w:rPr>
          <w:rFonts w:ascii="Times New Roman" w:eastAsiaTheme="majorEastAsia" w:hAnsi="Times New Roman" w:cs="Times New Roman"/>
          <w:sz w:val="24"/>
          <w:szCs w:val="24"/>
          <w:lang w:val="mn-MN"/>
        </w:rPr>
        <w:t>.</w:t>
      </w:r>
      <w:r w:rsidRPr="00561425">
        <w:rPr>
          <w:rFonts w:ascii="Times New Roman" w:eastAsiaTheme="majorEastAsia" w:hAnsi="Times New Roman" w:cs="Times New Roman"/>
          <w:sz w:val="24"/>
          <w:szCs w:val="24"/>
          <w:lang w:val="mn-MN"/>
        </w:rPr>
        <w:t>24</w:t>
      </w:r>
      <w:r w:rsidR="005615C3">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эзэлж байгаа бол манай улсын хувьд ердөө 1.7</w:t>
      </w:r>
      <w:r w:rsidR="00D575C1">
        <w:rPr>
          <w:rFonts w:ascii="Times New Roman" w:eastAsiaTheme="majorEastAsia" w:hAnsi="Times New Roman" w:cs="Times New Roman"/>
          <w:sz w:val="24"/>
          <w:szCs w:val="24"/>
          <w:lang w:val="mn-MN"/>
        </w:rPr>
        <w:t xml:space="preserve"> хув</w:t>
      </w:r>
      <w:r w:rsidRPr="000D2474">
        <w:rPr>
          <w:rFonts w:ascii="Times New Roman" w:eastAsiaTheme="majorEastAsia" w:hAnsi="Times New Roman" w:cs="Times New Roman"/>
          <w:sz w:val="24"/>
          <w:szCs w:val="24"/>
          <w:lang w:val="mn-MN"/>
        </w:rPr>
        <w:t>ийг</w:t>
      </w:r>
      <w:r w:rsidRPr="00561425">
        <w:rPr>
          <w:rFonts w:ascii="Times New Roman" w:eastAsiaTheme="majorEastAsia" w:hAnsi="Times New Roman" w:cs="Times New Roman"/>
          <w:sz w:val="24"/>
          <w:szCs w:val="24"/>
          <w:lang w:val="mn-MN"/>
        </w:rPr>
        <w:t xml:space="preserve"> эзэлж байна. </w:t>
      </w:r>
    </w:p>
    <w:p w14:paraId="3B1F2450" w14:textId="77777777" w:rsidR="008333D8" w:rsidRDefault="008333D8" w:rsidP="00EA3A39">
      <w:pPr>
        <w:spacing w:after="0" w:line="276" w:lineRule="auto"/>
        <w:ind w:firstLine="567"/>
        <w:jc w:val="both"/>
        <w:rPr>
          <w:rFonts w:ascii="Times New Roman" w:eastAsiaTheme="majorEastAsia" w:hAnsi="Times New Roman" w:cs="Times New Roman"/>
          <w:sz w:val="24"/>
          <w:szCs w:val="24"/>
          <w:lang w:val="mn-MN"/>
        </w:rPr>
      </w:pPr>
    </w:p>
    <w:p w14:paraId="3A535DEC" w14:textId="77777777" w:rsidR="00F06480" w:rsidRPr="00561425" w:rsidRDefault="00F06480" w:rsidP="00962F1A">
      <w:pPr>
        <w:spacing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Эрчим хүчний салбарт суурь горимд ажиллах том чадлын ДЦС, оргил ачааллын үед горим тохируулга хийх, нөөц чадлыг богино хугацаанд гаргах маневрлах чадвартай их чадлын усан цахилгаан станц, усан цэнэгт, цэнэгт хураагуур болон хийн станцуудыг эхний ээлжид барих, тэдгээрийн горим ажиллагааны оновчтой байрлалд нар, салхины эх үүсвэрүүдийг үе шаттайгаар барьж байгуулснаар эрчим хүчний эх үүсвэрийн бүтэц оновчтой болж импортын эрчим хүч буурах, системийн тогтворжилт дээшилж, улмаар эрчим хүч экспортлох боломж бүрдэх юм.</w:t>
      </w:r>
    </w:p>
    <w:p w14:paraId="0B2C1AD9" w14:textId="59BCC833" w:rsidR="00E32DB9" w:rsidRDefault="00056AB7" w:rsidP="00BE283D">
      <w:pPr>
        <w:pStyle w:val="a"/>
        <w:rPr>
          <w:noProof/>
          <w:lang w:val="mn-MN"/>
        </w:rPr>
      </w:pPr>
      <w:bookmarkStart w:id="389" w:name="_Toc207620980"/>
      <w:r w:rsidRPr="00605284">
        <w:t xml:space="preserve">Зураг </w:t>
      </w:r>
      <w:fldSimple w:instr=" SEQ Зураг \* ARABIC ">
        <w:r w:rsidR="00AC1635">
          <w:rPr>
            <w:noProof/>
          </w:rPr>
          <w:t>34</w:t>
        </w:r>
      </w:fldSimple>
      <w:r w:rsidRPr="00605284">
        <w:t>.</w:t>
      </w:r>
      <w:r w:rsidR="00BE283D" w:rsidRPr="00605284">
        <w:t xml:space="preserve"> Эрчим хүчний хөрөнгө оруулалт</w:t>
      </w:r>
      <w:bookmarkEnd w:id="389"/>
      <w:r w:rsidR="000729AD" w:rsidRPr="00142DF6">
        <w:rPr>
          <w:noProof/>
          <w:lang w:val="mn-MN"/>
        </w:rPr>
        <w:t xml:space="preserve"> </w:t>
      </w:r>
    </w:p>
    <w:p w14:paraId="4B46F849" w14:textId="3DD0B7E8" w:rsidR="00BE283D" w:rsidRPr="00994891" w:rsidRDefault="008735CF" w:rsidP="00E32DB9">
      <w:pPr>
        <w:rPr>
          <w:lang w:val="mn-MN"/>
        </w:rPr>
      </w:pPr>
      <w:r w:rsidRPr="00142DF6">
        <w:rPr>
          <w:noProof/>
          <w:lang w:val="mn-MN"/>
        </w:rPr>
        <w:drawing>
          <wp:inline distT="0" distB="0" distL="0" distR="0" wp14:anchorId="5203B68D" wp14:editId="26039DDA">
            <wp:extent cx="5832475" cy="3280410"/>
            <wp:effectExtent l="0" t="0" r="0" b="0"/>
            <wp:docPr id="83381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18206" name=""/>
                    <pic:cNvPicPr/>
                  </pic:nvPicPr>
                  <pic:blipFill>
                    <a:blip r:embed="rId53"/>
                    <a:stretch>
                      <a:fillRect/>
                    </a:stretch>
                  </pic:blipFill>
                  <pic:spPr>
                    <a:xfrm>
                      <a:off x="0" y="0"/>
                      <a:ext cx="5832475" cy="3280410"/>
                    </a:xfrm>
                    <a:prstGeom prst="rect">
                      <a:avLst/>
                    </a:prstGeom>
                  </pic:spPr>
                </pic:pic>
              </a:graphicData>
            </a:graphic>
          </wp:inline>
        </w:drawing>
      </w:r>
    </w:p>
    <w:p w14:paraId="2B46E6E0" w14:textId="67D8D3A3" w:rsidR="00F06480" w:rsidRPr="00561425" w:rsidRDefault="00E01CF9" w:rsidP="00962F1A">
      <w:pPr>
        <w:spacing w:after="200" w:line="276"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Түүнчлэн, э</w:t>
      </w:r>
      <w:r w:rsidR="00F06480" w:rsidRPr="000D2474">
        <w:rPr>
          <w:rFonts w:ascii="Times New Roman" w:hAnsi="Times New Roman" w:cs="Times New Roman"/>
          <w:sz w:val="24"/>
          <w:szCs w:val="24"/>
          <w:lang w:val="mn-MN"/>
        </w:rPr>
        <w:t>рчим</w:t>
      </w:r>
      <w:r w:rsidR="00F06480" w:rsidRPr="00561425">
        <w:rPr>
          <w:rFonts w:ascii="Times New Roman" w:hAnsi="Times New Roman" w:cs="Times New Roman"/>
          <w:sz w:val="24"/>
          <w:szCs w:val="24"/>
          <w:lang w:val="mn-MN"/>
        </w:rPr>
        <w:t xml:space="preserve"> хүчний тогтвортой, найдвартай байдал болон цахилгаан эрчим хүчний өсөн нэмэгдэж буй хэрэглээг хангах чиглэлээр  эрчим хүчний том чадлын суурь горимд ажиллах эх үүсвэрүүд болох томоохон нүүрсний нөөц бүхий Төв аймгийн Баян, </w:t>
      </w:r>
      <w:r w:rsidR="00F06480" w:rsidRPr="00561425">
        <w:rPr>
          <w:rFonts w:ascii="Times New Roman" w:hAnsi="Times New Roman" w:cs="Times New Roman"/>
          <w:sz w:val="24"/>
          <w:szCs w:val="24"/>
          <w:lang w:val="mn-MN"/>
        </w:rPr>
        <w:lastRenderedPageBreak/>
        <w:t xml:space="preserve">Баянжаргалан сумдын нутаг дэвсгэрт цайдам нуурын нүүрсний ордод түшиглэн Бөөрөлжүүтийн </w:t>
      </w:r>
      <w:r w:rsidR="00EA7EF1">
        <w:rPr>
          <w:rFonts w:ascii="Times New Roman" w:hAnsi="Times New Roman" w:cs="Times New Roman"/>
          <w:sz w:val="24"/>
          <w:szCs w:val="24"/>
          <w:lang w:val="mn-MN"/>
        </w:rPr>
        <w:t>3</w:t>
      </w:r>
      <w:r w:rsidR="00F06480" w:rsidRPr="00561425">
        <w:rPr>
          <w:rFonts w:ascii="Times New Roman" w:hAnsi="Times New Roman" w:cs="Times New Roman"/>
          <w:sz w:val="24"/>
          <w:szCs w:val="24"/>
          <w:lang w:val="mn-MN"/>
        </w:rPr>
        <w:t>00 МВт, Баянгийн 660 МВт, Шивээ-овоо 660 МВт-ын цахилгаан станцууд, Завхан аймгийн Тосонцэнгэл суманд 30 МВт-ын, Сэлэнгэ аймгийн төвд 70 МВт-ын станцуудыг барьж, эхний ээлжийг 2024 оноос ашиглалтад орж эхлээд байна.</w:t>
      </w:r>
    </w:p>
    <w:p w14:paraId="0C381706" w14:textId="5C66E5B3" w:rsidR="000E16C9" w:rsidRDefault="00F06480" w:rsidP="000E4752">
      <w:pPr>
        <w:spacing w:after="200" w:line="276" w:lineRule="auto"/>
        <w:ind w:firstLine="567"/>
        <w:jc w:val="both"/>
        <w:rPr>
          <w:rFonts w:ascii="Times New Roman" w:eastAsiaTheme="majorEastAsia" w:hAnsi="Times New Roman" w:cs="Times New Roman"/>
          <w:sz w:val="24"/>
          <w:szCs w:val="24"/>
          <w:lang w:val="mn-MN"/>
        </w:rPr>
      </w:pPr>
      <w:r w:rsidRPr="000D2474">
        <w:rPr>
          <w:rFonts w:ascii="Times New Roman" w:hAnsi="Times New Roman" w:cs="Times New Roman"/>
          <w:sz w:val="24"/>
          <w:szCs w:val="24"/>
          <w:lang w:val="mn-MN"/>
        </w:rPr>
        <w:t>Эдгээр эх үүсвэрүүдийн барихын зэрэгцээ эх үүсвэрүүдийг хооронд нь болон үйлдвэрлэсэн эрчим хүчийг хэрэглэгчдэд нь хүргэх цахилгаан дамжуулах шугам сүлжээний төслүүдийг улсын төсвийн хөрөнгө оруулалтаар хэрэгжүүл</w:t>
      </w:r>
      <w:r w:rsidR="00C643B1">
        <w:rPr>
          <w:rFonts w:ascii="Times New Roman" w:hAnsi="Times New Roman" w:cs="Times New Roman"/>
          <w:sz w:val="24"/>
          <w:szCs w:val="24"/>
          <w:lang w:val="mn-MN"/>
        </w:rPr>
        <w:t>эх бөгөөд</w:t>
      </w:r>
      <w:r w:rsidR="00C643B1" w:rsidRPr="00142DF6">
        <w:rPr>
          <w:rFonts w:ascii="Times New Roman" w:eastAsiaTheme="majorEastAsia" w:hAnsi="Times New Roman" w:cs="Times New Roman"/>
          <w:sz w:val="24"/>
          <w:szCs w:val="24"/>
          <w:lang w:val="mn-MN"/>
        </w:rPr>
        <w:t xml:space="preserve"> </w:t>
      </w:r>
      <w:r w:rsidR="00454449">
        <w:rPr>
          <w:rFonts w:ascii="Times New Roman" w:eastAsiaTheme="majorEastAsia" w:hAnsi="Times New Roman" w:cs="Times New Roman"/>
          <w:sz w:val="24"/>
          <w:szCs w:val="24"/>
          <w:lang w:val="mn-MN"/>
        </w:rPr>
        <w:t xml:space="preserve">2026 онд </w:t>
      </w:r>
      <w:r w:rsidR="00E46B02">
        <w:rPr>
          <w:rFonts w:ascii="Times New Roman" w:eastAsiaTheme="majorEastAsia" w:hAnsi="Times New Roman" w:cs="Times New Roman"/>
          <w:sz w:val="24"/>
          <w:szCs w:val="24"/>
          <w:lang w:val="mn-MN"/>
        </w:rPr>
        <w:t>ц</w:t>
      </w:r>
      <w:r w:rsidR="00E46B02" w:rsidRPr="00765508">
        <w:rPr>
          <w:rFonts w:ascii="Times New Roman" w:eastAsiaTheme="majorEastAsia" w:hAnsi="Times New Roman" w:cs="Times New Roman"/>
          <w:sz w:val="24"/>
          <w:szCs w:val="24"/>
          <w:lang w:val="mn-MN"/>
        </w:rPr>
        <w:t>ахилгаан</w:t>
      </w:r>
      <w:r w:rsidR="00E46B02" w:rsidRPr="00AF1D05">
        <w:rPr>
          <w:rFonts w:ascii="Times New Roman" w:eastAsiaTheme="majorEastAsia" w:hAnsi="Times New Roman" w:cs="Times New Roman"/>
          <w:sz w:val="24"/>
          <w:szCs w:val="24"/>
          <w:lang w:val="mn-MN"/>
        </w:rPr>
        <w:t xml:space="preserve"> эрчим хүчний үйлдвэрлэлийг 3,515 </w:t>
      </w:r>
      <w:r w:rsidR="00E46B02">
        <w:rPr>
          <w:rFonts w:ascii="Times New Roman" w:eastAsiaTheme="majorEastAsia" w:hAnsi="Times New Roman" w:cs="Times New Roman"/>
          <w:sz w:val="24"/>
          <w:szCs w:val="24"/>
          <w:lang w:val="mn-MN"/>
        </w:rPr>
        <w:t>мянган</w:t>
      </w:r>
      <w:r w:rsidR="00E46B02" w:rsidRPr="00745188">
        <w:rPr>
          <w:rFonts w:ascii="Times New Roman" w:eastAsiaTheme="majorEastAsia" w:hAnsi="Times New Roman" w:cs="Times New Roman"/>
          <w:sz w:val="24"/>
          <w:szCs w:val="24"/>
          <w:lang w:val="mn-MN"/>
        </w:rPr>
        <w:t xml:space="preserve"> </w:t>
      </w:r>
      <w:r w:rsidR="00E46B02">
        <w:rPr>
          <w:rFonts w:ascii="Times New Roman" w:eastAsiaTheme="majorEastAsia" w:hAnsi="Times New Roman" w:cs="Times New Roman"/>
          <w:sz w:val="24"/>
          <w:szCs w:val="24"/>
          <w:lang w:val="mn-MN"/>
        </w:rPr>
        <w:t>МВт</w:t>
      </w:r>
      <w:r w:rsidR="00E46B02" w:rsidRPr="00AF1D05">
        <w:rPr>
          <w:rFonts w:ascii="Times New Roman" w:eastAsiaTheme="majorEastAsia" w:hAnsi="Times New Roman" w:cs="Times New Roman"/>
          <w:sz w:val="24"/>
          <w:szCs w:val="24"/>
          <w:lang w:val="mn-MN"/>
        </w:rPr>
        <w:t>.ц-аар</w:t>
      </w:r>
      <w:r w:rsidR="00E46B02">
        <w:rPr>
          <w:rFonts w:ascii="Times New Roman" w:eastAsiaTheme="majorEastAsia" w:hAnsi="Times New Roman" w:cs="Times New Roman"/>
          <w:sz w:val="24"/>
          <w:szCs w:val="24"/>
          <w:lang w:val="mn-MN"/>
        </w:rPr>
        <w:t>, т</w:t>
      </w:r>
      <w:r w:rsidR="00E46B02" w:rsidRPr="00AF1D05">
        <w:rPr>
          <w:rFonts w:ascii="Times New Roman" w:eastAsiaTheme="majorEastAsia" w:hAnsi="Times New Roman" w:cs="Times New Roman"/>
          <w:sz w:val="24"/>
          <w:szCs w:val="24"/>
          <w:lang w:val="mn-MN"/>
        </w:rPr>
        <w:t>өвлөрсөн дулаан хангамжийн хүчин чадлыг 112 МВт-аар</w:t>
      </w:r>
      <w:r w:rsidR="00E46B02">
        <w:rPr>
          <w:rFonts w:ascii="Times New Roman" w:eastAsiaTheme="majorEastAsia" w:hAnsi="Times New Roman" w:cs="Times New Roman"/>
          <w:sz w:val="24"/>
          <w:szCs w:val="24"/>
          <w:lang w:val="mn-MN"/>
        </w:rPr>
        <w:t xml:space="preserve"> тус тус</w:t>
      </w:r>
      <w:r w:rsidR="00E46B02" w:rsidRPr="00AF1D05">
        <w:rPr>
          <w:rFonts w:ascii="Times New Roman" w:eastAsiaTheme="majorEastAsia" w:hAnsi="Times New Roman" w:cs="Times New Roman"/>
          <w:sz w:val="24"/>
          <w:szCs w:val="24"/>
          <w:lang w:val="mn-MN"/>
        </w:rPr>
        <w:t xml:space="preserve"> нэмэгдүүлнэ</w:t>
      </w:r>
      <w:r w:rsidR="00E46B02">
        <w:rPr>
          <w:rFonts w:ascii="Times New Roman" w:eastAsiaTheme="majorEastAsia" w:hAnsi="Times New Roman" w:cs="Times New Roman"/>
          <w:sz w:val="24"/>
          <w:szCs w:val="24"/>
          <w:lang w:val="mn-MN"/>
        </w:rPr>
        <w:t>. Ингэснээр цахилгаан эрчим хүчээр хангагдсан хүн амын хувь 99.7</w:t>
      </w:r>
      <w:r w:rsidR="003C3A11">
        <w:rPr>
          <w:rFonts w:ascii="Times New Roman" w:eastAsiaTheme="majorEastAsia" w:hAnsi="Times New Roman" w:cs="Times New Roman"/>
          <w:sz w:val="24"/>
          <w:szCs w:val="24"/>
          <w:lang w:val="mn-MN"/>
        </w:rPr>
        <w:t xml:space="preserve"> хувь</w:t>
      </w:r>
      <w:r w:rsidR="00E46B02">
        <w:rPr>
          <w:rFonts w:ascii="Times New Roman" w:eastAsiaTheme="majorEastAsia" w:hAnsi="Times New Roman" w:cs="Times New Roman"/>
          <w:sz w:val="24"/>
          <w:szCs w:val="24"/>
          <w:lang w:val="mn-MN"/>
        </w:rPr>
        <w:t xml:space="preserve">д хүрч нэмэгдэх ба </w:t>
      </w:r>
      <w:r w:rsidR="00E46B02">
        <w:rPr>
          <w:rFonts w:ascii="Times New Roman" w:eastAsiaTheme="majorEastAsia" w:hAnsi="Times New Roman" w:cs="Times New Roman"/>
          <w:bCs/>
          <w:sz w:val="24"/>
          <w:szCs w:val="24"/>
          <w:lang w:val="mn-MN"/>
        </w:rPr>
        <w:t>и</w:t>
      </w:r>
      <w:r w:rsidR="00E46B02" w:rsidRPr="00E61E5E">
        <w:rPr>
          <w:rFonts w:ascii="Times New Roman" w:eastAsiaTheme="majorEastAsia" w:hAnsi="Times New Roman" w:cs="Times New Roman"/>
          <w:sz w:val="24"/>
          <w:szCs w:val="24"/>
          <w:lang w:val="mn-MN"/>
        </w:rPr>
        <w:t>мпортын</w:t>
      </w:r>
      <w:r w:rsidR="00E46B02" w:rsidRPr="00AF1D05">
        <w:rPr>
          <w:rFonts w:ascii="Times New Roman" w:eastAsiaTheme="majorEastAsia" w:hAnsi="Times New Roman" w:cs="Times New Roman"/>
          <w:sz w:val="24"/>
          <w:szCs w:val="24"/>
          <w:lang w:val="mn-MN"/>
        </w:rPr>
        <w:t xml:space="preserve"> цахилгаан эрчим хүчийг 663.4 </w:t>
      </w:r>
      <w:r w:rsidR="00E46B02">
        <w:rPr>
          <w:rFonts w:ascii="Times New Roman" w:eastAsiaTheme="majorEastAsia" w:hAnsi="Times New Roman" w:cs="Times New Roman"/>
          <w:sz w:val="24"/>
          <w:szCs w:val="24"/>
          <w:lang w:val="mn-MN"/>
        </w:rPr>
        <w:t>мянган</w:t>
      </w:r>
      <w:r w:rsidR="00E46B02" w:rsidRPr="00745188">
        <w:rPr>
          <w:rFonts w:ascii="Times New Roman" w:eastAsiaTheme="majorEastAsia" w:hAnsi="Times New Roman" w:cs="Times New Roman"/>
          <w:sz w:val="24"/>
          <w:szCs w:val="24"/>
          <w:lang w:val="mn-MN"/>
        </w:rPr>
        <w:t xml:space="preserve"> </w:t>
      </w:r>
      <w:r w:rsidR="00E46B02">
        <w:rPr>
          <w:rFonts w:ascii="Times New Roman" w:eastAsiaTheme="majorEastAsia" w:hAnsi="Times New Roman" w:cs="Times New Roman"/>
          <w:sz w:val="24"/>
          <w:szCs w:val="24"/>
          <w:lang w:val="mn-MN"/>
        </w:rPr>
        <w:t>М</w:t>
      </w:r>
      <w:r w:rsidR="00E46B02" w:rsidRPr="00745188">
        <w:rPr>
          <w:rFonts w:ascii="Times New Roman" w:eastAsiaTheme="majorEastAsia" w:hAnsi="Times New Roman" w:cs="Times New Roman"/>
          <w:sz w:val="24"/>
          <w:szCs w:val="24"/>
          <w:lang w:val="mn-MN"/>
        </w:rPr>
        <w:t>Вт</w:t>
      </w:r>
      <w:r w:rsidR="00E46B02" w:rsidRPr="00AF1D05">
        <w:rPr>
          <w:rFonts w:ascii="Times New Roman" w:eastAsiaTheme="majorEastAsia" w:hAnsi="Times New Roman" w:cs="Times New Roman"/>
          <w:sz w:val="24"/>
          <w:szCs w:val="24"/>
          <w:lang w:val="mn-MN"/>
        </w:rPr>
        <w:t>.ц- аар бууруул</w:t>
      </w:r>
      <w:r w:rsidR="000B6DCD">
        <w:rPr>
          <w:rFonts w:ascii="Times New Roman" w:eastAsiaTheme="majorEastAsia" w:hAnsi="Times New Roman" w:cs="Times New Roman"/>
          <w:sz w:val="24"/>
          <w:szCs w:val="24"/>
          <w:lang w:val="mn-MN"/>
        </w:rPr>
        <w:t>ахаар тооцоол</w:t>
      </w:r>
      <w:r w:rsidR="0016768D">
        <w:rPr>
          <w:rFonts w:ascii="Times New Roman" w:eastAsiaTheme="majorEastAsia" w:hAnsi="Times New Roman" w:cs="Times New Roman"/>
          <w:sz w:val="24"/>
          <w:szCs w:val="24"/>
          <w:lang w:val="mn-MN"/>
        </w:rPr>
        <w:t>о</w:t>
      </w:r>
      <w:r w:rsidR="000B6DCD">
        <w:rPr>
          <w:rFonts w:ascii="Times New Roman" w:eastAsiaTheme="majorEastAsia" w:hAnsi="Times New Roman" w:cs="Times New Roman"/>
          <w:sz w:val="24"/>
          <w:szCs w:val="24"/>
          <w:lang w:val="mn-MN"/>
        </w:rPr>
        <w:t>в</w:t>
      </w:r>
      <w:r w:rsidR="0016768D">
        <w:rPr>
          <w:rFonts w:ascii="Times New Roman" w:eastAsiaTheme="majorEastAsia" w:hAnsi="Times New Roman" w:cs="Times New Roman"/>
          <w:sz w:val="24"/>
          <w:szCs w:val="24"/>
          <w:lang w:val="mn-MN"/>
        </w:rPr>
        <w:t>.</w:t>
      </w:r>
    </w:p>
    <w:p w14:paraId="4855A6CB" w14:textId="32CCA795" w:rsidR="00F06480" w:rsidRPr="007B2376" w:rsidRDefault="003C3A11" w:rsidP="007B2376">
      <w:pPr>
        <w:pStyle w:val="ListParagraph"/>
        <w:numPr>
          <w:ilvl w:val="0"/>
          <w:numId w:val="27"/>
        </w:numPr>
        <w:spacing w:line="276" w:lineRule="auto"/>
        <w:ind w:left="284" w:hanging="284"/>
        <w:jc w:val="both"/>
        <w:rPr>
          <w:rFonts w:ascii="Times New Roman" w:eastAsiaTheme="majorEastAsia" w:hAnsi="Times New Roman" w:cs="Times New Roman"/>
          <w:b/>
          <w:sz w:val="24"/>
          <w:szCs w:val="24"/>
          <w:lang w:val="mn-MN"/>
        </w:rPr>
      </w:pPr>
      <w:r>
        <w:rPr>
          <w:rFonts w:ascii="Times New Roman" w:eastAsiaTheme="majorEastAsia" w:hAnsi="Times New Roman" w:cs="Times New Roman"/>
          <w:b/>
          <w:sz w:val="24"/>
          <w:szCs w:val="24"/>
          <w:lang w:val="mn-MN"/>
        </w:rPr>
        <w:t>Г</w:t>
      </w:r>
      <w:r w:rsidRPr="003C3A11">
        <w:rPr>
          <w:rFonts w:ascii="Times New Roman" w:eastAsiaTheme="majorEastAsia" w:hAnsi="Times New Roman" w:cs="Times New Roman"/>
          <w:b/>
          <w:sz w:val="24"/>
          <w:szCs w:val="24"/>
          <w:lang w:val="mn-MN"/>
        </w:rPr>
        <w:t>амшгийн эсрэг бэлэн байдлыг сайжруулж онцгой байдлын байгууллагын чадавхыг нэмэгдүүлнэ.</w:t>
      </w:r>
    </w:p>
    <w:p w14:paraId="18ECA0ED" w14:textId="15F0DA5D" w:rsidR="00F06480" w:rsidRPr="00561425" w:rsidRDefault="00F06480" w:rsidP="00962F1A">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Онцгой байдлын байгууллагын нэгжийг баруун (бүсийн төв Ховд аймгийн Онцгой байдлын газар), зүүн (бүсийн төв Дорнод аймгийн Онцгой байдлын газар), хойд (бүсийн төв Орхон аймгийн Онцгой байдлын газар), өмнөд (бүсийн төв Өмнөговь аймгийн Онцгой байдлын газар), Улаанбаатарын (бүсийн төв нийслэлийн Онцгой байдлын газар) гэсэн 5 бүсэд хувааж, гамшгаас хамгаалах үйл ажиллагааны удирдлага, зохион байгуулалтыг бүсчилсэн хэлбэрт шилжүүлж бүсийн төвүүдийг байгуулан гамшгаас хамгаалах арга хэмжээг авч байна.</w:t>
      </w:r>
    </w:p>
    <w:p w14:paraId="48E65C25" w14:textId="77777777" w:rsidR="00F06480" w:rsidRPr="00561425" w:rsidRDefault="00F06480" w:rsidP="00962F1A">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“Гал унтраах анги, хэсэг, аврах нэгжид тавих шаардлага”  MNS  6412-2013: стандартад зааснаар улсын хэмжээнд 169 гал түймэр унтраах, аврах анги байхаас 77, “Онцгой байдлын байгууллагын эрэн хайх, аврах нэгжид тавих шаардлага” MNS 6740:2018: улсын стандартад зааснаар улсын хэмжээнд 108 эрэн хайх, аврах нэгж байхаас 48 эрэн хайх, аврах анги, салбар, бүлэг байгуулагдан үйл ажиллагаа явуулж байна.</w:t>
      </w:r>
    </w:p>
    <w:p w14:paraId="4869CC2F" w14:textId="1F824067" w:rsidR="00F06480" w:rsidRPr="00561425" w:rsidRDefault="00F06480" w:rsidP="00962F1A">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Онцгой байдлын байгууллагын техник, тоног төхөөрөмжийн хангалт дунджаар 63</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тай</w:t>
      </w:r>
      <w:r w:rsidRPr="00561425">
        <w:rPr>
          <w:rFonts w:ascii="Times New Roman" w:hAnsi="Times New Roman" w:cs="Times New Roman"/>
          <w:sz w:val="24"/>
          <w:szCs w:val="24"/>
          <w:lang w:val="mn-MN"/>
        </w:rPr>
        <w:t xml:space="preserve"> байна. Үүнээс аврах ажиллагааны тоног төхөөрөмжийн хангалт 66.2</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хүн нэг бүрийн хамгаалах хэрэгслийн хангалт 71.4</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гал унтраах чиглэлийн тоног төхөөрөмжийн хангалт 61.8</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холбоо, зарлан мэдээллийн тоног төхөөрөмжийн хангалт 32.0</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богино долгионы радио станц 36.6</w:t>
      </w:r>
      <w:r w:rsidR="008521F3">
        <w:rPr>
          <w:rFonts w:ascii="Times New Roman" w:hAnsi="Times New Roman" w:cs="Times New Roman"/>
          <w:sz w:val="24"/>
          <w:szCs w:val="24"/>
          <w:lang w:val="mn-MN"/>
        </w:rPr>
        <w:t xml:space="preserve"> хувь</w:t>
      </w:r>
      <w:r w:rsidRPr="00561425">
        <w:rPr>
          <w:rFonts w:ascii="Times New Roman" w:hAnsi="Times New Roman" w:cs="Times New Roman"/>
          <w:sz w:val="24"/>
          <w:szCs w:val="24"/>
          <w:lang w:val="mn-MN"/>
        </w:rPr>
        <w:t xml:space="preserve"> (суурин 69.5</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үүргэвчийн 21</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машины 27.7</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хэт богино долгионы радио станц 32</w:t>
      </w:r>
      <w:r w:rsidR="008521F3">
        <w:rPr>
          <w:rFonts w:ascii="Times New Roman" w:hAnsi="Times New Roman" w:cs="Times New Roman"/>
          <w:sz w:val="24"/>
          <w:szCs w:val="24"/>
          <w:lang w:val="mn-MN"/>
        </w:rPr>
        <w:t xml:space="preserve"> хувь</w:t>
      </w:r>
      <w:r w:rsidRPr="00561425">
        <w:rPr>
          <w:rFonts w:ascii="Times New Roman" w:hAnsi="Times New Roman" w:cs="Times New Roman"/>
          <w:sz w:val="24"/>
          <w:szCs w:val="24"/>
          <w:lang w:val="mn-MN"/>
        </w:rPr>
        <w:t xml:space="preserve"> (суурин 82</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үүргэвчийн 25</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машины 34</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гар станц 29</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 дахин дамжуулах станц 57</w:t>
      </w:r>
      <w:r w:rsidR="008521F3">
        <w:rPr>
          <w:rFonts w:ascii="Times New Roman" w:hAnsi="Times New Roman" w:cs="Times New Roman"/>
          <w:sz w:val="24"/>
          <w:szCs w:val="24"/>
          <w:lang w:val="mn-MN"/>
        </w:rPr>
        <w:t xml:space="preserve"> хувь</w:t>
      </w:r>
      <w:r w:rsidRPr="000D2474">
        <w:rPr>
          <w:rFonts w:ascii="Times New Roman" w:hAnsi="Times New Roman" w:cs="Times New Roman"/>
          <w:sz w:val="24"/>
          <w:szCs w:val="24"/>
          <w:lang w:val="mn-MN"/>
        </w:rPr>
        <w:t>)-</w:t>
      </w:r>
      <w:r w:rsidRPr="00561425">
        <w:rPr>
          <w:rFonts w:ascii="Times New Roman" w:hAnsi="Times New Roman" w:cs="Times New Roman"/>
          <w:sz w:val="24"/>
          <w:szCs w:val="24"/>
          <w:lang w:val="mn-MN"/>
        </w:rPr>
        <w:t>тай байна.</w:t>
      </w:r>
    </w:p>
    <w:p w14:paraId="1DCB11A0" w14:textId="77777777" w:rsidR="00F06480" w:rsidRPr="00561425" w:rsidRDefault="00F06480" w:rsidP="00962F1A">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Мөн гамшиг, аюулт үзэгдлийн нөхцөл байдлын хувьд жилд тохиолдох гамшгийн тоо 2015 онд 400 орчим байсан бол 2030 он гэхэд 560 болж, гамшгийн тоо 40 хувиар өсөх хандлагатай байна. Хүн амын хэт төвлөрөл, нөөцийн тэгш бус хуваарилалт, ядуурал, стандарт мөрдөөгүй төлөвлөлт, хотжилт зэрэг гамшгийн эрсдэлийг бүрдүүлэх далд хүчин зүйл улам бүр нэмэгдэж байгаа нь онцгой байдлын байгууллагын үйл ажиллагаа иргэдэд түргэн шуурхай хүрэх нөхцөлийг хязгаарлаж байна.</w:t>
      </w:r>
    </w:p>
    <w:p w14:paraId="126FE5D8" w14:textId="45999A69" w:rsidR="00F06480" w:rsidRPr="00561425" w:rsidRDefault="00F06480" w:rsidP="00962F1A">
      <w:pPr>
        <w:spacing w:after="200" w:line="276" w:lineRule="auto"/>
        <w:ind w:firstLine="567"/>
        <w:jc w:val="both"/>
        <w:rPr>
          <w:rFonts w:ascii="Times New Roman" w:hAnsi="Times New Roman" w:cs="Times New Roman"/>
          <w:lang w:val="mn-MN"/>
        </w:rPr>
      </w:pPr>
      <w:r w:rsidRPr="00561425">
        <w:rPr>
          <w:rFonts w:ascii="Times New Roman" w:hAnsi="Times New Roman" w:cs="Times New Roman"/>
          <w:sz w:val="24"/>
          <w:szCs w:val="24"/>
          <w:lang w:val="mn-MN"/>
        </w:rPr>
        <w:lastRenderedPageBreak/>
        <w:t xml:space="preserve">Иймд дэвшилтэт технологи, инновацад суурилсан гамшгаас хамгаалах чадавхыг нэмэгдүүлэх, эрт сэрэмжлүүлэх, урьдчилан сэргийлэх, хариу арга хэмжээг шуурхай авах, эрсдэлийг бууруулахад чиглэсэн техник, тоног төхөөрөмжийн хангалтыг нэмэгдүүлэх, эрэн хайх, аврах нэгжийн хүчин чадлыг сайжруулах, гал түймэр унтраах тусгай зориулалтын техник хэрэгслийн бэлэн байдлыг хангахад </w:t>
      </w:r>
      <w:r w:rsidR="008D7AF2" w:rsidRPr="00561425">
        <w:rPr>
          <w:rFonts w:ascii="Times New Roman" w:hAnsi="Times New Roman" w:cs="Times New Roman"/>
          <w:sz w:val="24"/>
          <w:szCs w:val="24"/>
          <w:lang w:val="mn-MN"/>
        </w:rPr>
        <w:t>39</w:t>
      </w:r>
      <w:r w:rsidRPr="00561425">
        <w:rPr>
          <w:rFonts w:ascii="Times New Roman" w:hAnsi="Times New Roman" w:cs="Times New Roman"/>
          <w:sz w:val="24"/>
          <w:szCs w:val="24"/>
          <w:lang w:val="mn-MN"/>
        </w:rPr>
        <w:t>.</w:t>
      </w:r>
      <w:r w:rsidR="007E3377" w:rsidRPr="00561425">
        <w:rPr>
          <w:rFonts w:ascii="Times New Roman" w:hAnsi="Times New Roman" w:cs="Times New Roman"/>
          <w:sz w:val="24"/>
          <w:szCs w:val="24"/>
          <w:lang w:val="mn-MN"/>
        </w:rPr>
        <w:t>3</w:t>
      </w:r>
      <w:r w:rsidRPr="00561425">
        <w:rPr>
          <w:rFonts w:ascii="Times New Roman" w:hAnsi="Times New Roman" w:cs="Times New Roman"/>
          <w:sz w:val="24"/>
          <w:szCs w:val="24"/>
          <w:lang w:val="mn-MN"/>
        </w:rPr>
        <w:t xml:space="preserve"> тэрбум төгрөг тусгалаа.</w:t>
      </w:r>
    </w:p>
    <w:p w14:paraId="430ED523" w14:textId="61BF12F0" w:rsidR="007856CE" w:rsidRPr="0035187C" w:rsidRDefault="00BB2224" w:rsidP="009F4492">
      <w:pPr>
        <w:pStyle w:val="a"/>
        <w:rPr>
          <w:lang w:val="mn-MN"/>
        </w:rPr>
      </w:pPr>
      <w:bookmarkStart w:id="390" w:name="_Toc207142636"/>
      <w:bookmarkStart w:id="391" w:name="_Toc207620981"/>
      <w:r w:rsidRPr="0035187C">
        <w:rPr>
          <w:lang w:val="mn-MN"/>
        </w:rPr>
        <w:t xml:space="preserve">Зураг </w:t>
      </w:r>
      <w:r w:rsidRPr="009F4492">
        <w:fldChar w:fldCharType="begin"/>
      </w:r>
      <w:r w:rsidRPr="0035187C">
        <w:rPr>
          <w:lang w:val="mn-MN"/>
        </w:rPr>
        <w:instrText xml:space="preserve"> SEQ Зураг \* ARABIC </w:instrText>
      </w:r>
      <w:r w:rsidRPr="009F4492">
        <w:fldChar w:fldCharType="separate"/>
      </w:r>
      <w:r w:rsidR="00AC1635">
        <w:rPr>
          <w:noProof/>
          <w:lang w:val="mn-MN"/>
        </w:rPr>
        <w:t>35</w:t>
      </w:r>
      <w:r w:rsidRPr="009F4492">
        <w:fldChar w:fldCharType="end"/>
      </w:r>
      <w:r w:rsidRPr="0035187C">
        <w:rPr>
          <w:lang w:val="mn-MN"/>
        </w:rPr>
        <w:t>.</w:t>
      </w:r>
      <w:r w:rsidR="007C679D" w:rsidRPr="0035187C">
        <w:rPr>
          <w:lang w:val="mn-MN"/>
        </w:rPr>
        <w:t xml:space="preserve"> Онцлох хөрөнгө оруулалт, </w:t>
      </w:r>
      <w:r w:rsidR="00BC0AFB" w:rsidRPr="0035187C">
        <w:rPr>
          <w:lang w:val="mn-MN"/>
        </w:rPr>
        <w:t>Онцгой байдлын салбар</w:t>
      </w:r>
      <w:bookmarkEnd w:id="390"/>
      <w:bookmarkEnd w:id="391"/>
    </w:p>
    <w:tbl>
      <w:tblPr>
        <w:tblStyle w:val="TableGrid"/>
        <w:tblpPr w:leftFromText="180" w:rightFromText="180" w:vertAnchor="text" w:horzAnchor="margin" w:tblpY="106"/>
        <w:tblW w:w="924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5" w:type="dxa"/>
          <w:bottom w:w="115" w:type="dxa"/>
        </w:tblCellMar>
        <w:tblLook w:val="04A0" w:firstRow="1" w:lastRow="0" w:firstColumn="1" w:lastColumn="0" w:noHBand="0" w:noVBand="1"/>
      </w:tblPr>
      <w:tblGrid>
        <w:gridCol w:w="3398"/>
        <w:gridCol w:w="2007"/>
        <w:gridCol w:w="1902"/>
        <w:gridCol w:w="1938"/>
      </w:tblGrid>
      <w:tr w:rsidR="004D664C" w:rsidRPr="004D4312" w14:paraId="1C8F0E06" w14:textId="77777777" w:rsidTr="0059032E">
        <w:trPr>
          <w:trHeight w:val="17"/>
        </w:trPr>
        <w:tc>
          <w:tcPr>
            <w:tcW w:w="9245" w:type="dxa"/>
            <w:gridSpan w:val="4"/>
            <w:shd w:val="clear" w:color="auto" w:fill="D0DEEF" w:themeFill="accent6" w:themeFillTint="33"/>
          </w:tcPr>
          <w:p w14:paraId="016F0E95" w14:textId="77777777" w:rsidR="003E5680" w:rsidRPr="004D4312" w:rsidRDefault="003E5680">
            <w:pPr>
              <w:rPr>
                <w:rFonts w:ascii="Times New Roman" w:eastAsia="Roboto Condensed" w:hAnsi="Times New Roman" w:cs="Times New Roman"/>
                <w:b/>
                <w:color w:val="0A3D82"/>
                <w:kern w:val="24"/>
                <w:sz w:val="28"/>
                <w:szCs w:val="28"/>
                <w:lang w:val="mn-MN"/>
                <w14:ligatures w14:val="none"/>
              </w:rPr>
            </w:pPr>
            <w:r w:rsidRPr="00460CBE">
              <w:rPr>
                <w:rFonts w:ascii="Times New Roman" w:eastAsia="Roboto Condensed" w:hAnsi="Times New Roman" w:cs="Times New Roman"/>
                <w:b/>
                <w:color w:val="0A3D82"/>
                <w:kern w:val="24"/>
                <w:sz w:val="24"/>
                <w:szCs w:val="24"/>
                <w:lang w:val="mn-MN"/>
              </w:rPr>
              <w:t xml:space="preserve">ОНЦЛОХ </w:t>
            </w:r>
            <w:r w:rsidRPr="00460CBE">
              <w:rPr>
                <w:rFonts w:ascii="Times New Roman" w:eastAsia="Roboto Condensed" w:hAnsi="Times New Roman" w:cs="Times New Roman"/>
                <w:b/>
                <w:color w:val="234AA9"/>
                <w:kern w:val="24"/>
                <w:sz w:val="24"/>
                <w:szCs w:val="24"/>
                <w:lang w:val="mn-MN"/>
              </w:rPr>
              <w:t>ХӨРӨНГӨ ОРУУЛАЛТ: 2026</w:t>
            </w:r>
          </w:p>
        </w:tc>
      </w:tr>
      <w:tr w:rsidR="00D020A7" w:rsidRPr="004D4312" w14:paraId="653EF89B" w14:textId="77777777" w:rsidTr="00DF7127">
        <w:trPr>
          <w:trHeight w:val="646"/>
        </w:trPr>
        <w:tc>
          <w:tcPr>
            <w:tcW w:w="3398" w:type="dxa"/>
            <w:vMerge w:val="restart"/>
            <w:vAlign w:val="center"/>
          </w:tcPr>
          <w:p w14:paraId="3719AFE2" w14:textId="23471AE8" w:rsidR="003E5680" w:rsidRDefault="006F6A34">
            <w:pPr>
              <w:pStyle w:val="a"/>
              <w:jc w:val="center"/>
              <w:rPr>
                <w:lang w:val="mn-MN"/>
              </w:rPr>
            </w:pPr>
            <w:r>
              <w:rPr>
                <w:noProof/>
                <w:lang w:val="mn-MN"/>
              </w:rPr>
              <w:drawing>
                <wp:inline distT="0" distB="0" distL="0" distR="0" wp14:anchorId="79DFF97D" wp14:editId="68DFAA15">
                  <wp:extent cx="1695450" cy="1123950"/>
                  <wp:effectExtent l="0" t="0" r="0" b="0"/>
                  <wp:docPr id="8391335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95450" cy="1123950"/>
                          </a:xfrm>
                          <a:prstGeom prst="rect">
                            <a:avLst/>
                          </a:prstGeom>
                          <a:noFill/>
                          <a:ln>
                            <a:noFill/>
                          </a:ln>
                        </pic:spPr>
                      </pic:pic>
                    </a:graphicData>
                  </a:graphic>
                </wp:inline>
              </w:drawing>
            </w:r>
          </w:p>
          <w:p w14:paraId="4B7FC8A4" w14:textId="266EF50E" w:rsidR="003E5680" w:rsidRPr="00752979" w:rsidRDefault="00752979">
            <w:pPr>
              <w:jc w:val="center"/>
              <w:rPr>
                <w:rFonts w:ascii="Times New Roman" w:eastAsia="Roboto Condensed" w:hAnsi="Times New Roman" w:cs="Times New Roman"/>
                <w:b/>
                <w:color w:val="002060"/>
                <w:kern w:val="24"/>
                <w:sz w:val="24"/>
                <w:szCs w:val="24"/>
                <w:lang w:val="mn-MN"/>
                <w14:ligatures w14:val="none"/>
              </w:rPr>
            </w:pPr>
            <w:r w:rsidRPr="00752979">
              <w:rPr>
                <w:rFonts w:ascii="Times New Roman" w:eastAsia="Roboto Condensed" w:hAnsi="Times New Roman" w:cs="Times New Roman"/>
                <w:b/>
                <w:color w:val="002060"/>
                <w:kern w:val="24"/>
                <w:sz w:val="24"/>
                <w:szCs w:val="24"/>
                <w:lang w:val="mn-MN"/>
              </w:rPr>
              <w:t>Гамшгийн эсрэг бэлэн байдлыг сайжруулах</w:t>
            </w:r>
            <w:r w:rsidR="003E5680" w:rsidRPr="00752979">
              <w:rPr>
                <w:rFonts w:ascii="Times New Roman" w:eastAsia="Roboto Condensed" w:hAnsi="Times New Roman" w:cs="Times New Roman"/>
                <w:b/>
                <w:color w:val="002060"/>
                <w:kern w:val="24"/>
                <w:sz w:val="24"/>
                <w:szCs w:val="24"/>
                <w:lang w:val="mn-MN"/>
              </w:rPr>
              <w:br/>
              <w:t>ОНЦГОЙ БАЙДАЛ</w:t>
            </w:r>
          </w:p>
        </w:tc>
        <w:tc>
          <w:tcPr>
            <w:tcW w:w="2007" w:type="dxa"/>
            <w:vMerge w:val="restart"/>
            <w:vAlign w:val="center"/>
          </w:tcPr>
          <w:p w14:paraId="00412109" w14:textId="77777777" w:rsidR="003E5680" w:rsidRPr="00752979" w:rsidRDefault="003E5680">
            <w:pPr>
              <w:spacing w:before="133" w:line="216" w:lineRule="auto"/>
              <w:jc w:val="center"/>
              <w:rPr>
                <w:rFonts w:ascii="Times New Roman" w:eastAsia="Roboto Condensed" w:hAnsi="Times New Roman" w:cs="Times New Roman"/>
                <w:b/>
                <w:color w:val="002060"/>
                <w:kern w:val="24"/>
                <w:sz w:val="16"/>
                <w:szCs w:val="16"/>
                <w:lang w:val="mn-MN"/>
                <w14:ligatures w14:val="none"/>
              </w:rPr>
            </w:pPr>
            <w:r w:rsidRPr="00752979">
              <w:rPr>
                <w:rFonts w:ascii="Times New Roman" w:eastAsia="Roboto Condensed" w:hAnsi="Times New Roman" w:cs="Times New Roman"/>
                <w:b/>
                <w:color w:val="002060"/>
                <w:kern w:val="24"/>
                <w:sz w:val="16"/>
                <w:szCs w:val="16"/>
                <w:lang w:val="mn-MN"/>
              </w:rPr>
              <w:t>НИЙТ ТӨСӨВТ ӨРТӨГ</w:t>
            </w:r>
          </w:p>
          <w:p w14:paraId="291677B4" w14:textId="76228A92" w:rsidR="006F6A34" w:rsidRPr="00752979" w:rsidRDefault="00951601" w:rsidP="006F6A34">
            <w:pPr>
              <w:spacing w:before="133"/>
              <w:jc w:val="center"/>
              <w:textAlignment w:val="center"/>
              <w:rPr>
                <w:rFonts w:ascii="Times New Roman" w:eastAsia="Roboto Condensed" w:hAnsi="Times New Roman" w:cs="Times New Roman"/>
                <w:b/>
                <w:color w:val="1817CE"/>
                <w:kern w:val="24"/>
                <w:sz w:val="28"/>
                <w:szCs w:val="28"/>
                <w:lang w:val="mn-MN"/>
              </w:rPr>
            </w:pPr>
            <w:r w:rsidRPr="00752979">
              <w:rPr>
                <w:rFonts w:ascii="Times New Roman" w:eastAsia="Roboto Condensed" w:hAnsi="Times New Roman" w:cs="Times New Roman"/>
                <w:b/>
                <w:color w:val="1817CE"/>
                <w:kern w:val="24"/>
                <w:sz w:val="28"/>
                <w:szCs w:val="28"/>
                <w:lang w:val="mn-MN"/>
              </w:rPr>
              <w:t>5</w:t>
            </w:r>
            <w:r w:rsidR="00A95A0C">
              <w:rPr>
                <w:rFonts w:ascii="Times New Roman" w:eastAsia="Roboto Condensed" w:hAnsi="Times New Roman" w:cs="Times New Roman"/>
                <w:b/>
                <w:color w:val="1817CE"/>
                <w:kern w:val="24"/>
                <w:sz w:val="28"/>
                <w:szCs w:val="28"/>
                <w:lang w:val="mn-MN"/>
              </w:rPr>
              <w:t>94</w:t>
            </w:r>
            <w:r w:rsidRPr="00752979">
              <w:rPr>
                <w:rFonts w:ascii="Times New Roman" w:eastAsia="Roboto Condensed" w:hAnsi="Times New Roman" w:cs="Times New Roman"/>
                <w:b/>
                <w:color w:val="1817CE"/>
                <w:kern w:val="24"/>
                <w:sz w:val="28"/>
                <w:szCs w:val="28"/>
                <w:lang w:val="mn-MN"/>
              </w:rPr>
              <w:t>.</w:t>
            </w:r>
            <w:r w:rsidR="00A95A0C">
              <w:rPr>
                <w:rFonts w:ascii="Times New Roman" w:eastAsia="Roboto Condensed" w:hAnsi="Times New Roman" w:cs="Times New Roman"/>
                <w:b/>
                <w:color w:val="1817CE"/>
                <w:kern w:val="24"/>
                <w:sz w:val="28"/>
                <w:szCs w:val="28"/>
                <w:lang w:val="mn-MN"/>
              </w:rPr>
              <w:t>7</w:t>
            </w:r>
          </w:p>
          <w:p w14:paraId="401B003E" w14:textId="77777777" w:rsidR="00951601" w:rsidRPr="00460CBE" w:rsidRDefault="00951601">
            <w:pPr>
              <w:spacing w:before="133" w:line="216" w:lineRule="auto"/>
              <w:jc w:val="center"/>
              <w:textAlignment w:val="center"/>
              <w:rPr>
                <w:rFonts w:ascii="Times New Roman" w:eastAsia="Roboto Condensed" w:hAnsi="Times New Roman" w:cs="Times New Roman"/>
                <w:color w:val="1817CE"/>
                <w:kern w:val="24"/>
                <w:sz w:val="12"/>
                <w:szCs w:val="12"/>
                <w:lang w:val="mn-MN"/>
              </w:rPr>
            </w:pPr>
            <w:r w:rsidRPr="00460CBE">
              <w:rPr>
                <w:rFonts w:ascii="Times New Roman" w:eastAsia="Roboto Condensed" w:hAnsi="Times New Roman" w:cs="Times New Roman"/>
                <w:color w:val="1817CE"/>
                <w:kern w:val="24"/>
                <w:sz w:val="16"/>
                <w:szCs w:val="16"/>
                <w:lang w:val="mn-MN"/>
              </w:rPr>
              <w:t>ТЭРБУМ ТӨГРӨГ</w:t>
            </w:r>
          </w:p>
          <w:p w14:paraId="66E5300D" w14:textId="77777777" w:rsidR="00951601" w:rsidRDefault="00951601">
            <w:pPr>
              <w:pStyle w:val="a"/>
              <w:jc w:val="center"/>
              <w:rPr>
                <w:lang w:val="mn-MN"/>
              </w:rPr>
            </w:pPr>
            <w:r>
              <w:rPr>
                <w:noProof/>
                <w:lang w:val="mn-MN"/>
              </w:rPr>
              <w:drawing>
                <wp:inline distT="0" distB="0" distL="0" distR="0" wp14:anchorId="4F2BB2BA" wp14:editId="7EA7DFC3">
                  <wp:extent cx="236220" cy="275589"/>
                  <wp:effectExtent l="0" t="0" r="0" b="0"/>
                  <wp:docPr id="313119441" name="Picture 278" descr="A blue and black chevr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80833" name="Picture 278" descr="A blue and black chevron&#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4401" cy="285133"/>
                          </a:xfrm>
                          <a:prstGeom prst="rect">
                            <a:avLst/>
                          </a:prstGeom>
                          <a:noFill/>
                          <a:ln>
                            <a:noFill/>
                          </a:ln>
                        </pic:spPr>
                      </pic:pic>
                    </a:graphicData>
                  </a:graphic>
                </wp:inline>
              </w:drawing>
            </w:r>
          </w:p>
          <w:p w14:paraId="01714149" w14:textId="77777777" w:rsidR="00951601" w:rsidRPr="00752979" w:rsidRDefault="00951601">
            <w:pPr>
              <w:spacing w:before="133"/>
              <w:jc w:val="center"/>
              <w:rPr>
                <w:rFonts w:ascii="Times New Roman" w:eastAsia="Roboto Condensed" w:hAnsi="Times New Roman" w:cs="Times New Roman"/>
                <w:b/>
                <w:color w:val="002060"/>
                <w:kern w:val="24"/>
                <w:sz w:val="16"/>
                <w:szCs w:val="16"/>
                <w:lang w:val="mn-MN"/>
                <w14:ligatures w14:val="none"/>
              </w:rPr>
            </w:pPr>
            <w:r w:rsidRPr="00752979">
              <w:rPr>
                <w:rFonts w:ascii="Times New Roman" w:eastAsia="Roboto Condensed" w:hAnsi="Times New Roman" w:cs="Times New Roman"/>
                <w:b/>
                <w:color w:val="002060"/>
                <w:kern w:val="24"/>
                <w:sz w:val="16"/>
                <w:szCs w:val="16"/>
                <w:lang w:val="mn-MN"/>
              </w:rPr>
              <w:t>ҮҮНЭЭС 2026 ОНД САНХҮҮЖИХ:</w:t>
            </w:r>
          </w:p>
          <w:p w14:paraId="70E249D6" w14:textId="15C8D5C1" w:rsidR="00951601" w:rsidRPr="00752979" w:rsidRDefault="00951601" w:rsidP="006F6A34">
            <w:pPr>
              <w:spacing w:before="133"/>
              <w:jc w:val="center"/>
              <w:textAlignment w:val="center"/>
              <w:rPr>
                <w:rFonts w:ascii="Times New Roman" w:eastAsia="Roboto Condensed" w:hAnsi="Times New Roman" w:cs="Times New Roman"/>
                <w:b/>
                <w:color w:val="1817CE"/>
                <w:kern w:val="24"/>
                <w:sz w:val="28"/>
                <w:szCs w:val="28"/>
                <w:lang w:val="mn-MN"/>
              </w:rPr>
            </w:pPr>
            <w:r w:rsidRPr="00752979">
              <w:rPr>
                <w:rFonts w:ascii="Times New Roman" w:eastAsia="Roboto Condensed" w:hAnsi="Times New Roman" w:cs="Times New Roman"/>
                <w:b/>
                <w:color w:val="1817CE"/>
                <w:kern w:val="24"/>
                <w:sz w:val="28"/>
                <w:szCs w:val="28"/>
                <w:lang w:val="mn-MN"/>
              </w:rPr>
              <w:t>57</w:t>
            </w:r>
            <w:r w:rsidR="0047772C">
              <w:rPr>
                <w:rFonts w:ascii="Times New Roman" w:eastAsia="Roboto Condensed" w:hAnsi="Times New Roman" w:cs="Times New Roman"/>
                <w:b/>
                <w:color w:val="1817CE"/>
                <w:kern w:val="24"/>
                <w:sz w:val="28"/>
                <w:szCs w:val="28"/>
                <w:lang w:val="mn-MN"/>
              </w:rPr>
              <w:t>3</w:t>
            </w:r>
            <w:r w:rsidRPr="00752979">
              <w:rPr>
                <w:rFonts w:ascii="Times New Roman" w:eastAsia="Roboto Condensed" w:hAnsi="Times New Roman" w:cs="Times New Roman"/>
                <w:b/>
                <w:color w:val="1817CE"/>
                <w:kern w:val="24"/>
                <w:sz w:val="28"/>
                <w:szCs w:val="28"/>
                <w:lang w:val="mn-MN"/>
              </w:rPr>
              <w:t>.9</w:t>
            </w:r>
          </w:p>
          <w:p w14:paraId="6C3579F0" w14:textId="77777777" w:rsidR="003E5680" w:rsidRPr="004D4312" w:rsidRDefault="003E5680">
            <w:pPr>
              <w:spacing w:before="133" w:line="216" w:lineRule="auto"/>
              <w:jc w:val="center"/>
              <w:textAlignment w:val="center"/>
              <w:rPr>
                <w:rFonts w:ascii="Times New Roman" w:eastAsia="Roboto Condensed" w:hAnsi="Times New Roman" w:cs="Times New Roman"/>
                <w:color w:val="1817CE"/>
                <w:kern w:val="24"/>
                <w:sz w:val="16"/>
                <w:szCs w:val="16"/>
                <w:lang w:val="mn-MN"/>
              </w:rPr>
            </w:pPr>
            <w:r w:rsidRPr="00460CBE">
              <w:rPr>
                <w:rFonts w:ascii="Times New Roman" w:eastAsia="Roboto Condensed" w:hAnsi="Times New Roman" w:cs="Times New Roman"/>
                <w:color w:val="1817CE"/>
                <w:kern w:val="24"/>
                <w:sz w:val="16"/>
                <w:szCs w:val="16"/>
                <w:lang w:val="mn-MN"/>
              </w:rPr>
              <w:t>ТЭРБУМ ТӨГРӨГ</w:t>
            </w:r>
          </w:p>
        </w:tc>
        <w:tc>
          <w:tcPr>
            <w:tcW w:w="1902" w:type="dxa"/>
            <w:shd w:val="clear" w:color="auto" w:fill="002060" w:themeFill="text2"/>
            <w:vAlign w:val="center"/>
          </w:tcPr>
          <w:p w14:paraId="757F257D" w14:textId="49DC409B" w:rsidR="003E5680" w:rsidRPr="00CE5B6C" w:rsidRDefault="003F7392">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Завхан</w:t>
            </w:r>
            <w:r w:rsidR="00641875" w:rsidRPr="00142DF6">
              <w:rPr>
                <w:rFonts w:ascii="Times New Roman" w:eastAsia="Roboto Condensed" w:hAnsi="Times New Roman" w:cs="Times New Roman"/>
                <w:bCs/>
                <w:i/>
                <w:iCs/>
                <w:color w:val="FFFFFF"/>
                <w:kern w:val="24"/>
                <w:sz w:val="20"/>
                <w:szCs w:val="20"/>
                <w:lang w:val="mn-MN"/>
              </w:rPr>
              <w:t xml:space="preserve">, Тосонцэнгэл, </w:t>
            </w:r>
            <w:r w:rsidR="006B6CF7" w:rsidRPr="00142DF6">
              <w:rPr>
                <w:rFonts w:ascii="Times New Roman" w:eastAsia="Roboto Condensed" w:hAnsi="Times New Roman" w:cs="Times New Roman"/>
                <w:bCs/>
                <w:i/>
                <w:iCs/>
                <w:color w:val="FFFFFF"/>
                <w:kern w:val="24"/>
                <w:sz w:val="20"/>
                <w:szCs w:val="20"/>
                <w:lang w:val="mn-MN"/>
              </w:rPr>
              <w:t>г</w:t>
            </w:r>
            <w:r w:rsidR="00641875" w:rsidRPr="00142DF6">
              <w:rPr>
                <w:rFonts w:ascii="Times New Roman" w:eastAsia="Roboto Condensed" w:hAnsi="Times New Roman" w:cs="Times New Roman"/>
                <w:bCs/>
                <w:i/>
                <w:iCs/>
                <w:color w:val="FFFFFF"/>
                <w:kern w:val="24"/>
                <w:sz w:val="20"/>
                <w:szCs w:val="20"/>
                <w:lang w:val="mn-MN"/>
              </w:rPr>
              <w:t>ал унтраах анги</w:t>
            </w:r>
            <w:r w:rsidR="006B6CF7" w:rsidRPr="00142DF6">
              <w:rPr>
                <w:rFonts w:ascii="Times New Roman" w:eastAsia="Roboto Condensed" w:hAnsi="Times New Roman" w:cs="Times New Roman"/>
                <w:bCs/>
                <w:i/>
                <w:iCs/>
                <w:color w:val="FFFFFF"/>
                <w:kern w:val="24"/>
                <w:sz w:val="20"/>
                <w:szCs w:val="20"/>
                <w:lang w:val="mn-MN"/>
              </w:rPr>
              <w:t>йн барилга</w:t>
            </w:r>
          </w:p>
        </w:tc>
        <w:tc>
          <w:tcPr>
            <w:tcW w:w="1936" w:type="dxa"/>
            <w:vAlign w:val="center"/>
          </w:tcPr>
          <w:p w14:paraId="29CE2A71" w14:textId="16C2CBD2" w:rsidR="003E5680" w:rsidRPr="00752979" w:rsidRDefault="00951601">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52979">
              <w:rPr>
                <w:rFonts w:ascii="Times New Roman" w:eastAsia="Roboto Condensed" w:hAnsi="Times New Roman" w:cs="Times New Roman"/>
                <w:b/>
                <w:color w:val="1817CE"/>
                <w:kern w:val="24"/>
                <w:sz w:val="24"/>
                <w:szCs w:val="24"/>
                <w:lang w:val="mn-MN"/>
              </w:rPr>
              <w:t>2</w:t>
            </w:r>
            <w:r w:rsidR="006F6A34" w:rsidRPr="00752979">
              <w:rPr>
                <w:rFonts w:ascii="Times New Roman" w:eastAsia="Roboto Condensed" w:hAnsi="Times New Roman" w:cs="Times New Roman"/>
                <w:b/>
                <w:color w:val="1817CE"/>
                <w:kern w:val="24"/>
                <w:sz w:val="24"/>
                <w:szCs w:val="24"/>
                <w:lang w:val="mn-MN"/>
              </w:rPr>
              <w:t xml:space="preserve">.9 </w:t>
            </w:r>
            <w:r w:rsidR="003E5680" w:rsidRPr="00752979">
              <w:rPr>
                <w:rFonts w:ascii="Times New Roman" w:eastAsia="Roboto Condensed" w:hAnsi="Times New Roman" w:cs="Times New Roman"/>
                <w:b/>
                <w:color w:val="1817CE"/>
                <w:kern w:val="24"/>
                <w:sz w:val="24"/>
                <w:szCs w:val="24"/>
                <w:lang w:val="mn-MN"/>
              </w:rPr>
              <w:br/>
            </w:r>
            <w:r w:rsidR="003E5680" w:rsidRPr="00460CBE">
              <w:rPr>
                <w:rFonts w:ascii="Times New Roman" w:eastAsia="Roboto Condensed" w:hAnsi="Times New Roman" w:cs="Times New Roman"/>
                <w:color w:val="1817CE"/>
                <w:kern w:val="24"/>
                <w:sz w:val="16"/>
                <w:szCs w:val="16"/>
                <w:lang w:val="mn-MN"/>
              </w:rPr>
              <w:t>ТЭРБУМ ТӨГРӨГ</w:t>
            </w:r>
          </w:p>
        </w:tc>
      </w:tr>
      <w:tr w:rsidR="00ED6FE2" w:rsidRPr="004D4312" w14:paraId="508132D3" w14:textId="77777777" w:rsidTr="0059032E">
        <w:trPr>
          <w:trHeight w:val="102"/>
        </w:trPr>
        <w:tc>
          <w:tcPr>
            <w:tcW w:w="3398" w:type="dxa"/>
            <w:vMerge/>
            <w:tcBorders>
              <w:top w:val="nil"/>
            </w:tcBorders>
          </w:tcPr>
          <w:p w14:paraId="3BD43E0E" w14:textId="77777777" w:rsidR="003E5680" w:rsidRDefault="003E5680">
            <w:pPr>
              <w:pStyle w:val="a"/>
              <w:rPr>
                <w:lang w:val="mn-MN"/>
              </w:rPr>
            </w:pPr>
          </w:p>
        </w:tc>
        <w:tc>
          <w:tcPr>
            <w:tcW w:w="2007" w:type="dxa"/>
            <w:vMerge/>
            <w:vAlign w:val="center"/>
          </w:tcPr>
          <w:p w14:paraId="585D8091" w14:textId="77B7F5C8" w:rsidR="003E5680" w:rsidRDefault="003E5680">
            <w:pPr>
              <w:pStyle w:val="a"/>
              <w:jc w:val="center"/>
              <w:rPr>
                <w:lang w:val="mn-MN"/>
              </w:rPr>
            </w:pPr>
          </w:p>
        </w:tc>
        <w:tc>
          <w:tcPr>
            <w:tcW w:w="1902" w:type="dxa"/>
            <w:shd w:val="clear" w:color="auto" w:fill="002060" w:themeFill="text2"/>
            <w:vAlign w:val="center"/>
          </w:tcPr>
          <w:p w14:paraId="0360A8CF" w14:textId="537CA4A9" w:rsidR="003E5680" w:rsidRPr="00CE5B6C" w:rsidRDefault="003F7392">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Хөвсгөл</w:t>
            </w:r>
            <w:r w:rsidR="00641875" w:rsidRPr="00142DF6">
              <w:rPr>
                <w:rFonts w:ascii="Times New Roman" w:eastAsia="Roboto Condensed" w:hAnsi="Times New Roman" w:cs="Times New Roman"/>
                <w:bCs/>
                <w:i/>
                <w:iCs/>
                <w:color w:val="FFFFFF"/>
                <w:kern w:val="24"/>
                <w:sz w:val="20"/>
                <w:szCs w:val="20"/>
                <w:lang w:val="mn-MN"/>
              </w:rPr>
              <w:t xml:space="preserve">, Тариалан, </w:t>
            </w:r>
            <w:r w:rsidR="006B6CF7" w:rsidRPr="00142DF6">
              <w:rPr>
                <w:rFonts w:ascii="Times New Roman" w:eastAsia="Roboto Condensed" w:hAnsi="Times New Roman" w:cs="Times New Roman"/>
                <w:bCs/>
                <w:i/>
                <w:iCs/>
                <w:color w:val="FFFFFF"/>
                <w:kern w:val="24"/>
                <w:sz w:val="20"/>
                <w:szCs w:val="20"/>
                <w:lang w:val="mn-MN"/>
              </w:rPr>
              <w:t>гал унтраах ангийн барилга</w:t>
            </w:r>
          </w:p>
        </w:tc>
        <w:tc>
          <w:tcPr>
            <w:tcW w:w="1936" w:type="dxa"/>
            <w:vAlign w:val="center"/>
          </w:tcPr>
          <w:p w14:paraId="2E38B4EA" w14:textId="5A8EEF22" w:rsidR="003E5680" w:rsidRPr="00752979" w:rsidRDefault="006F6A34">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52979">
              <w:rPr>
                <w:rFonts w:ascii="Times New Roman" w:eastAsia="Roboto Condensed" w:hAnsi="Times New Roman" w:cs="Times New Roman"/>
                <w:b/>
                <w:color w:val="1817CE"/>
                <w:kern w:val="24"/>
                <w:sz w:val="24"/>
                <w:szCs w:val="24"/>
                <w:lang w:val="mn-MN"/>
              </w:rPr>
              <w:t>2</w:t>
            </w:r>
            <w:r w:rsidR="003E5680" w:rsidRPr="00752979">
              <w:rPr>
                <w:rFonts w:ascii="Times New Roman" w:eastAsia="Roboto Condensed" w:hAnsi="Times New Roman" w:cs="Times New Roman"/>
                <w:b/>
                <w:color w:val="1817CE"/>
                <w:kern w:val="24"/>
                <w:sz w:val="24"/>
                <w:szCs w:val="24"/>
                <w:lang w:val="mn-MN"/>
              </w:rPr>
              <w:t>.6</w:t>
            </w:r>
            <w:r w:rsidRPr="00752979">
              <w:rPr>
                <w:rFonts w:ascii="Times New Roman" w:eastAsia="Roboto Condensed" w:hAnsi="Times New Roman" w:cs="Times New Roman"/>
                <w:b/>
                <w:color w:val="1817CE"/>
                <w:kern w:val="24"/>
                <w:sz w:val="24"/>
                <w:szCs w:val="24"/>
                <w:lang w:val="mn-MN"/>
              </w:rPr>
              <w:t xml:space="preserve"> </w:t>
            </w:r>
            <w:r w:rsidR="003E5680" w:rsidRPr="00752979">
              <w:rPr>
                <w:rFonts w:ascii="Times New Roman" w:eastAsia="Roboto Condensed" w:hAnsi="Times New Roman" w:cs="Times New Roman"/>
                <w:b/>
                <w:color w:val="1817CE"/>
                <w:kern w:val="24"/>
                <w:sz w:val="24"/>
                <w:szCs w:val="24"/>
                <w:lang w:val="mn-MN"/>
              </w:rPr>
              <w:br/>
            </w:r>
            <w:r w:rsidR="00752979" w:rsidRPr="00752979">
              <w:rPr>
                <w:rFonts w:ascii="Times New Roman" w:eastAsia="Roboto Condensed" w:hAnsi="Times New Roman" w:cs="Times New Roman"/>
                <w:color w:val="1817CE"/>
                <w:kern w:val="24"/>
                <w:sz w:val="16"/>
                <w:szCs w:val="16"/>
                <w:lang w:val="mn-MN"/>
              </w:rPr>
              <w:t xml:space="preserve"> </w:t>
            </w:r>
            <w:r w:rsidR="003E5680" w:rsidRPr="00460CBE">
              <w:rPr>
                <w:rFonts w:ascii="Times New Roman" w:eastAsia="Roboto Condensed" w:hAnsi="Times New Roman" w:cs="Times New Roman"/>
                <w:color w:val="1817CE"/>
                <w:kern w:val="24"/>
                <w:sz w:val="16"/>
                <w:szCs w:val="16"/>
                <w:lang w:val="mn-MN"/>
              </w:rPr>
              <w:t>ТЭРБУМ ТӨГРӨГ</w:t>
            </w:r>
          </w:p>
        </w:tc>
      </w:tr>
      <w:tr w:rsidR="00D020A7" w:rsidRPr="004D4312" w14:paraId="077D2575" w14:textId="77777777" w:rsidTr="0059032E">
        <w:trPr>
          <w:trHeight w:val="194"/>
        </w:trPr>
        <w:tc>
          <w:tcPr>
            <w:tcW w:w="3398" w:type="dxa"/>
            <w:vMerge/>
          </w:tcPr>
          <w:p w14:paraId="07879CE0" w14:textId="77777777" w:rsidR="003E5680" w:rsidRDefault="003E5680">
            <w:pPr>
              <w:pStyle w:val="a"/>
              <w:rPr>
                <w:lang w:val="mn-MN"/>
              </w:rPr>
            </w:pPr>
          </w:p>
        </w:tc>
        <w:tc>
          <w:tcPr>
            <w:tcW w:w="2007" w:type="dxa"/>
            <w:vMerge/>
          </w:tcPr>
          <w:p w14:paraId="7899F724" w14:textId="77777777" w:rsidR="003E5680" w:rsidRPr="004D4312" w:rsidRDefault="003E5680">
            <w:pPr>
              <w:spacing w:before="133"/>
              <w:jc w:val="center"/>
              <w:rPr>
                <w:rFonts w:ascii="Times New Roman" w:eastAsia="Roboto Condensed" w:hAnsi="Times New Roman" w:cs="Times New Roman"/>
                <w:b/>
                <w:color w:val="002060"/>
                <w:kern w:val="24"/>
                <w:sz w:val="18"/>
                <w:szCs w:val="18"/>
                <w:lang w:val="mn-MN"/>
              </w:rPr>
            </w:pPr>
          </w:p>
        </w:tc>
        <w:tc>
          <w:tcPr>
            <w:tcW w:w="1902" w:type="dxa"/>
            <w:shd w:val="clear" w:color="auto" w:fill="002060" w:themeFill="text2"/>
            <w:vAlign w:val="center"/>
          </w:tcPr>
          <w:p w14:paraId="51445901" w14:textId="1D6E56C1" w:rsidR="003E5680" w:rsidRPr="00CE5B6C" w:rsidRDefault="003F7392">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Баянхонгор</w:t>
            </w:r>
            <w:r w:rsidR="006B6CF7" w:rsidRPr="00142DF6">
              <w:rPr>
                <w:rFonts w:ascii="Times New Roman" w:eastAsia="Roboto Condensed" w:hAnsi="Times New Roman" w:cs="Times New Roman"/>
                <w:bCs/>
                <w:i/>
                <w:iCs/>
                <w:color w:val="FFFFFF"/>
                <w:kern w:val="24"/>
                <w:sz w:val="20"/>
                <w:szCs w:val="20"/>
                <w:lang w:val="mn-MN"/>
              </w:rPr>
              <w:t>, Баянхонгор, гал унтраах ангийн барилга</w:t>
            </w:r>
          </w:p>
        </w:tc>
        <w:tc>
          <w:tcPr>
            <w:tcW w:w="1936" w:type="dxa"/>
            <w:vAlign w:val="center"/>
          </w:tcPr>
          <w:p w14:paraId="461750A2" w14:textId="357FADEA" w:rsidR="003E5680" w:rsidRPr="00752979" w:rsidRDefault="006F6A34">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52979">
              <w:rPr>
                <w:rFonts w:ascii="Times New Roman" w:eastAsia="Roboto Condensed" w:hAnsi="Times New Roman" w:cs="Times New Roman"/>
                <w:b/>
                <w:color w:val="1817CE"/>
                <w:kern w:val="24"/>
                <w:sz w:val="24"/>
                <w:szCs w:val="24"/>
                <w:lang w:val="mn-MN"/>
              </w:rPr>
              <w:t>2.4</w:t>
            </w:r>
            <w:r w:rsidR="003E5680" w:rsidRPr="00752979">
              <w:rPr>
                <w:rFonts w:ascii="Times New Roman" w:eastAsia="Roboto Condensed" w:hAnsi="Times New Roman" w:cs="Times New Roman"/>
                <w:b/>
                <w:color w:val="1817CE"/>
                <w:kern w:val="24"/>
                <w:sz w:val="24"/>
                <w:szCs w:val="24"/>
                <w:lang w:val="mn-MN"/>
              </w:rPr>
              <w:br/>
            </w:r>
            <w:r w:rsidR="00752979" w:rsidRPr="00752979">
              <w:rPr>
                <w:rFonts w:ascii="Times New Roman" w:eastAsia="Roboto Condensed" w:hAnsi="Times New Roman" w:cs="Times New Roman"/>
                <w:color w:val="1817CE"/>
                <w:kern w:val="24"/>
                <w:sz w:val="16"/>
                <w:szCs w:val="16"/>
                <w:lang w:val="mn-MN"/>
              </w:rPr>
              <w:t xml:space="preserve"> </w:t>
            </w:r>
            <w:r w:rsidR="003E5680" w:rsidRPr="00460CBE">
              <w:rPr>
                <w:rFonts w:ascii="Times New Roman" w:eastAsia="Roboto Condensed" w:hAnsi="Times New Roman" w:cs="Times New Roman"/>
                <w:color w:val="1817CE"/>
                <w:kern w:val="24"/>
                <w:sz w:val="16"/>
                <w:szCs w:val="16"/>
                <w:lang w:val="mn-MN"/>
              </w:rPr>
              <w:t>ТЭРБУМ ТӨГРӨГ</w:t>
            </w:r>
          </w:p>
        </w:tc>
      </w:tr>
      <w:tr w:rsidR="00ED6FE2" w:rsidRPr="004D4312" w14:paraId="5AF61611" w14:textId="77777777" w:rsidTr="0059032E">
        <w:trPr>
          <w:trHeight w:val="14"/>
        </w:trPr>
        <w:tc>
          <w:tcPr>
            <w:tcW w:w="3398" w:type="dxa"/>
            <w:vMerge/>
          </w:tcPr>
          <w:p w14:paraId="67129B5F" w14:textId="77777777" w:rsidR="003E5680" w:rsidRDefault="003E5680">
            <w:pPr>
              <w:pStyle w:val="a"/>
              <w:rPr>
                <w:lang w:val="mn-MN"/>
              </w:rPr>
            </w:pPr>
          </w:p>
        </w:tc>
        <w:tc>
          <w:tcPr>
            <w:tcW w:w="2007" w:type="dxa"/>
            <w:vMerge/>
            <w:vAlign w:val="center"/>
          </w:tcPr>
          <w:p w14:paraId="408214DA" w14:textId="15A087CB" w:rsidR="003E5680" w:rsidRPr="004D4312" w:rsidRDefault="003E5680">
            <w:pPr>
              <w:spacing w:before="133"/>
              <w:jc w:val="center"/>
              <w:textAlignment w:val="center"/>
              <w:rPr>
                <w:rFonts w:ascii="Times New Roman" w:eastAsia="Roboto Condensed" w:hAnsi="Times New Roman" w:cs="Times New Roman"/>
                <w:color w:val="1817CE"/>
                <w:kern w:val="24"/>
                <w:sz w:val="16"/>
                <w:szCs w:val="16"/>
                <w:lang w:val="mn-MN"/>
              </w:rPr>
            </w:pPr>
          </w:p>
        </w:tc>
        <w:tc>
          <w:tcPr>
            <w:tcW w:w="1902" w:type="dxa"/>
            <w:shd w:val="clear" w:color="auto" w:fill="002060" w:themeFill="text2"/>
            <w:vAlign w:val="center"/>
          </w:tcPr>
          <w:p w14:paraId="5869025C" w14:textId="3EDF1D48" w:rsidR="003E5680" w:rsidRPr="00CE5B6C" w:rsidRDefault="003F7392">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Өвөрхангай</w:t>
            </w:r>
            <w:r w:rsidR="006B6CF7" w:rsidRPr="00142DF6">
              <w:rPr>
                <w:rFonts w:ascii="Times New Roman" w:eastAsia="Roboto Condensed" w:hAnsi="Times New Roman" w:cs="Times New Roman"/>
                <w:bCs/>
                <w:i/>
                <w:iCs/>
                <w:color w:val="FFFFFF"/>
                <w:kern w:val="24"/>
                <w:sz w:val="20"/>
                <w:szCs w:val="20"/>
                <w:lang w:val="mn-MN"/>
              </w:rPr>
              <w:t>, Арвайхээр, гал унтраах ангийн барилга</w:t>
            </w:r>
          </w:p>
        </w:tc>
        <w:tc>
          <w:tcPr>
            <w:tcW w:w="1936" w:type="dxa"/>
            <w:vAlign w:val="center"/>
          </w:tcPr>
          <w:p w14:paraId="4F8C7876" w14:textId="09724516" w:rsidR="003E5680" w:rsidRPr="00752979" w:rsidRDefault="006F6A34">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752979">
              <w:rPr>
                <w:rFonts w:ascii="Times New Roman" w:eastAsia="Roboto Condensed" w:hAnsi="Times New Roman" w:cs="Times New Roman"/>
                <w:b/>
                <w:color w:val="1817CE"/>
                <w:kern w:val="24"/>
                <w:sz w:val="24"/>
                <w:szCs w:val="24"/>
                <w:lang w:val="mn-MN"/>
              </w:rPr>
              <w:t>2.4</w:t>
            </w:r>
            <w:r w:rsidR="003E5680" w:rsidRPr="00752979">
              <w:rPr>
                <w:rFonts w:ascii="Times New Roman" w:eastAsia="Roboto Condensed" w:hAnsi="Times New Roman" w:cs="Times New Roman"/>
                <w:b/>
                <w:color w:val="1817CE"/>
                <w:kern w:val="24"/>
                <w:sz w:val="24"/>
                <w:szCs w:val="24"/>
                <w:lang w:val="mn-MN"/>
              </w:rPr>
              <w:br/>
            </w:r>
            <w:r w:rsidR="00752979" w:rsidRPr="00752979">
              <w:rPr>
                <w:rFonts w:ascii="Times New Roman" w:eastAsia="Roboto Condensed" w:hAnsi="Times New Roman" w:cs="Times New Roman"/>
                <w:color w:val="1817CE"/>
                <w:kern w:val="24"/>
                <w:sz w:val="16"/>
                <w:szCs w:val="16"/>
                <w:lang w:val="mn-MN"/>
              </w:rPr>
              <w:t xml:space="preserve"> </w:t>
            </w:r>
            <w:r w:rsidR="003E5680" w:rsidRPr="00460CBE">
              <w:rPr>
                <w:rFonts w:ascii="Times New Roman" w:eastAsia="Roboto Condensed" w:hAnsi="Times New Roman" w:cs="Times New Roman"/>
                <w:color w:val="1817CE"/>
                <w:kern w:val="24"/>
                <w:sz w:val="16"/>
                <w:szCs w:val="16"/>
                <w:lang w:val="mn-MN"/>
              </w:rPr>
              <w:t>ТЭРБУМ ТӨГРӨГ</w:t>
            </w:r>
          </w:p>
        </w:tc>
      </w:tr>
      <w:tr w:rsidR="004D664C" w:rsidRPr="004D4312" w14:paraId="28C6B1EB" w14:textId="77777777" w:rsidTr="0059032E">
        <w:trPr>
          <w:trHeight w:val="183"/>
        </w:trPr>
        <w:tc>
          <w:tcPr>
            <w:tcW w:w="3398" w:type="dxa"/>
            <w:vMerge/>
          </w:tcPr>
          <w:p w14:paraId="7CCEDC00" w14:textId="77777777" w:rsidR="006F6A34" w:rsidRDefault="006F6A34">
            <w:pPr>
              <w:pStyle w:val="a"/>
              <w:rPr>
                <w:lang w:val="mn-MN"/>
              </w:rPr>
            </w:pPr>
          </w:p>
        </w:tc>
        <w:tc>
          <w:tcPr>
            <w:tcW w:w="2007" w:type="dxa"/>
            <w:vMerge/>
          </w:tcPr>
          <w:p w14:paraId="26DAF1E6" w14:textId="77777777" w:rsidR="006F6A34" w:rsidRPr="004D4312" w:rsidRDefault="006F6A34">
            <w:pPr>
              <w:spacing w:before="133"/>
              <w:jc w:val="center"/>
              <w:textAlignment w:val="center"/>
              <w:rPr>
                <w:rFonts w:ascii="Times New Roman" w:eastAsia="Roboto Condensed" w:hAnsi="Times New Roman" w:cs="Times New Roman"/>
                <w:color w:val="1817CE"/>
                <w:kern w:val="24"/>
                <w:sz w:val="16"/>
                <w:szCs w:val="16"/>
                <w:lang w:val="mn-MN"/>
              </w:rPr>
            </w:pPr>
          </w:p>
        </w:tc>
        <w:tc>
          <w:tcPr>
            <w:tcW w:w="1902" w:type="dxa"/>
            <w:shd w:val="clear" w:color="auto" w:fill="002060" w:themeFill="text2"/>
            <w:vAlign w:val="center"/>
          </w:tcPr>
          <w:p w14:paraId="387ECECF" w14:textId="54EEE881" w:rsidR="006F6A34" w:rsidRPr="00CE5B6C" w:rsidRDefault="003F7392">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Тоног төхөөрөмж</w:t>
            </w:r>
          </w:p>
        </w:tc>
        <w:tc>
          <w:tcPr>
            <w:tcW w:w="1936" w:type="dxa"/>
            <w:vAlign w:val="center"/>
          </w:tcPr>
          <w:p w14:paraId="73D0B543" w14:textId="5B8C9EF5" w:rsidR="006F6A34" w:rsidRPr="00752979" w:rsidRDefault="006F6A34">
            <w:pPr>
              <w:spacing w:before="133" w:line="216" w:lineRule="auto"/>
              <w:jc w:val="center"/>
              <w:textAlignment w:val="center"/>
              <w:rPr>
                <w:rFonts w:ascii="Times New Roman" w:eastAsia="Roboto Condensed" w:hAnsi="Times New Roman" w:cs="Times New Roman"/>
                <w:b/>
                <w:color w:val="1817CE"/>
                <w:kern w:val="24"/>
                <w:sz w:val="24"/>
                <w:szCs w:val="24"/>
                <w:lang w:val="mn-MN"/>
              </w:rPr>
            </w:pPr>
            <w:r w:rsidRPr="00752979">
              <w:rPr>
                <w:rFonts w:ascii="Times New Roman" w:eastAsia="Roboto Condensed" w:hAnsi="Times New Roman" w:cs="Times New Roman"/>
                <w:b/>
                <w:color w:val="1817CE"/>
                <w:kern w:val="24"/>
                <w:sz w:val="24"/>
                <w:szCs w:val="24"/>
                <w:lang w:val="mn-MN"/>
              </w:rPr>
              <w:t>39.3</w:t>
            </w:r>
            <w:r w:rsidRPr="00752979">
              <w:rPr>
                <w:rFonts w:ascii="Times New Roman" w:eastAsia="Roboto Condensed" w:hAnsi="Times New Roman" w:cs="Times New Roman"/>
                <w:b/>
                <w:color w:val="1817CE"/>
                <w:kern w:val="24"/>
                <w:sz w:val="24"/>
                <w:szCs w:val="24"/>
                <w:lang w:val="mn-MN"/>
              </w:rPr>
              <w:br/>
            </w:r>
            <w:r w:rsidRPr="00752979">
              <w:rPr>
                <w:rFonts w:ascii="Times New Roman" w:eastAsia="Roboto Condensed" w:hAnsi="Times New Roman" w:cs="Times New Roman"/>
                <w:color w:val="1817CE"/>
                <w:kern w:val="24"/>
                <w:sz w:val="16"/>
                <w:szCs w:val="16"/>
                <w:lang w:val="mn-MN"/>
              </w:rPr>
              <w:t xml:space="preserve"> </w:t>
            </w:r>
            <w:r w:rsidRPr="00460CBE">
              <w:rPr>
                <w:rFonts w:ascii="Times New Roman" w:eastAsia="Roboto Condensed" w:hAnsi="Times New Roman" w:cs="Times New Roman"/>
                <w:color w:val="1817CE"/>
                <w:kern w:val="24"/>
                <w:sz w:val="16"/>
                <w:szCs w:val="16"/>
                <w:lang w:val="mn-MN"/>
              </w:rPr>
              <w:t>ТЭРБУМ ТӨГРӨГ</w:t>
            </w:r>
          </w:p>
        </w:tc>
      </w:tr>
      <w:tr w:rsidR="004D664C" w:rsidRPr="004D4312" w14:paraId="5A8A0BDB" w14:textId="77777777" w:rsidTr="00DF7127">
        <w:trPr>
          <w:trHeight w:val="20"/>
        </w:trPr>
        <w:tc>
          <w:tcPr>
            <w:tcW w:w="3398" w:type="dxa"/>
            <w:vMerge/>
          </w:tcPr>
          <w:p w14:paraId="2DB963CB" w14:textId="77777777" w:rsidR="003E5680" w:rsidRDefault="003E5680">
            <w:pPr>
              <w:pStyle w:val="a"/>
              <w:rPr>
                <w:lang w:val="mn-MN"/>
              </w:rPr>
            </w:pPr>
          </w:p>
        </w:tc>
        <w:tc>
          <w:tcPr>
            <w:tcW w:w="2007" w:type="dxa"/>
            <w:vMerge/>
          </w:tcPr>
          <w:p w14:paraId="3C361F83" w14:textId="77777777" w:rsidR="003E5680" w:rsidRPr="004D4312" w:rsidRDefault="003E5680">
            <w:pPr>
              <w:spacing w:before="133"/>
              <w:jc w:val="center"/>
              <w:textAlignment w:val="center"/>
              <w:rPr>
                <w:rFonts w:ascii="Times New Roman" w:eastAsia="Roboto Condensed" w:hAnsi="Times New Roman" w:cs="Times New Roman"/>
                <w:color w:val="1817CE"/>
                <w:kern w:val="24"/>
                <w:sz w:val="16"/>
                <w:szCs w:val="16"/>
                <w:lang w:val="mn-MN"/>
              </w:rPr>
            </w:pPr>
          </w:p>
        </w:tc>
        <w:tc>
          <w:tcPr>
            <w:tcW w:w="1902" w:type="dxa"/>
            <w:shd w:val="clear" w:color="auto" w:fill="002060" w:themeFill="text2"/>
            <w:vAlign w:val="center"/>
          </w:tcPr>
          <w:p w14:paraId="0363CA59" w14:textId="52D08643" w:rsidR="003E5680" w:rsidRPr="00CE5B6C" w:rsidRDefault="003F7392">
            <w:pPr>
              <w:rPr>
                <w:rFonts w:ascii="Times New Roman" w:eastAsia="Roboto Condensed" w:hAnsi="Times New Roman" w:cs="Times New Roman"/>
                <w:i/>
                <w:color w:val="FFFFFF"/>
                <w:kern w:val="24"/>
                <w:sz w:val="20"/>
                <w:szCs w:val="20"/>
                <w:lang w:val="mn-MN"/>
                <w14:ligatures w14:val="none"/>
              </w:rPr>
            </w:pPr>
            <w:r w:rsidRPr="00142DF6">
              <w:rPr>
                <w:rFonts w:ascii="Times New Roman" w:eastAsia="Roboto Condensed" w:hAnsi="Times New Roman" w:cs="Times New Roman"/>
                <w:bCs/>
                <w:i/>
                <w:iCs/>
                <w:color w:val="FFFFFF"/>
                <w:kern w:val="24"/>
                <w:sz w:val="20"/>
                <w:szCs w:val="20"/>
                <w:lang w:val="mn-MN"/>
              </w:rPr>
              <w:t>Гадаад зээл, тусламж</w:t>
            </w:r>
            <w:r w:rsidR="006B6CF7" w:rsidRPr="00142DF6">
              <w:rPr>
                <w:rFonts w:ascii="Times New Roman" w:eastAsia="Roboto Condensed" w:hAnsi="Times New Roman" w:cs="Times New Roman"/>
                <w:bCs/>
                <w:i/>
                <w:iCs/>
                <w:color w:val="FFFFFF"/>
                <w:kern w:val="24"/>
                <w:sz w:val="20"/>
                <w:szCs w:val="20"/>
                <w:lang w:val="mn-MN"/>
              </w:rPr>
              <w:t>ийн төсөл</w:t>
            </w:r>
          </w:p>
        </w:tc>
        <w:tc>
          <w:tcPr>
            <w:tcW w:w="1936" w:type="dxa"/>
            <w:vAlign w:val="center"/>
          </w:tcPr>
          <w:p w14:paraId="26565F12" w14:textId="0C5B5C3F" w:rsidR="003E5680" w:rsidRPr="00752979" w:rsidRDefault="00EA7FB8">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Pr>
                <w:rFonts w:ascii="Times New Roman" w:eastAsia="Roboto Condensed" w:hAnsi="Times New Roman" w:cs="Times New Roman"/>
                <w:b/>
                <w:color w:val="1817CE"/>
                <w:kern w:val="24"/>
                <w:sz w:val="24"/>
                <w:szCs w:val="24"/>
                <w:lang w:val="mn-MN"/>
              </w:rPr>
              <w:t>523</w:t>
            </w:r>
            <w:r w:rsidR="00951601" w:rsidRPr="00752979">
              <w:rPr>
                <w:rFonts w:ascii="Times New Roman" w:eastAsia="Roboto Condensed" w:hAnsi="Times New Roman" w:cs="Times New Roman"/>
                <w:b/>
                <w:color w:val="1817CE"/>
                <w:kern w:val="24"/>
                <w:sz w:val="24"/>
                <w:szCs w:val="24"/>
                <w:lang w:val="mn-MN"/>
              </w:rPr>
              <w:t>.</w:t>
            </w:r>
            <w:r>
              <w:rPr>
                <w:rFonts w:ascii="Times New Roman" w:eastAsia="Roboto Condensed" w:hAnsi="Times New Roman" w:cs="Times New Roman"/>
                <w:b/>
                <w:color w:val="1817CE"/>
                <w:kern w:val="24"/>
                <w:sz w:val="24"/>
                <w:szCs w:val="24"/>
                <w:lang w:val="mn-MN"/>
              </w:rPr>
              <w:t>8</w:t>
            </w:r>
            <w:r w:rsidR="003E5680" w:rsidRPr="00752979">
              <w:rPr>
                <w:rFonts w:ascii="Times New Roman" w:eastAsia="Roboto Condensed" w:hAnsi="Times New Roman" w:cs="Times New Roman"/>
                <w:b/>
                <w:color w:val="1817CE"/>
                <w:kern w:val="24"/>
                <w:sz w:val="24"/>
                <w:szCs w:val="24"/>
                <w:lang w:val="mn-MN"/>
              </w:rPr>
              <w:br/>
            </w:r>
            <w:r w:rsidR="00752979" w:rsidRPr="00752979">
              <w:rPr>
                <w:rFonts w:ascii="Times New Roman" w:eastAsia="Roboto Condensed" w:hAnsi="Times New Roman" w:cs="Times New Roman"/>
                <w:color w:val="1817CE"/>
                <w:kern w:val="24"/>
                <w:sz w:val="16"/>
                <w:szCs w:val="16"/>
                <w:lang w:val="mn-MN"/>
              </w:rPr>
              <w:t xml:space="preserve"> </w:t>
            </w:r>
            <w:r w:rsidR="003E5680" w:rsidRPr="00460CBE">
              <w:rPr>
                <w:rFonts w:ascii="Times New Roman" w:eastAsia="Roboto Condensed" w:hAnsi="Times New Roman" w:cs="Times New Roman"/>
                <w:color w:val="1817CE"/>
                <w:kern w:val="24"/>
                <w:sz w:val="16"/>
                <w:szCs w:val="16"/>
                <w:lang w:val="mn-MN"/>
              </w:rPr>
              <w:t>ТЭРБУМ ТӨГРӨГ</w:t>
            </w:r>
          </w:p>
        </w:tc>
      </w:tr>
    </w:tbl>
    <w:p w14:paraId="4B687576" w14:textId="77777777" w:rsidR="003E5680" w:rsidRPr="000D2474" w:rsidRDefault="003E5680" w:rsidP="007C679D">
      <w:pPr>
        <w:pStyle w:val="a"/>
        <w:rPr>
          <w:i w:val="0"/>
          <w:lang w:val="mn-MN"/>
        </w:rPr>
      </w:pPr>
    </w:p>
    <w:p w14:paraId="06285B07" w14:textId="5DD69C0A" w:rsidR="00542C78" w:rsidRPr="00561425" w:rsidRDefault="003C3A11" w:rsidP="00D9326B">
      <w:pPr>
        <w:pStyle w:val="ListParagraph"/>
        <w:numPr>
          <w:ilvl w:val="0"/>
          <w:numId w:val="27"/>
        </w:numPr>
        <w:spacing w:after="200" w:line="276" w:lineRule="auto"/>
        <w:ind w:left="284" w:hanging="284"/>
        <w:jc w:val="both"/>
        <w:rPr>
          <w:rFonts w:ascii="Times New Roman" w:hAnsi="Times New Roman" w:cs="Times New Roman"/>
          <w:b/>
          <w:sz w:val="24"/>
          <w:szCs w:val="24"/>
          <w:lang w:val="mn-MN"/>
        </w:rPr>
      </w:pPr>
      <w:r>
        <w:rPr>
          <w:rFonts w:ascii="Times New Roman" w:hAnsi="Times New Roman" w:cs="Times New Roman"/>
          <w:b/>
          <w:sz w:val="24"/>
          <w:szCs w:val="24"/>
          <w:lang w:val="mn-MN"/>
        </w:rPr>
        <w:t>Т</w:t>
      </w:r>
      <w:r w:rsidRPr="000D2474">
        <w:rPr>
          <w:rFonts w:ascii="Times New Roman" w:hAnsi="Times New Roman" w:cs="Times New Roman"/>
          <w:b/>
          <w:sz w:val="24"/>
          <w:szCs w:val="24"/>
          <w:lang w:val="mn-MN"/>
        </w:rPr>
        <w:t xml:space="preserve">өрийн цахим үйлчилгээг сайжруулж хүний хөгжлийн хүртээмжийг нэмэгдүүлнэ. </w:t>
      </w:r>
    </w:p>
    <w:p w14:paraId="5538C20E" w14:textId="77777777" w:rsidR="00542C78" w:rsidRPr="00561425" w:rsidRDefault="00542C78" w:rsidP="00542C78">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Монгол Улсад төрийн үйлчилгээг хөнгөн шуурхай, цахимаар үзүүлэх бодлого хэрэгжиж байгаа ч орон нутгийн нэгжүүд болон төв байгууллагуудад дэд бүтцийн чадавх, техник хэрэгслийн хомсдол, хуучирсан тоног төхөөрөмжийн асуудал байсаар байна.</w:t>
      </w:r>
    </w:p>
    <w:p w14:paraId="7D797ADC" w14:textId="77777777" w:rsidR="00542C78" w:rsidRPr="00561425" w:rsidRDefault="00542C78" w:rsidP="00542C78">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Төрийн мэдээлэл солилцооны “ХУР”, “ДАН”, “e-Mongolia”, “Mcloud” зэрэг үндсэн, дэмжих системүүдийн хэрэгцээ өсөн нэмэгдэж, системүүдийн найдвартай байдал, аюулгүй ажиллагаа, эрчим хүчний хангамж, галын хамгаалалтыг шинэчлэх шаардлага үүссэн. </w:t>
      </w:r>
    </w:p>
    <w:p w14:paraId="0491FBA0" w14:textId="1F63DF4C" w:rsidR="00542C78" w:rsidRPr="00561425" w:rsidRDefault="00542C78" w:rsidP="00542C78">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Үүрэн холбооны сүлжээний өргөтгөх, шилэн кабель, 4G сүлжээний өргөтгөл зэрэг алслагдсан сум, баг, орон нутгийн иргэд өндөр хурдны интернэт болон мобайл сүлжээгээр хангах, мэдээлэл авах, боловсрол эзэмших, төрийн үйлчилгээг түргэн шуурхай хүргэх боломжийг нэмэгдүүлэх, кибер аюулгүй байдлыг хангах, дижитал эдийн засгийг </w:t>
      </w:r>
      <w:r w:rsidRPr="00561425">
        <w:rPr>
          <w:rFonts w:ascii="Times New Roman" w:hAnsi="Times New Roman" w:cs="Times New Roman"/>
          <w:sz w:val="24"/>
          <w:szCs w:val="24"/>
          <w:lang w:val="mn-MN"/>
        </w:rPr>
        <w:lastRenderedPageBreak/>
        <w:t xml:space="preserve">хөгжүүлэх, хөгжлийн индексийг дээшлүүлж, нийгмийн тэгш байдлыг дэмжиж, төрийн цахим үйлчилгээний хэрэглээг нэмэгдүүлэх чиглэлээр төсвийн төсөлд </w:t>
      </w:r>
      <w:r w:rsidR="00E34289">
        <w:rPr>
          <w:rFonts w:ascii="Times New Roman" w:hAnsi="Times New Roman" w:cs="Times New Roman"/>
          <w:sz w:val="24"/>
          <w:szCs w:val="24"/>
          <w:lang w:val="mn-MN"/>
        </w:rPr>
        <w:t>67.9</w:t>
      </w:r>
      <w:r w:rsidRPr="00561425">
        <w:rPr>
          <w:rFonts w:ascii="Times New Roman" w:hAnsi="Times New Roman" w:cs="Times New Roman"/>
          <w:sz w:val="24"/>
          <w:szCs w:val="24"/>
          <w:lang w:val="mn-MN"/>
        </w:rPr>
        <w:t xml:space="preserve"> тэрбум төгрөгийг тусгалаа.</w:t>
      </w:r>
    </w:p>
    <w:p w14:paraId="45F227F0" w14:textId="154E9C96" w:rsidR="00E313A7" w:rsidRDefault="00542C78" w:rsidP="00012335">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Ингэснээр төрийн үйлчилгээг цахим хэлбэрт бүрэн шилжүүлэх, хүртээмжийг нэмэгдүүлэх, иргэн, хуулийн этгээдэд төрийн үйлчилгээг түргэн шуурхай, найдвартай, тасралтгүй хүргэх суурь нөхцөлийг бүрдүүлнэ.</w:t>
      </w:r>
      <w:r w:rsidR="005B09E5">
        <w:rPr>
          <w:rFonts w:ascii="Times New Roman" w:hAnsi="Times New Roman" w:cs="Times New Roman"/>
          <w:sz w:val="24"/>
          <w:szCs w:val="24"/>
          <w:lang w:val="mn-MN"/>
        </w:rPr>
        <w:t xml:space="preserve"> </w:t>
      </w:r>
    </w:p>
    <w:p w14:paraId="5A96CDB8" w14:textId="77777777" w:rsidR="009F4492" w:rsidRDefault="009F4492" w:rsidP="00012335">
      <w:pPr>
        <w:spacing w:after="0" w:line="276" w:lineRule="auto"/>
        <w:ind w:firstLine="567"/>
        <w:jc w:val="both"/>
        <w:rPr>
          <w:rFonts w:ascii="Times New Roman" w:hAnsi="Times New Roman" w:cs="Times New Roman"/>
          <w:sz w:val="24"/>
          <w:szCs w:val="24"/>
          <w:lang w:val="mn-MN"/>
        </w:rPr>
      </w:pPr>
    </w:p>
    <w:p w14:paraId="6DF13205" w14:textId="2DCE1110" w:rsidR="00012335" w:rsidRPr="0035187C" w:rsidRDefault="009F4492" w:rsidP="009F4492">
      <w:pPr>
        <w:pStyle w:val="a"/>
        <w:rPr>
          <w:lang w:val="mn-MN"/>
        </w:rPr>
      </w:pPr>
      <w:bookmarkStart w:id="392" w:name="_Toc207620982"/>
      <w:r w:rsidRPr="0035187C">
        <w:rPr>
          <w:lang w:val="mn-MN"/>
        </w:rPr>
        <w:t xml:space="preserve">Зураг </w:t>
      </w:r>
      <w:r w:rsidRPr="009F4492">
        <w:fldChar w:fldCharType="begin"/>
      </w:r>
      <w:r w:rsidRPr="0035187C">
        <w:rPr>
          <w:lang w:val="mn-MN"/>
        </w:rPr>
        <w:instrText xml:space="preserve"> SEQ Зураг \* ARABIC </w:instrText>
      </w:r>
      <w:r w:rsidRPr="009F4492">
        <w:fldChar w:fldCharType="separate"/>
      </w:r>
      <w:r w:rsidR="00AC1635">
        <w:rPr>
          <w:noProof/>
          <w:lang w:val="mn-MN"/>
        </w:rPr>
        <w:t>36</w:t>
      </w:r>
      <w:r w:rsidRPr="009F4492">
        <w:fldChar w:fldCharType="end"/>
      </w:r>
      <w:r w:rsidRPr="0035187C">
        <w:rPr>
          <w:lang w:val="mn-MN"/>
        </w:rPr>
        <w:t>. Онцлох хөрөнгө оруулалт, Цахим хөгжил</w:t>
      </w:r>
      <w:bookmarkEnd w:id="392"/>
    </w:p>
    <w:tbl>
      <w:tblPr>
        <w:tblStyle w:val="TableGrid"/>
        <w:tblpPr w:leftFromText="180" w:rightFromText="180" w:vertAnchor="text" w:horzAnchor="margin" w:tblpY="106"/>
        <w:tblW w:w="917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5" w:type="dxa"/>
          <w:bottom w:w="115" w:type="dxa"/>
        </w:tblCellMar>
        <w:tblLook w:val="04A0" w:firstRow="1" w:lastRow="0" w:firstColumn="1" w:lastColumn="0" w:noHBand="0" w:noVBand="1"/>
      </w:tblPr>
      <w:tblGrid>
        <w:gridCol w:w="3374"/>
        <w:gridCol w:w="1994"/>
        <w:gridCol w:w="1890"/>
        <w:gridCol w:w="1921"/>
      </w:tblGrid>
      <w:tr w:rsidR="00E313A7" w:rsidRPr="00BE7554" w14:paraId="02E70ACF" w14:textId="77777777" w:rsidTr="00460CBE">
        <w:trPr>
          <w:trHeight w:val="24"/>
        </w:trPr>
        <w:tc>
          <w:tcPr>
            <w:tcW w:w="9179" w:type="dxa"/>
            <w:gridSpan w:val="4"/>
            <w:shd w:val="clear" w:color="auto" w:fill="D0DEEF" w:themeFill="accent6" w:themeFillTint="33"/>
          </w:tcPr>
          <w:p w14:paraId="75F2E924" w14:textId="77777777" w:rsidR="00E313A7" w:rsidRPr="004D4312" w:rsidRDefault="00E313A7">
            <w:pPr>
              <w:rPr>
                <w:rFonts w:ascii="Times New Roman" w:eastAsia="Roboto Condensed" w:hAnsi="Times New Roman" w:cs="Times New Roman"/>
                <w:b/>
                <w:color w:val="0A3D82"/>
                <w:kern w:val="24"/>
                <w:sz w:val="28"/>
                <w:szCs w:val="28"/>
                <w:lang w:val="mn-MN"/>
                <w14:ligatures w14:val="none"/>
              </w:rPr>
            </w:pPr>
            <w:r w:rsidRPr="00460CBE">
              <w:rPr>
                <w:rFonts w:ascii="Times New Roman" w:eastAsia="Roboto Condensed" w:hAnsi="Times New Roman" w:cs="Times New Roman"/>
                <w:b/>
                <w:color w:val="0A3D82"/>
                <w:kern w:val="24"/>
                <w:sz w:val="24"/>
                <w:szCs w:val="24"/>
                <w:lang w:val="mn-MN"/>
              </w:rPr>
              <w:t xml:space="preserve">ОНЦЛОХ </w:t>
            </w:r>
            <w:r w:rsidRPr="00460CBE">
              <w:rPr>
                <w:rFonts w:ascii="Times New Roman" w:eastAsia="Roboto Condensed" w:hAnsi="Times New Roman" w:cs="Times New Roman"/>
                <w:b/>
                <w:color w:val="234AA9"/>
                <w:kern w:val="24"/>
                <w:sz w:val="24"/>
                <w:szCs w:val="24"/>
                <w:lang w:val="mn-MN"/>
              </w:rPr>
              <w:t>ХӨРӨНГӨ ОРУУЛАЛТ: 2026</w:t>
            </w:r>
          </w:p>
        </w:tc>
      </w:tr>
      <w:tr w:rsidR="00A22E81" w:rsidRPr="00BE7554" w14:paraId="36D4AC54" w14:textId="77777777" w:rsidTr="005042BD">
        <w:trPr>
          <w:trHeight w:val="488"/>
        </w:trPr>
        <w:tc>
          <w:tcPr>
            <w:tcW w:w="3374" w:type="dxa"/>
            <w:vMerge w:val="restart"/>
            <w:vAlign w:val="center"/>
          </w:tcPr>
          <w:p w14:paraId="74965D12" w14:textId="77777777" w:rsidR="00E313A7" w:rsidRPr="002F2CEA" w:rsidRDefault="00950E7B">
            <w:pPr>
              <w:pStyle w:val="a"/>
              <w:jc w:val="center"/>
              <w:rPr>
                <w:sz w:val="24"/>
                <w:szCs w:val="24"/>
                <w:lang w:val="mn-MN"/>
              </w:rPr>
            </w:pPr>
            <w:r w:rsidRPr="002F2CEA">
              <w:rPr>
                <w:noProof/>
                <w:sz w:val="24"/>
                <w:szCs w:val="24"/>
                <w:lang w:val="mn-MN"/>
              </w:rPr>
              <w:drawing>
                <wp:inline distT="0" distB="0" distL="0" distR="0" wp14:anchorId="735DB9DA" wp14:editId="5C26B08B">
                  <wp:extent cx="1385248" cy="918311"/>
                  <wp:effectExtent l="0" t="0" r="5715" b="0"/>
                  <wp:docPr id="2060437215" name="Picture 284" descr="A collection of toy veh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37215" name="Picture 284" descr="A collection of toy vehicles&#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94043" cy="924141"/>
                          </a:xfrm>
                          <a:prstGeom prst="rect">
                            <a:avLst/>
                          </a:prstGeom>
                          <a:noFill/>
                          <a:ln>
                            <a:noFill/>
                          </a:ln>
                        </pic:spPr>
                      </pic:pic>
                    </a:graphicData>
                  </a:graphic>
                </wp:inline>
              </w:drawing>
            </w:r>
          </w:p>
          <w:p w14:paraId="6BB8D7D4" w14:textId="77777777" w:rsidR="00D54805" w:rsidRPr="002F2CEA" w:rsidRDefault="00D54805" w:rsidP="00D54805">
            <w:pPr>
              <w:jc w:val="center"/>
              <w:rPr>
                <w:rFonts w:ascii="Times New Roman" w:eastAsia="Roboto Condensed" w:hAnsi="Times New Roman" w:cs="Times New Roman"/>
                <w:b/>
                <w:color w:val="002060"/>
                <w:kern w:val="24"/>
                <w:sz w:val="24"/>
                <w:szCs w:val="24"/>
                <w:lang w:val="mn-MN"/>
                <w14:ligatures w14:val="none"/>
              </w:rPr>
            </w:pPr>
            <w:r w:rsidRPr="002F2CEA">
              <w:rPr>
                <w:rFonts w:ascii="Times New Roman" w:eastAsia="Roboto Condensed" w:hAnsi="Times New Roman" w:cs="Times New Roman"/>
                <w:b/>
                <w:color w:val="002060"/>
                <w:kern w:val="24"/>
                <w:sz w:val="24"/>
                <w:szCs w:val="24"/>
                <w:lang w:val="mn-MN"/>
              </w:rPr>
              <w:t>Хүний хөгжлийг дэмжих</w:t>
            </w:r>
          </w:p>
          <w:p w14:paraId="31B3CB49" w14:textId="57988235" w:rsidR="00E313A7" w:rsidRPr="002F2CEA" w:rsidRDefault="00D54805">
            <w:pPr>
              <w:jc w:val="center"/>
              <w:rPr>
                <w:rFonts w:ascii="Times New Roman" w:eastAsia="Roboto Condensed" w:hAnsi="Times New Roman" w:cs="Times New Roman"/>
                <w:b/>
                <w:color w:val="002060"/>
                <w:kern w:val="24"/>
                <w:sz w:val="24"/>
                <w:szCs w:val="24"/>
                <w:lang w:val="mn-MN"/>
              </w:rPr>
            </w:pPr>
            <w:r w:rsidRPr="002F2CEA">
              <w:rPr>
                <w:rFonts w:ascii="Times New Roman" w:eastAsia="Roboto Condensed" w:hAnsi="Times New Roman" w:cs="Times New Roman"/>
                <w:b/>
                <w:color w:val="002060"/>
                <w:kern w:val="24"/>
                <w:sz w:val="24"/>
                <w:szCs w:val="24"/>
                <w:lang w:val="mn-MN"/>
              </w:rPr>
              <w:t xml:space="preserve">ЦАХИМ ХӨГЖИЛ </w:t>
            </w:r>
          </w:p>
        </w:tc>
        <w:tc>
          <w:tcPr>
            <w:tcW w:w="1994" w:type="dxa"/>
            <w:vMerge w:val="restart"/>
            <w:vAlign w:val="center"/>
          </w:tcPr>
          <w:p w14:paraId="1B950BED" w14:textId="77777777" w:rsidR="00950E7B" w:rsidRPr="002F2CEA" w:rsidRDefault="00950E7B">
            <w:pPr>
              <w:spacing w:before="133"/>
              <w:jc w:val="center"/>
              <w:rPr>
                <w:rFonts w:ascii="Times New Roman" w:eastAsia="Roboto Condensed" w:hAnsi="Times New Roman" w:cs="Times New Roman"/>
                <w:b/>
                <w:color w:val="002060"/>
                <w:kern w:val="24"/>
                <w:sz w:val="16"/>
                <w:szCs w:val="16"/>
                <w:lang w:val="mn-MN"/>
                <w14:ligatures w14:val="none"/>
              </w:rPr>
            </w:pPr>
            <w:r w:rsidRPr="002F2CEA">
              <w:rPr>
                <w:rFonts w:ascii="Times New Roman" w:eastAsia="Roboto Condensed" w:hAnsi="Times New Roman" w:cs="Times New Roman"/>
                <w:b/>
                <w:color w:val="002060"/>
                <w:kern w:val="24"/>
                <w:sz w:val="16"/>
                <w:szCs w:val="16"/>
                <w:lang w:val="mn-MN"/>
              </w:rPr>
              <w:t>2026 ОНД САНХҮҮЖИХ:</w:t>
            </w:r>
          </w:p>
          <w:p w14:paraId="2A16B1E8" w14:textId="6FC8890C" w:rsidR="00950E7B" w:rsidRPr="002F2CEA" w:rsidRDefault="00950E7B">
            <w:pPr>
              <w:spacing w:before="133"/>
              <w:jc w:val="center"/>
              <w:rPr>
                <w:rFonts w:ascii="Times New Roman" w:eastAsia="Roboto Condensed" w:hAnsi="Times New Roman" w:cs="Times New Roman"/>
                <w:b/>
                <w:color w:val="002060"/>
                <w:kern w:val="24"/>
                <w:sz w:val="16"/>
                <w:szCs w:val="16"/>
                <w:lang w:val="mn-MN"/>
                <w14:ligatures w14:val="none"/>
              </w:rPr>
            </w:pPr>
            <w:r w:rsidRPr="002F2CEA">
              <w:rPr>
                <w:rFonts w:ascii="Times New Roman" w:eastAsia="Roboto Condensed" w:hAnsi="Times New Roman" w:cs="Times New Roman"/>
                <w:b/>
                <w:color w:val="002060"/>
                <w:kern w:val="24"/>
                <w:sz w:val="16"/>
                <w:szCs w:val="16"/>
                <w:lang w:val="mn-MN"/>
              </w:rPr>
              <w:t>ҮҮНЭЭС 2026 ОНД САНХҮҮЖИХ:</w:t>
            </w:r>
          </w:p>
          <w:p w14:paraId="43B3E341" w14:textId="529E4C18" w:rsidR="00950E7B" w:rsidRPr="002F2CEA" w:rsidRDefault="00950E7B" w:rsidP="0063221E">
            <w:pPr>
              <w:spacing w:before="133"/>
              <w:jc w:val="center"/>
              <w:textAlignment w:val="center"/>
              <w:rPr>
                <w:rFonts w:ascii="Times New Roman" w:eastAsia="Roboto Condensed" w:hAnsi="Times New Roman" w:cs="Times New Roman"/>
                <w:b/>
                <w:color w:val="1817CE"/>
                <w:kern w:val="24"/>
                <w:sz w:val="28"/>
                <w:szCs w:val="28"/>
                <w:lang w:val="mn-MN"/>
              </w:rPr>
            </w:pPr>
            <w:r w:rsidRPr="002F2CEA">
              <w:rPr>
                <w:rFonts w:ascii="Times New Roman" w:eastAsia="Roboto Condensed" w:hAnsi="Times New Roman" w:cs="Times New Roman"/>
                <w:b/>
                <w:color w:val="1817CE"/>
                <w:kern w:val="24"/>
                <w:sz w:val="28"/>
                <w:szCs w:val="28"/>
                <w:lang w:val="mn-MN"/>
              </w:rPr>
              <w:t>9</w:t>
            </w:r>
            <w:r w:rsidR="00770B7F">
              <w:rPr>
                <w:rFonts w:ascii="Times New Roman" w:eastAsia="Roboto Condensed" w:hAnsi="Times New Roman" w:cs="Times New Roman"/>
                <w:b/>
                <w:color w:val="1817CE"/>
                <w:kern w:val="24"/>
                <w:sz w:val="28"/>
                <w:szCs w:val="28"/>
                <w:lang w:val="mn-MN"/>
              </w:rPr>
              <w:t>7</w:t>
            </w:r>
            <w:r w:rsidRPr="002F2CEA">
              <w:rPr>
                <w:rFonts w:ascii="Times New Roman" w:eastAsia="Roboto Condensed" w:hAnsi="Times New Roman" w:cs="Times New Roman"/>
                <w:b/>
                <w:color w:val="1817CE"/>
                <w:kern w:val="24"/>
                <w:sz w:val="28"/>
                <w:szCs w:val="28"/>
                <w:lang w:val="mn-MN"/>
              </w:rPr>
              <w:t>.</w:t>
            </w:r>
            <w:r w:rsidR="00770B7F">
              <w:rPr>
                <w:rFonts w:ascii="Times New Roman" w:eastAsia="Roboto Condensed" w:hAnsi="Times New Roman" w:cs="Times New Roman"/>
                <w:b/>
                <w:color w:val="1817CE"/>
                <w:kern w:val="24"/>
                <w:sz w:val="28"/>
                <w:szCs w:val="28"/>
                <w:lang w:val="mn-MN"/>
              </w:rPr>
              <w:t>5</w:t>
            </w:r>
          </w:p>
          <w:p w14:paraId="4A53CE9F" w14:textId="77777777" w:rsidR="00E313A7" w:rsidRPr="004D4312" w:rsidRDefault="00E313A7">
            <w:pPr>
              <w:spacing w:before="133" w:line="216" w:lineRule="auto"/>
              <w:jc w:val="center"/>
              <w:textAlignment w:val="center"/>
              <w:rPr>
                <w:rFonts w:ascii="Times New Roman" w:eastAsia="Roboto Condensed" w:hAnsi="Times New Roman" w:cs="Times New Roman"/>
                <w:color w:val="1817CE"/>
                <w:kern w:val="24"/>
                <w:sz w:val="16"/>
                <w:szCs w:val="16"/>
                <w:lang w:val="mn-MN"/>
              </w:rPr>
            </w:pPr>
            <w:r w:rsidRPr="00950E7B">
              <w:rPr>
                <w:rFonts w:ascii="Times New Roman" w:eastAsia="Roboto Condensed" w:hAnsi="Times New Roman" w:cs="Times New Roman"/>
                <w:color w:val="1817CE"/>
                <w:kern w:val="24"/>
                <w:sz w:val="16"/>
                <w:szCs w:val="16"/>
                <w:lang w:val="mn-MN"/>
              </w:rPr>
              <w:t>ТЭРБУМ ТӨГРӨГ</w:t>
            </w:r>
          </w:p>
        </w:tc>
        <w:tc>
          <w:tcPr>
            <w:tcW w:w="1890" w:type="dxa"/>
            <w:shd w:val="clear" w:color="auto" w:fill="002060" w:themeFill="accent1"/>
            <w:vAlign w:val="center"/>
          </w:tcPr>
          <w:p w14:paraId="0C2A95BD" w14:textId="6C7FAB22" w:rsidR="00E313A7" w:rsidRPr="002F2CEA" w:rsidRDefault="002F2CEA" w:rsidP="00B96EE8">
            <w:pPr>
              <w:rPr>
                <w:rFonts w:ascii="Times New Roman" w:eastAsia="Roboto Condensed" w:hAnsi="Times New Roman" w:cs="Times New Roman"/>
                <w:i/>
                <w:color w:val="FFFFFF"/>
                <w:kern w:val="24"/>
                <w:sz w:val="20"/>
                <w:szCs w:val="20"/>
                <w:lang w:val="mn-MN"/>
                <w14:ligatures w14:val="none"/>
              </w:rPr>
            </w:pPr>
            <w:r w:rsidRPr="002F2CEA">
              <w:rPr>
                <w:rFonts w:ascii="Times New Roman" w:eastAsia="Roboto Condensed" w:hAnsi="Times New Roman" w:cs="Times New Roman"/>
                <w:bCs/>
                <w:i/>
                <w:iCs/>
                <w:color w:val="FFFFFF"/>
                <w:kern w:val="24"/>
                <w:sz w:val="20"/>
                <w:szCs w:val="20"/>
                <w:lang w:val="mn-MN"/>
              </w:rPr>
              <w:t>Үүрэн холбооны сүлжээ нэвтрүүлэх</w:t>
            </w:r>
          </w:p>
        </w:tc>
        <w:tc>
          <w:tcPr>
            <w:tcW w:w="1921" w:type="dxa"/>
            <w:vAlign w:val="center"/>
          </w:tcPr>
          <w:p w14:paraId="58BF1D52" w14:textId="7075A328" w:rsidR="00E313A7" w:rsidRPr="003B73E7" w:rsidRDefault="00640448">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3B73E7">
              <w:rPr>
                <w:rFonts w:ascii="Times New Roman" w:eastAsia="Roboto Condensed" w:hAnsi="Times New Roman" w:cs="Times New Roman"/>
                <w:b/>
                <w:color w:val="1817CE"/>
                <w:kern w:val="24"/>
                <w:sz w:val="24"/>
                <w:szCs w:val="24"/>
                <w:lang w:val="mn-MN"/>
              </w:rPr>
              <w:t>4</w:t>
            </w:r>
            <w:r w:rsidR="00E313A7" w:rsidRPr="003B73E7">
              <w:rPr>
                <w:rFonts w:ascii="Times New Roman" w:eastAsia="Roboto Condensed" w:hAnsi="Times New Roman" w:cs="Times New Roman"/>
                <w:b/>
                <w:color w:val="1817CE"/>
                <w:kern w:val="24"/>
                <w:sz w:val="24"/>
                <w:szCs w:val="24"/>
                <w:lang w:val="mn-MN"/>
              </w:rPr>
              <w:t>.</w:t>
            </w:r>
            <w:r w:rsidRPr="003B73E7">
              <w:rPr>
                <w:rFonts w:ascii="Times New Roman" w:eastAsia="Roboto Condensed" w:hAnsi="Times New Roman" w:cs="Times New Roman"/>
                <w:b/>
                <w:color w:val="1817CE"/>
                <w:kern w:val="24"/>
                <w:sz w:val="24"/>
                <w:szCs w:val="24"/>
                <w:lang w:val="mn-MN"/>
              </w:rPr>
              <w:t>3</w:t>
            </w:r>
            <w:r w:rsidR="00E313A7" w:rsidRPr="003B73E7">
              <w:rPr>
                <w:rFonts w:ascii="Times New Roman" w:eastAsia="Roboto Condensed" w:hAnsi="Times New Roman" w:cs="Times New Roman"/>
                <w:b/>
                <w:color w:val="1817CE"/>
                <w:kern w:val="24"/>
                <w:sz w:val="24"/>
                <w:szCs w:val="24"/>
                <w:lang w:val="mn-MN"/>
              </w:rPr>
              <w:t xml:space="preserve"> </w:t>
            </w:r>
            <w:r w:rsidR="00E313A7" w:rsidRPr="003B73E7">
              <w:rPr>
                <w:rFonts w:ascii="Times New Roman" w:eastAsia="Roboto Condensed" w:hAnsi="Times New Roman" w:cs="Times New Roman"/>
                <w:b/>
                <w:color w:val="1817CE"/>
                <w:kern w:val="24"/>
                <w:sz w:val="24"/>
                <w:szCs w:val="24"/>
                <w:lang w:val="mn-MN"/>
              </w:rPr>
              <w:br/>
            </w:r>
            <w:r w:rsidR="00E313A7" w:rsidRPr="00950E7B">
              <w:rPr>
                <w:rFonts w:ascii="Times New Roman" w:eastAsia="Roboto Condensed" w:hAnsi="Times New Roman" w:cs="Times New Roman"/>
                <w:color w:val="1817CE"/>
                <w:kern w:val="24"/>
                <w:sz w:val="16"/>
                <w:szCs w:val="16"/>
                <w:lang w:val="mn-MN"/>
              </w:rPr>
              <w:t>ТЭРБУМ ТӨГРӨГ</w:t>
            </w:r>
          </w:p>
        </w:tc>
      </w:tr>
      <w:tr w:rsidR="00A22E81" w:rsidRPr="00BE7554" w14:paraId="63DAF66E" w14:textId="77777777" w:rsidTr="005042BD">
        <w:trPr>
          <w:trHeight w:val="415"/>
        </w:trPr>
        <w:tc>
          <w:tcPr>
            <w:tcW w:w="3374" w:type="dxa"/>
            <w:vMerge/>
          </w:tcPr>
          <w:p w14:paraId="17E3EEAE" w14:textId="77777777" w:rsidR="00E313A7" w:rsidRDefault="00E313A7">
            <w:pPr>
              <w:pStyle w:val="a"/>
              <w:rPr>
                <w:lang w:val="mn-MN"/>
              </w:rPr>
            </w:pPr>
          </w:p>
        </w:tc>
        <w:tc>
          <w:tcPr>
            <w:tcW w:w="1994" w:type="dxa"/>
            <w:vMerge/>
            <w:vAlign w:val="center"/>
          </w:tcPr>
          <w:p w14:paraId="1E484CB9" w14:textId="5456F0CA" w:rsidR="00E313A7" w:rsidRDefault="00E313A7">
            <w:pPr>
              <w:pStyle w:val="a"/>
              <w:jc w:val="center"/>
              <w:rPr>
                <w:lang w:val="mn-MN"/>
              </w:rPr>
            </w:pPr>
          </w:p>
        </w:tc>
        <w:tc>
          <w:tcPr>
            <w:tcW w:w="1890" w:type="dxa"/>
            <w:shd w:val="clear" w:color="auto" w:fill="002060" w:themeFill="accent1"/>
            <w:vAlign w:val="center"/>
          </w:tcPr>
          <w:p w14:paraId="56B421EF" w14:textId="40484E70" w:rsidR="00E313A7" w:rsidRPr="002F2CEA" w:rsidRDefault="002F2CEA">
            <w:pPr>
              <w:rPr>
                <w:rFonts w:ascii="Times New Roman" w:eastAsia="Roboto Condensed" w:hAnsi="Times New Roman" w:cs="Times New Roman"/>
                <w:i/>
                <w:color w:val="FFFFFF"/>
                <w:kern w:val="24"/>
                <w:sz w:val="20"/>
                <w:szCs w:val="20"/>
                <w:lang w:val="mn-MN"/>
              </w:rPr>
            </w:pPr>
            <w:r w:rsidRPr="002F2CEA">
              <w:rPr>
                <w:rFonts w:ascii="Times New Roman" w:eastAsia="Roboto Condensed" w:hAnsi="Times New Roman" w:cs="Times New Roman"/>
                <w:bCs/>
                <w:i/>
                <w:iCs/>
                <w:color w:val="FFFFFF"/>
                <w:kern w:val="24"/>
                <w:sz w:val="20"/>
                <w:szCs w:val="20"/>
                <w:lang w:val="mn-MN"/>
              </w:rPr>
              <w:t>Цахим систем</w:t>
            </w:r>
          </w:p>
        </w:tc>
        <w:tc>
          <w:tcPr>
            <w:tcW w:w="1921" w:type="dxa"/>
            <w:vAlign w:val="center"/>
          </w:tcPr>
          <w:p w14:paraId="5786A7AA" w14:textId="443A3B20" w:rsidR="00E313A7" w:rsidRPr="003B73E7" w:rsidRDefault="00950E7B">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3B73E7">
              <w:rPr>
                <w:rFonts w:ascii="Times New Roman" w:eastAsia="Roboto Condensed" w:hAnsi="Times New Roman" w:cs="Times New Roman"/>
                <w:b/>
                <w:color w:val="1817CE"/>
                <w:kern w:val="24"/>
                <w:sz w:val="24"/>
                <w:szCs w:val="24"/>
                <w:lang w:val="mn-MN"/>
              </w:rPr>
              <w:t>1</w:t>
            </w:r>
            <w:r w:rsidR="00030B84">
              <w:rPr>
                <w:rFonts w:ascii="Times New Roman" w:eastAsia="Roboto Condensed" w:hAnsi="Times New Roman" w:cs="Times New Roman"/>
                <w:b/>
                <w:color w:val="1817CE"/>
                <w:kern w:val="24"/>
                <w:sz w:val="24"/>
                <w:szCs w:val="24"/>
                <w:lang w:val="mn-MN"/>
              </w:rPr>
              <w:t>1</w:t>
            </w:r>
            <w:r w:rsidRPr="003B73E7">
              <w:rPr>
                <w:rFonts w:ascii="Times New Roman" w:eastAsia="Roboto Condensed" w:hAnsi="Times New Roman" w:cs="Times New Roman"/>
                <w:b/>
                <w:color w:val="1817CE"/>
                <w:kern w:val="24"/>
                <w:sz w:val="24"/>
                <w:szCs w:val="24"/>
                <w:lang w:val="mn-MN"/>
              </w:rPr>
              <w:t>.</w:t>
            </w:r>
            <w:r w:rsidR="00030B84">
              <w:rPr>
                <w:rFonts w:ascii="Times New Roman" w:eastAsia="Roboto Condensed" w:hAnsi="Times New Roman" w:cs="Times New Roman"/>
                <w:b/>
                <w:color w:val="1817CE"/>
                <w:kern w:val="24"/>
                <w:sz w:val="24"/>
                <w:szCs w:val="24"/>
                <w:lang w:val="mn-MN"/>
              </w:rPr>
              <w:t>4</w:t>
            </w:r>
            <w:r w:rsidR="00E313A7" w:rsidRPr="003B73E7">
              <w:rPr>
                <w:rFonts w:ascii="Times New Roman" w:eastAsia="Roboto Condensed" w:hAnsi="Times New Roman" w:cs="Times New Roman"/>
                <w:b/>
                <w:color w:val="1817CE"/>
                <w:kern w:val="24"/>
                <w:sz w:val="24"/>
                <w:szCs w:val="24"/>
                <w:lang w:val="mn-MN"/>
              </w:rPr>
              <w:t xml:space="preserve"> </w:t>
            </w:r>
            <w:r w:rsidR="00E313A7" w:rsidRPr="003B73E7">
              <w:rPr>
                <w:rFonts w:ascii="Times New Roman" w:eastAsia="Roboto Condensed" w:hAnsi="Times New Roman" w:cs="Times New Roman"/>
                <w:b/>
                <w:color w:val="1817CE"/>
                <w:kern w:val="24"/>
                <w:sz w:val="24"/>
                <w:szCs w:val="24"/>
                <w:lang w:val="mn-MN"/>
              </w:rPr>
              <w:br/>
            </w:r>
            <w:r w:rsidR="00E313A7" w:rsidRPr="00950E7B">
              <w:rPr>
                <w:rFonts w:ascii="Times New Roman" w:eastAsia="Roboto Condensed" w:hAnsi="Times New Roman" w:cs="Times New Roman"/>
                <w:color w:val="1817CE"/>
                <w:kern w:val="24"/>
                <w:sz w:val="16"/>
                <w:szCs w:val="16"/>
                <w:lang w:val="mn-MN"/>
              </w:rPr>
              <w:t>ТЭРБУМ ТӨГРӨГ</w:t>
            </w:r>
          </w:p>
        </w:tc>
      </w:tr>
      <w:tr w:rsidR="00A22E81" w:rsidRPr="00BE7554" w14:paraId="33858800" w14:textId="77777777" w:rsidTr="5BCB939D">
        <w:trPr>
          <w:trHeight w:val="397"/>
        </w:trPr>
        <w:tc>
          <w:tcPr>
            <w:tcW w:w="3374" w:type="dxa"/>
            <w:vMerge/>
          </w:tcPr>
          <w:p w14:paraId="622CB359" w14:textId="77777777" w:rsidR="00E313A7" w:rsidRDefault="00E313A7">
            <w:pPr>
              <w:pStyle w:val="a"/>
              <w:rPr>
                <w:lang w:val="mn-MN"/>
              </w:rPr>
            </w:pPr>
          </w:p>
        </w:tc>
        <w:tc>
          <w:tcPr>
            <w:tcW w:w="1994" w:type="dxa"/>
            <w:vMerge/>
          </w:tcPr>
          <w:p w14:paraId="67E951EB" w14:textId="77777777" w:rsidR="00E313A7" w:rsidRPr="004D4312" w:rsidRDefault="00E313A7">
            <w:pPr>
              <w:spacing w:before="133"/>
              <w:jc w:val="center"/>
              <w:rPr>
                <w:rFonts w:ascii="Times New Roman" w:eastAsia="Roboto Condensed" w:hAnsi="Times New Roman" w:cs="Times New Roman"/>
                <w:b/>
                <w:color w:val="002060"/>
                <w:kern w:val="24"/>
                <w:sz w:val="18"/>
                <w:szCs w:val="18"/>
                <w:lang w:val="mn-MN"/>
              </w:rPr>
            </w:pPr>
          </w:p>
        </w:tc>
        <w:tc>
          <w:tcPr>
            <w:tcW w:w="1890" w:type="dxa"/>
            <w:shd w:val="clear" w:color="auto" w:fill="002060" w:themeFill="accent1"/>
            <w:vAlign w:val="center"/>
          </w:tcPr>
          <w:p w14:paraId="7CF8967C" w14:textId="2534DE67" w:rsidR="00E313A7" w:rsidRPr="002F2CEA" w:rsidRDefault="002F2CEA">
            <w:pPr>
              <w:rPr>
                <w:rFonts w:ascii="Times New Roman" w:eastAsia="Roboto Condensed" w:hAnsi="Times New Roman" w:cs="Times New Roman"/>
                <w:i/>
                <w:color w:val="FFFFFF"/>
                <w:kern w:val="24"/>
                <w:sz w:val="20"/>
                <w:szCs w:val="20"/>
                <w:lang w:val="mn-MN"/>
                <w14:ligatures w14:val="none"/>
              </w:rPr>
            </w:pPr>
            <w:r w:rsidRPr="002F2CEA">
              <w:rPr>
                <w:rFonts w:ascii="Times New Roman" w:eastAsia="Roboto Condensed" w:hAnsi="Times New Roman" w:cs="Times New Roman"/>
                <w:bCs/>
                <w:i/>
                <w:iCs/>
                <w:color w:val="FFFFFF"/>
                <w:kern w:val="24"/>
                <w:sz w:val="20"/>
                <w:szCs w:val="20"/>
                <w:lang w:val="mn-MN"/>
              </w:rPr>
              <w:t>Хатуу дэд бүтэц</w:t>
            </w:r>
          </w:p>
        </w:tc>
        <w:tc>
          <w:tcPr>
            <w:tcW w:w="1921" w:type="dxa"/>
            <w:vAlign w:val="center"/>
          </w:tcPr>
          <w:p w14:paraId="67B20563" w14:textId="0E535F8D" w:rsidR="00E313A7" w:rsidRPr="003B73E7" w:rsidRDefault="00640448">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3B73E7">
              <w:rPr>
                <w:rFonts w:ascii="Times New Roman" w:eastAsia="Roboto Condensed" w:hAnsi="Times New Roman" w:cs="Times New Roman"/>
                <w:b/>
                <w:color w:val="1817CE"/>
                <w:kern w:val="24"/>
                <w:sz w:val="24"/>
                <w:szCs w:val="24"/>
                <w:lang w:val="mn-MN"/>
              </w:rPr>
              <w:t>5</w:t>
            </w:r>
            <w:r w:rsidR="00E313A7" w:rsidRPr="003B73E7">
              <w:rPr>
                <w:rFonts w:ascii="Times New Roman" w:eastAsia="Roboto Condensed" w:hAnsi="Times New Roman" w:cs="Times New Roman"/>
                <w:b/>
                <w:color w:val="1817CE"/>
                <w:kern w:val="24"/>
                <w:sz w:val="24"/>
                <w:szCs w:val="24"/>
                <w:lang w:val="mn-MN"/>
              </w:rPr>
              <w:t>2.2</w:t>
            </w:r>
            <w:r w:rsidR="00E313A7" w:rsidRPr="003B73E7">
              <w:rPr>
                <w:rFonts w:ascii="Times New Roman" w:eastAsia="Roboto Condensed" w:hAnsi="Times New Roman" w:cs="Times New Roman"/>
                <w:b/>
                <w:color w:val="1817CE"/>
                <w:kern w:val="24"/>
                <w:sz w:val="24"/>
                <w:szCs w:val="24"/>
                <w:lang w:val="mn-MN"/>
              </w:rPr>
              <w:br/>
            </w:r>
            <w:r w:rsidR="00E313A7" w:rsidRPr="00950E7B">
              <w:rPr>
                <w:rFonts w:ascii="Times New Roman" w:eastAsia="Roboto Condensed" w:hAnsi="Times New Roman" w:cs="Times New Roman"/>
                <w:color w:val="1817CE"/>
                <w:kern w:val="24"/>
                <w:sz w:val="16"/>
                <w:szCs w:val="16"/>
                <w:lang w:val="mn-MN"/>
              </w:rPr>
              <w:t>ТЭРБУМ ТӨГРӨГ</w:t>
            </w:r>
          </w:p>
        </w:tc>
      </w:tr>
      <w:tr w:rsidR="00A22E81" w:rsidRPr="00BE7554" w14:paraId="518428EC" w14:textId="77777777" w:rsidTr="005042BD">
        <w:trPr>
          <w:trHeight w:val="169"/>
        </w:trPr>
        <w:tc>
          <w:tcPr>
            <w:tcW w:w="3374" w:type="dxa"/>
            <w:vMerge/>
          </w:tcPr>
          <w:p w14:paraId="24BF2418" w14:textId="77777777" w:rsidR="00E313A7" w:rsidRDefault="00E313A7">
            <w:pPr>
              <w:pStyle w:val="a"/>
              <w:rPr>
                <w:lang w:val="mn-MN"/>
              </w:rPr>
            </w:pPr>
          </w:p>
        </w:tc>
        <w:tc>
          <w:tcPr>
            <w:tcW w:w="1994" w:type="dxa"/>
            <w:vMerge/>
            <w:vAlign w:val="center"/>
          </w:tcPr>
          <w:p w14:paraId="34361C4D" w14:textId="4177D465" w:rsidR="00E313A7" w:rsidRPr="004D4312" w:rsidRDefault="00E313A7">
            <w:pPr>
              <w:spacing w:before="133"/>
              <w:jc w:val="center"/>
              <w:textAlignment w:val="center"/>
              <w:rPr>
                <w:rFonts w:ascii="Times New Roman" w:eastAsia="Roboto Condensed" w:hAnsi="Times New Roman" w:cs="Times New Roman"/>
                <w:color w:val="1817CE"/>
                <w:kern w:val="24"/>
                <w:sz w:val="16"/>
                <w:szCs w:val="16"/>
                <w:lang w:val="mn-MN"/>
              </w:rPr>
            </w:pPr>
          </w:p>
        </w:tc>
        <w:tc>
          <w:tcPr>
            <w:tcW w:w="1890" w:type="dxa"/>
            <w:shd w:val="clear" w:color="auto" w:fill="002060" w:themeFill="accent1"/>
            <w:vAlign w:val="center"/>
          </w:tcPr>
          <w:p w14:paraId="1AE892BD" w14:textId="3A520AA5" w:rsidR="00E313A7" w:rsidRPr="002F2CEA" w:rsidRDefault="002F2CEA">
            <w:pPr>
              <w:rPr>
                <w:rFonts w:ascii="Times New Roman" w:eastAsia="Roboto Condensed" w:hAnsi="Times New Roman" w:cs="Times New Roman"/>
                <w:i/>
                <w:color w:val="FFFFFF"/>
                <w:kern w:val="24"/>
                <w:sz w:val="20"/>
                <w:szCs w:val="20"/>
                <w:lang w:val="mn-MN"/>
                <w14:ligatures w14:val="none"/>
              </w:rPr>
            </w:pPr>
            <w:r w:rsidRPr="002F2CEA">
              <w:rPr>
                <w:rFonts w:ascii="Times New Roman" w:eastAsia="Roboto Condensed" w:hAnsi="Times New Roman" w:cs="Times New Roman"/>
                <w:bCs/>
                <w:i/>
                <w:iCs/>
                <w:color w:val="FFFFFF"/>
                <w:kern w:val="24"/>
                <w:sz w:val="20"/>
                <w:szCs w:val="20"/>
                <w:lang w:val="mn-MN"/>
              </w:rPr>
              <w:t>Гадаад зээл, тусламж</w:t>
            </w:r>
          </w:p>
        </w:tc>
        <w:tc>
          <w:tcPr>
            <w:tcW w:w="1921" w:type="dxa"/>
            <w:vAlign w:val="center"/>
          </w:tcPr>
          <w:p w14:paraId="67520B30" w14:textId="474F8E31" w:rsidR="00E313A7" w:rsidRPr="003B73E7" w:rsidRDefault="00E313A7">
            <w:pPr>
              <w:spacing w:before="133" w:line="216" w:lineRule="auto"/>
              <w:jc w:val="center"/>
              <w:textAlignment w:val="center"/>
              <w:rPr>
                <w:rFonts w:ascii="Times New Roman" w:eastAsia="Roboto Condensed" w:hAnsi="Times New Roman" w:cs="Times New Roman"/>
                <w:b/>
                <w:color w:val="1817CE"/>
                <w:kern w:val="24"/>
                <w:sz w:val="24"/>
                <w:szCs w:val="24"/>
                <w:lang w:val="mn-MN"/>
                <w14:ligatures w14:val="none"/>
              </w:rPr>
            </w:pPr>
            <w:r w:rsidRPr="003B73E7">
              <w:rPr>
                <w:rFonts w:ascii="Times New Roman" w:eastAsia="Roboto Condensed" w:hAnsi="Times New Roman" w:cs="Times New Roman"/>
                <w:b/>
                <w:color w:val="1817CE"/>
                <w:kern w:val="24"/>
                <w:sz w:val="24"/>
                <w:szCs w:val="24"/>
                <w:lang w:val="mn-MN"/>
              </w:rPr>
              <w:t>2</w:t>
            </w:r>
            <w:r w:rsidR="00640448" w:rsidRPr="003B73E7">
              <w:rPr>
                <w:rFonts w:ascii="Times New Roman" w:eastAsia="Roboto Condensed" w:hAnsi="Times New Roman" w:cs="Times New Roman"/>
                <w:b/>
                <w:color w:val="1817CE"/>
                <w:kern w:val="24"/>
                <w:sz w:val="24"/>
                <w:szCs w:val="24"/>
                <w:lang w:val="mn-MN"/>
              </w:rPr>
              <w:t>9</w:t>
            </w:r>
            <w:r w:rsidRPr="003B73E7">
              <w:rPr>
                <w:rFonts w:ascii="Times New Roman" w:eastAsia="Roboto Condensed" w:hAnsi="Times New Roman" w:cs="Times New Roman"/>
                <w:b/>
                <w:color w:val="1817CE"/>
                <w:kern w:val="24"/>
                <w:sz w:val="24"/>
                <w:szCs w:val="24"/>
                <w:lang w:val="mn-MN"/>
              </w:rPr>
              <w:t>.</w:t>
            </w:r>
            <w:r w:rsidR="00640448" w:rsidRPr="003B73E7">
              <w:rPr>
                <w:rFonts w:ascii="Times New Roman" w:eastAsia="Roboto Condensed" w:hAnsi="Times New Roman" w:cs="Times New Roman"/>
                <w:b/>
                <w:color w:val="1817CE"/>
                <w:kern w:val="24"/>
                <w:sz w:val="24"/>
                <w:szCs w:val="24"/>
                <w:lang w:val="mn-MN"/>
              </w:rPr>
              <w:t>6</w:t>
            </w:r>
            <w:r w:rsidRPr="003B73E7">
              <w:rPr>
                <w:rFonts w:ascii="Times New Roman" w:eastAsia="Roboto Condensed" w:hAnsi="Times New Roman" w:cs="Times New Roman"/>
                <w:b/>
                <w:color w:val="1817CE"/>
                <w:kern w:val="24"/>
                <w:sz w:val="24"/>
                <w:szCs w:val="24"/>
                <w:lang w:val="mn-MN"/>
              </w:rPr>
              <w:br/>
            </w:r>
            <w:r w:rsidRPr="00950E7B">
              <w:rPr>
                <w:rFonts w:ascii="Times New Roman" w:eastAsia="Roboto Condensed" w:hAnsi="Times New Roman" w:cs="Times New Roman"/>
                <w:color w:val="1817CE"/>
                <w:kern w:val="24"/>
                <w:sz w:val="16"/>
                <w:szCs w:val="16"/>
                <w:lang w:val="mn-MN"/>
              </w:rPr>
              <w:t>ТЭРБУМ ТӨГРӨГ</w:t>
            </w:r>
          </w:p>
        </w:tc>
      </w:tr>
    </w:tbl>
    <w:p w14:paraId="537776EB" w14:textId="77777777" w:rsidR="00950E7B" w:rsidRDefault="00950E7B" w:rsidP="00355AB6">
      <w:pPr>
        <w:rPr>
          <w:rFonts w:ascii="Times New Roman" w:hAnsi="Times New Roman" w:cs="Times New Roman"/>
          <w:b/>
          <w:sz w:val="24"/>
          <w:szCs w:val="24"/>
          <w:lang w:val="mn-MN"/>
        </w:rPr>
      </w:pPr>
    </w:p>
    <w:p w14:paraId="084611D3" w14:textId="382766A5" w:rsidR="00542C78" w:rsidRPr="00561425" w:rsidRDefault="003C3A11" w:rsidP="007B2376">
      <w:pPr>
        <w:pStyle w:val="ListParagraph"/>
        <w:numPr>
          <w:ilvl w:val="0"/>
          <w:numId w:val="27"/>
        </w:numPr>
        <w:spacing w:after="200" w:line="276" w:lineRule="auto"/>
        <w:ind w:left="284" w:hanging="284"/>
        <w:jc w:val="both"/>
        <w:rPr>
          <w:rFonts w:ascii="Times New Roman" w:hAnsi="Times New Roman" w:cs="Times New Roman"/>
          <w:b/>
          <w:sz w:val="24"/>
          <w:szCs w:val="24"/>
          <w:lang w:val="mn-MN"/>
        </w:rPr>
      </w:pPr>
      <w:r>
        <w:rPr>
          <w:rFonts w:ascii="Times New Roman" w:hAnsi="Times New Roman" w:cs="Times New Roman"/>
          <w:b/>
          <w:sz w:val="24"/>
          <w:szCs w:val="24"/>
          <w:lang w:val="mn-MN"/>
        </w:rPr>
        <w:t>Б</w:t>
      </w:r>
      <w:r w:rsidRPr="003C3A11">
        <w:rPr>
          <w:rFonts w:ascii="Times New Roman" w:hAnsi="Times New Roman" w:cs="Times New Roman"/>
          <w:b/>
          <w:sz w:val="24"/>
          <w:szCs w:val="24"/>
          <w:lang w:val="mn-MN"/>
        </w:rPr>
        <w:t xml:space="preserve">усад салбарт нэн шаардлагатай хөрөнгө оруулалтыг санхүүжүүлнэ. </w:t>
      </w:r>
    </w:p>
    <w:p w14:paraId="03267517" w14:textId="10526DED" w:rsidR="001733AE" w:rsidRPr="00561425" w:rsidRDefault="007B2376" w:rsidP="001733AE">
      <w:pPr>
        <w:spacing w:after="200" w:line="276" w:lineRule="auto"/>
        <w:ind w:firstLine="567"/>
        <w:jc w:val="both"/>
        <w:rPr>
          <w:rFonts w:ascii="Times New Roman" w:hAnsi="Times New Roman" w:cs="Times New Roman"/>
          <w:sz w:val="24"/>
          <w:szCs w:val="24"/>
          <w:lang w:val="mn-MN"/>
        </w:rPr>
      </w:pPr>
      <w:r w:rsidRPr="00561425">
        <w:rPr>
          <w:noProof/>
          <w:sz w:val="28"/>
          <w:szCs w:val="28"/>
          <w:lang w:val="mn-MN"/>
        </w:rPr>
        <mc:AlternateContent>
          <mc:Choice Requires="wps">
            <w:drawing>
              <wp:anchor distT="0" distB="0" distL="114300" distR="114300" simplePos="0" relativeHeight="251658245" behindDoc="0" locked="0" layoutInCell="1" allowOverlap="1" wp14:anchorId="2F03D3E4" wp14:editId="2355A16B">
                <wp:simplePos x="0" y="0"/>
                <wp:positionH relativeFrom="column">
                  <wp:posOffset>2691130</wp:posOffset>
                </wp:positionH>
                <wp:positionV relativeFrom="paragraph">
                  <wp:posOffset>657092</wp:posOffset>
                </wp:positionV>
                <wp:extent cx="3148965" cy="215265"/>
                <wp:effectExtent l="0" t="0" r="0" b="0"/>
                <wp:wrapSquare wrapText="bothSides"/>
                <wp:docPr id="637686310" name="TextBox 4"/>
                <wp:cNvGraphicFramePr/>
                <a:graphic xmlns:a="http://schemas.openxmlformats.org/drawingml/2006/main">
                  <a:graphicData uri="http://schemas.microsoft.com/office/word/2010/wordprocessingShape">
                    <wps:wsp>
                      <wps:cNvSpPr txBox="1"/>
                      <wps:spPr>
                        <a:xfrm>
                          <a:off x="0" y="0"/>
                          <a:ext cx="3148965" cy="215265"/>
                        </a:xfrm>
                        <a:prstGeom prst="rect">
                          <a:avLst/>
                        </a:prstGeom>
                        <a:noFill/>
                      </wps:spPr>
                      <wps:txbx>
                        <w:txbxContent>
                          <w:p w14:paraId="048AE02B" w14:textId="62E66D24" w:rsidR="009B0895" w:rsidRPr="00D3763C" w:rsidRDefault="009B0895" w:rsidP="009B0895">
                            <w:pPr>
                              <w:pStyle w:val="a"/>
                              <w:rPr>
                                <w:color w:val="1817CE"/>
                                <w:sz w:val="10"/>
                                <w:szCs w:val="10"/>
                              </w:rPr>
                            </w:pPr>
                            <w:bookmarkStart w:id="393" w:name="_Toc207620983"/>
                            <w:r w:rsidRPr="00F4742F">
                              <w:t xml:space="preserve">Зураг </w:t>
                            </w:r>
                            <w:fldSimple w:instr=" SEQ Зураг \* ARABIC ">
                              <w:r w:rsidR="00AC1635">
                                <w:rPr>
                                  <w:noProof/>
                                </w:rPr>
                                <w:t>37</w:t>
                              </w:r>
                            </w:fldSimple>
                            <w:r w:rsidRPr="00F4742F">
                              <w:t>.</w:t>
                            </w:r>
                            <w:r w:rsidRPr="00D3763C">
                              <w:t xml:space="preserve"> </w:t>
                            </w:r>
                            <w:r w:rsidR="00307727" w:rsidRPr="00D3763C">
                              <w:t>COP17</w:t>
                            </w:r>
                            <w:r w:rsidRPr="00D3763C">
                              <w:t xml:space="preserve"> бүтээн байгуулалт</w:t>
                            </w:r>
                            <w:bookmarkEnd w:id="393"/>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03D3E4" id="_x0000_s1058" type="#_x0000_t202" style="position:absolute;left:0;text-align:left;margin-left:211.9pt;margin-top:51.75pt;width:247.95pt;height:16.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" filled="f" stroked="f">
                <v:textbox>
                  <w:txbxContent>
                    <w:p w14:paraId="048AE02B" w14:textId="62E66D24" w:rsidR="009B0895" w:rsidRPr="00D3763C" w:rsidRDefault="009B0895" w:rsidP="009B0895">
                      <w:pPr>
                        <w:pStyle w:val="a"/>
                        <w:rPr>
                          <w:color w:val="1817CE"/>
                          <w:sz w:val="10"/>
                          <w:szCs w:val="10"/>
                        </w:rPr>
                      </w:pPr>
                      <w:bookmarkStart w:id="394" w:name="_Toc207620983"/>
                      <w:r w:rsidRPr="00F4742F">
                        <w:t xml:space="preserve">Зураг </w:t>
                      </w:r>
                      <w:fldSimple w:instr=" SEQ Зураг \* ARABIC ">
                        <w:r w:rsidR="00AC1635">
                          <w:rPr>
                            <w:noProof/>
                          </w:rPr>
                          <w:t>37</w:t>
                        </w:r>
                      </w:fldSimple>
                      <w:r w:rsidRPr="00F4742F">
                        <w:t>.</w:t>
                      </w:r>
                      <w:r w:rsidRPr="00D3763C">
                        <w:t xml:space="preserve"> </w:t>
                      </w:r>
                      <w:r w:rsidR="00307727" w:rsidRPr="00D3763C">
                        <w:t>COP17</w:t>
                      </w:r>
                      <w:r w:rsidRPr="00D3763C">
                        <w:t xml:space="preserve"> бүтээн байгуулалт</w:t>
                      </w:r>
                      <w:bookmarkEnd w:id="394"/>
                    </w:p>
                  </w:txbxContent>
                </v:textbox>
                <w10:wrap type="square"/>
              </v:shape>
            </w:pict>
          </mc:Fallback>
        </mc:AlternateContent>
      </w:r>
      <w:r w:rsidR="00542C78" w:rsidRPr="00561425">
        <w:rPr>
          <w:rFonts w:ascii="Times New Roman" w:hAnsi="Times New Roman" w:cs="Times New Roman"/>
          <w:sz w:val="24"/>
          <w:szCs w:val="24"/>
          <w:lang w:val="mn-MN"/>
        </w:rPr>
        <w:t>Төсвийн хөрөнгө оруулалтаар шинээр хэрэгжүүлэх, салбарт нэн тэргүүний болон тулгамдаж буй асуудлыг шийдвэрлэх төсөл, арга хэмжээг бэлэн байдлаар эрэмбэлэн төсвийн төсөлд тусгалаа.</w:t>
      </w:r>
    </w:p>
    <w:p w14:paraId="00AD4D71" w14:textId="5EC691D5" w:rsidR="00542C78" w:rsidRPr="00561425" w:rsidRDefault="00DF2DDD" w:rsidP="001733AE">
      <w:pPr>
        <w:spacing w:after="200" w:line="276" w:lineRule="auto"/>
        <w:ind w:firstLine="567"/>
        <w:jc w:val="both"/>
        <w:rPr>
          <w:rFonts w:ascii="Times New Roman" w:hAnsi="Times New Roman" w:cs="Times New Roman"/>
          <w:sz w:val="24"/>
          <w:szCs w:val="24"/>
          <w:lang w:val="mn-MN"/>
        </w:rPr>
      </w:pPr>
      <w:r w:rsidRPr="00561425">
        <w:rPr>
          <w:rFonts w:ascii="Times New Roman" w:hAnsi="Times New Roman" w:cs="Times New Roman"/>
          <w:noProof/>
          <w:sz w:val="24"/>
          <w:szCs w:val="24"/>
          <w:lang w:val="mn-MN"/>
        </w:rPr>
        <mc:AlternateContent>
          <mc:Choice Requires="wpg">
            <w:drawing>
              <wp:anchor distT="0" distB="0" distL="114300" distR="114300" simplePos="0" relativeHeight="251658274" behindDoc="0" locked="0" layoutInCell="1" allowOverlap="1" wp14:anchorId="720A4D61" wp14:editId="69FF0697">
                <wp:simplePos x="0" y="0"/>
                <wp:positionH relativeFrom="column">
                  <wp:posOffset>2720340</wp:posOffset>
                </wp:positionH>
                <wp:positionV relativeFrom="paragraph">
                  <wp:posOffset>224155</wp:posOffset>
                </wp:positionV>
                <wp:extent cx="3121660" cy="1684655"/>
                <wp:effectExtent l="38100" t="0" r="0" b="67945"/>
                <wp:wrapSquare wrapText="bothSides"/>
                <wp:docPr id="877742071" name="Group 3"/>
                <wp:cNvGraphicFramePr/>
                <a:graphic xmlns:a="http://schemas.openxmlformats.org/drawingml/2006/main">
                  <a:graphicData uri="http://schemas.microsoft.com/office/word/2010/wordprocessingGroup">
                    <wpg:wgp>
                      <wpg:cNvGrpSpPr/>
                      <wpg:grpSpPr>
                        <a:xfrm>
                          <a:off x="0" y="0"/>
                          <a:ext cx="3121660" cy="1684655"/>
                          <a:chOff x="0" y="0"/>
                          <a:chExt cx="5197695" cy="3066624"/>
                        </a:xfrm>
                      </wpg:grpSpPr>
                      <wpg:grpSp>
                        <wpg:cNvPr id="1216825129" name="Group 1216825129"/>
                        <wpg:cNvGrpSpPr/>
                        <wpg:grpSpPr>
                          <a:xfrm>
                            <a:off x="9596" y="0"/>
                            <a:ext cx="5188099" cy="3066624"/>
                            <a:chOff x="9596" y="0"/>
                            <a:chExt cx="7520604" cy="4341861"/>
                          </a:xfrm>
                        </wpg:grpSpPr>
                        <pic:pic xmlns:pic="http://schemas.openxmlformats.org/drawingml/2006/picture">
                          <pic:nvPicPr>
                            <pic:cNvPr id="1199947145" name="Picture 1199947145"/>
                            <pic:cNvPicPr>
                              <a:picLocks noChangeAspect="1"/>
                            </pic:cNvPicPr>
                          </pic:nvPicPr>
                          <pic:blipFill>
                            <a:blip r:embed="rId56"/>
                            <a:srcRect l="10572" t="16921" r="11356" b="8305"/>
                            <a:stretch>
                              <a:fillRect/>
                            </a:stretch>
                          </pic:blipFill>
                          <pic:spPr>
                            <a:xfrm>
                              <a:off x="9596" y="0"/>
                              <a:ext cx="7338866" cy="4255741"/>
                            </a:xfrm>
                            <a:prstGeom prst="rect">
                              <a:avLst/>
                            </a:prstGeom>
                          </pic:spPr>
                        </pic:pic>
                        <wps:wsp>
                          <wps:cNvPr id="88117711" name="TextBox 25"/>
                          <wps:cNvSpPr txBox="1"/>
                          <wps:spPr>
                            <a:xfrm>
                              <a:off x="4278912" y="1018679"/>
                              <a:ext cx="3251288" cy="3323182"/>
                            </a:xfrm>
                            <a:prstGeom prst="rect">
                              <a:avLst/>
                            </a:prstGeom>
                            <a:noFill/>
                          </wps:spPr>
                          <wps:txbx>
                            <w:txbxContent>
                              <w:p w14:paraId="3D741A84" w14:textId="77777777" w:rsidR="00542C78" w:rsidRPr="00CB1AFD" w:rsidRDefault="00542C78" w:rsidP="00542C78">
                                <w:pPr>
                                  <w:spacing w:before="133" w:line="216" w:lineRule="auto"/>
                                  <w:jc w:val="center"/>
                                  <w:rPr>
                                    <w:rFonts w:ascii="Times New Roman" w:eastAsia="Roboto Condensed" w:hAnsi="Times New Roman" w:cs="Times New Roman"/>
                                    <w:b/>
                                    <w:color w:val="FFFFFF" w:themeColor="background1"/>
                                    <w:kern w:val="24"/>
                                    <w:sz w:val="16"/>
                                    <w:szCs w:val="16"/>
                                    <w14:ligatures w14:val="none"/>
                                  </w:rPr>
                                </w:pPr>
                                <w:r w:rsidRPr="00CB1AFD">
                                  <w:rPr>
                                    <w:rFonts w:ascii="Times New Roman" w:eastAsia="Roboto Condensed" w:hAnsi="Times New Roman" w:cs="Times New Roman"/>
                                    <w:b/>
                                    <w:color w:val="FFFFFF" w:themeColor="background1"/>
                                    <w:kern w:val="24"/>
                                    <w:sz w:val="16"/>
                                    <w:szCs w:val="16"/>
                                  </w:rPr>
                                  <w:t>БАРИЛГА БАЙГУУЛАМЖ</w:t>
                                </w:r>
                              </w:p>
                              <w:p w14:paraId="2A2A0DF3" w14:textId="77777777" w:rsidR="00542C78" w:rsidRPr="00CB1AFD" w:rsidRDefault="00542C78" w:rsidP="00542C78">
                                <w:pPr>
                                  <w:spacing w:before="133" w:line="216" w:lineRule="auto"/>
                                  <w:jc w:val="center"/>
                                  <w:textAlignment w:val="center"/>
                                  <w:rPr>
                                    <w:rFonts w:ascii="Times New Roman" w:eastAsia="Roboto Condensed" w:hAnsi="Times New Roman" w:cs="Times New Roman"/>
                                    <w:b/>
                                    <w:color w:val="FFFFFF" w:themeColor="background1"/>
                                    <w:kern w:val="24"/>
                                    <w:sz w:val="24"/>
                                    <w:szCs w:val="24"/>
                                  </w:rPr>
                                </w:pPr>
                                <w:r w:rsidRPr="00CB1AFD">
                                  <w:rPr>
                                    <w:rFonts w:ascii="Times New Roman" w:eastAsia="Roboto Condensed" w:hAnsi="Times New Roman" w:cs="Times New Roman"/>
                                    <w:b/>
                                    <w:color w:val="FFFFFF" w:themeColor="background1"/>
                                    <w:kern w:val="24"/>
                                    <w:sz w:val="24"/>
                                    <w:szCs w:val="24"/>
                                    <w:u w:val="single"/>
                                  </w:rPr>
                                  <w:t>150.0</w:t>
                                </w:r>
                              </w:p>
                              <w:p w14:paraId="2A65EE82" w14:textId="77777777" w:rsidR="00542C78" w:rsidRPr="00CB1AFD" w:rsidRDefault="00542C78" w:rsidP="00542C78">
                                <w:pPr>
                                  <w:spacing w:before="133" w:line="216" w:lineRule="auto"/>
                                  <w:jc w:val="center"/>
                                  <w:textAlignment w:val="center"/>
                                  <w:rPr>
                                    <w:rFonts w:ascii="Times New Roman" w:eastAsia="Roboto Condensed" w:hAnsi="Times New Roman" w:cs="Times New Roman"/>
                                    <w:b/>
                                    <w:color w:val="FFFFFF" w:themeColor="background1"/>
                                    <w:kern w:val="24"/>
                                    <w:sz w:val="12"/>
                                    <w:szCs w:val="12"/>
                                  </w:rPr>
                                </w:pPr>
                                <w:r w:rsidRPr="00CB1AFD">
                                  <w:rPr>
                                    <w:rFonts w:ascii="Times New Roman" w:eastAsia="Roboto Condensed" w:hAnsi="Times New Roman" w:cs="Times New Roman"/>
                                    <w:b/>
                                    <w:color w:val="FFFFFF" w:themeColor="background1"/>
                                    <w:kern w:val="24"/>
                                    <w:sz w:val="12"/>
                                    <w:szCs w:val="12"/>
                                  </w:rPr>
                                  <w:t>ТЭРБУМ ТӨГРӨГ</w:t>
                                </w:r>
                              </w:p>
                              <w:p w14:paraId="237BB2CA" w14:textId="77777777" w:rsidR="00542C78" w:rsidRPr="00CB1AFD" w:rsidRDefault="00542C78" w:rsidP="00542C78">
                                <w:pPr>
                                  <w:spacing w:before="133" w:line="216" w:lineRule="auto"/>
                                  <w:jc w:val="center"/>
                                  <w:rPr>
                                    <w:rFonts w:ascii="Times New Roman" w:eastAsia="Roboto Condensed" w:hAnsi="Times New Roman" w:cs="Times New Roman"/>
                                    <w:b/>
                                    <w:color w:val="FFFFFF" w:themeColor="background1"/>
                                    <w:kern w:val="24"/>
                                    <w:sz w:val="16"/>
                                    <w:szCs w:val="16"/>
                                  </w:rPr>
                                </w:pPr>
                                <w:r w:rsidRPr="00CB1AFD">
                                  <w:rPr>
                                    <w:rFonts w:ascii="Times New Roman" w:eastAsia="Roboto Condensed" w:hAnsi="Times New Roman" w:cs="Times New Roman"/>
                                    <w:b/>
                                    <w:color w:val="FFFFFF" w:themeColor="background1"/>
                                    <w:kern w:val="24"/>
                                    <w:sz w:val="16"/>
                                    <w:szCs w:val="16"/>
                                  </w:rPr>
                                  <w:t>ТОНОГ ТӨХӨӨРӨМЖ</w:t>
                                </w:r>
                              </w:p>
                              <w:p w14:paraId="5B86C6BF" w14:textId="37A2BFB4" w:rsidR="00542C78" w:rsidRPr="00CB1AFD" w:rsidRDefault="00E21A60" w:rsidP="00542C78">
                                <w:pPr>
                                  <w:spacing w:before="133" w:line="216" w:lineRule="auto"/>
                                  <w:jc w:val="center"/>
                                  <w:textAlignment w:val="center"/>
                                  <w:rPr>
                                    <w:rFonts w:ascii="Times New Roman" w:eastAsia="Roboto Condensed" w:hAnsi="Times New Roman" w:cs="Times New Roman"/>
                                    <w:b/>
                                    <w:color w:val="FFFFFF" w:themeColor="background1"/>
                                    <w:kern w:val="24"/>
                                    <w:sz w:val="24"/>
                                    <w:szCs w:val="24"/>
                                  </w:rPr>
                                </w:pPr>
                                <w:r w:rsidRPr="00CB1AFD">
                                  <w:rPr>
                                    <w:rFonts w:ascii="Times New Roman" w:eastAsia="Roboto Condensed" w:hAnsi="Times New Roman" w:cs="Times New Roman"/>
                                    <w:b/>
                                    <w:color w:val="FFFFFF" w:themeColor="background1"/>
                                    <w:kern w:val="24"/>
                                    <w:sz w:val="24"/>
                                    <w:szCs w:val="24"/>
                                    <w:u w:val="single"/>
                                  </w:rPr>
                                  <w:t>67</w:t>
                                </w:r>
                                <w:r w:rsidR="00542C78" w:rsidRPr="00CB1AFD">
                                  <w:rPr>
                                    <w:rFonts w:ascii="Times New Roman" w:eastAsia="Roboto Condensed" w:hAnsi="Times New Roman" w:cs="Times New Roman"/>
                                    <w:b/>
                                    <w:color w:val="FFFFFF" w:themeColor="background1"/>
                                    <w:kern w:val="24"/>
                                    <w:sz w:val="24"/>
                                    <w:szCs w:val="24"/>
                                    <w:u w:val="single"/>
                                  </w:rPr>
                                  <w:t>.1</w:t>
                                </w:r>
                              </w:p>
                              <w:p w14:paraId="5C8385A5" w14:textId="77777777" w:rsidR="00542C78" w:rsidRPr="00CB1AFD" w:rsidRDefault="00542C78" w:rsidP="00542C78">
                                <w:pPr>
                                  <w:spacing w:before="133" w:line="216" w:lineRule="auto"/>
                                  <w:jc w:val="center"/>
                                  <w:textAlignment w:val="center"/>
                                  <w:rPr>
                                    <w:rFonts w:ascii="Times New Roman" w:eastAsia="Roboto Condensed" w:hAnsi="Times New Roman" w:cs="Times New Roman"/>
                                    <w:b/>
                                    <w:color w:val="FFFFFF" w:themeColor="background1"/>
                                    <w:kern w:val="24"/>
                                    <w:sz w:val="12"/>
                                    <w:szCs w:val="12"/>
                                  </w:rPr>
                                </w:pPr>
                                <w:r w:rsidRPr="00CB1AFD">
                                  <w:rPr>
                                    <w:rFonts w:ascii="Times New Roman" w:eastAsia="Roboto Condensed" w:hAnsi="Times New Roman" w:cs="Times New Roman"/>
                                    <w:b/>
                                    <w:color w:val="FFFFFF" w:themeColor="background1"/>
                                    <w:kern w:val="24"/>
                                    <w:sz w:val="12"/>
                                    <w:szCs w:val="12"/>
                                  </w:rPr>
                                  <w:t>ТЭРБУМ ТӨГРӨГ</w:t>
                                </w:r>
                              </w:p>
                            </w:txbxContent>
                          </wps:txbx>
                          <wps:bodyPr wrap="square">
                            <a:noAutofit/>
                          </wps:bodyPr>
                        </wps:wsp>
                      </wpg:grpSp>
                      <pic:pic xmlns:pic="http://schemas.openxmlformats.org/drawingml/2006/picture">
                        <pic:nvPicPr>
                          <pic:cNvPr id="1429442794" name="Picture 1429442794" descr="A black and white logo&#10;&#10;AI-generated content may be incorrect."/>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2057482"/>
                            <a:ext cx="2540959" cy="948316"/>
                          </a:xfrm>
                          <a:prstGeom prst="rect">
                            <a:avLst/>
                          </a:prstGeom>
                          <a:effectLst>
                            <a:outerShdw blurRad="50800" dist="38100" dir="2700000" algn="tl" rotWithShape="0">
                              <a:prstClr val="black">
                                <a:alpha val="40000"/>
                              </a:prstClr>
                            </a:outerShdw>
                          </a:effectLst>
                        </pic:spPr>
                      </pic:pic>
                    </wpg:wgp>
                  </a:graphicData>
                </a:graphic>
                <wp14:sizeRelH relativeFrom="margin">
                  <wp14:pctWidth>0</wp14:pctWidth>
                </wp14:sizeRelH>
                <wp14:sizeRelV relativeFrom="margin">
                  <wp14:pctHeight>0</wp14:pctHeight>
                </wp14:sizeRelV>
              </wp:anchor>
            </w:drawing>
          </mc:Choice>
          <mc:Fallback>
            <w:pict>
              <v:group w14:anchorId="720A4D61" id="Group 3" o:spid="_x0000_s1059" style="position:absolute;left:0;text-align:left;margin-left:214.2pt;margin-top:17.65pt;width:245.8pt;height:132.65pt;z-index:251658274;mso-position-horizontal-relative:text;mso-position-vertical-relative:text;mso-width-relative:margin;mso-height-relative:margin" coordsize="51976,30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">
                <v:group id="Group 1216825129" o:spid="_x0000_s1060" style="position:absolute;left:95;width:51881;height:30666" coordorigin="95" coordsize="75206,4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9947145" o:spid="_x0000_s1061" type="#_x0000_t75" style="position:absolute;left:95;width:73389;height:42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">
                    <v:imagedata r:id="rId58" o:title="" croptop="11089f" cropbottom="5443f" cropleft="6928f" cropright="7442f"/>
                  </v:shape>
                  <v:shape id="TextBox 25" o:spid="_x0000_s1062" type="#_x0000_t202" style="position:absolute;left:42789;top:10186;width:32513;height:3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" filled="f" stroked="f">
                    <v:textbox>
                      <w:txbxContent>
                        <w:p w14:paraId="3D741A84" w14:textId="77777777" w:rsidR="00542C78" w:rsidRPr="00CB1AFD" w:rsidRDefault="00542C78" w:rsidP="00542C78">
                          <w:pPr>
                            <w:spacing w:before="133" w:line="216" w:lineRule="auto"/>
                            <w:jc w:val="center"/>
                            <w:rPr>
                              <w:rFonts w:ascii="Times New Roman" w:eastAsia="Roboto Condensed" w:hAnsi="Times New Roman" w:cs="Times New Roman"/>
                              <w:b/>
                              <w:color w:val="FFFFFF" w:themeColor="background1"/>
                              <w:kern w:val="24"/>
                              <w:sz w:val="16"/>
                              <w:szCs w:val="16"/>
                              <w14:ligatures w14:val="none"/>
                            </w:rPr>
                          </w:pPr>
                          <w:r w:rsidRPr="00CB1AFD">
                            <w:rPr>
                              <w:rFonts w:ascii="Times New Roman" w:eastAsia="Roboto Condensed" w:hAnsi="Times New Roman" w:cs="Times New Roman"/>
                              <w:b/>
                              <w:color w:val="FFFFFF" w:themeColor="background1"/>
                              <w:kern w:val="24"/>
                              <w:sz w:val="16"/>
                              <w:szCs w:val="16"/>
                            </w:rPr>
                            <w:t>БАРИЛГА БАЙГУУЛАМЖ</w:t>
                          </w:r>
                        </w:p>
                        <w:p w14:paraId="2A2A0DF3" w14:textId="77777777" w:rsidR="00542C78" w:rsidRPr="00CB1AFD" w:rsidRDefault="00542C78" w:rsidP="00542C78">
                          <w:pPr>
                            <w:spacing w:before="133" w:line="216" w:lineRule="auto"/>
                            <w:jc w:val="center"/>
                            <w:textAlignment w:val="center"/>
                            <w:rPr>
                              <w:rFonts w:ascii="Times New Roman" w:eastAsia="Roboto Condensed" w:hAnsi="Times New Roman" w:cs="Times New Roman"/>
                              <w:b/>
                              <w:color w:val="FFFFFF" w:themeColor="background1"/>
                              <w:kern w:val="24"/>
                              <w:sz w:val="24"/>
                              <w:szCs w:val="24"/>
                            </w:rPr>
                          </w:pPr>
                          <w:r w:rsidRPr="00CB1AFD">
                            <w:rPr>
                              <w:rFonts w:ascii="Times New Roman" w:eastAsia="Roboto Condensed" w:hAnsi="Times New Roman" w:cs="Times New Roman"/>
                              <w:b/>
                              <w:color w:val="FFFFFF" w:themeColor="background1"/>
                              <w:kern w:val="24"/>
                              <w:sz w:val="24"/>
                              <w:szCs w:val="24"/>
                              <w:u w:val="single"/>
                            </w:rPr>
                            <w:t>150.0</w:t>
                          </w:r>
                        </w:p>
                        <w:p w14:paraId="2A65EE82" w14:textId="77777777" w:rsidR="00542C78" w:rsidRPr="00CB1AFD" w:rsidRDefault="00542C78" w:rsidP="00542C78">
                          <w:pPr>
                            <w:spacing w:before="133" w:line="216" w:lineRule="auto"/>
                            <w:jc w:val="center"/>
                            <w:textAlignment w:val="center"/>
                            <w:rPr>
                              <w:rFonts w:ascii="Times New Roman" w:eastAsia="Roboto Condensed" w:hAnsi="Times New Roman" w:cs="Times New Roman"/>
                              <w:b/>
                              <w:color w:val="FFFFFF" w:themeColor="background1"/>
                              <w:kern w:val="24"/>
                              <w:sz w:val="12"/>
                              <w:szCs w:val="12"/>
                            </w:rPr>
                          </w:pPr>
                          <w:r w:rsidRPr="00CB1AFD">
                            <w:rPr>
                              <w:rFonts w:ascii="Times New Roman" w:eastAsia="Roboto Condensed" w:hAnsi="Times New Roman" w:cs="Times New Roman"/>
                              <w:b/>
                              <w:color w:val="FFFFFF" w:themeColor="background1"/>
                              <w:kern w:val="24"/>
                              <w:sz w:val="12"/>
                              <w:szCs w:val="12"/>
                            </w:rPr>
                            <w:t>ТЭРБУМ ТӨГРӨГ</w:t>
                          </w:r>
                        </w:p>
                        <w:p w14:paraId="237BB2CA" w14:textId="77777777" w:rsidR="00542C78" w:rsidRPr="00CB1AFD" w:rsidRDefault="00542C78" w:rsidP="00542C78">
                          <w:pPr>
                            <w:spacing w:before="133" w:line="216" w:lineRule="auto"/>
                            <w:jc w:val="center"/>
                            <w:rPr>
                              <w:rFonts w:ascii="Times New Roman" w:eastAsia="Roboto Condensed" w:hAnsi="Times New Roman" w:cs="Times New Roman"/>
                              <w:b/>
                              <w:color w:val="FFFFFF" w:themeColor="background1"/>
                              <w:kern w:val="24"/>
                              <w:sz w:val="16"/>
                              <w:szCs w:val="16"/>
                            </w:rPr>
                          </w:pPr>
                          <w:r w:rsidRPr="00CB1AFD">
                            <w:rPr>
                              <w:rFonts w:ascii="Times New Roman" w:eastAsia="Roboto Condensed" w:hAnsi="Times New Roman" w:cs="Times New Roman"/>
                              <w:b/>
                              <w:color w:val="FFFFFF" w:themeColor="background1"/>
                              <w:kern w:val="24"/>
                              <w:sz w:val="16"/>
                              <w:szCs w:val="16"/>
                            </w:rPr>
                            <w:t>ТОНОГ ТӨХӨӨРӨМЖ</w:t>
                          </w:r>
                        </w:p>
                        <w:p w14:paraId="5B86C6BF" w14:textId="37A2BFB4" w:rsidR="00542C78" w:rsidRPr="00CB1AFD" w:rsidRDefault="00E21A60" w:rsidP="00542C78">
                          <w:pPr>
                            <w:spacing w:before="133" w:line="216" w:lineRule="auto"/>
                            <w:jc w:val="center"/>
                            <w:textAlignment w:val="center"/>
                            <w:rPr>
                              <w:rFonts w:ascii="Times New Roman" w:eastAsia="Roboto Condensed" w:hAnsi="Times New Roman" w:cs="Times New Roman"/>
                              <w:b/>
                              <w:color w:val="FFFFFF" w:themeColor="background1"/>
                              <w:kern w:val="24"/>
                              <w:sz w:val="24"/>
                              <w:szCs w:val="24"/>
                            </w:rPr>
                          </w:pPr>
                          <w:r w:rsidRPr="00CB1AFD">
                            <w:rPr>
                              <w:rFonts w:ascii="Times New Roman" w:eastAsia="Roboto Condensed" w:hAnsi="Times New Roman" w:cs="Times New Roman"/>
                              <w:b/>
                              <w:color w:val="FFFFFF" w:themeColor="background1"/>
                              <w:kern w:val="24"/>
                              <w:sz w:val="24"/>
                              <w:szCs w:val="24"/>
                              <w:u w:val="single"/>
                            </w:rPr>
                            <w:t>67</w:t>
                          </w:r>
                          <w:r w:rsidR="00542C78" w:rsidRPr="00CB1AFD">
                            <w:rPr>
                              <w:rFonts w:ascii="Times New Roman" w:eastAsia="Roboto Condensed" w:hAnsi="Times New Roman" w:cs="Times New Roman"/>
                              <w:b/>
                              <w:color w:val="FFFFFF" w:themeColor="background1"/>
                              <w:kern w:val="24"/>
                              <w:sz w:val="24"/>
                              <w:szCs w:val="24"/>
                              <w:u w:val="single"/>
                            </w:rPr>
                            <w:t>.1</w:t>
                          </w:r>
                        </w:p>
                        <w:p w14:paraId="5C8385A5" w14:textId="77777777" w:rsidR="00542C78" w:rsidRPr="00CB1AFD" w:rsidRDefault="00542C78" w:rsidP="00542C78">
                          <w:pPr>
                            <w:spacing w:before="133" w:line="216" w:lineRule="auto"/>
                            <w:jc w:val="center"/>
                            <w:textAlignment w:val="center"/>
                            <w:rPr>
                              <w:rFonts w:ascii="Times New Roman" w:eastAsia="Roboto Condensed" w:hAnsi="Times New Roman" w:cs="Times New Roman"/>
                              <w:b/>
                              <w:color w:val="FFFFFF" w:themeColor="background1"/>
                              <w:kern w:val="24"/>
                              <w:sz w:val="12"/>
                              <w:szCs w:val="12"/>
                            </w:rPr>
                          </w:pPr>
                          <w:r w:rsidRPr="00CB1AFD">
                            <w:rPr>
                              <w:rFonts w:ascii="Times New Roman" w:eastAsia="Roboto Condensed" w:hAnsi="Times New Roman" w:cs="Times New Roman"/>
                              <w:b/>
                              <w:color w:val="FFFFFF" w:themeColor="background1"/>
                              <w:kern w:val="24"/>
                              <w:sz w:val="12"/>
                              <w:szCs w:val="12"/>
                            </w:rPr>
                            <w:t>ТЭРБУМ ТӨГРӨГ</w:t>
                          </w:r>
                        </w:p>
                      </w:txbxContent>
                    </v:textbox>
                  </v:shape>
                </v:group>
                <v:shape id="Picture 1429442794" o:spid="_x0000_s1063" type="#_x0000_t75" alt="A black and white logo&#10;&#10;AI-generated content may be incorrect." style="position:absolute;top:20574;width:25409;height:9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">
                  <v:imagedata r:id="rId59" o:title="A black and white logo&#10;&#10;AI-generated content may be incorrect"/>
                  <v:shadow on="t" color="black" opacity="26214f" origin="-.5,-.5" offset=".74836mm,.74836mm"/>
                </v:shape>
                <w10:wrap type="square"/>
              </v:group>
            </w:pict>
          </mc:Fallback>
        </mc:AlternateContent>
      </w:r>
      <w:r w:rsidR="00542C78" w:rsidRPr="00561425">
        <w:rPr>
          <w:rFonts w:ascii="Times New Roman" w:hAnsi="Times New Roman" w:cs="Times New Roman"/>
          <w:b/>
          <w:sz w:val="24"/>
          <w:szCs w:val="24"/>
          <w:lang w:val="mn-MN"/>
        </w:rPr>
        <w:t>Цөлжилттэй тэмцэх тухай НҮБ-ын Конвенцын 17 дугаар бага хурлыг</w:t>
      </w:r>
      <w:r w:rsidR="00542C78" w:rsidRPr="00561425">
        <w:rPr>
          <w:rFonts w:ascii="Times New Roman" w:hAnsi="Times New Roman" w:cs="Times New Roman"/>
          <w:sz w:val="24"/>
          <w:szCs w:val="24"/>
          <w:lang w:val="mn-MN"/>
        </w:rPr>
        <w:t xml:space="preserve"> 2026 онд Монгол Улсад зохион байгуулахтай холбоотойгоор хурлын бэлтгэл ажлыг хангах, олон улсын зочид төлөөлөгчдийн аюулгүй байдлыг хангах, тав тухтай орчныг бүрдүүлэх зэрэгт зориулж </w:t>
      </w:r>
      <w:r w:rsidR="00542C78" w:rsidRPr="000D2474">
        <w:rPr>
          <w:rFonts w:ascii="Times New Roman" w:hAnsi="Times New Roman" w:cs="Times New Roman"/>
          <w:color w:val="000000" w:themeColor="text1"/>
          <w:sz w:val="24"/>
          <w:szCs w:val="24"/>
          <w:lang w:val="mn-MN"/>
        </w:rPr>
        <w:t>2</w:t>
      </w:r>
      <w:r w:rsidR="00E21A60">
        <w:rPr>
          <w:rFonts w:ascii="Times New Roman" w:hAnsi="Times New Roman" w:cs="Times New Roman"/>
          <w:color w:val="000000" w:themeColor="text1"/>
          <w:sz w:val="24"/>
          <w:szCs w:val="24"/>
          <w:lang w:val="mn-MN"/>
        </w:rPr>
        <w:t>17</w:t>
      </w:r>
      <w:r w:rsidR="00542C78" w:rsidRPr="00561425">
        <w:rPr>
          <w:rFonts w:ascii="Times New Roman" w:hAnsi="Times New Roman" w:cs="Times New Roman"/>
          <w:color w:val="000000" w:themeColor="text1"/>
          <w:sz w:val="24"/>
          <w:szCs w:val="24"/>
          <w:lang w:val="mn-MN"/>
        </w:rPr>
        <w:t xml:space="preserve">.1 </w:t>
      </w:r>
      <w:r w:rsidR="00542C78" w:rsidRPr="00561425">
        <w:rPr>
          <w:rFonts w:ascii="Times New Roman" w:hAnsi="Times New Roman" w:cs="Times New Roman"/>
          <w:sz w:val="24"/>
          <w:szCs w:val="24"/>
          <w:lang w:val="mn-MN"/>
        </w:rPr>
        <w:t xml:space="preserve">тэрбум төгрөгийг санхүүжүүлнэ. </w:t>
      </w:r>
    </w:p>
    <w:p w14:paraId="23661835" w14:textId="77777777" w:rsidR="00542C78" w:rsidRPr="00561425" w:rsidRDefault="00542C78" w:rsidP="00542C78">
      <w:pPr>
        <w:spacing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b/>
          <w:sz w:val="24"/>
          <w:szCs w:val="24"/>
          <w:lang w:val="mn-MN"/>
        </w:rPr>
        <w:t xml:space="preserve">Шинжлэх ухаан: </w:t>
      </w:r>
      <w:r w:rsidRPr="00561425">
        <w:rPr>
          <w:rFonts w:ascii="Times New Roman" w:eastAsiaTheme="majorEastAsia" w:hAnsi="Times New Roman" w:cs="Times New Roman"/>
          <w:sz w:val="24"/>
          <w:szCs w:val="24"/>
          <w:lang w:val="mn-MN"/>
        </w:rPr>
        <w:t>Шинжлэх ухааны хүрээлэнгүүдийн нэгдсэн цогцолбор нь үндсэн 7 хэсэг барилга, байгууламжаас бүрдэж байгаа бөгөөд олон улсын стандартад нийцсэн нээлттэй, салбар дундын нэгдсэн, төрөлжсөн лабораториуд, жишиг үйлдвэрлэлийн цех, оффис, номын сан, хурлын заал, спорт заал, олдвор, дээж хадгалах агуулах, палеонтологи, археологи, одон орон судлалын музей байрлах юм.</w:t>
      </w:r>
    </w:p>
    <w:p w14:paraId="34C60219" w14:textId="71AE5747" w:rsidR="004247E2" w:rsidRPr="0097542D" w:rsidRDefault="00542C78" w:rsidP="0097542D">
      <w:pPr>
        <w:spacing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lastRenderedPageBreak/>
        <w:t>Түүнчлэн ШУА-ийн харьяа хүрээлэнгүүд болон бусад их, дээд сургууль, эрдэм шинжилгээний байгууллагуудын 3300 орчим эрдэмтэн судлаач, албан хаагчид ажиллах хүчин чадалтай шинжлэх ухаан, технологи, инновац, танин мэдэхүйн төв болох бөгөөд барилгыг 2026 онд бүрэн ашиглалтад оруулахад шаардагдах 40.4 тэрбум төгрөг болон лабораториудын эхний ээлжид шаардлагатай тоног төхөөрөмжид 32.5 тэрбум төгрөгийг тусгалаа.</w:t>
      </w:r>
    </w:p>
    <w:p w14:paraId="3702AAEE" w14:textId="752A92C2" w:rsidR="00A97E98" w:rsidRPr="007A0296" w:rsidRDefault="00542C78" w:rsidP="00A97E98">
      <w:pPr>
        <w:spacing w:line="276" w:lineRule="auto"/>
        <w:ind w:firstLine="567"/>
        <w:jc w:val="both"/>
        <w:rPr>
          <w:rFonts w:ascii="Times New Roman" w:eastAsiaTheme="majorEastAsia" w:hAnsi="Times New Roman" w:cs="Times New Roman"/>
          <w:sz w:val="24"/>
          <w:szCs w:val="24"/>
          <w:lang w:val="mn-MN"/>
        </w:rPr>
      </w:pPr>
      <w:r w:rsidRPr="00B01723">
        <w:rPr>
          <w:rFonts w:ascii="Times New Roman" w:eastAsiaTheme="majorEastAsia" w:hAnsi="Times New Roman" w:cs="Times New Roman"/>
          <w:b/>
          <w:sz w:val="24"/>
          <w:szCs w:val="24"/>
          <w:lang w:val="mn-MN"/>
        </w:rPr>
        <w:t>Зам, тээврийн салбарт:</w:t>
      </w:r>
      <w:r w:rsidRPr="00B01723">
        <w:rPr>
          <w:rFonts w:ascii="Times New Roman" w:eastAsiaTheme="majorEastAsia" w:hAnsi="Times New Roman" w:cs="Times New Roman"/>
          <w:sz w:val="24"/>
          <w:szCs w:val="24"/>
          <w:lang w:val="mn-MN"/>
        </w:rPr>
        <w:t xml:space="preserve"> </w:t>
      </w:r>
      <w:r w:rsidR="00A97E98" w:rsidRPr="00640448">
        <w:rPr>
          <w:rFonts w:ascii="Times New Roman" w:eastAsiaTheme="majorEastAsia" w:hAnsi="Times New Roman" w:cs="Times New Roman"/>
          <w:sz w:val="24"/>
          <w:szCs w:val="24"/>
          <w:lang w:val="mn-MN"/>
        </w:rPr>
        <w:t xml:space="preserve">Шинэ сэргэлтийн бодлого, Бүсчилсэн хөгжлийн зорилтын хүрээнд хилийн боомтыг холбох авто зам, аялал жуулчлалын чиглэлийн авто зам барих, авто замын засвар арчлалтын хугацааг уртасгах, чанарыг сайжруулах, хөрөнгийн эх үүсвэрийг үе шаттай нэмэгдүүлэх, олон улс болон улсын чанартай нийт 500 орчим километр авто замд их засвар, шинэчлэлт, ээлжит засварын </w:t>
      </w:r>
      <w:r w:rsidR="0051478F">
        <w:rPr>
          <w:rFonts w:ascii="Times New Roman" w:eastAsiaTheme="majorEastAsia" w:hAnsi="Times New Roman" w:cs="Times New Roman"/>
          <w:sz w:val="24"/>
          <w:szCs w:val="24"/>
          <w:lang w:val="mn-MN"/>
        </w:rPr>
        <w:t>ажил хийгдэнэ</w:t>
      </w:r>
      <w:r w:rsidR="00A97E98" w:rsidRPr="00640448">
        <w:rPr>
          <w:rFonts w:ascii="Times New Roman" w:eastAsiaTheme="majorEastAsia" w:hAnsi="Times New Roman" w:cs="Times New Roman"/>
          <w:sz w:val="24"/>
          <w:szCs w:val="24"/>
          <w:lang w:val="mn-MN"/>
        </w:rPr>
        <w:t xml:space="preserve">. </w:t>
      </w:r>
    </w:p>
    <w:p w14:paraId="1D99D7F6" w14:textId="0972C121" w:rsidR="003367B6" w:rsidRPr="00640448" w:rsidRDefault="00B7605A" w:rsidP="003367B6">
      <w:pPr>
        <w:pStyle w:val="a"/>
        <w:rPr>
          <w:lang w:val="mn-MN"/>
        </w:rPr>
      </w:pPr>
      <w:bookmarkStart w:id="395" w:name="_Toc207620984"/>
      <w:r w:rsidRPr="0035187C">
        <w:rPr>
          <w:lang w:val="mn-MN"/>
        </w:rPr>
        <w:t xml:space="preserve">Зураг </w:t>
      </w:r>
      <w:r>
        <w:fldChar w:fldCharType="begin"/>
      </w:r>
      <w:r w:rsidRPr="0035187C">
        <w:rPr>
          <w:lang w:val="mn-MN"/>
        </w:rPr>
        <w:instrText xml:space="preserve"> SEQ Зураг \* ARABIC </w:instrText>
      </w:r>
      <w:r>
        <w:fldChar w:fldCharType="separate"/>
      </w:r>
      <w:r w:rsidR="00AC1635">
        <w:rPr>
          <w:noProof/>
          <w:lang w:val="mn-MN"/>
        </w:rPr>
        <w:t>38</w:t>
      </w:r>
      <w:r>
        <w:rPr>
          <w:noProof/>
        </w:rPr>
        <w:fldChar w:fldCharType="end"/>
      </w:r>
      <w:r w:rsidRPr="0035187C">
        <w:rPr>
          <w:lang w:val="mn-MN"/>
        </w:rPr>
        <w:t>.</w:t>
      </w:r>
      <w:r w:rsidR="003367B6">
        <w:rPr>
          <w:lang w:val="mn-MN"/>
        </w:rPr>
        <w:t xml:space="preserve"> </w:t>
      </w:r>
      <w:r w:rsidR="0059549A">
        <w:rPr>
          <w:lang w:val="mn-MN"/>
        </w:rPr>
        <w:t>Зам тээврийн салбарын хөрөнгө оруулалт</w:t>
      </w:r>
      <w:bookmarkEnd w:id="395"/>
    </w:p>
    <w:p w14:paraId="02DE88A6" w14:textId="02D58BC6" w:rsidR="00F24E8B" w:rsidRPr="00C11EF9" w:rsidRDefault="00547363" w:rsidP="00F24E8B">
      <w:pPr>
        <w:spacing w:line="276" w:lineRule="auto"/>
        <w:jc w:val="both"/>
        <w:rPr>
          <w:lang w:val="mn-MN"/>
        </w:rPr>
      </w:pPr>
      <w:r w:rsidRPr="00142DF6">
        <w:rPr>
          <w:noProof/>
          <w:lang w:val="mn-MN"/>
        </w:rPr>
        <w:drawing>
          <wp:inline distT="0" distB="0" distL="0" distR="0" wp14:anchorId="4ED1BAC2" wp14:editId="6199EB2B">
            <wp:extent cx="5832475" cy="3280410"/>
            <wp:effectExtent l="0" t="0" r="0" b="0"/>
            <wp:docPr id="205055597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55973" name="Picture 205055597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32475" cy="3280410"/>
                    </a:xfrm>
                    <a:prstGeom prst="rect">
                      <a:avLst/>
                    </a:prstGeom>
                  </pic:spPr>
                </pic:pic>
              </a:graphicData>
            </a:graphic>
          </wp:inline>
        </w:drawing>
      </w:r>
    </w:p>
    <w:p w14:paraId="4B7DB2BF" w14:textId="6A1E2945" w:rsidR="00542C78" w:rsidRPr="00B01723" w:rsidRDefault="00542C78" w:rsidP="0055321E">
      <w:pPr>
        <w:spacing w:line="276" w:lineRule="auto"/>
        <w:ind w:firstLine="567"/>
        <w:jc w:val="both"/>
        <w:rPr>
          <w:rFonts w:ascii="Times New Roman" w:eastAsiaTheme="majorEastAsia" w:hAnsi="Times New Roman" w:cs="Times New Roman"/>
          <w:sz w:val="24"/>
          <w:szCs w:val="24"/>
          <w:lang w:val="mn-MN"/>
        </w:rPr>
      </w:pPr>
      <w:r w:rsidRPr="00B01723">
        <w:rPr>
          <w:rFonts w:ascii="Times New Roman" w:eastAsiaTheme="majorEastAsia" w:hAnsi="Times New Roman" w:cs="Times New Roman"/>
          <w:b/>
          <w:sz w:val="24"/>
          <w:szCs w:val="24"/>
          <w:lang w:val="mn-MN"/>
        </w:rPr>
        <w:t xml:space="preserve">Инженерийн дэд бүтэц: </w:t>
      </w:r>
      <w:r w:rsidRPr="00B01723">
        <w:rPr>
          <w:rFonts w:ascii="Times New Roman" w:eastAsiaTheme="majorEastAsia" w:hAnsi="Times New Roman" w:cs="Times New Roman"/>
          <w:sz w:val="24"/>
          <w:szCs w:val="24"/>
          <w:lang w:val="mn-MN"/>
        </w:rPr>
        <w:t xml:space="preserve">Хотын хүртээмжтэй байдал, инженерийн дэд бүтцийн хангамжийг нэмэгдүүлэх замаар амьдралын чанарыг сайжруулах, боловсрол, эрүүл мэндийн үйлчилгээг хүртээмжтэй, өндөр чанартай болгох, иргэдийн аюулгүй байдал, амьдралын таатай орчныг бүрдүүлэх, түгжрэлийг бууруулах, дагуул хотуудын бүтээн байгуулалтыг эрчимжүүлэх, бэлтгэл ажлыг хангах чиглэлээр хөрөнгө оруулалтын төслүүдийг үргэлжлүүлнэ. </w:t>
      </w:r>
      <w:r w:rsidRPr="00B01723">
        <w:rPr>
          <w:rFonts w:ascii="Times New Roman" w:eastAsiaTheme="majorEastAsia" w:hAnsi="Times New Roman" w:cs="Times New Roman"/>
          <w:bCs/>
          <w:sz w:val="24"/>
          <w:szCs w:val="24"/>
          <w:lang w:val="mn-MN"/>
        </w:rPr>
        <w:t>(</w:t>
      </w:r>
      <w:r w:rsidR="00A925A0" w:rsidRPr="00B01723">
        <w:rPr>
          <w:rFonts w:ascii="Times New Roman" w:eastAsiaTheme="majorEastAsia" w:hAnsi="Times New Roman" w:cs="Times New Roman"/>
          <w:bCs/>
          <w:sz w:val="24"/>
          <w:szCs w:val="24"/>
          <w:lang w:val="mn-MN"/>
        </w:rPr>
        <w:t>2</w:t>
      </w:r>
      <w:r w:rsidR="00FA3FB2">
        <w:rPr>
          <w:rFonts w:ascii="Times New Roman" w:eastAsiaTheme="majorEastAsia" w:hAnsi="Times New Roman" w:cs="Times New Roman"/>
          <w:bCs/>
          <w:sz w:val="24"/>
          <w:szCs w:val="24"/>
          <w:lang w:val="mn-MN"/>
        </w:rPr>
        <w:t>20</w:t>
      </w:r>
      <w:r w:rsidRPr="00B01723">
        <w:rPr>
          <w:rFonts w:ascii="Times New Roman" w:eastAsiaTheme="majorEastAsia" w:hAnsi="Times New Roman" w:cs="Times New Roman"/>
          <w:bCs/>
          <w:sz w:val="24"/>
          <w:szCs w:val="24"/>
          <w:lang w:val="mn-MN"/>
        </w:rPr>
        <w:t>.</w:t>
      </w:r>
      <w:r w:rsidR="00FA3FB2">
        <w:rPr>
          <w:rFonts w:ascii="Times New Roman" w:eastAsiaTheme="majorEastAsia" w:hAnsi="Times New Roman" w:cs="Times New Roman"/>
          <w:bCs/>
          <w:sz w:val="24"/>
          <w:szCs w:val="24"/>
          <w:lang w:val="mn-MN"/>
        </w:rPr>
        <w:t>7</w:t>
      </w:r>
      <w:r w:rsidRPr="00B01723">
        <w:rPr>
          <w:rFonts w:ascii="Times New Roman" w:eastAsiaTheme="majorEastAsia" w:hAnsi="Times New Roman" w:cs="Times New Roman"/>
          <w:sz w:val="24"/>
          <w:szCs w:val="24"/>
          <w:lang w:val="mn-MN"/>
        </w:rPr>
        <w:t xml:space="preserve"> тэрбум төгрөг)</w:t>
      </w:r>
    </w:p>
    <w:p w14:paraId="303F14C4" w14:textId="63376B8C" w:rsidR="00542C78" w:rsidRPr="00B01723" w:rsidRDefault="00542C78" w:rsidP="0055321E">
      <w:pPr>
        <w:spacing w:line="276" w:lineRule="auto"/>
        <w:ind w:firstLine="567"/>
        <w:jc w:val="both"/>
        <w:rPr>
          <w:rFonts w:ascii="Times New Roman" w:eastAsiaTheme="majorEastAsia" w:hAnsi="Times New Roman" w:cs="Times New Roman"/>
          <w:sz w:val="24"/>
          <w:szCs w:val="24"/>
          <w:lang w:val="mn-MN"/>
        </w:rPr>
      </w:pPr>
      <w:r w:rsidRPr="00B01723">
        <w:rPr>
          <w:rFonts w:ascii="Times New Roman" w:eastAsiaTheme="majorEastAsia" w:hAnsi="Times New Roman" w:cs="Times New Roman"/>
          <w:b/>
          <w:sz w:val="24"/>
          <w:szCs w:val="24"/>
          <w:lang w:val="mn-MN"/>
        </w:rPr>
        <w:t>Хөгжлийн бэрхшээлтэй иргэдийн</w:t>
      </w:r>
      <w:r w:rsidRPr="00B01723">
        <w:rPr>
          <w:rFonts w:ascii="Times New Roman" w:eastAsiaTheme="majorEastAsia" w:hAnsi="Times New Roman" w:cs="Times New Roman"/>
          <w:sz w:val="24"/>
          <w:szCs w:val="24"/>
          <w:lang w:val="mn-MN"/>
        </w:rPr>
        <w:t xml:space="preserve"> нийгмийн </w:t>
      </w:r>
      <w:r w:rsidR="000B2B6C" w:rsidRPr="000B2B6C">
        <w:rPr>
          <w:rFonts w:ascii="Times New Roman" w:eastAsiaTheme="majorEastAsia" w:hAnsi="Times New Roman" w:cs="Times New Roman"/>
          <w:sz w:val="24"/>
          <w:szCs w:val="24"/>
          <w:lang w:val="mn-MN"/>
        </w:rPr>
        <w:t xml:space="preserve">харилцаанд оролцох </w:t>
      </w:r>
      <w:r w:rsidRPr="00B01723">
        <w:rPr>
          <w:rFonts w:ascii="Times New Roman" w:eastAsiaTheme="majorEastAsia" w:hAnsi="Times New Roman" w:cs="Times New Roman"/>
          <w:sz w:val="24"/>
          <w:szCs w:val="24"/>
          <w:lang w:val="mn-MN"/>
        </w:rPr>
        <w:t xml:space="preserve">тэгш </w:t>
      </w:r>
      <w:r w:rsidR="000B2B6C" w:rsidRPr="000B2B6C">
        <w:rPr>
          <w:rFonts w:ascii="Times New Roman" w:eastAsiaTheme="majorEastAsia" w:hAnsi="Times New Roman" w:cs="Times New Roman"/>
          <w:sz w:val="24"/>
          <w:szCs w:val="24"/>
          <w:lang w:val="mn-MN"/>
        </w:rPr>
        <w:t>эрх, түүнийг</w:t>
      </w:r>
      <w:r w:rsidRPr="00B01723">
        <w:rPr>
          <w:rFonts w:ascii="Times New Roman" w:eastAsiaTheme="majorEastAsia" w:hAnsi="Times New Roman" w:cs="Times New Roman"/>
          <w:sz w:val="24"/>
          <w:szCs w:val="24"/>
          <w:lang w:val="mn-MN"/>
        </w:rPr>
        <w:t xml:space="preserve"> хангах чиглэлээр буюу улсын төсвийн хөрөнгө оруулалтаар тусгай хэрэгцээт хүүхдийн цэцэрлэг болон </w:t>
      </w:r>
      <w:r w:rsidR="00DB5428" w:rsidRPr="00DB5428">
        <w:rPr>
          <w:rFonts w:ascii="Times New Roman" w:eastAsiaTheme="majorEastAsia" w:hAnsi="Times New Roman" w:cs="Times New Roman"/>
          <w:sz w:val="24"/>
          <w:szCs w:val="24"/>
          <w:lang w:val="mn-MN"/>
        </w:rPr>
        <w:t>Өнөр бүл-</w:t>
      </w:r>
      <w:r w:rsidRPr="00B01723">
        <w:rPr>
          <w:rFonts w:ascii="Times New Roman" w:eastAsiaTheme="majorEastAsia" w:hAnsi="Times New Roman" w:cs="Times New Roman"/>
          <w:sz w:val="24"/>
          <w:szCs w:val="24"/>
          <w:lang w:val="mn-MN"/>
        </w:rPr>
        <w:t xml:space="preserve">Хүнд хэлбэрийн хөгжлийн бэрхшээлтэй хүүхдийн төрөлжсөн асрамжийн газрыг барьж дуусгах, тоног төхөөрөмжөөр хангах, мөн гадаад зээл, тусламжаар хэрэгжиж буй хөгжлийн бэрхшээлтэй иргэдийн оролцоог хангах, үйлчилгээг сайжруулах төслийн хүрээнд Улаанбаатар, Архангай, Дархан-Уул, Дорнод, Дундговь, Завхан, Ховд, Хөвсгөл аймгуудад Хөгжлийн бэрхшээлтэй хүний хөгжлийн </w:t>
      </w:r>
      <w:r w:rsidRPr="00B01723">
        <w:rPr>
          <w:rFonts w:ascii="Times New Roman" w:eastAsiaTheme="majorEastAsia" w:hAnsi="Times New Roman" w:cs="Times New Roman"/>
          <w:sz w:val="24"/>
          <w:szCs w:val="24"/>
          <w:lang w:val="mn-MN"/>
        </w:rPr>
        <w:lastRenderedPageBreak/>
        <w:t>төвийн барилга барьж ашиглалтад оруулснаар 30.0 мянган иргэнд тогтмол дэмжлэг үзүүлэх, 210 ажлын байрыг орон нутагт хангах боломжтой болно. (26.4 тэрбум төгрөг)</w:t>
      </w:r>
      <w:r w:rsidR="00DE1B93" w:rsidRPr="00B01723">
        <w:rPr>
          <w:rFonts w:ascii="Times New Roman" w:eastAsiaTheme="majorEastAsia" w:hAnsi="Times New Roman" w:cs="Times New Roman"/>
          <w:sz w:val="24"/>
          <w:szCs w:val="24"/>
          <w:lang w:val="mn-MN"/>
        </w:rPr>
        <w:t xml:space="preserve"> </w:t>
      </w:r>
    </w:p>
    <w:p w14:paraId="1B993284" w14:textId="77777777" w:rsidR="00542C78" w:rsidRPr="00B01723" w:rsidRDefault="00542C78" w:rsidP="0055321E">
      <w:pPr>
        <w:spacing w:line="276" w:lineRule="auto"/>
        <w:ind w:firstLine="567"/>
        <w:jc w:val="both"/>
        <w:rPr>
          <w:rFonts w:ascii="Times New Roman" w:eastAsiaTheme="majorEastAsia" w:hAnsi="Times New Roman" w:cs="Times New Roman"/>
          <w:sz w:val="24"/>
          <w:szCs w:val="24"/>
          <w:lang w:val="mn-MN"/>
        </w:rPr>
      </w:pPr>
      <w:r w:rsidRPr="00B01723">
        <w:rPr>
          <w:rFonts w:ascii="Times New Roman" w:eastAsiaTheme="majorEastAsia" w:hAnsi="Times New Roman" w:cs="Times New Roman"/>
          <w:sz w:val="24"/>
          <w:szCs w:val="24"/>
          <w:lang w:val="mn-MN"/>
        </w:rPr>
        <w:t>Төсвийн тухай хуулийн 27 дугаар зүйлийн 27.1.6-д төсвөөс санхүүжих бүх байгууллагын төсвийг аль нэг төсвийн ерөнхийлөн захирагчийн төсвийн төсөлд хамруулсан байх гэж заасны дагуу улсын төсвийн хөрөнгө оруулалтаар хэрэгжүүлэх төсөл, арга хэмжээний нэгдсэн дүнг төсвийн ерөнхийлөн захирагчаар нь харвал:</w:t>
      </w:r>
    </w:p>
    <w:p w14:paraId="5F33C499" w14:textId="7AF892EF" w:rsidR="00542C78" w:rsidRPr="00B7605A" w:rsidRDefault="00542C78" w:rsidP="00B7605A">
      <w:pPr>
        <w:pStyle w:val="a0"/>
      </w:pPr>
      <w:bookmarkStart w:id="396" w:name="_Toc201765993"/>
      <w:bookmarkStart w:id="397" w:name="_Toc207393875"/>
      <w:bookmarkStart w:id="398" w:name="_Toc207620892"/>
      <w:r w:rsidRPr="00142DF6">
        <w:rPr>
          <w:rFonts w:eastAsia="SimSun"/>
        </w:rPr>
        <w:t xml:space="preserve">Хүснэгт </w:t>
      </w:r>
      <w:r w:rsidRPr="00142DF6">
        <w:rPr>
          <w:rFonts w:eastAsia="SimSun"/>
        </w:rPr>
        <w:fldChar w:fldCharType="begin"/>
      </w:r>
      <w:r w:rsidRPr="00B7605A">
        <w:instrText xml:space="preserve"> SEQ Хүснэгт \* ARABIC </w:instrText>
      </w:r>
      <w:r w:rsidRPr="00142DF6">
        <w:rPr>
          <w:rFonts w:eastAsia="SimSun"/>
        </w:rPr>
        <w:fldChar w:fldCharType="separate"/>
      </w:r>
      <w:r w:rsidR="00AC1635">
        <w:rPr>
          <w:noProof/>
        </w:rPr>
        <w:t>22</w:t>
      </w:r>
      <w:r w:rsidRPr="00142DF6">
        <w:rPr>
          <w:rFonts w:eastAsia="SimSun"/>
        </w:rPr>
        <w:fldChar w:fldCharType="end"/>
      </w:r>
      <w:r w:rsidRPr="00142DF6">
        <w:rPr>
          <w:rFonts w:eastAsia="SimSun"/>
        </w:rPr>
        <w:t>.</w:t>
      </w:r>
      <w:r w:rsidRPr="00B7605A">
        <w:t xml:space="preserve"> Улсын төсвийн </w:t>
      </w:r>
      <w:r w:rsidRPr="00142DF6">
        <w:rPr>
          <w:szCs w:val="18"/>
        </w:rPr>
        <w:t>хөрөнгө оруулалт, салбараар</w:t>
      </w:r>
      <w:bookmarkEnd w:id="396"/>
      <w:bookmarkEnd w:id="397"/>
      <w:bookmarkEnd w:id="398"/>
    </w:p>
    <w:tbl>
      <w:tblPr>
        <w:tblW w:w="5062" w:type="pct"/>
        <w:tblLook w:val="04A0" w:firstRow="1" w:lastRow="0" w:firstColumn="1" w:lastColumn="0" w:noHBand="0" w:noVBand="1"/>
      </w:tblPr>
      <w:tblGrid>
        <w:gridCol w:w="4373"/>
        <w:gridCol w:w="1317"/>
        <w:gridCol w:w="1865"/>
        <w:gridCol w:w="1744"/>
      </w:tblGrid>
      <w:tr w:rsidR="00542C78" w:rsidRPr="0034532B" w14:paraId="72999CEB" w14:textId="77777777" w:rsidTr="00500CFE">
        <w:trPr>
          <w:trHeight w:val="323"/>
        </w:trPr>
        <w:tc>
          <w:tcPr>
            <w:tcW w:w="2351" w:type="pct"/>
            <w:shd w:val="clear" w:color="auto" w:fill="002060"/>
            <w:vAlign w:val="center"/>
            <w:hideMark/>
          </w:tcPr>
          <w:p w14:paraId="600A08D5" w14:textId="77777777" w:rsidR="00542C78" w:rsidRPr="00500CFE" w:rsidRDefault="00542C78">
            <w:pPr>
              <w:spacing w:after="0" w:line="240" w:lineRule="auto"/>
              <w:jc w:val="center"/>
              <w:rPr>
                <w:rFonts w:ascii="Times New Roman" w:eastAsia="Times New Roman" w:hAnsi="Times New Roman" w:cs="Times New Roman"/>
                <w:b/>
                <w:color w:val="FFFFFF" w:themeColor="background1"/>
                <w:sz w:val="20"/>
                <w:szCs w:val="20"/>
                <w:lang w:val="mn-MN"/>
              </w:rPr>
            </w:pPr>
            <w:r w:rsidRPr="00500CFE">
              <w:rPr>
                <w:rFonts w:ascii="Times New Roman" w:eastAsia="Times New Roman" w:hAnsi="Times New Roman" w:cs="Times New Roman"/>
                <w:b/>
                <w:color w:val="FFFFFF" w:themeColor="background1"/>
                <w:sz w:val="20"/>
                <w:szCs w:val="20"/>
                <w:lang w:val="mn-MN"/>
              </w:rPr>
              <w:t>Төсвийн ерөнхийлөн захирагч</w:t>
            </w:r>
          </w:p>
        </w:tc>
        <w:tc>
          <w:tcPr>
            <w:tcW w:w="708" w:type="pct"/>
            <w:shd w:val="clear" w:color="auto" w:fill="002060"/>
            <w:vAlign w:val="center"/>
            <w:hideMark/>
          </w:tcPr>
          <w:p w14:paraId="7C01B8C1" w14:textId="77777777" w:rsidR="00542C78" w:rsidRPr="00500CFE" w:rsidRDefault="00542C78">
            <w:pPr>
              <w:spacing w:after="0" w:line="240" w:lineRule="auto"/>
              <w:jc w:val="center"/>
              <w:rPr>
                <w:rFonts w:ascii="Times New Roman" w:eastAsia="Times New Roman" w:hAnsi="Times New Roman" w:cs="Times New Roman"/>
                <w:b/>
                <w:color w:val="FFFFFF" w:themeColor="background1"/>
                <w:sz w:val="20"/>
                <w:szCs w:val="20"/>
                <w:lang w:val="mn-MN"/>
              </w:rPr>
            </w:pPr>
            <w:r w:rsidRPr="00500CFE">
              <w:rPr>
                <w:rFonts w:ascii="Times New Roman" w:eastAsia="Times New Roman" w:hAnsi="Times New Roman" w:cs="Times New Roman"/>
                <w:b/>
                <w:color w:val="FFFFFF" w:themeColor="background1"/>
                <w:sz w:val="20"/>
                <w:szCs w:val="20"/>
                <w:lang w:val="mn-MN"/>
              </w:rPr>
              <w:t>Төслийн тоо</w:t>
            </w:r>
          </w:p>
        </w:tc>
        <w:tc>
          <w:tcPr>
            <w:tcW w:w="1003" w:type="pct"/>
            <w:shd w:val="clear" w:color="auto" w:fill="002060"/>
            <w:vAlign w:val="center"/>
            <w:hideMark/>
          </w:tcPr>
          <w:p w14:paraId="6919BB19" w14:textId="77777777" w:rsidR="00542C78" w:rsidRPr="00500CFE" w:rsidRDefault="00542C78">
            <w:pPr>
              <w:spacing w:after="0" w:line="240" w:lineRule="auto"/>
              <w:jc w:val="right"/>
              <w:rPr>
                <w:rFonts w:ascii="Times New Roman" w:eastAsia="Times New Roman" w:hAnsi="Times New Roman" w:cs="Times New Roman"/>
                <w:b/>
                <w:color w:val="FFFFFF" w:themeColor="background1"/>
                <w:sz w:val="20"/>
                <w:szCs w:val="20"/>
                <w:lang w:val="mn-MN"/>
              </w:rPr>
            </w:pPr>
            <w:r w:rsidRPr="00500CFE">
              <w:rPr>
                <w:rFonts w:ascii="Times New Roman" w:eastAsia="Times New Roman" w:hAnsi="Times New Roman" w:cs="Times New Roman"/>
                <w:b/>
                <w:color w:val="FFFFFF" w:themeColor="background1"/>
                <w:sz w:val="20"/>
                <w:szCs w:val="20"/>
                <w:lang w:val="mn-MN"/>
              </w:rPr>
              <w:t xml:space="preserve">  Төсөвт өртөг  </w:t>
            </w:r>
          </w:p>
        </w:tc>
        <w:tc>
          <w:tcPr>
            <w:tcW w:w="938" w:type="pct"/>
            <w:shd w:val="clear" w:color="auto" w:fill="002060"/>
            <w:vAlign w:val="center"/>
            <w:hideMark/>
          </w:tcPr>
          <w:p w14:paraId="1B2B9902" w14:textId="77777777" w:rsidR="00542C78" w:rsidRPr="00500CFE" w:rsidRDefault="00542C78">
            <w:pPr>
              <w:spacing w:after="0" w:line="240" w:lineRule="auto"/>
              <w:jc w:val="right"/>
              <w:rPr>
                <w:rFonts w:ascii="Times New Roman" w:eastAsia="Times New Roman" w:hAnsi="Times New Roman" w:cs="Times New Roman"/>
                <w:b/>
                <w:color w:val="FFFFFF" w:themeColor="background1"/>
                <w:sz w:val="20"/>
                <w:szCs w:val="20"/>
                <w:lang w:val="mn-MN"/>
              </w:rPr>
            </w:pPr>
            <w:r w:rsidRPr="00500CFE">
              <w:rPr>
                <w:rFonts w:ascii="Times New Roman" w:eastAsia="Times New Roman" w:hAnsi="Times New Roman" w:cs="Times New Roman"/>
                <w:b/>
                <w:color w:val="FFFFFF" w:themeColor="background1"/>
                <w:sz w:val="20"/>
                <w:szCs w:val="20"/>
                <w:lang w:val="mn-MN"/>
              </w:rPr>
              <w:t xml:space="preserve">  Санхүүжих дүн  </w:t>
            </w:r>
          </w:p>
        </w:tc>
      </w:tr>
      <w:tr w:rsidR="00C63C00" w:rsidRPr="0034532B" w14:paraId="00E681B7" w14:textId="77777777">
        <w:trPr>
          <w:trHeight w:val="208"/>
        </w:trPr>
        <w:tc>
          <w:tcPr>
            <w:tcW w:w="2351" w:type="pct"/>
            <w:vAlign w:val="bottom"/>
          </w:tcPr>
          <w:p w14:paraId="0A25D03F" w14:textId="77777777" w:rsidR="00C63C00" w:rsidRPr="00500CFE" w:rsidRDefault="00C63C00"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Монгол Улсын Ерөнхийлөгч</w:t>
            </w:r>
          </w:p>
        </w:tc>
        <w:tc>
          <w:tcPr>
            <w:tcW w:w="708" w:type="pct"/>
            <w:tcBorders>
              <w:top w:val="nil"/>
              <w:left w:val="nil"/>
              <w:right w:val="nil"/>
            </w:tcBorders>
            <w:noWrap/>
            <w:vAlign w:val="bottom"/>
          </w:tcPr>
          <w:p w14:paraId="67B2B183"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w:t>
            </w:r>
          </w:p>
        </w:tc>
        <w:tc>
          <w:tcPr>
            <w:tcW w:w="1003" w:type="pct"/>
            <w:noWrap/>
            <w:vAlign w:val="bottom"/>
          </w:tcPr>
          <w:p w14:paraId="4D50EA5F" w14:textId="33D5FAE3"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500.0 </w:t>
            </w:r>
          </w:p>
        </w:tc>
        <w:tc>
          <w:tcPr>
            <w:tcW w:w="938" w:type="pct"/>
            <w:noWrap/>
            <w:vAlign w:val="bottom"/>
          </w:tcPr>
          <w:p w14:paraId="343C1B0D" w14:textId="232AAC1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500.0 </w:t>
            </w:r>
          </w:p>
        </w:tc>
      </w:tr>
      <w:tr w:rsidR="00C63C00" w:rsidRPr="0034532B" w14:paraId="66600CCF" w14:textId="77777777">
        <w:trPr>
          <w:trHeight w:val="208"/>
        </w:trPr>
        <w:tc>
          <w:tcPr>
            <w:tcW w:w="2351" w:type="pct"/>
            <w:vAlign w:val="bottom"/>
          </w:tcPr>
          <w:p w14:paraId="260B019B" w14:textId="77777777" w:rsidR="00C63C00" w:rsidRPr="00500CFE" w:rsidRDefault="00C63C00"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Монгол Улсын Их Хурлын дарга</w:t>
            </w:r>
          </w:p>
        </w:tc>
        <w:tc>
          <w:tcPr>
            <w:tcW w:w="708" w:type="pct"/>
            <w:tcBorders>
              <w:top w:val="nil"/>
              <w:left w:val="nil"/>
              <w:right w:val="nil"/>
            </w:tcBorders>
            <w:noWrap/>
            <w:vAlign w:val="bottom"/>
          </w:tcPr>
          <w:p w14:paraId="0F494CA9"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w:t>
            </w:r>
          </w:p>
        </w:tc>
        <w:tc>
          <w:tcPr>
            <w:tcW w:w="1003" w:type="pct"/>
            <w:noWrap/>
            <w:vAlign w:val="bottom"/>
          </w:tcPr>
          <w:p w14:paraId="0A0EBAF7" w14:textId="1F0C0674"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3,637.5 </w:t>
            </w:r>
          </w:p>
        </w:tc>
        <w:tc>
          <w:tcPr>
            <w:tcW w:w="938" w:type="pct"/>
            <w:noWrap/>
            <w:vAlign w:val="bottom"/>
          </w:tcPr>
          <w:p w14:paraId="72273D1A" w14:textId="296A7AEA"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3,637.5 </w:t>
            </w:r>
          </w:p>
        </w:tc>
      </w:tr>
      <w:tr w:rsidR="00C63C00" w:rsidRPr="0034532B" w14:paraId="66074887" w14:textId="77777777">
        <w:trPr>
          <w:trHeight w:val="208"/>
        </w:trPr>
        <w:tc>
          <w:tcPr>
            <w:tcW w:w="2351" w:type="pct"/>
            <w:vAlign w:val="bottom"/>
          </w:tcPr>
          <w:p w14:paraId="0DD85B43" w14:textId="77777777" w:rsidR="00C63C00" w:rsidRPr="00500CFE" w:rsidRDefault="00C63C00"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Монгол Улсын Тэргүүн Шадар сайд бөгөөд Эдийн засаг, хөгжлийн сайд</w:t>
            </w:r>
          </w:p>
        </w:tc>
        <w:tc>
          <w:tcPr>
            <w:tcW w:w="708" w:type="pct"/>
            <w:tcBorders>
              <w:top w:val="nil"/>
              <w:left w:val="nil"/>
              <w:right w:val="nil"/>
            </w:tcBorders>
            <w:noWrap/>
            <w:vAlign w:val="bottom"/>
          </w:tcPr>
          <w:p w14:paraId="4031C8B2"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3</w:t>
            </w:r>
          </w:p>
        </w:tc>
        <w:tc>
          <w:tcPr>
            <w:tcW w:w="1003" w:type="pct"/>
            <w:noWrap/>
            <w:vAlign w:val="bottom"/>
          </w:tcPr>
          <w:p w14:paraId="50ED26B6" w14:textId="3BB5C845"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227,036.1 </w:t>
            </w:r>
          </w:p>
        </w:tc>
        <w:tc>
          <w:tcPr>
            <w:tcW w:w="938" w:type="pct"/>
            <w:noWrap/>
            <w:vAlign w:val="bottom"/>
          </w:tcPr>
          <w:p w14:paraId="34F2E9FC" w14:textId="2E6F386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112,905.3 </w:t>
            </w:r>
          </w:p>
        </w:tc>
      </w:tr>
      <w:tr w:rsidR="00C63C00" w:rsidRPr="0034532B" w14:paraId="19E08CFD" w14:textId="77777777">
        <w:trPr>
          <w:trHeight w:val="484"/>
        </w:trPr>
        <w:tc>
          <w:tcPr>
            <w:tcW w:w="2351" w:type="pct"/>
            <w:vAlign w:val="bottom"/>
          </w:tcPr>
          <w:p w14:paraId="40765708" w14:textId="77777777" w:rsidR="00C63C00" w:rsidRPr="00500CFE" w:rsidRDefault="00C63C00"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Монгол Улсын Шадар сайд</w:t>
            </w:r>
          </w:p>
        </w:tc>
        <w:tc>
          <w:tcPr>
            <w:tcW w:w="708" w:type="pct"/>
            <w:tcBorders>
              <w:top w:val="nil"/>
              <w:left w:val="nil"/>
              <w:right w:val="nil"/>
            </w:tcBorders>
            <w:noWrap/>
            <w:vAlign w:val="bottom"/>
          </w:tcPr>
          <w:p w14:paraId="16F5AEA4"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7</w:t>
            </w:r>
          </w:p>
        </w:tc>
        <w:tc>
          <w:tcPr>
            <w:tcW w:w="1003" w:type="pct"/>
            <w:noWrap/>
            <w:vAlign w:val="bottom"/>
          </w:tcPr>
          <w:p w14:paraId="6A399029" w14:textId="5427F5A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70,925.4 </w:t>
            </w:r>
          </w:p>
        </w:tc>
        <w:tc>
          <w:tcPr>
            <w:tcW w:w="938" w:type="pct"/>
            <w:noWrap/>
            <w:vAlign w:val="bottom"/>
          </w:tcPr>
          <w:p w14:paraId="3D5C52C8" w14:textId="4BA96A79"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50,072.6 </w:t>
            </w:r>
          </w:p>
        </w:tc>
      </w:tr>
      <w:tr w:rsidR="00C63C00" w:rsidRPr="0034532B" w14:paraId="57DC00F2" w14:textId="77777777">
        <w:trPr>
          <w:trHeight w:val="208"/>
        </w:trPr>
        <w:tc>
          <w:tcPr>
            <w:tcW w:w="2351" w:type="pct"/>
            <w:vAlign w:val="bottom"/>
          </w:tcPr>
          <w:p w14:paraId="568D8094" w14:textId="6D97A20D"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Монгол Улсын сайд, Засгийн газрын Хэрэг эрхлэх газрын дарга</w:t>
            </w:r>
          </w:p>
        </w:tc>
        <w:tc>
          <w:tcPr>
            <w:tcW w:w="708" w:type="pct"/>
            <w:tcBorders>
              <w:top w:val="nil"/>
              <w:left w:val="nil"/>
              <w:right w:val="nil"/>
            </w:tcBorders>
            <w:noWrap/>
            <w:vAlign w:val="bottom"/>
          </w:tcPr>
          <w:p w14:paraId="0D8A903A" w14:textId="0AED0E43"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12</w:t>
            </w:r>
          </w:p>
        </w:tc>
        <w:tc>
          <w:tcPr>
            <w:tcW w:w="1003" w:type="pct"/>
            <w:noWrap/>
            <w:vAlign w:val="bottom"/>
          </w:tcPr>
          <w:p w14:paraId="17CBA81C" w14:textId="20EC01A9"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72,366.8 </w:t>
            </w:r>
          </w:p>
        </w:tc>
        <w:tc>
          <w:tcPr>
            <w:tcW w:w="938" w:type="pct"/>
            <w:noWrap/>
            <w:vAlign w:val="bottom"/>
          </w:tcPr>
          <w:p w14:paraId="7AFD05FF" w14:textId="763C0205"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26,146.5 </w:t>
            </w:r>
          </w:p>
        </w:tc>
      </w:tr>
      <w:tr w:rsidR="00C63C00" w:rsidRPr="0034532B" w14:paraId="36D3E706" w14:textId="77777777">
        <w:trPr>
          <w:trHeight w:val="208"/>
        </w:trPr>
        <w:tc>
          <w:tcPr>
            <w:tcW w:w="2351" w:type="pct"/>
            <w:vAlign w:val="bottom"/>
          </w:tcPr>
          <w:p w14:paraId="2E1D20C0" w14:textId="168D7AAD"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Гадаад харилцааны сайд</w:t>
            </w:r>
          </w:p>
        </w:tc>
        <w:tc>
          <w:tcPr>
            <w:tcW w:w="708" w:type="pct"/>
            <w:tcBorders>
              <w:top w:val="nil"/>
              <w:left w:val="nil"/>
              <w:right w:val="nil"/>
            </w:tcBorders>
            <w:noWrap/>
            <w:vAlign w:val="bottom"/>
          </w:tcPr>
          <w:p w14:paraId="2E7E419D" w14:textId="5B37F301"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w:t>
            </w:r>
          </w:p>
        </w:tc>
        <w:tc>
          <w:tcPr>
            <w:tcW w:w="1003" w:type="pct"/>
            <w:noWrap/>
            <w:vAlign w:val="bottom"/>
          </w:tcPr>
          <w:p w14:paraId="3CA7F209" w14:textId="18A2B4E5"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19,867.9 </w:t>
            </w:r>
          </w:p>
        </w:tc>
        <w:tc>
          <w:tcPr>
            <w:tcW w:w="938" w:type="pct"/>
            <w:noWrap/>
            <w:vAlign w:val="bottom"/>
          </w:tcPr>
          <w:p w14:paraId="11FD207C" w14:textId="3BB7D44A"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19,867.9 </w:t>
            </w:r>
          </w:p>
        </w:tc>
      </w:tr>
      <w:tr w:rsidR="00C63C00" w:rsidRPr="0034532B" w14:paraId="15A9D0D3" w14:textId="77777777">
        <w:trPr>
          <w:trHeight w:val="323"/>
        </w:trPr>
        <w:tc>
          <w:tcPr>
            <w:tcW w:w="2351" w:type="pct"/>
            <w:vAlign w:val="bottom"/>
          </w:tcPr>
          <w:p w14:paraId="7A52B0EF" w14:textId="666766E8"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Сангийн сайд</w:t>
            </w:r>
          </w:p>
        </w:tc>
        <w:tc>
          <w:tcPr>
            <w:tcW w:w="708" w:type="pct"/>
            <w:tcBorders>
              <w:top w:val="nil"/>
              <w:left w:val="nil"/>
              <w:right w:val="nil"/>
            </w:tcBorders>
            <w:noWrap/>
            <w:vAlign w:val="bottom"/>
          </w:tcPr>
          <w:p w14:paraId="515AC645" w14:textId="16F74981"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5</w:t>
            </w:r>
          </w:p>
        </w:tc>
        <w:tc>
          <w:tcPr>
            <w:tcW w:w="1003" w:type="pct"/>
            <w:noWrap/>
            <w:vAlign w:val="bottom"/>
          </w:tcPr>
          <w:p w14:paraId="2275323D" w14:textId="4662B9BE"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576,534.7 </w:t>
            </w:r>
          </w:p>
        </w:tc>
        <w:tc>
          <w:tcPr>
            <w:tcW w:w="938" w:type="pct"/>
            <w:noWrap/>
            <w:vAlign w:val="bottom"/>
          </w:tcPr>
          <w:p w14:paraId="05151A97" w14:textId="48863A2E"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151,699.7 </w:t>
            </w:r>
          </w:p>
        </w:tc>
      </w:tr>
      <w:tr w:rsidR="00C63C00" w:rsidRPr="0034532B" w14:paraId="13E1949A" w14:textId="77777777">
        <w:trPr>
          <w:trHeight w:val="208"/>
        </w:trPr>
        <w:tc>
          <w:tcPr>
            <w:tcW w:w="2351" w:type="pct"/>
            <w:vAlign w:val="bottom"/>
          </w:tcPr>
          <w:p w14:paraId="2EBCEA72" w14:textId="76063DA0"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Хууль зүй, дотоод хэргийн сайд</w:t>
            </w:r>
          </w:p>
        </w:tc>
        <w:tc>
          <w:tcPr>
            <w:tcW w:w="708" w:type="pct"/>
            <w:tcBorders>
              <w:top w:val="nil"/>
              <w:left w:val="nil"/>
              <w:right w:val="nil"/>
            </w:tcBorders>
            <w:noWrap/>
            <w:vAlign w:val="bottom"/>
          </w:tcPr>
          <w:p w14:paraId="207AEF4F" w14:textId="4A6C8C93"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30</w:t>
            </w:r>
          </w:p>
        </w:tc>
        <w:tc>
          <w:tcPr>
            <w:tcW w:w="1003" w:type="pct"/>
            <w:noWrap/>
            <w:vAlign w:val="bottom"/>
          </w:tcPr>
          <w:p w14:paraId="273B5FA6" w14:textId="31B16C22"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189,481.6 </w:t>
            </w:r>
          </w:p>
        </w:tc>
        <w:tc>
          <w:tcPr>
            <w:tcW w:w="938" w:type="pct"/>
            <w:noWrap/>
            <w:vAlign w:val="bottom"/>
          </w:tcPr>
          <w:p w14:paraId="2BD134C1" w14:textId="30079A0B"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93,115.1 </w:t>
            </w:r>
          </w:p>
        </w:tc>
      </w:tr>
      <w:tr w:rsidR="00C63C00" w:rsidRPr="0034532B" w14:paraId="5C14FF8F" w14:textId="77777777">
        <w:trPr>
          <w:trHeight w:val="208"/>
        </w:trPr>
        <w:tc>
          <w:tcPr>
            <w:tcW w:w="2351" w:type="pct"/>
            <w:vAlign w:val="bottom"/>
          </w:tcPr>
          <w:p w14:paraId="500E8C2B" w14:textId="3904D323"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Батлан хамгаалахын сайд</w:t>
            </w:r>
          </w:p>
        </w:tc>
        <w:tc>
          <w:tcPr>
            <w:tcW w:w="708" w:type="pct"/>
            <w:tcBorders>
              <w:top w:val="nil"/>
              <w:left w:val="nil"/>
              <w:right w:val="nil"/>
            </w:tcBorders>
            <w:noWrap/>
            <w:vAlign w:val="bottom"/>
          </w:tcPr>
          <w:p w14:paraId="59243E9D" w14:textId="2ACC248D"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8</w:t>
            </w:r>
          </w:p>
        </w:tc>
        <w:tc>
          <w:tcPr>
            <w:tcW w:w="1003" w:type="pct"/>
            <w:noWrap/>
            <w:vAlign w:val="bottom"/>
          </w:tcPr>
          <w:p w14:paraId="5E82E393" w14:textId="4BF29313"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115,083.8 </w:t>
            </w:r>
          </w:p>
        </w:tc>
        <w:tc>
          <w:tcPr>
            <w:tcW w:w="938" w:type="pct"/>
            <w:noWrap/>
            <w:vAlign w:val="bottom"/>
          </w:tcPr>
          <w:p w14:paraId="5E6176BC" w14:textId="27FDAE71"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67,849.4 </w:t>
            </w:r>
          </w:p>
        </w:tc>
      </w:tr>
      <w:tr w:rsidR="00C63C00" w:rsidRPr="0034532B" w14:paraId="693A8529" w14:textId="77777777">
        <w:trPr>
          <w:trHeight w:val="208"/>
        </w:trPr>
        <w:tc>
          <w:tcPr>
            <w:tcW w:w="2351" w:type="pct"/>
            <w:vAlign w:val="bottom"/>
          </w:tcPr>
          <w:p w14:paraId="2C9CF50E" w14:textId="32EC1D40"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Байгаль орчин, уур амьсгалын өөрчлөлтийн сайд</w:t>
            </w:r>
          </w:p>
        </w:tc>
        <w:tc>
          <w:tcPr>
            <w:tcW w:w="708" w:type="pct"/>
            <w:tcBorders>
              <w:top w:val="nil"/>
              <w:left w:val="nil"/>
              <w:right w:val="nil"/>
            </w:tcBorders>
            <w:noWrap/>
            <w:vAlign w:val="bottom"/>
          </w:tcPr>
          <w:p w14:paraId="1C71E757" w14:textId="2B5DEED4"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14</w:t>
            </w:r>
          </w:p>
        </w:tc>
        <w:tc>
          <w:tcPr>
            <w:tcW w:w="1003" w:type="pct"/>
            <w:noWrap/>
            <w:vAlign w:val="bottom"/>
          </w:tcPr>
          <w:p w14:paraId="58C4B27F" w14:textId="5DED7532"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257,206.8 </w:t>
            </w:r>
          </w:p>
        </w:tc>
        <w:tc>
          <w:tcPr>
            <w:tcW w:w="938" w:type="pct"/>
            <w:noWrap/>
            <w:vAlign w:val="bottom"/>
          </w:tcPr>
          <w:p w14:paraId="0D008D54" w14:textId="50E28691"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249,643.6 </w:t>
            </w:r>
          </w:p>
        </w:tc>
      </w:tr>
      <w:tr w:rsidR="00C63C00" w:rsidRPr="0034532B" w14:paraId="7AF35670" w14:textId="77777777">
        <w:trPr>
          <w:trHeight w:val="208"/>
        </w:trPr>
        <w:tc>
          <w:tcPr>
            <w:tcW w:w="2351" w:type="pct"/>
            <w:vAlign w:val="bottom"/>
          </w:tcPr>
          <w:p w14:paraId="05137833" w14:textId="1A2D7C48"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Боловсролын сайд</w:t>
            </w:r>
          </w:p>
        </w:tc>
        <w:tc>
          <w:tcPr>
            <w:tcW w:w="708" w:type="pct"/>
            <w:tcBorders>
              <w:top w:val="nil"/>
              <w:left w:val="nil"/>
              <w:right w:val="nil"/>
            </w:tcBorders>
            <w:noWrap/>
            <w:vAlign w:val="bottom"/>
          </w:tcPr>
          <w:p w14:paraId="56F6EB22" w14:textId="0C8FDDCF"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198</w:t>
            </w:r>
          </w:p>
        </w:tc>
        <w:tc>
          <w:tcPr>
            <w:tcW w:w="1003" w:type="pct"/>
            <w:noWrap/>
            <w:vAlign w:val="bottom"/>
          </w:tcPr>
          <w:p w14:paraId="59A75071" w14:textId="54FDEAC2"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1,355,322.4 </w:t>
            </w:r>
          </w:p>
        </w:tc>
        <w:tc>
          <w:tcPr>
            <w:tcW w:w="938" w:type="pct"/>
            <w:noWrap/>
            <w:vAlign w:val="bottom"/>
          </w:tcPr>
          <w:p w14:paraId="02C5D7C5" w14:textId="79B9A84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448,020.6 </w:t>
            </w:r>
          </w:p>
        </w:tc>
      </w:tr>
      <w:tr w:rsidR="00C63C00" w:rsidRPr="0034532B" w14:paraId="516BB2A5" w14:textId="77777777">
        <w:trPr>
          <w:trHeight w:val="323"/>
        </w:trPr>
        <w:tc>
          <w:tcPr>
            <w:tcW w:w="2351" w:type="pct"/>
            <w:vAlign w:val="bottom"/>
          </w:tcPr>
          <w:p w14:paraId="6447F788" w14:textId="2C55F78C"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Гэр бүл, хөдөлмөр, нийгмийн хамгааллын сайд</w:t>
            </w:r>
          </w:p>
        </w:tc>
        <w:tc>
          <w:tcPr>
            <w:tcW w:w="708" w:type="pct"/>
            <w:tcBorders>
              <w:top w:val="nil"/>
              <w:left w:val="nil"/>
              <w:right w:val="nil"/>
            </w:tcBorders>
            <w:noWrap/>
            <w:vAlign w:val="bottom"/>
          </w:tcPr>
          <w:p w14:paraId="37EFFC17" w14:textId="6F4D864F"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17</w:t>
            </w:r>
          </w:p>
        </w:tc>
        <w:tc>
          <w:tcPr>
            <w:tcW w:w="1003" w:type="pct"/>
            <w:noWrap/>
            <w:vAlign w:val="bottom"/>
          </w:tcPr>
          <w:p w14:paraId="0CA6D679" w14:textId="46620FB8"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101,764.6 </w:t>
            </w:r>
          </w:p>
        </w:tc>
        <w:tc>
          <w:tcPr>
            <w:tcW w:w="938" w:type="pct"/>
            <w:noWrap/>
            <w:vAlign w:val="bottom"/>
          </w:tcPr>
          <w:p w14:paraId="777EAACF" w14:textId="50C13BD3"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37,443.4 </w:t>
            </w:r>
          </w:p>
        </w:tc>
      </w:tr>
      <w:tr w:rsidR="00C63C00" w:rsidRPr="0034532B" w14:paraId="4A307D04" w14:textId="77777777">
        <w:trPr>
          <w:trHeight w:val="208"/>
        </w:trPr>
        <w:tc>
          <w:tcPr>
            <w:tcW w:w="2351" w:type="pct"/>
            <w:vAlign w:val="bottom"/>
          </w:tcPr>
          <w:p w14:paraId="2BB15011" w14:textId="4F670557"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Зам, тээврийн сайд</w:t>
            </w:r>
          </w:p>
        </w:tc>
        <w:tc>
          <w:tcPr>
            <w:tcW w:w="708" w:type="pct"/>
            <w:tcBorders>
              <w:top w:val="nil"/>
              <w:left w:val="nil"/>
              <w:right w:val="nil"/>
            </w:tcBorders>
            <w:noWrap/>
            <w:vAlign w:val="bottom"/>
          </w:tcPr>
          <w:p w14:paraId="4C5953C6" w14:textId="3927CD4F"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69</w:t>
            </w:r>
          </w:p>
        </w:tc>
        <w:tc>
          <w:tcPr>
            <w:tcW w:w="1003" w:type="pct"/>
            <w:noWrap/>
            <w:vAlign w:val="bottom"/>
          </w:tcPr>
          <w:p w14:paraId="19EFA43B" w14:textId="2AE76CBB"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3,342,637.3 </w:t>
            </w:r>
          </w:p>
        </w:tc>
        <w:tc>
          <w:tcPr>
            <w:tcW w:w="938" w:type="pct"/>
            <w:noWrap/>
            <w:vAlign w:val="bottom"/>
          </w:tcPr>
          <w:p w14:paraId="197C21FC" w14:textId="245D1CD8"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902,813.5 </w:t>
            </w:r>
          </w:p>
        </w:tc>
      </w:tr>
      <w:tr w:rsidR="00C63C00" w:rsidRPr="0034532B" w14:paraId="736F2354" w14:textId="77777777">
        <w:trPr>
          <w:trHeight w:val="323"/>
        </w:trPr>
        <w:tc>
          <w:tcPr>
            <w:tcW w:w="2351" w:type="pct"/>
            <w:vAlign w:val="bottom"/>
          </w:tcPr>
          <w:p w14:paraId="4138CC55" w14:textId="44342761"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Соёл, спорт, аялал жуулчлал, залуучуудын сайд</w:t>
            </w:r>
          </w:p>
        </w:tc>
        <w:tc>
          <w:tcPr>
            <w:tcW w:w="708" w:type="pct"/>
            <w:tcBorders>
              <w:top w:val="nil"/>
              <w:left w:val="nil"/>
              <w:right w:val="nil"/>
            </w:tcBorders>
            <w:noWrap/>
            <w:vAlign w:val="bottom"/>
          </w:tcPr>
          <w:p w14:paraId="3B03B677" w14:textId="5170D4B6"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62</w:t>
            </w:r>
          </w:p>
        </w:tc>
        <w:tc>
          <w:tcPr>
            <w:tcW w:w="1003" w:type="pct"/>
            <w:noWrap/>
            <w:vAlign w:val="bottom"/>
          </w:tcPr>
          <w:p w14:paraId="187BC80D" w14:textId="5A309AD6"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514,852.9 </w:t>
            </w:r>
          </w:p>
        </w:tc>
        <w:tc>
          <w:tcPr>
            <w:tcW w:w="938" w:type="pct"/>
            <w:noWrap/>
            <w:vAlign w:val="bottom"/>
          </w:tcPr>
          <w:p w14:paraId="5FB665E0" w14:textId="3C769735"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169,418.3 </w:t>
            </w:r>
          </w:p>
        </w:tc>
      </w:tr>
      <w:tr w:rsidR="00C63C00" w:rsidRPr="0034532B" w14:paraId="59929C50" w14:textId="77777777">
        <w:trPr>
          <w:trHeight w:val="208"/>
        </w:trPr>
        <w:tc>
          <w:tcPr>
            <w:tcW w:w="2351" w:type="pct"/>
            <w:vAlign w:val="bottom"/>
          </w:tcPr>
          <w:p w14:paraId="09AB4F5F" w14:textId="4C52DAE6"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Хот байгуулалт, барилга, орон сууцжуулалтын сайд</w:t>
            </w:r>
          </w:p>
        </w:tc>
        <w:tc>
          <w:tcPr>
            <w:tcW w:w="708" w:type="pct"/>
            <w:tcBorders>
              <w:top w:val="nil"/>
              <w:left w:val="nil"/>
              <w:right w:val="nil"/>
            </w:tcBorders>
            <w:noWrap/>
            <w:vAlign w:val="bottom"/>
          </w:tcPr>
          <w:p w14:paraId="0C109AC0" w14:textId="58A1525B"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44</w:t>
            </w:r>
          </w:p>
        </w:tc>
        <w:tc>
          <w:tcPr>
            <w:tcW w:w="1003" w:type="pct"/>
            <w:noWrap/>
            <w:vAlign w:val="bottom"/>
          </w:tcPr>
          <w:p w14:paraId="740D63CE" w14:textId="372C9A55"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772,072.7 </w:t>
            </w:r>
          </w:p>
        </w:tc>
        <w:tc>
          <w:tcPr>
            <w:tcW w:w="938" w:type="pct"/>
            <w:noWrap/>
            <w:vAlign w:val="bottom"/>
          </w:tcPr>
          <w:p w14:paraId="40BACE8C" w14:textId="63218707"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220,728.5 </w:t>
            </w:r>
          </w:p>
        </w:tc>
      </w:tr>
      <w:tr w:rsidR="00C63C00" w:rsidRPr="0034532B" w14:paraId="2B7742AF" w14:textId="77777777">
        <w:trPr>
          <w:trHeight w:val="323"/>
        </w:trPr>
        <w:tc>
          <w:tcPr>
            <w:tcW w:w="2351" w:type="pct"/>
            <w:vAlign w:val="bottom"/>
          </w:tcPr>
          <w:p w14:paraId="68837F87" w14:textId="1C27749E"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Хүнс, хөдөө аж ахуй, хөнгөн үйлдвэрийн сайд</w:t>
            </w:r>
          </w:p>
        </w:tc>
        <w:tc>
          <w:tcPr>
            <w:tcW w:w="708" w:type="pct"/>
            <w:tcBorders>
              <w:top w:val="nil"/>
              <w:left w:val="nil"/>
              <w:right w:val="nil"/>
            </w:tcBorders>
            <w:noWrap/>
            <w:vAlign w:val="bottom"/>
          </w:tcPr>
          <w:p w14:paraId="17C04F6A" w14:textId="3FFC7C24"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14</w:t>
            </w:r>
          </w:p>
        </w:tc>
        <w:tc>
          <w:tcPr>
            <w:tcW w:w="1003" w:type="pct"/>
            <w:noWrap/>
            <w:vAlign w:val="bottom"/>
          </w:tcPr>
          <w:p w14:paraId="47B3422A" w14:textId="4E586DA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104,778.5 </w:t>
            </w:r>
          </w:p>
        </w:tc>
        <w:tc>
          <w:tcPr>
            <w:tcW w:w="938" w:type="pct"/>
            <w:noWrap/>
            <w:vAlign w:val="bottom"/>
          </w:tcPr>
          <w:p w14:paraId="42FE28FD" w14:textId="10631388"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47,830.3 </w:t>
            </w:r>
          </w:p>
        </w:tc>
      </w:tr>
      <w:tr w:rsidR="00C63C00" w:rsidRPr="0034532B" w14:paraId="3A987613" w14:textId="77777777">
        <w:trPr>
          <w:trHeight w:val="323"/>
        </w:trPr>
        <w:tc>
          <w:tcPr>
            <w:tcW w:w="2351" w:type="pct"/>
            <w:vAlign w:val="bottom"/>
          </w:tcPr>
          <w:p w14:paraId="19460613" w14:textId="24AAF017"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Цахим хөгжил, инновац, харилцаа холбооны сайд</w:t>
            </w:r>
          </w:p>
        </w:tc>
        <w:tc>
          <w:tcPr>
            <w:tcW w:w="708" w:type="pct"/>
            <w:tcBorders>
              <w:top w:val="nil"/>
              <w:left w:val="nil"/>
              <w:right w:val="nil"/>
            </w:tcBorders>
            <w:noWrap/>
            <w:vAlign w:val="bottom"/>
          </w:tcPr>
          <w:p w14:paraId="2E63B9DB" w14:textId="4F356663"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6</w:t>
            </w:r>
          </w:p>
        </w:tc>
        <w:tc>
          <w:tcPr>
            <w:tcW w:w="1003" w:type="pct"/>
            <w:noWrap/>
            <w:vAlign w:val="bottom"/>
          </w:tcPr>
          <w:p w14:paraId="42DDCDD1" w14:textId="0FFBB344"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39,754.5 </w:t>
            </w:r>
          </w:p>
        </w:tc>
        <w:tc>
          <w:tcPr>
            <w:tcW w:w="938" w:type="pct"/>
            <w:noWrap/>
            <w:vAlign w:val="bottom"/>
          </w:tcPr>
          <w:p w14:paraId="522D9ACC" w14:textId="4778990F"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26,310.2 </w:t>
            </w:r>
          </w:p>
        </w:tc>
      </w:tr>
      <w:tr w:rsidR="00C63C00" w:rsidRPr="0034532B" w14:paraId="20338AEC" w14:textId="77777777">
        <w:trPr>
          <w:trHeight w:val="323"/>
        </w:trPr>
        <w:tc>
          <w:tcPr>
            <w:tcW w:w="2351" w:type="pct"/>
            <w:vAlign w:val="bottom"/>
          </w:tcPr>
          <w:p w14:paraId="05F69B4F" w14:textId="6BC502E2"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Эрчим хүчний сайд</w:t>
            </w:r>
          </w:p>
        </w:tc>
        <w:tc>
          <w:tcPr>
            <w:tcW w:w="708" w:type="pct"/>
            <w:tcBorders>
              <w:top w:val="nil"/>
              <w:left w:val="nil"/>
              <w:right w:val="nil"/>
            </w:tcBorders>
            <w:noWrap/>
            <w:vAlign w:val="bottom"/>
          </w:tcPr>
          <w:p w14:paraId="60B0E875" w14:textId="4821917D"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32</w:t>
            </w:r>
          </w:p>
        </w:tc>
        <w:tc>
          <w:tcPr>
            <w:tcW w:w="1003" w:type="pct"/>
            <w:noWrap/>
            <w:vAlign w:val="bottom"/>
          </w:tcPr>
          <w:p w14:paraId="7DD2CAA2" w14:textId="7D985FE7"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974,356.1 </w:t>
            </w:r>
          </w:p>
        </w:tc>
        <w:tc>
          <w:tcPr>
            <w:tcW w:w="938" w:type="pct"/>
            <w:noWrap/>
            <w:vAlign w:val="bottom"/>
          </w:tcPr>
          <w:p w14:paraId="1AB4ABE7" w14:textId="05E5930D"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322,422.8 </w:t>
            </w:r>
          </w:p>
        </w:tc>
      </w:tr>
      <w:tr w:rsidR="00C63C00" w:rsidRPr="0034532B" w14:paraId="08DA1D48" w14:textId="77777777">
        <w:trPr>
          <w:trHeight w:val="323"/>
        </w:trPr>
        <w:tc>
          <w:tcPr>
            <w:tcW w:w="2351" w:type="pct"/>
            <w:vAlign w:val="bottom"/>
          </w:tcPr>
          <w:p w14:paraId="74653694" w14:textId="771FE89D"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Эрүүл мэндийн сайд</w:t>
            </w:r>
          </w:p>
        </w:tc>
        <w:tc>
          <w:tcPr>
            <w:tcW w:w="708" w:type="pct"/>
            <w:tcBorders>
              <w:top w:val="nil"/>
              <w:left w:val="nil"/>
              <w:right w:val="nil"/>
            </w:tcBorders>
            <w:noWrap/>
            <w:vAlign w:val="bottom"/>
          </w:tcPr>
          <w:p w14:paraId="69EBCA78" w14:textId="40F84D32"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37</w:t>
            </w:r>
          </w:p>
        </w:tc>
        <w:tc>
          <w:tcPr>
            <w:tcW w:w="1003" w:type="pct"/>
            <w:noWrap/>
            <w:vAlign w:val="bottom"/>
          </w:tcPr>
          <w:p w14:paraId="15C33D6E" w14:textId="678A526E"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653,182.0 </w:t>
            </w:r>
          </w:p>
        </w:tc>
        <w:tc>
          <w:tcPr>
            <w:tcW w:w="938" w:type="pct"/>
            <w:noWrap/>
            <w:vAlign w:val="bottom"/>
          </w:tcPr>
          <w:p w14:paraId="7E1864A6" w14:textId="6B758086"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211,643.9 </w:t>
            </w:r>
          </w:p>
        </w:tc>
      </w:tr>
      <w:tr w:rsidR="00C63C00" w:rsidRPr="0034532B" w14:paraId="5B15DBBA" w14:textId="77777777">
        <w:trPr>
          <w:trHeight w:val="208"/>
        </w:trPr>
        <w:tc>
          <w:tcPr>
            <w:tcW w:w="2351" w:type="pct"/>
            <w:vAlign w:val="bottom"/>
          </w:tcPr>
          <w:p w14:paraId="32A21911" w14:textId="55C7277C"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Авлигатай тэмцэх газрын дарга</w:t>
            </w:r>
          </w:p>
        </w:tc>
        <w:tc>
          <w:tcPr>
            <w:tcW w:w="708" w:type="pct"/>
            <w:tcBorders>
              <w:top w:val="nil"/>
              <w:left w:val="nil"/>
              <w:right w:val="nil"/>
            </w:tcBorders>
            <w:noWrap/>
            <w:vAlign w:val="bottom"/>
          </w:tcPr>
          <w:p w14:paraId="0FA866B6" w14:textId="3CF828EA"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2</w:t>
            </w:r>
          </w:p>
        </w:tc>
        <w:tc>
          <w:tcPr>
            <w:tcW w:w="1003" w:type="pct"/>
            <w:noWrap/>
            <w:vAlign w:val="bottom"/>
          </w:tcPr>
          <w:p w14:paraId="4A791D2C" w14:textId="7D8218B4"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1,697.9 </w:t>
            </w:r>
          </w:p>
        </w:tc>
        <w:tc>
          <w:tcPr>
            <w:tcW w:w="938" w:type="pct"/>
            <w:noWrap/>
            <w:vAlign w:val="bottom"/>
          </w:tcPr>
          <w:p w14:paraId="2360FEA6" w14:textId="685BF071"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1,697.9 </w:t>
            </w:r>
          </w:p>
        </w:tc>
      </w:tr>
      <w:tr w:rsidR="00C63C00" w:rsidRPr="0034532B" w14:paraId="531EA89E" w14:textId="77777777">
        <w:trPr>
          <w:trHeight w:val="208"/>
        </w:trPr>
        <w:tc>
          <w:tcPr>
            <w:tcW w:w="2351" w:type="pct"/>
            <w:vAlign w:val="bottom"/>
          </w:tcPr>
          <w:p w14:paraId="709B5BF7" w14:textId="171A916A"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Улсын дээд шүүхийн Ерөнхий шүүгч</w:t>
            </w:r>
          </w:p>
        </w:tc>
        <w:tc>
          <w:tcPr>
            <w:tcW w:w="708" w:type="pct"/>
            <w:tcBorders>
              <w:top w:val="nil"/>
              <w:left w:val="nil"/>
              <w:right w:val="nil"/>
            </w:tcBorders>
            <w:noWrap/>
            <w:vAlign w:val="bottom"/>
          </w:tcPr>
          <w:p w14:paraId="1323F411"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2</w:t>
            </w:r>
          </w:p>
        </w:tc>
        <w:tc>
          <w:tcPr>
            <w:tcW w:w="1003" w:type="pct"/>
            <w:noWrap/>
            <w:vAlign w:val="bottom"/>
          </w:tcPr>
          <w:p w14:paraId="6556E1DA" w14:textId="436EB037"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3,919.8 </w:t>
            </w:r>
          </w:p>
        </w:tc>
        <w:tc>
          <w:tcPr>
            <w:tcW w:w="938" w:type="pct"/>
            <w:noWrap/>
            <w:vAlign w:val="bottom"/>
          </w:tcPr>
          <w:p w14:paraId="51235271" w14:textId="0D964F46"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3,358.0 </w:t>
            </w:r>
          </w:p>
        </w:tc>
      </w:tr>
      <w:tr w:rsidR="00C63C00" w:rsidRPr="0034532B" w14:paraId="03592CF4" w14:textId="77777777">
        <w:trPr>
          <w:trHeight w:val="208"/>
        </w:trPr>
        <w:tc>
          <w:tcPr>
            <w:tcW w:w="2351" w:type="pct"/>
            <w:vAlign w:val="bottom"/>
          </w:tcPr>
          <w:p w14:paraId="5A37A0FF" w14:textId="7047E703"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Шүүхийн ерөнхий зөвлөлийн дарга</w:t>
            </w:r>
          </w:p>
        </w:tc>
        <w:tc>
          <w:tcPr>
            <w:tcW w:w="708" w:type="pct"/>
            <w:tcBorders>
              <w:top w:val="nil"/>
              <w:left w:val="nil"/>
              <w:right w:val="nil"/>
            </w:tcBorders>
            <w:noWrap/>
            <w:vAlign w:val="bottom"/>
          </w:tcPr>
          <w:p w14:paraId="23282A2F" w14:textId="0D53D7BE"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8</w:t>
            </w:r>
          </w:p>
        </w:tc>
        <w:tc>
          <w:tcPr>
            <w:tcW w:w="1003" w:type="pct"/>
            <w:noWrap/>
            <w:vAlign w:val="bottom"/>
          </w:tcPr>
          <w:p w14:paraId="56E714DB" w14:textId="79943B9F"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124,885.9 </w:t>
            </w:r>
          </w:p>
        </w:tc>
        <w:tc>
          <w:tcPr>
            <w:tcW w:w="938" w:type="pct"/>
            <w:noWrap/>
            <w:vAlign w:val="bottom"/>
          </w:tcPr>
          <w:p w14:paraId="7A17EFD8" w14:textId="567FEA6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60,525.8 </w:t>
            </w:r>
          </w:p>
        </w:tc>
      </w:tr>
      <w:tr w:rsidR="00C63C00" w:rsidRPr="0034532B" w14:paraId="1526CA23" w14:textId="77777777">
        <w:trPr>
          <w:trHeight w:val="323"/>
        </w:trPr>
        <w:tc>
          <w:tcPr>
            <w:tcW w:w="2351" w:type="pct"/>
            <w:vAlign w:val="bottom"/>
          </w:tcPr>
          <w:p w14:paraId="0F1E4D4F" w14:textId="20429EF6"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Улсын Ерөнхий Прокурор</w:t>
            </w:r>
          </w:p>
        </w:tc>
        <w:tc>
          <w:tcPr>
            <w:tcW w:w="708" w:type="pct"/>
            <w:tcBorders>
              <w:top w:val="nil"/>
              <w:left w:val="nil"/>
              <w:right w:val="nil"/>
            </w:tcBorders>
            <w:noWrap/>
            <w:vAlign w:val="bottom"/>
          </w:tcPr>
          <w:p w14:paraId="188879D0" w14:textId="598DDDCB"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3</w:t>
            </w:r>
          </w:p>
        </w:tc>
        <w:tc>
          <w:tcPr>
            <w:tcW w:w="1003" w:type="pct"/>
            <w:noWrap/>
            <w:vAlign w:val="bottom"/>
          </w:tcPr>
          <w:p w14:paraId="46B5D72F" w14:textId="7219C223"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65,364.4 </w:t>
            </w:r>
          </w:p>
        </w:tc>
        <w:tc>
          <w:tcPr>
            <w:tcW w:w="938" w:type="pct"/>
            <w:noWrap/>
            <w:vAlign w:val="bottom"/>
          </w:tcPr>
          <w:p w14:paraId="490D0FDF" w14:textId="7CF3D280"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24,220.9 </w:t>
            </w:r>
          </w:p>
        </w:tc>
      </w:tr>
      <w:tr w:rsidR="00C63C00" w:rsidRPr="0034532B" w14:paraId="32DC06FF" w14:textId="77777777">
        <w:trPr>
          <w:trHeight w:val="208"/>
        </w:trPr>
        <w:tc>
          <w:tcPr>
            <w:tcW w:w="2351" w:type="pct"/>
            <w:vAlign w:val="bottom"/>
          </w:tcPr>
          <w:p w14:paraId="0C255851" w14:textId="63E9C5BF"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 xml:space="preserve">Монгол </w:t>
            </w:r>
            <w:r w:rsidR="00C63C00" w:rsidRPr="00500CFE">
              <w:rPr>
                <w:rFonts w:ascii="Times New Roman" w:hAnsi="Times New Roman" w:cs="Times New Roman"/>
                <w:sz w:val="20"/>
                <w:szCs w:val="20"/>
                <w:lang w:val="mn-MN"/>
              </w:rPr>
              <w:t xml:space="preserve">Улсын Ерөнхий </w:t>
            </w:r>
            <w:r w:rsidRPr="00500CFE">
              <w:rPr>
                <w:rFonts w:ascii="Times New Roman" w:hAnsi="Times New Roman" w:cs="Times New Roman"/>
                <w:sz w:val="20"/>
                <w:szCs w:val="20"/>
                <w:lang w:val="mn-MN"/>
              </w:rPr>
              <w:t>аудитор</w:t>
            </w:r>
          </w:p>
        </w:tc>
        <w:tc>
          <w:tcPr>
            <w:tcW w:w="708" w:type="pct"/>
            <w:tcBorders>
              <w:top w:val="nil"/>
              <w:left w:val="nil"/>
              <w:right w:val="nil"/>
            </w:tcBorders>
            <w:noWrap/>
            <w:vAlign w:val="bottom"/>
          </w:tcPr>
          <w:p w14:paraId="0FB9C65D" w14:textId="584583E7" w:rsidR="00C63C00" w:rsidRPr="00500CFE" w:rsidRDefault="00B36D66"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w:t>
            </w:r>
          </w:p>
        </w:tc>
        <w:tc>
          <w:tcPr>
            <w:tcW w:w="1003" w:type="pct"/>
            <w:noWrap/>
            <w:vAlign w:val="bottom"/>
          </w:tcPr>
          <w:p w14:paraId="64FB9455" w14:textId="053824F8"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2,494.7 </w:t>
            </w:r>
          </w:p>
        </w:tc>
        <w:tc>
          <w:tcPr>
            <w:tcW w:w="938" w:type="pct"/>
            <w:noWrap/>
            <w:vAlign w:val="bottom"/>
          </w:tcPr>
          <w:p w14:paraId="227663B6" w14:textId="4CF245F9"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2,494.7 </w:t>
            </w:r>
          </w:p>
        </w:tc>
      </w:tr>
      <w:tr w:rsidR="00C63C00" w:rsidRPr="0034532B" w14:paraId="266C56B2" w14:textId="77777777">
        <w:trPr>
          <w:trHeight w:val="323"/>
        </w:trPr>
        <w:tc>
          <w:tcPr>
            <w:tcW w:w="2351" w:type="pct"/>
            <w:vAlign w:val="bottom"/>
          </w:tcPr>
          <w:p w14:paraId="3E054239" w14:textId="25709FB7"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Сонгуулийн ерөнхий хорооны дарга</w:t>
            </w:r>
          </w:p>
        </w:tc>
        <w:tc>
          <w:tcPr>
            <w:tcW w:w="708" w:type="pct"/>
            <w:tcBorders>
              <w:top w:val="nil"/>
              <w:left w:val="nil"/>
              <w:right w:val="nil"/>
            </w:tcBorders>
            <w:noWrap/>
            <w:vAlign w:val="bottom"/>
          </w:tcPr>
          <w:p w14:paraId="6ACA5986"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w:t>
            </w:r>
          </w:p>
        </w:tc>
        <w:tc>
          <w:tcPr>
            <w:tcW w:w="1003" w:type="pct"/>
            <w:noWrap/>
            <w:vAlign w:val="bottom"/>
          </w:tcPr>
          <w:p w14:paraId="6FD95B32" w14:textId="343A5BCE"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41,720.4 </w:t>
            </w:r>
          </w:p>
        </w:tc>
        <w:tc>
          <w:tcPr>
            <w:tcW w:w="938" w:type="pct"/>
            <w:noWrap/>
            <w:vAlign w:val="bottom"/>
          </w:tcPr>
          <w:p w14:paraId="008C6E33" w14:textId="6FB2D38C"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12,516.1 </w:t>
            </w:r>
          </w:p>
        </w:tc>
      </w:tr>
      <w:tr w:rsidR="00C63C00" w:rsidRPr="0034532B" w14:paraId="472F5034" w14:textId="77777777">
        <w:trPr>
          <w:trHeight w:val="323"/>
        </w:trPr>
        <w:tc>
          <w:tcPr>
            <w:tcW w:w="2351" w:type="pct"/>
            <w:tcBorders>
              <w:bottom w:val="double" w:sz="2" w:space="0" w:color="002060"/>
            </w:tcBorders>
            <w:vAlign w:val="bottom"/>
          </w:tcPr>
          <w:p w14:paraId="2546BF09" w14:textId="3479E176" w:rsidR="00C63C00" w:rsidRPr="00500CFE" w:rsidRDefault="00B36D66" w:rsidP="00C63C00">
            <w:pPr>
              <w:spacing w:after="0" w:line="240" w:lineRule="auto"/>
              <w:rPr>
                <w:rFonts w:ascii="Times New Roman" w:eastAsia="Times New Roman" w:hAnsi="Times New Roman" w:cs="Times New Roman"/>
                <w:strike/>
                <w:sz w:val="20"/>
                <w:szCs w:val="20"/>
                <w:lang w:val="mn-MN"/>
              </w:rPr>
            </w:pPr>
            <w:r w:rsidRPr="00500CFE">
              <w:rPr>
                <w:rFonts w:ascii="Times New Roman" w:hAnsi="Times New Roman" w:cs="Times New Roman"/>
                <w:sz w:val="20"/>
                <w:szCs w:val="20"/>
                <w:lang w:val="mn-MN"/>
              </w:rPr>
              <w:t>Төрийн албаны зөвлөлийн дарга</w:t>
            </w:r>
          </w:p>
        </w:tc>
        <w:tc>
          <w:tcPr>
            <w:tcW w:w="708" w:type="pct"/>
            <w:tcBorders>
              <w:top w:val="nil"/>
              <w:left w:val="nil"/>
              <w:bottom w:val="double" w:sz="2" w:space="0" w:color="002060"/>
              <w:right w:val="nil"/>
            </w:tcBorders>
            <w:noWrap/>
            <w:vAlign w:val="bottom"/>
          </w:tcPr>
          <w:p w14:paraId="261B8F7B" w14:textId="77777777" w:rsidR="00C63C00" w:rsidRPr="00500CFE" w:rsidRDefault="00C63C00" w:rsidP="00C63C00">
            <w:pPr>
              <w:spacing w:after="0" w:line="240" w:lineRule="auto"/>
              <w:jc w:val="center"/>
              <w:rPr>
                <w:rFonts w:ascii="Times New Roman" w:eastAsia="Times New Roman" w:hAnsi="Times New Roman" w:cs="Times New Roman"/>
                <w:strike/>
                <w:sz w:val="20"/>
                <w:szCs w:val="20"/>
                <w:lang w:val="mn-MN"/>
              </w:rPr>
            </w:pPr>
            <w:r w:rsidRPr="003D47DF">
              <w:rPr>
                <w:rFonts w:ascii="Times New Roman" w:hAnsi="Times New Roman" w:cs="Times New Roman"/>
                <w:sz w:val="20"/>
                <w:szCs w:val="20"/>
                <w:lang w:val="mn-MN"/>
              </w:rPr>
              <w:t>1</w:t>
            </w:r>
          </w:p>
        </w:tc>
        <w:tc>
          <w:tcPr>
            <w:tcW w:w="1003" w:type="pct"/>
            <w:tcBorders>
              <w:bottom w:val="double" w:sz="2" w:space="0" w:color="002060"/>
            </w:tcBorders>
            <w:noWrap/>
            <w:vAlign w:val="bottom"/>
          </w:tcPr>
          <w:p w14:paraId="0A5C1D4B" w14:textId="27457815"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435.1 </w:t>
            </w:r>
          </w:p>
        </w:tc>
        <w:tc>
          <w:tcPr>
            <w:tcW w:w="938" w:type="pct"/>
            <w:tcBorders>
              <w:bottom w:val="double" w:sz="2" w:space="0" w:color="002060"/>
            </w:tcBorders>
            <w:noWrap/>
            <w:vAlign w:val="bottom"/>
          </w:tcPr>
          <w:p w14:paraId="0ADC798A" w14:textId="73DAEB92" w:rsidR="00C63C00" w:rsidRPr="00500CFE" w:rsidRDefault="00B2094E" w:rsidP="00C63C00">
            <w:pPr>
              <w:spacing w:after="0" w:line="240" w:lineRule="auto"/>
              <w:jc w:val="right"/>
              <w:rPr>
                <w:rFonts w:ascii="Times New Roman" w:eastAsia="Times New Roman" w:hAnsi="Times New Roman" w:cs="Times New Roman"/>
                <w:strike/>
                <w:sz w:val="20"/>
                <w:szCs w:val="20"/>
                <w:lang w:val="mn-MN"/>
              </w:rPr>
            </w:pPr>
            <w:r w:rsidRPr="00B2094E">
              <w:rPr>
                <w:rFonts w:ascii="Times New Roman" w:hAnsi="Times New Roman" w:cs="Times New Roman"/>
                <w:sz w:val="20"/>
                <w:szCs w:val="20"/>
              </w:rPr>
              <w:t xml:space="preserve">                435.1 </w:t>
            </w:r>
          </w:p>
        </w:tc>
      </w:tr>
      <w:tr w:rsidR="00C63C00" w:rsidRPr="0034532B" w14:paraId="360E59F9" w14:textId="77777777">
        <w:trPr>
          <w:trHeight w:val="161"/>
        </w:trPr>
        <w:tc>
          <w:tcPr>
            <w:tcW w:w="2351" w:type="pct"/>
            <w:tcBorders>
              <w:top w:val="double" w:sz="2" w:space="0" w:color="002060"/>
              <w:bottom w:val="single" w:sz="2" w:space="0" w:color="002060"/>
            </w:tcBorders>
            <w:noWrap/>
            <w:vAlign w:val="bottom"/>
          </w:tcPr>
          <w:p w14:paraId="5031F441" w14:textId="77777777" w:rsidR="00C63C00" w:rsidRPr="00500CFE" w:rsidRDefault="00C63C00" w:rsidP="00C63C00">
            <w:pPr>
              <w:spacing w:after="0" w:line="240" w:lineRule="auto"/>
              <w:jc w:val="center"/>
              <w:rPr>
                <w:rFonts w:ascii="Times New Roman" w:eastAsia="Times New Roman" w:hAnsi="Times New Roman" w:cs="Times New Roman"/>
                <w:b/>
                <w:color w:val="000000"/>
                <w:sz w:val="20"/>
                <w:szCs w:val="20"/>
                <w:lang w:val="mn-MN"/>
              </w:rPr>
            </w:pPr>
            <w:r w:rsidRPr="00500CFE">
              <w:rPr>
                <w:rFonts w:ascii="Times New Roman" w:eastAsia="Times New Roman" w:hAnsi="Times New Roman" w:cs="Times New Roman"/>
                <w:b/>
                <w:color w:val="000000"/>
                <w:sz w:val="20"/>
                <w:szCs w:val="20"/>
                <w:lang w:val="mn-MN"/>
              </w:rPr>
              <w:t>НИЙТ</w:t>
            </w:r>
          </w:p>
        </w:tc>
        <w:tc>
          <w:tcPr>
            <w:tcW w:w="708" w:type="pct"/>
            <w:tcBorders>
              <w:top w:val="double" w:sz="2" w:space="0" w:color="002060"/>
              <w:bottom w:val="single" w:sz="2" w:space="0" w:color="002060"/>
            </w:tcBorders>
            <w:noWrap/>
            <w:vAlign w:val="center"/>
          </w:tcPr>
          <w:p w14:paraId="2774492A" w14:textId="3C92DA1F" w:rsidR="00C63C00" w:rsidRPr="00500CFE" w:rsidRDefault="00500CFE" w:rsidP="00C63C00">
            <w:pPr>
              <w:spacing w:after="0" w:line="240" w:lineRule="auto"/>
              <w:jc w:val="center"/>
              <w:rPr>
                <w:rFonts w:ascii="Times New Roman" w:eastAsia="Times New Roman" w:hAnsi="Times New Roman" w:cs="Times New Roman"/>
                <w:b/>
                <w:strike/>
                <w:sz w:val="20"/>
                <w:szCs w:val="20"/>
                <w:lang w:val="mn-MN"/>
              </w:rPr>
            </w:pPr>
            <w:r w:rsidRPr="00142DF6">
              <w:rPr>
                <w:rFonts w:ascii="Times New Roman" w:hAnsi="Times New Roman" w:cs="Times New Roman"/>
                <w:b/>
                <w:bCs/>
                <w:color w:val="000000"/>
                <w:sz w:val="20"/>
                <w:szCs w:val="20"/>
                <w:lang w:val="mn-MN"/>
              </w:rPr>
              <w:t>579</w:t>
            </w:r>
          </w:p>
        </w:tc>
        <w:tc>
          <w:tcPr>
            <w:tcW w:w="1003" w:type="pct"/>
            <w:tcBorders>
              <w:top w:val="double" w:sz="2" w:space="0" w:color="002060"/>
              <w:bottom w:val="single" w:sz="2" w:space="0" w:color="002060"/>
            </w:tcBorders>
            <w:noWrap/>
            <w:vAlign w:val="bottom"/>
          </w:tcPr>
          <w:p w14:paraId="3327AB26" w14:textId="182E93E5" w:rsidR="00C63C00" w:rsidRPr="00500CFE" w:rsidRDefault="00500CFE" w:rsidP="00C63C00">
            <w:pPr>
              <w:spacing w:after="0" w:line="240" w:lineRule="auto"/>
              <w:jc w:val="right"/>
              <w:rPr>
                <w:rFonts w:ascii="Times New Roman" w:eastAsia="Times New Roman" w:hAnsi="Times New Roman" w:cs="Times New Roman"/>
                <w:b/>
                <w:strike/>
                <w:color w:val="000000"/>
                <w:sz w:val="20"/>
                <w:szCs w:val="20"/>
                <w:lang w:val="mn-MN"/>
              </w:rPr>
            </w:pPr>
            <w:r w:rsidRPr="003913A9">
              <w:rPr>
                <w:rFonts w:ascii="Times New Roman" w:hAnsi="Times New Roman" w:cs="Times New Roman"/>
                <w:b/>
                <w:sz w:val="20"/>
                <w:szCs w:val="20"/>
              </w:rPr>
              <w:t xml:space="preserve">   </w:t>
            </w:r>
            <w:r w:rsidR="00F76488" w:rsidRPr="003913A9">
              <w:rPr>
                <w:rFonts w:ascii="Times New Roman" w:hAnsi="Times New Roman" w:cs="Times New Roman"/>
                <w:b/>
                <w:sz w:val="20"/>
                <w:szCs w:val="20"/>
              </w:rPr>
              <w:t xml:space="preserve">  </w:t>
            </w:r>
            <w:r w:rsidRPr="003913A9">
              <w:rPr>
                <w:rFonts w:ascii="Times New Roman" w:hAnsi="Times New Roman" w:cs="Times New Roman"/>
                <w:b/>
                <w:sz w:val="20"/>
                <w:szCs w:val="20"/>
              </w:rPr>
              <w:t xml:space="preserve">9,631,879.8 </w:t>
            </w:r>
          </w:p>
        </w:tc>
        <w:tc>
          <w:tcPr>
            <w:tcW w:w="938" w:type="pct"/>
            <w:tcBorders>
              <w:top w:val="double" w:sz="2" w:space="0" w:color="002060"/>
              <w:bottom w:val="single" w:sz="2" w:space="0" w:color="002060"/>
            </w:tcBorders>
            <w:noWrap/>
            <w:vAlign w:val="bottom"/>
          </w:tcPr>
          <w:p w14:paraId="13DD90F2" w14:textId="31694F48" w:rsidR="00C63C00" w:rsidRPr="00500CFE" w:rsidRDefault="00C63C00" w:rsidP="00C63C00">
            <w:pPr>
              <w:spacing w:after="0" w:line="240" w:lineRule="auto"/>
              <w:jc w:val="right"/>
              <w:rPr>
                <w:rFonts w:ascii="Times New Roman" w:eastAsia="Times New Roman" w:hAnsi="Times New Roman" w:cs="Times New Roman"/>
                <w:b/>
                <w:strike/>
                <w:color w:val="000000"/>
                <w:sz w:val="20"/>
                <w:szCs w:val="20"/>
                <w:lang w:val="mn-MN"/>
              </w:rPr>
            </w:pPr>
            <w:r w:rsidRPr="003913A9">
              <w:rPr>
                <w:rFonts w:ascii="Times New Roman" w:hAnsi="Times New Roman" w:cs="Times New Roman"/>
                <w:b/>
                <w:sz w:val="20"/>
                <w:szCs w:val="20"/>
              </w:rPr>
              <w:t xml:space="preserve"> </w:t>
            </w:r>
            <w:r w:rsidR="00500CFE" w:rsidRPr="003913A9">
              <w:rPr>
                <w:rFonts w:ascii="Times New Roman" w:hAnsi="Times New Roman" w:cs="Times New Roman"/>
                <w:b/>
                <w:sz w:val="20"/>
                <w:szCs w:val="20"/>
              </w:rPr>
              <w:t xml:space="preserve">  </w:t>
            </w:r>
            <w:r w:rsidR="00F76488" w:rsidRPr="003913A9">
              <w:rPr>
                <w:rFonts w:ascii="Times New Roman" w:hAnsi="Times New Roman" w:cs="Times New Roman"/>
                <w:b/>
                <w:sz w:val="20"/>
                <w:szCs w:val="20"/>
              </w:rPr>
              <w:t xml:space="preserve">  </w:t>
            </w:r>
            <w:r w:rsidRPr="003913A9">
              <w:rPr>
                <w:rFonts w:ascii="Times New Roman" w:hAnsi="Times New Roman" w:cs="Times New Roman"/>
                <w:b/>
                <w:sz w:val="20"/>
                <w:szCs w:val="20"/>
              </w:rPr>
              <w:t>3,</w:t>
            </w:r>
            <w:r w:rsidR="003913A9" w:rsidRPr="003913A9">
              <w:rPr>
                <w:rFonts w:ascii="Times New Roman" w:hAnsi="Times New Roman" w:cs="Times New Roman"/>
                <w:b/>
                <w:bCs/>
                <w:sz w:val="20"/>
                <w:szCs w:val="20"/>
              </w:rPr>
              <w:t>267</w:t>
            </w:r>
            <w:r w:rsidR="00500CFE" w:rsidRPr="003913A9">
              <w:rPr>
                <w:rFonts w:ascii="Times New Roman" w:hAnsi="Times New Roman" w:cs="Times New Roman"/>
                <w:b/>
                <w:sz w:val="20"/>
                <w:szCs w:val="20"/>
              </w:rPr>
              <w:t>,317</w:t>
            </w:r>
            <w:r w:rsidRPr="003913A9">
              <w:rPr>
                <w:rFonts w:ascii="Times New Roman" w:hAnsi="Times New Roman" w:cs="Times New Roman"/>
                <w:b/>
                <w:sz w:val="20"/>
                <w:szCs w:val="20"/>
              </w:rPr>
              <w:t xml:space="preserve">.6 </w:t>
            </w:r>
          </w:p>
        </w:tc>
      </w:tr>
    </w:tbl>
    <w:p w14:paraId="7D043E4E" w14:textId="77777777" w:rsidR="00C61A47" w:rsidRPr="00561425" w:rsidRDefault="00C61A47" w:rsidP="00C61A47">
      <w:pPr>
        <w:spacing w:after="0" w:line="276" w:lineRule="auto"/>
        <w:ind w:firstLine="720"/>
        <w:jc w:val="both"/>
        <w:rPr>
          <w:rFonts w:ascii="Times New Roman" w:eastAsiaTheme="majorEastAsia" w:hAnsi="Times New Roman" w:cs="Times New Roman"/>
          <w:b/>
          <w:lang w:val="mn-MN"/>
        </w:rPr>
      </w:pPr>
    </w:p>
    <w:p w14:paraId="3F0D1369" w14:textId="26AE841D" w:rsidR="00C93A9C" w:rsidRPr="00142DF6" w:rsidRDefault="00C93A9C" w:rsidP="00C93A9C">
      <w:pPr>
        <w:spacing w:after="0" w:line="276" w:lineRule="auto"/>
        <w:ind w:firstLine="540"/>
        <w:jc w:val="both"/>
        <w:rPr>
          <w:rFonts w:ascii="Times New Roman" w:hAnsi="Times New Roman" w:cs="Times New Roman"/>
          <w:bCs/>
          <w:iCs/>
          <w:sz w:val="24"/>
          <w:szCs w:val="24"/>
          <w:lang w:val="mn-MN"/>
        </w:rPr>
      </w:pPr>
      <w:r w:rsidRPr="00142DF6">
        <w:rPr>
          <w:rFonts w:ascii="Times New Roman" w:hAnsi="Times New Roman" w:cs="Times New Roman"/>
          <w:bCs/>
          <w:iCs/>
          <w:sz w:val="24"/>
          <w:szCs w:val="24"/>
          <w:lang w:val="mn-MN"/>
        </w:rPr>
        <w:t xml:space="preserve">Төсөлд тусгасан төслүүдийг эдийн засгийн ангиллаар нь авч үзвэл дийлэнх нь буюу </w:t>
      </w:r>
      <w:r w:rsidR="008464F7">
        <w:rPr>
          <w:rFonts w:ascii="Times New Roman" w:hAnsi="Times New Roman" w:cs="Times New Roman"/>
          <w:sz w:val="24"/>
          <w:szCs w:val="24"/>
          <w:lang w:val="mn-MN"/>
        </w:rPr>
        <w:t>78 хувь</w:t>
      </w:r>
      <w:r w:rsidRPr="00142DF6">
        <w:rPr>
          <w:rFonts w:ascii="Times New Roman" w:hAnsi="Times New Roman" w:cs="Times New Roman"/>
          <w:bCs/>
          <w:iCs/>
          <w:sz w:val="24"/>
          <w:szCs w:val="24"/>
          <w:lang w:val="mn-MN"/>
        </w:rPr>
        <w:t xml:space="preserve"> нь барилга байгууламж, дэд бүтэц, бүтээн </w:t>
      </w:r>
      <w:r w:rsidR="00F23DA7" w:rsidRPr="009E0BC1">
        <w:rPr>
          <w:rFonts w:ascii="Times New Roman" w:hAnsi="Times New Roman" w:cs="Times New Roman"/>
          <w:sz w:val="24"/>
          <w:szCs w:val="24"/>
          <w:lang w:val="mn-MN"/>
        </w:rPr>
        <w:t>байгуулалтын</w:t>
      </w:r>
      <w:r w:rsidRPr="00142DF6">
        <w:rPr>
          <w:rFonts w:ascii="Times New Roman" w:hAnsi="Times New Roman" w:cs="Times New Roman"/>
          <w:bCs/>
          <w:iCs/>
          <w:sz w:val="24"/>
          <w:szCs w:val="24"/>
          <w:lang w:val="mn-MN"/>
        </w:rPr>
        <w:t xml:space="preserve"> төслүүд бол үлдсэн </w:t>
      </w:r>
      <w:r w:rsidR="00940113">
        <w:rPr>
          <w:rFonts w:ascii="Times New Roman" w:hAnsi="Times New Roman" w:cs="Times New Roman"/>
          <w:sz w:val="24"/>
          <w:szCs w:val="24"/>
          <w:lang w:val="mn-MN"/>
        </w:rPr>
        <w:t>22 хувь нь</w:t>
      </w:r>
      <w:r w:rsidRPr="00142DF6">
        <w:rPr>
          <w:rFonts w:ascii="Times New Roman" w:hAnsi="Times New Roman" w:cs="Times New Roman"/>
          <w:bCs/>
          <w:iCs/>
          <w:sz w:val="24"/>
          <w:szCs w:val="24"/>
          <w:lang w:val="mn-MN"/>
        </w:rPr>
        <w:t xml:space="preserve"> их засвар, тоног төхөөрөмж, ТЭЗҮ, зураг төсөв боловсруулах</w:t>
      </w:r>
      <w:r w:rsidR="00940113">
        <w:rPr>
          <w:rFonts w:ascii="Times New Roman" w:hAnsi="Times New Roman" w:cs="Times New Roman"/>
          <w:sz w:val="24"/>
          <w:szCs w:val="24"/>
          <w:lang w:val="mn-MN"/>
        </w:rPr>
        <w:t>, цахим систем боловсруулах</w:t>
      </w:r>
      <w:r w:rsidRPr="00142DF6">
        <w:rPr>
          <w:rFonts w:ascii="Times New Roman" w:hAnsi="Times New Roman" w:cs="Times New Roman"/>
          <w:bCs/>
          <w:iCs/>
          <w:sz w:val="24"/>
          <w:szCs w:val="24"/>
          <w:lang w:val="mn-MN"/>
        </w:rPr>
        <w:t xml:space="preserve"> зориулалт бүхий төсөл, арга хэмжээ байна.</w:t>
      </w:r>
    </w:p>
    <w:p w14:paraId="70160E37" w14:textId="77777777" w:rsidR="00D36462" w:rsidRPr="009E0BC1" w:rsidRDefault="00D36462" w:rsidP="00C93A9C">
      <w:pPr>
        <w:spacing w:after="0" w:line="276" w:lineRule="auto"/>
        <w:ind w:firstLine="540"/>
        <w:jc w:val="both"/>
        <w:rPr>
          <w:rFonts w:ascii="Times New Roman" w:hAnsi="Times New Roman" w:cs="Times New Roman"/>
          <w:sz w:val="24"/>
          <w:szCs w:val="24"/>
          <w:lang w:val="mn-MN"/>
        </w:rPr>
      </w:pPr>
    </w:p>
    <w:p w14:paraId="259E9288" w14:textId="38B1B69C" w:rsidR="00C93A9C" w:rsidRPr="00293B04" w:rsidRDefault="00FC1D5E" w:rsidP="00A1179F">
      <w:pPr>
        <w:spacing w:line="276" w:lineRule="auto"/>
        <w:ind w:firstLine="567"/>
        <w:jc w:val="both"/>
        <w:rPr>
          <w:rFonts w:ascii="Times New Roman" w:hAnsi="Times New Roman" w:cs="Times New Roman"/>
          <w:sz w:val="24"/>
          <w:szCs w:val="28"/>
          <w:lang w:val="mn-MN"/>
        </w:rPr>
      </w:pPr>
      <w:r>
        <w:rPr>
          <w:rFonts w:ascii="Times New Roman" w:hAnsi="Times New Roman" w:cs="Times New Roman"/>
          <w:sz w:val="24"/>
          <w:szCs w:val="24"/>
          <w:lang w:val="mn-MN"/>
        </w:rPr>
        <w:lastRenderedPageBreak/>
        <w:t>Мөн улсын төсвийн</w:t>
      </w:r>
      <w:r w:rsidR="006A13E2" w:rsidRPr="006A13E2">
        <w:rPr>
          <w:rFonts w:ascii="Times New Roman" w:hAnsi="Times New Roman" w:cs="Times New Roman"/>
          <w:sz w:val="24"/>
          <w:szCs w:val="24"/>
          <w:lang w:val="mn-MN"/>
        </w:rPr>
        <w:t xml:space="preserve"> хөрөнгө оруулалтын </w:t>
      </w:r>
      <w:r w:rsidR="008B6279">
        <w:rPr>
          <w:rFonts w:ascii="Times New Roman" w:hAnsi="Times New Roman" w:cs="Times New Roman"/>
          <w:sz w:val="24"/>
          <w:szCs w:val="24"/>
          <w:lang w:val="mn-MN"/>
        </w:rPr>
        <w:t>27.6</w:t>
      </w:r>
      <w:r w:rsidR="006A13E2" w:rsidRPr="006A13E2">
        <w:rPr>
          <w:rFonts w:ascii="Times New Roman" w:hAnsi="Times New Roman" w:cs="Times New Roman"/>
          <w:sz w:val="24"/>
          <w:szCs w:val="24"/>
          <w:lang w:val="mn-MN"/>
        </w:rPr>
        <w:t xml:space="preserve"> </w:t>
      </w:r>
      <w:r w:rsidR="008B6279">
        <w:rPr>
          <w:rFonts w:ascii="Times New Roman" w:hAnsi="Times New Roman" w:cs="Times New Roman"/>
          <w:sz w:val="24"/>
          <w:szCs w:val="24"/>
          <w:lang w:val="mn-MN"/>
        </w:rPr>
        <w:t>хувь</w:t>
      </w:r>
      <w:r w:rsidR="006A13E2" w:rsidRPr="006A13E2">
        <w:rPr>
          <w:rFonts w:ascii="Times New Roman" w:hAnsi="Times New Roman" w:cs="Times New Roman"/>
          <w:sz w:val="24"/>
          <w:szCs w:val="24"/>
          <w:lang w:val="mn-MN"/>
        </w:rPr>
        <w:t xml:space="preserve"> нь зам тээврийн салбарт буюу </w:t>
      </w:r>
      <w:r w:rsidR="001F4D7E">
        <w:rPr>
          <w:rFonts w:ascii="Times New Roman" w:hAnsi="Times New Roman" w:cs="Times New Roman"/>
          <w:sz w:val="24"/>
          <w:szCs w:val="24"/>
          <w:lang w:val="mn-MN"/>
        </w:rPr>
        <w:t>90</w:t>
      </w:r>
      <w:r w:rsidR="00544B72">
        <w:rPr>
          <w:rFonts w:ascii="Times New Roman" w:hAnsi="Times New Roman" w:cs="Times New Roman"/>
          <w:sz w:val="24"/>
          <w:szCs w:val="24"/>
          <w:lang w:val="mn-MN"/>
        </w:rPr>
        <w:t>2</w:t>
      </w:r>
      <w:r w:rsidR="00BC7633">
        <w:rPr>
          <w:rFonts w:ascii="Times New Roman" w:hAnsi="Times New Roman" w:cs="Times New Roman"/>
          <w:sz w:val="24"/>
          <w:szCs w:val="24"/>
          <w:lang w:val="mn-MN"/>
        </w:rPr>
        <w:t xml:space="preserve">.8 </w:t>
      </w:r>
      <w:r w:rsidR="006A13E2" w:rsidRPr="006A13E2">
        <w:rPr>
          <w:rFonts w:ascii="Times New Roman" w:hAnsi="Times New Roman" w:cs="Times New Roman"/>
          <w:sz w:val="24"/>
          <w:szCs w:val="24"/>
          <w:lang w:val="mn-MN"/>
        </w:rPr>
        <w:t xml:space="preserve">тэрбум төгрөг, </w:t>
      </w:r>
      <w:r w:rsidR="004E6BF6">
        <w:rPr>
          <w:rFonts w:ascii="Times New Roman" w:hAnsi="Times New Roman" w:cs="Times New Roman"/>
          <w:sz w:val="24"/>
          <w:szCs w:val="24"/>
          <w:lang w:val="mn-MN"/>
        </w:rPr>
        <w:t>13</w:t>
      </w:r>
      <w:r w:rsidR="006A13E2" w:rsidRPr="006A13E2">
        <w:rPr>
          <w:rFonts w:ascii="Times New Roman" w:hAnsi="Times New Roman" w:cs="Times New Roman"/>
          <w:sz w:val="24"/>
          <w:szCs w:val="24"/>
          <w:lang w:val="mn-MN"/>
        </w:rPr>
        <w:t>.</w:t>
      </w:r>
      <w:r w:rsidR="004E6BF6">
        <w:rPr>
          <w:rFonts w:ascii="Times New Roman" w:hAnsi="Times New Roman" w:cs="Times New Roman"/>
          <w:sz w:val="24"/>
          <w:szCs w:val="24"/>
          <w:lang w:val="mn-MN"/>
        </w:rPr>
        <w:t>7</w:t>
      </w:r>
      <w:r w:rsidR="001B299B">
        <w:rPr>
          <w:rFonts w:ascii="Times New Roman" w:hAnsi="Times New Roman" w:cs="Times New Roman"/>
          <w:sz w:val="24"/>
          <w:szCs w:val="24"/>
          <w:lang w:val="mn-MN"/>
        </w:rPr>
        <w:t xml:space="preserve"> хувь</w:t>
      </w:r>
      <w:r w:rsidR="006A13E2" w:rsidRPr="006A13E2">
        <w:rPr>
          <w:rFonts w:ascii="Times New Roman" w:hAnsi="Times New Roman" w:cs="Times New Roman"/>
          <w:sz w:val="24"/>
          <w:szCs w:val="24"/>
          <w:lang w:val="mn-MN"/>
        </w:rPr>
        <w:t xml:space="preserve"> нь боловсролын салбарт буюу </w:t>
      </w:r>
      <w:r w:rsidR="008B6279">
        <w:rPr>
          <w:rFonts w:ascii="Times New Roman" w:hAnsi="Times New Roman" w:cs="Times New Roman"/>
          <w:sz w:val="24"/>
          <w:szCs w:val="24"/>
          <w:lang w:val="mn-MN"/>
        </w:rPr>
        <w:t>448.0</w:t>
      </w:r>
      <w:r w:rsidR="006A13E2" w:rsidRPr="006A13E2">
        <w:rPr>
          <w:rFonts w:ascii="Times New Roman" w:hAnsi="Times New Roman" w:cs="Times New Roman"/>
          <w:sz w:val="24"/>
          <w:szCs w:val="24"/>
          <w:lang w:val="mn-MN"/>
        </w:rPr>
        <w:t xml:space="preserve"> тэрбум төгрөг, </w:t>
      </w:r>
      <w:r w:rsidR="001F4D7E">
        <w:rPr>
          <w:rFonts w:ascii="Times New Roman" w:hAnsi="Times New Roman" w:cs="Times New Roman"/>
          <w:sz w:val="24"/>
          <w:szCs w:val="24"/>
          <w:lang w:val="mn-MN"/>
        </w:rPr>
        <w:t>9</w:t>
      </w:r>
      <w:r w:rsidR="001F4D7E" w:rsidRPr="006A13E2">
        <w:rPr>
          <w:rFonts w:ascii="Times New Roman" w:hAnsi="Times New Roman" w:cs="Times New Roman"/>
          <w:sz w:val="24"/>
          <w:szCs w:val="24"/>
          <w:lang w:val="mn-MN"/>
        </w:rPr>
        <w:t>.</w:t>
      </w:r>
      <w:r w:rsidR="001F4D7E">
        <w:rPr>
          <w:rFonts w:ascii="Times New Roman" w:hAnsi="Times New Roman" w:cs="Times New Roman"/>
          <w:sz w:val="24"/>
          <w:szCs w:val="24"/>
          <w:lang w:val="mn-MN"/>
        </w:rPr>
        <w:t>8 хувь нь</w:t>
      </w:r>
      <w:r w:rsidR="001F4D7E" w:rsidRPr="006A13E2">
        <w:rPr>
          <w:rFonts w:ascii="Times New Roman" w:hAnsi="Times New Roman" w:cs="Times New Roman"/>
          <w:sz w:val="24"/>
          <w:szCs w:val="24"/>
          <w:lang w:val="mn-MN"/>
        </w:rPr>
        <w:t xml:space="preserve"> эрчим хүчний салбарт буюу </w:t>
      </w:r>
      <w:r w:rsidR="001F4D7E">
        <w:rPr>
          <w:rFonts w:ascii="Times New Roman" w:hAnsi="Times New Roman" w:cs="Times New Roman"/>
          <w:sz w:val="24"/>
          <w:szCs w:val="24"/>
          <w:lang w:val="mn-MN"/>
        </w:rPr>
        <w:t xml:space="preserve">322.4 </w:t>
      </w:r>
      <w:r w:rsidR="001F4D7E" w:rsidRPr="006A13E2">
        <w:rPr>
          <w:rFonts w:ascii="Times New Roman" w:hAnsi="Times New Roman" w:cs="Times New Roman"/>
          <w:sz w:val="24"/>
          <w:szCs w:val="24"/>
          <w:lang w:val="mn-MN"/>
        </w:rPr>
        <w:t>тэрбум төгрөг</w:t>
      </w:r>
      <w:r w:rsidR="001F4D7E">
        <w:rPr>
          <w:rFonts w:ascii="Times New Roman" w:hAnsi="Times New Roman" w:cs="Times New Roman"/>
          <w:sz w:val="24"/>
          <w:szCs w:val="24"/>
          <w:lang w:val="mn-MN"/>
        </w:rPr>
        <w:t xml:space="preserve">, </w:t>
      </w:r>
      <w:r w:rsidR="00BC7633">
        <w:rPr>
          <w:rFonts w:ascii="Times New Roman" w:hAnsi="Times New Roman" w:cs="Times New Roman"/>
          <w:sz w:val="24"/>
          <w:szCs w:val="24"/>
          <w:lang w:val="mn-MN"/>
        </w:rPr>
        <w:t>6</w:t>
      </w:r>
      <w:r w:rsidR="006A13E2" w:rsidRPr="006A13E2">
        <w:rPr>
          <w:rFonts w:ascii="Times New Roman" w:hAnsi="Times New Roman" w:cs="Times New Roman"/>
          <w:sz w:val="24"/>
          <w:szCs w:val="24"/>
          <w:lang w:val="mn-MN"/>
        </w:rPr>
        <w:t>.</w:t>
      </w:r>
      <w:r w:rsidR="00CF1B16">
        <w:rPr>
          <w:rFonts w:ascii="Times New Roman" w:hAnsi="Times New Roman" w:cs="Times New Roman"/>
          <w:sz w:val="24"/>
          <w:szCs w:val="24"/>
          <w:lang w:val="mn-MN"/>
        </w:rPr>
        <w:t>5</w:t>
      </w:r>
      <w:r w:rsidR="00BC7633">
        <w:rPr>
          <w:rFonts w:ascii="Times New Roman" w:hAnsi="Times New Roman" w:cs="Times New Roman"/>
          <w:sz w:val="24"/>
          <w:szCs w:val="24"/>
          <w:lang w:val="mn-MN"/>
        </w:rPr>
        <w:t xml:space="preserve"> хувь</w:t>
      </w:r>
      <w:r w:rsidR="006A13E2" w:rsidRPr="006A13E2">
        <w:rPr>
          <w:rFonts w:ascii="Times New Roman" w:hAnsi="Times New Roman" w:cs="Times New Roman"/>
          <w:sz w:val="24"/>
          <w:szCs w:val="24"/>
          <w:lang w:val="mn-MN"/>
        </w:rPr>
        <w:t xml:space="preserve"> нь эрүүл мэндийн салбарт буюу </w:t>
      </w:r>
      <w:r w:rsidR="00BC7633">
        <w:rPr>
          <w:rFonts w:ascii="Times New Roman" w:hAnsi="Times New Roman" w:cs="Times New Roman"/>
          <w:sz w:val="24"/>
          <w:szCs w:val="24"/>
          <w:lang w:val="mn-MN"/>
        </w:rPr>
        <w:t>21</w:t>
      </w:r>
      <w:r w:rsidR="00CF1B16">
        <w:rPr>
          <w:rFonts w:ascii="Times New Roman" w:hAnsi="Times New Roman" w:cs="Times New Roman"/>
          <w:sz w:val="24"/>
          <w:szCs w:val="24"/>
          <w:lang w:val="mn-MN"/>
        </w:rPr>
        <w:t>1</w:t>
      </w:r>
      <w:r w:rsidR="00BC7633">
        <w:rPr>
          <w:rFonts w:ascii="Times New Roman" w:hAnsi="Times New Roman" w:cs="Times New Roman"/>
          <w:sz w:val="24"/>
          <w:szCs w:val="24"/>
          <w:lang w:val="mn-MN"/>
        </w:rPr>
        <w:t>.6</w:t>
      </w:r>
      <w:r w:rsidR="006A13E2" w:rsidRPr="006A13E2">
        <w:rPr>
          <w:rFonts w:ascii="Times New Roman" w:hAnsi="Times New Roman" w:cs="Times New Roman"/>
          <w:sz w:val="24"/>
          <w:szCs w:val="24"/>
          <w:lang w:val="mn-MN"/>
        </w:rPr>
        <w:t xml:space="preserve"> тэрбум төгрөг, </w:t>
      </w:r>
      <w:r w:rsidR="0023234D">
        <w:rPr>
          <w:rFonts w:ascii="Times New Roman" w:hAnsi="Times New Roman" w:cs="Times New Roman"/>
          <w:sz w:val="24"/>
          <w:szCs w:val="24"/>
          <w:lang w:val="mn-MN"/>
        </w:rPr>
        <w:t>5</w:t>
      </w:r>
      <w:r w:rsidR="006A13E2" w:rsidRPr="006A13E2">
        <w:rPr>
          <w:rFonts w:ascii="Times New Roman" w:hAnsi="Times New Roman" w:cs="Times New Roman"/>
          <w:sz w:val="24"/>
          <w:szCs w:val="24"/>
          <w:lang w:val="mn-MN"/>
        </w:rPr>
        <w:t>.</w:t>
      </w:r>
      <w:r w:rsidR="0023234D">
        <w:rPr>
          <w:rFonts w:ascii="Times New Roman" w:hAnsi="Times New Roman" w:cs="Times New Roman"/>
          <w:sz w:val="24"/>
          <w:szCs w:val="24"/>
          <w:lang w:val="mn-MN"/>
        </w:rPr>
        <w:t>2</w:t>
      </w:r>
      <w:r w:rsidR="001F4D7E">
        <w:rPr>
          <w:rFonts w:ascii="Times New Roman" w:hAnsi="Times New Roman" w:cs="Times New Roman"/>
          <w:sz w:val="24"/>
          <w:szCs w:val="24"/>
          <w:lang w:val="mn-MN"/>
        </w:rPr>
        <w:t xml:space="preserve"> хувь нь</w:t>
      </w:r>
      <w:r w:rsidR="006A13E2" w:rsidRPr="006A13E2">
        <w:rPr>
          <w:rFonts w:ascii="Times New Roman" w:hAnsi="Times New Roman" w:cs="Times New Roman"/>
          <w:sz w:val="24"/>
          <w:szCs w:val="24"/>
          <w:lang w:val="mn-MN"/>
        </w:rPr>
        <w:t xml:space="preserve"> соёл</w:t>
      </w:r>
      <w:r w:rsidR="00A64DE3">
        <w:rPr>
          <w:rFonts w:ascii="Times New Roman" w:hAnsi="Times New Roman" w:cs="Times New Roman"/>
          <w:sz w:val="24"/>
          <w:szCs w:val="24"/>
          <w:lang w:val="mn-MN"/>
        </w:rPr>
        <w:t>, спорт, аялал жуулчлалын</w:t>
      </w:r>
      <w:r w:rsidR="006A13E2" w:rsidRPr="006A13E2">
        <w:rPr>
          <w:rFonts w:ascii="Times New Roman" w:hAnsi="Times New Roman" w:cs="Times New Roman"/>
          <w:sz w:val="24"/>
          <w:szCs w:val="24"/>
          <w:lang w:val="mn-MN"/>
        </w:rPr>
        <w:t xml:space="preserve"> салбарт буюу </w:t>
      </w:r>
      <w:r w:rsidR="0023234D">
        <w:rPr>
          <w:rFonts w:ascii="Times New Roman" w:hAnsi="Times New Roman" w:cs="Times New Roman"/>
          <w:sz w:val="24"/>
          <w:szCs w:val="24"/>
          <w:lang w:val="mn-MN"/>
        </w:rPr>
        <w:t>169.4</w:t>
      </w:r>
      <w:r w:rsidR="006A13E2" w:rsidRPr="006A13E2">
        <w:rPr>
          <w:rFonts w:ascii="Times New Roman" w:hAnsi="Times New Roman" w:cs="Times New Roman"/>
          <w:sz w:val="24"/>
          <w:szCs w:val="24"/>
          <w:lang w:val="mn-MN"/>
        </w:rPr>
        <w:t xml:space="preserve"> тэрбум төгрөг </w:t>
      </w:r>
      <w:r w:rsidR="00B142CF">
        <w:rPr>
          <w:rFonts w:ascii="Times New Roman" w:hAnsi="Times New Roman" w:cs="Times New Roman"/>
          <w:sz w:val="24"/>
          <w:szCs w:val="24"/>
          <w:lang w:val="mn-MN"/>
        </w:rPr>
        <w:t>санхүүжих</w:t>
      </w:r>
      <w:r w:rsidR="00001031">
        <w:rPr>
          <w:rFonts w:ascii="Times New Roman" w:hAnsi="Times New Roman" w:cs="Times New Roman"/>
          <w:sz w:val="24"/>
          <w:szCs w:val="24"/>
          <w:lang w:val="mn-MN"/>
        </w:rPr>
        <w:t xml:space="preserve"> бөгөөд</w:t>
      </w:r>
      <w:r w:rsidR="00C93A9C">
        <w:rPr>
          <w:rFonts w:ascii="Times New Roman" w:hAnsi="Times New Roman" w:cs="Times New Roman"/>
          <w:sz w:val="24"/>
          <w:szCs w:val="24"/>
          <w:lang w:val="mn-MN"/>
        </w:rPr>
        <w:t xml:space="preserve"> </w:t>
      </w:r>
      <w:r w:rsidR="00B142CF">
        <w:rPr>
          <w:rFonts w:ascii="Times New Roman" w:hAnsi="Times New Roman" w:cs="Times New Roman"/>
          <w:sz w:val="24"/>
          <w:szCs w:val="24"/>
          <w:lang w:val="mn-MN"/>
        </w:rPr>
        <w:t xml:space="preserve">нийт төслүүдийн </w:t>
      </w:r>
      <w:r w:rsidR="00772A5F">
        <w:rPr>
          <w:rFonts w:ascii="Times New Roman" w:hAnsi="Times New Roman" w:cs="Times New Roman"/>
          <w:sz w:val="24"/>
          <w:szCs w:val="28"/>
          <w:lang w:val="mn-MN"/>
        </w:rPr>
        <w:t>60 хувь</w:t>
      </w:r>
      <w:r w:rsidR="00C93A9C" w:rsidRPr="00293B04">
        <w:rPr>
          <w:rFonts w:ascii="Times New Roman" w:hAnsi="Times New Roman" w:cs="Times New Roman"/>
          <w:sz w:val="24"/>
          <w:szCs w:val="28"/>
          <w:lang w:val="mn-MN"/>
        </w:rPr>
        <w:t xml:space="preserve"> нь 202</w:t>
      </w:r>
      <w:r w:rsidR="00293B04" w:rsidRPr="00293B04">
        <w:rPr>
          <w:rFonts w:ascii="Times New Roman" w:hAnsi="Times New Roman" w:cs="Times New Roman"/>
          <w:sz w:val="24"/>
          <w:szCs w:val="28"/>
          <w:lang w:val="mn-MN"/>
        </w:rPr>
        <w:t>6</w:t>
      </w:r>
      <w:r w:rsidR="00C93A9C" w:rsidRPr="00293B04">
        <w:rPr>
          <w:rFonts w:ascii="Times New Roman" w:hAnsi="Times New Roman" w:cs="Times New Roman"/>
          <w:sz w:val="24"/>
          <w:szCs w:val="28"/>
          <w:lang w:val="mn-MN"/>
        </w:rPr>
        <w:t xml:space="preserve"> онд, </w:t>
      </w:r>
      <w:r w:rsidR="00772A5F">
        <w:rPr>
          <w:rFonts w:ascii="Times New Roman" w:hAnsi="Times New Roman" w:cs="Times New Roman"/>
          <w:sz w:val="24"/>
          <w:szCs w:val="28"/>
          <w:lang w:val="mn-MN"/>
        </w:rPr>
        <w:t>24 хувь</w:t>
      </w:r>
      <w:r w:rsidR="00C93A9C" w:rsidRPr="00293B04">
        <w:rPr>
          <w:rFonts w:ascii="Times New Roman" w:hAnsi="Times New Roman" w:cs="Times New Roman"/>
          <w:sz w:val="24"/>
          <w:szCs w:val="28"/>
          <w:lang w:val="mn-MN"/>
        </w:rPr>
        <w:t xml:space="preserve"> нь 202</w:t>
      </w:r>
      <w:r w:rsidR="00A1179F">
        <w:rPr>
          <w:rFonts w:ascii="Times New Roman" w:hAnsi="Times New Roman" w:cs="Times New Roman"/>
          <w:sz w:val="24"/>
          <w:szCs w:val="28"/>
          <w:lang w:val="mn-MN"/>
        </w:rPr>
        <w:t xml:space="preserve">7 </w:t>
      </w:r>
      <w:r w:rsidR="00C93A9C" w:rsidRPr="00293B04">
        <w:rPr>
          <w:rFonts w:ascii="Times New Roman" w:hAnsi="Times New Roman" w:cs="Times New Roman"/>
          <w:sz w:val="24"/>
          <w:szCs w:val="28"/>
          <w:lang w:val="mn-MN"/>
        </w:rPr>
        <w:t>онд</w:t>
      </w:r>
      <w:r w:rsidR="00772A5F">
        <w:rPr>
          <w:rFonts w:ascii="Times New Roman" w:hAnsi="Times New Roman" w:cs="Times New Roman"/>
          <w:sz w:val="24"/>
          <w:szCs w:val="28"/>
          <w:lang w:val="mn-MN"/>
        </w:rPr>
        <w:t xml:space="preserve">, </w:t>
      </w:r>
      <w:r w:rsidR="00BA4F26">
        <w:rPr>
          <w:rFonts w:ascii="Times New Roman" w:hAnsi="Times New Roman" w:cs="Times New Roman"/>
          <w:sz w:val="24"/>
          <w:szCs w:val="28"/>
          <w:lang w:val="mn-MN"/>
        </w:rPr>
        <w:t>16 хувь</w:t>
      </w:r>
      <w:r w:rsidR="00C93A9C" w:rsidRPr="00293B04">
        <w:rPr>
          <w:rFonts w:ascii="Times New Roman" w:hAnsi="Times New Roman" w:cs="Times New Roman"/>
          <w:sz w:val="24"/>
          <w:szCs w:val="28"/>
          <w:lang w:val="mn-MN"/>
        </w:rPr>
        <w:t xml:space="preserve"> нь 202</w:t>
      </w:r>
      <w:r w:rsidR="00A1179F">
        <w:rPr>
          <w:rFonts w:ascii="Times New Roman" w:hAnsi="Times New Roman" w:cs="Times New Roman"/>
          <w:sz w:val="24"/>
          <w:szCs w:val="28"/>
          <w:lang w:val="mn-MN"/>
        </w:rPr>
        <w:t>8</w:t>
      </w:r>
      <w:r w:rsidR="00293B04" w:rsidRPr="00293B04">
        <w:rPr>
          <w:rFonts w:ascii="Times New Roman" w:hAnsi="Times New Roman" w:cs="Times New Roman"/>
          <w:sz w:val="24"/>
          <w:szCs w:val="28"/>
          <w:lang w:val="mn-MN"/>
        </w:rPr>
        <w:t xml:space="preserve"> </w:t>
      </w:r>
      <w:r w:rsidR="00C93A9C" w:rsidRPr="00293B04">
        <w:rPr>
          <w:rFonts w:ascii="Times New Roman" w:hAnsi="Times New Roman" w:cs="Times New Roman"/>
          <w:sz w:val="24"/>
          <w:szCs w:val="28"/>
          <w:lang w:val="mn-MN"/>
        </w:rPr>
        <w:t xml:space="preserve">онд хэрэгжиж </w:t>
      </w:r>
      <w:r w:rsidR="00651DEA">
        <w:rPr>
          <w:rFonts w:ascii="Times New Roman" w:hAnsi="Times New Roman" w:cs="Times New Roman"/>
          <w:sz w:val="24"/>
          <w:szCs w:val="28"/>
          <w:lang w:val="mn-MN"/>
        </w:rPr>
        <w:t xml:space="preserve">тус тус </w:t>
      </w:r>
      <w:r w:rsidR="00C93A9C" w:rsidRPr="00293B04">
        <w:rPr>
          <w:rFonts w:ascii="Times New Roman" w:hAnsi="Times New Roman" w:cs="Times New Roman"/>
          <w:sz w:val="24"/>
          <w:szCs w:val="28"/>
          <w:lang w:val="mn-MN"/>
        </w:rPr>
        <w:t>дуусах</w:t>
      </w:r>
      <w:r w:rsidR="00BA4F26">
        <w:rPr>
          <w:rFonts w:ascii="Times New Roman" w:hAnsi="Times New Roman" w:cs="Times New Roman"/>
          <w:sz w:val="24"/>
          <w:szCs w:val="28"/>
          <w:lang w:val="mn-MN"/>
        </w:rPr>
        <w:t xml:space="preserve"> буюу ашиглалтад орохоор</w:t>
      </w:r>
      <w:r w:rsidR="00C93A9C" w:rsidRPr="00293B04">
        <w:rPr>
          <w:rFonts w:ascii="Times New Roman" w:hAnsi="Times New Roman" w:cs="Times New Roman"/>
          <w:sz w:val="24"/>
          <w:szCs w:val="28"/>
          <w:lang w:val="mn-MN"/>
        </w:rPr>
        <w:t xml:space="preserve"> байна.</w:t>
      </w:r>
    </w:p>
    <w:p w14:paraId="70E5E318" w14:textId="7544218A" w:rsidR="00651DEA" w:rsidRDefault="00651DEA" w:rsidP="00565F59">
      <w:pPr>
        <w:pStyle w:val="a0"/>
      </w:pPr>
      <w:r w:rsidRPr="00142DF6">
        <w:tab/>
      </w:r>
      <w:r w:rsidRPr="00142DF6">
        <w:tab/>
      </w:r>
      <w:r w:rsidRPr="00142DF6">
        <w:tab/>
      </w:r>
      <w:r w:rsidRPr="00142DF6">
        <w:tab/>
      </w:r>
      <w:r w:rsidRPr="00142DF6">
        <w:tab/>
      </w:r>
      <w:r w:rsidRPr="00142DF6">
        <w:tab/>
      </w:r>
      <w:r w:rsidRPr="00142DF6">
        <w:tab/>
      </w:r>
      <w:bookmarkStart w:id="399" w:name="_Toc207620893"/>
      <w:r w:rsidR="00056AB7" w:rsidRPr="00142DF6">
        <w:rPr>
          <w:rFonts w:eastAsia="SimSun"/>
        </w:rPr>
        <w:t xml:space="preserve">Хүснэгт </w:t>
      </w:r>
      <w:r w:rsidR="00056AB7" w:rsidRPr="00142DF6">
        <w:rPr>
          <w:rFonts w:eastAsia="SimSun"/>
        </w:rPr>
        <w:fldChar w:fldCharType="begin"/>
      </w:r>
      <w:r w:rsidR="00056AB7" w:rsidRPr="00B7605A">
        <w:instrText xml:space="preserve"> SEQ Хүснэгт \* ARABIC </w:instrText>
      </w:r>
      <w:r w:rsidR="00056AB7" w:rsidRPr="00142DF6">
        <w:rPr>
          <w:rFonts w:eastAsia="SimSun"/>
        </w:rPr>
        <w:fldChar w:fldCharType="separate"/>
      </w:r>
      <w:r w:rsidR="00AC1635">
        <w:rPr>
          <w:noProof/>
        </w:rPr>
        <w:t>23</w:t>
      </w:r>
      <w:r w:rsidR="00056AB7" w:rsidRPr="00142DF6">
        <w:rPr>
          <w:rFonts w:eastAsia="SimSun"/>
        </w:rPr>
        <w:fldChar w:fldCharType="end"/>
      </w:r>
      <w:r w:rsidR="00056AB7" w:rsidRPr="00142DF6">
        <w:rPr>
          <w:rFonts w:eastAsia="SimSun"/>
        </w:rPr>
        <w:t>.</w:t>
      </w:r>
      <w:r w:rsidRPr="00142DF6">
        <w:t xml:space="preserve"> Төслийн төрөл, </w:t>
      </w:r>
      <w:r w:rsidR="00B632E8" w:rsidRPr="00142DF6">
        <w:t>ангилал</w:t>
      </w:r>
      <w:r w:rsidR="001316CA" w:rsidRPr="00142DF6">
        <w:t xml:space="preserve"> </w:t>
      </w:r>
      <w:r w:rsidR="00056AB7" w:rsidRPr="00056AB7">
        <w:t>(</w:t>
      </w:r>
      <w:r w:rsidR="00536BA6" w:rsidRPr="00142DF6">
        <w:t>сая</w:t>
      </w:r>
      <w:r w:rsidR="001316CA" w:rsidRPr="00142DF6">
        <w:t xml:space="preserve"> төгрөг</w:t>
      </w:r>
      <w:r w:rsidR="00056AB7">
        <w:t>)</w:t>
      </w:r>
      <w:bookmarkEnd w:id="399"/>
    </w:p>
    <w:tbl>
      <w:tblPr>
        <w:tblW w:w="5000" w:type="pct"/>
        <w:tblInd w:w="-108" w:type="dxa"/>
        <w:tblLook w:val="04A0" w:firstRow="1" w:lastRow="0" w:firstColumn="1" w:lastColumn="0" w:noHBand="0" w:noVBand="1"/>
      </w:tblPr>
      <w:tblGrid>
        <w:gridCol w:w="106"/>
        <w:gridCol w:w="3248"/>
        <w:gridCol w:w="107"/>
        <w:gridCol w:w="1604"/>
        <w:gridCol w:w="107"/>
        <w:gridCol w:w="2195"/>
        <w:gridCol w:w="107"/>
        <w:gridCol w:w="1604"/>
        <w:gridCol w:w="107"/>
      </w:tblGrid>
      <w:tr w:rsidR="00B90D7E" w:rsidRPr="00DA33E1" w14:paraId="1F6EBBEF" w14:textId="77777777" w:rsidTr="000C2C78">
        <w:trPr>
          <w:gridBefore w:val="1"/>
          <w:wBefore w:w="58" w:type="pct"/>
          <w:trHeight w:val="255"/>
        </w:trPr>
        <w:tc>
          <w:tcPr>
            <w:tcW w:w="1826" w:type="pct"/>
            <w:gridSpan w:val="2"/>
            <w:tcBorders>
              <w:top w:val="nil"/>
              <w:left w:val="nil"/>
              <w:right w:val="nil"/>
            </w:tcBorders>
            <w:shd w:val="clear" w:color="auto" w:fill="002060"/>
            <w:noWrap/>
            <w:vAlign w:val="center"/>
            <w:hideMark/>
          </w:tcPr>
          <w:p w14:paraId="5A9CB304" w14:textId="77777777" w:rsidR="002C666E" w:rsidRPr="00142DF6" w:rsidRDefault="002C666E" w:rsidP="002C666E">
            <w:pPr>
              <w:spacing w:after="0" w:line="240" w:lineRule="auto"/>
              <w:jc w:val="center"/>
              <w:rPr>
                <w:rFonts w:ascii="Times New Roman" w:eastAsia="Times New Roman" w:hAnsi="Times New Roman" w:cs="Times New Roman"/>
                <w:b/>
                <w:bCs/>
                <w:color w:val="FFFFFF" w:themeColor="background1"/>
                <w:kern w:val="0"/>
                <w:sz w:val="20"/>
                <w:szCs w:val="20"/>
                <w:lang w:val="mn-MN"/>
                <w14:ligatures w14:val="none"/>
              </w:rPr>
            </w:pPr>
            <w:r w:rsidRPr="00142DF6">
              <w:rPr>
                <w:rFonts w:ascii="Times New Roman" w:eastAsia="Times New Roman" w:hAnsi="Times New Roman" w:cs="Times New Roman"/>
                <w:b/>
                <w:bCs/>
                <w:color w:val="FFFFFF" w:themeColor="background1"/>
                <w:kern w:val="0"/>
                <w:sz w:val="20"/>
                <w:szCs w:val="20"/>
                <w:lang w:val="mn-MN"/>
                <w14:ligatures w14:val="none"/>
              </w:rPr>
              <w:t>Төслийн төрөл</w:t>
            </w:r>
          </w:p>
        </w:tc>
        <w:tc>
          <w:tcPr>
            <w:tcW w:w="931" w:type="pct"/>
            <w:gridSpan w:val="2"/>
            <w:tcBorders>
              <w:top w:val="nil"/>
              <w:left w:val="nil"/>
              <w:right w:val="nil"/>
            </w:tcBorders>
            <w:shd w:val="clear" w:color="auto" w:fill="002060"/>
            <w:noWrap/>
            <w:vAlign w:val="center"/>
            <w:hideMark/>
          </w:tcPr>
          <w:p w14:paraId="488C7C17" w14:textId="713952AC" w:rsidR="002C666E" w:rsidRPr="00142DF6" w:rsidRDefault="002C666E" w:rsidP="002C666E">
            <w:pPr>
              <w:spacing w:after="0" w:line="240" w:lineRule="auto"/>
              <w:jc w:val="center"/>
              <w:rPr>
                <w:rFonts w:ascii="Times New Roman" w:eastAsia="Times New Roman" w:hAnsi="Times New Roman" w:cs="Times New Roman"/>
                <w:b/>
                <w:bCs/>
                <w:color w:val="FFFFFF" w:themeColor="background1"/>
                <w:kern w:val="0"/>
                <w:sz w:val="20"/>
                <w:szCs w:val="20"/>
                <w:lang w:val="mn-MN"/>
                <w14:ligatures w14:val="none"/>
              </w:rPr>
            </w:pPr>
            <w:r w:rsidRPr="00142DF6">
              <w:rPr>
                <w:rFonts w:ascii="Times New Roman" w:eastAsia="Times New Roman" w:hAnsi="Times New Roman" w:cs="Times New Roman"/>
                <w:b/>
                <w:bCs/>
                <w:color w:val="FFFFFF" w:themeColor="background1"/>
                <w:kern w:val="0"/>
                <w:sz w:val="20"/>
                <w:szCs w:val="20"/>
                <w:lang w:val="mn-MN"/>
                <w14:ligatures w14:val="none"/>
              </w:rPr>
              <w:t>Төслийн тоо</w:t>
            </w:r>
          </w:p>
        </w:tc>
        <w:tc>
          <w:tcPr>
            <w:tcW w:w="1253" w:type="pct"/>
            <w:gridSpan w:val="2"/>
            <w:tcBorders>
              <w:top w:val="nil"/>
              <w:left w:val="nil"/>
              <w:right w:val="nil"/>
            </w:tcBorders>
            <w:shd w:val="clear" w:color="auto" w:fill="002060"/>
            <w:noWrap/>
            <w:vAlign w:val="center"/>
            <w:hideMark/>
          </w:tcPr>
          <w:p w14:paraId="50815DD0" w14:textId="77777777" w:rsidR="002C666E" w:rsidRPr="00142DF6" w:rsidRDefault="002C666E" w:rsidP="002C666E">
            <w:pPr>
              <w:spacing w:after="0" w:line="240" w:lineRule="auto"/>
              <w:jc w:val="center"/>
              <w:rPr>
                <w:rFonts w:ascii="Times New Roman" w:eastAsia="Times New Roman" w:hAnsi="Times New Roman" w:cs="Times New Roman"/>
                <w:b/>
                <w:bCs/>
                <w:color w:val="FFFFFF" w:themeColor="background1"/>
                <w:kern w:val="0"/>
                <w:sz w:val="20"/>
                <w:szCs w:val="20"/>
                <w:lang w:val="mn-MN"/>
                <w14:ligatures w14:val="none"/>
              </w:rPr>
            </w:pPr>
            <w:r w:rsidRPr="00142DF6">
              <w:rPr>
                <w:rFonts w:ascii="Times New Roman" w:eastAsia="Times New Roman" w:hAnsi="Times New Roman" w:cs="Times New Roman"/>
                <w:b/>
                <w:bCs/>
                <w:color w:val="FFFFFF" w:themeColor="background1"/>
                <w:kern w:val="0"/>
                <w:sz w:val="20"/>
                <w:szCs w:val="20"/>
                <w:lang w:val="mn-MN"/>
                <w14:ligatures w14:val="none"/>
              </w:rPr>
              <w:t>Төсөвт өртөг</w:t>
            </w:r>
          </w:p>
        </w:tc>
        <w:tc>
          <w:tcPr>
            <w:tcW w:w="931" w:type="pct"/>
            <w:gridSpan w:val="2"/>
            <w:tcBorders>
              <w:top w:val="nil"/>
              <w:left w:val="nil"/>
              <w:right w:val="nil"/>
            </w:tcBorders>
            <w:shd w:val="clear" w:color="auto" w:fill="002060"/>
            <w:noWrap/>
            <w:vAlign w:val="center"/>
            <w:hideMark/>
          </w:tcPr>
          <w:p w14:paraId="0DF8DE24" w14:textId="77777777" w:rsidR="002C666E" w:rsidRPr="00142DF6" w:rsidRDefault="002C666E" w:rsidP="002C666E">
            <w:pPr>
              <w:spacing w:after="0" w:line="240" w:lineRule="auto"/>
              <w:jc w:val="center"/>
              <w:rPr>
                <w:rFonts w:ascii="Times New Roman" w:eastAsia="Times New Roman" w:hAnsi="Times New Roman" w:cs="Times New Roman"/>
                <w:b/>
                <w:bCs/>
                <w:color w:val="FFFFFF" w:themeColor="background1"/>
                <w:kern w:val="0"/>
                <w:sz w:val="20"/>
                <w:szCs w:val="20"/>
                <w:lang w:val="mn-MN"/>
                <w14:ligatures w14:val="none"/>
              </w:rPr>
            </w:pPr>
            <w:r w:rsidRPr="00142DF6">
              <w:rPr>
                <w:rFonts w:ascii="Times New Roman" w:eastAsia="Times New Roman" w:hAnsi="Times New Roman" w:cs="Times New Roman"/>
                <w:b/>
                <w:bCs/>
                <w:color w:val="FFFFFF" w:themeColor="background1"/>
                <w:kern w:val="0"/>
                <w:sz w:val="20"/>
                <w:szCs w:val="20"/>
                <w:lang w:val="mn-MN"/>
                <w14:ligatures w14:val="none"/>
              </w:rPr>
              <w:t>Санхүүжих дүн</w:t>
            </w:r>
          </w:p>
        </w:tc>
      </w:tr>
      <w:tr w:rsidR="008617B2" w:rsidRPr="00DA33E1" w14:paraId="53E85485" w14:textId="77777777" w:rsidTr="000C2C78">
        <w:trPr>
          <w:gridAfter w:val="1"/>
          <w:wAfter w:w="58" w:type="pct"/>
          <w:trHeight w:val="255"/>
        </w:trPr>
        <w:tc>
          <w:tcPr>
            <w:tcW w:w="1826" w:type="pct"/>
            <w:gridSpan w:val="2"/>
            <w:tcBorders>
              <w:top w:val="nil"/>
              <w:left w:val="nil"/>
              <w:right w:val="nil"/>
            </w:tcBorders>
            <w:noWrap/>
            <w:vAlign w:val="center"/>
            <w:hideMark/>
          </w:tcPr>
          <w:p w14:paraId="762C83C8"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Зам, гүүр</w:t>
            </w:r>
          </w:p>
        </w:tc>
        <w:tc>
          <w:tcPr>
            <w:tcW w:w="931" w:type="pct"/>
            <w:gridSpan w:val="2"/>
            <w:tcBorders>
              <w:top w:val="nil"/>
              <w:left w:val="nil"/>
              <w:right w:val="nil"/>
            </w:tcBorders>
            <w:noWrap/>
            <w:vAlign w:val="center"/>
            <w:hideMark/>
          </w:tcPr>
          <w:p w14:paraId="24C88632"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60</w:t>
            </w:r>
          </w:p>
        </w:tc>
        <w:tc>
          <w:tcPr>
            <w:tcW w:w="1253" w:type="pct"/>
            <w:gridSpan w:val="2"/>
            <w:tcBorders>
              <w:top w:val="nil"/>
              <w:left w:val="nil"/>
              <w:right w:val="nil"/>
            </w:tcBorders>
            <w:noWrap/>
            <w:vAlign w:val="center"/>
            <w:hideMark/>
          </w:tcPr>
          <w:p w14:paraId="3BD0ED6D"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3,071,144.7 </w:t>
            </w:r>
          </w:p>
        </w:tc>
        <w:tc>
          <w:tcPr>
            <w:tcW w:w="931" w:type="pct"/>
            <w:gridSpan w:val="2"/>
            <w:tcBorders>
              <w:top w:val="nil"/>
              <w:left w:val="nil"/>
              <w:right w:val="nil"/>
            </w:tcBorders>
            <w:noWrap/>
            <w:vAlign w:val="center"/>
            <w:hideMark/>
          </w:tcPr>
          <w:p w14:paraId="59315074" w14:textId="182559EE"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w:t>
            </w:r>
            <w:r w:rsidR="00AD3F8D" w:rsidRPr="00AD3F8D">
              <w:rPr>
                <w:rFonts w:ascii="Times New Roman" w:eastAsia="Times New Roman" w:hAnsi="Times New Roman" w:cs="Times New Roman"/>
                <w:color w:val="000000"/>
                <w:kern w:val="0"/>
                <w:sz w:val="18"/>
                <w:szCs w:val="18"/>
                <w:lang w:val="mn-MN"/>
                <w14:ligatures w14:val="none"/>
              </w:rPr>
              <w:t xml:space="preserve"> 818</w:t>
            </w:r>
            <w:r w:rsidRPr="00142DF6">
              <w:rPr>
                <w:rFonts w:ascii="Times New Roman" w:eastAsia="Times New Roman" w:hAnsi="Times New Roman" w:cs="Times New Roman"/>
                <w:color w:val="000000"/>
                <w:kern w:val="0"/>
                <w:sz w:val="18"/>
                <w:szCs w:val="18"/>
                <w:lang w:val="mn-MN"/>
                <w14:ligatures w14:val="none"/>
              </w:rPr>
              <w:t>,627.6</w:t>
            </w:r>
          </w:p>
        </w:tc>
      </w:tr>
      <w:tr w:rsidR="008617B2" w:rsidRPr="00DA33E1" w14:paraId="7AB70D73" w14:textId="77777777" w:rsidTr="000C2C78">
        <w:trPr>
          <w:gridAfter w:val="1"/>
          <w:wAfter w:w="58" w:type="pct"/>
          <w:trHeight w:val="255"/>
        </w:trPr>
        <w:tc>
          <w:tcPr>
            <w:tcW w:w="1826" w:type="pct"/>
            <w:gridSpan w:val="2"/>
            <w:tcBorders>
              <w:top w:val="nil"/>
              <w:left w:val="nil"/>
              <w:right w:val="nil"/>
            </w:tcBorders>
            <w:noWrap/>
            <w:vAlign w:val="center"/>
            <w:hideMark/>
          </w:tcPr>
          <w:p w14:paraId="0A2275CD"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Цахилгаан, дулаан хангамж</w:t>
            </w:r>
          </w:p>
        </w:tc>
        <w:tc>
          <w:tcPr>
            <w:tcW w:w="931" w:type="pct"/>
            <w:gridSpan w:val="2"/>
            <w:tcBorders>
              <w:top w:val="nil"/>
              <w:left w:val="nil"/>
              <w:right w:val="nil"/>
            </w:tcBorders>
            <w:noWrap/>
            <w:vAlign w:val="center"/>
            <w:hideMark/>
          </w:tcPr>
          <w:p w14:paraId="670DEA66"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33</w:t>
            </w:r>
          </w:p>
        </w:tc>
        <w:tc>
          <w:tcPr>
            <w:tcW w:w="1253" w:type="pct"/>
            <w:gridSpan w:val="2"/>
            <w:tcBorders>
              <w:top w:val="nil"/>
              <w:left w:val="nil"/>
              <w:right w:val="nil"/>
            </w:tcBorders>
            <w:noWrap/>
            <w:vAlign w:val="center"/>
            <w:hideMark/>
          </w:tcPr>
          <w:p w14:paraId="1BE63C59"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964,251.1 </w:t>
            </w:r>
          </w:p>
        </w:tc>
        <w:tc>
          <w:tcPr>
            <w:tcW w:w="931" w:type="pct"/>
            <w:gridSpan w:val="2"/>
            <w:tcBorders>
              <w:top w:val="nil"/>
              <w:left w:val="nil"/>
              <w:right w:val="nil"/>
            </w:tcBorders>
            <w:noWrap/>
            <w:vAlign w:val="center"/>
            <w:hideMark/>
          </w:tcPr>
          <w:p w14:paraId="6AA5EE62"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310,941.5 </w:t>
            </w:r>
          </w:p>
        </w:tc>
      </w:tr>
      <w:tr w:rsidR="008617B2" w:rsidRPr="00DA33E1" w14:paraId="122A9C67" w14:textId="77777777" w:rsidTr="000C2C78">
        <w:trPr>
          <w:gridAfter w:val="1"/>
          <w:wAfter w:w="58" w:type="pct"/>
          <w:trHeight w:val="255"/>
        </w:trPr>
        <w:tc>
          <w:tcPr>
            <w:tcW w:w="1826" w:type="pct"/>
            <w:gridSpan w:val="2"/>
            <w:tcBorders>
              <w:top w:val="nil"/>
              <w:left w:val="nil"/>
              <w:right w:val="nil"/>
            </w:tcBorders>
            <w:noWrap/>
            <w:vAlign w:val="center"/>
            <w:hideMark/>
          </w:tcPr>
          <w:p w14:paraId="5B8BEB8A"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Сургууль</w:t>
            </w:r>
          </w:p>
        </w:tc>
        <w:tc>
          <w:tcPr>
            <w:tcW w:w="931" w:type="pct"/>
            <w:gridSpan w:val="2"/>
            <w:tcBorders>
              <w:top w:val="nil"/>
              <w:left w:val="nil"/>
              <w:right w:val="nil"/>
            </w:tcBorders>
            <w:noWrap/>
            <w:vAlign w:val="center"/>
            <w:hideMark/>
          </w:tcPr>
          <w:p w14:paraId="21D7E33A"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76</w:t>
            </w:r>
          </w:p>
        </w:tc>
        <w:tc>
          <w:tcPr>
            <w:tcW w:w="1253" w:type="pct"/>
            <w:gridSpan w:val="2"/>
            <w:tcBorders>
              <w:top w:val="nil"/>
              <w:left w:val="nil"/>
              <w:right w:val="nil"/>
            </w:tcBorders>
            <w:noWrap/>
            <w:vAlign w:val="center"/>
            <w:hideMark/>
          </w:tcPr>
          <w:p w14:paraId="7234F698"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812,146.4 </w:t>
            </w:r>
          </w:p>
        </w:tc>
        <w:tc>
          <w:tcPr>
            <w:tcW w:w="931" w:type="pct"/>
            <w:gridSpan w:val="2"/>
            <w:tcBorders>
              <w:top w:val="nil"/>
              <w:left w:val="nil"/>
              <w:right w:val="nil"/>
            </w:tcBorders>
            <w:noWrap/>
            <w:vAlign w:val="center"/>
            <w:hideMark/>
          </w:tcPr>
          <w:p w14:paraId="74E50CD7"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221,914.3 </w:t>
            </w:r>
          </w:p>
        </w:tc>
      </w:tr>
      <w:tr w:rsidR="008617B2" w:rsidRPr="00DA33E1" w14:paraId="62285767" w14:textId="77777777" w:rsidTr="000C2C78">
        <w:trPr>
          <w:gridAfter w:val="1"/>
          <w:wAfter w:w="58" w:type="pct"/>
          <w:trHeight w:val="255"/>
        </w:trPr>
        <w:tc>
          <w:tcPr>
            <w:tcW w:w="1826" w:type="pct"/>
            <w:gridSpan w:val="2"/>
            <w:tcBorders>
              <w:top w:val="nil"/>
              <w:left w:val="nil"/>
              <w:right w:val="nil"/>
            </w:tcBorders>
            <w:noWrap/>
            <w:vAlign w:val="center"/>
            <w:hideMark/>
          </w:tcPr>
          <w:p w14:paraId="07BEDE7C"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Инженерийн дэд бүтэц</w:t>
            </w:r>
          </w:p>
        </w:tc>
        <w:tc>
          <w:tcPr>
            <w:tcW w:w="931" w:type="pct"/>
            <w:gridSpan w:val="2"/>
            <w:tcBorders>
              <w:top w:val="nil"/>
              <w:left w:val="nil"/>
              <w:right w:val="nil"/>
            </w:tcBorders>
            <w:noWrap/>
            <w:vAlign w:val="center"/>
            <w:hideMark/>
          </w:tcPr>
          <w:p w14:paraId="4069DDF7"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36</w:t>
            </w:r>
          </w:p>
        </w:tc>
        <w:tc>
          <w:tcPr>
            <w:tcW w:w="1253" w:type="pct"/>
            <w:gridSpan w:val="2"/>
            <w:tcBorders>
              <w:top w:val="nil"/>
              <w:left w:val="nil"/>
              <w:right w:val="nil"/>
            </w:tcBorders>
            <w:noWrap/>
            <w:vAlign w:val="center"/>
            <w:hideMark/>
          </w:tcPr>
          <w:p w14:paraId="387518EF"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706,075.9 </w:t>
            </w:r>
          </w:p>
        </w:tc>
        <w:tc>
          <w:tcPr>
            <w:tcW w:w="931" w:type="pct"/>
            <w:gridSpan w:val="2"/>
            <w:tcBorders>
              <w:top w:val="nil"/>
              <w:left w:val="nil"/>
              <w:right w:val="nil"/>
            </w:tcBorders>
            <w:noWrap/>
            <w:vAlign w:val="center"/>
            <w:hideMark/>
          </w:tcPr>
          <w:p w14:paraId="7F4A583F"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216,055.6 </w:t>
            </w:r>
          </w:p>
        </w:tc>
      </w:tr>
      <w:tr w:rsidR="008617B2" w:rsidRPr="00DA33E1" w14:paraId="76F22C9D" w14:textId="77777777" w:rsidTr="000C2C78">
        <w:trPr>
          <w:gridAfter w:val="1"/>
          <w:wAfter w:w="58" w:type="pct"/>
          <w:trHeight w:val="255"/>
        </w:trPr>
        <w:tc>
          <w:tcPr>
            <w:tcW w:w="1826" w:type="pct"/>
            <w:gridSpan w:val="2"/>
            <w:tcBorders>
              <w:top w:val="nil"/>
              <w:left w:val="nil"/>
              <w:right w:val="nil"/>
            </w:tcBorders>
            <w:noWrap/>
            <w:vAlign w:val="center"/>
            <w:hideMark/>
          </w:tcPr>
          <w:p w14:paraId="40AE07A0"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Эмнэлэг</w:t>
            </w:r>
          </w:p>
        </w:tc>
        <w:tc>
          <w:tcPr>
            <w:tcW w:w="931" w:type="pct"/>
            <w:gridSpan w:val="2"/>
            <w:tcBorders>
              <w:top w:val="nil"/>
              <w:left w:val="nil"/>
              <w:right w:val="nil"/>
            </w:tcBorders>
            <w:noWrap/>
            <w:vAlign w:val="center"/>
            <w:hideMark/>
          </w:tcPr>
          <w:p w14:paraId="6F674C9B"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25</w:t>
            </w:r>
          </w:p>
        </w:tc>
        <w:tc>
          <w:tcPr>
            <w:tcW w:w="1253" w:type="pct"/>
            <w:gridSpan w:val="2"/>
            <w:tcBorders>
              <w:top w:val="nil"/>
              <w:left w:val="nil"/>
              <w:right w:val="nil"/>
            </w:tcBorders>
            <w:noWrap/>
            <w:vAlign w:val="center"/>
            <w:hideMark/>
          </w:tcPr>
          <w:p w14:paraId="68F2BB16"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587,255.2 </w:t>
            </w:r>
          </w:p>
        </w:tc>
        <w:tc>
          <w:tcPr>
            <w:tcW w:w="931" w:type="pct"/>
            <w:gridSpan w:val="2"/>
            <w:tcBorders>
              <w:top w:val="nil"/>
              <w:left w:val="nil"/>
              <w:right w:val="nil"/>
            </w:tcBorders>
            <w:noWrap/>
            <w:vAlign w:val="center"/>
            <w:hideMark/>
          </w:tcPr>
          <w:p w14:paraId="430020AC" w14:textId="20DF75E5"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w:t>
            </w:r>
            <w:r w:rsidRPr="002C666E">
              <w:rPr>
                <w:rFonts w:ascii="Times New Roman" w:eastAsia="Times New Roman" w:hAnsi="Times New Roman" w:cs="Times New Roman"/>
                <w:color w:val="000000"/>
                <w:kern w:val="0"/>
                <w:sz w:val="18"/>
                <w:szCs w:val="18"/>
                <w:lang w:val="mn-MN"/>
                <w14:ligatures w14:val="none"/>
              </w:rPr>
              <w:t>1</w:t>
            </w:r>
            <w:r w:rsidR="00A006F0">
              <w:rPr>
                <w:rFonts w:ascii="Times New Roman" w:eastAsia="Times New Roman" w:hAnsi="Times New Roman" w:cs="Times New Roman"/>
                <w:color w:val="000000"/>
                <w:kern w:val="0"/>
                <w:sz w:val="18"/>
                <w:szCs w:val="18"/>
                <w:lang w:val="mn-MN"/>
                <w14:ligatures w14:val="none"/>
              </w:rPr>
              <w:t>36</w:t>
            </w:r>
            <w:r w:rsidRPr="00142DF6">
              <w:rPr>
                <w:rFonts w:ascii="Times New Roman" w:eastAsia="Times New Roman" w:hAnsi="Times New Roman" w:cs="Times New Roman"/>
                <w:color w:val="000000"/>
                <w:kern w:val="0"/>
                <w:sz w:val="18"/>
                <w:szCs w:val="18"/>
                <w:lang w:val="mn-MN"/>
                <w14:ligatures w14:val="none"/>
              </w:rPr>
              <w:t xml:space="preserve">,509.2 </w:t>
            </w:r>
          </w:p>
        </w:tc>
      </w:tr>
      <w:tr w:rsidR="008617B2" w:rsidRPr="00DA33E1" w14:paraId="508609BA" w14:textId="77777777" w:rsidTr="000C2C78">
        <w:trPr>
          <w:gridAfter w:val="1"/>
          <w:wAfter w:w="58" w:type="pct"/>
          <w:trHeight w:val="255"/>
        </w:trPr>
        <w:tc>
          <w:tcPr>
            <w:tcW w:w="1826" w:type="pct"/>
            <w:gridSpan w:val="2"/>
            <w:tcBorders>
              <w:top w:val="nil"/>
              <w:left w:val="nil"/>
              <w:right w:val="nil"/>
            </w:tcBorders>
            <w:noWrap/>
            <w:vAlign w:val="center"/>
            <w:hideMark/>
          </w:tcPr>
          <w:p w14:paraId="43A683D6"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Соёлын төв, музей, театр</w:t>
            </w:r>
          </w:p>
        </w:tc>
        <w:tc>
          <w:tcPr>
            <w:tcW w:w="931" w:type="pct"/>
            <w:gridSpan w:val="2"/>
            <w:tcBorders>
              <w:top w:val="nil"/>
              <w:left w:val="nil"/>
              <w:right w:val="nil"/>
            </w:tcBorders>
            <w:noWrap/>
            <w:vAlign w:val="center"/>
            <w:hideMark/>
          </w:tcPr>
          <w:p w14:paraId="661C8BDF"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33</w:t>
            </w:r>
          </w:p>
        </w:tc>
        <w:tc>
          <w:tcPr>
            <w:tcW w:w="1253" w:type="pct"/>
            <w:gridSpan w:val="2"/>
            <w:tcBorders>
              <w:top w:val="nil"/>
              <w:left w:val="nil"/>
              <w:right w:val="nil"/>
            </w:tcBorders>
            <w:noWrap/>
            <w:vAlign w:val="center"/>
            <w:hideMark/>
          </w:tcPr>
          <w:p w14:paraId="702ECFC3"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322,332.0 </w:t>
            </w:r>
          </w:p>
        </w:tc>
        <w:tc>
          <w:tcPr>
            <w:tcW w:w="931" w:type="pct"/>
            <w:gridSpan w:val="2"/>
            <w:tcBorders>
              <w:top w:val="nil"/>
              <w:left w:val="nil"/>
              <w:right w:val="nil"/>
            </w:tcBorders>
            <w:noWrap/>
            <w:vAlign w:val="center"/>
            <w:hideMark/>
          </w:tcPr>
          <w:p w14:paraId="4EE55F4E"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108,241.6 </w:t>
            </w:r>
          </w:p>
        </w:tc>
      </w:tr>
      <w:tr w:rsidR="008617B2" w:rsidRPr="00DA33E1" w14:paraId="3A5EEDB6" w14:textId="77777777" w:rsidTr="000C2C78">
        <w:trPr>
          <w:gridAfter w:val="1"/>
          <w:wAfter w:w="58" w:type="pct"/>
          <w:trHeight w:val="255"/>
        </w:trPr>
        <w:tc>
          <w:tcPr>
            <w:tcW w:w="1826" w:type="pct"/>
            <w:gridSpan w:val="2"/>
            <w:tcBorders>
              <w:top w:val="nil"/>
              <w:left w:val="nil"/>
              <w:right w:val="nil"/>
            </w:tcBorders>
            <w:noWrap/>
            <w:vAlign w:val="center"/>
            <w:hideMark/>
          </w:tcPr>
          <w:p w14:paraId="41300EF8"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Цэцэрлэг</w:t>
            </w:r>
          </w:p>
        </w:tc>
        <w:tc>
          <w:tcPr>
            <w:tcW w:w="931" w:type="pct"/>
            <w:gridSpan w:val="2"/>
            <w:tcBorders>
              <w:top w:val="nil"/>
              <w:left w:val="nil"/>
              <w:right w:val="nil"/>
            </w:tcBorders>
            <w:noWrap/>
            <w:vAlign w:val="center"/>
            <w:hideMark/>
          </w:tcPr>
          <w:p w14:paraId="6BBB173C"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53</w:t>
            </w:r>
          </w:p>
        </w:tc>
        <w:tc>
          <w:tcPr>
            <w:tcW w:w="1253" w:type="pct"/>
            <w:gridSpan w:val="2"/>
            <w:tcBorders>
              <w:top w:val="nil"/>
              <w:left w:val="nil"/>
              <w:right w:val="nil"/>
            </w:tcBorders>
            <w:noWrap/>
            <w:vAlign w:val="center"/>
            <w:hideMark/>
          </w:tcPr>
          <w:p w14:paraId="03773C28"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198,293.5 </w:t>
            </w:r>
          </w:p>
        </w:tc>
        <w:tc>
          <w:tcPr>
            <w:tcW w:w="931" w:type="pct"/>
            <w:gridSpan w:val="2"/>
            <w:tcBorders>
              <w:top w:val="nil"/>
              <w:left w:val="nil"/>
              <w:right w:val="nil"/>
            </w:tcBorders>
            <w:noWrap/>
            <w:vAlign w:val="center"/>
            <w:hideMark/>
          </w:tcPr>
          <w:p w14:paraId="104B789E"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81,314.0 </w:t>
            </w:r>
          </w:p>
        </w:tc>
      </w:tr>
      <w:tr w:rsidR="008617B2" w:rsidRPr="00DA33E1" w14:paraId="0AC7EB53" w14:textId="77777777" w:rsidTr="000C2C78">
        <w:trPr>
          <w:gridAfter w:val="1"/>
          <w:wAfter w:w="58" w:type="pct"/>
          <w:trHeight w:val="255"/>
        </w:trPr>
        <w:tc>
          <w:tcPr>
            <w:tcW w:w="1826" w:type="pct"/>
            <w:gridSpan w:val="2"/>
            <w:tcBorders>
              <w:top w:val="nil"/>
              <w:left w:val="nil"/>
              <w:right w:val="nil"/>
            </w:tcBorders>
            <w:noWrap/>
            <w:vAlign w:val="center"/>
            <w:hideMark/>
          </w:tcPr>
          <w:p w14:paraId="66D22E50"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Спорт заал, цогцолбор, ордон</w:t>
            </w:r>
          </w:p>
        </w:tc>
        <w:tc>
          <w:tcPr>
            <w:tcW w:w="931" w:type="pct"/>
            <w:gridSpan w:val="2"/>
            <w:tcBorders>
              <w:top w:val="nil"/>
              <w:left w:val="nil"/>
              <w:right w:val="nil"/>
            </w:tcBorders>
            <w:noWrap/>
            <w:vAlign w:val="center"/>
            <w:hideMark/>
          </w:tcPr>
          <w:p w14:paraId="2847B30B"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37</w:t>
            </w:r>
          </w:p>
        </w:tc>
        <w:tc>
          <w:tcPr>
            <w:tcW w:w="1253" w:type="pct"/>
            <w:gridSpan w:val="2"/>
            <w:tcBorders>
              <w:top w:val="nil"/>
              <w:left w:val="nil"/>
              <w:right w:val="nil"/>
            </w:tcBorders>
            <w:noWrap/>
            <w:vAlign w:val="center"/>
            <w:hideMark/>
          </w:tcPr>
          <w:p w14:paraId="61AC69C3"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200,779.1 </w:t>
            </w:r>
          </w:p>
        </w:tc>
        <w:tc>
          <w:tcPr>
            <w:tcW w:w="931" w:type="pct"/>
            <w:gridSpan w:val="2"/>
            <w:tcBorders>
              <w:top w:val="nil"/>
              <w:left w:val="nil"/>
              <w:right w:val="nil"/>
            </w:tcBorders>
            <w:noWrap/>
            <w:vAlign w:val="center"/>
            <w:hideMark/>
          </w:tcPr>
          <w:p w14:paraId="2E624398"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57,040.9 </w:t>
            </w:r>
          </w:p>
        </w:tc>
      </w:tr>
      <w:tr w:rsidR="008617B2" w:rsidRPr="00DA33E1" w14:paraId="07F130CD" w14:textId="77777777" w:rsidTr="000C2C78">
        <w:trPr>
          <w:gridAfter w:val="1"/>
          <w:wAfter w:w="58" w:type="pct"/>
          <w:trHeight w:val="255"/>
        </w:trPr>
        <w:tc>
          <w:tcPr>
            <w:tcW w:w="1826" w:type="pct"/>
            <w:gridSpan w:val="2"/>
            <w:tcBorders>
              <w:top w:val="nil"/>
              <w:left w:val="nil"/>
              <w:right w:val="nil"/>
            </w:tcBorders>
            <w:noWrap/>
            <w:vAlign w:val="center"/>
            <w:hideMark/>
          </w:tcPr>
          <w:p w14:paraId="329B7F1C"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Дотуур байр</w:t>
            </w:r>
          </w:p>
        </w:tc>
        <w:tc>
          <w:tcPr>
            <w:tcW w:w="931" w:type="pct"/>
            <w:gridSpan w:val="2"/>
            <w:tcBorders>
              <w:top w:val="nil"/>
              <w:left w:val="nil"/>
              <w:right w:val="nil"/>
            </w:tcBorders>
            <w:noWrap/>
            <w:vAlign w:val="center"/>
            <w:hideMark/>
          </w:tcPr>
          <w:p w14:paraId="1268123E"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32</w:t>
            </w:r>
          </w:p>
        </w:tc>
        <w:tc>
          <w:tcPr>
            <w:tcW w:w="1253" w:type="pct"/>
            <w:gridSpan w:val="2"/>
            <w:tcBorders>
              <w:top w:val="nil"/>
              <w:left w:val="nil"/>
              <w:right w:val="nil"/>
            </w:tcBorders>
            <w:noWrap/>
            <w:vAlign w:val="center"/>
            <w:hideMark/>
          </w:tcPr>
          <w:p w14:paraId="3D90896C"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158,528.4 </w:t>
            </w:r>
          </w:p>
        </w:tc>
        <w:tc>
          <w:tcPr>
            <w:tcW w:w="931" w:type="pct"/>
            <w:gridSpan w:val="2"/>
            <w:tcBorders>
              <w:top w:val="nil"/>
              <w:left w:val="nil"/>
              <w:right w:val="nil"/>
            </w:tcBorders>
            <w:noWrap/>
            <w:vAlign w:val="center"/>
            <w:hideMark/>
          </w:tcPr>
          <w:p w14:paraId="6CF4D736"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53,200.8 </w:t>
            </w:r>
          </w:p>
        </w:tc>
      </w:tr>
      <w:tr w:rsidR="008617B2" w:rsidRPr="00DA33E1" w14:paraId="12ED2AF3" w14:textId="77777777" w:rsidTr="000C2C78">
        <w:trPr>
          <w:gridAfter w:val="1"/>
          <w:wAfter w:w="58" w:type="pct"/>
          <w:trHeight w:val="255"/>
        </w:trPr>
        <w:tc>
          <w:tcPr>
            <w:tcW w:w="1826" w:type="pct"/>
            <w:gridSpan w:val="2"/>
            <w:tcBorders>
              <w:top w:val="nil"/>
              <w:left w:val="nil"/>
              <w:right w:val="nil"/>
            </w:tcBorders>
            <w:noWrap/>
            <w:vAlign w:val="center"/>
            <w:hideMark/>
          </w:tcPr>
          <w:p w14:paraId="4AE9D774"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ТЭЗҮ, зураг төсөв</w:t>
            </w:r>
          </w:p>
        </w:tc>
        <w:tc>
          <w:tcPr>
            <w:tcW w:w="931" w:type="pct"/>
            <w:gridSpan w:val="2"/>
            <w:tcBorders>
              <w:top w:val="nil"/>
              <w:left w:val="nil"/>
              <w:right w:val="nil"/>
            </w:tcBorders>
            <w:noWrap/>
            <w:vAlign w:val="center"/>
            <w:hideMark/>
          </w:tcPr>
          <w:p w14:paraId="07FB52B6" w14:textId="77777777" w:rsidR="002C666E" w:rsidRPr="00142DF6" w:rsidRDefault="002C666E" w:rsidP="002C666E">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5</w:t>
            </w:r>
          </w:p>
        </w:tc>
        <w:tc>
          <w:tcPr>
            <w:tcW w:w="1253" w:type="pct"/>
            <w:gridSpan w:val="2"/>
            <w:tcBorders>
              <w:top w:val="nil"/>
              <w:left w:val="nil"/>
              <w:right w:val="nil"/>
            </w:tcBorders>
            <w:noWrap/>
            <w:vAlign w:val="center"/>
            <w:hideMark/>
          </w:tcPr>
          <w:p w14:paraId="4FA0D43A"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63,609.5 </w:t>
            </w:r>
          </w:p>
        </w:tc>
        <w:tc>
          <w:tcPr>
            <w:tcW w:w="931" w:type="pct"/>
            <w:gridSpan w:val="2"/>
            <w:tcBorders>
              <w:top w:val="nil"/>
              <w:left w:val="nil"/>
              <w:right w:val="nil"/>
            </w:tcBorders>
            <w:noWrap/>
            <w:vAlign w:val="center"/>
            <w:hideMark/>
          </w:tcPr>
          <w:p w14:paraId="67FA932E" w14:textId="77777777" w:rsidR="002C666E" w:rsidRPr="00142DF6" w:rsidRDefault="002C666E" w:rsidP="002C666E">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45,616.8 </w:t>
            </w:r>
          </w:p>
        </w:tc>
      </w:tr>
      <w:tr w:rsidR="00FA6348" w:rsidRPr="00DA33E1" w14:paraId="4846179B" w14:textId="77777777" w:rsidTr="000C2C78">
        <w:trPr>
          <w:trHeight w:val="255"/>
        </w:trPr>
        <w:tc>
          <w:tcPr>
            <w:tcW w:w="1826" w:type="pct"/>
            <w:gridSpan w:val="2"/>
            <w:tcBorders>
              <w:left w:val="nil"/>
              <w:bottom w:val="nil"/>
              <w:right w:val="nil"/>
            </w:tcBorders>
            <w:noWrap/>
            <w:vAlign w:val="center"/>
          </w:tcPr>
          <w:p w14:paraId="5D260E28" w14:textId="4A276897" w:rsidR="00766A57" w:rsidRPr="00142DF6" w:rsidRDefault="00766A57" w:rsidP="00766A57">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Их засвар, тоног төхөөрөмж</w:t>
            </w:r>
          </w:p>
        </w:tc>
        <w:tc>
          <w:tcPr>
            <w:tcW w:w="931" w:type="pct"/>
            <w:gridSpan w:val="2"/>
            <w:tcBorders>
              <w:left w:val="nil"/>
              <w:bottom w:val="nil"/>
              <w:right w:val="nil"/>
            </w:tcBorders>
            <w:noWrap/>
            <w:vAlign w:val="center"/>
          </w:tcPr>
          <w:p w14:paraId="17F9FEA2" w14:textId="64E43415" w:rsidR="00766A57" w:rsidRPr="00142DF6" w:rsidRDefault="00766A57" w:rsidP="00766A57">
            <w:pPr>
              <w:spacing w:after="0" w:line="240" w:lineRule="auto"/>
              <w:jc w:val="center"/>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81</w:t>
            </w:r>
          </w:p>
        </w:tc>
        <w:tc>
          <w:tcPr>
            <w:tcW w:w="1253" w:type="pct"/>
            <w:gridSpan w:val="2"/>
            <w:tcBorders>
              <w:left w:val="nil"/>
              <w:bottom w:val="nil"/>
              <w:right w:val="nil"/>
            </w:tcBorders>
            <w:noWrap/>
            <w:vAlign w:val="center"/>
          </w:tcPr>
          <w:p w14:paraId="6CAA481E" w14:textId="21AEF18E" w:rsidR="00766A57" w:rsidRPr="00142DF6" w:rsidRDefault="00766A57" w:rsidP="00766A57">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854,899.8 </w:t>
            </w:r>
          </w:p>
        </w:tc>
        <w:tc>
          <w:tcPr>
            <w:tcW w:w="931" w:type="pct"/>
            <w:gridSpan w:val="3"/>
            <w:tcBorders>
              <w:left w:val="nil"/>
              <w:bottom w:val="nil"/>
              <w:right w:val="nil"/>
            </w:tcBorders>
            <w:noWrap/>
            <w:vAlign w:val="center"/>
          </w:tcPr>
          <w:p w14:paraId="5B9D9ABC" w14:textId="4F75ABF4" w:rsidR="00766A57" w:rsidRPr="00142DF6" w:rsidRDefault="00766A57" w:rsidP="00766A57">
            <w:pPr>
              <w:spacing w:after="0" w:line="240" w:lineRule="auto"/>
              <w:jc w:val="right"/>
              <w:rPr>
                <w:rFonts w:ascii="Times New Roman" w:eastAsia="Times New Roman" w:hAnsi="Times New Roman" w:cs="Times New Roman"/>
                <w:color w:val="000000"/>
                <w:kern w:val="0"/>
                <w:sz w:val="18"/>
                <w:szCs w:val="18"/>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604,029.3 </w:t>
            </w:r>
          </w:p>
        </w:tc>
      </w:tr>
      <w:tr w:rsidR="00666D0B" w:rsidRPr="00DA33E1" w14:paraId="31FDE558" w14:textId="77777777" w:rsidTr="000C2C78">
        <w:trPr>
          <w:gridAfter w:val="1"/>
          <w:wAfter w:w="58" w:type="pct"/>
          <w:trHeight w:val="255"/>
        </w:trPr>
        <w:tc>
          <w:tcPr>
            <w:tcW w:w="1826" w:type="pct"/>
            <w:gridSpan w:val="2"/>
            <w:tcBorders>
              <w:left w:val="nil"/>
              <w:bottom w:val="nil"/>
              <w:right w:val="nil"/>
            </w:tcBorders>
            <w:noWrap/>
            <w:vAlign w:val="center"/>
          </w:tcPr>
          <w:p w14:paraId="132F74BC" w14:textId="7F525F01" w:rsidR="000C2C78" w:rsidRPr="00142DF6" w:rsidRDefault="000C2C78" w:rsidP="00766A57">
            <w:pPr>
              <w:spacing w:after="0" w:line="240" w:lineRule="auto"/>
              <w:jc w:val="right"/>
              <w:rPr>
                <w:rFonts w:ascii="Times New Roman" w:eastAsia="Times New Roman" w:hAnsi="Times New Roman" w:cs="Times New Roman"/>
                <w:b/>
                <w:bCs/>
                <w:kern w:val="0"/>
                <w:sz w:val="20"/>
                <w:szCs w:val="20"/>
                <w:lang w:val="mn-MN"/>
                <w14:ligatures w14:val="none"/>
              </w:rPr>
            </w:pPr>
            <w:r w:rsidRPr="00142DF6">
              <w:rPr>
                <w:rFonts w:ascii="Times New Roman" w:eastAsia="Times New Roman" w:hAnsi="Times New Roman" w:cs="Times New Roman"/>
                <w:color w:val="000000"/>
                <w:kern w:val="0"/>
                <w:sz w:val="18"/>
                <w:szCs w:val="18"/>
                <w:lang w:val="mn-MN"/>
                <w14:ligatures w14:val="none"/>
              </w:rPr>
              <w:t>Бусад</w:t>
            </w:r>
          </w:p>
        </w:tc>
        <w:tc>
          <w:tcPr>
            <w:tcW w:w="931" w:type="pct"/>
            <w:gridSpan w:val="2"/>
            <w:tcBorders>
              <w:left w:val="nil"/>
              <w:bottom w:val="nil"/>
              <w:right w:val="nil"/>
            </w:tcBorders>
            <w:noWrap/>
            <w:vAlign w:val="center"/>
          </w:tcPr>
          <w:p w14:paraId="1E9E0067" w14:textId="16139B8F" w:rsidR="000C2C78" w:rsidRPr="00142DF6" w:rsidRDefault="000C2C78" w:rsidP="000C2C78">
            <w:pPr>
              <w:spacing w:after="0" w:line="240" w:lineRule="auto"/>
              <w:jc w:val="center"/>
              <w:rPr>
                <w:rFonts w:ascii="Times New Roman" w:eastAsia="Times New Roman" w:hAnsi="Times New Roman" w:cs="Times New Roman"/>
                <w:b/>
                <w:bCs/>
                <w:kern w:val="0"/>
                <w:sz w:val="20"/>
                <w:szCs w:val="20"/>
                <w:lang w:val="mn-MN"/>
                <w14:ligatures w14:val="none"/>
              </w:rPr>
            </w:pPr>
            <w:r w:rsidRPr="00142DF6">
              <w:rPr>
                <w:rFonts w:ascii="Times New Roman" w:eastAsia="Times New Roman" w:hAnsi="Times New Roman" w:cs="Times New Roman"/>
                <w:color w:val="000000"/>
                <w:kern w:val="0"/>
                <w:sz w:val="18"/>
                <w:szCs w:val="18"/>
                <w:lang w:val="mn-MN"/>
                <w14:ligatures w14:val="none"/>
              </w:rPr>
              <w:t>108</w:t>
            </w:r>
          </w:p>
        </w:tc>
        <w:tc>
          <w:tcPr>
            <w:tcW w:w="1253" w:type="pct"/>
            <w:gridSpan w:val="2"/>
            <w:tcBorders>
              <w:left w:val="nil"/>
              <w:bottom w:val="nil"/>
              <w:right w:val="nil"/>
            </w:tcBorders>
            <w:noWrap/>
            <w:vAlign w:val="center"/>
          </w:tcPr>
          <w:p w14:paraId="2E823A6C" w14:textId="09436989" w:rsidR="000C2C78" w:rsidRPr="00142DF6" w:rsidRDefault="000C2C78" w:rsidP="000C2C78">
            <w:pPr>
              <w:spacing w:after="0" w:line="240" w:lineRule="auto"/>
              <w:jc w:val="right"/>
              <w:rPr>
                <w:rFonts w:ascii="Times New Roman" w:eastAsia="Times New Roman" w:hAnsi="Times New Roman" w:cs="Times New Roman"/>
                <w:b/>
                <w:bCs/>
                <w:kern w:val="0"/>
                <w:sz w:val="20"/>
                <w:szCs w:val="20"/>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1,692,564.2 </w:t>
            </w:r>
          </w:p>
        </w:tc>
        <w:tc>
          <w:tcPr>
            <w:tcW w:w="931" w:type="pct"/>
            <w:gridSpan w:val="2"/>
            <w:tcBorders>
              <w:left w:val="nil"/>
              <w:bottom w:val="nil"/>
              <w:right w:val="nil"/>
            </w:tcBorders>
            <w:noWrap/>
            <w:vAlign w:val="center"/>
          </w:tcPr>
          <w:p w14:paraId="55081441" w14:textId="7A34632A" w:rsidR="000C2C78" w:rsidRPr="00142DF6" w:rsidRDefault="000C2C78" w:rsidP="000C2C78">
            <w:pPr>
              <w:spacing w:after="0" w:line="240" w:lineRule="auto"/>
              <w:jc w:val="right"/>
              <w:rPr>
                <w:rFonts w:ascii="Times New Roman" w:eastAsia="Times New Roman" w:hAnsi="Times New Roman" w:cs="Times New Roman"/>
                <w:b/>
                <w:bCs/>
                <w:kern w:val="0"/>
                <w:sz w:val="20"/>
                <w:szCs w:val="20"/>
                <w:lang w:val="mn-MN"/>
                <w14:ligatures w14:val="none"/>
              </w:rPr>
            </w:pPr>
            <w:r w:rsidRPr="00142DF6">
              <w:rPr>
                <w:rFonts w:ascii="Times New Roman" w:eastAsia="Times New Roman" w:hAnsi="Times New Roman" w:cs="Times New Roman"/>
                <w:color w:val="000000"/>
                <w:kern w:val="0"/>
                <w:sz w:val="18"/>
                <w:szCs w:val="18"/>
                <w:lang w:val="mn-MN"/>
                <w14:ligatures w14:val="none"/>
              </w:rPr>
              <w:t xml:space="preserve">           613,826.0 </w:t>
            </w:r>
          </w:p>
        </w:tc>
      </w:tr>
      <w:tr w:rsidR="008617B2" w:rsidRPr="00DA33E1" w14:paraId="3A1415E1" w14:textId="77777777" w:rsidTr="000C2C78">
        <w:trPr>
          <w:gridAfter w:val="1"/>
          <w:wAfter w:w="58" w:type="pct"/>
          <w:trHeight w:val="255"/>
        </w:trPr>
        <w:tc>
          <w:tcPr>
            <w:tcW w:w="1826" w:type="pct"/>
            <w:gridSpan w:val="2"/>
            <w:tcBorders>
              <w:left w:val="nil"/>
              <w:bottom w:val="nil"/>
              <w:right w:val="nil"/>
            </w:tcBorders>
            <w:noWrap/>
            <w:vAlign w:val="center"/>
            <w:hideMark/>
          </w:tcPr>
          <w:p w14:paraId="2F955A96" w14:textId="77777777" w:rsidR="002C666E" w:rsidRPr="00142DF6" w:rsidRDefault="002C666E" w:rsidP="002C666E">
            <w:pPr>
              <w:spacing w:after="0" w:line="240" w:lineRule="auto"/>
              <w:jc w:val="center"/>
              <w:rPr>
                <w:rFonts w:ascii="Times New Roman" w:eastAsia="Times New Roman" w:hAnsi="Times New Roman" w:cs="Times New Roman"/>
                <w:b/>
                <w:kern w:val="0"/>
                <w:sz w:val="20"/>
                <w:szCs w:val="20"/>
                <w:lang w:val="mn-MN"/>
                <w14:ligatures w14:val="none"/>
              </w:rPr>
            </w:pPr>
            <w:r w:rsidRPr="00142DF6">
              <w:rPr>
                <w:rFonts w:ascii="Times New Roman" w:eastAsia="Times New Roman" w:hAnsi="Times New Roman" w:cs="Times New Roman"/>
                <w:b/>
                <w:kern w:val="0"/>
                <w:sz w:val="20"/>
                <w:szCs w:val="20"/>
                <w:lang w:val="mn-MN"/>
                <w14:ligatures w14:val="none"/>
              </w:rPr>
              <w:t>Нийт</w:t>
            </w:r>
          </w:p>
        </w:tc>
        <w:tc>
          <w:tcPr>
            <w:tcW w:w="931" w:type="pct"/>
            <w:gridSpan w:val="2"/>
            <w:tcBorders>
              <w:left w:val="nil"/>
              <w:bottom w:val="nil"/>
              <w:right w:val="nil"/>
            </w:tcBorders>
            <w:noWrap/>
            <w:vAlign w:val="center"/>
            <w:hideMark/>
          </w:tcPr>
          <w:p w14:paraId="0FC0E9B6" w14:textId="77777777" w:rsidR="002C666E" w:rsidRPr="00142DF6" w:rsidRDefault="002C666E" w:rsidP="002C666E">
            <w:pPr>
              <w:spacing w:after="0" w:line="240" w:lineRule="auto"/>
              <w:jc w:val="center"/>
              <w:rPr>
                <w:rFonts w:ascii="Times New Roman" w:eastAsia="Times New Roman" w:hAnsi="Times New Roman" w:cs="Times New Roman"/>
                <w:b/>
                <w:kern w:val="0"/>
                <w:sz w:val="20"/>
                <w:szCs w:val="20"/>
                <w:lang w:val="mn-MN"/>
                <w14:ligatures w14:val="none"/>
              </w:rPr>
            </w:pPr>
            <w:r w:rsidRPr="00142DF6">
              <w:rPr>
                <w:rFonts w:ascii="Times New Roman" w:eastAsia="Times New Roman" w:hAnsi="Times New Roman" w:cs="Times New Roman"/>
                <w:b/>
                <w:kern w:val="0"/>
                <w:sz w:val="20"/>
                <w:szCs w:val="20"/>
                <w:lang w:val="mn-MN"/>
                <w14:ligatures w14:val="none"/>
              </w:rPr>
              <w:t>579</w:t>
            </w:r>
          </w:p>
        </w:tc>
        <w:tc>
          <w:tcPr>
            <w:tcW w:w="1253" w:type="pct"/>
            <w:gridSpan w:val="2"/>
            <w:tcBorders>
              <w:left w:val="nil"/>
              <w:bottom w:val="nil"/>
              <w:right w:val="nil"/>
            </w:tcBorders>
            <w:noWrap/>
            <w:vAlign w:val="center"/>
            <w:hideMark/>
          </w:tcPr>
          <w:p w14:paraId="76D2ADF3" w14:textId="77777777" w:rsidR="002C666E" w:rsidRPr="00142DF6" w:rsidRDefault="002C666E" w:rsidP="002C666E">
            <w:pPr>
              <w:spacing w:after="0" w:line="240" w:lineRule="auto"/>
              <w:jc w:val="right"/>
              <w:rPr>
                <w:rFonts w:ascii="Times New Roman" w:eastAsia="Times New Roman" w:hAnsi="Times New Roman" w:cs="Times New Roman"/>
                <w:b/>
                <w:kern w:val="0"/>
                <w:sz w:val="20"/>
                <w:szCs w:val="20"/>
                <w:lang w:val="mn-MN"/>
                <w14:ligatures w14:val="none"/>
              </w:rPr>
            </w:pPr>
            <w:r w:rsidRPr="00142DF6">
              <w:rPr>
                <w:rFonts w:ascii="Times New Roman" w:eastAsia="Times New Roman" w:hAnsi="Times New Roman" w:cs="Times New Roman"/>
                <w:b/>
                <w:kern w:val="0"/>
                <w:sz w:val="20"/>
                <w:szCs w:val="20"/>
                <w:lang w:val="mn-MN"/>
                <w14:ligatures w14:val="none"/>
              </w:rPr>
              <w:t xml:space="preserve">                     9,631,879.8 </w:t>
            </w:r>
          </w:p>
        </w:tc>
        <w:tc>
          <w:tcPr>
            <w:tcW w:w="931" w:type="pct"/>
            <w:gridSpan w:val="2"/>
            <w:tcBorders>
              <w:left w:val="nil"/>
              <w:bottom w:val="nil"/>
              <w:right w:val="nil"/>
            </w:tcBorders>
            <w:noWrap/>
            <w:vAlign w:val="center"/>
            <w:hideMark/>
          </w:tcPr>
          <w:p w14:paraId="0B684462" w14:textId="3365EA76" w:rsidR="002C666E" w:rsidRPr="00142DF6" w:rsidRDefault="002C666E" w:rsidP="002C666E">
            <w:pPr>
              <w:spacing w:after="0" w:line="240" w:lineRule="auto"/>
              <w:jc w:val="right"/>
              <w:rPr>
                <w:rFonts w:ascii="Times New Roman" w:eastAsia="Times New Roman" w:hAnsi="Times New Roman" w:cs="Times New Roman"/>
                <w:b/>
                <w:kern w:val="0"/>
                <w:sz w:val="20"/>
                <w:szCs w:val="20"/>
                <w:lang w:val="mn-MN"/>
                <w14:ligatures w14:val="none"/>
              </w:rPr>
            </w:pPr>
            <w:r w:rsidRPr="00142DF6">
              <w:rPr>
                <w:rFonts w:ascii="Times New Roman" w:eastAsia="Times New Roman" w:hAnsi="Times New Roman" w:cs="Times New Roman"/>
                <w:b/>
                <w:kern w:val="0"/>
                <w:sz w:val="20"/>
                <w:szCs w:val="20"/>
                <w:lang w:val="mn-MN"/>
                <w14:ligatures w14:val="none"/>
              </w:rPr>
              <w:t xml:space="preserve">        3,</w:t>
            </w:r>
            <w:r w:rsidR="000C2C78" w:rsidRPr="002C666E">
              <w:rPr>
                <w:rFonts w:ascii="Times New Roman" w:eastAsia="Times New Roman" w:hAnsi="Times New Roman" w:cs="Times New Roman"/>
                <w:b/>
                <w:bCs/>
                <w:kern w:val="0"/>
                <w:sz w:val="20"/>
                <w:szCs w:val="20"/>
                <w:lang w:val="mn-MN"/>
                <w14:ligatures w14:val="none"/>
              </w:rPr>
              <w:t>2</w:t>
            </w:r>
            <w:r w:rsidR="00B07D0C">
              <w:rPr>
                <w:rFonts w:ascii="Times New Roman" w:eastAsia="Times New Roman" w:hAnsi="Times New Roman" w:cs="Times New Roman"/>
                <w:b/>
                <w:bCs/>
                <w:kern w:val="0"/>
                <w:sz w:val="20"/>
                <w:szCs w:val="20"/>
                <w:lang w:val="mn-MN"/>
                <w14:ligatures w14:val="none"/>
              </w:rPr>
              <w:t>6</w:t>
            </w:r>
            <w:r w:rsidR="000C2C78" w:rsidRPr="002C666E">
              <w:rPr>
                <w:rFonts w:ascii="Times New Roman" w:eastAsia="Times New Roman" w:hAnsi="Times New Roman" w:cs="Times New Roman"/>
                <w:b/>
                <w:bCs/>
                <w:kern w:val="0"/>
                <w:sz w:val="20"/>
                <w:szCs w:val="20"/>
                <w:lang w:val="mn-MN"/>
                <w14:ligatures w14:val="none"/>
              </w:rPr>
              <w:t>7</w:t>
            </w:r>
            <w:r w:rsidRPr="00142DF6">
              <w:rPr>
                <w:rFonts w:ascii="Times New Roman" w:eastAsia="Times New Roman" w:hAnsi="Times New Roman" w:cs="Times New Roman"/>
                <w:b/>
                <w:kern w:val="0"/>
                <w:sz w:val="20"/>
                <w:szCs w:val="20"/>
                <w:lang w:val="mn-MN"/>
                <w14:ligatures w14:val="none"/>
              </w:rPr>
              <w:t xml:space="preserve">,317.6 </w:t>
            </w:r>
          </w:p>
        </w:tc>
      </w:tr>
    </w:tbl>
    <w:p w14:paraId="29C8350F" w14:textId="695DE42A" w:rsidR="00F23DA7" w:rsidRDefault="00F23DA7" w:rsidP="00A1179F">
      <w:pPr>
        <w:spacing w:line="276" w:lineRule="auto"/>
        <w:ind w:firstLine="567"/>
        <w:jc w:val="both"/>
        <w:rPr>
          <w:rFonts w:ascii="Times New Roman" w:hAnsi="Times New Roman" w:cs="Times New Roman"/>
          <w:sz w:val="24"/>
          <w:szCs w:val="28"/>
          <w:lang w:val="mn-MN"/>
        </w:rPr>
      </w:pPr>
    </w:p>
    <w:p w14:paraId="737EE35A" w14:textId="4E7D05C4" w:rsidR="00912D53" w:rsidRPr="00912D53" w:rsidRDefault="00053E4B" w:rsidP="00912D53">
      <w:pPr>
        <w:spacing w:line="276" w:lineRule="auto"/>
        <w:ind w:firstLine="567"/>
        <w:jc w:val="both"/>
        <w:rPr>
          <w:rFonts w:ascii="Times New Roman" w:hAnsi="Times New Roman" w:cs="Times New Roman"/>
          <w:sz w:val="24"/>
          <w:szCs w:val="28"/>
          <w:lang w:val="mn-MN"/>
        </w:rPr>
      </w:pPr>
      <w:r w:rsidRPr="00633BD9">
        <w:rPr>
          <w:rFonts w:ascii="Times New Roman" w:hAnsi="Times New Roman" w:cs="Times New Roman"/>
          <w:b/>
          <w:i/>
          <w:sz w:val="24"/>
          <w:szCs w:val="28"/>
          <w:u w:val="single"/>
          <w:lang w:val="mn-MN"/>
        </w:rPr>
        <w:t xml:space="preserve">Үр дүн, үр нөлөө: </w:t>
      </w:r>
      <w:r w:rsidR="00912D53" w:rsidRPr="00912D53">
        <w:rPr>
          <w:rFonts w:ascii="Times New Roman" w:hAnsi="Times New Roman" w:cs="Times New Roman"/>
          <w:sz w:val="24"/>
          <w:szCs w:val="28"/>
          <w:lang w:val="mn-MN"/>
        </w:rPr>
        <w:t>2026 онд улсын төсвийн</w:t>
      </w:r>
      <w:r w:rsidRPr="00E241CB">
        <w:rPr>
          <w:rFonts w:ascii="Times New Roman" w:hAnsi="Times New Roman" w:cs="Times New Roman"/>
          <w:sz w:val="24"/>
          <w:szCs w:val="28"/>
          <w:lang w:val="mn-MN"/>
        </w:rPr>
        <w:t xml:space="preserve"> хөрөнгө оруулалтаар </w:t>
      </w:r>
      <w:r w:rsidR="00912D53" w:rsidRPr="00912D53">
        <w:rPr>
          <w:rFonts w:ascii="Times New Roman" w:hAnsi="Times New Roman" w:cs="Times New Roman"/>
          <w:sz w:val="24"/>
          <w:szCs w:val="28"/>
          <w:lang w:val="mn-MN"/>
        </w:rPr>
        <w:t xml:space="preserve">нийт </w:t>
      </w:r>
      <w:r w:rsidRPr="00912D53">
        <w:rPr>
          <w:rFonts w:ascii="Times New Roman" w:hAnsi="Times New Roman" w:cs="Times New Roman"/>
          <w:sz w:val="24"/>
          <w:szCs w:val="28"/>
          <w:lang w:val="mn-MN"/>
        </w:rPr>
        <w:t>3,</w:t>
      </w:r>
      <w:r w:rsidR="00912D53" w:rsidRPr="00912D53">
        <w:rPr>
          <w:rFonts w:ascii="Times New Roman" w:hAnsi="Times New Roman" w:cs="Times New Roman"/>
          <w:sz w:val="24"/>
          <w:szCs w:val="28"/>
          <w:lang w:val="mn-MN"/>
        </w:rPr>
        <w:t>2</w:t>
      </w:r>
      <w:r w:rsidR="00A006F0">
        <w:rPr>
          <w:rFonts w:ascii="Times New Roman" w:hAnsi="Times New Roman" w:cs="Times New Roman"/>
          <w:sz w:val="24"/>
          <w:szCs w:val="28"/>
          <w:lang w:val="mn-MN"/>
        </w:rPr>
        <w:t>6</w:t>
      </w:r>
      <w:r w:rsidR="00912D53">
        <w:rPr>
          <w:rFonts w:ascii="Times New Roman" w:hAnsi="Times New Roman" w:cs="Times New Roman"/>
          <w:sz w:val="24"/>
          <w:szCs w:val="28"/>
          <w:lang w:val="mn-MN"/>
        </w:rPr>
        <w:t>7</w:t>
      </w:r>
      <w:r w:rsidR="00912D53" w:rsidRPr="00912D53">
        <w:rPr>
          <w:rFonts w:ascii="Times New Roman" w:hAnsi="Times New Roman" w:cs="Times New Roman"/>
          <w:sz w:val="24"/>
          <w:szCs w:val="28"/>
          <w:lang w:val="mn-MN"/>
        </w:rPr>
        <w:t>.</w:t>
      </w:r>
      <w:r w:rsidR="00912D53">
        <w:rPr>
          <w:rFonts w:ascii="Times New Roman" w:hAnsi="Times New Roman" w:cs="Times New Roman"/>
          <w:sz w:val="24"/>
          <w:szCs w:val="28"/>
          <w:lang w:val="mn-MN"/>
        </w:rPr>
        <w:t>3</w:t>
      </w:r>
      <w:r>
        <w:rPr>
          <w:rFonts w:ascii="Times New Roman" w:hAnsi="Times New Roman" w:cs="Times New Roman"/>
          <w:sz w:val="24"/>
          <w:szCs w:val="28"/>
          <w:lang w:val="mn-MN"/>
        </w:rPr>
        <w:t xml:space="preserve"> тэрбум төгрөгийн </w:t>
      </w:r>
      <w:r w:rsidR="00912D53" w:rsidRPr="00912D53">
        <w:rPr>
          <w:rFonts w:ascii="Times New Roman" w:hAnsi="Times New Roman" w:cs="Times New Roman"/>
          <w:sz w:val="24"/>
          <w:szCs w:val="28"/>
          <w:lang w:val="mn-MN"/>
        </w:rPr>
        <w:t>санхүүжилт</w:t>
      </w:r>
      <w:r w:rsidR="00A91289">
        <w:rPr>
          <w:rFonts w:ascii="Times New Roman" w:hAnsi="Times New Roman" w:cs="Times New Roman"/>
          <w:sz w:val="24"/>
          <w:szCs w:val="28"/>
          <w:lang w:val="mn-MN"/>
        </w:rPr>
        <w:t xml:space="preserve"> хийгдэх бөгөөд </w:t>
      </w:r>
      <w:r w:rsidR="00912D53" w:rsidRPr="00912D53">
        <w:rPr>
          <w:rFonts w:ascii="Times New Roman" w:hAnsi="Times New Roman" w:cs="Times New Roman"/>
          <w:sz w:val="24"/>
          <w:szCs w:val="28"/>
          <w:lang w:val="mn-MN"/>
        </w:rPr>
        <w:t>байна. Энэхүү хөрөнгө оруулалт нь</w:t>
      </w:r>
      <w:r>
        <w:rPr>
          <w:rFonts w:ascii="Times New Roman" w:hAnsi="Times New Roman" w:cs="Times New Roman"/>
          <w:sz w:val="24"/>
          <w:szCs w:val="28"/>
          <w:lang w:val="mn-MN"/>
        </w:rPr>
        <w:t xml:space="preserve"> </w:t>
      </w:r>
      <w:r w:rsidR="00B108CE">
        <w:rPr>
          <w:rFonts w:ascii="Times New Roman" w:hAnsi="Times New Roman" w:cs="Times New Roman"/>
          <w:sz w:val="24"/>
          <w:szCs w:val="28"/>
          <w:lang w:val="mn-MN"/>
        </w:rPr>
        <w:t xml:space="preserve">дотоодын нийт </w:t>
      </w:r>
      <w:r w:rsidR="00912D53" w:rsidRPr="00912D53">
        <w:rPr>
          <w:rFonts w:ascii="Times New Roman" w:hAnsi="Times New Roman" w:cs="Times New Roman"/>
          <w:sz w:val="24"/>
          <w:szCs w:val="28"/>
          <w:lang w:val="mn-MN"/>
        </w:rPr>
        <w:t>бүтээгдэхүүний</w:t>
      </w:r>
      <w:r w:rsidR="00B108CE">
        <w:rPr>
          <w:rFonts w:ascii="Times New Roman" w:hAnsi="Times New Roman" w:cs="Times New Roman"/>
          <w:sz w:val="24"/>
          <w:szCs w:val="28"/>
          <w:lang w:val="mn-MN"/>
        </w:rPr>
        <w:t xml:space="preserve"> 5.8 </w:t>
      </w:r>
      <w:r w:rsidR="00912D53" w:rsidRPr="00912D53">
        <w:rPr>
          <w:rFonts w:ascii="Times New Roman" w:hAnsi="Times New Roman" w:cs="Times New Roman"/>
          <w:sz w:val="24"/>
          <w:szCs w:val="28"/>
          <w:lang w:val="mn-MN"/>
        </w:rPr>
        <w:t>хувийг бүрдүүлэх эдийн засгийн ач холбогдолтой</w:t>
      </w:r>
      <w:r w:rsidR="00B108CE">
        <w:rPr>
          <w:rFonts w:ascii="Times New Roman" w:hAnsi="Times New Roman" w:cs="Times New Roman"/>
          <w:sz w:val="24"/>
          <w:szCs w:val="28"/>
          <w:lang w:val="mn-MN"/>
        </w:rPr>
        <w:t xml:space="preserve"> бөгөөд </w:t>
      </w:r>
      <w:r w:rsidR="00912D53" w:rsidRPr="00912D53">
        <w:rPr>
          <w:rFonts w:ascii="Times New Roman" w:hAnsi="Times New Roman" w:cs="Times New Roman"/>
          <w:sz w:val="24"/>
          <w:szCs w:val="28"/>
          <w:lang w:val="mn-MN"/>
        </w:rPr>
        <w:t>макро эдийн засгийн өсөлтийг дэмжих, үйлдвэрлэл үйлчилгээний хэмжээг нэмэгдүүлэх, хэрэглээ, эргэлтийн хөрөнгийг идэвхжүүлэх чухал нөлөө үзүүлнэ.</w:t>
      </w:r>
    </w:p>
    <w:p w14:paraId="65E4F94A" w14:textId="0B6A30EA" w:rsidR="00912D53" w:rsidRPr="00912D53" w:rsidRDefault="00F4542C" w:rsidP="00912D53">
      <w:pPr>
        <w:spacing w:line="276" w:lineRule="auto"/>
        <w:ind w:firstLine="567"/>
        <w:jc w:val="both"/>
        <w:rPr>
          <w:rFonts w:ascii="Times New Roman" w:hAnsi="Times New Roman" w:cs="Times New Roman"/>
          <w:sz w:val="24"/>
          <w:szCs w:val="28"/>
          <w:lang w:val="mn-MN"/>
        </w:rPr>
      </w:pPr>
      <w:r>
        <w:rPr>
          <w:rFonts w:ascii="Times New Roman" w:hAnsi="Times New Roman" w:cs="Times New Roman"/>
          <w:sz w:val="24"/>
          <w:szCs w:val="28"/>
          <w:lang w:val="mn-MN"/>
        </w:rPr>
        <w:t>Мөн</w:t>
      </w:r>
      <w:r w:rsidR="00912D53" w:rsidRPr="00912D53">
        <w:rPr>
          <w:rFonts w:ascii="Times New Roman" w:hAnsi="Times New Roman" w:cs="Times New Roman"/>
          <w:sz w:val="24"/>
          <w:szCs w:val="28"/>
          <w:lang w:val="mn-MN"/>
        </w:rPr>
        <w:t xml:space="preserve"> хөрөнгө оруулалтын төсөл, арга хэмжээнүүдийг хэрэгжүүлэх явцад зөвхөн барилга угсралт, дэд бүтцийн бүтээн байгуулалтын салбарт төдийгүй түүнтэй холбоотой ханган нийлүүлэлт, үйлчилгээний салбарт ч </w:t>
      </w:r>
      <w:r w:rsidR="00053E4B">
        <w:rPr>
          <w:rFonts w:ascii="Times New Roman" w:hAnsi="Times New Roman" w:cs="Times New Roman"/>
          <w:sz w:val="24"/>
          <w:szCs w:val="28"/>
          <w:lang w:val="mn-MN"/>
        </w:rPr>
        <w:t>шууд болон шууд бус</w:t>
      </w:r>
      <w:r w:rsidR="00823002">
        <w:rPr>
          <w:rFonts w:ascii="Times New Roman" w:hAnsi="Times New Roman" w:cs="Times New Roman"/>
          <w:sz w:val="24"/>
          <w:szCs w:val="28"/>
          <w:lang w:val="mn-MN"/>
        </w:rPr>
        <w:t>аар</w:t>
      </w:r>
      <w:r w:rsidR="00053E4B">
        <w:rPr>
          <w:rFonts w:ascii="Times New Roman" w:hAnsi="Times New Roman" w:cs="Times New Roman"/>
          <w:sz w:val="24"/>
          <w:szCs w:val="28"/>
          <w:lang w:val="mn-MN"/>
        </w:rPr>
        <w:t xml:space="preserve"> </w:t>
      </w:r>
      <w:r w:rsidR="00912D53" w:rsidRPr="00912D53">
        <w:rPr>
          <w:rFonts w:ascii="Times New Roman" w:hAnsi="Times New Roman" w:cs="Times New Roman"/>
          <w:sz w:val="24"/>
          <w:szCs w:val="28"/>
          <w:lang w:val="mn-MN"/>
        </w:rPr>
        <w:t xml:space="preserve">нийт </w:t>
      </w:r>
      <w:r w:rsidR="00063176">
        <w:rPr>
          <w:rFonts w:ascii="Times New Roman" w:hAnsi="Times New Roman" w:cs="Times New Roman"/>
          <w:sz w:val="24"/>
          <w:szCs w:val="28"/>
          <w:lang w:val="mn-MN"/>
        </w:rPr>
        <w:t>109.6</w:t>
      </w:r>
      <w:r w:rsidR="00053E4B">
        <w:rPr>
          <w:rFonts w:ascii="Times New Roman" w:hAnsi="Times New Roman" w:cs="Times New Roman"/>
          <w:sz w:val="24"/>
          <w:szCs w:val="28"/>
          <w:lang w:val="mn-MN"/>
        </w:rPr>
        <w:t xml:space="preserve"> мянган ажлын байр </w:t>
      </w:r>
      <w:r w:rsidR="00912D53" w:rsidRPr="00912D53">
        <w:rPr>
          <w:rFonts w:ascii="Times New Roman" w:hAnsi="Times New Roman" w:cs="Times New Roman"/>
          <w:sz w:val="24"/>
          <w:szCs w:val="28"/>
          <w:lang w:val="mn-MN"/>
        </w:rPr>
        <w:t xml:space="preserve">шинээр </w:t>
      </w:r>
      <w:r w:rsidR="00053E4B">
        <w:rPr>
          <w:rFonts w:ascii="Times New Roman" w:hAnsi="Times New Roman" w:cs="Times New Roman"/>
          <w:sz w:val="24"/>
          <w:szCs w:val="28"/>
          <w:lang w:val="mn-MN"/>
        </w:rPr>
        <w:t>бий бол</w:t>
      </w:r>
      <w:r w:rsidR="00823002">
        <w:rPr>
          <w:rFonts w:ascii="Times New Roman" w:hAnsi="Times New Roman" w:cs="Times New Roman"/>
          <w:sz w:val="24"/>
          <w:szCs w:val="28"/>
          <w:lang w:val="mn-MN"/>
        </w:rPr>
        <w:t xml:space="preserve">ох </w:t>
      </w:r>
      <w:r w:rsidR="00912D53" w:rsidRPr="00912D53">
        <w:rPr>
          <w:rFonts w:ascii="Times New Roman" w:hAnsi="Times New Roman" w:cs="Times New Roman"/>
          <w:sz w:val="24"/>
          <w:szCs w:val="28"/>
          <w:lang w:val="mn-MN"/>
        </w:rPr>
        <w:t>тооцоо гарч байна. Ингэснээр хөдөлмөр эрхлэлтийг нэмэгдүүлэх, өрхийн орлогыг өсгөх, улмаар нийгмийн тогтвортой байдлыг хангахад эерэг үр нөлөө үзүүлнэ.</w:t>
      </w:r>
    </w:p>
    <w:p w14:paraId="0D0239DD" w14:textId="4C16D549" w:rsidR="00053E4B" w:rsidRPr="00142DF6" w:rsidRDefault="0048021C" w:rsidP="00A67607">
      <w:pPr>
        <w:pBdr>
          <w:top w:val="dotDash" w:sz="4" w:space="1" w:color="auto"/>
          <w:left w:val="dotDash" w:sz="4" w:space="4" w:color="auto"/>
          <w:bottom w:val="dotDash" w:sz="4" w:space="1" w:color="auto"/>
          <w:right w:val="dotDash" w:sz="4" w:space="4" w:color="auto"/>
        </w:pBdr>
        <w:shd w:val="clear" w:color="auto" w:fill="D0DEEF" w:themeFill="accent6" w:themeFillTint="33"/>
        <w:spacing w:line="276" w:lineRule="auto"/>
        <w:ind w:firstLine="567"/>
        <w:jc w:val="both"/>
        <w:rPr>
          <w:rFonts w:ascii="Times New Roman" w:hAnsi="Times New Roman" w:cs="Times New Roman"/>
          <w:b/>
          <w:bCs/>
          <w:sz w:val="24"/>
          <w:szCs w:val="28"/>
          <w:lang w:val="mn-MN"/>
        </w:rPr>
      </w:pPr>
      <w:r w:rsidRPr="00142DF6">
        <w:rPr>
          <w:rFonts w:ascii="Times New Roman" w:hAnsi="Times New Roman" w:cs="Times New Roman"/>
          <w:b/>
          <w:bCs/>
          <w:sz w:val="24"/>
          <w:szCs w:val="28"/>
          <w:lang w:val="mn-MN"/>
        </w:rPr>
        <w:t>Нөлөөллийг хугацааны хувьд авч үзвэл</w:t>
      </w:r>
      <w:r w:rsidR="00D6583D">
        <w:rPr>
          <w:rFonts w:ascii="Times New Roman" w:hAnsi="Times New Roman" w:cs="Times New Roman"/>
          <w:b/>
          <w:bCs/>
          <w:sz w:val="24"/>
          <w:szCs w:val="28"/>
          <w:lang w:val="mn-MN"/>
        </w:rPr>
        <w:t>:</w:t>
      </w:r>
    </w:p>
    <w:p w14:paraId="405E3920" w14:textId="35B444CE" w:rsidR="00D6583D" w:rsidRPr="00D6583D" w:rsidRDefault="006B25A5" w:rsidP="00A67607">
      <w:pPr>
        <w:pBdr>
          <w:top w:val="dotDash" w:sz="4" w:space="1" w:color="auto"/>
          <w:left w:val="dotDash" w:sz="4" w:space="4" w:color="auto"/>
          <w:bottom w:val="dotDash" w:sz="4" w:space="1" w:color="auto"/>
          <w:right w:val="dotDash" w:sz="4" w:space="4" w:color="auto"/>
        </w:pBdr>
        <w:shd w:val="clear" w:color="auto" w:fill="D0DEEF" w:themeFill="accent6" w:themeFillTint="33"/>
        <w:spacing w:line="276" w:lineRule="auto"/>
        <w:ind w:firstLine="567"/>
        <w:jc w:val="both"/>
        <w:rPr>
          <w:rFonts w:ascii="Times New Roman" w:hAnsi="Times New Roman" w:cs="Times New Roman"/>
          <w:sz w:val="24"/>
          <w:szCs w:val="28"/>
          <w:lang w:val="mn-MN"/>
        </w:rPr>
      </w:pPr>
      <w:r w:rsidRPr="006B25A5">
        <w:rPr>
          <w:rFonts w:ascii="Times New Roman" w:hAnsi="Times New Roman" w:cs="Times New Roman"/>
          <w:b/>
          <w:bCs/>
          <w:i/>
          <w:iCs/>
          <w:sz w:val="24"/>
          <w:szCs w:val="28"/>
          <w:u w:val="single"/>
          <w:lang w:val="mn-MN"/>
        </w:rPr>
        <w:t>Дунд хугацаанд.</w:t>
      </w:r>
      <w:r>
        <w:rPr>
          <w:rFonts w:ascii="Times New Roman" w:hAnsi="Times New Roman" w:cs="Times New Roman"/>
          <w:sz w:val="24"/>
          <w:szCs w:val="28"/>
          <w:lang w:val="mn-MN"/>
        </w:rPr>
        <w:t xml:space="preserve"> </w:t>
      </w:r>
      <w:r w:rsidR="00D6583D">
        <w:rPr>
          <w:rFonts w:ascii="Times New Roman" w:hAnsi="Times New Roman" w:cs="Times New Roman"/>
          <w:sz w:val="24"/>
          <w:szCs w:val="28"/>
          <w:lang w:val="mn-MN"/>
        </w:rPr>
        <w:t>Н</w:t>
      </w:r>
      <w:r w:rsidR="00D6583D" w:rsidRPr="00D6583D">
        <w:rPr>
          <w:rFonts w:ascii="Times New Roman" w:hAnsi="Times New Roman" w:cs="Times New Roman"/>
          <w:sz w:val="24"/>
          <w:szCs w:val="28"/>
          <w:lang w:val="mn-MN"/>
        </w:rPr>
        <w:t xml:space="preserve">ийгмийн үйлчилгээний хүртээмж сайжирч, сургуулийн болон цэцэрлэгийн багтаамж нэмэгдсэнээр боловсролын чанар дээшлэх, эрүүл мэндийн байгууллагын хүчин чадал </w:t>
      </w:r>
      <w:r w:rsidR="009B7A86" w:rsidRPr="00D6583D">
        <w:rPr>
          <w:rFonts w:ascii="Times New Roman" w:hAnsi="Times New Roman" w:cs="Times New Roman"/>
          <w:sz w:val="24"/>
          <w:szCs w:val="28"/>
          <w:lang w:val="mn-MN"/>
        </w:rPr>
        <w:t>өргөжсөнөөр</w:t>
      </w:r>
      <w:r w:rsidR="00D6583D" w:rsidRPr="00D6583D">
        <w:rPr>
          <w:rFonts w:ascii="Times New Roman" w:hAnsi="Times New Roman" w:cs="Times New Roman"/>
          <w:sz w:val="24"/>
          <w:szCs w:val="28"/>
          <w:lang w:val="mn-MN"/>
        </w:rPr>
        <w:t xml:space="preserve"> иргэд чанартай эмчилгээ, үйлчилгээ авах боломж нэмэгдэх ач холбогдолтой.</w:t>
      </w:r>
    </w:p>
    <w:p w14:paraId="01841C18" w14:textId="37DF89D3" w:rsidR="00D6583D" w:rsidRDefault="00D6583D" w:rsidP="00A67607">
      <w:pPr>
        <w:pBdr>
          <w:top w:val="dotDash" w:sz="4" w:space="1" w:color="auto"/>
          <w:left w:val="dotDash" w:sz="4" w:space="4" w:color="auto"/>
          <w:bottom w:val="dotDash" w:sz="4" w:space="1" w:color="auto"/>
          <w:right w:val="dotDash" w:sz="4" w:space="4" w:color="auto"/>
        </w:pBdr>
        <w:shd w:val="clear" w:color="auto" w:fill="D0DEEF" w:themeFill="accent6" w:themeFillTint="33"/>
        <w:spacing w:line="276" w:lineRule="auto"/>
        <w:ind w:firstLine="567"/>
        <w:jc w:val="both"/>
        <w:rPr>
          <w:rFonts w:ascii="Times New Roman" w:hAnsi="Times New Roman" w:cs="Times New Roman"/>
          <w:sz w:val="24"/>
          <w:szCs w:val="28"/>
          <w:lang w:val="mn-MN"/>
        </w:rPr>
      </w:pPr>
      <w:r w:rsidRPr="00D6583D">
        <w:rPr>
          <w:rFonts w:ascii="Times New Roman" w:hAnsi="Times New Roman" w:cs="Times New Roman"/>
          <w:sz w:val="24"/>
          <w:szCs w:val="28"/>
          <w:lang w:val="mn-MN"/>
        </w:rPr>
        <w:t xml:space="preserve">Үүний зэрэгцээ зам, цахилгаан, </w:t>
      </w:r>
      <w:r>
        <w:rPr>
          <w:rFonts w:ascii="Times New Roman" w:hAnsi="Times New Roman" w:cs="Times New Roman"/>
          <w:sz w:val="24"/>
          <w:szCs w:val="28"/>
          <w:lang w:val="mn-MN"/>
        </w:rPr>
        <w:t>дулаан</w:t>
      </w:r>
      <w:r w:rsidRPr="00D6583D">
        <w:rPr>
          <w:rFonts w:ascii="Times New Roman" w:hAnsi="Times New Roman" w:cs="Times New Roman"/>
          <w:sz w:val="24"/>
          <w:szCs w:val="28"/>
          <w:lang w:val="mn-MN"/>
        </w:rPr>
        <w:t xml:space="preserve"> зэрэг суурь дэд бүтэц сайжирснаар хувийн хэвшлийн бизнесийн орчин илүү таатай болж, шинэ үйлдвэр, үйлчилгээ шинээр байгуулах нөхцөл бүрдэнэ. Мөн хөдөө орон нутагт ажлын байр, орлогын эх үүсвэр бий болохын хэрээр нийслэлийн хэт төвлөрөл аажмаар буурч, бүс нутгийн хөгжлийн </w:t>
      </w:r>
      <w:r w:rsidR="006C75DF" w:rsidRPr="006C75DF">
        <w:rPr>
          <w:rFonts w:ascii="Times New Roman" w:hAnsi="Times New Roman" w:cs="Times New Roman"/>
          <w:sz w:val="24"/>
          <w:szCs w:val="28"/>
          <w:lang w:val="mn-MN"/>
        </w:rPr>
        <w:t>тэнцвэр</w:t>
      </w:r>
      <w:r w:rsidRPr="00D6583D">
        <w:rPr>
          <w:rFonts w:ascii="Times New Roman" w:hAnsi="Times New Roman" w:cs="Times New Roman"/>
          <w:sz w:val="24"/>
          <w:szCs w:val="28"/>
          <w:lang w:val="mn-MN"/>
        </w:rPr>
        <w:t xml:space="preserve"> хангагдана.</w:t>
      </w:r>
    </w:p>
    <w:p w14:paraId="538123DC" w14:textId="3FADAA25" w:rsidR="00357DF3" w:rsidRPr="00357DF3" w:rsidRDefault="00357DF3" w:rsidP="00A67607">
      <w:pPr>
        <w:pBdr>
          <w:top w:val="dotDash" w:sz="4" w:space="1" w:color="auto"/>
          <w:left w:val="dotDash" w:sz="4" w:space="4" w:color="auto"/>
          <w:bottom w:val="dotDash" w:sz="4" w:space="1" w:color="auto"/>
          <w:right w:val="dotDash" w:sz="4" w:space="4" w:color="auto"/>
        </w:pBdr>
        <w:shd w:val="clear" w:color="auto" w:fill="D0DEEF" w:themeFill="accent6" w:themeFillTint="33"/>
        <w:spacing w:line="276" w:lineRule="auto"/>
        <w:ind w:firstLine="567"/>
        <w:jc w:val="both"/>
        <w:rPr>
          <w:rFonts w:ascii="Times New Roman" w:hAnsi="Times New Roman" w:cs="Times New Roman"/>
          <w:sz w:val="24"/>
          <w:szCs w:val="28"/>
          <w:lang w:val="mn-MN"/>
        </w:rPr>
      </w:pPr>
      <w:r w:rsidRPr="00357DF3">
        <w:rPr>
          <w:rFonts w:ascii="Times New Roman" w:hAnsi="Times New Roman" w:cs="Times New Roman"/>
          <w:b/>
          <w:bCs/>
          <w:i/>
          <w:iCs/>
          <w:sz w:val="24"/>
          <w:szCs w:val="28"/>
          <w:u w:val="single"/>
          <w:lang w:val="mn-MN"/>
        </w:rPr>
        <w:lastRenderedPageBreak/>
        <w:t>Урт хугацаанд.</w:t>
      </w:r>
      <w:r w:rsidRPr="00DA5165">
        <w:rPr>
          <w:lang w:val="mn-MN"/>
        </w:rPr>
        <w:t xml:space="preserve"> </w:t>
      </w:r>
      <w:r w:rsidRPr="00357DF3">
        <w:rPr>
          <w:rFonts w:ascii="Times New Roman" w:hAnsi="Times New Roman" w:cs="Times New Roman"/>
          <w:sz w:val="24"/>
          <w:szCs w:val="28"/>
          <w:lang w:val="mn-MN"/>
        </w:rPr>
        <w:t>Улсын төсвийн хөрөнгө оруулалтын эдийн засагт үзүүлэх нөлөө нь дунд хугацаанд тогтворжиж, урт хугацаандаа дотоодын нийт бүтээгдэхүүний өсөлтийг 1–2 хувиар нэмэгдүүлэх боломжтой. Энэ нь макро эдийн засгийн тогтвортой өсөлтийн чухал эх үүсвэр болж, үндэсний үйлдвэрлэлийг хөгжүүлэхэд түлхэц өгнө.</w:t>
      </w:r>
    </w:p>
    <w:p w14:paraId="1C499846" w14:textId="1DFD2921" w:rsidR="00357DF3" w:rsidRPr="00357DF3" w:rsidRDefault="00357DF3" w:rsidP="00A67607">
      <w:pPr>
        <w:pBdr>
          <w:top w:val="dotDash" w:sz="4" w:space="1" w:color="auto"/>
          <w:left w:val="dotDash" w:sz="4" w:space="4" w:color="auto"/>
          <w:bottom w:val="dotDash" w:sz="4" w:space="1" w:color="auto"/>
          <w:right w:val="dotDash" w:sz="4" w:space="4" w:color="auto"/>
        </w:pBdr>
        <w:shd w:val="clear" w:color="auto" w:fill="D0DEEF" w:themeFill="accent6" w:themeFillTint="33"/>
        <w:spacing w:line="276" w:lineRule="auto"/>
        <w:ind w:firstLine="567"/>
        <w:jc w:val="both"/>
        <w:rPr>
          <w:rFonts w:ascii="Times New Roman" w:hAnsi="Times New Roman" w:cs="Times New Roman"/>
          <w:sz w:val="24"/>
          <w:szCs w:val="28"/>
          <w:lang w:val="mn-MN"/>
        </w:rPr>
      </w:pPr>
      <w:r w:rsidRPr="00357DF3">
        <w:rPr>
          <w:rFonts w:ascii="Times New Roman" w:hAnsi="Times New Roman" w:cs="Times New Roman"/>
          <w:sz w:val="24"/>
          <w:szCs w:val="28"/>
          <w:lang w:val="mn-MN"/>
        </w:rPr>
        <w:t xml:space="preserve">Нөгөө талаар боловсрол, эрүүл мэндийн чанартай үйлчилгээний хүртээмж нэмэгдсэнээр хүний хөгжил дэмжигдэж, иргэдийн амьдралын чанар дээшлэхийн зэрэгцээ шинэ технологи, </w:t>
      </w:r>
      <w:r w:rsidR="009B7A86" w:rsidRPr="00357DF3">
        <w:rPr>
          <w:rFonts w:ascii="Times New Roman" w:hAnsi="Times New Roman" w:cs="Times New Roman"/>
          <w:sz w:val="24"/>
          <w:szCs w:val="28"/>
          <w:lang w:val="mn-MN"/>
        </w:rPr>
        <w:t>инновацыг</w:t>
      </w:r>
      <w:r w:rsidRPr="00357DF3">
        <w:rPr>
          <w:rFonts w:ascii="Times New Roman" w:hAnsi="Times New Roman" w:cs="Times New Roman"/>
          <w:sz w:val="24"/>
          <w:szCs w:val="28"/>
          <w:lang w:val="mn-MN"/>
        </w:rPr>
        <w:t xml:space="preserve"> нутагшуулах нөхцөл бүрдэнэ. Ингэснээр хөдөлмөрийн зах зээлд шинэ ур чадвар төлөвшиж, технологийн дэвшлийг үр өгөөжтэй ашиглах боломж нэмэгдэнэ.</w:t>
      </w:r>
    </w:p>
    <w:p w14:paraId="2580E6A6" w14:textId="78FE7520" w:rsidR="006B25A5" w:rsidRPr="00142DF6" w:rsidRDefault="00357DF3" w:rsidP="00A67607">
      <w:pPr>
        <w:pBdr>
          <w:top w:val="dotDash" w:sz="4" w:space="1" w:color="auto"/>
          <w:left w:val="dotDash" w:sz="4" w:space="4" w:color="auto"/>
          <w:bottom w:val="dotDash" w:sz="4" w:space="1" w:color="auto"/>
          <w:right w:val="dotDash" w:sz="4" w:space="4" w:color="auto"/>
        </w:pBdr>
        <w:shd w:val="clear" w:color="auto" w:fill="D0DEEF" w:themeFill="accent6" w:themeFillTint="33"/>
        <w:spacing w:line="276" w:lineRule="auto"/>
        <w:ind w:firstLine="567"/>
        <w:jc w:val="both"/>
        <w:rPr>
          <w:rFonts w:ascii="Times New Roman" w:hAnsi="Times New Roman" w:cs="Times New Roman"/>
          <w:b/>
          <w:bCs/>
          <w:i/>
          <w:iCs/>
          <w:kern w:val="0"/>
          <w:sz w:val="24"/>
          <w:szCs w:val="24"/>
          <w:u w:val="single"/>
          <w:lang w:val="mn-MN"/>
          <w14:ligatures w14:val="none"/>
        </w:rPr>
      </w:pPr>
      <w:r w:rsidRPr="00357DF3">
        <w:rPr>
          <w:rFonts w:ascii="Times New Roman" w:hAnsi="Times New Roman" w:cs="Times New Roman"/>
          <w:sz w:val="24"/>
          <w:szCs w:val="28"/>
          <w:lang w:val="mn-MN"/>
        </w:rPr>
        <w:t xml:space="preserve">Мөн төрийн үйлчилгээний хүртээмж, чанар шинэчлэгдэж, цахим засаглал, дата төв, төрийн үйлчилгээний дижитал шинэчлэл хийгдвэл иргэдэд хүрэх үйлчилгээний ил тод байдал </w:t>
      </w:r>
      <w:r w:rsidR="001B62F0" w:rsidRPr="001B62F0">
        <w:rPr>
          <w:rFonts w:ascii="Times New Roman" w:hAnsi="Times New Roman" w:cs="Times New Roman"/>
          <w:sz w:val="24"/>
          <w:szCs w:val="28"/>
          <w:lang w:val="mn-MN"/>
        </w:rPr>
        <w:t>сайжирна</w:t>
      </w:r>
      <w:r w:rsidRPr="00357DF3">
        <w:rPr>
          <w:rFonts w:ascii="Times New Roman" w:hAnsi="Times New Roman" w:cs="Times New Roman"/>
          <w:sz w:val="24"/>
          <w:szCs w:val="28"/>
          <w:lang w:val="mn-MN"/>
        </w:rPr>
        <w:t>.</w:t>
      </w:r>
    </w:p>
    <w:p w14:paraId="5806FDD5" w14:textId="717DB2EA" w:rsidR="004B648A" w:rsidRPr="00F5623F" w:rsidRDefault="009074C6" w:rsidP="00053E4B">
      <w:pPr>
        <w:spacing w:before="100" w:beforeAutospacing="1" w:after="100" w:afterAutospacing="1" w:line="276" w:lineRule="auto"/>
        <w:ind w:firstLine="567"/>
        <w:jc w:val="both"/>
        <w:rPr>
          <w:rFonts w:ascii="Times New Roman" w:hAnsi="Times New Roman" w:cs="Times New Roman"/>
          <w:b/>
          <w:kern w:val="0"/>
          <w:sz w:val="24"/>
          <w:szCs w:val="24"/>
          <w:lang w:val="mn-MN"/>
          <w14:ligatures w14:val="none"/>
        </w:rPr>
      </w:pPr>
      <w:r w:rsidRPr="00053E4B">
        <w:rPr>
          <w:rFonts w:ascii="Times New Roman" w:hAnsi="Times New Roman" w:cs="Times New Roman"/>
          <w:b/>
          <w:i/>
          <w:kern w:val="0"/>
          <w:sz w:val="24"/>
          <w:szCs w:val="24"/>
          <w:u w:val="single"/>
          <w:lang w:val="mn-MN"/>
          <w14:ligatures w14:val="none"/>
        </w:rPr>
        <w:t>Хөгжлийн бодлого, төлөвлөлтийн уялдаа:</w:t>
      </w:r>
      <w:r w:rsidR="00AB5603" w:rsidRPr="00F5623F">
        <w:rPr>
          <w:rFonts w:ascii="Times New Roman" w:hAnsi="Times New Roman" w:cs="Times New Roman"/>
          <w:b/>
          <w:kern w:val="0"/>
          <w:sz w:val="24"/>
          <w:szCs w:val="24"/>
          <w:lang w:val="mn-MN"/>
          <w14:ligatures w14:val="none"/>
        </w:rPr>
        <w:t xml:space="preserve"> </w:t>
      </w:r>
      <w:r w:rsidR="004B648A" w:rsidRPr="00F5623F">
        <w:rPr>
          <w:rFonts w:ascii="Times New Roman" w:hAnsi="Times New Roman" w:cs="Times New Roman"/>
          <w:kern w:val="0"/>
          <w:sz w:val="24"/>
          <w:szCs w:val="24"/>
          <w:lang w:val="mn-MN"/>
          <w14:ligatures w14:val="none"/>
        </w:rPr>
        <w:t xml:space="preserve">Монгол Улсын 2026 оны хөгжлийн жилийн төлөвлөгөөнд эдийн засаг, нийгэм, дэд бүтэц болон байгаль орчин, эрүүл мэнд, боловсрол зэрэг салбар </w:t>
      </w:r>
      <w:r w:rsidR="004B648A" w:rsidRPr="009E0BC1">
        <w:rPr>
          <w:rFonts w:ascii="Times New Roman" w:hAnsi="Times New Roman" w:cs="Times New Roman"/>
          <w:kern w:val="0"/>
          <w:sz w:val="24"/>
          <w:szCs w:val="24"/>
          <w:lang w:val="mn-MN"/>
          <w14:ligatures w14:val="none"/>
        </w:rPr>
        <w:t>бүр</w:t>
      </w:r>
      <w:r w:rsidR="00AC0CA6">
        <w:rPr>
          <w:rFonts w:ascii="Times New Roman" w:hAnsi="Times New Roman" w:cs="Times New Roman"/>
          <w:kern w:val="0"/>
          <w:sz w:val="24"/>
          <w:szCs w:val="24"/>
          <w:lang w:val="mn-MN"/>
          <w14:ligatures w14:val="none"/>
        </w:rPr>
        <w:t>д</w:t>
      </w:r>
      <w:r w:rsidR="004B648A" w:rsidRPr="00F5623F">
        <w:rPr>
          <w:rFonts w:ascii="Times New Roman" w:hAnsi="Times New Roman" w:cs="Times New Roman"/>
          <w:kern w:val="0"/>
          <w:sz w:val="24"/>
          <w:szCs w:val="24"/>
          <w:lang w:val="mn-MN"/>
          <w14:ligatures w14:val="none"/>
        </w:rPr>
        <w:t xml:space="preserve"> хүрэх тодорхой зорилтууд, хэмжигдэхүйц үр дүн, зорилтот </w:t>
      </w:r>
      <w:r w:rsidR="00AC0CA6" w:rsidRPr="009E0BC1">
        <w:rPr>
          <w:rFonts w:ascii="Times New Roman" w:hAnsi="Times New Roman" w:cs="Times New Roman"/>
          <w:kern w:val="0"/>
          <w:sz w:val="24"/>
          <w:szCs w:val="24"/>
          <w:lang w:val="mn-MN"/>
          <w14:ligatures w14:val="none"/>
        </w:rPr>
        <w:t>түвшин</w:t>
      </w:r>
      <w:r w:rsidR="004B648A" w:rsidRPr="00F5623F">
        <w:rPr>
          <w:rFonts w:ascii="Times New Roman" w:hAnsi="Times New Roman" w:cs="Times New Roman"/>
          <w:kern w:val="0"/>
          <w:sz w:val="24"/>
          <w:szCs w:val="24"/>
          <w:lang w:val="mn-MN"/>
          <w14:ligatures w14:val="none"/>
        </w:rPr>
        <w:t xml:space="preserve"> тодорхойлсон </w:t>
      </w:r>
      <w:r w:rsidR="004B648A" w:rsidRPr="004B648A">
        <w:rPr>
          <w:rFonts w:ascii="Times New Roman" w:hAnsi="Times New Roman" w:cs="Times New Roman"/>
          <w:kern w:val="0"/>
          <w:sz w:val="24"/>
          <w:szCs w:val="24"/>
          <w:lang w:val="mn-MN"/>
          <w14:ligatures w14:val="none"/>
        </w:rPr>
        <w:t>байна</w:t>
      </w:r>
      <w:r w:rsidR="004B648A" w:rsidRPr="00F5623F">
        <w:rPr>
          <w:rFonts w:ascii="Times New Roman" w:hAnsi="Times New Roman" w:cs="Times New Roman"/>
          <w:kern w:val="0"/>
          <w:sz w:val="24"/>
          <w:szCs w:val="24"/>
          <w:lang w:val="mn-MN"/>
          <w14:ligatures w14:val="none"/>
        </w:rPr>
        <w:t>.</w:t>
      </w:r>
    </w:p>
    <w:p w14:paraId="1F44BBEF" w14:textId="086CB3F2" w:rsidR="004B648A" w:rsidRPr="00F5623F" w:rsidRDefault="004B648A" w:rsidP="00121634">
      <w:pPr>
        <w:spacing w:before="100" w:beforeAutospacing="1" w:after="100" w:afterAutospacing="1" w:line="276" w:lineRule="auto"/>
        <w:ind w:firstLine="720"/>
        <w:jc w:val="both"/>
        <w:rPr>
          <w:rFonts w:ascii="Times New Roman" w:hAnsi="Times New Roman" w:cs="Times New Roman"/>
          <w:kern w:val="0"/>
          <w:sz w:val="24"/>
          <w:szCs w:val="24"/>
          <w:lang w:val="mn-MN"/>
          <w14:ligatures w14:val="none"/>
        </w:rPr>
      </w:pPr>
      <w:r w:rsidRPr="004B648A">
        <w:rPr>
          <w:rFonts w:ascii="Times New Roman" w:hAnsi="Times New Roman" w:cs="Times New Roman"/>
          <w:kern w:val="0"/>
          <w:sz w:val="24"/>
          <w:szCs w:val="24"/>
          <w:lang w:val="mn-MN"/>
          <w14:ligatures w14:val="none"/>
        </w:rPr>
        <w:t>Эдгээр</w:t>
      </w:r>
      <w:r w:rsidRPr="00F5623F">
        <w:rPr>
          <w:rFonts w:ascii="Times New Roman" w:hAnsi="Times New Roman" w:cs="Times New Roman"/>
          <w:kern w:val="0"/>
          <w:sz w:val="24"/>
          <w:szCs w:val="24"/>
          <w:lang w:val="mn-MN"/>
          <w14:ligatures w14:val="none"/>
        </w:rPr>
        <w:t xml:space="preserve"> зорилт, үр дүнг бодитоор хэрэгжүүлэхийн тулд улсын төсвийн хөрөнгө оруулалтын төлөвлөлтийн бүх төсөл, арга хэмжээг хөгжлийн жилийн төлөвлөгөөтэй уялдуулсан байх шаардлагыг тавьж цахим системээр хэрэгжүүлэв. Ийнхүү цахим системд суурилсан, хөгжлийн жилийн </w:t>
      </w:r>
      <w:r w:rsidRPr="009E0BC1">
        <w:rPr>
          <w:rFonts w:ascii="Times New Roman" w:hAnsi="Times New Roman" w:cs="Times New Roman"/>
          <w:kern w:val="0"/>
          <w:sz w:val="24"/>
          <w:szCs w:val="24"/>
          <w:lang w:val="mn-MN"/>
          <w14:ligatures w14:val="none"/>
        </w:rPr>
        <w:t>төлөвлөгө</w:t>
      </w:r>
      <w:r w:rsidR="00A73039">
        <w:rPr>
          <w:rFonts w:ascii="Times New Roman" w:hAnsi="Times New Roman" w:cs="Times New Roman"/>
          <w:kern w:val="0"/>
          <w:sz w:val="24"/>
          <w:szCs w:val="24"/>
          <w:lang w:val="mn-MN"/>
          <w14:ligatures w14:val="none"/>
        </w:rPr>
        <w:t>өнд бүрэн</w:t>
      </w:r>
      <w:r w:rsidRPr="00F5623F">
        <w:rPr>
          <w:rFonts w:ascii="Times New Roman" w:hAnsi="Times New Roman" w:cs="Times New Roman"/>
          <w:kern w:val="0"/>
          <w:sz w:val="24"/>
          <w:szCs w:val="24"/>
          <w:lang w:val="mn-MN"/>
          <w14:ligatures w14:val="none"/>
        </w:rPr>
        <w:t xml:space="preserve"> </w:t>
      </w:r>
      <w:r w:rsidR="00631282">
        <w:rPr>
          <w:rFonts w:ascii="Times New Roman" w:hAnsi="Times New Roman" w:cs="Times New Roman"/>
          <w:kern w:val="0"/>
          <w:sz w:val="24"/>
          <w:szCs w:val="24"/>
          <w:lang w:val="mn-MN"/>
          <w14:ligatures w14:val="none"/>
        </w:rPr>
        <w:t>нийцүүлсэн</w:t>
      </w:r>
      <w:r w:rsidRPr="00F5623F">
        <w:rPr>
          <w:rFonts w:ascii="Times New Roman" w:hAnsi="Times New Roman" w:cs="Times New Roman"/>
          <w:kern w:val="0"/>
          <w:sz w:val="24"/>
          <w:szCs w:val="24"/>
          <w:lang w:val="mn-MN"/>
          <w14:ligatures w14:val="none"/>
        </w:rPr>
        <w:t xml:space="preserve"> төсвийн хөрөнгө оруулалтын төлөвлөлтийн үр дүнд </w:t>
      </w:r>
      <w:r w:rsidR="7F3DC8E5" w:rsidRPr="00F5623F">
        <w:rPr>
          <w:rFonts w:ascii="Times New Roman" w:hAnsi="Times New Roman" w:cs="Times New Roman"/>
          <w:kern w:val="0"/>
          <w:sz w:val="24"/>
          <w:szCs w:val="24"/>
          <w:lang w:val="mn-MN"/>
          <w14:ligatures w14:val="none"/>
        </w:rPr>
        <w:t xml:space="preserve">хөгжлийн </w:t>
      </w:r>
      <w:r w:rsidRPr="004B648A">
        <w:rPr>
          <w:rFonts w:ascii="Times New Roman" w:hAnsi="Times New Roman" w:cs="Times New Roman"/>
          <w:kern w:val="0"/>
          <w:sz w:val="24"/>
          <w:szCs w:val="24"/>
          <w:lang w:val="mn-MN"/>
          <w14:ligatures w14:val="none"/>
        </w:rPr>
        <w:t xml:space="preserve">жилийн төлөвлөгөөний </w:t>
      </w:r>
      <w:r w:rsidR="000E7E51">
        <w:rPr>
          <w:rFonts w:ascii="Times New Roman" w:hAnsi="Times New Roman" w:cs="Times New Roman"/>
          <w:kern w:val="0"/>
          <w:sz w:val="24"/>
          <w:szCs w:val="24"/>
          <w:lang w:val="mn-MN"/>
          <w14:ligatures w14:val="none"/>
        </w:rPr>
        <w:t>60</w:t>
      </w:r>
      <w:r w:rsidRPr="004B648A">
        <w:rPr>
          <w:rFonts w:ascii="Times New Roman" w:hAnsi="Times New Roman" w:cs="Times New Roman"/>
          <w:kern w:val="0"/>
          <w:sz w:val="24"/>
          <w:szCs w:val="24"/>
          <w:lang w:val="mn-MN"/>
          <w14:ligatures w14:val="none"/>
        </w:rPr>
        <w:t xml:space="preserve"> хувь буюу нийт </w:t>
      </w:r>
      <w:r w:rsidR="502012A4" w:rsidRPr="004B648A">
        <w:rPr>
          <w:rFonts w:ascii="Times New Roman" w:hAnsi="Times New Roman" w:cs="Times New Roman"/>
          <w:kern w:val="0"/>
          <w:sz w:val="24"/>
          <w:szCs w:val="24"/>
          <w:lang w:val="mn-MN"/>
          <w14:ligatures w14:val="none"/>
        </w:rPr>
        <w:t>76</w:t>
      </w:r>
      <w:r w:rsidRPr="004B648A">
        <w:rPr>
          <w:rFonts w:ascii="Times New Roman" w:hAnsi="Times New Roman" w:cs="Times New Roman"/>
          <w:kern w:val="0"/>
          <w:sz w:val="24"/>
          <w:szCs w:val="24"/>
          <w:lang w:val="mn-MN"/>
          <w14:ligatures w14:val="none"/>
        </w:rPr>
        <w:t>-н</w:t>
      </w:r>
      <w:r w:rsidRPr="00F5623F">
        <w:rPr>
          <w:rFonts w:ascii="Times New Roman" w:hAnsi="Times New Roman" w:cs="Times New Roman"/>
          <w:kern w:val="0"/>
          <w:sz w:val="24"/>
          <w:szCs w:val="24"/>
          <w:lang w:val="mn-MN"/>
          <w14:ligatures w14:val="none"/>
        </w:rPr>
        <w:t xml:space="preserve"> төсөл, арга </w:t>
      </w:r>
      <w:r w:rsidRPr="009E0BC1">
        <w:rPr>
          <w:rFonts w:ascii="Times New Roman" w:hAnsi="Times New Roman" w:cs="Times New Roman"/>
          <w:kern w:val="0"/>
          <w:sz w:val="24"/>
          <w:szCs w:val="24"/>
          <w:lang w:val="mn-MN"/>
          <w14:ligatures w14:val="none"/>
        </w:rPr>
        <w:t>хэмжээ</w:t>
      </w:r>
      <w:r w:rsidRPr="00F5623F">
        <w:rPr>
          <w:rFonts w:ascii="Times New Roman" w:hAnsi="Times New Roman" w:cs="Times New Roman"/>
          <w:kern w:val="0"/>
          <w:sz w:val="24"/>
          <w:szCs w:val="24"/>
          <w:lang w:val="mn-MN"/>
          <w14:ligatures w14:val="none"/>
        </w:rPr>
        <w:t xml:space="preserve"> төсвийн тухай хуулийн </w:t>
      </w:r>
      <w:r w:rsidRPr="009E0BC1">
        <w:rPr>
          <w:rFonts w:ascii="Times New Roman" w:hAnsi="Times New Roman" w:cs="Times New Roman"/>
          <w:kern w:val="0"/>
          <w:sz w:val="24"/>
          <w:szCs w:val="24"/>
          <w:lang w:val="mn-MN"/>
          <w14:ligatures w14:val="none"/>
        </w:rPr>
        <w:t>төсөл</w:t>
      </w:r>
      <w:r w:rsidR="006F5C9B">
        <w:rPr>
          <w:rFonts w:ascii="Times New Roman" w:hAnsi="Times New Roman" w:cs="Times New Roman"/>
          <w:kern w:val="0"/>
          <w:sz w:val="24"/>
          <w:szCs w:val="24"/>
          <w:lang w:val="mn-MN"/>
          <w14:ligatures w14:val="none"/>
        </w:rPr>
        <w:t xml:space="preserve">д </w:t>
      </w:r>
      <w:r w:rsidR="000D0E23">
        <w:rPr>
          <w:rFonts w:ascii="Times New Roman" w:hAnsi="Times New Roman" w:cs="Times New Roman"/>
          <w:kern w:val="0"/>
          <w:sz w:val="24"/>
          <w:szCs w:val="24"/>
          <w:lang w:val="mn-MN"/>
          <w14:ligatures w14:val="none"/>
        </w:rPr>
        <w:t>туссан</w:t>
      </w:r>
      <w:r w:rsidR="00A428E6">
        <w:rPr>
          <w:rFonts w:ascii="Times New Roman" w:hAnsi="Times New Roman" w:cs="Times New Roman"/>
          <w:kern w:val="0"/>
          <w:sz w:val="24"/>
          <w:szCs w:val="24"/>
          <w:lang w:val="mn-MN"/>
          <w14:ligatures w14:val="none"/>
        </w:rPr>
        <w:t xml:space="preserve"> саналтай уялда</w:t>
      </w:r>
      <w:r w:rsidR="001717EE">
        <w:rPr>
          <w:rFonts w:ascii="Times New Roman" w:hAnsi="Times New Roman" w:cs="Times New Roman"/>
          <w:kern w:val="0"/>
          <w:sz w:val="24"/>
          <w:szCs w:val="24"/>
          <w:lang w:val="mn-MN"/>
          <w14:ligatures w14:val="none"/>
        </w:rPr>
        <w:t>в</w:t>
      </w:r>
      <w:r w:rsidRPr="00F5623F">
        <w:rPr>
          <w:rFonts w:ascii="Times New Roman" w:hAnsi="Times New Roman" w:cs="Times New Roman"/>
          <w:kern w:val="0"/>
          <w:sz w:val="24"/>
          <w:szCs w:val="24"/>
          <w:lang w:val="mn-MN"/>
          <w14:ligatures w14:val="none"/>
        </w:rPr>
        <w:t>.</w:t>
      </w:r>
    </w:p>
    <w:p w14:paraId="5348D8B4" w14:textId="341A52CC" w:rsidR="00E313AB" w:rsidRDefault="004145B7" w:rsidP="002F3997">
      <w:pPr>
        <w:spacing w:before="100" w:beforeAutospacing="1" w:after="100" w:afterAutospacing="1" w:line="276" w:lineRule="auto"/>
        <w:ind w:firstLine="720"/>
        <w:jc w:val="both"/>
        <w:rPr>
          <w:rFonts w:ascii="Times New Roman" w:hAnsi="Times New Roman" w:cs="Times New Roman"/>
          <w:kern w:val="0"/>
          <w:sz w:val="24"/>
          <w:szCs w:val="24"/>
          <w:lang w:val="mn-MN"/>
          <w14:ligatures w14:val="none"/>
        </w:rPr>
      </w:pPr>
      <w:r w:rsidRPr="00142DF6">
        <w:rPr>
          <w:rFonts w:ascii="Times New Roman" w:hAnsi="Times New Roman" w:cs="Times New Roman"/>
          <w:kern w:val="0"/>
          <w:sz w:val="24"/>
          <w:szCs w:val="24"/>
          <w:lang w:val="mn-MN"/>
          <w14:ligatures w14:val="none"/>
        </w:rPr>
        <w:t>Түүнчлэн</w:t>
      </w:r>
      <w:r w:rsidR="003D2800" w:rsidRPr="00142DF6">
        <w:rPr>
          <w:rFonts w:ascii="Times New Roman" w:hAnsi="Times New Roman" w:cs="Times New Roman"/>
          <w:kern w:val="0"/>
          <w:sz w:val="24"/>
          <w:szCs w:val="24"/>
          <w:lang w:val="mn-MN"/>
          <w14:ligatures w14:val="none"/>
        </w:rPr>
        <w:t xml:space="preserve"> улсын хөгжлийн жилийн төлөвлөгөөнд тусгагдсан бодлогын хүрээнд</w:t>
      </w:r>
      <w:r w:rsidR="00E313AB" w:rsidRPr="00E313AB">
        <w:rPr>
          <w:rFonts w:ascii="Times New Roman" w:hAnsi="Times New Roman" w:cs="Times New Roman"/>
          <w:kern w:val="0"/>
          <w:sz w:val="24"/>
          <w:szCs w:val="24"/>
          <w:lang w:val="mn-MN"/>
          <w14:ligatures w14:val="none"/>
        </w:rPr>
        <w:t xml:space="preserve"> хүний хөгжлийг дэмжих чиглэлд боловсрол, эрүүл мэндийн хүртээмжийг нэмэгдүүлэх хүрээнд нийт 252 төсөл арга </w:t>
      </w:r>
      <w:r w:rsidR="00E313AB" w:rsidRPr="00142DF6">
        <w:rPr>
          <w:rFonts w:ascii="Times New Roman" w:hAnsi="Times New Roman" w:cs="Times New Roman"/>
          <w:kern w:val="0"/>
          <w:sz w:val="24"/>
          <w:szCs w:val="24"/>
          <w:lang w:val="mn-MN"/>
          <w14:ligatures w14:val="none"/>
        </w:rPr>
        <w:t>хэмжээ</w:t>
      </w:r>
      <w:r w:rsidR="0054334F" w:rsidRPr="00142DF6">
        <w:rPr>
          <w:rFonts w:ascii="Times New Roman" w:hAnsi="Times New Roman" w:cs="Times New Roman"/>
          <w:kern w:val="0"/>
          <w:sz w:val="24"/>
          <w:szCs w:val="24"/>
          <w:lang w:val="mn-MN"/>
          <w14:ligatures w14:val="none"/>
        </w:rPr>
        <w:t>нд</w:t>
      </w:r>
      <w:r w:rsidR="00E313AB" w:rsidRPr="00E313AB">
        <w:rPr>
          <w:rFonts w:ascii="Times New Roman" w:hAnsi="Times New Roman" w:cs="Times New Roman"/>
          <w:kern w:val="0"/>
          <w:sz w:val="24"/>
          <w:szCs w:val="24"/>
          <w:lang w:val="mn-MN"/>
          <w14:ligatures w14:val="none"/>
        </w:rPr>
        <w:t xml:space="preserve"> 705.1 тэрбум </w:t>
      </w:r>
      <w:r w:rsidR="00E313AB" w:rsidRPr="00142DF6">
        <w:rPr>
          <w:rFonts w:ascii="Times New Roman" w:hAnsi="Times New Roman" w:cs="Times New Roman"/>
          <w:kern w:val="0"/>
          <w:sz w:val="24"/>
          <w:szCs w:val="24"/>
          <w:lang w:val="mn-MN"/>
          <w14:ligatures w14:val="none"/>
        </w:rPr>
        <w:t>төгрөг</w:t>
      </w:r>
      <w:r w:rsidR="00E313AB" w:rsidRPr="00E313AB">
        <w:rPr>
          <w:rFonts w:ascii="Times New Roman" w:hAnsi="Times New Roman" w:cs="Times New Roman"/>
          <w:kern w:val="0"/>
          <w:sz w:val="24"/>
          <w:szCs w:val="24"/>
          <w:lang w:val="mn-MN"/>
          <w14:ligatures w14:val="none"/>
        </w:rPr>
        <w:t xml:space="preserve">, эрчим хүч, дэд бүтцийг сайжруулах замаар хувийн хэвшлийг дэмжих чиглэлд нийт 145 төсөл, арга </w:t>
      </w:r>
      <w:r w:rsidR="00E313AB" w:rsidRPr="00142DF6">
        <w:rPr>
          <w:rFonts w:ascii="Times New Roman" w:hAnsi="Times New Roman" w:cs="Times New Roman"/>
          <w:kern w:val="0"/>
          <w:sz w:val="24"/>
          <w:szCs w:val="24"/>
          <w:lang w:val="mn-MN"/>
          <w14:ligatures w14:val="none"/>
        </w:rPr>
        <w:t>хэмжээ</w:t>
      </w:r>
      <w:r w:rsidR="00EE08F6" w:rsidRPr="00142DF6">
        <w:rPr>
          <w:rFonts w:ascii="Times New Roman" w:hAnsi="Times New Roman" w:cs="Times New Roman"/>
          <w:kern w:val="0"/>
          <w:sz w:val="24"/>
          <w:szCs w:val="24"/>
          <w:lang w:val="mn-MN"/>
          <w14:ligatures w14:val="none"/>
        </w:rPr>
        <w:t>нд</w:t>
      </w:r>
      <w:r w:rsidR="0054334F" w:rsidRPr="00142DF6">
        <w:rPr>
          <w:rFonts w:ascii="Times New Roman" w:hAnsi="Times New Roman" w:cs="Times New Roman"/>
          <w:kern w:val="0"/>
          <w:sz w:val="24"/>
          <w:szCs w:val="24"/>
          <w:lang w:val="mn-MN"/>
          <w14:ligatures w14:val="none"/>
        </w:rPr>
        <w:t xml:space="preserve"> </w:t>
      </w:r>
      <w:r w:rsidR="00E313AB" w:rsidRPr="00142DF6">
        <w:rPr>
          <w:rFonts w:ascii="Times New Roman" w:hAnsi="Times New Roman" w:cs="Times New Roman"/>
          <w:kern w:val="0"/>
          <w:sz w:val="24"/>
          <w:szCs w:val="24"/>
          <w:lang w:val="mn-MN"/>
          <w14:ligatures w14:val="none"/>
        </w:rPr>
        <w:t>1.</w:t>
      </w:r>
      <w:r w:rsidR="0054334F" w:rsidRPr="00142DF6">
        <w:rPr>
          <w:rFonts w:ascii="Times New Roman" w:hAnsi="Times New Roman" w:cs="Times New Roman"/>
          <w:kern w:val="0"/>
          <w:sz w:val="24"/>
          <w:szCs w:val="24"/>
          <w:lang w:val="mn-MN"/>
          <w14:ligatures w14:val="none"/>
        </w:rPr>
        <w:t>4</w:t>
      </w:r>
      <w:r w:rsidR="00E313AB" w:rsidRPr="00142DF6">
        <w:rPr>
          <w:rFonts w:ascii="Times New Roman" w:hAnsi="Times New Roman" w:cs="Times New Roman"/>
          <w:kern w:val="0"/>
          <w:sz w:val="24"/>
          <w:szCs w:val="24"/>
          <w:lang w:val="mn-MN"/>
          <w14:ligatures w14:val="none"/>
        </w:rPr>
        <w:t xml:space="preserve"> их наяд төгрөг</w:t>
      </w:r>
      <w:r w:rsidR="00EE08F6" w:rsidRPr="00142DF6">
        <w:rPr>
          <w:rFonts w:ascii="Times New Roman" w:hAnsi="Times New Roman" w:cs="Times New Roman"/>
          <w:kern w:val="0"/>
          <w:sz w:val="24"/>
          <w:szCs w:val="24"/>
          <w:lang w:val="mn-MN"/>
          <w14:ligatures w14:val="none"/>
        </w:rPr>
        <w:t>,</w:t>
      </w:r>
      <w:r w:rsidR="00E313AB" w:rsidRPr="00E313AB">
        <w:rPr>
          <w:rFonts w:ascii="Times New Roman" w:hAnsi="Times New Roman" w:cs="Times New Roman"/>
          <w:kern w:val="0"/>
          <w:sz w:val="24"/>
          <w:szCs w:val="24"/>
          <w:lang w:val="mn-MN"/>
          <w14:ligatures w14:val="none"/>
        </w:rPr>
        <w:t xml:space="preserve"> бусад салбарт </w:t>
      </w:r>
      <w:r w:rsidR="00E313AB" w:rsidRPr="00142DF6">
        <w:rPr>
          <w:rFonts w:ascii="Times New Roman" w:hAnsi="Times New Roman" w:cs="Times New Roman"/>
          <w:kern w:val="0"/>
          <w:sz w:val="24"/>
          <w:szCs w:val="24"/>
          <w:lang w:val="mn-MN"/>
          <w14:ligatures w14:val="none"/>
        </w:rPr>
        <w:t>1.1 их наяд төгрөгий</w:t>
      </w:r>
      <w:r w:rsidR="00A97B63" w:rsidRPr="00142DF6">
        <w:rPr>
          <w:rFonts w:ascii="Times New Roman" w:hAnsi="Times New Roman" w:cs="Times New Roman"/>
          <w:kern w:val="0"/>
          <w:sz w:val="24"/>
          <w:szCs w:val="24"/>
          <w:lang w:val="mn-MN"/>
          <w14:ligatures w14:val="none"/>
        </w:rPr>
        <w:t>г тус тус санхүүжүүлэхээр</w:t>
      </w:r>
      <w:r w:rsidR="00E313AB" w:rsidRPr="00142DF6">
        <w:rPr>
          <w:rFonts w:ascii="Times New Roman" w:hAnsi="Times New Roman" w:cs="Times New Roman"/>
          <w:kern w:val="0"/>
          <w:sz w:val="24"/>
          <w:szCs w:val="24"/>
          <w:lang w:val="mn-MN"/>
          <w14:ligatures w14:val="none"/>
        </w:rPr>
        <w:t xml:space="preserve"> </w:t>
      </w:r>
      <w:r w:rsidR="008C0B89" w:rsidRPr="00142DF6">
        <w:rPr>
          <w:rFonts w:ascii="Times New Roman" w:hAnsi="Times New Roman" w:cs="Times New Roman"/>
          <w:kern w:val="0"/>
          <w:sz w:val="24"/>
          <w:szCs w:val="24"/>
          <w:lang w:val="mn-MN"/>
          <w14:ligatures w14:val="none"/>
        </w:rPr>
        <w:t>байна</w:t>
      </w:r>
      <w:r w:rsidR="00E313AB" w:rsidRPr="00E313AB">
        <w:rPr>
          <w:rFonts w:ascii="Times New Roman" w:hAnsi="Times New Roman" w:cs="Times New Roman"/>
          <w:kern w:val="0"/>
          <w:sz w:val="24"/>
          <w:szCs w:val="24"/>
          <w:lang w:val="mn-MN"/>
          <w14:ligatures w14:val="none"/>
        </w:rPr>
        <w:t>.</w:t>
      </w:r>
    </w:p>
    <w:p w14:paraId="38DAFAF8" w14:textId="3AFE81DB" w:rsidR="0056395B" w:rsidRPr="000D2474" w:rsidRDefault="004B648A" w:rsidP="002F3997">
      <w:pPr>
        <w:spacing w:before="100" w:beforeAutospacing="1" w:after="100" w:afterAutospacing="1" w:line="276" w:lineRule="auto"/>
        <w:ind w:firstLine="720"/>
        <w:jc w:val="both"/>
        <w:rPr>
          <w:rFonts w:ascii="Times New Roman" w:hAnsi="Times New Roman" w:cs="Times New Roman"/>
          <w:kern w:val="0"/>
          <w:sz w:val="24"/>
          <w:szCs w:val="24"/>
          <w:lang w:val="mn-MN"/>
          <w14:ligatures w14:val="none"/>
        </w:rPr>
      </w:pPr>
      <w:r w:rsidRPr="00F5623F">
        <w:rPr>
          <w:rFonts w:ascii="Times New Roman" w:hAnsi="Times New Roman" w:cs="Times New Roman"/>
          <w:kern w:val="0"/>
          <w:sz w:val="24"/>
          <w:szCs w:val="24"/>
          <w:lang w:val="mn-MN"/>
          <w14:ligatures w14:val="none"/>
        </w:rPr>
        <w:t>Монгол Улсын 2026 оны</w:t>
      </w:r>
      <w:r w:rsidRPr="004B648A">
        <w:rPr>
          <w:rFonts w:ascii="Times New Roman" w:hAnsi="Times New Roman" w:cs="Times New Roman"/>
          <w:kern w:val="0"/>
          <w:sz w:val="24"/>
          <w:szCs w:val="24"/>
          <w:lang w:val="mn-MN"/>
          <w14:ligatures w14:val="none"/>
        </w:rPr>
        <w:t xml:space="preserve"> төсвийн тухай хуулийн төсөлд тусгагдаагүй </w:t>
      </w:r>
      <w:r w:rsidRPr="7B52230E">
        <w:rPr>
          <w:rFonts w:ascii="Times New Roman" w:hAnsi="Times New Roman" w:cs="Times New Roman"/>
          <w:sz w:val="24"/>
          <w:szCs w:val="24"/>
          <w:lang w:val="mn-MN"/>
        </w:rPr>
        <w:t>төсөл, арга хэмжээний хувьд төсвийн хөрөнгө оруулалтын төлөвлөлтийн зарчмын дагуу хэрэгжилтийн бэлэн байдал хангагдаагүй, "Улсын төсвийн хөрөнгө оруулалтаар шинээр хэрэгжүүлэх төсөл, арга хэмжээг үнэлэх, эрэмбэлэх, сонгох журам болон аргачлал”-ын дагуу үнэлгээ</w:t>
      </w:r>
      <w:r w:rsidR="041AD9D4" w:rsidRPr="7B52230E">
        <w:rPr>
          <w:rFonts w:ascii="Times New Roman" w:hAnsi="Times New Roman" w:cs="Times New Roman"/>
          <w:sz w:val="24"/>
          <w:szCs w:val="24"/>
          <w:lang w:val="mn-MN"/>
        </w:rPr>
        <w:t>гээр хангалттай оноо аваагүй</w:t>
      </w:r>
      <w:r w:rsidRPr="004B648A">
        <w:rPr>
          <w:rFonts w:ascii="Times New Roman" w:hAnsi="Times New Roman" w:cs="Times New Roman"/>
          <w:kern w:val="0"/>
          <w:sz w:val="24"/>
          <w:szCs w:val="24"/>
          <w:lang w:val="mn-MN"/>
          <w14:ligatures w14:val="none"/>
        </w:rPr>
        <w:t>, мөн иргэд, олон нийт, аймаг, нийслэл, төсвийн ерөнхийлөн захирагчдаас санал ирээгүй төсөл, арга хэмжээнүүд болно.</w:t>
      </w:r>
    </w:p>
    <w:p w14:paraId="082B57A5" w14:textId="18258D5B" w:rsidR="00083867" w:rsidRPr="009B7A86" w:rsidRDefault="009B7A86" w:rsidP="005B663D">
      <w:pPr>
        <w:spacing w:line="276" w:lineRule="auto"/>
        <w:ind w:firstLine="720"/>
        <w:jc w:val="both"/>
        <w:rPr>
          <w:rFonts w:ascii="Times New Roman" w:eastAsiaTheme="majorEastAsia" w:hAnsi="Times New Roman" w:cs="Times New Roman"/>
          <w:b/>
          <w:i/>
          <w:sz w:val="24"/>
          <w:szCs w:val="24"/>
          <w:u w:val="single"/>
          <w:lang w:val="mn-MN"/>
        </w:rPr>
      </w:pPr>
      <w:r w:rsidRPr="009B7A86">
        <w:rPr>
          <w:rFonts w:ascii="Times New Roman" w:eastAsiaTheme="majorEastAsia" w:hAnsi="Times New Roman" w:cs="Times New Roman"/>
          <w:b/>
          <w:bCs/>
          <w:i/>
          <w:iCs/>
          <w:sz w:val="24"/>
          <w:szCs w:val="24"/>
          <w:u w:val="single"/>
          <w:lang w:val="mn-MN"/>
        </w:rPr>
        <w:t>Засгийн газарт чиглэл өгөх тухай” Улсын Их Хурлын 2024 оны 52 дугаар тогтоолын хэрэгжилт</w:t>
      </w:r>
    </w:p>
    <w:p w14:paraId="321B34A0" w14:textId="38718942" w:rsidR="006A151D" w:rsidRPr="005C2814" w:rsidRDefault="006000C9" w:rsidP="0012033C">
      <w:pPr>
        <w:spacing w:line="276" w:lineRule="auto"/>
        <w:ind w:firstLine="720"/>
        <w:jc w:val="both"/>
        <w:rPr>
          <w:rFonts w:ascii="Times New Roman" w:eastAsiaTheme="majorEastAsia" w:hAnsi="Times New Roman" w:cs="Times New Roman"/>
          <w:sz w:val="24"/>
          <w:szCs w:val="24"/>
          <w:lang w:val="mn-MN"/>
        </w:rPr>
      </w:pPr>
      <w:r w:rsidRPr="005C2814">
        <w:rPr>
          <w:rFonts w:ascii="Times New Roman" w:eastAsiaTheme="majorEastAsia" w:hAnsi="Times New Roman" w:cs="Times New Roman"/>
          <w:sz w:val="24"/>
          <w:szCs w:val="24"/>
          <w:lang w:val="mn-MN"/>
        </w:rPr>
        <w:t xml:space="preserve">Улсын Их Хурлын 2024 оны 52 дугаар тогтоолын </w:t>
      </w:r>
      <w:r w:rsidR="006A151D" w:rsidRPr="005C2814">
        <w:rPr>
          <w:rFonts w:ascii="Times New Roman" w:eastAsiaTheme="majorEastAsia" w:hAnsi="Times New Roman" w:cs="Times New Roman"/>
          <w:sz w:val="24"/>
          <w:szCs w:val="24"/>
          <w:lang w:val="mn-MN"/>
        </w:rPr>
        <w:t>1.3</w:t>
      </w:r>
      <w:r w:rsidRPr="005C2814">
        <w:rPr>
          <w:rFonts w:ascii="Times New Roman" w:eastAsiaTheme="majorEastAsia" w:hAnsi="Times New Roman" w:cs="Times New Roman"/>
          <w:sz w:val="24"/>
          <w:szCs w:val="24"/>
          <w:lang w:val="mn-MN"/>
        </w:rPr>
        <w:t xml:space="preserve"> дах хэсэгт “</w:t>
      </w:r>
      <w:r w:rsidR="006A151D" w:rsidRPr="005C2814">
        <w:rPr>
          <w:rFonts w:ascii="Times New Roman" w:eastAsiaTheme="majorEastAsia" w:hAnsi="Times New Roman" w:cs="Times New Roman"/>
          <w:sz w:val="24"/>
          <w:szCs w:val="24"/>
          <w:lang w:val="mn-MN"/>
        </w:rPr>
        <w:t xml:space="preserve">улсын төсвийн хөрөнгөөр өмнөх онуудад ажил нь эхэлсэн боловч төсөвт өртөг нь нэмэгдэж байгаа барилга байгууламжийн төсөвт магадлал хийх, аудитын дүгнэлт гаргуулах ажлыг </w:t>
      </w:r>
      <w:r w:rsidR="006A151D" w:rsidRPr="005C2814">
        <w:rPr>
          <w:rFonts w:ascii="Times New Roman" w:eastAsiaTheme="majorEastAsia" w:hAnsi="Times New Roman" w:cs="Times New Roman"/>
          <w:sz w:val="24"/>
          <w:szCs w:val="24"/>
          <w:lang w:val="mn-MN"/>
        </w:rPr>
        <w:lastRenderedPageBreak/>
        <w:t>холбогдох хууль тогтоомжийн хүрээнд зохион байгуулж, саналаа 2025 оны нэгдүгээр улиралд багтаан Монгол Улсын Их Хуралд танилцуулах</w:t>
      </w:r>
      <w:r w:rsidRPr="005C2814">
        <w:rPr>
          <w:rFonts w:ascii="Times New Roman" w:eastAsiaTheme="majorEastAsia" w:hAnsi="Times New Roman" w:cs="Times New Roman"/>
          <w:sz w:val="24"/>
          <w:szCs w:val="24"/>
          <w:lang w:val="mn-MN"/>
        </w:rPr>
        <w:t>”</w:t>
      </w:r>
      <w:r w:rsidR="0012033C" w:rsidRPr="005C2814">
        <w:rPr>
          <w:rFonts w:ascii="Times New Roman" w:eastAsiaTheme="majorEastAsia" w:hAnsi="Times New Roman" w:cs="Times New Roman"/>
          <w:sz w:val="24"/>
          <w:szCs w:val="24"/>
          <w:lang w:val="mn-MN"/>
        </w:rPr>
        <w:t xml:space="preserve"> гэж заасан.</w:t>
      </w:r>
    </w:p>
    <w:p w14:paraId="6C4E75EF" w14:textId="09B2AB96" w:rsidR="00BA568C" w:rsidRPr="005C2814" w:rsidRDefault="006A151D" w:rsidP="00352527">
      <w:pPr>
        <w:spacing w:line="276" w:lineRule="auto"/>
        <w:ind w:firstLine="720"/>
        <w:jc w:val="both"/>
        <w:rPr>
          <w:rFonts w:ascii="Times New Roman" w:eastAsiaTheme="majorEastAsia" w:hAnsi="Times New Roman" w:cs="Times New Roman"/>
          <w:sz w:val="24"/>
          <w:szCs w:val="24"/>
          <w:lang w:val="mn-MN"/>
        </w:rPr>
      </w:pPr>
      <w:r w:rsidRPr="005C2814">
        <w:rPr>
          <w:rFonts w:ascii="Times New Roman" w:eastAsiaTheme="majorEastAsia" w:hAnsi="Times New Roman" w:cs="Times New Roman"/>
          <w:sz w:val="24"/>
          <w:szCs w:val="24"/>
          <w:lang w:val="mn-MN"/>
        </w:rPr>
        <w:t xml:space="preserve">Уг тогтоолын хүрээнд </w:t>
      </w:r>
      <w:r w:rsidR="001D1FD3" w:rsidRPr="005C2814">
        <w:rPr>
          <w:rFonts w:ascii="Times New Roman" w:eastAsiaTheme="majorEastAsia" w:hAnsi="Times New Roman" w:cs="Times New Roman"/>
          <w:sz w:val="24"/>
          <w:szCs w:val="24"/>
          <w:lang w:val="mn-MN"/>
        </w:rPr>
        <w:t>төсвийн ерөнхийлөн захирагчдаас</w:t>
      </w:r>
      <w:r w:rsidRPr="005C2814">
        <w:rPr>
          <w:rFonts w:ascii="Times New Roman" w:eastAsiaTheme="majorEastAsia" w:hAnsi="Times New Roman" w:cs="Times New Roman"/>
          <w:sz w:val="24"/>
          <w:szCs w:val="24"/>
          <w:lang w:val="mn-MN"/>
        </w:rPr>
        <w:t xml:space="preserve"> </w:t>
      </w:r>
      <w:r w:rsidR="00F649D2" w:rsidRPr="005C2814">
        <w:rPr>
          <w:rFonts w:ascii="Times New Roman" w:eastAsiaTheme="majorEastAsia" w:hAnsi="Times New Roman" w:cs="Times New Roman"/>
          <w:sz w:val="24"/>
          <w:szCs w:val="24"/>
          <w:lang w:val="mn-MN"/>
        </w:rPr>
        <w:t xml:space="preserve">улсын төсвийн хөрөнгө оруулалтаар хэрэгжүүлж буй </w:t>
      </w:r>
      <w:r w:rsidR="007D7C3F" w:rsidRPr="005C2814">
        <w:rPr>
          <w:rFonts w:ascii="Times New Roman" w:eastAsiaTheme="majorEastAsia" w:hAnsi="Times New Roman" w:cs="Times New Roman"/>
          <w:sz w:val="24"/>
          <w:szCs w:val="24"/>
          <w:lang w:val="mn-MN"/>
        </w:rPr>
        <w:t>315</w:t>
      </w:r>
      <w:r w:rsidR="00F649D2" w:rsidRPr="005C2814">
        <w:rPr>
          <w:rFonts w:ascii="Times New Roman" w:eastAsiaTheme="majorEastAsia" w:hAnsi="Times New Roman" w:cs="Times New Roman"/>
          <w:sz w:val="24"/>
          <w:szCs w:val="24"/>
          <w:lang w:val="mn-MN"/>
        </w:rPr>
        <w:t xml:space="preserve"> </w:t>
      </w:r>
      <w:r w:rsidR="00C85864" w:rsidRPr="005C2814">
        <w:rPr>
          <w:rFonts w:ascii="Times New Roman" w:eastAsiaTheme="majorEastAsia" w:hAnsi="Times New Roman" w:cs="Times New Roman"/>
          <w:sz w:val="24"/>
          <w:szCs w:val="24"/>
          <w:lang w:val="mn-MN"/>
        </w:rPr>
        <w:t xml:space="preserve">төсөл, арга хэмжээний </w:t>
      </w:r>
      <w:r w:rsidRPr="005C2814">
        <w:rPr>
          <w:rFonts w:ascii="Times New Roman" w:eastAsiaTheme="majorEastAsia" w:hAnsi="Times New Roman" w:cs="Times New Roman"/>
          <w:sz w:val="24"/>
          <w:szCs w:val="24"/>
          <w:lang w:val="mn-MN"/>
        </w:rPr>
        <w:t>төсөвт өрт</w:t>
      </w:r>
      <w:r w:rsidR="00C85864" w:rsidRPr="005C2814">
        <w:rPr>
          <w:rFonts w:ascii="Times New Roman" w:eastAsiaTheme="majorEastAsia" w:hAnsi="Times New Roman" w:cs="Times New Roman"/>
          <w:sz w:val="24"/>
          <w:szCs w:val="24"/>
          <w:lang w:val="mn-MN"/>
        </w:rPr>
        <w:t xml:space="preserve">гийг </w:t>
      </w:r>
      <w:r w:rsidR="00344BCF" w:rsidRPr="005C2814">
        <w:rPr>
          <w:rFonts w:ascii="Times New Roman" w:eastAsiaTheme="majorEastAsia" w:hAnsi="Times New Roman" w:cs="Times New Roman"/>
          <w:sz w:val="24"/>
          <w:szCs w:val="24"/>
          <w:lang w:val="mn-MN"/>
        </w:rPr>
        <w:t>нэмэгдүүлэх</w:t>
      </w:r>
      <w:r w:rsidR="00C85864" w:rsidRPr="005C2814">
        <w:rPr>
          <w:rFonts w:ascii="Times New Roman" w:eastAsiaTheme="majorEastAsia" w:hAnsi="Times New Roman" w:cs="Times New Roman"/>
          <w:sz w:val="24"/>
          <w:szCs w:val="24"/>
          <w:lang w:val="mn-MN"/>
        </w:rPr>
        <w:t xml:space="preserve"> саналыг ирүүлсэн</w:t>
      </w:r>
      <w:r w:rsidR="00C37094" w:rsidRPr="005C2814">
        <w:rPr>
          <w:rFonts w:ascii="Times New Roman" w:eastAsiaTheme="majorEastAsia" w:hAnsi="Times New Roman" w:cs="Times New Roman"/>
          <w:sz w:val="24"/>
          <w:szCs w:val="24"/>
          <w:lang w:val="mn-MN"/>
        </w:rPr>
        <w:t xml:space="preserve">. </w:t>
      </w:r>
    </w:p>
    <w:p w14:paraId="7A208753" w14:textId="5EA6BE45" w:rsidR="00C32FBD" w:rsidRPr="005C2814" w:rsidRDefault="00B8235F" w:rsidP="00C32FBD">
      <w:pPr>
        <w:spacing w:line="276" w:lineRule="auto"/>
        <w:ind w:firstLine="720"/>
        <w:jc w:val="both"/>
        <w:rPr>
          <w:rFonts w:ascii="Times New Roman" w:eastAsiaTheme="majorEastAsia" w:hAnsi="Times New Roman" w:cs="Times New Roman"/>
          <w:sz w:val="24"/>
          <w:szCs w:val="24"/>
          <w:lang w:val="mn-MN"/>
        </w:rPr>
      </w:pPr>
      <w:r w:rsidRPr="005C2814">
        <w:rPr>
          <w:rFonts w:ascii="Times New Roman" w:eastAsiaTheme="majorEastAsia" w:hAnsi="Times New Roman" w:cs="Times New Roman"/>
          <w:sz w:val="24"/>
          <w:szCs w:val="24"/>
          <w:lang w:val="mn-MN"/>
        </w:rPr>
        <w:t xml:space="preserve"> </w:t>
      </w:r>
      <w:r w:rsidR="00542543" w:rsidRPr="005C2814">
        <w:rPr>
          <w:rFonts w:ascii="Times New Roman" w:eastAsiaTheme="majorEastAsia" w:hAnsi="Times New Roman" w:cs="Times New Roman"/>
          <w:sz w:val="24"/>
          <w:szCs w:val="24"/>
          <w:lang w:val="mn-MN"/>
        </w:rPr>
        <w:t>Мөн</w:t>
      </w:r>
      <w:r w:rsidR="00C32FBD" w:rsidRPr="005C2814">
        <w:rPr>
          <w:rFonts w:ascii="Times New Roman" w:eastAsiaTheme="majorEastAsia" w:hAnsi="Times New Roman" w:cs="Times New Roman"/>
          <w:sz w:val="24"/>
          <w:szCs w:val="24"/>
          <w:lang w:val="mn-MN"/>
        </w:rPr>
        <w:t xml:space="preserve"> төс</w:t>
      </w:r>
      <w:r w:rsidR="008A0FC6" w:rsidRPr="005C2814">
        <w:rPr>
          <w:rFonts w:ascii="Times New Roman" w:eastAsiaTheme="majorEastAsia" w:hAnsi="Times New Roman" w:cs="Times New Roman"/>
          <w:sz w:val="24"/>
          <w:szCs w:val="24"/>
          <w:lang w:val="mn-MN"/>
        </w:rPr>
        <w:t>лүүд</w:t>
      </w:r>
      <w:r w:rsidR="00542543" w:rsidRPr="005C2814">
        <w:rPr>
          <w:rFonts w:ascii="Times New Roman" w:eastAsiaTheme="majorEastAsia" w:hAnsi="Times New Roman" w:cs="Times New Roman"/>
          <w:sz w:val="24"/>
          <w:szCs w:val="24"/>
          <w:lang w:val="mn-MN"/>
        </w:rPr>
        <w:t xml:space="preserve">ийн </w:t>
      </w:r>
      <w:r w:rsidR="00BE6A24" w:rsidRPr="005C2814">
        <w:rPr>
          <w:rFonts w:ascii="Times New Roman" w:eastAsiaTheme="majorEastAsia" w:hAnsi="Times New Roman" w:cs="Times New Roman"/>
          <w:sz w:val="24"/>
          <w:szCs w:val="24"/>
          <w:lang w:val="mn-MN"/>
        </w:rPr>
        <w:t xml:space="preserve">хувьд </w:t>
      </w:r>
      <w:r w:rsidR="003C1B9B" w:rsidRPr="005C2814">
        <w:rPr>
          <w:rFonts w:ascii="Times New Roman" w:eastAsiaTheme="majorEastAsia" w:hAnsi="Times New Roman" w:cs="Times New Roman"/>
          <w:sz w:val="24"/>
          <w:szCs w:val="24"/>
          <w:lang w:val="mn-MN"/>
        </w:rPr>
        <w:t>тарифт цалин, материалын үнийн өсөлт,</w:t>
      </w:r>
      <w:r w:rsidR="007520AC" w:rsidRPr="005C2814">
        <w:rPr>
          <w:rFonts w:ascii="Times New Roman" w:eastAsiaTheme="majorEastAsia" w:hAnsi="Times New Roman" w:cs="Times New Roman"/>
          <w:sz w:val="24"/>
          <w:szCs w:val="24"/>
          <w:lang w:val="mn-MN"/>
        </w:rPr>
        <w:t xml:space="preserve"> анх төлөвлөсөн зураг төсвийн алдаатай байд</w:t>
      </w:r>
      <w:r w:rsidR="00BE6A24" w:rsidRPr="005C2814">
        <w:rPr>
          <w:rFonts w:ascii="Times New Roman" w:eastAsiaTheme="majorEastAsia" w:hAnsi="Times New Roman" w:cs="Times New Roman"/>
          <w:sz w:val="24"/>
          <w:szCs w:val="24"/>
          <w:lang w:val="mn-MN"/>
        </w:rPr>
        <w:t>а</w:t>
      </w:r>
      <w:r w:rsidR="00381B07" w:rsidRPr="005C2814">
        <w:rPr>
          <w:rFonts w:ascii="Times New Roman" w:eastAsiaTheme="majorEastAsia" w:hAnsi="Times New Roman" w:cs="Times New Roman"/>
          <w:sz w:val="24"/>
          <w:szCs w:val="24"/>
          <w:lang w:val="mn-MN"/>
        </w:rPr>
        <w:t>л</w:t>
      </w:r>
      <w:r w:rsidR="00BE6A24" w:rsidRPr="005C2814">
        <w:rPr>
          <w:rFonts w:ascii="Times New Roman" w:eastAsiaTheme="majorEastAsia" w:hAnsi="Times New Roman" w:cs="Times New Roman"/>
          <w:sz w:val="24"/>
          <w:szCs w:val="24"/>
          <w:lang w:val="mn-MN"/>
        </w:rPr>
        <w:t xml:space="preserve">, </w:t>
      </w:r>
      <w:r w:rsidR="00F62DD6" w:rsidRPr="005C2814">
        <w:rPr>
          <w:rFonts w:ascii="Times New Roman" w:eastAsiaTheme="majorEastAsia" w:hAnsi="Times New Roman" w:cs="Times New Roman"/>
          <w:sz w:val="24"/>
          <w:szCs w:val="24"/>
          <w:lang w:val="mn-MN"/>
        </w:rPr>
        <w:t>захиалагч, гүйцэтгэгчийн буруутай үйл ажиллагаан</w:t>
      </w:r>
      <w:r w:rsidR="00381B07" w:rsidRPr="005C2814">
        <w:rPr>
          <w:rFonts w:ascii="Times New Roman" w:eastAsiaTheme="majorEastAsia" w:hAnsi="Times New Roman" w:cs="Times New Roman"/>
          <w:sz w:val="24"/>
          <w:szCs w:val="24"/>
          <w:lang w:val="mn-MN"/>
        </w:rPr>
        <w:t xml:space="preserve">аас </w:t>
      </w:r>
      <w:r w:rsidR="00F62DD6" w:rsidRPr="005C2814">
        <w:rPr>
          <w:rFonts w:ascii="Times New Roman" w:eastAsiaTheme="majorEastAsia" w:hAnsi="Times New Roman" w:cs="Times New Roman"/>
          <w:sz w:val="24"/>
          <w:szCs w:val="24"/>
          <w:lang w:val="mn-MN"/>
        </w:rPr>
        <w:t xml:space="preserve">үүдэлтэйгээр төсөвт өртөг </w:t>
      </w:r>
      <w:r w:rsidR="00752EA8">
        <w:rPr>
          <w:rFonts w:ascii="Times New Roman" w:eastAsiaTheme="majorEastAsia" w:hAnsi="Times New Roman" w:cs="Times New Roman"/>
          <w:sz w:val="24"/>
          <w:szCs w:val="24"/>
          <w:lang w:val="mn-MN"/>
        </w:rPr>
        <w:t>нэмэгдэж байна</w:t>
      </w:r>
      <w:r w:rsidR="001334D4" w:rsidRPr="005C2814">
        <w:rPr>
          <w:rFonts w:ascii="Times New Roman" w:eastAsiaTheme="majorEastAsia" w:hAnsi="Times New Roman" w:cs="Times New Roman"/>
          <w:sz w:val="24"/>
          <w:szCs w:val="24"/>
          <w:lang w:val="mn-MN"/>
        </w:rPr>
        <w:t>.</w:t>
      </w:r>
      <w:r w:rsidR="00C32FBD" w:rsidRPr="005C2814">
        <w:rPr>
          <w:rFonts w:ascii="Times New Roman" w:eastAsiaTheme="majorEastAsia" w:hAnsi="Times New Roman" w:cs="Times New Roman"/>
          <w:sz w:val="24"/>
          <w:szCs w:val="24"/>
          <w:lang w:val="mn-MN"/>
        </w:rPr>
        <w:t xml:space="preserve"> Тухайлбал, 2025 онд </w:t>
      </w:r>
      <w:r w:rsidR="001334D4" w:rsidRPr="005C2814">
        <w:rPr>
          <w:rFonts w:ascii="Times New Roman" w:eastAsiaTheme="majorEastAsia" w:hAnsi="Times New Roman" w:cs="Times New Roman"/>
          <w:sz w:val="24"/>
          <w:szCs w:val="24"/>
          <w:lang w:val="mn-MN"/>
        </w:rPr>
        <w:t>эхэлсэн</w:t>
      </w:r>
      <w:r w:rsidR="00472441" w:rsidRPr="005C2814">
        <w:rPr>
          <w:rFonts w:ascii="Times New Roman" w:eastAsiaTheme="majorEastAsia" w:hAnsi="Times New Roman" w:cs="Times New Roman"/>
          <w:sz w:val="24"/>
          <w:szCs w:val="24"/>
          <w:lang w:val="mn-MN"/>
        </w:rPr>
        <w:t xml:space="preserve"> авто замын томоохон төслүүдийн өртөг </w:t>
      </w:r>
      <w:r w:rsidR="00C32FBD" w:rsidRPr="005C2814">
        <w:rPr>
          <w:rFonts w:ascii="Times New Roman" w:eastAsiaTheme="majorEastAsia" w:hAnsi="Times New Roman" w:cs="Times New Roman"/>
          <w:sz w:val="24"/>
          <w:szCs w:val="24"/>
          <w:lang w:val="mn-MN"/>
        </w:rPr>
        <w:t xml:space="preserve">634.7 тэрбум төгрөгийн нэмэлт санхүүжилт </w:t>
      </w:r>
      <w:r w:rsidR="00CA7567" w:rsidRPr="005C2814">
        <w:rPr>
          <w:rFonts w:ascii="Times New Roman" w:eastAsiaTheme="majorEastAsia" w:hAnsi="Times New Roman" w:cs="Times New Roman"/>
          <w:sz w:val="24"/>
          <w:szCs w:val="24"/>
          <w:lang w:val="mn-MN"/>
        </w:rPr>
        <w:t xml:space="preserve">шаардлагатай </w:t>
      </w:r>
      <w:r w:rsidR="00E543AC" w:rsidRPr="005C2814">
        <w:rPr>
          <w:rFonts w:ascii="Times New Roman" w:eastAsiaTheme="majorEastAsia" w:hAnsi="Times New Roman" w:cs="Times New Roman"/>
          <w:sz w:val="24"/>
          <w:szCs w:val="24"/>
          <w:lang w:val="mn-MN"/>
        </w:rPr>
        <w:t xml:space="preserve">байгаа талаар Зам, тээврийн яамнаас </w:t>
      </w:r>
      <w:r w:rsidR="00752EA8">
        <w:rPr>
          <w:rFonts w:ascii="Times New Roman" w:eastAsiaTheme="majorEastAsia" w:hAnsi="Times New Roman" w:cs="Times New Roman"/>
          <w:sz w:val="24"/>
          <w:szCs w:val="24"/>
          <w:lang w:val="mn-MN"/>
        </w:rPr>
        <w:t xml:space="preserve">судалгаа </w:t>
      </w:r>
      <w:r w:rsidR="00E543AC" w:rsidRPr="005C2814">
        <w:rPr>
          <w:rFonts w:ascii="Times New Roman" w:eastAsiaTheme="majorEastAsia" w:hAnsi="Times New Roman" w:cs="Times New Roman"/>
          <w:sz w:val="24"/>
          <w:szCs w:val="24"/>
          <w:lang w:val="mn-MN"/>
        </w:rPr>
        <w:t>ирүүлсэн байна.</w:t>
      </w:r>
    </w:p>
    <w:p w14:paraId="53660C3C" w14:textId="64314C0E" w:rsidR="006A151D" w:rsidRPr="005C2814" w:rsidRDefault="006624A3" w:rsidP="0012033C">
      <w:pPr>
        <w:spacing w:line="276" w:lineRule="auto"/>
        <w:ind w:firstLine="720"/>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t>Дээрх төслүүдээс</w:t>
      </w:r>
      <w:r w:rsidR="006A151D" w:rsidRPr="005C2814">
        <w:rPr>
          <w:rFonts w:ascii="Times New Roman" w:eastAsiaTheme="majorEastAsia" w:hAnsi="Times New Roman" w:cs="Times New Roman"/>
          <w:sz w:val="24"/>
          <w:szCs w:val="24"/>
          <w:lang w:val="mn-MN"/>
        </w:rPr>
        <w:t xml:space="preserve"> магадлалын ерөнхий дүгнэлтээр баталгаажсан </w:t>
      </w:r>
      <w:r w:rsidR="00ED2AC8">
        <w:rPr>
          <w:rFonts w:ascii="Times New Roman" w:eastAsiaTheme="majorEastAsia" w:hAnsi="Times New Roman" w:cs="Times New Roman"/>
          <w:sz w:val="24"/>
          <w:szCs w:val="24"/>
          <w:lang w:val="mn-MN"/>
        </w:rPr>
        <w:t>249</w:t>
      </w:r>
      <w:r w:rsidR="006A151D" w:rsidRPr="005C2814">
        <w:rPr>
          <w:rFonts w:ascii="Times New Roman" w:eastAsiaTheme="majorEastAsia" w:hAnsi="Times New Roman" w:cs="Times New Roman"/>
          <w:sz w:val="24"/>
          <w:szCs w:val="24"/>
          <w:lang w:val="mn-MN"/>
        </w:rPr>
        <w:t xml:space="preserve"> төсөл, арга хэмжээний </w:t>
      </w:r>
      <w:r w:rsidR="001D1001">
        <w:rPr>
          <w:rFonts w:ascii="Times New Roman" w:eastAsiaTheme="majorEastAsia" w:hAnsi="Times New Roman" w:cs="Times New Roman"/>
          <w:sz w:val="24"/>
          <w:szCs w:val="24"/>
          <w:lang w:val="mn-MN"/>
        </w:rPr>
        <w:t xml:space="preserve">644.5 тэрбум төгрөгийн санхүүжих дүн бүхий </w:t>
      </w:r>
      <w:r w:rsidR="006A151D" w:rsidRPr="005C2814">
        <w:rPr>
          <w:rFonts w:ascii="Times New Roman" w:eastAsiaTheme="majorEastAsia" w:hAnsi="Times New Roman" w:cs="Times New Roman"/>
          <w:sz w:val="24"/>
          <w:szCs w:val="24"/>
          <w:lang w:val="mn-MN"/>
        </w:rPr>
        <w:t xml:space="preserve">мэдээллийг </w:t>
      </w:r>
      <w:r w:rsidR="002363C8">
        <w:rPr>
          <w:rFonts w:ascii="Times New Roman" w:eastAsiaTheme="majorEastAsia" w:hAnsi="Times New Roman" w:cs="Times New Roman"/>
          <w:sz w:val="24"/>
          <w:szCs w:val="24"/>
          <w:lang w:val="mn-MN"/>
        </w:rPr>
        <w:t>2024 оны 12</w:t>
      </w:r>
      <w:r w:rsidR="00B87366">
        <w:rPr>
          <w:rFonts w:ascii="Times New Roman" w:eastAsiaTheme="majorEastAsia" w:hAnsi="Times New Roman" w:cs="Times New Roman"/>
          <w:sz w:val="24"/>
          <w:szCs w:val="24"/>
          <w:lang w:val="mn-MN"/>
        </w:rPr>
        <w:t xml:space="preserve"> дугаар </w:t>
      </w:r>
      <w:r w:rsidR="00E70181">
        <w:rPr>
          <w:rFonts w:ascii="Times New Roman" w:eastAsiaTheme="majorEastAsia" w:hAnsi="Times New Roman" w:cs="Times New Roman"/>
          <w:sz w:val="24"/>
          <w:szCs w:val="24"/>
          <w:lang w:val="mn-MN"/>
        </w:rPr>
        <w:t>сарын 17-ны өд</w:t>
      </w:r>
      <w:r w:rsidR="006259E5">
        <w:rPr>
          <w:rFonts w:ascii="Times New Roman" w:eastAsiaTheme="majorEastAsia" w:hAnsi="Times New Roman" w:cs="Times New Roman"/>
          <w:sz w:val="24"/>
          <w:szCs w:val="24"/>
          <w:lang w:val="mn-MN"/>
        </w:rPr>
        <w:t>рөөс эхлэн</w:t>
      </w:r>
      <w:r w:rsidR="002874E5" w:rsidRPr="005C2814">
        <w:rPr>
          <w:rFonts w:ascii="Times New Roman" w:eastAsiaTheme="majorEastAsia" w:hAnsi="Times New Roman" w:cs="Times New Roman"/>
          <w:sz w:val="24"/>
          <w:szCs w:val="24"/>
          <w:lang w:val="mn-MN"/>
        </w:rPr>
        <w:t xml:space="preserve"> </w:t>
      </w:r>
      <w:r w:rsidR="006A151D" w:rsidRPr="005C2814">
        <w:rPr>
          <w:rFonts w:ascii="Times New Roman" w:eastAsiaTheme="majorEastAsia" w:hAnsi="Times New Roman" w:cs="Times New Roman"/>
          <w:sz w:val="24"/>
          <w:szCs w:val="24"/>
          <w:lang w:val="mn-MN"/>
        </w:rPr>
        <w:t xml:space="preserve">Монгол Улсын </w:t>
      </w:r>
      <w:r w:rsidR="00B20BBF" w:rsidRPr="005C2814">
        <w:rPr>
          <w:rFonts w:ascii="Times New Roman" w:eastAsiaTheme="majorEastAsia" w:hAnsi="Times New Roman" w:cs="Times New Roman"/>
          <w:sz w:val="24"/>
          <w:szCs w:val="24"/>
          <w:lang w:val="mn-MN"/>
        </w:rPr>
        <w:t>Е</w:t>
      </w:r>
      <w:r w:rsidR="006A151D" w:rsidRPr="005C2814">
        <w:rPr>
          <w:rFonts w:ascii="Times New Roman" w:eastAsiaTheme="majorEastAsia" w:hAnsi="Times New Roman" w:cs="Times New Roman"/>
          <w:sz w:val="24"/>
          <w:szCs w:val="24"/>
          <w:lang w:val="mn-MN"/>
        </w:rPr>
        <w:t xml:space="preserve">рөнхий аудиторт </w:t>
      </w:r>
      <w:r w:rsidR="00B20BBF" w:rsidRPr="005C2814">
        <w:rPr>
          <w:rFonts w:ascii="Times New Roman" w:eastAsiaTheme="majorEastAsia" w:hAnsi="Times New Roman" w:cs="Times New Roman"/>
          <w:sz w:val="24"/>
          <w:szCs w:val="24"/>
          <w:lang w:val="mn-MN"/>
        </w:rPr>
        <w:t xml:space="preserve">үндэслэлтэй эсэхийг </w:t>
      </w:r>
      <w:r w:rsidR="006A151D" w:rsidRPr="005C2814">
        <w:rPr>
          <w:rFonts w:ascii="Times New Roman" w:eastAsiaTheme="majorEastAsia" w:hAnsi="Times New Roman" w:cs="Times New Roman"/>
          <w:sz w:val="24"/>
          <w:szCs w:val="24"/>
          <w:lang w:val="mn-MN"/>
        </w:rPr>
        <w:t xml:space="preserve">нягтлан шалгуулахаар холбогдох мэдээллийг </w:t>
      </w:r>
      <w:r w:rsidR="00C624C8">
        <w:rPr>
          <w:rFonts w:ascii="Times New Roman" w:eastAsiaTheme="majorEastAsia" w:hAnsi="Times New Roman" w:cs="Times New Roman"/>
          <w:sz w:val="24"/>
          <w:szCs w:val="24"/>
          <w:lang w:val="mn-MN"/>
        </w:rPr>
        <w:t>8</w:t>
      </w:r>
      <w:r w:rsidR="00B20BBF" w:rsidRPr="005C2814">
        <w:rPr>
          <w:rFonts w:ascii="Times New Roman" w:eastAsiaTheme="majorEastAsia" w:hAnsi="Times New Roman" w:cs="Times New Roman"/>
          <w:sz w:val="24"/>
          <w:szCs w:val="24"/>
          <w:lang w:val="mn-MN"/>
        </w:rPr>
        <w:t xml:space="preserve"> удаагийн албан бичгээр </w:t>
      </w:r>
      <w:r w:rsidR="006A151D" w:rsidRPr="005C2814">
        <w:rPr>
          <w:rFonts w:ascii="Times New Roman" w:eastAsiaTheme="majorEastAsia" w:hAnsi="Times New Roman" w:cs="Times New Roman"/>
          <w:sz w:val="24"/>
          <w:szCs w:val="24"/>
          <w:lang w:val="mn-MN"/>
        </w:rPr>
        <w:t xml:space="preserve">хүргүүлсэн. </w:t>
      </w:r>
    </w:p>
    <w:p w14:paraId="4BD97AA4" w14:textId="1E6B0B15" w:rsidR="00153A48" w:rsidRPr="005C2814" w:rsidRDefault="00273C11" w:rsidP="0012033C">
      <w:pPr>
        <w:spacing w:line="276" w:lineRule="auto"/>
        <w:ind w:firstLine="720"/>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t>Үндэсний аудитын газраас</w:t>
      </w:r>
      <w:r w:rsidR="0055043D">
        <w:rPr>
          <w:rFonts w:ascii="Times New Roman" w:eastAsiaTheme="majorEastAsia" w:hAnsi="Times New Roman" w:cs="Times New Roman"/>
          <w:sz w:val="24"/>
          <w:szCs w:val="24"/>
          <w:lang w:val="mn-MN"/>
        </w:rPr>
        <w:t xml:space="preserve"> </w:t>
      </w:r>
      <w:r w:rsidR="00D10A17">
        <w:rPr>
          <w:rFonts w:ascii="Times New Roman" w:eastAsiaTheme="majorEastAsia" w:hAnsi="Times New Roman" w:cs="Times New Roman"/>
          <w:sz w:val="24"/>
          <w:szCs w:val="24"/>
          <w:lang w:val="mn-MN"/>
        </w:rPr>
        <w:t>эдгээр төслүүдийн магадлалын ерөнхий дүгнэлт үндэслэлтэй эсэхэд хяна</w:t>
      </w:r>
      <w:r>
        <w:rPr>
          <w:rFonts w:ascii="Times New Roman" w:eastAsiaTheme="majorEastAsia" w:hAnsi="Times New Roman" w:cs="Times New Roman"/>
          <w:sz w:val="24"/>
          <w:szCs w:val="24"/>
          <w:lang w:val="mn-MN"/>
        </w:rPr>
        <w:t>лт</w:t>
      </w:r>
      <w:r w:rsidR="00D10A17">
        <w:rPr>
          <w:rFonts w:ascii="Times New Roman" w:eastAsiaTheme="majorEastAsia" w:hAnsi="Times New Roman" w:cs="Times New Roman"/>
          <w:sz w:val="24"/>
          <w:szCs w:val="24"/>
          <w:lang w:val="mn-MN"/>
        </w:rPr>
        <w:t xml:space="preserve"> шалга</w:t>
      </w:r>
      <w:r>
        <w:rPr>
          <w:rFonts w:ascii="Times New Roman" w:eastAsiaTheme="majorEastAsia" w:hAnsi="Times New Roman" w:cs="Times New Roman"/>
          <w:sz w:val="24"/>
          <w:szCs w:val="24"/>
          <w:lang w:val="mn-MN"/>
        </w:rPr>
        <w:t xml:space="preserve">лт хийж 2025 оны 08 дугаар сарын 31-ний өдрийн байдлаар </w:t>
      </w:r>
      <w:r w:rsidR="00530800">
        <w:rPr>
          <w:rFonts w:ascii="Times New Roman" w:eastAsiaTheme="majorEastAsia" w:hAnsi="Times New Roman" w:cs="Times New Roman"/>
          <w:sz w:val="24"/>
          <w:szCs w:val="24"/>
          <w:lang w:val="mn-MN"/>
        </w:rPr>
        <w:t xml:space="preserve">6 удаагийн албан бичгээр </w:t>
      </w:r>
      <w:r>
        <w:rPr>
          <w:rFonts w:ascii="Times New Roman" w:eastAsiaTheme="majorEastAsia" w:hAnsi="Times New Roman" w:cs="Times New Roman"/>
          <w:sz w:val="24"/>
          <w:szCs w:val="24"/>
          <w:lang w:val="mn-MN"/>
        </w:rPr>
        <w:t>10</w:t>
      </w:r>
      <w:r w:rsidR="00DC1271">
        <w:rPr>
          <w:rFonts w:ascii="Times New Roman" w:eastAsiaTheme="majorEastAsia" w:hAnsi="Times New Roman" w:cs="Times New Roman"/>
          <w:sz w:val="24"/>
          <w:szCs w:val="24"/>
          <w:lang w:val="mn-MN"/>
        </w:rPr>
        <w:t xml:space="preserve">0 төслийн 194.5 тэрбум төгрөгийг хянаж ирүүлснийг төсвийн төсөлд тусгаад байна. </w:t>
      </w:r>
    </w:p>
    <w:p w14:paraId="66542631" w14:textId="50D85B9C" w:rsidR="00312071" w:rsidRDefault="001F64C0" w:rsidP="38BC5FBC">
      <w:pPr>
        <w:spacing w:line="276" w:lineRule="auto"/>
        <w:ind w:firstLine="720"/>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t>Харин</w:t>
      </w:r>
      <w:r w:rsidR="006A151D" w:rsidRPr="005C2814">
        <w:rPr>
          <w:rFonts w:ascii="Times New Roman" w:eastAsiaTheme="majorEastAsia" w:hAnsi="Times New Roman" w:cs="Times New Roman"/>
          <w:sz w:val="24"/>
          <w:szCs w:val="24"/>
          <w:lang w:val="mn-MN"/>
        </w:rPr>
        <w:t xml:space="preserve"> “Тарифт цалингийн жишиг шинэчлэн батлах тухай” 2024 оны </w:t>
      </w:r>
      <w:r w:rsidR="00DA60E4" w:rsidRPr="0F7124EB">
        <w:rPr>
          <w:rFonts w:ascii="Times New Roman" w:eastAsiaTheme="majorEastAsia" w:hAnsi="Times New Roman" w:cs="Times New Roman"/>
          <w:sz w:val="24"/>
          <w:szCs w:val="24"/>
          <w:lang w:val="mn-MN"/>
        </w:rPr>
        <w:t>0</w:t>
      </w:r>
      <w:r w:rsidR="006A151D" w:rsidRPr="0F7124EB">
        <w:rPr>
          <w:rFonts w:ascii="Times New Roman" w:eastAsiaTheme="majorEastAsia" w:hAnsi="Times New Roman" w:cs="Times New Roman"/>
          <w:sz w:val="24"/>
          <w:szCs w:val="24"/>
          <w:lang w:val="mn-MN"/>
        </w:rPr>
        <w:t>5</w:t>
      </w:r>
      <w:r w:rsidR="006A151D" w:rsidRPr="005C2814">
        <w:rPr>
          <w:rFonts w:ascii="Times New Roman" w:eastAsiaTheme="majorEastAsia" w:hAnsi="Times New Roman" w:cs="Times New Roman"/>
          <w:sz w:val="24"/>
          <w:szCs w:val="24"/>
          <w:lang w:val="mn-MN"/>
        </w:rPr>
        <w:t xml:space="preserve"> дугаар сарын 21-ний өдрийн 95 дугаар тушаалын 3 дахь заалтын дагуу 69 /улсын төсвийн хөрөнгө оруулалтаар-59, орон нутгийн төсвийн хөрөнгө оруулалтаар-7, гадаадын зээл, тусламжийн хөрөнгө оруулалтаар-3/ төсөл, арга хэмжээнд тарифт цалингийн өөрчлөлтийг тооцож, магадлалын дүгнэлтээр баталгаажуулсан </w:t>
      </w:r>
      <w:r w:rsidR="006A151D" w:rsidRPr="0F7124EB">
        <w:rPr>
          <w:rFonts w:ascii="Times New Roman" w:eastAsiaTheme="majorEastAsia" w:hAnsi="Times New Roman" w:cs="Times New Roman"/>
          <w:sz w:val="24"/>
          <w:szCs w:val="24"/>
          <w:lang w:val="mn-MN"/>
        </w:rPr>
        <w:t>ирүүлс</w:t>
      </w:r>
      <w:r w:rsidR="00312071" w:rsidRPr="0F7124EB">
        <w:rPr>
          <w:rFonts w:ascii="Times New Roman" w:eastAsiaTheme="majorEastAsia" w:hAnsi="Times New Roman" w:cs="Times New Roman"/>
          <w:sz w:val="24"/>
          <w:szCs w:val="24"/>
          <w:lang w:val="mn-MN"/>
        </w:rPr>
        <w:t xml:space="preserve">нийг </w:t>
      </w:r>
      <w:r w:rsidR="002B3C07" w:rsidRPr="002B3C07">
        <w:rPr>
          <w:rFonts w:ascii="Times New Roman" w:eastAsiaTheme="majorEastAsia" w:hAnsi="Times New Roman" w:cs="Times New Roman"/>
          <w:sz w:val="24"/>
          <w:szCs w:val="24"/>
          <w:lang w:val="mn-MN"/>
        </w:rPr>
        <w:t>Монгол Улсын Ерөнхий аудиторт</w:t>
      </w:r>
      <w:r w:rsidR="006A151D" w:rsidRPr="005C2814">
        <w:rPr>
          <w:rFonts w:ascii="Times New Roman" w:eastAsiaTheme="majorEastAsia" w:hAnsi="Times New Roman" w:cs="Times New Roman"/>
          <w:sz w:val="24"/>
          <w:szCs w:val="24"/>
          <w:lang w:val="mn-MN"/>
        </w:rPr>
        <w:t xml:space="preserve"> хүргүүлсэн</w:t>
      </w:r>
      <w:r w:rsidR="00312071" w:rsidRPr="0F7124EB">
        <w:rPr>
          <w:rFonts w:ascii="Times New Roman" w:eastAsiaTheme="majorEastAsia" w:hAnsi="Times New Roman" w:cs="Times New Roman"/>
          <w:sz w:val="24"/>
          <w:szCs w:val="24"/>
          <w:lang w:val="mn-MN"/>
        </w:rPr>
        <w:t>.</w:t>
      </w:r>
    </w:p>
    <w:p w14:paraId="373DE860" w14:textId="040F61A0" w:rsidR="006A151D" w:rsidRPr="005C2814" w:rsidRDefault="003C54E8" w:rsidP="00D428DF">
      <w:pPr>
        <w:spacing w:line="276" w:lineRule="auto"/>
        <w:ind w:firstLine="720"/>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t xml:space="preserve">Улсын Их Хурлын </w:t>
      </w:r>
      <w:r w:rsidR="00DA60E4">
        <w:rPr>
          <w:rFonts w:ascii="Times New Roman" w:eastAsiaTheme="majorEastAsia" w:hAnsi="Times New Roman" w:cs="Times New Roman"/>
          <w:sz w:val="24"/>
          <w:szCs w:val="24"/>
          <w:lang w:val="mn-MN"/>
        </w:rPr>
        <w:t xml:space="preserve">Төсвийн байнгын хорооны 2024 оны 12 дугаар 04-ний өдрийн </w:t>
      </w:r>
      <w:r w:rsidR="002B3C07">
        <w:rPr>
          <w:rFonts w:ascii="Times New Roman" w:eastAsiaTheme="majorEastAsia" w:hAnsi="Times New Roman" w:cs="Times New Roman"/>
          <w:sz w:val="24"/>
          <w:szCs w:val="24"/>
          <w:lang w:val="mn-MN"/>
        </w:rPr>
        <w:t xml:space="preserve"> </w:t>
      </w:r>
      <w:r w:rsidR="006471AB">
        <w:rPr>
          <w:rFonts w:ascii="Times New Roman" w:eastAsiaTheme="majorEastAsia" w:hAnsi="Times New Roman" w:cs="Times New Roman"/>
          <w:sz w:val="24"/>
          <w:szCs w:val="24"/>
          <w:lang w:val="mn-MN"/>
        </w:rPr>
        <w:t xml:space="preserve">05 дугаар тогтоолоор Төрийн аудитын байгууллагын </w:t>
      </w:r>
      <w:r w:rsidR="005B4EB2">
        <w:rPr>
          <w:rFonts w:ascii="Times New Roman" w:eastAsiaTheme="majorEastAsia" w:hAnsi="Times New Roman" w:cs="Times New Roman"/>
          <w:sz w:val="24"/>
          <w:szCs w:val="24"/>
          <w:lang w:val="mn-MN"/>
        </w:rPr>
        <w:t>2025 онд гүйцэтгэх аудитын сэдвийг баталсан</w:t>
      </w:r>
      <w:r w:rsidR="00D23392">
        <w:rPr>
          <w:rFonts w:ascii="Times New Roman" w:eastAsiaTheme="majorEastAsia" w:hAnsi="Times New Roman" w:cs="Times New Roman"/>
          <w:sz w:val="24"/>
          <w:szCs w:val="24"/>
          <w:lang w:val="mn-MN"/>
        </w:rPr>
        <w:t xml:space="preserve"> бөгөөд </w:t>
      </w:r>
      <w:r w:rsidR="009C7C3E">
        <w:rPr>
          <w:rFonts w:ascii="Times New Roman" w:eastAsiaTheme="majorEastAsia" w:hAnsi="Times New Roman" w:cs="Times New Roman"/>
          <w:sz w:val="24"/>
          <w:szCs w:val="24"/>
          <w:lang w:val="mn-MN"/>
        </w:rPr>
        <w:t xml:space="preserve">тарифт цалингийн өөрчлөлтийг тооцсон </w:t>
      </w:r>
      <w:r w:rsidR="00906B75">
        <w:rPr>
          <w:rFonts w:ascii="Times New Roman" w:eastAsiaTheme="majorEastAsia" w:hAnsi="Times New Roman" w:cs="Times New Roman"/>
          <w:sz w:val="24"/>
          <w:szCs w:val="24"/>
          <w:lang w:val="mn-MN"/>
        </w:rPr>
        <w:t xml:space="preserve">төсөвт өртгийн нэмэгдэлд аудит хийх боломжгүй талаар 2025 оны </w:t>
      </w:r>
      <w:r w:rsidR="00D3145E">
        <w:rPr>
          <w:rFonts w:ascii="Times New Roman" w:eastAsiaTheme="majorEastAsia" w:hAnsi="Times New Roman" w:cs="Times New Roman"/>
          <w:sz w:val="24"/>
          <w:szCs w:val="24"/>
          <w:lang w:val="mn-MN"/>
        </w:rPr>
        <w:t>05 дугаар сарын 28-ны өдрийн 1840 тоот албан бичгээр ирүүлсэн</w:t>
      </w:r>
      <w:r w:rsidR="001F64C0">
        <w:rPr>
          <w:rFonts w:ascii="Times New Roman" w:eastAsiaTheme="majorEastAsia" w:hAnsi="Times New Roman" w:cs="Times New Roman"/>
          <w:sz w:val="24"/>
          <w:szCs w:val="24"/>
          <w:lang w:val="mn-MN"/>
        </w:rPr>
        <w:t xml:space="preserve"> тул төсвийн төсөлд тусгаагүй болно</w:t>
      </w:r>
      <w:r w:rsidR="00D3145E">
        <w:rPr>
          <w:rFonts w:ascii="Times New Roman" w:eastAsiaTheme="majorEastAsia" w:hAnsi="Times New Roman" w:cs="Times New Roman"/>
          <w:sz w:val="24"/>
          <w:szCs w:val="24"/>
          <w:lang w:val="mn-MN"/>
        </w:rPr>
        <w:t>.</w:t>
      </w:r>
    </w:p>
    <w:p w14:paraId="4EBD1113" w14:textId="3E5DD5BB" w:rsidR="002071EA" w:rsidRPr="00142DF6" w:rsidRDefault="002071EA" w:rsidP="00406102">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40" w:lineRule="auto"/>
        <w:ind w:firstLine="720"/>
        <w:jc w:val="both"/>
        <w:rPr>
          <w:rFonts w:ascii="Times New Roman" w:hAnsi="Times New Roman" w:cs="Times New Roman"/>
          <w:i/>
          <w:iCs/>
          <w:sz w:val="24"/>
          <w:szCs w:val="24"/>
          <w:lang w:val="mn-MN"/>
        </w:rPr>
      </w:pPr>
      <w:r w:rsidRPr="00142DF6">
        <w:rPr>
          <w:rFonts w:ascii="Times New Roman" w:eastAsia="SimSun" w:hAnsi="Times New Roman" w:cs="Times New Roman"/>
          <w:i/>
          <w:iCs/>
          <w:sz w:val="24"/>
          <w:szCs w:val="24"/>
          <w:lang w:val="mn-MN" w:eastAsia="zh-CN"/>
        </w:rPr>
        <w:t xml:space="preserve">Түүнчлэн, </w:t>
      </w:r>
      <w:r w:rsidR="00303053" w:rsidRPr="00303053">
        <w:rPr>
          <w:rFonts w:ascii="Times New Roman" w:eastAsia="SimSun" w:hAnsi="Times New Roman" w:cs="Times New Roman"/>
          <w:i/>
          <w:iCs/>
          <w:sz w:val="24"/>
          <w:szCs w:val="24"/>
          <w:lang w:val="mn-MN" w:eastAsia="zh-CN"/>
        </w:rPr>
        <w:t>т</w:t>
      </w:r>
      <w:r w:rsidRPr="00303053">
        <w:rPr>
          <w:rFonts w:ascii="Times New Roman" w:eastAsia="SimSun" w:hAnsi="Times New Roman" w:cs="Times New Roman"/>
          <w:i/>
          <w:iCs/>
          <w:sz w:val="24"/>
          <w:szCs w:val="24"/>
          <w:lang w:val="mn-MN" w:eastAsia="zh-CN"/>
        </w:rPr>
        <w:t>өсвийн</w:t>
      </w:r>
      <w:r w:rsidRPr="00142DF6">
        <w:rPr>
          <w:rFonts w:ascii="Times New Roman" w:eastAsia="SimSun" w:hAnsi="Times New Roman" w:cs="Times New Roman"/>
          <w:i/>
          <w:iCs/>
          <w:sz w:val="24"/>
          <w:szCs w:val="24"/>
          <w:lang w:val="mn-MN" w:eastAsia="zh-CN"/>
        </w:rPr>
        <w:t xml:space="preserve"> хөрөнгө оруулалтаар хэрэгжүүлэх гурван төсөл тутмын нэгд нь нэмэлт санхүүжилт үүсэж, </w:t>
      </w:r>
      <w:r w:rsidR="0084269A">
        <w:rPr>
          <w:rFonts w:ascii="Times New Roman" w:eastAsia="SimSun" w:hAnsi="Times New Roman" w:cs="Times New Roman"/>
          <w:i/>
          <w:iCs/>
          <w:sz w:val="24"/>
          <w:szCs w:val="24"/>
          <w:lang w:val="mn-MN" w:eastAsia="zh-CN"/>
        </w:rPr>
        <w:t>зарим төслүүд</w:t>
      </w:r>
      <w:r w:rsidRPr="00142DF6">
        <w:rPr>
          <w:rFonts w:ascii="Times New Roman" w:eastAsia="SimSun" w:hAnsi="Times New Roman" w:cs="Times New Roman"/>
          <w:i/>
          <w:iCs/>
          <w:sz w:val="24"/>
          <w:szCs w:val="24"/>
          <w:lang w:val="mn-MN" w:eastAsia="zh-CN"/>
        </w:rPr>
        <w:t xml:space="preserve"> төлөвлөсөн хугацаанаас нэгээс дээш жилээр хойшилж ашиглалтад орж байна. Тухайлбал, зөвхөн сүүлийн 2 жил буюу 2023 онд барилгын материалын үнийн өсөлтөд 303.4 тэрбум төгрөг, 2024 онд аудитын дүгнэлтээр 660.6 тэрбум төгрөгийн нэмэлт санхүүжилт олгосон байдаг. Улмаар төсөвт нэмэлт ачаалал үүсгэж, барилга байгууламж, дэд бүтэц хугацаандаа ашиглалтад ороогүйн улмаас боловсрол, эрүүл мэнд зэрэг нийгмийн үйлчилгээний хүртээмж саарч, төсвийн хөрөнгө оруулалтын өгөөж буурах сөрөг үр дагаварт хүргэж бай</w:t>
      </w:r>
      <w:r w:rsidR="00BB259F" w:rsidRPr="00142DF6">
        <w:rPr>
          <w:rFonts w:ascii="Times New Roman" w:eastAsia="SimSun" w:hAnsi="Times New Roman" w:cs="Times New Roman"/>
          <w:i/>
          <w:iCs/>
          <w:sz w:val="24"/>
          <w:szCs w:val="24"/>
          <w:lang w:val="mn-MN" w:eastAsia="zh-CN"/>
        </w:rPr>
        <w:t xml:space="preserve">х тул </w:t>
      </w:r>
      <w:r w:rsidR="00FD04D7" w:rsidRPr="00142DF6">
        <w:rPr>
          <w:rFonts w:ascii="Times New Roman" w:eastAsia="SimSun" w:hAnsi="Times New Roman" w:cs="Times New Roman"/>
          <w:i/>
          <w:iCs/>
          <w:sz w:val="24"/>
          <w:szCs w:val="24"/>
          <w:lang w:val="mn-MN" w:eastAsia="zh-CN"/>
        </w:rPr>
        <w:t xml:space="preserve">барилгын салбарын хууль тогтоомж, </w:t>
      </w:r>
      <w:r w:rsidR="00060DE7" w:rsidRPr="00142DF6">
        <w:rPr>
          <w:rFonts w:ascii="Times New Roman" w:eastAsia="SimSun" w:hAnsi="Times New Roman" w:cs="Times New Roman"/>
          <w:i/>
          <w:iCs/>
          <w:sz w:val="24"/>
          <w:szCs w:val="24"/>
          <w:lang w:val="mn-MN" w:eastAsia="zh-CN"/>
        </w:rPr>
        <w:t xml:space="preserve">норм, дүрэм стандартыг зайлшгүй шинэчлэх шаардлагатай байгааг </w:t>
      </w:r>
      <w:r w:rsidR="007348D8">
        <w:rPr>
          <w:rFonts w:ascii="Times New Roman" w:eastAsia="SimSun" w:hAnsi="Times New Roman" w:cs="Times New Roman"/>
          <w:i/>
          <w:iCs/>
          <w:sz w:val="24"/>
          <w:szCs w:val="24"/>
          <w:lang w:val="mn-MN" w:eastAsia="zh-CN"/>
        </w:rPr>
        <w:t>харуулж</w:t>
      </w:r>
      <w:r w:rsidR="00060DE7" w:rsidRPr="00142DF6">
        <w:rPr>
          <w:rFonts w:ascii="Times New Roman" w:eastAsia="SimSun" w:hAnsi="Times New Roman" w:cs="Times New Roman"/>
          <w:i/>
          <w:iCs/>
          <w:sz w:val="24"/>
          <w:szCs w:val="24"/>
          <w:lang w:val="mn-MN" w:eastAsia="zh-CN"/>
        </w:rPr>
        <w:t xml:space="preserve"> байна.</w:t>
      </w:r>
    </w:p>
    <w:p w14:paraId="2630F25D" w14:textId="77777777" w:rsidR="007348D8" w:rsidRDefault="007348D8" w:rsidP="00406102">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40" w:lineRule="auto"/>
        <w:ind w:firstLine="720"/>
        <w:jc w:val="both"/>
        <w:rPr>
          <w:rFonts w:ascii="Times New Roman" w:hAnsi="Times New Roman" w:cs="Times New Roman"/>
          <w:i/>
          <w:iCs/>
          <w:sz w:val="24"/>
          <w:szCs w:val="24"/>
          <w:lang w:val="mn-MN"/>
        </w:rPr>
      </w:pPr>
    </w:p>
    <w:p w14:paraId="0E040422" w14:textId="6497DC8D" w:rsidR="00AD5B11" w:rsidRPr="00303053" w:rsidRDefault="007348D8" w:rsidP="00406102">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40" w:lineRule="auto"/>
        <w:ind w:firstLine="720"/>
        <w:jc w:val="both"/>
        <w:rPr>
          <w:rFonts w:ascii="Times New Roman" w:hAnsi="Times New Roman" w:cs="Times New Roman"/>
          <w:i/>
          <w:iCs/>
          <w:sz w:val="24"/>
          <w:szCs w:val="24"/>
          <w:lang w:val="mn-MN"/>
        </w:rPr>
      </w:pPr>
      <w:r>
        <w:rPr>
          <w:rFonts w:ascii="Times New Roman" w:hAnsi="Times New Roman" w:cs="Times New Roman"/>
          <w:i/>
          <w:iCs/>
          <w:sz w:val="24"/>
          <w:szCs w:val="24"/>
          <w:lang w:val="mn-MN"/>
        </w:rPr>
        <w:lastRenderedPageBreak/>
        <w:t>Иймд</w:t>
      </w:r>
      <w:r w:rsidR="00AD5B11">
        <w:rPr>
          <w:rFonts w:ascii="Times New Roman" w:hAnsi="Times New Roman" w:cs="Times New Roman"/>
          <w:i/>
          <w:iCs/>
          <w:sz w:val="24"/>
          <w:szCs w:val="24"/>
          <w:lang w:val="mn-MN"/>
        </w:rPr>
        <w:t xml:space="preserve"> 2026 оны төсвийн төсөлд нэг маяг, жи</w:t>
      </w:r>
      <w:r>
        <w:rPr>
          <w:rFonts w:ascii="Times New Roman" w:hAnsi="Times New Roman" w:cs="Times New Roman"/>
          <w:i/>
          <w:iCs/>
          <w:sz w:val="24"/>
          <w:szCs w:val="24"/>
          <w:lang w:val="mn-MN"/>
        </w:rPr>
        <w:t>шиг зураг төсвөөр шинэ төсөл, арга хэмжээ төлөвлөгөөгүй, харин сүүлийн 2 жилд батлагдсан бүрэн зураг төсөвтэй төслүүдийг төлөвлөсөн, цаашид ч энэ шалгуур үзүүлэлтийг хэрэгжүүлнэ.</w:t>
      </w:r>
    </w:p>
    <w:p w14:paraId="3FC111EE" w14:textId="77777777" w:rsidR="007348D8" w:rsidRDefault="007348D8" w:rsidP="00406102">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40" w:lineRule="auto"/>
        <w:ind w:firstLine="720"/>
        <w:jc w:val="both"/>
        <w:rPr>
          <w:rFonts w:ascii="Times New Roman" w:hAnsi="Times New Roman" w:cs="Times New Roman"/>
          <w:i/>
          <w:iCs/>
          <w:sz w:val="24"/>
          <w:szCs w:val="24"/>
          <w:lang w:val="mn-MN"/>
        </w:rPr>
      </w:pPr>
    </w:p>
    <w:p w14:paraId="6AA0D62E" w14:textId="5991A02D" w:rsidR="00F86DDC" w:rsidRPr="00303053" w:rsidRDefault="006B4EEE" w:rsidP="00406102">
      <w:pPr>
        <w:pBdr>
          <w:top w:val="dotDash" w:sz="4" w:space="1" w:color="auto"/>
          <w:left w:val="dotDash" w:sz="4" w:space="4" w:color="auto"/>
          <w:bottom w:val="dotDash" w:sz="4" w:space="1" w:color="auto"/>
          <w:right w:val="dotDash" w:sz="4" w:space="4" w:color="auto"/>
        </w:pBdr>
        <w:shd w:val="clear" w:color="auto" w:fill="D0DEEF" w:themeFill="accent6" w:themeFillTint="33"/>
        <w:spacing w:after="0" w:line="240" w:lineRule="auto"/>
        <w:ind w:firstLine="720"/>
        <w:jc w:val="both"/>
        <w:rPr>
          <w:rFonts w:ascii="Times New Roman" w:hAnsi="Times New Roman" w:cs="Times New Roman"/>
          <w:i/>
          <w:iCs/>
          <w:sz w:val="24"/>
          <w:szCs w:val="24"/>
          <w:lang w:val="mn-MN"/>
        </w:rPr>
      </w:pPr>
      <w:r>
        <w:rPr>
          <w:rFonts w:ascii="Times New Roman" w:hAnsi="Times New Roman" w:cs="Times New Roman"/>
          <w:i/>
          <w:iCs/>
          <w:sz w:val="24"/>
          <w:szCs w:val="24"/>
          <w:lang w:val="mn-MN"/>
        </w:rPr>
        <w:t xml:space="preserve">Мөн төсвийн хөрөнгө оруулалтын удирдлага талаас нь зохицуулах </w:t>
      </w:r>
      <w:r w:rsidR="00F86DDC">
        <w:rPr>
          <w:rFonts w:ascii="Times New Roman" w:hAnsi="Times New Roman" w:cs="Times New Roman"/>
          <w:i/>
          <w:iCs/>
          <w:sz w:val="24"/>
          <w:szCs w:val="24"/>
          <w:lang w:val="mn-MN"/>
        </w:rPr>
        <w:t>бодлогын хүрээнд Сангийн яамнаас “Төсвийн хөрөнгө оруулалтын удирдлагын тухай хууль”-ийн төслийг боловсруулан, УИХ-д өргөн барихаар бэлтгэж байна.</w:t>
      </w:r>
    </w:p>
    <w:p w14:paraId="3407B239" w14:textId="0EB0E9FF" w:rsidR="0084269A" w:rsidRDefault="0084269A" w:rsidP="7C61CD9F">
      <w:pPr>
        <w:spacing w:after="0" w:line="276" w:lineRule="auto"/>
        <w:ind w:firstLine="720"/>
        <w:jc w:val="both"/>
        <w:rPr>
          <w:rFonts w:ascii="Times New Roman" w:eastAsiaTheme="majorEastAsia" w:hAnsi="Times New Roman" w:cs="Times New Roman"/>
          <w:b/>
          <w:i/>
          <w:sz w:val="24"/>
          <w:szCs w:val="24"/>
          <w:u w:val="single"/>
          <w:lang w:val="mn-MN"/>
        </w:rPr>
      </w:pPr>
    </w:p>
    <w:p w14:paraId="2DE2BD5D" w14:textId="67A9F38F" w:rsidR="001F461E" w:rsidRDefault="00344892" w:rsidP="7C61CD9F">
      <w:pPr>
        <w:spacing w:after="0" w:line="276" w:lineRule="auto"/>
        <w:ind w:firstLine="720"/>
        <w:jc w:val="both"/>
        <w:rPr>
          <w:rFonts w:ascii="Times New Roman" w:eastAsiaTheme="majorEastAsia" w:hAnsi="Times New Roman" w:cs="Times New Roman"/>
          <w:sz w:val="24"/>
          <w:szCs w:val="24"/>
          <w:lang w:val="mn-MN"/>
        </w:rPr>
      </w:pPr>
      <w:r w:rsidRPr="00142DF6">
        <w:rPr>
          <w:rFonts w:ascii="Times New Roman" w:eastAsiaTheme="majorEastAsia" w:hAnsi="Times New Roman" w:cs="Times New Roman"/>
          <w:b/>
          <w:bCs/>
          <w:i/>
          <w:iCs/>
          <w:sz w:val="24"/>
          <w:szCs w:val="24"/>
          <w:u w:val="single"/>
          <w:lang w:val="mn-MN"/>
        </w:rPr>
        <w:t>Төсвийн хөрөнгө оруулалтын хэмнэлтийн арга хэмжээ</w:t>
      </w:r>
      <w:r w:rsidR="00EE3FD9" w:rsidRPr="00142DF6">
        <w:rPr>
          <w:rFonts w:ascii="Times New Roman" w:eastAsiaTheme="majorEastAsia" w:hAnsi="Times New Roman" w:cs="Times New Roman"/>
          <w:b/>
          <w:bCs/>
          <w:i/>
          <w:iCs/>
          <w:sz w:val="24"/>
          <w:szCs w:val="24"/>
          <w:u w:val="single"/>
          <w:lang w:val="mn-MN"/>
        </w:rPr>
        <w:t>:</w:t>
      </w:r>
      <w:r w:rsidR="00EE3FD9">
        <w:rPr>
          <w:rFonts w:ascii="Times New Roman" w:eastAsiaTheme="majorEastAsia" w:hAnsi="Times New Roman" w:cs="Times New Roman"/>
          <w:b/>
          <w:bCs/>
          <w:sz w:val="24"/>
          <w:szCs w:val="24"/>
          <w:lang w:val="mn-MN"/>
        </w:rPr>
        <w:t xml:space="preserve"> </w:t>
      </w:r>
      <w:r w:rsidR="006B7C39" w:rsidRPr="006B7C39">
        <w:rPr>
          <w:rFonts w:ascii="Times New Roman" w:eastAsiaTheme="majorEastAsia" w:hAnsi="Times New Roman" w:cs="Times New Roman"/>
          <w:sz w:val="24"/>
          <w:szCs w:val="24"/>
          <w:lang w:val="mn-MN"/>
        </w:rPr>
        <w:t xml:space="preserve">Төрийн хэмнэлтийн тухай хуулийн 13 дугаар зүйлийн 13.1.3 дахь хэсэгт заасны дагуу </w:t>
      </w:r>
      <w:r w:rsidR="002D745E" w:rsidRPr="002D745E">
        <w:rPr>
          <w:rFonts w:ascii="Times New Roman" w:eastAsiaTheme="majorEastAsia" w:hAnsi="Times New Roman" w:cs="Times New Roman"/>
          <w:sz w:val="24"/>
          <w:szCs w:val="24"/>
          <w:lang w:val="mn-MN"/>
        </w:rPr>
        <w:t>төсөл, арга хэмжээний худалдан авах ажиллагааны үр дүнд бий болсон хэмнэлт</w:t>
      </w:r>
      <w:r w:rsidR="002D745E">
        <w:rPr>
          <w:rFonts w:ascii="Times New Roman" w:eastAsiaTheme="majorEastAsia" w:hAnsi="Times New Roman" w:cs="Times New Roman"/>
          <w:sz w:val="24"/>
          <w:szCs w:val="24"/>
          <w:lang w:val="mn-MN"/>
        </w:rPr>
        <w:t>ийг зарцуул</w:t>
      </w:r>
      <w:r w:rsidR="00430ACA">
        <w:rPr>
          <w:rFonts w:ascii="Times New Roman" w:eastAsiaTheme="majorEastAsia" w:hAnsi="Times New Roman" w:cs="Times New Roman"/>
          <w:sz w:val="24"/>
          <w:szCs w:val="24"/>
          <w:lang w:val="mn-MN"/>
        </w:rPr>
        <w:t xml:space="preserve">ахгүй байх зохицуулалтын хүрээнд </w:t>
      </w:r>
      <w:r w:rsidR="0027202A" w:rsidRPr="00D34EC9">
        <w:rPr>
          <w:rFonts w:ascii="Times New Roman" w:eastAsiaTheme="majorEastAsia" w:hAnsi="Times New Roman" w:cs="Times New Roman"/>
          <w:sz w:val="24"/>
          <w:szCs w:val="24"/>
          <w:lang w:val="mn-MN"/>
        </w:rPr>
        <w:t xml:space="preserve">132 </w:t>
      </w:r>
      <w:r w:rsidR="006111B5">
        <w:rPr>
          <w:rFonts w:ascii="Times New Roman" w:eastAsiaTheme="majorEastAsia" w:hAnsi="Times New Roman" w:cs="Times New Roman"/>
          <w:sz w:val="24"/>
          <w:szCs w:val="24"/>
          <w:lang w:val="mn-MN"/>
        </w:rPr>
        <w:t>төсл</w:t>
      </w:r>
      <w:r w:rsidR="006F793F">
        <w:rPr>
          <w:rFonts w:ascii="Times New Roman" w:eastAsiaTheme="majorEastAsia" w:hAnsi="Times New Roman" w:cs="Times New Roman"/>
          <w:sz w:val="24"/>
          <w:szCs w:val="24"/>
          <w:lang w:val="mn-MN"/>
        </w:rPr>
        <w:t>ийн</w:t>
      </w:r>
      <w:r w:rsidR="006111B5">
        <w:rPr>
          <w:rFonts w:ascii="Times New Roman" w:eastAsiaTheme="majorEastAsia" w:hAnsi="Times New Roman" w:cs="Times New Roman"/>
          <w:sz w:val="24"/>
          <w:szCs w:val="24"/>
          <w:lang w:val="mn-MN"/>
        </w:rPr>
        <w:t xml:space="preserve"> төсөвт өртгий</w:t>
      </w:r>
      <w:r w:rsidR="006F793F">
        <w:rPr>
          <w:rFonts w:ascii="Times New Roman" w:eastAsiaTheme="majorEastAsia" w:hAnsi="Times New Roman" w:cs="Times New Roman"/>
          <w:sz w:val="24"/>
          <w:szCs w:val="24"/>
          <w:lang w:val="mn-MN"/>
        </w:rPr>
        <w:t>г</w:t>
      </w:r>
      <w:r w:rsidR="006111B5">
        <w:rPr>
          <w:rFonts w:ascii="Times New Roman" w:eastAsiaTheme="majorEastAsia" w:hAnsi="Times New Roman" w:cs="Times New Roman"/>
          <w:sz w:val="24"/>
          <w:szCs w:val="24"/>
          <w:lang w:val="mn-MN"/>
        </w:rPr>
        <w:t xml:space="preserve"> 58.7 тэрбум төгрөг</w:t>
      </w:r>
      <w:r w:rsidR="006F793F">
        <w:rPr>
          <w:rFonts w:ascii="Times New Roman" w:eastAsiaTheme="majorEastAsia" w:hAnsi="Times New Roman" w:cs="Times New Roman"/>
          <w:sz w:val="24"/>
          <w:szCs w:val="24"/>
          <w:lang w:val="mn-MN"/>
        </w:rPr>
        <w:t>өөр</w:t>
      </w:r>
      <w:r w:rsidR="006111B5">
        <w:rPr>
          <w:rFonts w:ascii="Times New Roman" w:eastAsiaTheme="majorEastAsia" w:hAnsi="Times New Roman" w:cs="Times New Roman"/>
          <w:sz w:val="24"/>
          <w:szCs w:val="24"/>
          <w:lang w:val="mn-MN"/>
        </w:rPr>
        <w:t xml:space="preserve"> </w:t>
      </w:r>
      <w:r w:rsidR="00BE3FD0">
        <w:rPr>
          <w:rFonts w:ascii="Times New Roman" w:eastAsiaTheme="majorEastAsia" w:hAnsi="Times New Roman" w:cs="Times New Roman"/>
          <w:sz w:val="24"/>
          <w:szCs w:val="24"/>
          <w:lang w:val="mn-MN"/>
        </w:rPr>
        <w:t>бууруулснаар</w:t>
      </w:r>
      <w:r w:rsidR="006111B5">
        <w:rPr>
          <w:rFonts w:ascii="Times New Roman" w:eastAsiaTheme="majorEastAsia" w:hAnsi="Times New Roman" w:cs="Times New Roman"/>
          <w:sz w:val="24"/>
          <w:szCs w:val="24"/>
          <w:lang w:val="mn-MN"/>
        </w:rPr>
        <w:t xml:space="preserve"> </w:t>
      </w:r>
      <w:r w:rsidR="00BE3FD0">
        <w:rPr>
          <w:rFonts w:ascii="Times New Roman" w:eastAsiaTheme="majorEastAsia" w:hAnsi="Times New Roman" w:cs="Times New Roman"/>
          <w:sz w:val="24"/>
          <w:szCs w:val="24"/>
          <w:lang w:val="mn-MN"/>
        </w:rPr>
        <w:t>2026 онд санхүүжих дүнд 11.2 тэрбум төгрөгийн хэмнэлт бий болсон байна.</w:t>
      </w:r>
    </w:p>
    <w:p w14:paraId="538FEC4B" w14:textId="77777777" w:rsidR="001324BA" w:rsidRDefault="001324BA" w:rsidP="7C61CD9F">
      <w:pPr>
        <w:spacing w:after="0" w:line="276" w:lineRule="auto"/>
        <w:ind w:firstLine="720"/>
        <w:jc w:val="both"/>
        <w:rPr>
          <w:rFonts w:ascii="Times New Roman" w:eastAsiaTheme="majorEastAsia" w:hAnsi="Times New Roman" w:cs="Times New Roman"/>
          <w:b/>
          <w:bCs/>
          <w:sz w:val="24"/>
          <w:szCs w:val="24"/>
          <w:lang w:val="mn-MN"/>
        </w:rPr>
      </w:pPr>
    </w:p>
    <w:p w14:paraId="0CF96DE0" w14:textId="149E7237" w:rsidR="0084269A" w:rsidRPr="00344892" w:rsidRDefault="0084269A" w:rsidP="00312071">
      <w:pPr>
        <w:spacing w:line="276" w:lineRule="auto"/>
        <w:ind w:firstLine="720"/>
        <w:jc w:val="both"/>
        <w:rPr>
          <w:rFonts w:ascii="Times New Roman" w:eastAsiaTheme="majorEastAsia" w:hAnsi="Times New Roman" w:cs="Times New Roman"/>
          <w:b/>
          <w:bCs/>
          <w:sz w:val="24"/>
          <w:szCs w:val="24"/>
          <w:lang w:val="mn-MN"/>
        </w:rPr>
      </w:pPr>
      <w:r>
        <w:rPr>
          <w:rFonts w:ascii="Times New Roman" w:eastAsiaTheme="majorEastAsia" w:hAnsi="Times New Roman" w:cs="Times New Roman"/>
          <w:b/>
          <w:bCs/>
          <w:sz w:val="24"/>
          <w:szCs w:val="24"/>
          <w:lang w:val="mn-MN"/>
        </w:rPr>
        <w:t xml:space="preserve">Төсвийн хөрөнгө оруулалтын чиглэлээр </w:t>
      </w:r>
      <w:r w:rsidR="009A42F9">
        <w:rPr>
          <w:rFonts w:ascii="Times New Roman" w:eastAsiaTheme="majorEastAsia" w:hAnsi="Times New Roman" w:cs="Times New Roman"/>
          <w:b/>
          <w:bCs/>
          <w:sz w:val="24"/>
          <w:szCs w:val="24"/>
          <w:lang w:val="mn-MN"/>
        </w:rPr>
        <w:t>хэрэгжүүлж</w:t>
      </w:r>
      <w:r>
        <w:rPr>
          <w:rFonts w:ascii="Times New Roman" w:eastAsiaTheme="majorEastAsia" w:hAnsi="Times New Roman" w:cs="Times New Roman"/>
          <w:b/>
          <w:bCs/>
          <w:sz w:val="24"/>
          <w:szCs w:val="24"/>
          <w:lang w:val="mn-MN"/>
        </w:rPr>
        <w:t xml:space="preserve"> буй</w:t>
      </w:r>
      <w:r w:rsidR="009A42F9">
        <w:rPr>
          <w:rFonts w:ascii="Times New Roman" w:eastAsiaTheme="majorEastAsia" w:hAnsi="Times New Roman" w:cs="Times New Roman"/>
          <w:b/>
          <w:bCs/>
          <w:sz w:val="24"/>
          <w:szCs w:val="24"/>
          <w:lang w:val="mn-MN"/>
        </w:rPr>
        <w:t xml:space="preserve"> шинэчлэлийн арга хэмжээ:</w:t>
      </w:r>
    </w:p>
    <w:p w14:paraId="0699FCFC" w14:textId="2D30C280" w:rsidR="00313B6C" w:rsidRPr="00D409F1" w:rsidRDefault="009A42F9" w:rsidP="00313B6C">
      <w:pPr>
        <w:spacing w:line="276" w:lineRule="auto"/>
        <w:ind w:firstLine="720"/>
        <w:jc w:val="both"/>
        <w:rPr>
          <w:rFonts w:ascii="Times New Roman" w:eastAsiaTheme="majorEastAsia" w:hAnsi="Times New Roman" w:cs="Times New Roman"/>
          <w:b/>
          <w:i/>
          <w:sz w:val="24"/>
          <w:szCs w:val="24"/>
          <w:u w:val="single"/>
          <w:lang w:val="mn-MN"/>
        </w:rPr>
      </w:pPr>
      <w:r w:rsidRPr="00D409F1">
        <w:rPr>
          <w:rFonts w:ascii="Times New Roman" w:eastAsiaTheme="majorEastAsia" w:hAnsi="Times New Roman" w:cs="Times New Roman"/>
          <w:b/>
          <w:i/>
          <w:sz w:val="24"/>
          <w:szCs w:val="24"/>
          <w:u w:val="single"/>
          <w:lang w:val="mn-MN"/>
        </w:rPr>
        <w:t>Нэг. Төсвийн хөрөнгө оруулалтын удирдлагын тухай хуулийн төслийг боловсруулж байна.</w:t>
      </w:r>
    </w:p>
    <w:p w14:paraId="61A85D9A" w14:textId="77777777" w:rsidR="00796CEE" w:rsidRPr="00CF4023" w:rsidRDefault="00342CC3" w:rsidP="00342CC3">
      <w:pPr>
        <w:ind w:firstLine="720"/>
        <w:jc w:val="both"/>
        <w:rPr>
          <w:rFonts w:ascii="Times New Roman" w:eastAsiaTheme="majorEastAsia" w:hAnsi="Times New Roman" w:cs="Times New Roman"/>
          <w:bCs/>
          <w:sz w:val="24"/>
          <w:szCs w:val="24"/>
          <w:lang w:val="mn-MN"/>
        </w:rPr>
      </w:pPr>
      <w:r w:rsidRPr="00CF4023">
        <w:rPr>
          <w:rFonts w:ascii="Times New Roman" w:eastAsiaTheme="majorEastAsia" w:hAnsi="Times New Roman" w:cs="Times New Roman"/>
          <w:bCs/>
          <w:sz w:val="24"/>
          <w:szCs w:val="24"/>
          <w:lang w:val="mn-MN"/>
        </w:rPr>
        <w:t xml:space="preserve">Төсвийн хөрөнгө оруулалтын удирдлагын асуудлыг зохицуулсан бие даасан хууль байхгүй бөгөөд суурь харилцааг Төсвийн тухай хуулиар голчлон зохицуулж, Төсвийн тогтвортой байдлын тухай хууль, Төрийн хэмнэлтийн тухай хууль, Өрийн удирдлагын тухай хууль, Төрийн болон орон нутгийн өмчийн хөрөнгөөр бараа, ажил, үйлчилгээ худалдан авах тухай хууль зэрэг холбогдох бусад хууль тогтоомжоор зохицуулж байна. </w:t>
      </w:r>
    </w:p>
    <w:p w14:paraId="293C9170" w14:textId="74330392" w:rsidR="00342CC3" w:rsidRPr="00CF4023" w:rsidRDefault="00342CC3" w:rsidP="00342CC3">
      <w:pPr>
        <w:ind w:firstLine="720"/>
        <w:jc w:val="both"/>
        <w:rPr>
          <w:rFonts w:ascii="Times New Roman" w:eastAsiaTheme="majorEastAsia" w:hAnsi="Times New Roman" w:cs="Times New Roman"/>
          <w:bCs/>
          <w:sz w:val="24"/>
          <w:szCs w:val="24"/>
          <w:lang w:val="mn-MN"/>
        </w:rPr>
      </w:pPr>
      <w:r w:rsidRPr="00CF4023">
        <w:rPr>
          <w:rFonts w:ascii="Times New Roman" w:eastAsiaTheme="majorEastAsia" w:hAnsi="Times New Roman" w:cs="Times New Roman"/>
          <w:bCs/>
          <w:sz w:val="24"/>
          <w:szCs w:val="24"/>
          <w:lang w:val="mn-MN"/>
        </w:rPr>
        <w:t>Түүнчлэн, төслийн төлөвлөлт, төслийн хэрэгжилт, санхүүжилт, гүйцэтгэл, хяналт, тайлагналттай холбоотой зарчмын шинжтэй чухал асуудлууд Засгийн газар, Сангийн сайдын баталсан журам, аргачлалуудаар зохицуулагдаж буй нь төсвийн хөрөнгө оруулалтын удирдлагын бодлого, зохицуулалт нэгдмэл бус, хууль, эрх зүйн орчин хангалтгүй байгааг илтгэ</w:t>
      </w:r>
      <w:r w:rsidR="00796CEE" w:rsidRPr="00CF4023">
        <w:rPr>
          <w:rFonts w:ascii="Times New Roman" w:eastAsiaTheme="majorEastAsia" w:hAnsi="Times New Roman" w:cs="Times New Roman"/>
          <w:bCs/>
          <w:sz w:val="24"/>
          <w:szCs w:val="24"/>
          <w:lang w:val="mn-MN"/>
        </w:rPr>
        <w:t>х бөгөөд</w:t>
      </w:r>
      <w:r w:rsidRPr="00CF4023">
        <w:rPr>
          <w:rFonts w:ascii="Times New Roman" w:eastAsiaTheme="majorEastAsia" w:hAnsi="Times New Roman" w:cs="Times New Roman"/>
          <w:bCs/>
          <w:sz w:val="24"/>
          <w:szCs w:val="24"/>
          <w:lang w:val="mn-MN"/>
        </w:rPr>
        <w:t xml:space="preserve"> төсвийн хөрөнгө оруулалтыг үр ашигтай болгох, эрх зүйн орчныг сайжруулах зорилгоор Төсвийн тухай хуулийн төсвийн хөрөнгө оруулалтад хамаарах зүйл, хэсэг, заалтад давхардсан тоогоор 44 удаа нэмэлт, өөрчлөлтийг оруулсан байна. </w:t>
      </w:r>
    </w:p>
    <w:p w14:paraId="59B0C9DB" w14:textId="1DC02B6E" w:rsidR="00342CC3" w:rsidRPr="00142DF6" w:rsidRDefault="00342CC3" w:rsidP="002B00CD">
      <w:pPr>
        <w:ind w:firstLine="720"/>
        <w:jc w:val="both"/>
        <w:rPr>
          <w:rFonts w:ascii="Times New Roman" w:eastAsiaTheme="majorEastAsia" w:hAnsi="Times New Roman" w:cs="Times New Roman"/>
          <w:bCs/>
          <w:sz w:val="24"/>
          <w:szCs w:val="24"/>
          <w:lang w:val="mn-MN"/>
        </w:rPr>
      </w:pPr>
      <w:r w:rsidRPr="00CF4023">
        <w:rPr>
          <w:rFonts w:ascii="Times New Roman" w:eastAsiaTheme="majorEastAsia" w:hAnsi="Times New Roman" w:cs="Times New Roman"/>
          <w:bCs/>
          <w:sz w:val="24"/>
          <w:szCs w:val="24"/>
          <w:lang w:val="mn-MN"/>
        </w:rPr>
        <w:t xml:space="preserve">Төсвийн тогтвортой байдлын зөвлөл нь Төсвийн тогтвортой байдлын тухай хуулийн 16 дугаар зүйлийн 161.5.4-т  заасан бүрэн эрхийн хүрээнд Монгол Улсын 2025 оны Төсвийн тухай багц хуулийн төсөлд өгсөн дүгнэлтдээ “Хөрөнгө оруулалтын төслийг сонгох, эрэмбэлэх, хууль эрх зүйн орчныг сайжруулах шаардлагатай” гэж, “Хөрөнгө оруулалтын үр ашгийг нэмэгдүүлэхэд чиглэсэн цогц хууль эрх зүйн орчин хэрэгтэй” гэж онцлон тэмдэглэсэн бөгөөд энэ хүрээнд “ ... хөрөнгө оруулалтын тухай хуулийг шинээр боловсруулан гаргах шаардлагатай” гэж, мөн “Төсвийн хөрөнгө оруулалтыг сонгох, эрэмбэлэх, үр ашгийг тооцоход журмын зохицуулалт хангалтгүй бөгөөд хөрөнгө оруулалтын эрх зүйн цогц орчин бий болгохын тулд бусад орнуудын сайн туршлагын дагуу Төсвийн хөрөнгө оруулалтын тухай хуулийг шинээр боловсруулах шаардлагатай” болохыг чухалчлан зөвлөсөн. Үүнээс гадна, “Засгийн газрын 2024-2028 оны үйл ажиллагааны хөтөлбөрийн хэрэгжилтийг эрчимжүүлэх тухай” Ерөнхий сайдын 2025 оны 02 тоот албан даалгаврын 3.5-д “Төсвийн хөрөнгө оруулалт, томоохон төсөл, хөтөлбөрийн </w:t>
      </w:r>
      <w:r w:rsidRPr="00CF4023">
        <w:rPr>
          <w:rFonts w:ascii="Times New Roman" w:eastAsiaTheme="majorEastAsia" w:hAnsi="Times New Roman" w:cs="Times New Roman"/>
          <w:bCs/>
          <w:sz w:val="24"/>
          <w:szCs w:val="24"/>
          <w:lang w:val="mn-MN"/>
        </w:rPr>
        <w:lastRenderedPageBreak/>
        <w:t>санхүүжилтийг шийдвэрлэх чиглэлээр хууль, эрх зүйн орчныг боловсронгуй болгох хуулийн төсөл боловсруулж, Улсын их хуралд өргөн мэдүүлэхийг” даалгасан байна.</w:t>
      </w:r>
    </w:p>
    <w:p w14:paraId="48926DAD" w14:textId="7B1B015B" w:rsidR="00F30C85" w:rsidRPr="00142DF6" w:rsidRDefault="00F30C85" w:rsidP="002B00CD">
      <w:pPr>
        <w:ind w:firstLine="720"/>
        <w:jc w:val="both"/>
        <w:rPr>
          <w:rFonts w:ascii="Times New Roman" w:eastAsiaTheme="majorEastAsia" w:hAnsi="Times New Roman" w:cs="Times New Roman"/>
          <w:bCs/>
          <w:sz w:val="24"/>
          <w:szCs w:val="24"/>
          <w:lang w:val="mn-MN"/>
        </w:rPr>
      </w:pPr>
      <w:r>
        <w:rPr>
          <w:rFonts w:ascii="Times New Roman" w:eastAsiaTheme="majorEastAsia" w:hAnsi="Times New Roman" w:cs="Times New Roman"/>
          <w:bCs/>
          <w:sz w:val="24"/>
          <w:szCs w:val="24"/>
          <w:lang w:val="mn-MN"/>
        </w:rPr>
        <w:t xml:space="preserve">Энэ хүрээнд </w:t>
      </w:r>
      <w:r w:rsidR="005E78C2">
        <w:rPr>
          <w:rFonts w:ascii="Times New Roman" w:eastAsiaTheme="majorEastAsia" w:hAnsi="Times New Roman" w:cs="Times New Roman"/>
          <w:bCs/>
          <w:sz w:val="24"/>
          <w:szCs w:val="24"/>
          <w:lang w:val="mn-MN"/>
        </w:rPr>
        <w:t xml:space="preserve">Төсвийн хөрөнгө оруулалтын удирдлагын тухай хуулийн төслийг боловсруулах </w:t>
      </w:r>
      <w:r w:rsidR="00036CD5">
        <w:rPr>
          <w:rFonts w:ascii="Times New Roman" w:eastAsiaTheme="majorEastAsia" w:hAnsi="Times New Roman" w:cs="Times New Roman"/>
          <w:bCs/>
          <w:sz w:val="24"/>
          <w:szCs w:val="24"/>
          <w:lang w:val="mn-MN"/>
        </w:rPr>
        <w:t>ажлын хэсгийг Сангийн сайдын 2024 оны 11</w:t>
      </w:r>
      <w:r w:rsidR="00B4038D">
        <w:rPr>
          <w:rFonts w:ascii="Times New Roman" w:eastAsiaTheme="majorEastAsia" w:hAnsi="Times New Roman" w:cs="Times New Roman"/>
          <w:bCs/>
          <w:sz w:val="24"/>
          <w:szCs w:val="24"/>
          <w:lang w:val="mn-MN"/>
        </w:rPr>
        <w:t xml:space="preserve"> дүгээр сарын </w:t>
      </w:r>
      <w:r w:rsidR="001C48CE">
        <w:rPr>
          <w:rFonts w:ascii="Times New Roman" w:eastAsiaTheme="majorEastAsia" w:hAnsi="Times New Roman" w:cs="Times New Roman"/>
          <w:bCs/>
          <w:sz w:val="24"/>
          <w:szCs w:val="24"/>
          <w:lang w:val="mn-MN"/>
        </w:rPr>
        <w:t xml:space="preserve">15-ны өдрийн 204 дүгээр тушаалаар байгуулсан бөгөөд </w:t>
      </w:r>
      <w:r w:rsidR="00E1030B" w:rsidRPr="00E1030B">
        <w:rPr>
          <w:rFonts w:ascii="Times New Roman" w:eastAsiaTheme="majorEastAsia" w:hAnsi="Times New Roman" w:cs="Times New Roman"/>
          <w:bCs/>
          <w:sz w:val="24"/>
          <w:szCs w:val="24"/>
          <w:lang w:val="mn-MN"/>
        </w:rPr>
        <w:t>хэрэгцээ, шаардлагын тандан судалгааны тайлан</w:t>
      </w:r>
      <w:r w:rsidR="00E1030B">
        <w:rPr>
          <w:rFonts w:ascii="Times New Roman" w:eastAsiaTheme="majorEastAsia" w:hAnsi="Times New Roman" w:cs="Times New Roman"/>
          <w:bCs/>
          <w:sz w:val="24"/>
          <w:szCs w:val="24"/>
          <w:lang w:val="mn-MN"/>
        </w:rPr>
        <w:t xml:space="preserve">, олон улсын </w:t>
      </w:r>
      <w:r w:rsidR="009005F7">
        <w:rPr>
          <w:rFonts w:ascii="Times New Roman" w:eastAsiaTheme="majorEastAsia" w:hAnsi="Times New Roman" w:cs="Times New Roman"/>
          <w:bCs/>
          <w:sz w:val="24"/>
          <w:szCs w:val="24"/>
          <w:lang w:val="mn-MN"/>
        </w:rPr>
        <w:t xml:space="preserve">харьцуулсан судалгааны тайлан болон холбогдох хууль тогтоомжид заасан шаардлагыг хангаж </w:t>
      </w:r>
      <w:r w:rsidR="000C01A4">
        <w:rPr>
          <w:rFonts w:ascii="Times New Roman" w:eastAsiaTheme="majorEastAsia" w:hAnsi="Times New Roman" w:cs="Times New Roman"/>
          <w:bCs/>
          <w:sz w:val="24"/>
          <w:szCs w:val="24"/>
          <w:lang w:val="mn-MN"/>
        </w:rPr>
        <w:t xml:space="preserve">хуулийн үзэл баримтлалыг </w:t>
      </w:r>
      <w:r w:rsidR="00AC52E2">
        <w:rPr>
          <w:rFonts w:ascii="Times New Roman" w:eastAsiaTheme="majorEastAsia" w:hAnsi="Times New Roman" w:cs="Times New Roman"/>
          <w:bCs/>
          <w:sz w:val="24"/>
          <w:szCs w:val="24"/>
          <w:lang w:val="mn-MN"/>
        </w:rPr>
        <w:t>Хууль зүй</w:t>
      </w:r>
      <w:r w:rsidR="00CE4AD5">
        <w:rPr>
          <w:rFonts w:ascii="Times New Roman" w:eastAsiaTheme="majorEastAsia" w:hAnsi="Times New Roman" w:cs="Times New Roman"/>
          <w:bCs/>
          <w:sz w:val="24"/>
          <w:szCs w:val="24"/>
          <w:lang w:val="mn-MN"/>
        </w:rPr>
        <w:t>, дотоод хэргийн сайдтай хамтран</w:t>
      </w:r>
      <w:r w:rsidR="000C01A4">
        <w:rPr>
          <w:rFonts w:ascii="Times New Roman" w:eastAsiaTheme="majorEastAsia" w:hAnsi="Times New Roman" w:cs="Times New Roman"/>
          <w:bCs/>
          <w:sz w:val="24"/>
          <w:szCs w:val="24"/>
          <w:lang w:val="mn-MN"/>
        </w:rPr>
        <w:t xml:space="preserve"> </w:t>
      </w:r>
      <w:r w:rsidR="00964AAB">
        <w:rPr>
          <w:rFonts w:ascii="Times New Roman" w:eastAsiaTheme="majorEastAsia" w:hAnsi="Times New Roman" w:cs="Times New Roman"/>
          <w:bCs/>
          <w:sz w:val="24"/>
          <w:szCs w:val="24"/>
          <w:lang w:val="mn-MN"/>
        </w:rPr>
        <w:t>2025 оны 05 дугаар сарын 27-ны өдөр батлаад байна.</w:t>
      </w:r>
      <w:r w:rsidR="00605805">
        <w:rPr>
          <w:rFonts w:ascii="Times New Roman" w:eastAsiaTheme="majorEastAsia" w:hAnsi="Times New Roman" w:cs="Times New Roman"/>
          <w:bCs/>
          <w:sz w:val="24"/>
          <w:szCs w:val="24"/>
          <w:lang w:val="mn-MN"/>
        </w:rPr>
        <w:t xml:space="preserve"> </w:t>
      </w:r>
    </w:p>
    <w:p w14:paraId="24583A22" w14:textId="1D732662" w:rsidR="00964AAB" w:rsidRPr="00142DF6" w:rsidRDefault="00C519DB" w:rsidP="00922B4D">
      <w:pPr>
        <w:spacing w:after="0" w:line="276" w:lineRule="auto"/>
        <w:ind w:firstLine="720"/>
        <w:jc w:val="both"/>
        <w:rPr>
          <w:rFonts w:ascii="Times New Roman" w:eastAsiaTheme="majorEastAsia" w:hAnsi="Times New Roman" w:cs="Times New Roman"/>
          <w:bCs/>
          <w:sz w:val="24"/>
          <w:szCs w:val="24"/>
          <w:lang w:val="mn-MN"/>
        </w:rPr>
      </w:pPr>
      <w:r w:rsidRPr="00C519DB">
        <w:rPr>
          <w:rFonts w:ascii="Times New Roman" w:eastAsiaTheme="majorEastAsia" w:hAnsi="Times New Roman" w:cs="Times New Roman"/>
          <w:bCs/>
          <w:sz w:val="24"/>
          <w:szCs w:val="24"/>
          <w:lang w:val="mn-MN"/>
        </w:rPr>
        <w:t>Хууль тогтоомжийн тухай хуулийн 23 дугаар зүйлд заасан анхдагч хуулийн төслийн төрлөөр боловсруула</w:t>
      </w:r>
      <w:r w:rsidR="00BF0130">
        <w:rPr>
          <w:rFonts w:ascii="Times New Roman" w:eastAsiaTheme="majorEastAsia" w:hAnsi="Times New Roman" w:cs="Times New Roman"/>
          <w:bCs/>
          <w:sz w:val="24"/>
          <w:szCs w:val="24"/>
          <w:lang w:val="mn-MN"/>
        </w:rPr>
        <w:t xml:space="preserve">хаар төлөвлөж </w:t>
      </w:r>
      <w:r w:rsidRPr="00C519DB">
        <w:rPr>
          <w:rFonts w:ascii="Times New Roman" w:eastAsiaTheme="majorEastAsia" w:hAnsi="Times New Roman" w:cs="Times New Roman"/>
          <w:bCs/>
          <w:sz w:val="24"/>
          <w:szCs w:val="24"/>
          <w:lang w:val="mn-MN"/>
        </w:rPr>
        <w:t xml:space="preserve">8 бүлэг </w:t>
      </w:r>
      <w:r w:rsidR="00187170">
        <w:rPr>
          <w:rFonts w:ascii="Times New Roman" w:eastAsiaTheme="majorEastAsia" w:hAnsi="Times New Roman" w:cs="Times New Roman"/>
          <w:bCs/>
          <w:sz w:val="24"/>
          <w:szCs w:val="24"/>
          <w:lang w:val="mn-MN"/>
        </w:rPr>
        <w:t>бүхий</w:t>
      </w:r>
      <w:r w:rsidR="002F3529" w:rsidRPr="002F3529">
        <w:rPr>
          <w:rFonts w:ascii="Times New Roman" w:eastAsiaTheme="majorEastAsia" w:hAnsi="Times New Roman" w:cs="Times New Roman"/>
          <w:bCs/>
          <w:sz w:val="24"/>
          <w:szCs w:val="24"/>
          <w:lang w:val="mn-MN"/>
        </w:rPr>
        <w:t xml:space="preserve"> гадаадын зээл, тусламж, орон нутгийн хөгжлийн сангийн бодлого, зохицуулалтыг сайжруулах, төсвийн хөрөнгө оруулалтын хүрээнд эдгээрийг давхардалгүй, харилцан уялдаатай, үр ашигтай, оновчтой төлөвлөж, хуваарилах, ач холбогдлын эрэмбэ, үнэлгээнд үндэслэдэг байх, шаардлагагүй тохиолдолд зээлийн хөрөнгө оруулалт авахгүй байх, төсөл, арга хэмжээг үр ашигтай, үр дүнтэй хэрэгжүүлэхэд төсвийн ерөнхийлөн захирагч, төрийн байгууллагууд болон бусад оролцогч талуудын үүрэг, хариуцлагыг нэмэгдүүлэх, санхүүжилт, зарцуулалт, бүртгэл, тайлагналт, ил тод байдлыг сайжруулахад чиглэсэн</w:t>
      </w:r>
      <w:r w:rsidR="003D0857">
        <w:rPr>
          <w:rFonts w:ascii="Times New Roman" w:eastAsiaTheme="majorEastAsia" w:hAnsi="Times New Roman" w:cs="Times New Roman"/>
          <w:bCs/>
          <w:sz w:val="24"/>
          <w:szCs w:val="24"/>
          <w:lang w:val="mn-MN"/>
        </w:rPr>
        <w:t xml:space="preserve"> </w:t>
      </w:r>
      <w:r w:rsidR="00A05092">
        <w:rPr>
          <w:rFonts w:ascii="Times New Roman" w:eastAsiaTheme="majorEastAsia" w:hAnsi="Times New Roman" w:cs="Times New Roman"/>
          <w:bCs/>
          <w:sz w:val="24"/>
          <w:szCs w:val="24"/>
          <w:lang w:val="mn-MN"/>
        </w:rPr>
        <w:t>хууль эрх зүйн орчныг бүрдүүлэх</w:t>
      </w:r>
      <w:r w:rsidR="005A1933">
        <w:rPr>
          <w:rFonts w:ascii="Times New Roman" w:eastAsiaTheme="majorEastAsia" w:hAnsi="Times New Roman" w:cs="Times New Roman"/>
          <w:bCs/>
          <w:sz w:val="24"/>
          <w:szCs w:val="24"/>
          <w:lang w:val="mn-MN"/>
        </w:rPr>
        <w:t>ийг зорьж</w:t>
      </w:r>
      <w:r w:rsidR="003D0857">
        <w:rPr>
          <w:rFonts w:ascii="Times New Roman" w:eastAsiaTheme="majorEastAsia" w:hAnsi="Times New Roman" w:cs="Times New Roman"/>
          <w:bCs/>
          <w:sz w:val="24"/>
          <w:szCs w:val="24"/>
          <w:lang w:val="mn-MN"/>
        </w:rPr>
        <w:t xml:space="preserve"> байна. </w:t>
      </w:r>
    </w:p>
    <w:p w14:paraId="783DC066" w14:textId="77777777" w:rsidR="00922B4D" w:rsidRDefault="00922B4D" w:rsidP="00922B4D">
      <w:pPr>
        <w:spacing w:after="0" w:line="276" w:lineRule="auto"/>
        <w:ind w:firstLine="720"/>
        <w:jc w:val="both"/>
        <w:rPr>
          <w:rFonts w:ascii="Times New Roman" w:eastAsiaTheme="majorEastAsia" w:hAnsi="Times New Roman" w:cs="Times New Roman"/>
          <w:bCs/>
          <w:sz w:val="24"/>
          <w:szCs w:val="24"/>
          <w:lang w:val="mn-MN"/>
        </w:rPr>
      </w:pPr>
    </w:p>
    <w:p w14:paraId="0E0012E9" w14:textId="3EC7248B" w:rsidR="00566554" w:rsidRPr="00D409F1" w:rsidRDefault="00BB7D1A" w:rsidP="00922B4D">
      <w:pPr>
        <w:spacing w:after="0" w:line="276" w:lineRule="auto"/>
        <w:ind w:firstLine="720"/>
        <w:jc w:val="both"/>
        <w:rPr>
          <w:rFonts w:ascii="Times New Roman" w:eastAsiaTheme="majorEastAsia" w:hAnsi="Times New Roman" w:cs="Times New Roman"/>
          <w:b/>
          <w:i/>
          <w:sz w:val="24"/>
          <w:szCs w:val="24"/>
          <w:u w:val="single"/>
          <w:lang w:val="mn-MN"/>
        </w:rPr>
      </w:pPr>
      <w:r w:rsidRPr="00D409F1">
        <w:rPr>
          <w:rFonts w:ascii="Times New Roman" w:eastAsiaTheme="majorEastAsia" w:hAnsi="Times New Roman" w:cs="Times New Roman"/>
          <w:b/>
          <w:i/>
          <w:sz w:val="24"/>
          <w:szCs w:val="24"/>
          <w:u w:val="single"/>
          <w:lang w:val="mn-MN"/>
        </w:rPr>
        <w:t xml:space="preserve">Хоёр. </w:t>
      </w:r>
      <w:r w:rsidR="00DA619B" w:rsidRPr="00D409F1">
        <w:rPr>
          <w:rFonts w:ascii="Times New Roman" w:eastAsiaTheme="majorEastAsia" w:hAnsi="Times New Roman" w:cs="Times New Roman"/>
          <w:b/>
          <w:i/>
          <w:sz w:val="24"/>
          <w:szCs w:val="24"/>
          <w:u w:val="single"/>
          <w:lang w:val="mn-MN"/>
        </w:rPr>
        <w:t>Төсвийн хөрөнгө оруулалтын цахим шинэчлэ</w:t>
      </w:r>
      <w:r w:rsidR="00FA266E" w:rsidRPr="00D409F1">
        <w:rPr>
          <w:rFonts w:ascii="Times New Roman" w:eastAsiaTheme="majorEastAsia" w:hAnsi="Times New Roman" w:cs="Times New Roman"/>
          <w:b/>
          <w:i/>
          <w:sz w:val="24"/>
          <w:szCs w:val="24"/>
          <w:u w:val="single"/>
          <w:lang w:val="mn-MN"/>
        </w:rPr>
        <w:t>лийг хэрэгжүүлж байна.</w:t>
      </w:r>
    </w:p>
    <w:p w14:paraId="657F03A9" w14:textId="4480495F" w:rsidR="00FE5AB7" w:rsidRDefault="00F649CF" w:rsidP="00F649CF">
      <w:pPr>
        <w:spacing w:before="240" w:after="240"/>
        <w:ind w:firstLine="720"/>
        <w:jc w:val="both"/>
        <w:rPr>
          <w:rFonts w:ascii="Times New Roman" w:eastAsia="Times New Roman" w:hAnsi="Times New Roman" w:cs="Times New Roman"/>
          <w:sz w:val="24"/>
          <w:szCs w:val="24"/>
          <w:lang w:val="mn-MN"/>
        </w:rPr>
      </w:pPr>
      <w:r w:rsidRPr="009E0BC1">
        <w:rPr>
          <w:rFonts w:ascii="Times New Roman" w:eastAsia="Times New Roman" w:hAnsi="Times New Roman" w:cs="Times New Roman"/>
          <w:sz w:val="24"/>
          <w:szCs w:val="24"/>
          <w:lang w:val="mn-MN"/>
        </w:rPr>
        <w:t>Төсвийн хөрөнгө оруулалты</w:t>
      </w:r>
      <w:r w:rsidRPr="002670F8">
        <w:rPr>
          <w:rFonts w:ascii="Times New Roman" w:eastAsia="Times New Roman" w:hAnsi="Times New Roman" w:cs="Times New Roman"/>
          <w:sz w:val="24"/>
          <w:szCs w:val="24"/>
          <w:lang w:val="mn-MN"/>
        </w:rPr>
        <w:t>г ил тод, үр ашигтай</w:t>
      </w:r>
      <w:r w:rsidR="00C531DD" w:rsidRPr="002670F8">
        <w:rPr>
          <w:rFonts w:ascii="Times New Roman" w:eastAsia="Times New Roman" w:hAnsi="Times New Roman" w:cs="Times New Roman"/>
          <w:sz w:val="24"/>
          <w:szCs w:val="24"/>
          <w:lang w:val="mn-MN"/>
        </w:rPr>
        <w:t xml:space="preserve">, бүрэн цахимд шилжүүлэх зорилгоор </w:t>
      </w:r>
      <w:r w:rsidRPr="002670F8">
        <w:rPr>
          <w:rFonts w:ascii="Times New Roman" w:eastAsia="Times New Roman" w:hAnsi="Times New Roman" w:cs="Times New Roman"/>
          <w:sz w:val="24"/>
          <w:szCs w:val="24"/>
          <w:lang w:val="mn-MN"/>
        </w:rPr>
        <w:t>201</w:t>
      </w:r>
      <w:r w:rsidR="00C531DD" w:rsidRPr="002670F8">
        <w:rPr>
          <w:rFonts w:ascii="Times New Roman" w:eastAsia="Times New Roman" w:hAnsi="Times New Roman" w:cs="Times New Roman"/>
          <w:sz w:val="24"/>
          <w:szCs w:val="24"/>
          <w:lang w:val="mn-MN"/>
        </w:rPr>
        <w:t>9</w:t>
      </w:r>
      <w:r w:rsidRPr="002670F8">
        <w:rPr>
          <w:rFonts w:ascii="Times New Roman" w:eastAsia="Times New Roman" w:hAnsi="Times New Roman" w:cs="Times New Roman"/>
          <w:sz w:val="24"/>
          <w:szCs w:val="24"/>
          <w:lang w:val="mn-MN"/>
        </w:rPr>
        <w:t xml:space="preserve"> оноос</w:t>
      </w:r>
      <w:r w:rsidRPr="009E0BC1">
        <w:rPr>
          <w:rFonts w:ascii="Times New Roman" w:eastAsia="Times New Roman" w:hAnsi="Times New Roman" w:cs="Times New Roman"/>
          <w:sz w:val="24"/>
          <w:szCs w:val="24"/>
          <w:lang w:val="mn-MN"/>
        </w:rPr>
        <w:t xml:space="preserve"> цахим шинэчлэлий</w:t>
      </w:r>
      <w:r w:rsidRPr="002670F8">
        <w:rPr>
          <w:rFonts w:ascii="Times New Roman" w:eastAsia="Times New Roman" w:hAnsi="Times New Roman" w:cs="Times New Roman"/>
          <w:sz w:val="24"/>
          <w:szCs w:val="24"/>
          <w:lang w:val="mn-MN"/>
        </w:rPr>
        <w:t xml:space="preserve">г эхлүүлж, </w:t>
      </w:r>
      <w:r w:rsidRPr="009E0BC1">
        <w:rPr>
          <w:rFonts w:ascii="Times New Roman" w:eastAsia="Times New Roman" w:hAnsi="Times New Roman" w:cs="Times New Roman"/>
          <w:sz w:val="24"/>
          <w:szCs w:val="24"/>
          <w:lang w:val="mn-MN"/>
        </w:rPr>
        <w:t>Төсвийн Хөрөнгө Оруулалтын Удирдлагын Цахим Систем</w:t>
      </w:r>
      <w:r w:rsidRPr="002670F8">
        <w:rPr>
          <w:rFonts w:ascii="Times New Roman" w:eastAsia="Times New Roman" w:hAnsi="Times New Roman" w:cs="Times New Roman"/>
          <w:sz w:val="24"/>
          <w:szCs w:val="24"/>
          <w:lang w:val="mn-MN"/>
        </w:rPr>
        <w:t xml:space="preserve"> /PIMIS/</w:t>
      </w:r>
      <w:r w:rsidRPr="009E0BC1">
        <w:rPr>
          <w:rFonts w:ascii="Times New Roman" w:eastAsia="Times New Roman" w:hAnsi="Times New Roman" w:cs="Times New Roman"/>
          <w:sz w:val="24"/>
          <w:szCs w:val="24"/>
          <w:lang w:val="mn-MN"/>
        </w:rPr>
        <w:t xml:space="preserve"> болох “publicinvestment.gov.mn” веб сайт болон “publicinvestment” гар утасны аппликэйшн хөгжүүлэн</w:t>
      </w:r>
      <w:r w:rsidRPr="002670F8">
        <w:rPr>
          <w:rFonts w:ascii="Times New Roman" w:eastAsia="Times New Roman" w:hAnsi="Times New Roman" w:cs="Times New Roman"/>
          <w:sz w:val="24"/>
          <w:szCs w:val="24"/>
          <w:lang w:val="mn-MN"/>
        </w:rPr>
        <w:t xml:space="preserve">, холбогдох хууль, тогтоол, журам, аргачлалын дагуу төсвийн хөрөнгө оруулалтын </w:t>
      </w:r>
      <w:r w:rsidRPr="009E0BC1">
        <w:rPr>
          <w:rFonts w:ascii="Times New Roman" w:eastAsia="Times New Roman" w:hAnsi="Times New Roman" w:cs="Times New Roman"/>
          <w:sz w:val="24"/>
          <w:szCs w:val="24"/>
          <w:lang w:val="mn-MN"/>
        </w:rPr>
        <w:t>төлөвлөлт, хэрэгжилт, санхүүжилт,</w:t>
      </w:r>
      <w:r w:rsidRPr="002670F8">
        <w:rPr>
          <w:rFonts w:ascii="Times New Roman" w:eastAsia="Times New Roman" w:hAnsi="Times New Roman" w:cs="Times New Roman"/>
          <w:sz w:val="24"/>
          <w:szCs w:val="24"/>
          <w:lang w:val="mn-MN"/>
        </w:rPr>
        <w:t xml:space="preserve"> </w:t>
      </w:r>
      <w:r w:rsidRPr="009E0BC1">
        <w:rPr>
          <w:rFonts w:ascii="Times New Roman" w:eastAsia="Times New Roman" w:hAnsi="Times New Roman" w:cs="Times New Roman"/>
          <w:sz w:val="24"/>
          <w:szCs w:val="24"/>
          <w:lang w:val="mn-MN"/>
        </w:rPr>
        <w:t xml:space="preserve"> тайлагнал</w:t>
      </w:r>
      <w:r w:rsidRPr="002670F8">
        <w:rPr>
          <w:rFonts w:ascii="Times New Roman" w:eastAsia="Times New Roman" w:hAnsi="Times New Roman" w:cs="Times New Roman"/>
          <w:sz w:val="24"/>
          <w:szCs w:val="24"/>
          <w:lang w:val="mn-MN"/>
        </w:rPr>
        <w:t xml:space="preserve">т, болон өмчийн бүртгэл, ашиглалт зэрэг </w:t>
      </w:r>
      <w:r w:rsidRPr="009E0BC1">
        <w:rPr>
          <w:rFonts w:ascii="Times New Roman" w:eastAsia="Times New Roman" w:hAnsi="Times New Roman" w:cs="Times New Roman"/>
          <w:sz w:val="24"/>
          <w:szCs w:val="24"/>
          <w:lang w:val="mn-MN"/>
        </w:rPr>
        <w:t xml:space="preserve">бүхий л үйл </w:t>
      </w:r>
      <w:r w:rsidRPr="002670F8">
        <w:rPr>
          <w:rFonts w:ascii="Times New Roman" w:eastAsia="Times New Roman" w:hAnsi="Times New Roman" w:cs="Times New Roman"/>
          <w:sz w:val="24"/>
          <w:szCs w:val="24"/>
          <w:lang w:val="mn-MN"/>
        </w:rPr>
        <w:t>ажиллагааг цахим системээр хэрэгжүүлж, тасралтгүй сайжруулсаар</w:t>
      </w:r>
      <w:r w:rsidRPr="009E0BC1">
        <w:rPr>
          <w:rFonts w:ascii="Times New Roman" w:eastAsia="Times New Roman" w:hAnsi="Times New Roman" w:cs="Times New Roman"/>
          <w:sz w:val="24"/>
          <w:szCs w:val="24"/>
          <w:lang w:val="mn-MN"/>
        </w:rPr>
        <w:t xml:space="preserve"> байна. </w:t>
      </w:r>
    </w:p>
    <w:p w14:paraId="20ECC886"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37D76233"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76185B6C"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5F2ECC67"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2789D8BD"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0C77FDE0"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7C57D2C3"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5F7AB58A"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0CAACFE1" w14:textId="77777777" w:rsidR="00DF7127" w:rsidRDefault="00DF7127" w:rsidP="00F649CF">
      <w:pPr>
        <w:spacing w:before="240" w:after="240"/>
        <w:ind w:firstLine="720"/>
        <w:jc w:val="both"/>
        <w:rPr>
          <w:rFonts w:ascii="Times New Roman" w:eastAsia="Times New Roman" w:hAnsi="Times New Roman" w:cs="Times New Roman"/>
          <w:sz w:val="24"/>
          <w:szCs w:val="24"/>
          <w:lang w:val="mn-MN"/>
        </w:rPr>
      </w:pPr>
    </w:p>
    <w:p w14:paraId="457CD2F5" w14:textId="75DAABAA" w:rsidR="008A3ECC" w:rsidRDefault="00B7605A" w:rsidP="000C17A8">
      <w:pPr>
        <w:pStyle w:val="a"/>
        <w:rPr>
          <w:lang w:val="mn-MN"/>
        </w:rPr>
      </w:pPr>
      <w:bookmarkStart w:id="400" w:name="_Toc207620985"/>
      <w:r w:rsidRPr="0035187C">
        <w:rPr>
          <w:lang w:val="mn-MN"/>
        </w:rPr>
        <w:lastRenderedPageBreak/>
        <w:t xml:space="preserve">Зураг </w:t>
      </w:r>
      <w:r>
        <w:fldChar w:fldCharType="begin"/>
      </w:r>
      <w:r w:rsidRPr="0035187C">
        <w:rPr>
          <w:lang w:val="mn-MN"/>
        </w:rPr>
        <w:instrText xml:space="preserve"> SEQ Зураг \* ARABIC </w:instrText>
      </w:r>
      <w:r>
        <w:fldChar w:fldCharType="separate"/>
      </w:r>
      <w:r w:rsidR="00AC1635">
        <w:rPr>
          <w:noProof/>
          <w:lang w:val="mn-MN"/>
        </w:rPr>
        <w:t>39</w:t>
      </w:r>
      <w:r>
        <w:rPr>
          <w:noProof/>
        </w:rPr>
        <w:fldChar w:fldCharType="end"/>
      </w:r>
      <w:r w:rsidRPr="0035187C">
        <w:rPr>
          <w:lang w:val="mn-MN"/>
        </w:rPr>
        <w:t>.</w:t>
      </w:r>
      <w:r w:rsidR="008A3ECC">
        <w:rPr>
          <w:lang w:val="mn-MN"/>
        </w:rPr>
        <w:t xml:space="preserve"> </w:t>
      </w:r>
      <w:r w:rsidR="00504D12">
        <w:rPr>
          <w:lang w:val="mn-MN"/>
        </w:rPr>
        <w:t xml:space="preserve">Төсвийн хөрөнгө оруулалтын удирдлагын цахим </w:t>
      </w:r>
      <w:r w:rsidR="00EB5256" w:rsidRPr="00142DF6">
        <w:rPr>
          <w:lang w:val="mn-MN"/>
        </w:rPr>
        <w:t>систем</w:t>
      </w:r>
      <w:bookmarkEnd w:id="400"/>
    </w:p>
    <w:p w14:paraId="5D6857FE" w14:textId="76EA7321" w:rsidR="67D90A67" w:rsidRDefault="00315DA9" w:rsidP="00315DA9">
      <w:pPr>
        <w:spacing w:before="240" w:after="240"/>
        <w:jc w:val="both"/>
        <w:rPr>
          <w:rFonts w:ascii="Times New Roman" w:eastAsia="Times New Roman" w:hAnsi="Times New Roman" w:cs="Times New Roman"/>
          <w:sz w:val="24"/>
          <w:szCs w:val="24"/>
          <w:lang w:val="mn-MN"/>
        </w:rPr>
      </w:pPr>
      <w:r w:rsidRPr="00142DF6">
        <w:rPr>
          <w:rFonts w:ascii="Times New Roman" w:eastAsia="Times New Roman" w:hAnsi="Times New Roman" w:cs="Times New Roman"/>
          <w:noProof/>
          <w:sz w:val="24"/>
          <w:szCs w:val="24"/>
          <w:lang w:val="mn-MN"/>
        </w:rPr>
        <w:drawing>
          <wp:inline distT="0" distB="0" distL="0" distR="0" wp14:anchorId="1B4FA4F6" wp14:editId="0CD4FA7B">
            <wp:extent cx="6028988" cy="3133725"/>
            <wp:effectExtent l="0" t="0" r="0" b="0"/>
            <wp:docPr id="55540512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05123" name="Picture 10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093200" cy="3167101"/>
                    </a:xfrm>
                    <a:prstGeom prst="rect">
                      <a:avLst/>
                    </a:prstGeom>
                  </pic:spPr>
                </pic:pic>
              </a:graphicData>
            </a:graphic>
          </wp:inline>
        </w:drawing>
      </w:r>
    </w:p>
    <w:p w14:paraId="39900F49" w14:textId="36530DD3" w:rsidR="00FC71F8" w:rsidRDefault="00F34254" w:rsidP="00761B68">
      <w:pPr>
        <w:pStyle w:val="ListParagraph"/>
        <w:numPr>
          <w:ilvl w:val="0"/>
          <w:numId w:val="62"/>
        </w:numPr>
        <w:spacing w:before="240" w:after="240" w:line="276" w:lineRule="auto"/>
        <w:jc w:val="both"/>
        <w:rPr>
          <w:rFonts w:ascii="Times New Roman" w:eastAsia="Times New Roman" w:hAnsi="Times New Roman" w:cs="Times New Roman"/>
          <w:sz w:val="24"/>
          <w:szCs w:val="24"/>
          <w:lang w:val="mn-MN"/>
        </w:rPr>
      </w:pPr>
      <w:r w:rsidRPr="002670F8">
        <w:rPr>
          <w:rFonts w:ascii="Times New Roman" w:eastAsia="Times New Roman" w:hAnsi="Times New Roman" w:cs="Times New Roman"/>
          <w:sz w:val="24"/>
          <w:szCs w:val="24"/>
          <w:lang w:val="mn-MN"/>
        </w:rPr>
        <w:t>Цахим шинэчлэлийн хүрээнд</w:t>
      </w:r>
      <w:r>
        <w:rPr>
          <w:rFonts w:ascii="Times New Roman" w:eastAsia="Times New Roman" w:hAnsi="Times New Roman" w:cs="Times New Roman"/>
          <w:sz w:val="24"/>
          <w:szCs w:val="24"/>
          <w:lang w:val="mn-MN"/>
        </w:rPr>
        <w:t xml:space="preserve"> </w:t>
      </w:r>
      <w:r w:rsidR="006C03BA">
        <w:rPr>
          <w:rFonts w:ascii="Times New Roman" w:eastAsia="Times New Roman" w:hAnsi="Times New Roman" w:cs="Times New Roman"/>
          <w:sz w:val="24"/>
          <w:szCs w:val="24"/>
          <w:lang w:val="mn-MN"/>
        </w:rPr>
        <w:t xml:space="preserve">улсын төсөв, </w:t>
      </w:r>
      <w:r w:rsidR="006F3ECB">
        <w:rPr>
          <w:rFonts w:ascii="Times New Roman" w:eastAsia="Times New Roman" w:hAnsi="Times New Roman" w:cs="Times New Roman"/>
          <w:sz w:val="24"/>
          <w:szCs w:val="24"/>
          <w:lang w:val="mn-MN"/>
        </w:rPr>
        <w:t>нийслэлийн төсвийн хөрөнгө оруулалт</w:t>
      </w:r>
      <w:r w:rsidR="00D72B3F">
        <w:rPr>
          <w:rFonts w:ascii="Times New Roman" w:eastAsia="Times New Roman" w:hAnsi="Times New Roman" w:cs="Times New Roman"/>
          <w:sz w:val="24"/>
          <w:szCs w:val="24"/>
          <w:lang w:val="mn-MN"/>
        </w:rPr>
        <w:t xml:space="preserve">ын </w:t>
      </w:r>
      <w:r w:rsidR="00792368">
        <w:rPr>
          <w:rFonts w:ascii="Times New Roman" w:eastAsia="Times New Roman" w:hAnsi="Times New Roman" w:cs="Times New Roman"/>
          <w:sz w:val="24"/>
          <w:szCs w:val="24"/>
          <w:lang w:val="mn-MN"/>
        </w:rPr>
        <w:t>үйл ажиллагааг</w:t>
      </w:r>
      <w:r w:rsidR="00BF3A31">
        <w:rPr>
          <w:rFonts w:ascii="Times New Roman" w:eastAsia="Times New Roman" w:hAnsi="Times New Roman" w:cs="Times New Roman"/>
          <w:sz w:val="24"/>
          <w:szCs w:val="24"/>
          <w:lang w:val="mn-MN"/>
        </w:rPr>
        <w:t xml:space="preserve"> бүрэн </w:t>
      </w:r>
      <w:r w:rsidR="00F52518">
        <w:rPr>
          <w:rFonts w:ascii="Times New Roman" w:eastAsia="Times New Roman" w:hAnsi="Times New Roman" w:cs="Times New Roman"/>
          <w:sz w:val="24"/>
          <w:szCs w:val="24"/>
          <w:lang w:val="mn-MN"/>
        </w:rPr>
        <w:t>цахимжуулж</w:t>
      </w:r>
      <w:r w:rsidR="00792368">
        <w:rPr>
          <w:rFonts w:ascii="Times New Roman" w:eastAsia="Times New Roman" w:hAnsi="Times New Roman" w:cs="Times New Roman"/>
          <w:sz w:val="24"/>
          <w:szCs w:val="24"/>
          <w:lang w:val="mn-MN"/>
        </w:rPr>
        <w:t xml:space="preserve">, </w:t>
      </w:r>
      <w:r w:rsidR="00D72B3F">
        <w:rPr>
          <w:rFonts w:ascii="Times New Roman" w:eastAsia="Times New Roman" w:hAnsi="Times New Roman" w:cs="Times New Roman"/>
          <w:sz w:val="24"/>
          <w:szCs w:val="24"/>
          <w:lang w:val="mn-MN"/>
        </w:rPr>
        <w:t>орон нут</w:t>
      </w:r>
      <w:r w:rsidR="00887CBA">
        <w:rPr>
          <w:rFonts w:ascii="Times New Roman" w:eastAsia="Times New Roman" w:hAnsi="Times New Roman" w:cs="Times New Roman"/>
          <w:sz w:val="24"/>
          <w:szCs w:val="24"/>
          <w:lang w:val="mn-MN"/>
        </w:rPr>
        <w:t>гийн төсвийн</w:t>
      </w:r>
      <w:r w:rsidR="00D72B3F">
        <w:rPr>
          <w:rFonts w:ascii="Times New Roman" w:eastAsia="Times New Roman" w:hAnsi="Times New Roman" w:cs="Times New Roman"/>
          <w:sz w:val="24"/>
          <w:szCs w:val="24"/>
          <w:lang w:val="mn-MN"/>
        </w:rPr>
        <w:t xml:space="preserve"> болон төрийн өмчит аж ахуйн нэгжийн хөрөнгө оруулал</w:t>
      </w:r>
      <w:r w:rsidR="00772EB4">
        <w:rPr>
          <w:rFonts w:ascii="Times New Roman" w:eastAsia="Times New Roman" w:hAnsi="Times New Roman" w:cs="Times New Roman"/>
          <w:sz w:val="24"/>
          <w:szCs w:val="24"/>
          <w:lang w:val="mn-MN"/>
        </w:rPr>
        <w:t>тын хэрэгжилт</w:t>
      </w:r>
      <w:r w:rsidR="00C56946">
        <w:rPr>
          <w:rFonts w:ascii="Times New Roman" w:eastAsia="Times New Roman" w:hAnsi="Times New Roman" w:cs="Times New Roman"/>
          <w:sz w:val="24"/>
          <w:szCs w:val="24"/>
          <w:lang w:val="mn-MN"/>
        </w:rPr>
        <w:t>,</w:t>
      </w:r>
      <w:r w:rsidR="00D72B3F">
        <w:rPr>
          <w:rFonts w:ascii="Times New Roman" w:eastAsia="Times New Roman" w:hAnsi="Times New Roman" w:cs="Times New Roman"/>
          <w:sz w:val="24"/>
          <w:szCs w:val="24"/>
          <w:lang w:val="mn-MN"/>
        </w:rPr>
        <w:t xml:space="preserve"> </w:t>
      </w:r>
      <w:r w:rsidR="009142CE">
        <w:rPr>
          <w:rFonts w:ascii="Times New Roman" w:eastAsia="Times New Roman" w:hAnsi="Times New Roman" w:cs="Times New Roman"/>
          <w:sz w:val="24"/>
          <w:szCs w:val="24"/>
          <w:lang w:val="mn-MN"/>
        </w:rPr>
        <w:t>гадаадын зээл, тусламж</w:t>
      </w:r>
      <w:r w:rsidR="00117284">
        <w:rPr>
          <w:rFonts w:ascii="Times New Roman" w:eastAsia="Times New Roman" w:hAnsi="Times New Roman" w:cs="Times New Roman"/>
          <w:sz w:val="24"/>
          <w:szCs w:val="24"/>
          <w:lang w:val="mn-MN"/>
        </w:rPr>
        <w:t>ийн</w:t>
      </w:r>
      <w:r w:rsidR="000A553D">
        <w:rPr>
          <w:rFonts w:ascii="Times New Roman" w:eastAsia="Times New Roman" w:hAnsi="Times New Roman" w:cs="Times New Roman"/>
          <w:sz w:val="24"/>
          <w:szCs w:val="24"/>
          <w:lang w:val="mn-MN"/>
        </w:rPr>
        <w:t xml:space="preserve"> үйл ажиллагааны</w:t>
      </w:r>
      <w:r w:rsidR="00715653">
        <w:rPr>
          <w:rFonts w:ascii="Times New Roman" w:eastAsia="Times New Roman" w:hAnsi="Times New Roman" w:cs="Times New Roman"/>
          <w:sz w:val="24"/>
          <w:szCs w:val="24"/>
          <w:lang w:val="mn-MN"/>
        </w:rPr>
        <w:t xml:space="preserve"> </w:t>
      </w:r>
      <w:r w:rsidR="00355F7E">
        <w:rPr>
          <w:rFonts w:ascii="Times New Roman" w:eastAsia="Times New Roman" w:hAnsi="Times New Roman" w:cs="Times New Roman"/>
          <w:sz w:val="24"/>
          <w:szCs w:val="24"/>
          <w:lang w:val="mn-MN"/>
        </w:rPr>
        <w:t>эхний үе шат</w:t>
      </w:r>
      <w:r w:rsidR="000A553D">
        <w:rPr>
          <w:rFonts w:ascii="Times New Roman" w:eastAsia="Times New Roman" w:hAnsi="Times New Roman" w:cs="Times New Roman"/>
          <w:sz w:val="24"/>
          <w:szCs w:val="24"/>
          <w:lang w:val="mn-MN"/>
        </w:rPr>
        <w:t>ыг</w:t>
      </w:r>
      <w:r w:rsidR="00F55906">
        <w:rPr>
          <w:rFonts w:ascii="Times New Roman" w:eastAsia="Times New Roman" w:hAnsi="Times New Roman" w:cs="Times New Roman"/>
          <w:sz w:val="24"/>
          <w:szCs w:val="24"/>
          <w:lang w:val="mn-MN"/>
        </w:rPr>
        <w:t xml:space="preserve"> </w:t>
      </w:r>
      <w:r w:rsidR="00747122">
        <w:rPr>
          <w:rFonts w:ascii="Times New Roman" w:eastAsia="Times New Roman" w:hAnsi="Times New Roman" w:cs="Times New Roman"/>
          <w:sz w:val="24"/>
          <w:szCs w:val="24"/>
          <w:lang w:val="mn-MN"/>
        </w:rPr>
        <w:t>цахим системд нэгтгэв</w:t>
      </w:r>
      <w:r w:rsidR="00F55906">
        <w:rPr>
          <w:rFonts w:ascii="Times New Roman" w:eastAsia="Times New Roman" w:hAnsi="Times New Roman" w:cs="Times New Roman"/>
          <w:sz w:val="24"/>
          <w:szCs w:val="24"/>
          <w:lang w:val="mn-MN"/>
        </w:rPr>
        <w:t>.</w:t>
      </w:r>
    </w:p>
    <w:p w14:paraId="0B269F96" w14:textId="2E8D11C0" w:rsidR="00BD0EF5" w:rsidRPr="001316CA" w:rsidRDefault="00F34254" w:rsidP="00761B68">
      <w:pPr>
        <w:pStyle w:val="ListParagraph"/>
        <w:numPr>
          <w:ilvl w:val="0"/>
          <w:numId w:val="62"/>
        </w:numPr>
        <w:spacing w:before="240" w:after="240" w:line="276" w:lineRule="auto"/>
        <w:jc w:val="both"/>
        <w:rPr>
          <w:rFonts w:ascii="Times New Roman" w:eastAsia="Times New Roman" w:hAnsi="Times New Roman" w:cs="Times New Roman"/>
          <w:sz w:val="24"/>
          <w:szCs w:val="24"/>
          <w:lang w:val="mn-MN"/>
        </w:rPr>
      </w:pPr>
      <w:r w:rsidRPr="001316CA">
        <w:rPr>
          <w:rFonts w:ascii="Times New Roman" w:eastAsia="Times New Roman" w:hAnsi="Times New Roman" w:cs="Times New Roman"/>
          <w:sz w:val="24"/>
          <w:szCs w:val="24"/>
          <w:lang w:val="mn-MN"/>
        </w:rPr>
        <w:t>И</w:t>
      </w:r>
      <w:r w:rsidR="00F649CF" w:rsidRPr="001316CA">
        <w:rPr>
          <w:rFonts w:ascii="Times New Roman" w:eastAsia="Times New Roman" w:hAnsi="Times New Roman" w:cs="Times New Roman"/>
          <w:sz w:val="24"/>
          <w:szCs w:val="24"/>
          <w:lang w:val="mn-MN"/>
        </w:rPr>
        <w:t>х өгөгдөл, хиймэл оюун ухаанд суурилсан</w:t>
      </w:r>
      <w:r w:rsidR="00A546FD" w:rsidRPr="001316CA">
        <w:rPr>
          <w:rFonts w:ascii="Times New Roman" w:eastAsia="Times New Roman" w:hAnsi="Times New Roman" w:cs="Times New Roman"/>
          <w:sz w:val="24"/>
          <w:szCs w:val="24"/>
          <w:lang w:val="mn-MN"/>
        </w:rPr>
        <w:t>,</w:t>
      </w:r>
      <w:r w:rsidR="00C65679" w:rsidRPr="001316CA">
        <w:rPr>
          <w:rFonts w:ascii="Times New Roman" w:eastAsia="Times New Roman" w:hAnsi="Times New Roman" w:cs="Times New Roman"/>
          <w:sz w:val="24"/>
          <w:szCs w:val="24"/>
          <w:lang w:val="mn-MN"/>
        </w:rPr>
        <w:t xml:space="preserve"> төсвийн хөрөнгө оруулалтын </w:t>
      </w:r>
      <w:r w:rsidR="000907BD" w:rsidRPr="001316CA">
        <w:rPr>
          <w:rFonts w:ascii="Times New Roman" w:eastAsia="Times New Roman" w:hAnsi="Times New Roman" w:cs="Times New Roman"/>
          <w:sz w:val="24"/>
          <w:szCs w:val="24"/>
          <w:lang w:val="mn-MN"/>
        </w:rPr>
        <w:t>төлөвлөлтийг</w:t>
      </w:r>
      <w:r w:rsidR="008A4715" w:rsidRPr="001316CA">
        <w:rPr>
          <w:rFonts w:ascii="Times New Roman" w:eastAsia="Times New Roman" w:hAnsi="Times New Roman" w:cs="Times New Roman"/>
          <w:sz w:val="24"/>
          <w:szCs w:val="24"/>
          <w:lang w:val="mn-MN"/>
        </w:rPr>
        <w:t xml:space="preserve"> </w:t>
      </w:r>
      <w:r w:rsidR="00F649CF" w:rsidRPr="001316CA">
        <w:rPr>
          <w:rFonts w:ascii="Times New Roman" w:eastAsia="Times New Roman" w:hAnsi="Times New Roman" w:cs="Times New Roman"/>
          <w:sz w:val="24"/>
          <w:szCs w:val="24"/>
          <w:lang w:val="mn-MN"/>
        </w:rPr>
        <w:t xml:space="preserve">оновчтой, үр ашигтай </w:t>
      </w:r>
      <w:r w:rsidR="000907BD" w:rsidRPr="001316CA">
        <w:rPr>
          <w:rFonts w:ascii="Times New Roman" w:eastAsia="Times New Roman" w:hAnsi="Times New Roman" w:cs="Times New Roman"/>
          <w:sz w:val="24"/>
          <w:szCs w:val="24"/>
          <w:lang w:val="mn-MN"/>
        </w:rPr>
        <w:t>хэрэгжүүлэхэд</w:t>
      </w:r>
      <w:r w:rsidR="008A4715" w:rsidRPr="001316CA">
        <w:rPr>
          <w:rFonts w:ascii="Times New Roman" w:eastAsia="Times New Roman" w:hAnsi="Times New Roman" w:cs="Times New Roman"/>
          <w:sz w:val="24"/>
          <w:szCs w:val="24"/>
          <w:lang w:val="mn-MN"/>
        </w:rPr>
        <w:t xml:space="preserve"> </w:t>
      </w:r>
      <w:r w:rsidR="0060131E" w:rsidRPr="001316CA">
        <w:rPr>
          <w:rFonts w:ascii="Times New Roman" w:eastAsia="Times New Roman" w:hAnsi="Times New Roman" w:cs="Times New Roman"/>
          <w:sz w:val="24"/>
          <w:szCs w:val="24"/>
          <w:lang w:val="mn-MN"/>
        </w:rPr>
        <w:t>чиглэсэн</w:t>
      </w:r>
      <w:r w:rsidR="00A546FD" w:rsidRPr="001316CA">
        <w:rPr>
          <w:rFonts w:ascii="Times New Roman" w:eastAsia="Times New Roman" w:hAnsi="Times New Roman" w:cs="Times New Roman"/>
          <w:sz w:val="24"/>
          <w:szCs w:val="24"/>
          <w:lang w:val="mn-MN"/>
        </w:rPr>
        <w:t xml:space="preserve"> дэд системийг </w:t>
      </w:r>
      <w:r w:rsidR="00E82C00" w:rsidRPr="001316CA">
        <w:rPr>
          <w:rFonts w:ascii="Times New Roman" w:eastAsia="Times New Roman" w:hAnsi="Times New Roman" w:cs="Times New Roman"/>
          <w:sz w:val="24"/>
          <w:szCs w:val="24"/>
          <w:lang w:val="mn-MN"/>
        </w:rPr>
        <w:t>хөгжүүлэв. М</w:t>
      </w:r>
      <w:r w:rsidR="00F649CF" w:rsidRPr="001316CA">
        <w:rPr>
          <w:rFonts w:ascii="Times New Roman" w:eastAsia="Times New Roman" w:hAnsi="Times New Roman" w:cs="Times New Roman"/>
          <w:sz w:val="24"/>
          <w:szCs w:val="24"/>
          <w:lang w:val="mn-MN"/>
        </w:rPr>
        <w:t>онгол улсын газрын зурагт суурилсан</w:t>
      </w:r>
      <w:r w:rsidR="009F2881" w:rsidRPr="001316CA">
        <w:rPr>
          <w:rFonts w:ascii="Times New Roman" w:eastAsia="Times New Roman" w:hAnsi="Times New Roman" w:cs="Times New Roman"/>
          <w:sz w:val="24"/>
          <w:szCs w:val="24"/>
          <w:lang w:val="mn-MN"/>
        </w:rPr>
        <w:t xml:space="preserve"> </w:t>
      </w:r>
      <w:r w:rsidR="00E82C00" w:rsidRPr="001316CA">
        <w:rPr>
          <w:rFonts w:ascii="Times New Roman" w:eastAsia="Times New Roman" w:hAnsi="Times New Roman" w:cs="Times New Roman"/>
          <w:sz w:val="24"/>
          <w:szCs w:val="24"/>
          <w:lang w:val="mn-MN"/>
        </w:rPr>
        <w:t>уг систем нь</w:t>
      </w:r>
      <w:r w:rsidR="00F649CF" w:rsidRPr="001316CA">
        <w:rPr>
          <w:rFonts w:ascii="Times New Roman" w:eastAsia="Times New Roman" w:hAnsi="Times New Roman" w:cs="Times New Roman"/>
          <w:sz w:val="24"/>
          <w:szCs w:val="24"/>
          <w:lang w:val="mn-MN"/>
        </w:rPr>
        <w:t xml:space="preserve"> улсын болон бүс нут</w:t>
      </w:r>
      <w:r w:rsidR="00E07E48" w:rsidRPr="001316CA">
        <w:rPr>
          <w:rFonts w:ascii="Times New Roman" w:eastAsia="Times New Roman" w:hAnsi="Times New Roman" w:cs="Times New Roman"/>
          <w:sz w:val="24"/>
          <w:szCs w:val="24"/>
          <w:lang w:val="mn-MN"/>
        </w:rPr>
        <w:t>гийн хэмжээнд</w:t>
      </w:r>
      <w:r w:rsidR="00F649CF" w:rsidRPr="001316CA">
        <w:rPr>
          <w:rFonts w:ascii="Times New Roman" w:eastAsia="Times New Roman" w:hAnsi="Times New Roman" w:cs="Times New Roman"/>
          <w:sz w:val="24"/>
          <w:szCs w:val="24"/>
          <w:lang w:val="mn-MN"/>
        </w:rPr>
        <w:t xml:space="preserve"> шаардлагатай хөрөнгө оруулалтын хэрэгцээ шаардлагыг тооцоол</w:t>
      </w:r>
      <w:r w:rsidR="00460411" w:rsidRPr="001316CA">
        <w:rPr>
          <w:rFonts w:ascii="Times New Roman" w:eastAsia="Times New Roman" w:hAnsi="Times New Roman" w:cs="Times New Roman"/>
          <w:sz w:val="24"/>
          <w:szCs w:val="24"/>
          <w:lang w:val="mn-MN"/>
        </w:rPr>
        <w:t>он</w:t>
      </w:r>
      <w:r w:rsidR="00857273" w:rsidRPr="001316CA">
        <w:rPr>
          <w:rFonts w:ascii="Times New Roman" w:eastAsia="Times New Roman" w:hAnsi="Times New Roman" w:cs="Times New Roman"/>
          <w:sz w:val="24"/>
          <w:szCs w:val="24"/>
          <w:lang w:val="mn-MN"/>
        </w:rPr>
        <w:t>, санал болгох</w:t>
      </w:r>
      <w:r w:rsidR="006E718F" w:rsidRPr="001316CA">
        <w:rPr>
          <w:rFonts w:ascii="Times New Roman" w:eastAsia="Times New Roman" w:hAnsi="Times New Roman" w:cs="Times New Roman"/>
          <w:sz w:val="24"/>
          <w:szCs w:val="24"/>
          <w:lang w:val="mn-MN"/>
        </w:rPr>
        <w:t>, шийдвэр гаргалтад дэмжлэг үзүүлэх зорилготой</w:t>
      </w:r>
      <w:r w:rsidR="00A051D8" w:rsidRPr="001316CA">
        <w:rPr>
          <w:rFonts w:ascii="Times New Roman" w:eastAsia="Times New Roman" w:hAnsi="Times New Roman" w:cs="Times New Roman"/>
          <w:sz w:val="24"/>
          <w:szCs w:val="24"/>
          <w:lang w:val="mn-MN"/>
        </w:rPr>
        <w:t>.</w:t>
      </w:r>
      <w:r w:rsidR="00C0530B" w:rsidRPr="001316CA">
        <w:rPr>
          <w:rFonts w:ascii="Times New Roman" w:eastAsia="Times New Roman" w:hAnsi="Times New Roman" w:cs="Times New Roman"/>
          <w:sz w:val="24"/>
          <w:szCs w:val="24"/>
          <w:lang w:val="mn-MN"/>
        </w:rPr>
        <w:t xml:space="preserve"> </w:t>
      </w:r>
      <w:r w:rsidR="00453C2F" w:rsidRPr="001316CA">
        <w:rPr>
          <w:rFonts w:ascii="Times New Roman" w:eastAsia="Times New Roman" w:hAnsi="Times New Roman" w:cs="Times New Roman"/>
          <w:sz w:val="24"/>
          <w:szCs w:val="24"/>
          <w:lang w:val="mn-MN"/>
        </w:rPr>
        <w:t>Их өгөгдөл</w:t>
      </w:r>
      <w:r w:rsidR="00CF2607" w:rsidRPr="001316CA">
        <w:rPr>
          <w:rFonts w:ascii="Times New Roman" w:eastAsia="Times New Roman" w:hAnsi="Times New Roman" w:cs="Times New Roman"/>
          <w:sz w:val="24"/>
          <w:szCs w:val="24"/>
          <w:lang w:val="mn-MN"/>
        </w:rPr>
        <w:t xml:space="preserve"> бүрдүүлэлт</w:t>
      </w:r>
      <w:r w:rsidR="00453C2F" w:rsidRPr="001316CA">
        <w:rPr>
          <w:rFonts w:ascii="Times New Roman" w:eastAsia="Times New Roman" w:hAnsi="Times New Roman" w:cs="Times New Roman"/>
          <w:sz w:val="24"/>
          <w:szCs w:val="24"/>
          <w:lang w:val="mn-MN"/>
        </w:rPr>
        <w:t>, м</w:t>
      </w:r>
      <w:r w:rsidR="00A051D8" w:rsidRPr="001316CA">
        <w:rPr>
          <w:rFonts w:ascii="Times New Roman" w:eastAsia="Times New Roman" w:hAnsi="Times New Roman" w:cs="Times New Roman"/>
          <w:sz w:val="24"/>
          <w:szCs w:val="24"/>
          <w:lang w:val="mn-MN"/>
        </w:rPr>
        <w:t xml:space="preserve">эдээллийн </w:t>
      </w:r>
      <w:r w:rsidR="009F2881" w:rsidRPr="001316CA">
        <w:rPr>
          <w:rFonts w:ascii="Times New Roman" w:eastAsia="Times New Roman" w:hAnsi="Times New Roman" w:cs="Times New Roman"/>
          <w:sz w:val="24"/>
          <w:szCs w:val="24"/>
          <w:lang w:val="mn-MN"/>
        </w:rPr>
        <w:t>үнэн зөв</w:t>
      </w:r>
      <w:r w:rsidR="00151351" w:rsidRPr="001316CA">
        <w:rPr>
          <w:rFonts w:ascii="Times New Roman" w:eastAsia="Times New Roman" w:hAnsi="Times New Roman" w:cs="Times New Roman"/>
          <w:sz w:val="24"/>
          <w:szCs w:val="24"/>
          <w:lang w:val="mn-MN"/>
        </w:rPr>
        <w:t>, давхардалгүй</w:t>
      </w:r>
      <w:r w:rsidR="00A051D8" w:rsidRPr="001316CA">
        <w:rPr>
          <w:rFonts w:ascii="Times New Roman" w:eastAsia="Times New Roman" w:hAnsi="Times New Roman" w:cs="Times New Roman"/>
          <w:sz w:val="24"/>
          <w:szCs w:val="24"/>
          <w:lang w:val="mn-MN"/>
        </w:rPr>
        <w:t xml:space="preserve"> байдлыг хангах үүднээс</w:t>
      </w:r>
      <w:r w:rsidR="00C06AA4" w:rsidRPr="001316CA">
        <w:rPr>
          <w:rFonts w:ascii="Times New Roman" w:eastAsia="Times New Roman" w:hAnsi="Times New Roman" w:cs="Times New Roman"/>
          <w:sz w:val="24"/>
          <w:szCs w:val="24"/>
          <w:lang w:val="mn-MN"/>
        </w:rPr>
        <w:t xml:space="preserve"> </w:t>
      </w:r>
      <w:r w:rsidR="00F649CF" w:rsidRPr="001316CA">
        <w:rPr>
          <w:rFonts w:ascii="Times New Roman" w:eastAsia="Times New Roman" w:hAnsi="Times New Roman" w:cs="Times New Roman"/>
          <w:sz w:val="24"/>
          <w:szCs w:val="24"/>
          <w:lang w:val="mn-MN"/>
        </w:rPr>
        <w:t xml:space="preserve">төрийн 14-н байгууллагын 24-н системтэй холбогдсон, realtime мэдээлэл солилцооны платформ </w:t>
      </w:r>
      <w:r w:rsidR="0012539E" w:rsidRPr="001316CA">
        <w:rPr>
          <w:rFonts w:ascii="Times New Roman" w:eastAsia="Times New Roman" w:hAnsi="Times New Roman" w:cs="Times New Roman"/>
          <w:sz w:val="24"/>
          <w:szCs w:val="24"/>
          <w:lang w:val="mn-MN"/>
        </w:rPr>
        <w:t>хөгжүүлэв</w:t>
      </w:r>
      <w:r w:rsidR="00F649CF" w:rsidRPr="001316CA">
        <w:rPr>
          <w:rFonts w:ascii="Times New Roman" w:eastAsia="Times New Roman" w:hAnsi="Times New Roman" w:cs="Times New Roman"/>
          <w:sz w:val="24"/>
          <w:szCs w:val="24"/>
          <w:lang w:val="mn-MN"/>
        </w:rPr>
        <w:t>.</w:t>
      </w:r>
    </w:p>
    <w:p w14:paraId="0F63D343" w14:textId="79F3CA4E" w:rsidR="3B9C2EE7" w:rsidRDefault="00990883" w:rsidP="00761B68">
      <w:pPr>
        <w:pStyle w:val="ListParagraph"/>
        <w:numPr>
          <w:ilvl w:val="0"/>
          <w:numId w:val="62"/>
        </w:numPr>
        <w:spacing w:before="240" w:after="240" w:line="276"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Т</w:t>
      </w:r>
      <w:r w:rsidR="00D173F1" w:rsidRPr="002670F8">
        <w:rPr>
          <w:rFonts w:ascii="Times New Roman" w:eastAsia="Times New Roman" w:hAnsi="Times New Roman" w:cs="Times New Roman"/>
          <w:sz w:val="24"/>
          <w:szCs w:val="24"/>
          <w:lang w:val="mn-MN"/>
        </w:rPr>
        <w:t xml:space="preserve">өсвийн хөрөнгө оруулалтын </w:t>
      </w:r>
      <w:r w:rsidR="003865CB" w:rsidRPr="002670F8">
        <w:rPr>
          <w:rFonts w:ascii="Times New Roman" w:eastAsia="Times New Roman" w:hAnsi="Times New Roman" w:cs="Times New Roman"/>
          <w:sz w:val="24"/>
          <w:szCs w:val="24"/>
          <w:lang w:val="mn-MN"/>
        </w:rPr>
        <w:t>төлөвлөлтий</w:t>
      </w:r>
      <w:r w:rsidR="00D90BFC">
        <w:rPr>
          <w:rFonts w:ascii="Times New Roman" w:eastAsia="Times New Roman" w:hAnsi="Times New Roman" w:cs="Times New Roman"/>
          <w:sz w:val="24"/>
          <w:szCs w:val="24"/>
          <w:lang w:val="mn-MN"/>
        </w:rPr>
        <w:t>н үйл ажиллагаанд</w:t>
      </w:r>
      <w:r w:rsidR="00223B36">
        <w:rPr>
          <w:rFonts w:ascii="Times New Roman" w:eastAsia="Times New Roman" w:hAnsi="Times New Roman" w:cs="Times New Roman"/>
          <w:sz w:val="24"/>
          <w:szCs w:val="24"/>
          <w:lang w:val="mn-MN"/>
        </w:rPr>
        <w:t xml:space="preserve"> </w:t>
      </w:r>
      <w:r w:rsidR="001B69FE">
        <w:rPr>
          <w:rFonts w:ascii="Times New Roman" w:eastAsia="Times New Roman" w:hAnsi="Times New Roman" w:cs="Times New Roman"/>
          <w:sz w:val="24"/>
          <w:szCs w:val="24"/>
          <w:lang w:val="mn-MN"/>
        </w:rPr>
        <w:t>хүний оролцоог багасгах</w:t>
      </w:r>
      <w:r w:rsidR="004A714A">
        <w:rPr>
          <w:rFonts w:ascii="Times New Roman" w:eastAsia="Times New Roman" w:hAnsi="Times New Roman" w:cs="Times New Roman"/>
          <w:sz w:val="24"/>
          <w:szCs w:val="24"/>
          <w:lang w:val="mn-MN"/>
        </w:rPr>
        <w:t xml:space="preserve"> зорилтын хүрээнд 2026 онд</w:t>
      </w:r>
      <w:r w:rsidR="009D06F4">
        <w:rPr>
          <w:rFonts w:ascii="Times New Roman" w:eastAsia="Times New Roman" w:hAnsi="Times New Roman" w:cs="Times New Roman"/>
          <w:sz w:val="24"/>
          <w:szCs w:val="24"/>
          <w:lang w:val="mn-MN"/>
        </w:rPr>
        <w:t xml:space="preserve"> </w:t>
      </w:r>
      <w:r w:rsidR="006E626B" w:rsidRPr="002670F8">
        <w:rPr>
          <w:rFonts w:ascii="Times New Roman" w:eastAsia="Times New Roman" w:hAnsi="Times New Roman" w:cs="Times New Roman"/>
          <w:sz w:val="24"/>
          <w:szCs w:val="24"/>
          <w:lang w:val="mn-MN"/>
        </w:rPr>
        <w:t>боловсролын салбар</w:t>
      </w:r>
      <w:r w:rsidR="00FB0538">
        <w:rPr>
          <w:rFonts w:ascii="Times New Roman" w:eastAsia="Times New Roman" w:hAnsi="Times New Roman" w:cs="Times New Roman"/>
          <w:sz w:val="24"/>
          <w:szCs w:val="24"/>
          <w:lang w:val="mn-MN"/>
        </w:rPr>
        <w:t>т улсын төсвийн хөрөнгө оруулалтаар хэрэгжих төсөл, арга хэмжээ</w:t>
      </w:r>
      <w:r w:rsidR="00954D4D">
        <w:rPr>
          <w:rFonts w:ascii="Times New Roman" w:eastAsia="Times New Roman" w:hAnsi="Times New Roman" w:cs="Times New Roman"/>
          <w:sz w:val="24"/>
          <w:szCs w:val="24"/>
          <w:lang w:val="mn-MN"/>
        </w:rPr>
        <w:t>ний</w:t>
      </w:r>
      <w:r w:rsidR="00133B96" w:rsidRPr="002670F8">
        <w:rPr>
          <w:rFonts w:ascii="Times New Roman" w:eastAsia="Times New Roman" w:hAnsi="Times New Roman" w:cs="Times New Roman"/>
          <w:sz w:val="24"/>
          <w:szCs w:val="24"/>
          <w:lang w:val="mn-MN"/>
        </w:rPr>
        <w:t xml:space="preserve"> хэрэгцээ шаардлагыг </w:t>
      </w:r>
      <w:r w:rsidR="00401D36" w:rsidRPr="002670F8">
        <w:rPr>
          <w:rFonts w:ascii="Times New Roman" w:eastAsia="Times New Roman" w:hAnsi="Times New Roman" w:cs="Times New Roman"/>
          <w:sz w:val="24"/>
          <w:szCs w:val="24"/>
          <w:lang w:val="mn-MN"/>
        </w:rPr>
        <w:t xml:space="preserve">их өгөгдөл, хиймэл </w:t>
      </w:r>
      <w:r w:rsidR="00BA4702" w:rsidRPr="002670F8">
        <w:rPr>
          <w:rFonts w:ascii="Times New Roman" w:eastAsia="Times New Roman" w:hAnsi="Times New Roman" w:cs="Times New Roman"/>
          <w:sz w:val="24"/>
          <w:szCs w:val="24"/>
          <w:lang w:val="mn-MN"/>
        </w:rPr>
        <w:t>оюун ухаан</w:t>
      </w:r>
      <w:r w:rsidR="00E2444E" w:rsidRPr="002670F8">
        <w:rPr>
          <w:rFonts w:ascii="Times New Roman" w:eastAsia="Times New Roman" w:hAnsi="Times New Roman" w:cs="Times New Roman"/>
          <w:sz w:val="24"/>
          <w:szCs w:val="24"/>
          <w:lang w:val="mn-MN"/>
        </w:rPr>
        <w:t xml:space="preserve">д суурилан </w:t>
      </w:r>
      <w:r w:rsidR="00A31E7B">
        <w:rPr>
          <w:rFonts w:ascii="Times New Roman" w:eastAsia="Times New Roman" w:hAnsi="Times New Roman" w:cs="Times New Roman"/>
          <w:sz w:val="24"/>
          <w:szCs w:val="24"/>
          <w:lang w:val="mn-MN"/>
        </w:rPr>
        <w:t>тооцооло</w:t>
      </w:r>
      <w:r w:rsidR="00FB0538">
        <w:rPr>
          <w:rFonts w:ascii="Times New Roman" w:eastAsia="Times New Roman" w:hAnsi="Times New Roman" w:cs="Times New Roman"/>
          <w:sz w:val="24"/>
          <w:szCs w:val="24"/>
          <w:lang w:val="mn-MN"/>
        </w:rPr>
        <w:t>в.</w:t>
      </w:r>
    </w:p>
    <w:p w14:paraId="0CA756CB" w14:textId="77777777" w:rsidR="002E6395" w:rsidRDefault="002E6395" w:rsidP="002E6395">
      <w:pPr>
        <w:spacing w:before="240" w:after="240" w:line="276" w:lineRule="auto"/>
        <w:jc w:val="both"/>
        <w:rPr>
          <w:rFonts w:ascii="Times New Roman" w:eastAsia="Times New Roman" w:hAnsi="Times New Roman" w:cs="Times New Roman"/>
          <w:sz w:val="24"/>
          <w:szCs w:val="24"/>
          <w:lang w:val="mn-MN"/>
        </w:rPr>
      </w:pPr>
    </w:p>
    <w:p w14:paraId="75A1FFDD" w14:textId="77777777" w:rsidR="002E6395" w:rsidRDefault="002E6395" w:rsidP="002E6395">
      <w:pPr>
        <w:spacing w:before="240" w:after="240" w:line="276" w:lineRule="auto"/>
        <w:jc w:val="both"/>
        <w:rPr>
          <w:rFonts w:ascii="Times New Roman" w:eastAsia="Times New Roman" w:hAnsi="Times New Roman" w:cs="Times New Roman"/>
          <w:sz w:val="24"/>
          <w:szCs w:val="24"/>
          <w:lang w:val="mn-MN"/>
        </w:rPr>
      </w:pPr>
    </w:p>
    <w:p w14:paraId="0A6F62A9" w14:textId="77777777" w:rsidR="002E6395" w:rsidRDefault="002E6395" w:rsidP="002E6395">
      <w:pPr>
        <w:spacing w:before="240" w:after="240" w:line="276" w:lineRule="auto"/>
        <w:jc w:val="both"/>
        <w:rPr>
          <w:rFonts w:ascii="Times New Roman" w:eastAsia="Times New Roman" w:hAnsi="Times New Roman" w:cs="Times New Roman"/>
          <w:sz w:val="24"/>
          <w:szCs w:val="24"/>
          <w:lang w:val="mn-MN"/>
        </w:rPr>
      </w:pPr>
    </w:p>
    <w:p w14:paraId="275740B2" w14:textId="77777777" w:rsidR="002E6395" w:rsidRDefault="002E6395" w:rsidP="002E6395">
      <w:pPr>
        <w:spacing w:before="240" w:after="240" w:line="276" w:lineRule="auto"/>
        <w:jc w:val="both"/>
        <w:rPr>
          <w:rFonts w:ascii="Times New Roman" w:eastAsia="Times New Roman" w:hAnsi="Times New Roman" w:cs="Times New Roman"/>
          <w:sz w:val="24"/>
          <w:szCs w:val="24"/>
          <w:lang w:val="mn-MN"/>
        </w:rPr>
      </w:pPr>
    </w:p>
    <w:p w14:paraId="6038C18A" w14:textId="77777777" w:rsidR="002E6395" w:rsidRDefault="002E6395" w:rsidP="002E6395">
      <w:pPr>
        <w:spacing w:before="240" w:after="240" w:line="276" w:lineRule="auto"/>
        <w:jc w:val="both"/>
        <w:rPr>
          <w:rFonts w:ascii="Times New Roman" w:eastAsia="Times New Roman" w:hAnsi="Times New Roman" w:cs="Times New Roman"/>
          <w:sz w:val="24"/>
          <w:szCs w:val="24"/>
          <w:lang w:val="mn-MN"/>
        </w:rPr>
      </w:pPr>
    </w:p>
    <w:p w14:paraId="6498DD8E" w14:textId="77777777" w:rsidR="002E6395" w:rsidRPr="002E6395" w:rsidRDefault="002E6395" w:rsidP="002E6395">
      <w:pPr>
        <w:spacing w:before="240" w:after="240" w:line="276" w:lineRule="auto"/>
        <w:jc w:val="both"/>
        <w:rPr>
          <w:rFonts w:ascii="Times New Roman" w:eastAsia="Times New Roman" w:hAnsi="Times New Roman" w:cs="Times New Roman"/>
          <w:sz w:val="24"/>
          <w:szCs w:val="24"/>
          <w:lang w:val="mn-MN"/>
        </w:rPr>
      </w:pPr>
    </w:p>
    <w:p w14:paraId="1125C8F8" w14:textId="4853D0F9" w:rsidR="000C17A8" w:rsidRPr="000C17A8" w:rsidRDefault="00B7605A" w:rsidP="000C17A8">
      <w:pPr>
        <w:pStyle w:val="a"/>
        <w:rPr>
          <w:lang w:val="mn-MN"/>
        </w:rPr>
      </w:pPr>
      <w:bookmarkStart w:id="401" w:name="_Toc207620986"/>
      <w:r w:rsidRPr="0035187C">
        <w:rPr>
          <w:lang w:val="mn-MN"/>
        </w:rPr>
        <w:lastRenderedPageBreak/>
        <w:t xml:space="preserve">Зураг </w:t>
      </w:r>
      <w:r>
        <w:fldChar w:fldCharType="begin"/>
      </w:r>
      <w:r w:rsidRPr="0035187C">
        <w:rPr>
          <w:lang w:val="mn-MN"/>
        </w:rPr>
        <w:instrText xml:space="preserve"> SEQ Зураг \* ARABIC </w:instrText>
      </w:r>
      <w:r>
        <w:fldChar w:fldCharType="separate"/>
      </w:r>
      <w:r w:rsidR="00AC1635">
        <w:rPr>
          <w:noProof/>
          <w:lang w:val="mn-MN"/>
        </w:rPr>
        <w:t>40</w:t>
      </w:r>
      <w:r>
        <w:rPr>
          <w:noProof/>
        </w:rPr>
        <w:fldChar w:fldCharType="end"/>
      </w:r>
      <w:r w:rsidRPr="0035187C">
        <w:rPr>
          <w:lang w:val="mn-MN"/>
        </w:rPr>
        <w:t>.</w:t>
      </w:r>
      <w:r w:rsidR="000C17A8">
        <w:rPr>
          <w:lang w:val="mn-MN"/>
        </w:rPr>
        <w:t xml:space="preserve"> Төсвийн хөрөнгө оруулалтын цахим системийн </w:t>
      </w:r>
      <w:r w:rsidR="0035177F" w:rsidRPr="00142DF6">
        <w:rPr>
          <w:lang w:val="mn-MN"/>
        </w:rPr>
        <w:t>цар хүрээ</w:t>
      </w:r>
      <w:bookmarkEnd w:id="401"/>
    </w:p>
    <w:p w14:paraId="2F567F38" w14:textId="1D8DAB44" w:rsidR="00681A65" w:rsidRPr="002670F8" w:rsidRDefault="3B9C2EE7" w:rsidP="67D90A67">
      <w:pPr>
        <w:spacing w:before="240" w:after="240"/>
        <w:jc w:val="both"/>
        <w:rPr>
          <w:rFonts w:ascii="Times New Roman" w:eastAsia="Times New Roman" w:hAnsi="Times New Roman" w:cs="Times New Roman"/>
          <w:sz w:val="24"/>
          <w:szCs w:val="24"/>
          <w:lang w:val="mn-MN"/>
        </w:rPr>
      </w:pPr>
      <w:r w:rsidRPr="00C11EF9">
        <w:rPr>
          <w:noProof/>
          <w:lang w:val="mn-MN"/>
        </w:rPr>
        <w:drawing>
          <wp:inline distT="0" distB="0" distL="0" distR="0" wp14:anchorId="6823C80F" wp14:editId="2E2998BB">
            <wp:extent cx="5825066" cy="3276600"/>
            <wp:effectExtent l="0" t="0" r="4445" b="0"/>
            <wp:docPr id="14174441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44151" name="drawi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825066" cy="3276600"/>
                    </a:xfrm>
                    <a:prstGeom prst="rect">
                      <a:avLst/>
                    </a:prstGeom>
                  </pic:spPr>
                </pic:pic>
              </a:graphicData>
            </a:graphic>
          </wp:inline>
        </w:drawing>
      </w:r>
    </w:p>
    <w:p w14:paraId="5FE83188" w14:textId="2E1499D1" w:rsidR="00F649CF" w:rsidRPr="00B52762" w:rsidRDefault="001B69FE" w:rsidP="00E544AF">
      <w:pPr>
        <w:spacing w:before="240" w:after="240"/>
        <w:ind w:firstLine="567"/>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Ц</w:t>
      </w:r>
      <w:r w:rsidR="00BC0EF0" w:rsidRPr="002670F8">
        <w:rPr>
          <w:rFonts w:ascii="Times New Roman" w:eastAsia="Times New Roman" w:hAnsi="Times New Roman" w:cs="Times New Roman"/>
          <w:sz w:val="24"/>
          <w:szCs w:val="24"/>
          <w:lang w:val="mn-MN"/>
        </w:rPr>
        <w:t>аашид</w:t>
      </w:r>
      <w:r w:rsidR="00E223CC">
        <w:rPr>
          <w:rFonts w:ascii="Times New Roman" w:eastAsia="Times New Roman" w:hAnsi="Times New Roman" w:cs="Times New Roman"/>
          <w:sz w:val="24"/>
          <w:szCs w:val="24"/>
          <w:lang w:val="mn-MN"/>
        </w:rPr>
        <w:t>,</w:t>
      </w:r>
      <w:r w:rsidR="00BC0EF0" w:rsidRPr="002670F8">
        <w:rPr>
          <w:rFonts w:ascii="Times New Roman" w:eastAsia="Times New Roman" w:hAnsi="Times New Roman" w:cs="Times New Roman"/>
          <w:sz w:val="24"/>
          <w:szCs w:val="24"/>
          <w:lang w:val="mn-MN"/>
        </w:rPr>
        <w:t xml:space="preserve"> </w:t>
      </w:r>
      <w:r w:rsidR="00125C4E">
        <w:rPr>
          <w:rFonts w:ascii="Times New Roman" w:eastAsia="Times New Roman" w:hAnsi="Times New Roman" w:cs="Times New Roman"/>
          <w:sz w:val="24"/>
          <w:szCs w:val="24"/>
          <w:lang w:val="mn-MN"/>
        </w:rPr>
        <w:t>их өгөгдөл, хиймэл оюун ухаанд суурилсан</w:t>
      </w:r>
      <w:r w:rsidR="00E223CC">
        <w:rPr>
          <w:rFonts w:ascii="Times New Roman" w:eastAsia="Times New Roman" w:hAnsi="Times New Roman" w:cs="Times New Roman"/>
          <w:sz w:val="24"/>
          <w:szCs w:val="24"/>
          <w:lang w:val="mn-MN"/>
        </w:rPr>
        <w:t>,</w:t>
      </w:r>
      <w:r w:rsidR="00125C4E">
        <w:rPr>
          <w:rFonts w:ascii="Times New Roman" w:eastAsia="Times New Roman" w:hAnsi="Times New Roman" w:cs="Times New Roman"/>
          <w:sz w:val="24"/>
          <w:szCs w:val="24"/>
          <w:lang w:val="mn-MN"/>
        </w:rPr>
        <w:t xml:space="preserve"> </w:t>
      </w:r>
      <w:r w:rsidR="00F72B3D">
        <w:rPr>
          <w:rFonts w:ascii="Times New Roman" w:eastAsia="Times New Roman" w:hAnsi="Times New Roman" w:cs="Times New Roman"/>
          <w:sz w:val="24"/>
          <w:szCs w:val="24"/>
          <w:lang w:val="mn-MN"/>
        </w:rPr>
        <w:t>шийдвэр гаргалтад дэмжлэг үзүүлэх дэд системийг</w:t>
      </w:r>
      <w:r w:rsidR="00BC0EF0" w:rsidRPr="002670F8">
        <w:rPr>
          <w:rFonts w:ascii="Times New Roman" w:eastAsia="Times New Roman" w:hAnsi="Times New Roman" w:cs="Times New Roman"/>
          <w:sz w:val="24"/>
          <w:szCs w:val="24"/>
          <w:lang w:val="mn-MN"/>
        </w:rPr>
        <w:t xml:space="preserve"> бүх салбарт </w:t>
      </w:r>
      <w:r w:rsidR="0097178F">
        <w:rPr>
          <w:rFonts w:ascii="Times New Roman" w:eastAsia="Times New Roman" w:hAnsi="Times New Roman" w:cs="Times New Roman"/>
          <w:sz w:val="24"/>
          <w:szCs w:val="24"/>
          <w:lang w:val="mn-MN"/>
        </w:rPr>
        <w:t xml:space="preserve">үе шаттайгаар </w:t>
      </w:r>
      <w:r w:rsidR="00454224" w:rsidRPr="002670F8">
        <w:rPr>
          <w:rFonts w:ascii="Times New Roman" w:eastAsia="Times New Roman" w:hAnsi="Times New Roman" w:cs="Times New Roman"/>
          <w:sz w:val="24"/>
          <w:szCs w:val="24"/>
          <w:lang w:val="mn-MN"/>
        </w:rPr>
        <w:t>нэвтрүүлэх</w:t>
      </w:r>
      <w:r w:rsidR="00F72B3D">
        <w:rPr>
          <w:rFonts w:ascii="Times New Roman" w:eastAsia="Times New Roman" w:hAnsi="Times New Roman" w:cs="Times New Roman"/>
          <w:sz w:val="24"/>
          <w:szCs w:val="24"/>
          <w:lang w:val="mn-MN"/>
        </w:rPr>
        <w:t xml:space="preserve">, мөн </w:t>
      </w:r>
      <w:r w:rsidR="00744631">
        <w:rPr>
          <w:rFonts w:ascii="Times New Roman" w:eastAsia="Times New Roman" w:hAnsi="Times New Roman" w:cs="Times New Roman"/>
          <w:sz w:val="24"/>
          <w:szCs w:val="24"/>
          <w:lang w:val="mn-MN"/>
        </w:rPr>
        <w:t>Монгол</w:t>
      </w:r>
      <w:r w:rsidR="0024137D">
        <w:rPr>
          <w:rFonts w:ascii="Times New Roman" w:eastAsia="Times New Roman" w:hAnsi="Times New Roman" w:cs="Times New Roman"/>
          <w:sz w:val="24"/>
          <w:szCs w:val="24"/>
          <w:lang w:val="mn-MN"/>
        </w:rPr>
        <w:t xml:space="preserve"> улсын </w:t>
      </w:r>
      <w:r w:rsidR="007253FE">
        <w:rPr>
          <w:rFonts w:ascii="Times New Roman" w:eastAsia="Times New Roman" w:hAnsi="Times New Roman" w:cs="Times New Roman"/>
          <w:sz w:val="24"/>
          <w:szCs w:val="24"/>
          <w:lang w:val="mn-MN"/>
        </w:rPr>
        <w:t>хэмжээнд</w:t>
      </w:r>
      <w:r w:rsidR="0024137D">
        <w:rPr>
          <w:rFonts w:ascii="Times New Roman" w:eastAsia="Times New Roman" w:hAnsi="Times New Roman" w:cs="Times New Roman"/>
          <w:sz w:val="24"/>
          <w:szCs w:val="24"/>
          <w:lang w:val="mn-MN"/>
        </w:rPr>
        <w:t xml:space="preserve"> хөрөнгө </w:t>
      </w:r>
      <w:r w:rsidR="00F72B3D">
        <w:rPr>
          <w:rFonts w:ascii="Times New Roman" w:eastAsia="Times New Roman" w:hAnsi="Times New Roman" w:cs="Times New Roman"/>
          <w:sz w:val="24"/>
          <w:szCs w:val="24"/>
          <w:lang w:val="mn-MN"/>
        </w:rPr>
        <w:t xml:space="preserve">оруулалтын </w:t>
      </w:r>
      <w:r w:rsidR="0024137D">
        <w:rPr>
          <w:rFonts w:ascii="Times New Roman" w:eastAsia="Times New Roman" w:hAnsi="Times New Roman" w:cs="Times New Roman"/>
          <w:sz w:val="24"/>
          <w:szCs w:val="24"/>
          <w:lang w:val="mn-MN"/>
        </w:rPr>
        <w:t>бүх эх үүсвэрийг нэгтгэж</w:t>
      </w:r>
      <w:r w:rsidR="004E0EEA">
        <w:rPr>
          <w:rFonts w:ascii="Times New Roman" w:eastAsia="Times New Roman" w:hAnsi="Times New Roman" w:cs="Times New Roman"/>
          <w:sz w:val="24"/>
          <w:szCs w:val="24"/>
          <w:lang w:val="mn-MN"/>
        </w:rPr>
        <w:t>,</w:t>
      </w:r>
      <w:r w:rsidR="0024137D">
        <w:rPr>
          <w:rFonts w:ascii="Times New Roman" w:eastAsia="Times New Roman" w:hAnsi="Times New Roman" w:cs="Times New Roman"/>
          <w:sz w:val="24"/>
          <w:szCs w:val="24"/>
          <w:lang w:val="mn-MN"/>
        </w:rPr>
        <w:t xml:space="preserve"> хөрөнгө оруулалтын </w:t>
      </w:r>
      <w:r w:rsidR="003F0884">
        <w:rPr>
          <w:rFonts w:ascii="Times New Roman" w:eastAsia="Times New Roman" w:hAnsi="Times New Roman" w:cs="Times New Roman"/>
          <w:sz w:val="24"/>
          <w:szCs w:val="24"/>
          <w:lang w:val="mn-MN"/>
        </w:rPr>
        <w:t xml:space="preserve">их </w:t>
      </w:r>
      <w:r w:rsidR="000072D7">
        <w:rPr>
          <w:rFonts w:ascii="Times New Roman" w:eastAsia="Times New Roman" w:hAnsi="Times New Roman" w:cs="Times New Roman"/>
          <w:sz w:val="24"/>
          <w:szCs w:val="24"/>
          <w:lang w:val="mn-MN"/>
        </w:rPr>
        <w:t>өгөгдөл</w:t>
      </w:r>
      <w:r w:rsidR="00986AAF">
        <w:rPr>
          <w:rFonts w:ascii="Times New Roman" w:eastAsia="Times New Roman" w:hAnsi="Times New Roman" w:cs="Times New Roman"/>
          <w:sz w:val="24"/>
          <w:szCs w:val="24"/>
          <w:lang w:val="mn-MN"/>
        </w:rPr>
        <w:t>д суурилсан</w:t>
      </w:r>
      <w:r w:rsidR="003F0884">
        <w:rPr>
          <w:rFonts w:ascii="Times New Roman" w:eastAsia="Times New Roman" w:hAnsi="Times New Roman" w:cs="Times New Roman"/>
          <w:sz w:val="24"/>
          <w:szCs w:val="24"/>
          <w:lang w:val="mn-MN"/>
        </w:rPr>
        <w:t xml:space="preserve"> мэдээллийн сан үүсгэ</w:t>
      </w:r>
      <w:r w:rsidR="001F0097">
        <w:rPr>
          <w:rFonts w:ascii="Times New Roman" w:eastAsia="Times New Roman" w:hAnsi="Times New Roman" w:cs="Times New Roman"/>
          <w:sz w:val="24"/>
          <w:szCs w:val="24"/>
          <w:lang w:val="mn-MN"/>
        </w:rPr>
        <w:t xml:space="preserve">ж, уялдаа холбоотой, үр ашигтай </w:t>
      </w:r>
      <w:r w:rsidR="00FB09CF">
        <w:rPr>
          <w:rFonts w:ascii="Times New Roman" w:eastAsia="Times New Roman" w:hAnsi="Times New Roman" w:cs="Times New Roman"/>
          <w:sz w:val="24"/>
          <w:szCs w:val="24"/>
          <w:lang w:val="mn-MN"/>
        </w:rPr>
        <w:t>хөрөнгө оруулалт</w:t>
      </w:r>
      <w:r w:rsidR="00887B7F">
        <w:rPr>
          <w:rFonts w:ascii="Times New Roman" w:eastAsia="Times New Roman" w:hAnsi="Times New Roman" w:cs="Times New Roman"/>
          <w:sz w:val="24"/>
          <w:szCs w:val="24"/>
          <w:lang w:val="mn-MN"/>
        </w:rPr>
        <w:t xml:space="preserve">ын </w:t>
      </w:r>
      <w:r w:rsidR="00B42ECD">
        <w:rPr>
          <w:rFonts w:ascii="Times New Roman" w:eastAsia="Times New Roman" w:hAnsi="Times New Roman" w:cs="Times New Roman"/>
          <w:sz w:val="24"/>
          <w:szCs w:val="24"/>
          <w:lang w:val="mn-MN"/>
        </w:rPr>
        <w:t xml:space="preserve">нэгдсэн </w:t>
      </w:r>
      <w:r w:rsidR="00887B7F">
        <w:rPr>
          <w:rFonts w:ascii="Times New Roman" w:eastAsia="Times New Roman" w:hAnsi="Times New Roman" w:cs="Times New Roman"/>
          <w:sz w:val="24"/>
          <w:szCs w:val="24"/>
          <w:lang w:val="mn-MN"/>
        </w:rPr>
        <w:t>платформ хөгжүүлэх</w:t>
      </w:r>
      <w:r w:rsidR="003F0884">
        <w:rPr>
          <w:rFonts w:ascii="Times New Roman" w:eastAsia="Times New Roman" w:hAnsi="Times New Roman" w:cs="Times New Roman"/>
          <w:sz w:val="24"/>
          <w:szCs w:val="24"/>
          <w:lang w:val="mn-MN"/>
        </w:rPr>
        <w:t xml:space="preserve"> зорилго</w:t>
      </w:r>
      <w:r w:rsidR="009210B4">
        <w:rPr>
          <w:rFonts w:ascii="Times New Roman" w:eastAsia="Times New Roman" w:hAnsi="Times New Roman" w:cs="Times New Roman"/>
          <w:sz w:val="24"/>
          <w:szCs w:val="24"/>
          <w:lang w:val="mn-MN"/>
        </w:rPr>
        <w:t xml:space="preserve"> тавин ажиллаж байна.</w:t>
      </w:r>
    </w:p>
    <w:p w14:paraId="1FD3F632" w14:textId="77777777" w:rsidR="0059032E" w:rsidRPr="00142DF6" w:rsidRDefault="0059032E" w:rsidP="0059032E">
      <w:pPr>
        <w:rPr>
          <w:rFonts w:ascii="Times New Roman" w:eastAsiaTheme="majorEastAsia" w:hAnsi="Times New Roman" w:cs="Times New Roman"/>
          <w:b/>
          <w:i/>
          <w:sz w:val="24"/>
          <w:szCs w:val="24"/>
          <w:u w:val="single"/>
          <w:lang w:val="mn-MN"/>
        </w:rPr>
      </w:pPr>
      <w:r w:rsidRPr="00142DF6">
        <w:rPr>
          <w:rFonts w:ascii="Times New Roman" w:eastAsiaTheme="majorEastAsia" w:hAnsi="Times New Roman" w:cs="Times New Roman"/>
          <w:b/>
          <w:i/>
          <w:sz w:val="24"/>
          <w:szCs w:val="24"/>
          <w:u w:val="single"/>
          <w:lang w:val="mn-MN"/>
        </w:rPr>
        <w:t>ЦААШИД ХЭРЭГЖҮҮЛЭХ БОДЛОГЫН АРГА ХЭМЖЭЭ:</w:t>
      </w:r>
    </w:p>
    <w:p w14:paraId="4D187AF6" w14:textId="75CA5E65" w:rsidR="00CE2E73" w:rsidRPr="00142DF6" w:rsidRDefault="00CE2E73" w:rsidP="00761B68">
      <w:pPr>
        <w:numPr>
          <w:ilvl w:val="0"/>
          <w:numId w:val="63"/>
        </w:numPr>
        <w:jc w:val="both"/>
        <w:rPr>
          <w:rFonts w:ascii="Times New Roman" w:eastAsiaTheme="majorEastAsia" w:hAnsi="Times New Roman" w:cs="Times New Roman"/>
          <w:sz w:val="24"/>
          <w:szCs w:val="24"/>
          <w:lang w:val="mn-MN"/>
        </w:rPr>
      </w:pPr>
      <w:r w:rsidRPr="00142DF6">
        <w:rPr>
          <w:rFonts w:ascii="Times New Roman" w:eastAsiaTheme="majorEastAsia" w:hAnsi="Times New Roman" w:cs="Times New Roman"/>
          <w:sz w:val="24"/>
          <w:szCs w:val="24"/>
          <w:lang w:val="mn-MN"/>
        </w:rPr>
        <w:t>Төсвийн хөрөнгө оруулалтыг эрчим хүчний хэмнэлттэй, ногоон болон тогтвортой хөгжлийн шаардлагад нийц</w:t>
      </w:r>
      <w:r w:rsidR="00BF45F6" w:rsidRPr="00142DF6">
        <w:rPr>
          <w:rFonts w:ascii="Times New Roman" w:eastAsiaTheme="majorEastAsia" w:hAnsi="Times New Roman" w:cs="Times New Roman"/>
          <w:sz w:val="24"/>
          <w:szCs w:val="24"/>
          <w:lang w:val="mn-MN"/>
        </w:rPr>
        <w:t>үүлэх</w:t>
      </w:r>
      <w:r w:rsidRPr="00142DF6">
        <w:rPr>
          <w:rFonts w:ascii="Times New Roman" w:eastAsiaTheme="majorEastAsia" w:hAnsi="Times New Roman" w:cs="Times New Roman"/>
          <w:sz w:val="24"/>
          <w:szCs w:val="24"/>
          <w:lang w:val="mn-MN"/>
        </w:rPr>
        <w:t>;</w:t>
      </w:r>
    </w:p>
    <w:p w14:paraId="3F3207DC" w14:textId="77777777" w:rsidR="00CE2E73" w:rsidRPr="00142DF6" w:rsidRDefault="00CE2E73" w:rsidP="00761B68">
      <w:pPr>
        <w:numPr>
          <w:ilvl w:val="0"/>
          <w:numId w:val="63"/>
        </w:numPr>
        <w:jc w:val="both"/>
        <w:rPr>
          <w:rFonts w:ascii="Times New Roman" w:eastAsiaTheme="majorEastAsia" w:hAnsi="Times New Roman" w:cs="Times New Roman"/>
          <w:sz w:val="24"/>
          <w:szCs w:val="24"/>
          <w:lang w:val="mn-MN"/>
        </w:rPr>
      </w:pPr>
      <w:r w:rsidRPr="00142DF6">
        <w:rPr>
          <w:rFonts w:ascii="Times New Roman" w:eastAsiaTheme="majorEastAsia" w:hAnsi="Times New Roman" w:cs="Times New Roman"/>
          <w:sz w:val="24"/>
          <w:szCs w:val="24"/>
          <w:lang w:val="mn-MN"/>
        </w:rPr>
        <w:t>Хөрөнгө оруулалтын бодлогод уур амьсгалын өөрчлөлт болон гамшгийн эрсдэлийн удирдлагын зарчмыг нэвтрүүлж, хэрэгжилтийг хангах;</w:t>
      </w:r>
    </w:p>
    <w:p w14:paraId="7D644A40" w14:textId="77777777" w:rsidR="00CE2E73" w:rsidRPr="00142DF6" w:rsidRDefault="00CE2E73" w:rsidP="00761B68">
      <w:pPr>
        <w:numPr>
          <w:ilvl w:val="0"/>
          <w:numId w:val="63"/>
        </w:numPr>
        <w:jc w:val="both"/>
        <w:rPr>
          <w:rFonts w:ascii="Times New Roman" w:eastAsiaTheme="majorEastAsia" w:hAnsi="Times New Roman" w:cs="Times New Roman"/>
          <w:sz w:val="24"/>
          <w:szCs w:val="24"/>
          <w:lang w:val="mn-MN"/>
        </w:rPr>
      </w:pPr>
      <w:r w:rsidRPr="00142DF6">
        <w:rPr>
          <w:rFonts w:ascii="Times New Roman" w:eastAsiaTheme="majorEastAsia" w:hAnsi="Times New Roman" w:cs="Times New Roman"/>
          <w:sz w:val="24"/>
          <w:szCs w:val="24"/>
          <w:lang w:val="mn-MN"/>
        </w:rPr>
        <w:t>Нийгмийн тэгш байдлыг хангах үүднээс жендерийн мэдрэмжтэй хөрөнгө оруулалтын төлөвлөлт, хэрэгжилтийг сайжруулах;</w:t>
      </w:r>
    </w:p>
    <w:p w14:paraId="0B817675" w14:textId="77777777" w:rsidR="00CE2E73" w:rsidRPr="00142DF6" w:rsidRDefault="00CE2E73" w:rsidP="00761B68">
      <w:pPr>
        <w:numPr>
          <w:ilvl w:val="0"/>
          <w:numId w:val="63"/>
        </w:numPr>
        <w:jc w:val="both"/>
        <w:rPr>
          <w:rFonts w:ascii="Times New Roman" w:eastAsiaTheme="majorEastAsia" w:hAnsi="Times New Roman" w:cs="Times New Roman"/>
          <w:sz w:val="24"/>
          <w:szCs w:val="24"/>
          <w:lang w:val="mn-MN"/>
        </w:rPr>
      </w:pPr>
      <w:r w:rsidRPr="00142DF6">
        <w:rPr>
          <w:rFonts w:ascii="Times New Roman" w:eastAsiaTheme="majorEastAsia" w:hAnsi="Times New Roman" w:cs="Times New Roman"/>
          <w:sz w:val="24"/>
          <w:szCs w:val="24"/>
          <w:lang w:val="mn-MN"/>
        </w:rPr>
        <w:t>Цахим шинэчлэлийг үргэлжлүүлэн хөгжүүлж, их өгөгдөл болон хиймэл оюун ухаанд суурилсан, хөрөнгө оруулалтын бүх эх үүсвэрийг нэгтгэсэн үндэсний нэгдсэн мэдээллийн платформ болгон өргөжүүлэх.</w:t>
      </w:r>
    </w:p>
    <w:p w14:paraId="5A7845B7" w14:textId="77777777" w:rsidR="00CE2E73" w:rsidRPr="00142DF6" w:rsidRDefault="00CE2E73" w:rsidP="005612B4">
      <w:pPr>
        <w:spacing w:after="0" w:line="240" w:lineRule="auto"/>
        <w:jc w:val="both"/>
        <w:rPr>
          <w:rFonts w:ascii="Times New Roman" w:eastAsiaTheme="majorEastAsia" w:hAnsi="Times New Roman" w:cs="Times New Roman"/>
          <w:sz w:val="24"/>
          <w:szCs w:val="24"/>
          <w:lang w:val="mn-MN"/>
        </w:rPr>
      </w:pPr>
    </w:p>
    <w:p w14:paraId="4583C734" w14:textId="799DEA09" w:rsidR="005F3CE0" w:rsidRPr="00561425" w:rsidRDefault="00DC3102" w:rsidP="004E19FB">
      <w:pPr>
        <w:pStyle w:val="Heading3"/>
        <w:numPr>
          <w:ilvl w:val="2"/>
          <w:numId w:val="2"/>
        </w:numPr>
        <w:rPr>
          <w:rFonts w:cs="Times New Roman"/>
          <w:lang w:val="mn-MN"/>
        </w:rPr>
      </w:pPr>
      <w:bookmarkStart w:id="402" w:name="_Toc207377306"/>
      <w:bookmarkStart w:id="403" w:name="_Toc207486142"/>
      <w:bookmarkStart w:id="404" w:name="_Toc207620181"/>
      <w:r w:rsidRPr="00561425">
        <w:rPr>
          <w:lang w:val="mn-MN" w:eastAsia="ja-JP"/>
        </w:rPr>
        <w:t>Гадаад зээл, тусламж</w:t>
      </w:r>
      <w:bookmarkEnd w:id="402"/>
      <w:bookmarkEnd w:id="403"/>
      <w:bookmarkEnd w:id="404"/>
    </w:p>
    <w:p w14:paraId="0BE66CC1" w14:textId="77777777" w:rsidR="00CF42E9" w:rsidRDefault="00CF42E9" w:rsidP="007B5817">
      <w:pPr>
        <w:spacing w:after="0" w:line="276" w:lineRule="auto"/>
        <w:ind w:firstLine="567"/>
        <w:jc w:val="both"/>
        <w:rPr>
          <w:rFonts w:ascii="Times New Roman" w:hAnsi="Times New Roman" w:cs="Times New Roman"/>
          <w:sz w:val="24"/>
          <w:szCs w:val="24"/>
          <w:lang w:val="mn-MN"/>
        </w:rPr>
      </w:pPr>
    </w:p>
    <w:p w14:paraId="20212E84" w14:textId="039C0870" w:rsidR="009A2681" w:rsidRPr="00561425" w:rsidRDefault="009A2681"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Монгол Улсын эдийн засаг, нийгмийн хөгжлийн бодлогыг хэрэгжүүлэхэд гадаадын зээл, тусламжийн </w:t>
      </w:r>
      <w:r w:rsidR="00C17B5C">
        <w:rPr>
          <w:rFonts w:ascii="Times New Roman" w:hAnsi="Times New Roman" w:cs="Times New Roman"/>
          <w:sz w:val="24"/>
          <w:szCs w:val="24"/>
          <w:lang w:val="mn-MN"/>
        </w:rPr>
        <w:t>санхүүжилт</w:t>
      </w:r>
      <w:r w:rsidRPr="00561425">
        <w:rPr>
          <w:rFonts w:ascii="Times New Roman" w:hAnsi="Times New Roman" w:cs="Times New Roman"/>
          <w:sz w:val="24"/>
          <w:szCs w:val="24"/>
          <w:lang w:val="mn-MN"/>
        </w:rPr>
        <w:t xml:space="preserve"> нь чухал үүрэг гүйцэтгэж ирсэн. Улсын төсвийн хөрөнгө оруулалтын эх үүсвэр </w:t>
      </w:r>
      <w:r w:rsidR="005D53DD" w:rsidRPr="003B29BB">
        <w:rPr>
          <w:rFonts w:ascii="Times New Roman" w:hAnsi="Times New Roman" w:cs="Times New Roman"/>
          <w:sz w:val="24"/>
          <w:szCs w:val="24"/>
          <w:lang w:val="mn-MN"/>
        </w:rPr>
        <w:t>хязгаарлагдмал</w:t>
      </w:r>
      <w:r w:rsidRPr="00561425">
        <w:rPr>
          <w:rFonts w:ascii="Times New Roman" w:hAnsi="Times New Roman" w:cs="Times New Roman"/>
          <w:sz w:val="24"/>
          <w:szCs w:val="24"/>
          <w:lang w:val="mn-MN"/>
        </w:rPr>
        <w:t xml:space="preserve"> нөхцөлд </w:t>
      </w:r>
      <w:r w:rsidR="007627E6">
        <w:rPr>
          <w:rFonts w:ascii="Times New Roman" w:hAnsi="Times New Roman" w:cs="Times New Roman"/>
          <w:sz w:val="24"/>
          <w:szCs w:val="24"/>
          <w:lang w:val="mn-MN"/>
        </w:rPr>
        <w:t xml:space="preserve">Засгийн газрын </w:t>
      </w:r>
      <w:r w:rsidR="005D53DD" w:rsidRPr="003B29BB">
        <w:rPr>
          <w:rFonts w:ascii="Times New Roman" w:hAnsi="Times New Roman" w:cs="Times New Roman"/>
          <w:sz w:val="24"/>
          <w:szCs w:val="24"/>
          <w:lang w:val="mn-MN"/>
        </w:rPr>
        <w:t>гадаад</w:t>
      </w:r>
      <w:r w:rsidRPr="00561425">
        <w:rPr>
          <w:rFonts w:ascii="Times New Roman" w:hAnsi="Times New Roman" w:cs="Times New Roman"/>
          <w:sz w:val="24"/>
          <w:szCs w:val="24"/>
          <w:lang w:val="mn-MN"/>
        </w:rPr>
        <w:t xml:space="preserve"> зээл, тусламж нь томоохон төсөл, хөтөлбөрүүдийг хэрэгжүүлэх санхүүгийн гол эх үүсвэр болж, хөгжлийн </w:t>
      </w:r>
      <w:r w:rsidRPr="00561425">
        <w:rPr>
          <w:rFonts w:ascii="Times New Roman" w:hAnsi="Times New Roman" w:cs="Times New Roman"/>
          <w:sz w:val="24"/>
          <w:szCs w:val="24"/>
          <w:lang w:val="mn-MN"/>
        </w:rPr>
        <w:lastRenderedPageBreak/>
        <w:t>бодлогын баримт бичгийн зорилтыг хангах, үр дүнтэй хэрэгжүүлэх боломжийг бүрдүүл</w:t>
      </w:r>
      <w:r w:rsidR="008835B8" w:rsidRPr="00561425">
        <w:rPr>
          <w:rFonts w:ascii="Times New Roman" w:hAnsi="Times New Roman" w:cs="Times New Roman"/>
          <w:sz w:val="24"/>
          <w:szCs w:val="24"/>
          <w:lang w:val="mn-MN"/>
        </w:rPr>
        <w:t>ж ирсэн</w:t>
      </w:r>
      <w:r w:rsidRPr="00561425">
        <w:rPr>
          <w:rFonts w:ascii="Times New Roman" w:hAnsi="Times New Roman" w:cs="Times New Roman"/>
          <w:sz w:val="24"/>
          <w:szCs w:val="24"/>
          <w:lang w:val="mn-MN"/>
        </w:rPr>
        <w:t>.</w:t>
      </w:r>
    </w:p>
    <w:p w14:paraId="3402419D" w14:textId="77777777" w:rsidR="007B5817" w:rsidRPr="00561425" w:rsidRDefault="007B5817" w:rsidP="007B5817">
      <w:pPr>
        <w:spacing w:after="0" w:line="276" w:lineRule="auto"/>
        <w:ind w:firstLine="567"/>
        <w:jc w:val="both"/>
        <w:rPr>
          <w:rFonts w:ascii="Times New Roman" w:hAnsi="Times New Roman" w:cs="Times New Roman"/>
          <w:sz w:val="24"/>
          <w:szCs w:val="24"/>
          <w:lang w:val="mn-MN"/>
        </w:rPr>
      </w:pPr>
    </w:p>
    <w:p w14:paraId="559BFEB3" w14:textId="2C148EAD" w:rsidR="009D02FB" w:rsidRPr="009D02FB" w:rsidRDefault="009D02FB" w:rsidP="009D02FB">
      <w:pPr>
        <w:spacing w:after="0" w:line="276" w:lineRule="auto"/>
        <w:ind w:firstLine="567"/>
        <w:jc w:val="both"/>
        <w:rPr>
          <w:rFonts w:ascii="Times New Roman" w:hAnsi="Times New Roman" w:cs="Times New Roman"/>
          <w:sz w:val="24"/>
          <w:szCs w:val="24"/>
          <w:lang w:val="mn-MN"/>
        </w:rPr>
      </w:pPr>
      <w:r w:rsidRPr="009D02FB">
        <w:rPr>
          <w:rFonts w:ascii="Times New Roman" w:hAnsi="Times New Roman" w:cs="Times New Roman"/>
          <w:sz w:val="24"/>
          <w:szCs w:val="24"/>
          <w:lang w:val="mn-MN"/>
        </w:rPr>
        <w:t xml:space="preserve">Энэ хүрээнд Монгол Улсын Засгийн газар 1991–2025 оны хугацаанд хөгжлийн түнш орнууд болон олон улсын байгууллагуудаас нийт </w:t>
      </w:r>
      <w:r w:rsidRPr="00142DF6">
        <w:rPr>
          <w:rFonts w:ascii="Times New Roman" w:hAnsi="Times New Roman" w:cs="Times New Roman"/>
          <w:b/>
          <w:sz w:val="24"/>
          <w:szCs w:val="24"/>
          <w:lang w:val="mn-MN"/>
        </w:rPr>
        <w:t>27.9 их наяд төгрөг</w:t>
      </w:r>
      <w:r w:rsidRPr="009D02FB">
        <w:rPr>
          <w:rFonts w:ascii="Times New Roman" w:hAnsi="Times New Roman" w:cs="Times New Roman"/>
          <w:sz w:val="24"/>
          <w:szCs w:val="24"/>
          <w:lang w:val="mn-MN"/>
        </w:rPr>
        <w:t xml:space="preserve">ийн гадаад зээл, тусламж авч, шаардлагатай төсөл, хөтөлбөрүүдийг хэрэгжүүлсэн. Энэ хугацаанд </w:t>
      </w:r>
      <w:r w:rsidRPr="00142DF6">
        <w:rPr>
          <w:rFonts w:ascii="Times New Roman" w:hAnsi="Times New Roman" w:cs="Times New Roman"/>
          <w:b/>
          <w:sz w:val="24"/>
          <w:szCs w:val="24"/>
          <w:lang w:val="mn-MN"/>
        </w:rPr>
        <w:t>нийт 392 төсөл</w:t>
      </w:r>
      <w:r w:rsidRPr="009D02FB">
        <w:rPr>
          <w:rFonts w:ascii="Times New Roman" w:hAnsi="Times New Roman" w:cs="Times New Roman"/>
          <w:sz w:val="24"/>
          <w:szCs w:val="24"/>
          <w:lang w:val="mn-MN"/>
        </w:rPr>
        <w:t xml:space="preserve"> хэрэгжсэн бөгөөд тэдгээрээс </w:t>
      </w:r>
      <w:r w:rsidRPr="00260594">
        <w:rPr>
          <w:rFonts w:ascii="Times New Roman" w:hAnsi="Times New Roman" w:cs="Times New Roman"/>
          <w:b/>
          <w:sz w:val="24"/>
          <w:szCs w:val="24"/>
          <w:lang w:val="mn-MN"/>
        </w:rPr>
        <w:t xml:space="preserve">300 төсөл амжилттай </w:t>
      </w:r>
      <w:r w:rsidR="005D53DD" w:rsidRPr="00260594">
        <w:rPr>
          <w:rFonts w:ascii="Times New Roman" w:hAnsi="Times New Roman" w:cs="Times New Roman"/>
          <w:b/>
          <w:sz w:val="24"/>
          <w:szCs w:val="24"/>
          <w:lang w:val="mn-MN"/>
        </w:rPr>
        <w:t xml:space="preserve">хэрэгжиж </w:t>
      </w:r>
      <w:r w:rsidRPr="00260594">
        <w:rPr>
          <w:rFonts w:ascii="Times New Roman" w:hAnsi="Times New Roman" w:cs="Times New Roman"/>
          <w:b/>
          <w:sz w:val="24"/>
          <w:szCs w:val="24"/>
          <w:lang w:val="mn-MN"/>
        </w:rPr>
        <w:t>дууссан</w:t>
      </w:r>
      <w:r w:rsidRPr="009D02FB">
        <w:rPr>
          <w:rFonts w:ascii="Times New Roman" w:hAnsi="Times New Roman" w:cs="Times New Roman"/>
          <w:sz w:val="24"/>
          <w:szCs w:val="24"/>
          <w:lang w:val="mn-MN"/>
        </w:rPr>
        <w:t xml:space="preserve"> бол </w:t>
      </w:r>
      <w:r w:rsidRPr="00260594">
        <w:rPr>
          <w:rFonts w:ascii="Times New Roman" w:hAnsi="Times New Roman" w:cs="Times New Roman"/>
          <w:b/>
          <w:sz w:val="24"/>
          <w:szCs w:val="24"/>
          <w:lang w:val="mn-MN"/>
        </w:rPr>
        <w:t>92 төсөл 2026 онд үргэлжлэн хэрэгжи</w:t>
      </w:r>
      <w:r w:rsidR="00ED1FD2" w:rsidRPr="00260594">
        <w:rPr>
          <w:rFonts w:ascii="Times New Roman" w:hAnsi="Times New Roman" w:cs="Times New Roman"/>
          <w:b/>
          <w:sz w:val="24"/>
          <w:szCs w:val="24"/>
          <w:lang w:val="mn-MN"/>
        </w:rPr>
        <w:t>нэ</w:t>
      </w:r>
      <w:r w:rsidRPr="009D02FB">
        <w:rPr>
          <w:rFonts w:ascii="Times New Roman" w:hAnsi="Times New Roman" w:cs="Times New Roman"/>
          <w:sz w:val="24"/>
          <w:szCs w:val="24"/>
          <w:lang w:val="mn-MN"/>
        </w:rPr>
        <w:t xml:space="preserve">. Үүнээс гадна </w:t>
      </w:r>
      <w:r w:rsidRPr="00260594">
        <w:rPr>
          <w:rFonts w:ascii="Times New Roman" w:hAnsi="Times New Roman" w:cs="Times New Roman"/>
          <w:b/>
          <w:sz w:val="24"/>
          <w:szCs w:val="24"/>
          <w:lang w:val="mn-MN"/>
        </w:rPr>
        <w:t>6 төсөл хэлэлцээрийн шатанд</w:t>
      </w:r>
      <w:r w:rsidRPr="009D02FB">
        <w:rPr>
          <w:rFonts w:ascii="Times New Roman" w:hAnsi="Times New Roman" w:cs="Times New Roman"/>
          <w:sz w:val="24"/>
          <w:szCs w:val="24"/>
          <w:lang w:val="mn-MN"/>
        </w:rPr>
        <w:t xml:space="preserve"> байгаа бөгөөд </w:t>
      </w:r>
      <w:r w:rsidRPr="00142DF6">
        <w:rPr>
          <w:rFonts w:ascii="Times New Roman" w:hAnsi="Times New Roman" w:cs="Times New Roman"/>
          <w:b/>
          <w:sz w:val="24"/>
          <w:szCs w:val="24"/>
          <w:lang w:val="mn-MN"/>
        </w:rPr>
        <w:t xml:space="preserve">нийт 98 </w:t>
      </w:r>
      <w:r w:rsidR="005D53DD" w:rsidRPr="00260594">
        <w:rPr>
          <w:rFonts w:ascii="Times New Roman" w:hAnsi="Times New Roman" w:cs="Times New Roman"/>
          <w:b/>
          <w:sz w:val="24"/>
          <w:szCs w:val="24"/>
          <w:lang w:val="mn-MN"/>
        </w:rPr>
        <w:t>төслийг</w:t>
      </w:r>
      <w:r w:rsidRPr="00142DF6">
        <w:rPr>
          <w:rFonts w:ascii="Times New Roman" w:hAnsi="Times New Roman" w:cs="Times New Roman"/>
          <w:b/>
          <w:sz w:val="24"/>
          <w:szCs w:val="24"/>
          <w:lang w:val="mn-MN"/>
        </w:rPr>
        <w:t xml:space="preserve"> 2026 онд </w:t>
      </w:r>
      <w:r w:rsidR="005D53DD" w:rsidRPr="00260594">
        <w:rPr>
          <w:rFonts w:ascii="Times New Roman" w:hAnsi="Times New Roman" w:cs="Times New Roman"/>
          <w:b/>
          <w:sz w:val="24"/>
          <w:szCs w:val="24"/>
          <w:lang w:val="mn-MN"/>
        </w:rPr>
        <w:t>хэрэгжүүлэхээр</w:t>
      </w:r>
      <w:r w:rsidR="005D53DD" w:rsidRPr="00260594">
        <w:rPr>
          <w:rFonts w:ascii="Times New Roman" w:hAnsi="Times New Roman" w:cs="Times New Roman"/>
          <w:sz w:val="24"/>
          <w:szCs w:val="24"/>
          <w:lang w:val="mn-MN"/>
        </w:rPr>
        <w:t xml:space="preserve"> </w:t>
      </w:r>
      <w:r w:rsidR="005D53DD" w:rsidRPr="00260594">
        <w:rPr>
          <w:rFonts w:ascii="Times New Roman" w:hAnsi="Times New Roman" w:cs="Times New Roman"/>
          <w:b/>
          <w:sz w:val="24"/>
          <w:szCs w:val="24"/>
          <w:lang w:val="mn-MN"/>
        </w:rPr>
        <w:t>төлөвлөөд</w:t>
      </w:r>
      <w:r w:rsidR="00ED1FD2" w:rsidRPr="00142DF6">
        <w:rPr>
          <w:rFonts w:ascii="Times New Roman" w:hAnsi="Times New Roman" w:cs="Times New Roman"/>
          <w:b/>
          <w:sz w:val="24"/>
          <w:szCs w:val="24"/>
          <w:lang w:val="mn-MN"/>
        </w:rPr>
        <w:t xml:space="preserve"> байна</w:t>
      </w:r>
      <w:r w:rsidR="00734D9B" w:rsidRPr="00260594">
        <w:rPr>
          <w:rFonts w:ascii="Times New Roman" w:hAnsi="Times New Roman" w:cs="Times New Roman"/>
          <w:sz w:val="24"/>
          <w:szCs w:val="24"/>
          <w:lang w:val="mn-MN"/>
        </w:rPr>
        <w:t>.</w:t>
      </w:r>
    </w:p>
    <w:p w14:paraId="5C86EA9F" w14:textId="77777777" w:rsidR="007B5817" w:rsidRPr="00561425" w:rsidRDefault="007B5817" w:rsidP="007B5817">
      <w:pPr>
        <w:spacing w:after="0" w:line="276" w:lineRule="auto"/>
        <w:ind w:firstLine="567"/>
        <w:jc w:val="both"/>
        <w:rPr>
          <w:rFonts w:ascii="Times New Roman" w:hAnsi="Times New Roman" w:cs="Times New Roman"/>
          <w:sz w:val="24"/>
          <w:szCs w:val="24"/>
          <w:lang w:val="mn-MN"/>
        </w:rPr>
      </w:pPr>
    </w:p>
    <w:p w14:paraId="03A8A345" w14:textId="07DE8B67" w:rsidR="005D53DD" w:rsidRPr="003B29BB" w:rsidRDefault="00F1006E" w:rsidP="005D53DD">
      <w:pPr>
        <w:spacing w:after="0" w:line="276"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2026 онд </w:t>
      </w:r>
      <w:r w:rsidR="00F33514">
        <w:rPr>
          <w:rFonts w:ascii="Times New Roman" w:hAnsi="Times New Roman" w:cs="Times New Roman"/>
          <w:sz w:val="24"/>
          <w:szCs w:val="24"/>
          <w:lang w:val="mn-MN"/>
        </w:rPr>
        <w:t>хэрэгжүүлэхээр төлөвлө</w:t>
      </w:r>
      <w:r w:rsidR="00982496">
        <w:rPr>
          <w:rFonts w:ascii="Times New Roman" w:hAnsi="Times New Roman" w:cs="Times New Roman"/>
          <w:sz w:val="24"/>
          <w:szCs w:val="24"/>
          <w:lang w:val="mn-MN"/>
        </w:rPr>
        <w:t>сө</w:t>
      </w:r>
      <w:r w:rsidR="00F33514">
        <w:rPr>
          <w:rFonts w:ascii="Times New Roman" w:hAnsi="Times New Roman" w:cs="Times New Roman"/>
          <w:sz w:val="24"/>
          <w:szCs w:val="24"/>
          <w:lang w:val="mn-MN"/>
        </w:rPr>
        <w:t xml:space="preserve">н 98 </w:t>
      </w:r>
      <w:r w:rsidR="00982496">
        <w:rPr>
          <w:rFonts w:ascii="Times New Roman" w:hAnsi="Times New Roman" w:cs="Times New Roman"/>
          <w:sz w:val="24"/>
          <w:szCs w:val="24"/>
          <w:lang w:val="mn-MN"/>
        </w:rPr>
        <w:t>төсөл, хөтөлбөр</w:t>
      </w:r>
      <w:r w:rsidR="005D53DD" w:rsidRPr="003B29BB">
        <w:rPr>
          <w:rFonts w:ascii="Times New Roman" w:hAnsi="Times New Roman" w:cs="Times New Roman"/>
          <w:sz w:val="24"/>
          <w:szCs w:val="24"/>
          <w:lang w:val="mn-MN"/>
        </w:rPr>
        <w:t xml:space="preserve"> нь боловсрол, эрүүл мэнд, орон сууц, дэд бүтэц, тээвэр, нийгмийн хамгаалал зэрэг олон салбарт хэрэгжиж, иргэдийн амьдралын чанарыг сайжруулах, эдийн засгийн өсөлтийг дэмжих, төрийн үйлчилгээний хүртээмжийг нэмэгдүүлэхэд бодит үр нөлөө үзүүлнэ.</w:t>
      </w:r>
    </w:p>
    <w:p w14:paraId="4477A335" w14:textId="77777777" w:rsidR="007B5817" w:rsidRPr="00561425" w:rsidRDefault="007B5817" w:rsidP="007B5817">
      <w:pPr>
        <w:spacing w:after="0" w:line="276" w:lineRule="auto"/>
        <w:ind w:firstLine="567"/>
        <w:jc w:val="both"/>
        <w:rPr>
          <w:rFonts w:ascii="Times New Roman" w:hAnsi="Times New Roman" w:cs="Times New Roman"/>
          <w:sz w:val="24"/>
          <w:szCs w:val="24"/>
          <w:lang w:val="mn-MN"/>
        </w:rPr>
      </w:pPr>
    </w:p>
    <w:p w14:paraId="7F094385" w14:textId="2C5FED59" w:rsidR="007B5817" w:rsidRPr="00561425" w:rsidRDefault="009A2681"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Иймд гадаад зээл, тусламж нь Монгол Улсын </w:t>
      </w:r>
      <w:r w:rsidR="005D53DD" w:rsidRPr="003B29BB">
        <w:rPr>
          <w:rFonts w:ascii="Times New Roman" w:hAnsi="Times New Roman" w:cs="Times New Roman"/>
          <w:sz w:val="24"/>
          <w:szCs w:val="24"/>
          <w:lang w:val="mn-MN"/>
        </w:rPr>
        <w:t xml:space="preserve">урт, дунд хугацааны </w:t>
      </w:r>
      <w:r w:rsidRPr="00561425">
        <w:rPr>
          <w:rFonts w:ascii="Times New Roman" w:hAnsi="Times New Roman" w:cs="Times New Roman"/>
          <w:sz w:val="24"/>
          <w:szCs w:val="24"/>
          <w:lang w:val="mn-MN"/>
        </w:rPr>
        <w:t xml:space="preserve">хөгжлийн </w:t>
      </w:r>
      <w:r w:rsidR="005D53DD" w:rsidRPr="003B29BB">
        <w:rPr>
          <w:rFonts w:ascii="Times New Roman" w:hAnsi="Times New Roman" w:cs="Times New Roman"/>
          <w:sz w:val="24"/>
          <w:szCs w:val="24"/>
          <w:lang w:val="mn-MN"/>
        </w:rPr>
        <w:t xml:space="preserve">бодлогын баримт бичгийн </w:t>
      </w:r>
      <w:r w:rsidRPr="00561425">
        <w:rPr>
          <w:rFonts w:ascii="Times New Roman" w:hAnsi="Times New Roman" w:cs="Times New Roman"/>
          <w:sz w:val="24"/>
          <w:szCs w:val="24"/>
          <w:lang w:val="mn-MN"/>
        </w:rPr>
        <w:t xml:space="preserve">зорилтуудыг хэрэгжүүлэхэд зайлшгүй шаардлагатай, үр өгөөжтэй, стратегийн ач холбогдолтой </w:t>
      </w:r>
      <w:r w:rsidR="005D53DD" w:rsidRPr="003B29BB">
        <w:rPr>
          <w:rFonts w:ascii="Times New Roman" w:hAnsi="Times New Roman" w:cs="Times New Roman"/>
          <w:sz w:val="24"/>
          <w:szCs w:val="24"/>
          <w:lang w:val="mn-MN"/>
        </w:rPr>
        <w:t>бодлог</w:t>
      </w:r>
      <w:r w:rsidR="00982496">
        <w:rPr>
          <w:rFonts w:ascii="Times New Roman" w:hAnsi="Times New Roman" w:cs="Times New Roman"/>
          <w:sz w:val="24"/>
          <w:szCs w:val="24"/>
          <w:lang w:val="mn-MN"/>
        </w:rPr>
        <w:t>о, санхүүгий</w:t>
      </w:r>
      <w:r w:rsidR="005D53DD" w:rsidRPr="003B29BB">
        <w:rPr>
          <w:rFonts w:ascii="Times New Roman" w:hAnsi="Times New Roman" w:cs="Times New Roman"/>
          <w:sz w:val="24"/>
          <w:szCs w:val="24"/>
          <w:lang w:val="mn-MN"/>
        </w:rPr>
        <w:t xml:space="preserve">н </w:t>
      </w:r>
      <w:r w:rsidRPr="00561425">
        <w:rPr>
          <w:rFonts w:ascii="Times New Roman" w:hAnsi="Times New Roman" w:cs="Times New Roman"/>
          <w:sz w:val="24"/>
          <w:szCs w:val="24"/>
          <w:lang w:val="mn-MN"/>
        </w:rPr>
        <w:t>хэрэгсэл юм.</w:t>
      </w:r>
    </w:p>
    <w:p w14:paraId="4FB2C327" w14:textId="77777777" w:rsidR="009D02FB" w:rsidRPr="002F1446" w:rsidRDefault="009D02FB" w:rsidP="009D02FB">
      <w:pPr>
        <w:spacing w:after="0" w:line="276" w:lineRule="auto"/>
        <w:ind w:firstLine="567"/>
        <w:jc w:val="both"/>
        <w:rPr>
          <w:rFonts w:ascii="Times New Roman" w:hAnsi="Times New Roman" w:cs="Times New Roman"/>
          <w:sz w:val="24"/>
          <w:szCs w:val="24"/>
          <w:lang w:val="mn-MN"/>
        </w:rPr>
      </w:pPr>
    </w:p>
    <w:p w14:paraId="12ACD790" w14:textId="09532773" w:rsidR="004F6181" w:rsidRPr="002F1446" w:rsidRDefault="009A2681" w:rsidP="007B5817">
      <w:pPr>
        <w:pStyle w:val="NoSpacing"/>
        <w:spacing w:after="0" w:line="276" w:lineRule="auto"/>
        <w:ind w:firstLine="567"/>
        <w:rPr>
          <w:b/>
          <w:sz w:val="24"/>
          <w:szCs w:val="24"/>
        </w:rPr>
      </w:pPr>
      <w:r w:rsidRPr="002F1446">
        <w:rPr>
          <w:b/>
          <w:sz w:val="24"/>
          <w:szCs w:val="24"/>
        </w:rPr>
        <w:t>ГАДААД ЗЭЭЛ, ТУСЛАМЖИЙН БОДЛОГО, ЗАРЧИМ</w:t>
      </w:r>
    </w:p>
    <w:p w14:paraId="02FEA4FD" w14:textId="77777777" w:rsidR="003E71BB" w:rsidRPr="002F1446" w:rsidRDefault="003E71BB" w:rsidP="00BC27B3">
      <w:pPr>
        <w:pStyle w:val="NoSpacing"/>
        <w:spacing w:after="0" w:line="276" w:lineRule="auto"/>
        <w:ind w:firstLine="567"/>
        <w:rPr>
          <w:b/>
          <w:sz w:val="24"/>
          <w:szCs w:val="24"/>
        </w:rPr>
      </w:pPr>
    </w:p>
    <w:p w14:paraId="71198E09" w14:textId="749A9D9B" w:rsidR="009A2681" w:rsidRPr="00561425" w:rsidRDefault="009A2681"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i/>
          <w:color w:val="000000" w:themeColor="text1"/>
          <w:sz w:val="24"/>
          <w:szCs w:val="24"/>
          <w:u w:val="single"/>
          <w:lang w:val="mn-MN"/>
        </w:rPr>
        <w:t>Нэг. </w:t>
      </w:r>
      <w:r w:rsidR="00A904FC" w:rsidRPr="00561425">
        <w:rPr>
          <w:rFonts w:ascii="Times New Roman" w:hAnsi="Times New Roman" w:cs="Times New Roman"/>
          <w:i/>
          <w:color w:val="000000" w:themeColor="text1"/>
          <w:sz w:val="24"/>
          <w:szCs w:val="24"/>
          <w:u w:val="single"/>
          <w:lang w:val="mn-MN"/>
        </w:rPr>
        <w:t>Төслүүдийг х</w:t>
      </w:r>
      <w:r w:rsidR="003656BB" w:rsidRPr="00561425">
        <w:rPr>
          <w:rFonts w:ascii="Times New Roman" w:hAnsi="Times New Roman" w:cs="Times New Roman"/>
          <w:i/>
          <w:color w:val="000000" w:themeColor="text1"/>
          <w:sz w:val="24"/>
          <w:szCs w:val="24"/>
          <w:u w:val="single"/>
          <w:lang w:val="mn-MN"/>
        </w:rPr>
        <w:t>угацаанд нь хэрэгжүүлэх.</w:t>
      </w:r>
      <w:r w:rsidR="003656BB" w:rsidRPr="00561425">
        <w:rPr>
          <w:rFonts w:ascii="Times New Roman" w:hAnsi="Times New Roman" w:cs="Times New Roman"/>
          <w:color w:val="000000" w:themeColor="text1"/>
          <w:sz w:val="24"/>
          <w:szCs w:val="24"/>
          <w:lang w:val="mn-MN"/>
        </w:rPr>
        <w:t xml:space="preserve"> </w:t>
      </w:r>
      <w:r w:rsidR="00911D34" w:rsidRPr="00561425">
        <w:rPr>
          <w:rFonts w:ascii="Times New Roman" w:hAnsi="Times New Roman" w:cs="Times New Roman"/>
          <w:color w:val="000000" w:themeColor="text1"/>
          <w:sz w:val="24"/>
          <w:szCs w:val="24"/>
          <w:lang w:val="mn-MN"/>
        </w:rPr>
        <w:t>2026 онд хугацаа</w:t>
      </w:r>
      <w:r w:rsidR="008C2FDD" w:rsidRPr="00561425">
        <w:rPr>
          <w:rFonts w:ascii="Times New Roman" w:hAnsi="Times New Roman" w:cs="Times New Roman"/>
          <w:color w:val="000000" w:themeColor="text1"/>
          <w:sz w:val="24"/>
          <w:szCs w:val="24"/>
          <w:lang w:val="mn-MN"/>
        </w:rPr>
        <w:t xml:space="preserve"> </w:t>
      </w:r>
      <w:r w:rsidR="005D53DD" w:rsidRPr="003B29BB">
        <w:rPr>
          <w:rFonts w:ascii="Times New Roman" w:hAnsi="Times New Roman" w:cs="Times New Roman"/>
          <w:color w:val="000000" w:themeColor="text1"/>
          <w:sz w:val="24"/>
          <w:szCs w:val="24"/>
          <w:lang w:val="mn-MN"/>
        </w:rPr>
        <w:t xml:space="preserve">нь </w:t>
      </w:r>
      <w:r w:rsidR="008C2FDD" w:rsidRPr="00561425">
        <w:rPr>
          <w:rFonts w:ascii="Times New Roman" w:hAnsi="Times New Roman" w:cs="Times New Roman"/>
          <w:color w:val="000000" w:themeColor="text1"/>
          <w:sz w:val="24"/>
          <w:szCs w:val="24"/>
          <w:lang w:val="mn-MN"/>
        </w:rPr>
        <w:t xml:space="preserve">дуусах гэрээ, хэлэлцээр бүхий төслүүдийн санхүүжилтийг бүрэн </w:t>
      </w:r>
      <w:r w:rsidR="00911D34" w:rsidRPr="00561425">
        <w:rPr>
          <w:rFonts w:ascii="Times New Roman" w:hAnsi="Times New Roman" w:cs="Times New Roman"/>
          <w:color w:val="000000" w:themeColor="text1"/>
          <w:sz w:val="24"/>
          <w:szCs w:val="24"/>
          <w:lang w:val="mn-MN"/>
        </w:rPr>
        <w:t>тусгаж</w:t>
      </w:r>
      <w:r w:rsidR="008C2FDD" w:rsidRPr="00561425">
        <w:rPr>
          <w:rFonts w:ascii="Times New Roman" w:hAnsi="Times New Roman" w:cs="Times New Roman"/>
          <w:color w:val="000000" w:themeColor="text1"/>
          <w:sz w:val="24"/>
          <w:szCs w:val="24"/>
          <w:lang w:val="mn-MN"/>
        </w:rPr>
        <w:t>, төлөв</w:t>
      </w:r>
      <w:r w:rsidR="008C2FDD" w:rsidRPr="00561425">
        <w:rPr>
          <w:rFonts w:ascii="Times New Roman" w:hAnsi="Times New Roman" w:cs="Times New Roman"/>
          <w:sz w:val="24"/>
          <w:szCs w:val="24"/>
          <w:lang w:val="mn-MN"/>
        </w:rPr>
        <w:t xml:space="preserve">лөсөн хугацаанд нь үр дүнтэй хэрэгжүүлэх бодлого </w:t>
      </w:r>
      <w:r w:rsidR="005D53DD" w:rsidRPr="003B29BB">
        <w:rPr>
          <w:rFonts w:ascii="Times New Roman" w:hAnsi="Times New Roman" w:cs="Times New Roman"/>
          <w:sz w:val="24"/>
          <w:szCs w:val="24"/>
          <w:lang w:val="mn-MN"/>
        </w:rPr>
        <w:t>барьж, цаашид</w:t>
      </w:r>
      <w:r w:rsidR="00911D34" w:rsidRPr="00561425">
        <w:rPr>
          <w:rFonts w:ascii="Times New Roman" w:hAnsi="Times New Roman" w:cs="Times New Roman"/>
          <w:sz w:val="24"/>
          <w:szCs w:val="24"/>
          <w:lang w:val="mn-MN"/>
        </w:rPr>
        <w:t xml:space="preserve"> төслийн</w:t>
      </w:r>
      <w:r w:rsidR="008C2FDD" w:rsidRPr="00561425">
        <w:rPr>
          <w:rFonts w:ascii="Times New Roman" w:hAnsi="Times New Roman" w:cs="Times New Roman"/>
          <w:sz w:val="24"/>
          <w:szCs w:val="24"/>
          <w:lang w:val="mn-MN"/>
        </w:rPr>
        <w:t xml:space="preserve"> хугацааг сунгахгүй, бүрэлдэхүүнд өөрчлөлт оруулахгүй байх</w:t>
      </w:r>
      <w:r w:rsidR="00104D01" w:rsidRPr="00561425">
        <w:rPr>
          <w:rFonts w:ascii="Times New Roman" w:hAnsi="Times New Roman" w:cs="Times New Roman"/>
          <w:sz w:val="24"/>
          <w:szCs w:val="24"/>
          <w:lang w:val="mn-MN"/>
        </w:rPr>
        <w:t xml:space="preserve"> </w:t>
      </w:r>
      <w:r w:rsidR="003656BB" w:rsidRPr="00561425">
        <w:rPr>
          <w:rFonts w:ascii="Times New Roman" w:hAnsi="Times New Roman" w:cs="Times New Roman"/>
          <w:sz w:val="24"/>
          <w:szCs w:val="24"/>
          <w:lang w:val="mn-MN"/>
        </w:rPr>
        <w:t>зарчим баримтална.</w:t>
      </w:r>
    </w:p>
    <w:p w14:paraId="64B587CA" w14:textId="77777777" w:rsidR="007B5817" w:rsidRPr="00561425" w:rsidRDefault="007B5817" w:rsidP="00606184">
      <w:pPr>
        <w:spacing w:after="0" w:line="276" w:lineRule="auto"/>
        <w:jc w:val="both"/>
        <w:rPr>
          <w:rFonts w:ascii="Times New Roman" w:hAnsi="Times New Roman" w:cs="Times New Roman"/>
          <w:sz w:val="24"/>
          <w:szCs w:val="24"/>
          <w:lang w:val="mn-MN"/>
        </w:rPr>
      </w:pPr>
    </w:p>
    <w:p w14:paraId="558197BF" w14:textId="4C65EB43" w:rsidR="004F6181" w:rsidRPr="00561425" w:rsidRDefault="00606184" w:rsidP="004F6181">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i/>
          <w:color w:val="000000" w:themeColor="text1"/>
          <w:sz w:val="24"/>
          <w:szCs w:val="24"/>
          <w:u w:val="single"/>
          <w:lang w:val="mn-MN"/>
        </w:rPr>
        <w:t>Хоёр.</w:t>
      </w:r>
      <w:r w:rsidR="009A2681" w:rsidRPr="00561425">
        <w:rPr>
          <w:rFonts w:ascii="Times New Roman" w:hAnsi="Times New Roman" w:cs="Times New Roman"/>
          <w:i/>
          <w:color w:val="000000" w:themeColor="text1"/>
          <w:sz w:val="24"/>
          <w:szCs w:val="24"/>
          <w:u w:val="single"/>
          <w:lang w:val="mn-MN"/>
        </w:rPr>
        <w:t xml:space="preserve"> </w:t>
      </w:r>
      <w:r w:rsidR="004F6181" w:rsidRPr="00561425">
        <w:rPr>
          <w:rFonts w:ascii="Times New Roman" w:hAnsi="Times New Roman" w:cs="Times New Roman"/>
          <w:i/>
          <w:color w:val="000000" w:themeColor="text1"/>
          <w:sz w:val="24"/>
          <w:szCs w:val="24"/>
          <w:u w:val="single"/>
          <w:lang w:val="mn-MN"/>
        </w:rPr>
        <w:t>Эдийн засаг, нийгмийн ач холбогдлоор эрэмбэлэх</w:t>
      </w:r>
      <w:r w:rsidR="009A2681" w:rsidRPr="00561425">
        <w:rPr>
          <w:rFonts w:ascii="Times New Roman" w:hAnsi="Times New Roman" w:cs="Times New Roman"/>
          <w:i/>
          <w:color w:val="000000" w:themeColor="text1"/>
          <w:sz w:val="24"/>
          <w:szCs w:val="24"/>
          <w:u w:val="single"/>
          <w:lang w:val="mn-MN"/>
        </w:rPr>
        <w:t>.</w:t>
      </w:r>
      <w:r w:rsidR="009A2681" w:rsidRPr="00561425">
        <w:rPr>
          <w:rFonts w:ascii="Times New Roman" w:hAnsi="Times New Roman" w:cs="Times New Roman"/>
          <w:color w:val="000000" w:themeColor="text1"/>
          <w:sz w:val="24"/>
          <w:szCs w:val="24"/>
          <w:lang w:val="mn-MN"/>
        </w:rPr>
        <w:t xml:space="preserve"> </w:t>
      </w:r>
      <w:r w:rsidR="004F6181" w:rsidRPr="00561425">
        <w:rPr>
          <w:rFonts w:ascii="Times New Roman" w:hAnsi="Times New Roman" w:cs="Times New Roman"/>
          <w:color w:val="000000" w:themeColor="text1"/>
          <w:sz w:val="24"/>
          <w:szCs w:val="24"/>
          <w:lang w:val="mn-MN"/>
        </w:rPr>
        <w:t xml:space="preserve">Төсвийн </w:t>
      </w:r>
      <w:r w:rsidR="00A24BB2" w:rsidRPr="00561425">
        <w:rPr>
          <w:rFonts w:ascii="Times New Roman" w:hAnsi="Times New Roman" w:cs="Times New Roman"/>
          <w:color w:val="000000" w:themeColor="text1"/>
          <w:sz w:val="24"/>
          <w:szCs w:val="24"/>
          <w:lang w:val="mn-MN"/>
        </w:rPr>
        <w:t xml:space="preserve">зардлын </w:t>
      </w:r>
      <w:r w:rsidR="004F6181" w:rsidRPr="00561425">
        <w:rPr>
          <w:rFonts w:ascii="Times New Roman" w:hAnsi="Times New Roman" w:cs="Times New Roman"/>
          <w:color w:val="000000" w:themeColor="text1"/>
          <w:sz w:val="24"/>
          <w:szCs w:val="24"/>
          <w:lang w:val="mn-MN"/>
        </w:rPr>
        <w:t xml:space="preserve">хязгаарлалттай </w:t>
      </w:r>
      <w:r w:rsidR="00A24BB2" w:rsidRPr="00561425">
        <w:rPr>
          <w:rFonts w:ascii="Times New Roman" w:hAnsi="Times New Roman" w:cs="Times New Roman"/>
          <w:color w:val="000000" w:themeColor="text1"/>
          <w:sz w:val="24"/>
          <w:szCs w:val="24"/>
          <w:lang w:val="mn-MN"/>
        </w:rPr>
        <w:t>уялдуулж</w:t>
      </w:r>
      <w:r w:rsidR="004F6181" w:rsidRPr="00561425">
        <w:rPr>
          <w:rFonts w:ascii="Times New Roman" w:hAnsi="Times New Roman" w:cs="Times New Roman"/>
          <w:color w:val="000000" w:themeColor="text1"/>
          <w:sz w:val="24"/>
          <w:szCs w:val="24"/>
          <w:lang w:val="mn-MN"/>
        </w:rPr>
        <w:t xml:space="preserve"> гадаад зээл, тусламжийн төсөл, хөтөлбөрүүдийг эдийн засаг, </w:t>
      </w:r>
      <w:r w:rsidR="004F6181" w:rsidRPr="00561425">
        <w:rPr>
          <w:rFonts w:ascii="Times New Roman" w:hAnsi="Times New Roman" w:cs="Times New Roman"/>
          <w:sz w:val="24"/>
          <w:szCs w:val="24"/>
          <w:lang w:val="mn-MN"/>
        </w:rPr>
        <w:t xml:space="preserve">нийгмийн ач холбогдлоор нь </w:t>
      </w:r>
      <w:r w:rsidR="00A24BB2" w:rsidRPr="00561425">
        <w:rPr>
          <w:rFonts w:ascii="Times New Roman" w:hAnsi="Times New Roman" w:cs="Times New Roman"/>
          <w:sz w:val="24"/>
          <w:szCs w:val="24"/>
          <w:lang w:val="mn-MN"/>
        </w:rPr>
        <w:t>эрэмбэл</w:t>
      </w:r>
      <w:r w:rsidR="00491189" w:rsidRPr="00561425">
        <w:rPr>
          <w:rFonts w:ascii="Times New Roman" w:hAnsi="Times New Roman" w:cs="Times New Roman"/>
          <w:sz w:val="24"/>
          <w:szCs w:val="24"/>
          <w:lang w:val="mn-MN"/>
        </w:rPr>
        <w:t>нэ</w:t>
      </w:r>
      <w:r w:rsidR="00A24BB2" w:rsidRPr="00561425">
        <w:rPr>
          <w:rFonts w:ascii="Times New Roman" w:hAnsi="Times New Roman" w:cs="Times New Roman"/>
          <w:sz w:val="24"/>
          <w:szCs w:val="24"/>
          <w:lang w:val="mn-MN"/>
        </w:rPr>
        <w:t>.</w:t>
      </w:r>
      <w:r w:rsidR="004F6181" w:rsidRPr="00561425">
        <w:rPr>
          <w:rFonts w:ascii="Times New Roman" w:hAnsi="Times New Roman" w:cs="Times New Roman"/>
          <w:sz w:val="24"/>
          <w:szCs w:val="24"/>
          <w:lang w:val="mn-MN"/>
        </w:rPr>
        <w:t xml:space="preserve"> Үүнд:</w:t>
      </w:r>
    </w:p>
    <w:p w14:paraId="07033580" w14:textId="77777777" w:rsidR="005D53DD" w:rsidRPr="003B29BB" w:rsidRDefault="005D53DD" w:rsidP="005D53DD">
      <w:pPr>
        <w:pStyle w:val="ListParagraph"/>
        <w:numPr>
          <w:ilvl w:val="0"/>
          <w:numId w:val="10"/>
        </w:numPr>
        <w:spacing w:after="0" w:line="276" w:lineRule="auto"/>
        <w:ind w:left="630" w:firstLine="0"/>
        <w:jc w:val="both"/>
        <w:rPr>
          <w:rFonts w:ascii="Times New Roman" w:hAnsi="Times New Roman" w:cs="Times New Roman"/>
          <w:sz w:val="24"/>
          <w:szCs w:val="24"/>
          <w:lang w:val="mn-MN"/>
        </w:rPr>
      </w:pPr>
      <w:r w:rsidRPr="003B29BB">
        <w:rPr>
          <w:rFonts w:ascii="Times New Roman" w:hAnsi="Times New Roman" w:cs="Times New Roman"/>
          <w:sz w:val="24"/>
          <w:szCs w:val="24"/>
          <w:lang w:val="mn-MN"/>
        </w:rPr>
        <w:t>Эдийн засгийн бодит өсөлтийг дэмжих, бүтээмж, экспортыг нэмэгдүүлэх төслүүдийг тэргүүн ээлжид санхүүжүүлэх,</w:t>
      </w:r>
    </w:p>
    <w:p w14:paraId="27CCE766" w14:textId="77777777" w:rsidR="00BA1D53" w:rsidRPr="00561425" w:rsidRDefault="00BA1D53" w:rsidP="00FA25AD">
      <w:pPr>
        <w:pStyle w:val="ListParagraph"/>
        <w:numPr>
          <w:ilvl w:val="0"/>
          <w:numId w:val="10"/>
        </w:numPr>
        <w:spacing w:after="0" w:line="276" w:lineRule="auto"/>
        <w:ind w:left="630" w:firstLine="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Иргэдийн амьдралын чанар, нийгмийн үйлчилгээний хүртээмжийг сайжруулах төсөл, хөтөлбөрүүдийг үргэлжлүүлэн хэрэгжүүлэх,</w:t>
      </w:r>
    </w:p>
    <w:p w14:paraId="635DE7BF" w14:textId="312B1BDD" w:rsidR="00BA1D53" w:rsidRPr="00561425" w:rsidRDefault="00BA1D53" w:rsidP="00FA25AD">
      <w:pPr>
        <w:pStyle w:val="ListParagraph"/>
        <w:numPr>
          <w:ilvl w:val="0"/>
          <w:numId w:val="10"/>
        </w:numPr>
        <w:spacing w:after="0" w:line="276" w:lineRule="auto"/>
        <w:ind w:left="630" w:firstLine="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Бүс нутгийн хөгжил, байгаль орчны тогтвортой байдлыг хангахад чиглэсэн төслүүдийг оновчтой эрэмбэлж, хэрэгжүүлэх. </w:t>
      </w:r>
    </w:p>
    <w:p w14:paraId="10B467D5" w14:textId="77777777" w:rsidR="005D53DD" w:rsidRPr="003B29BB" w:rsidRDefault="005D53DD" w:rsidP="005D53DD">
      <w:pPr>
        <w:pStyle w:val="ListParagraph"/>
        <w:spacing w:after="0" w:line="276" w:lineRule="auto"/>
        <w:ind w:left="630"/>
        <w:jc w:val="both"/>
        <w:rPr>
          <w:rFonts w:ascii="Times New Roman" w:hAnsi="Times New Roman" w:cs="Times New Roman"/>
          <w:sz w:val="24"/>
          <w:szCs w:val="24"/>
          <w:lang w:val="mn-MN"/>
        </w:rPr>
      </w:pPr>
    </w:p>
    <w:p w14:paraId="2B07C26F" w14:textId="7DF6438B" w:rsidR="009A2681" w:rsidRPr="00561425" w:rsidRDefault="004F6181"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Ингэснээр хязгаарлагдмал төсвийн хүрээнд хамгийн өндөр үр өгөөжтэй, нийгэм-эдийн засгийн ач холбогдол бүхий төслүүдийг үр дүнтэй хэрэгжүүлэх нөхцөл бүрдэнэ.</w:t>
      </w:r>
    </w:p>
    <w:p w14:paraId="785AEE91" w14:textId="77777777" w:rsidR="007B5817" w:rsidRPr="005D53DD" w:rsidRDefault="007B5817" w:rsidP="007B5817">
      <w:pPr>
        <w:spacing w:after="0" w:line="276" w:lineRule="auto"/>
        <w:ind w:firstLine="567"/>
        <w:jc w:val="both"/>
        <w:rPr>
          <w:rFonts w:ascii="Times New Roman" w:hAnsi="Times New Roman" w:cs="Times New Roman"/>
          <w:color w:val="0070C0"/>
          <w:sz w:val="24"/>
          <w:szCs w:val="24"/>
          <w:u w:val="single"/>
          <w:lang w:val="mn-MN"/>
        </w:rPr>
      </w:pPr>
    </w:p>
    <w:p w14:paraId="2E747C0F" w14:textId="72C4FE86" w:rsidR="00606184" w:rsidRPr="00561425" w:rsidRDefault="00606184" w:rsidP="00606184">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u w:val="single"/>
          <w:lang w:val="mn-MN"/>
        </w:rPr>
        <w:t>Гурав. Хэрэгжилтийг эрчимжүүлэх.</w:t>
      </w:r>
      <w:r w:rsidRPr="00561425">
        <w:rPr>
          <w:rFonts w:ascii="Times New Roman" w:hAnsi="Times New Roman" w:cs="Times New Roman"/>
          <w:color w:val="000000" w:themeColor="text1"/>
          <w:sz w:val="24"/>
          <w:szCs w:val="24"/>
          <w:lang w:val="mn-MN"/>
        </w:rPr>
        <w:t xml:space="preserve"> Хэрэгжилт </w:t>
      </w:r>
      <w:r w:rsidR="003A676D" w:rsidRPr="00561425">
        <w:rPr>
          <w:rFonts w:ascii="Times New Roman" w:hAnsi="Times New Roman" w:cs="Times New Roman"/>
          <w:color w:val="000000" w:themeColor="text1"/>
          <w:sz w:val="24"/>
          <w:szCs w:val="24"/>
          <w:lang w:val="mn-MN"/>
        </w:rPr>
        <w:t>нь удааширсан зээл, тусламжийн</w:t>
      </w:r>
      <w:r w:rsidRPr="00561425">
        <w:rPr>
          <w:rFonts w:ascii="Times New Roman" w:hAnsi="Times New Roman" w:cs="Times New Roman"/>
          <w:color w:val="000000" w:themeColor="text1"/>
          <w:sz w:val="24"/>
          <w:szCs w:val="24"/>
          <w:lang w:val="mn-MN"/>
        </w:rPr>
        <w:t xml:space="preserve"> төслүүдийн гүйцэтгэлийг богино хугацаанд сайжруулах арга хэмжээ авч, шаардлагатай тохиолдолд хэрэгжилтийн төлөвлөгөөг дахин оновчлох зохицуулалт хийнэ.</w:t>
      </w:r>
    </w:p>
    <w:p w14:paraId="2D1BE3DF" w14:textId="77777777" w:rsidR="007B5817" w:rsidRPr="00561425" w:rsidRDefault="007B5817" w:rsidP="00B151BE">
      <w:pPr>
        <w:spacing w:after="0" w:line="276" w:lineRule="auto"/>
        <w:jc w:val="both"/>
        <w:rPr>
          <w:rFonts w:ascii="Times New Roman" w:hAnsi="Times New Roman" w:cs="Times New Roman"/>
          <w:color w:val="000000" w:themeColor="text1"/>
          <w:sz w:val="24"/>
          <w:szCs w:val="24"/>
          <w:lang w:val="mn-MN"/>
        </w:rPr>
      </w:pPr>
    </w:p>
    <w:p w14:paraId="1700F53E" w14:textId="4545D6FD" w:rsidR="009A2681" w:rsidRPr="00561425" w:rsidRDefault="00B151BE" w:rsidP="007B581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u w:val="single"/>
          <w:lang w:val="mn-MN"/>
        </w:rPr>
        <w:lastRenderedPageBreak/>
        <w:t>Дөрө</w:t>
      </w:r>
      <w:r w:rsidR="009A2681" w:rsidRPr="00561425">
        <w:rPr>
          <w:rFonts w:ascii="Times New Roman" w:hAnsi="Times New Roman" w:cs="Times New Roman"/>
          <w:i/>
          <w:color w:val="000000" w:themeColor="text1"/>
          <w:sz w:val="24"/>
          <w:szCs w:val="24"/>
          <w:u w:val="single"/>
          <w:lang w:val="mn-MN"/>
        </w:rPr>
        <w:t xml:space="preserve">в. </w:t>
      </w:r>
      <w:r w:rsidR="00142B95" w:rsidRPr="00561425">
        <w:rPr>
          <w:rFonts w:ascii="Times New Roman" w:hAnsi="Times New Roman" w:cs="Times New Roman"/>
          <w:i/>
          <w:color w:val="000000" w:themeColor="text1"/>
          <w:sz w:val="24"/>
          <w:szCs w:val="24"/>
          <w:u w:val="single"/>
          <w:lang w:val="mn-MN"/>
        </w:rPr>
        <w:t>Урсгал зардлыг оновчтой удирдах</w:t>
      </w:r>
      <w:r w:rsidR="009A2681" w:rsidRPr="00561425">
        <w:rPr>
          <w:rFonts w:ascii="Times New Roman" w:hAnsi="Times New Roman" w:cs="Times New Roman"/>
          <w:i/>
          <w:color w:val="000000" w:themeColor="text1"/>
          <w:sz w:val="24"/>
          <w:szCs w:val="24"/>
          <w:u w:val="single"/>
          <w:lang w:val="mn-MN"/>
        </w:rPr>
        <w:t>.</w:t>
      </w:r>
      <w:r w:rsidR="009A2681" w:rsidRPr="00561425">
        <w:rPr>
          <w:rFonts w:ascii="Times New Roman" w:hAnsi="Times New Roman" w:cs="Times New Roman"/>
          <w:color w:val="000000" w:themeColor="text1"/>
          <w:sz w:val="24"/>
          <w:szCs w:val="24"/>
          <w:lang w:val="mn-MN"/>
        </w:rPr>
        <w:t xml:space="preserve"> </w:t>
      </w:r>
      <w:r w:rsidR="00142B95" w:rsidRPr="00561425">
        <w:rPr>
          <w:rFonts w:ascii="Times New Roman" w:hAnsi="Times New Roman" w:cs="Times New Roman"/>
          <w:color w:val="000000" w:themeColor="text1"/>
          <w:sz w:val="24"/>
          <w:szCs w:val="24"/>
          <w:lang w:val="mn-MN"/>
        </w:rPr>
        <w:t xml:space="preserve">Гадаад зээл, тусламжийн төсөл, хөтөлбөрийн хэрэгжилтийн үр ашгийг нэмэгдүүлэх зорилгоор төсөл хэрэгжүүлэх нэгжийн урсгал зардлыг оновчтой түвшинд барих бодлого баримтална. Зөвлөх үйлчилгээ, захиргааны зардал зэрэг урсгал зардлыг бууруулах, зардлын бүтцэд үр ашгийн тооцоо хийх, шаардлагагүй зардлыг хасах замаар төсвийн хэмнэлт, бүтээмжийг сайжруулна. </w:t>
      </w:r>
    </w:p>
    <w:p w14:paraId="23677FA1" w14:textId="77777777" w:rsidR="00B151BE" w:rsidRPr="00561425" w:rsidRDefault="00B151BE" w:rsidP="007B5817">
      <w:pPr>
        <w:spacing w:after="0" w:line="276" w:lineRule="auto"/>
        <w:ind w:firstLine="567"/>
        <w:jc w:val="both"/>
        <w:rPr>
          <w:rFonts w:ascii="Times New Roman" w:hAnsi="Times New Roman" w:cs="Times New Roman"/>
          <w:color w:val="000000" w:themeColor="text1"/>
          <w:sz w:val="24"/>
          <w:szCs w:val="24"/>
          <w:lang w:val="mn-MN"/>
        </w:rPr>
      </w:pPr>
    </w:p>
    <w:p w14:paraId="6811EF0F" w14:textId="54EB6B32" w:rsidR="00B151BE" w:rsidRPr="00561425" w:rsidRDefault="00B151BE" w:rsidP="00B151BE">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u w:val="single"/>
          <w:lang w:val="mn-MN"/>
        </w:rPr>
        <w:t>Тав. Үүрэг, хариуцлагын уялдаа холбоог сайжруулах.</w:t>
      </w:r>
      <w:r w:rsidRPr="00561425">
        <w:rPr>
          <w:rFonts w:ascii="Times New Roman" w:hAnsi="Times New Roman" w:cs="Times New Roman"/>
          <w:color w:val="000000" w:themeColor="text1"/>
          <w:sz w:val="24"/>
          <w:szCs w:val="24"/>
          <w:lang w:val="mn-MN"/>
        </w:rPr>
        <w:t xml:space="preserve"> Төслийн хэрэгжилтэд оролцогч талуудын үүрэг, хариуцлагыг тодорхой болгож, зохион байгуулалтын давхардлыг арилгах, шийдвэр гаргалтын шат дамжлагыг </w:t>
      </w:r>
      <w:r w:rsidR="00BB2204" w:rsidRPr="00561425">
        <w:rPr>
          <w:rFonts w:ascii="Times New Roman" w:hAnsi="Times New Roman" w:cs="Times New Roman"/>
          <w:color w:val="000000" w:themeColor="text1"/>
          <w:sz w:val="24"/>
          <w:szCs w:val="24"/>
          <w:lang w:val="mn-MN"/>
        </w:rPr>
        <w:t xml:space="preserve">бууруулж, </w:t>
      </w:r>
      <w:r w:rsidRPr="00561425">
        <w:rPr>
          <w:rFonts w:ascii="Times New Roman" w:hAnsi="Times New Roman" w:cs="Times New Roman"/>
          <w:color w:val="000000" w:themeColor="text1"/>
          <w:sz w:val="24"/>
          <w:szCs w:val="24"/>
          <w:lang w:val="mn-MN"/>
        </w:rPr>
        <w:t xml:space="preserve">оновчтой болгох замаар </w:t>
      </w:r>
      <w:r w:rsidR="00AD2E95" w:rsidRPr="00561425">
        <w:rPr>
          <w:rFonts w:ascii="Times New Roman" w:hAnsi="Times New Roman" w:cs="Times New Roman"/>
          <w:color w:val="000000" w:themeColor="text1"/>
          <w:sz w:val="24"/>
          <w:szCs w:val="24"/>
          <w:lang w:val="mn-MN"/>
        </w:rPr>
        <w:t>төслүүдийн</w:t>
      </w:r>
      <w:r w:rsidRPr="00561425">
        <w:rPr>
          <w:rFonts w:ascii="Times New Roman" w:hAnsi="Times New Roman" w:cs="Times New Roman"/>
          <w:color w:val="000000" w:themeColor="text1"/>
          <w:sz w:val="24"/>
          <w:szCs w:val="24"/>
          <w:lang w:val="mn-MN"/>
        </w:rPr>
        <w:t xml:space="preserve"> хэрэгжилтийн үр дүнг </w:t>
      </w:r>
      <w:r w:rsidR="00904718" w:rsidRPr="00561425">
        <w:rPr>
          <w:rFonts w:ascii="Times New Roman" w:hAnsi="Times New Roman" w:cs="Times New Roman"/>
          <w:color w:val="000000" w:themeColor="text1"/>
          <w:sz w:val="24"/>
          <w:szCs w:val="24"/>
          <w:lang w:val="mn-MN"/>
        </w:rPr>
        <w:t>сайжруулна.</w:t>
      </w:r>
    </w:p>
    <w:p w14:paraId="591AF096" w14:textId="77777777" w:rsidR="007B5817" w:rsidRPr="003B29BB" w:rsidRDefault="007B5817" w:rsidP="005D53DD">
      <w:pPr>
        <w:spacing w:after="0" w:line="276" w:lineRule="auto"/>
        <w:jc w:val="both"/>
        <w:rPr>
          <w:rFonts w:ascii="Times New Roman" w:hAnsi="Times New Roman" w:cs="Times New Roman"/>
          <w:sz w:val="24"/>
          <w:szCs w:val="24"/>
          <w:lang w:val="mn-MN"/>
        </w:rPr>
      </w:pPr>
    </w:p>
    <w:p w14:paraId="4A9EEBB3" w14:textId="2ED6A80E" w:rsidR="007B5817" w:rsidRPr="002F1446" w:rsidRDefault="009A2681" w:rsidP="007B5817">
      <w:pPr>
        <w:pStyle w:val="NoSpacing"/>
        <w:spacing w:after="0" w:line="276" w:lineRule="auto"/>
        <w:ind w:firstLine="567"/>
        <w:rPr>
          <w:b/>
          <w:sz w:val="24"/>
          <w:szCs w:val="24"/>
        </w:rPr>
      </w:pPr>
      <w:r w:rsidRPr="002F1446">
        <w:rPr>
          <w:b/>
          <w:sz w:val="24"/>
          <w:szCs w:val="24"/>
        </w:rPr>
        <w:t>ГАДААД ЗЭЭЛ, ТУСЛАМЖИЙН БОДЛОГО, ТӨЛӨВЛӨЛТИЙН ХҮРЭЭНД ХЭРЭГЖҮҮЛЖ БУЙ АРГА ХЭМЖЭЭ</w:t>
      </w:r>
    </w:p>
    <w:p w14:paraId="35620E0B" w14:textId="77777777" w:rsidR="003E71BB" w:rsidRPr="002F1446" w:rsidRDefault="003E71BB" w:rsidP="00BC27B3">
      <w:pPr>
        <w:pStyle w:val="NoSpacing"/>
        <w:spacing w:after="0" w:line="276" w:lineRule="auto"/>
        <w:ind w:firstLine="567"/>
        <w:rPr>
          <w:b/>
          <w:sz w:val="24"/>
          <w:szCs w:val="24"/>
        </w:rPr>
      </w:pPr>
    </w:p>
    <w:p w14:paraId="3A9F1421" w14:textId="371E2A9A" w:rsidR="002F3611" w:rsidRPr="00561425" w:rsidRDefault="009A2681"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Монгол Улсын 2026 оны төсвий</w:t>
      </w:r>
      <w:r w:rsidR="008E2D23" w:rsidRPr="00561425">
        <w:rPr>
          <w:rFonts w:ascii="Times New Roman" w:hAnsi="Times New Roman" w:cs="Times New Roman"/>
          <w:sz w:val="24"/>
          <w:szCs w:val="24"/>
          <w:lang w:val="mn-MN"/>
        </w:rPr>
        <w:t>н төслийг</w:t>
      </w:r>
      <w:r w:rsidRPr="00561425">
        <w:rPr>
          <w:rFonts w:ascii="Times New Roman" w:hAnsi="Times New Roman" w:cs="Times New Roman"/>
          <w:sz w:val="24"/>
          <w:szCs w:val="24"/>
          <w:lang w:val="mn-MN"/>
        </w:rPr>
        <w:t xml:space="preserve"> боловсруулахдаа гадаад зээл, тусламжийн </w:t>
      </w:r>
      <w:r w:rsidR="008E0E61" w:rsidRPr="00561425">
        <w:rPr>
          <w:rFonts w:ascii="Times New Roman" w:hAnsi="Times New Roman" w:cs="Times New Roman"/>
          <w:sz w:val="24"/>
          <w:szCs w:val="24"/>
          <w:lang w:val="mn-MN"/>
        </w:rPr>
        <w:t xml:space="preserve">дээрх </w:t>
      </w:r>
      <w:r w:rsidRPr="00561425">
        <w:rPr>
          <w:rFonts w:ascii="Times New Roman" w:hAnsi="Times New Roman" w:cs="Times New Roman"/>
          <w:sz w:val="24"/>
          <w:szCs w:val="24"/>
          <w:lang w:val="mn-MN"/>
        </w:rPr>
        <w:t>бодлого, зарчмыг удирдлага болгон дараах арга хэмжээг авч хэрэгжүүлж байна. Үүнд:</w:t>
      </w:r>
    </w:p>
    <w:p w14:paraId="5FF3F759" w14:textId="77777777" w:rsidR="004073C6" w:rsidRPr="00142DF6" w:rsidRDefault="004073C6" w:rsidP="007B5817">
      <w:pPr>
        <w:spacing w:after="0" w:line="276" w:lineRule="auto"/>
        <w:ind w:firstLine="567"/>
        <w:jc w:val="both"/>
        <w:rPr>
          <w:rFonts w:ascii="Times New Roman" w:hAnsi="Times New Roman" w:cs="Times New Roman"/>
          <w:sz w:val="24"/>
          <w:szCs w:val="24"/>
          <w:lang w:val="mn-MN"/>
        </w:rPr>
      </w:pPr>
    </w:p>
    <w:p w14:paraId="43A8BAD8" w14:textId="4D5EDBFD" w:rsidR="009A2681" w:rsidRPr="00561425" w:rsidRDefault="009A2681" w:rsidP="007B5817">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i/>
          <w:color w:val="000000" w:themeColor="text1"/>
          <w:sz w:val="24"/>
          <w:szCs w:val="24"/>
          <w:lang w:val="mn-MN"/>
        </w:rPr>
        <w:t>Нэгдүгээрт,</w:t>
      </w:r>
      <w:r w:rsidRPr="00561425">
        <w:rPr>
          <w:rFonts w:ascii="Times New Roman" w:hAnsi="Times New Roman" w:cs="Times New Roman"/>
          <w:color w:val="000000" w:themeColor="text1"/>
          <w:sz w:val="24"/>
          <w:szCs w:val="24"/>
          <w:lang w:val="mn-MN"/>
        </w:rPr>
        <w:t xml:space="preserve"> </w:t>
      </w:r>
      <w:r w:rsidR="00CD7841" w:rsidRPr="00561425">
        <w:rPr>
          <w:rFonts w:ascii="Times New Roman" w:hAnsi="Times New Roman" w:cs="Times New Roman"/>
          <w:color w:val="000000" w:themeColor="text1"/>
          <w:sz w:val="24"/>
          <w:szCs w:val="24"/>
          <w:lang w:val="mn-MN"/>
        </w:rPr>
        <w:t>У</w:t>
      </w:r>
      <w:r w:rsidR="008408E4" w:rsidRPr="00561425">
        <w:rPr>
          <w:rFonts w:ascii="Times New Roman" w:hAnsi="Times New Roman" w:cs="Times New Roman"/>
          <w:color w:val="000000" w:themeColor="text1"/>
          <w:sz w:val="24"/>
          <w:szCs w:val="24"/>
          <w:lang w:val="mn-MN"/>
        </w:rPr>
        <w:t>лсын Их Хур</w:t>
      </w:r>
      <w:r w:rsidR="0073394C" w:rsidRPr="00561425">
        <w:rPr>
          <w:rFonts w:ascii="Times New Roman" w:hAnsi="Times New Roman" w:cs="Times New Roman"/>
          <w:color w:val="000000" w:themeColor="text1"/>
          <w:sz w:val="24"/>
          <w:szCs w:val="24"/>
          <w:lang w:val="mn-MN"/>
        </w:rPr>
        <w:t>а</w:t>
      </w:r>
      <w:r w:rsidR="00794CC9" w:rsidRPr="00561425">
        <w:rPr>
          <w:rFonts w:ascii="Times New Roman" w:hAnsi="Times New Roman" w:cs="Times New Roman"/>
          <w:color w:val="000000" w:themeColor="text1"/>
          <w:sz w:val="24"/>
          <w:szCs w:val="24"/>
          <w:lang w:val="mn-MN"/>
        </w:rPr>
        <w:t>л</w:t>
      </w:r>
      <w:r w:rsidR="0073394C" w:rsidRPr="00561425">
        <w:rPr>
          <w:rFonts w:ascii="Times New Roman" w:hAnsi="Times New Roman" w:cs="Times New Roman"/>
          <w:color w:val="000000" w:themeColor="text1"/>
          <w:sz w:val="24"/>
          <w:szCs w:val="24"/>
          <w:lang w:val="mn-MN"/>
        </w:rPr>
        <w:t xml:space="preserve"> </w:t>
      </w:r>
      <w:r w:rsidR="003A57C3" w:rsidRPr="00561425">
        <w:rPr>
          <w:rFonts w:ascii="Times New Roman" w:hAnsi="Times New Roman" w:cs="Times New Roman"/>
          <w:color w:val="000000" w:themeColor="text1"/>
          <w:sz w:val="24"/>
          <w:szCs w:val="24"/>
          <w:lang w:val="mn-MN"/>
        </w:rPr>
        <w:t>(</w:t>
      </w:r>
      <w:r w:rsidR="00CD7841" w:rsidRPr="00561425">
        <w:rPr>
          <w:rFonts w:ascii="Times New Roman" w:hAnsi="Times New Roman" w:cs="Times New Roman"/>
          <w:color w:val="000000" w:themeColor="text1"/>
          <w:sz w:val="24"/>
          <w:szCs w:val="24"/>
          <w:lang w:val="mn-MN"/>
        </w:rPr>
        <w:t>УИХ</w:t>
      </w:r>
      <w:r w:rsidR="003A57C3" w:rsidRPr="00561425">
        <w:rPr>
          <w:rFonts w:ascii="Times New Roman" w:hAnsi="Times New Roman" w:cs="Times New Roman"/>
          <w:color w:val="000000" w:themeColor="text1"/>
          <w:sz w:val="24"/>
          <w:szCs w:val="24"/>
          <w:lang w:val="mn-MN"/>
        </w:rPr>
        <w:t>)</w:t>
      </w:r>
      <w:r w:rsidR="0073394C" w:rsidRPr="00561425">
        <w:rPr>
          <w:rFonts w:ascii="Times New Roman" w:hAnsi="Times New Roman" w:cs="Times New Roman"/>
          <w:color w:val="000000" w:themeColor="text1"/>
          <w:sz w:val="24"/>
          <w:szCs w:val="24"/>
          <w:lang w:val="mn-MN"/>
        </w:rPr>
        <w:t>-</w:t>
      </w:r>
      <w:r w:rsidR="00CD7841" w:rsidRPr="00561425">
        <w:rPr>
          <w:rFonts w:ascii="Times New Roman" w:hAnsi="Times New Roman" w:cs="Times New Roman"/>
          <w:color w:val="000000" w:themeColor="text1"/>
          <w:sz w:val="24"/>
          <w:szCs w:val="24"/>
          <w:lang w:val="mn-MN"/>
        </w:rPr>
        <w:t>аар соёрхон батлагдсан, З</w:t>
      </w:r>
      <w:r w:rsidR="00152D30" w:rsidRPr="00561425">
        <w:rPr>
          <w:rFonts w:ascii="Times New Roman" w:hAnsi="Times New Roman" w:cs="Times New Roman"/>
          <w:color w:val="000000" w:themeColor="text1"/>
          <w:sz w:val="24"/>
          <w:szCs w:val="24"/>
          <w:lang w:val="mn-MN"/>
        </w:rPr>
        <w:t>асгийн газр</w:t>
      </w:r>
      <w:r w:rsidR="00CD7841" w:rsidRPr="00561425">
        <w:rPr>
          <w:rFonts w:ascii="Times New Roman" w:hAnsi="Times New Roman" w:cs="Times New Roman"/>
          <w:color w:val="000000" w:themeColor="text1"/>
          <w:sz w:val="24"/>
          <w:szCs w:val="24"/>
          <w:lang w:val="mn-MN"/>
        </w:rPr>
        <w:t xml:space="preserve">аас хэрэгжүүлж буй </w:t>
      </w:r>
      <w:r w:rsidR="006F5BCB" w:rsidRPr="00561425">
        <w:rPr>
          <w:rFonts w:ascii="Times New Roman" w:hAnsi="Times New Roman" w:cs="Times New Roman"/>
          <w:color w:val="000000" w:themeColor="text1"/>
          <w:sz w:val="24"/>
          <w:szCs w:val="24"/>
          <w:lang w:val="mn-MN"/>
        </w:rPr>
        <w:t>гадаад зээл, тусламжийн төслийн хүрээнд</w:t>
      </w:r>
      <w:r w:rsidR="00152D30" w:rsidRPr="00561425">
        <w:rPr>
          <w:rFonts w:ascii="Times New Roman" w:hAnsi="Times New Roman" w:cs="Times New Roman"/>
          <w:color w:val="000000" w:themeColor="text1"/>
          <w:sz w:val="24"/>
          <w:szCs w:val="24"/>
          <w:lang w:val="mn-MN"/>
        </w:rPr>
        <w:t>,</w:t>
      </w:r>
      <w:r w:rsidR="006F5BCB" w:rsidRPr="00561425">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 xml:space="preserve">Төсвийн ерөнхийлөн захирагчдаас </w:t>
      </w:r>
      <w:r w:rsidR="009952D3" w:rsidRPr="00561425">
        <w:rPr>
          <w:rFonts w:ascii="Times New Roman" w:hAnsi="Times New Roman" w:cs="Times New Roman"/>
          <w:color w:val="000000" w:themeColor="text1"/>
          <w:sz w:val="24"/>
          <w:szCs w:val="24"/>
          <w:lang w:val="mn-MN"/>
        </w:rPr>
        <w:t xml:space="preserve">нийт </w:t>
      </w:r>
      <w:r w:rsidR="00EC7184" w:rsidRPr="00561425">
        <w:rPr>
          <w:rFonts w:ascii="Times New Roman" w:hAnsi="Times New Roman" w:cs="Times New Roman"/>
          <w:color w:val="000000" w:themeColor="text1"/>
          <w:sz w:val="24"/>
          <w:szCs w:val="24"/>
          <w:lang w:val="mn-MN"/>
        </w:rPr>
        <w:t>7</w:t>
      </w:r>
      <w:r w:rsidR="009952D3" w:rsidRPr="00561425">
        <w:rPr>
          <w:rFonts w:ascii="Times New Roman" w:hAnsi="Times New Roman" w:cs="Times New Roman"/>
          <w:color w:val="000000" w:themeColor="text1"/>
          <w:sz w:val="24"/>
          <w:szCs w:val="24"/>
          <w:lang w:val="mn-MN"/>
        </w:rPr>
        <w:t>19</w:t>
      </w:r>
      <w:r w:rsidR="00D6387A" w:rsidRPr="00561425">
        <w:rPr>
          <w:rFonts w:ascii="Times New Roman" w:hAnsi="Times New Roman" w:cs="Times New Roman"/>
          <w:color w:val="000000" w:themeColor="text1"/>
          <w:sz w:val="24"/>
          <w:szCs w:val="24"/>
          <w:lang w:val="mn-MN"/>
        </w:rPr>
        <w:t xml:space="preserve"> </w:t>
      </w:r>
      <w:r w:rsidR="006F5BCB" w:rsidRPr="00561425">
        <w:rPr>
          <w:rFonts w:ascii="Times New Roman" w:hAnsi="Times New Roman" w:cs="Times New Roman"/>
          <w:color w:val="000000" w:themeColor="text1"/>
          <w:sz w:val="24"/>
          <w:szCs w:val="24"/>
          <w:lang w:val="mn-MN"/>
        </w:rPr>
        <w:t>арга хэмжээг</w:t>
      </w:r>
      <w:r w:rsidRPr="00561425">
        <w:rPr>
          <w:rFonts w:ascii="Times New Roman" w:hAnsi="Times New Roman" w:cs="Times New Roman"/>
          <w:color w:val="000000" w:themeColor="text1"/>
          <w:sz w:val="24"/>
          <w:szCs w:val="24"/>
          <w:lang w:val="mn-MN"/>
        </w:rPr>
        <w:t xml:space="preserve"> санхүүжүүлэх</w:t>
      </w:r>
      <w:r w:rsidR="00586F48" w:rsidRPr="00561425">
        <w:rPr>
          <w:rFonts w:ascii="Times New Roman" w:hAnsi="Times New Roman" w:cs="Times New Roman"/>
          <w:color w:val="000000" w:themeColor="text1"/>
          <w:sz w:val="24"/>
          <w:szCs w:val="24"/>
          <w:lang w:val="mn-MN"/>
        </w:rPr>
        <w:t>ээр</w:t>
      </w:r>
      <w:r w:rsidRPr="00561425">
        <w:rPr>
          <w:rFonts w:ascii="Times New Roman" w:hAnsi="Times New Roman" w:cs="Times New Roman"/>
          <w:color w:val="000000" w:themeColor="text1"/>
          <w:sz w:val="24"/>
          <w:szCs w:val="24"/>
          <w:lang w:val="mn-MN"/>
        </w:rPr>
        <w:t> 5</w:t>
      </w:r>
      <w:r w:rsidR="00EC7184" w:rsidRPr="00561425">
        <w:rPr>
          <w:rFonts w:ascii="Times New Roman" w:hAnsi="Times New Roman" w:cs="Times New Roman"/>
          <w:color w:val="000000" w:themeColor="text1"/>
          <w:sz w:val="24"/>
          <w:szCs w:val="24"/>
          <w:lang w:val="mn-MN"/>
        </w:rPr>
        <w:t>.8</w:t>
      </w:r>
      <w:r w:rsidRPr="00561425">
        <w:rPr>
          <w:rFonts w:ascii="Times New Roman" w:hAnsi="Times New Roman" w:cs="Times New Roman"/>
          <w:color w:val="000000" w:themeColor="text1"/>
          <w:sz w:val="24"/>
          <w:szCs w:val="24"/>
          <w:lang w:val="mn-MN"/>
        </w:rPr>
        <w:t xml:space="preserve"> их наяд төгрөгийн </w:t>
      </w:r>
      <w:r w:rsidR="00EC7184" w:rsidRPr="00561425">
        <w:rPr>
          <w:rFonts w:ascii="Times New Roman" w:hAnsi="Times New Roman" w:cs="Times New Roman"/>
          <w:color w:val="000000" w:themeColor="text1"/>
          <w:sz w:val="24"/>
          <w:szCs w:val="24"/>
          <w:lang w:val="mn-MN"/>
        </w:rPr>
        <w:t xml:space="preserve">санал ирүүлснийг УИХ-ын 2024 оны 54, 81 дүгээр тогтоолын дагуу шаардлагагүй шинэ худалдан авалт, зөвлөх </w:t>
      </w:r>
      <w:r w:rsidR="000104C9" w:rsidRPr="00561425">
        <w:rPr>
          <w:rFonts w:ascii="Times New Roman" w:hAnsi="Times New Roman" w:cs="Times New Roman"/>
          <w:color w:val="000000" w:themeColor="text1"/>
          <w:sz w:val="24"/>
          <w:szCs w:val="24"/>
          <w:lang w:val="mn-MN"/>
        </w:rPr>
        <w:t xml:space="preserve">үйлчилгээний санхүүжилтийг хойшлуулж, </w:t>
      </w:r>
      <w:r w:rsidR="004C094C" w:rsidRPr="00561425">
        <w:rPr>
          <w:rFonts w:ascii="Times New Roman" w:hAnsi="Times New Roman" w:cs="Times New Roman"/>
          <w:color w:val="000000" w:themeColor="text1"/>
          <w:sz w:val="24"/>
          <w:szCs w:val="24"/>
          <w:lang w:val="mn-MN"/>
        </w:rPr>
        <w:t>хэмнэлтийн зарчмыг баримтлан</w:t>
      </w:r>
      <w:r w:rsidR="006F5BCB" w:rsidRPr="00561425">
        <w:rPr>
          <w:rFonts w:ascii="Times New Roman" w:hAnsi="Times New Roman" w:cs="Times New Roman"/>
          <w:color w:val="000000" w:themeColor="text1"/>
          <w:sz w:val="24"/>
          <w:szCs w:val="24"/>
          <w:lang w:val="mn-MN"/>
        </w:rPr>
        <w:t xml:space="preserve"> </w:t>
      </w:r>
      <w:r w:rsidR="00EC7184" w:rsidRPr="00561425">
        <w:rPr>
          <w:rFonts w:ascii="Times New Roman" w:hAnsi="Times New Roman" w:cs="Times New Roman"/>
          <w:color w:val="000000" w:themeColor="text1"/>
          <w:sz w:val="24"/>
          <w:szCs w:val="24"/>
          <w:lang w:val="mn-MN"/>
        </w:rPr>
        <w:t xml:space="preserve">нийт </w:t>
      </w:r>
      <w:r w:rsidR="00AA00FA" w:rsidRPr="00561425">
        <w:rPr>
          <w:rFonts w:ascii="Times New Roman" w:hAnsi="Times New Roman" w:cs="Times New Roman"/>
          <w:color w:val="000000" w:themeColor="text1"/>
          <w:sz w:val="24"/>
          <w:szCs w:val="24"/>
          <w:lang w:val="mn-MN"/>
        </w:rPr>
        <w:t>2.9</w:t>
      </w:r>
      <w:r w:rsidR="00EC7184" w:rsidRPr="00561425">
        <w:rPr>
          <w:rFonts w:ascii="Times New Roman" w:hAnsi="Times New Roman" w:cs="Times New Roman"/>
          <w:color w:val="000000" w:themeColor="text1"/>
          <w:sz w:val="24"/>
          <w:szCs w:val="24"/>
          <w:lang w:val="mn-MN"/>
        </w:rPr>
        <w:t xml:space="preserve"> их наяд төгрөгийн</w:t>
      </w:r>
      <w:r w:rsidR="003942E5" w:rsidRPr="00561425">
        <w:rPr>
          <w:rFonts w:ascii="Times New Roman" w:hAnsi="Times New Roman" w:cs="Times New Roman"/>
          <w:color w:val="000000" w:themeColor="text1"/>
          <w:sz w:val="24"/>
          <w:szCs w:val="24"/>
          <w:lang w:val="mn-MN"/>
        </w:rPr>
        <w:t xml:space="preserve"> </w:t>
      </w:r>
      <w:r w:rsidR="004C094C" w:rsidRPr="00561425">
        <w:rPr>
          <w:rFonts w:ascii="Times New Roman" w:hAnsi="Times New Roman" w:cs="Times New Roman"/>
          <w:color w:val="000000" w:themeColor="text1"/>
          <w:sz w:val="24"/>
          <w:szCs w:val="24"/>
          <w:lang w:val="mn-MN"/>
        </w:rPr>
        <w:t>214 бараа, ажил, зөвлөх үйлчилгээнд</w:t>
      </w:r>
      <w:r w:rsidRPr="00561425">
        <w:rPr>
          <w:rFonts w:ascii="Times New Roman" w:hAnsi="Times New Roman" w:cs="Times New Roman"/>
          <w:color w:val="000000" w:themeColor="text1"/>
          <w:sz w:val="24"/>
          <w:szCs w:val="24"/>
          <w:lang w:val="mn-MN"/>
        </w:rPr>
        <w:t xml:space="preserve"> </w:t>
      </w:r>
      <w:r w:rsidR="00EC7184" w:rsidRPr="00561425">
        <w:rPr>
          <w:rFonts w:ascii="Times New Roman" w:hAnsi="Times New Roman" w:cs="Times New Roman"/>
          <w:color w:val="000000" w:themeColor="text1"/>
          <w:sz w:val="24"/>
          <w:szCs w:val="24"/>
          <w:lang w:val="mn-MN"/>
        </w:rPr>
        <w:t>зохицуулалт хий</w:t>
      </w:r>
      <w:r w:rsidR="0035396E" w:rsidRPr="00561425">
        <w:rPr>
          <w:rFonts w:ascii="Times New Roman" w:hAnsi="Times New Roman" w:cs="Times New Roman"/>
          <w:color w:val="000000" w:themeColor="text1"/>
          <w:sz w:val="24"/>
          <w:szCs w:val="24"/>
          <w:lang w:val="mn-MN"/>
        </w:rPr>
        <w:t>ж, төслүүдийг ач холбогдол, үр ашгаар нь эрэмбэлсэн</w:t>
      </w:r>
      <w:r w:rsidR="00EC7184" w:rsidRPr="00561425">
        <w:rPr>
          <w:rFonts w:ascii="Times New Roman" w:hAnsi="Times New Roman" w:cs="Times New Roman"/>
          <w:color w:val="000000" w:themeColor="text1"/>
          <w:sz w:val="24"/>
          <w:szCs w:val="24"/>
          <w:lang w:val="mn-MN"/>
        </w:rPr>
        <w:t xml:space="preserve">. </w:t>
      </w:r>
      <w:r w:rsidRPr="00561425">
        <w:rPr>
          <w:rFonts w:ascii="Times New Roman" w:hAnsi="Times New Roman" w:cs="Times New Roman"/>
          <w:color w:val="000000" w:themeColor="text1"/>
          <w:sz w:val="24"/>
          <w:szCs w:val="24"/>
          <w:lang w:val="mn-MN"/>
        </w:rPr>
        <w:t xml:space="preserve"> </w:t>
      </w:r>
    </w:p>
    <w:p w14:paraId="6FBAB405" w14:textId="77777777" w:rsidR="002F3611" w:rsidRPr="00561425" w:rsidRDefault="002F3611" w:rsidP="007B5817">
      <w:pPr>
        <w:spacing w:after="0" w:line="276" w:lineRule="auto"/>
        <w:ind w:firstLine="567"/>
        <w:jc w:val="both"/>
        <w:rPr>
          <w:rFonts w:ascii="Times New Roman" w:hAnsi="Times New Roman" w:cs="Times New Roman"/>
          <w:color w:val="000000" w:themeColor="text1"/>
          <w:sz w:val="24"/>
          <w:szCs w:val="24"/>
          <w:lang w:val="mn-MN"/>
        </w:rPr>
      </w:pPr>
    </w:p>
    <w:p w14:paraId="547A3924" w14:textId="6D84CB58" w:rsidR="009A2681" w:rsidRPr="00561425" w:rsidRDefault="009A2681"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i/>
          <w:color w:val="000000" w:themeColor="text1"/>
          <w:sz w:val="24"/>
          <w:szCs w:val="24"/>
          <w:lang w:val="mn-MN"/>
        </w:rPr>
        <w:t>Хоёрдугаарт,</w:t>
      </w:r>
      <w:r w:rsidRPr="00561425">
        <w:rPr>
          <w:rFonts w:ascii="Times New Roman" w:hAnsi="Times New Roman" w:cs="Times New Roman"/>
          <w:color w:val="000000" w:themeColor="text1"/>
          <w:sz w:val="24"/>
          <w:szCs w:val="24"/>
          <w:lang w:val="mn-MN"/>
        </w:rPr>
        <w:t xml:space="preserve"> Засгийн газрын 2025 </w:t>
      </w:r>
      <w:r w:rsidRPr="00561425">
        <w:rPr>
          <w:rFonts w:ascii="Times New Roman" w:hAnsi="Times New Roman" w:cs="Times New Roman"/>
          <w:sz w:val="24"/>
          <w:szCs w:val="24"/>
          <w:lang w:val="mn-MN"/>
        </w:rPr>
        <w:t>оны </w:t>
      </w:r>
      <w:r w:rsidRPr="00561425">
        <w:rPr>
          <w:rFonts w:ascii="Times New Roman" w:hAnsi="Times New Roman" w:cs="Times New Roman"/>
          <w:b/>
          <w:sz w:val="24"/>
          <w:szCs w:val="24"/>
          <w:lang w:val="mn-MN"/>
        </w:rPr>
        <w:t>24 дүгээр тогтоолын хэрэгжилтийн хүрээнд</w:t>
      </w:r>
      <w:r w:rsidRPr="00561425">
        <w:rPr>
          <w:rFonts w:ascii="Times New Roman" w:hAnsi="Times New Roman" w:cs="Times New Roman"/>
          <w:sz w:val="24"/>
          <w:szCs w:val="24"/>
          <w:lang w:val="mn-MN"/>
        </w:rPr>
        <w:t>, гадаад зээл, тусламжийн хөрөнгөөр хэрэгжиж буй төслийн </w:t>
      </w:r>
      <w:r w:rsidRPr="00561425">
        <w:rPr>
          <w:rFonts w:ascii="Times New Roman" w:hAnsi="Times New Roman" w:cs="Times New Roman"/>
          <w:b/>
          <w:sz w:val="24"/>
          <w:szCs w:val="24"/>
          <w:lang w:val="mn-MN"/>
        </w:rPr>
        <w:t>нэгжүүдийн чиг үүргийн давхардлыг арилгах</w:t>
      </w:r>
      <w:r w:rsidRPr="00561425">
        <w:rPr>
          <w:rFonts w:ascii="Times New Roman" w:hAnsi="Times New Roman" w:cs="Times New Roman"/>
          <w:sz w:val="24"/>
          <w:szCs w:val="24"/>
          <w:lang w:val="mn-MN"/>
        </w:rPr>
        <w:t>, ажлын ачааллыг нягтруулах, </w:t>
      </w:r>
      <w:r w:rsidRPr="00561425">
        <w:rPr>
          <w:rFonts w:ascii="Times New Roman" w:hAnsi="Times New Roman" w:cs="Times New Roman"/>
          <w:b/>
          <w:sz w:val="24"/>
          <w:szCs w:val="24"/>
          <w:lang w:val="mn-MN"/>
        </w:rPr>
        <w:t>бүтээмжийг дээшлүүлэх</w:t>
      </w:r>
      <w:r w:rsidRPr="00561425">
        <w:rPr>
          <w:rFonts w:ascii="Times New Roman" w:hAnsi="Times New Roman" w:cs="Times New Roman"/>
          <w:sz w:val="24"/>
          <w:szCs w:val="24"/>
          <w:lang w:val="mn-MN"/>
        </w:rPr>
        <w:t> зорилгоор төсвийн ерөнхийлөн захирагчийн эрхлэх асуудлын хүрээнд хамаарах төслийн нэгжүүдийг </w:t>
      </w:r>
      <w:r w:rsidRPr="00561425">
        <w:rPr>
          <w:rFonts w:ascii="Times New Roman" w:hAnsi="Times New Roman" w:cs="Times New Roman"/>
          <w:b/>
          <w:sz w:val="24"/>
          <w:szCs w:val="24"/>
          <w:lang w:val="mn-MN"/>
        </w:rPr>
        <w:t>нэгтгэн, нэгдсэн төсөл хэрэгжүүлэх нэгж</w:t>
      </w:r>
      <w:r w:rsidRPr="00561425">
        <w:rPr>
          <w:rFonts w:ascii="Times New Roman" w:hAnsi="Times New Roman" w:cs="Times New Roman"/>
          <w:sz w:val="24"/>
          <w:szCs w:val="24"/>
          <w:lang w:val="mn-MN"/>
        </w:rPr>
        <w:t xml:space="preserve"> болгон өөрчлөн байгуулах </w:t>
      </w:r>
      <w:r w:rsidR="000A738D" w:rsidRPr="00561425">
        <w:rPr>
          <w:rFonts w:ascii="Times New Roman" w:hAnsi="Times New Roman" w:cs="Times New Roman"/>
          <w:sz w:val="24"/>
          <w:szCs w:val="24"/>
          <w:lang w:val="mn-MN"/>
        </w:rPr>
        <w:t>ажлыг хийж</w:t>
      </w:r>
      <w:r w:rsidRPr="00561425">
        <w:rPr>
          <w:rFonts w:ascii="Times New Roman" w:hAnsi="Times New Roman" w:cs="Times New Roman"/>
          <w:sz w:val="24"/>
          <w:szCs w:val="24"/>
          <w:lang w:val="mn-MN"/>
        </w:rPr>
        <w:t xml:space="preserve"> байна.</w:t>
      </w:r>
    </w:p>
    <w:p w14:paraId="3C5D45CA" w14:textId="77777777" w:rsidR="004428A1" w:rsidRDefault="004428A1" w:rsidP="005D53DD">
      <w:pPr>
        <w:spacing w:after="0" w:line="276" w:lineRule="auto"/>
        <w:ind w:firstLine="567"/>
        <w:jc w:val="both"/>
        <w:rPr>
          <w:rFonts w:ascii="Times New Roman" w:hAnsi="Times New Roman" w:cs="Times New Roman"/>
          <w:sz w:val="24"/>
          <w:szCs w:val="24"/>
          <w:lang w:val="mn-MN"/>
        </w:rPr>
      </w:pPr>
    </w:p>
    <w:p w14:paraId="1DC723C3" w14:textId="03AEDE47" w:rsidR="004428A1" w:rsidRPr="003B29BB" w:rsidRDefault="004428A1" w:rsidP="005D53DD">
      <w:pPr>
        <w:spacing w:after="0" w:line="276" w:lineRule="auto"/>
        <w:ind w:firstLine="567"/>
        <w:jc w:val="both"/>
        <w:rPr>
          <w:rFonts w:ascii="Times New Roman" w:hAnsi="Times New Roman" w:cs="Times New Roman"/>
          <w:sz w:val="24"/>
          <w:szCs w:val="24"/>
          <w:lang w:val="mn-MN"/>
        </w:rPr>
      </w:pPr>
      <w:r w:rsidRPr="004428A1">
        <w:rPr>
          <w:rFonts w:ascii="Times New Roman" w:hAnsi="Times New Roman" w:cs="Times New Roman"/>
          <w:i/>
          <w:iCs/>
          <w:sz w:val="24"/>
          <w:szCs w:val="24"/>
          <w:lang w:val="mn-MN"/>
        </w:rPr>
        <w:t>Гуравдугаарт,</w:t>
      </w:r>
      <w:r>
        <w:rPr>
          <w:rFonts w:ascii="Times New Roman" w:hAnsi="Times New Roman" w:cs="Times New Roman"/>
          <w:sz w:val="24"/>
          <w:szCs w:val="24"/>
          <w:lang w:val="mn-MN"/>
        </w:rPr>
        <w:t xml:space="preserve"> </w:t>
      </w:r>
      <w:r w:rsidR="00E81996">
        <w:rPr>
          <w:rFonts w:ascii="Times New Roman" w:hAnsi="Times New Roman" w:cs="Times New Roman"/>
          <w:sz w:val="24"/>
          <w:szCs w:val="24"/>
          <w:lang w:val="mn-MN"/>
        </w:rPr>
        <w:t>Засгийн газрын г</w:t>
      </w:r>
      <w:r w:rsidR="001A0722" w:rsidRPr="001A0722">
        <w:rPr>
          <w:rFonts w:ascii="Times New Roman" w:hAnsi="Times New Roman" w:cs="Times New Roman"/>
          <w:sz w:val="24"/>
          <w:szCs w:val="24"/>
          <w:lang w:val="mn-MN"/>
        </w:rPr>
        <w:t>адаад</w:t>
      </w:r>
      <w:r w:rsidR="00CD1DB6" w:rsidRPr="00CD1DB6">
        <w:rPr>
          <w:rFonts w:ascii="Times New Roman" w:hAnsi="Times New Roman" w:cs="Times New Roman"/>
          <w:sz w:val="24"/>
          <w:szCs w:val="24"/>
          <w:lang w:val="mn-MN"/>
        </w:rPr>
        <w:t xml:space="preserve"> зээл, тусламжийн </w:t>
      </w:r>
      <w:r w:rsidR="001A0722" w:rsidRPr="001A0722">
        <w:rPr>
          <w:rFonts w:ascii="Times New Roman" w:hAnsi="Times New Roman" w:cs="Times New Roman"/>
          <w:sz w:val="24"/>
          <w:szCs w:val="24"/>
          <w:lang w:val="mn-MN"/>
        </w:rPr>
        <w:t xml:space="preserve">хөрөнгөөр хэрэгжиж буй төсөл, хөтөлбөрийн </w:t>
      </w:r>
      <w:r w:rsidR="00CD1DB6" w:rsidRPr="00CD1DB6">
        <w:rPr>
          <w:rFonts w:ascii="Times New Roman" w:hAnsi="Times New Roman" w:cs="Times New Roman"/>
          <w:sz w:val="24"/>
          <w:szCs w:val="24"/>
          <w:lang w:val="mn-MN"/>
        </w:rPr>
        <w:t xml:space="preserve">удирдлагыг </w:t>
      </w:r>
      <w:r w:rsidR="009A11F2">
        <w:rPr>
          <w:rFonts w:ascii="Times New Roman" w:hAnsi="Times New Roman" w:cs="Times New Roman"/>
          <w:sz w:val="24"/>
          <w:szCs w:val="24"/>
          <w:lang w:val="mn-MN"/>
        </w:rPr>
        <w:t xml:space="preserve">бүрэн </w:t>
      </w:r>
      <w:r w:rsidR="00CD1DB6" w:rsidRPr="00CD1DB6">
        <w:rPr>
          <w:rFonts w:ascii="Times New Roman" w:hAnsi="Times New Roman" w:cs="Times New Roman"/>
          <w:sz w:val="24"/>
          <w:szCs w:val="24"/>
          <w:lang w:val="mn-MN"/>
        </w:rPr>
        <w:t xml:space="preserve">цахимжуулах зорилгоор </w:t>
      </w:r>
      <w:r w:rsidR="00CD1DB6" w:rsidRPr="00F14D36">
        <w:rPr>
          <w:rFonts w:ascii="Times New Roman" w:hAnsi="Times New Roman" w:cs="Times New Roman"/>
          <w:b/>
          <w:sz w:val="24"/>
          <w:szCs w:val="24"/>
          <w:lang w:val="mn-MN"/>
        </w:rPr>
        <w:t xml:space="preserve">Төсвийн </w:t>
      </w:r>
      <w:r w:rsidR="003B50FB" w:rsidRPr="00F14D36">
        <w:rPr>
          <w:rFonts w:ascii="Times New Roman" w:hAnsi="Times New Roman" w:cs="Times New Roman"/>
          <w:b/>
          <w:bCs/>
          <w:sz w:val="24"/>
          <w:szCs w:val="24"/>
          <w:lang w:val="mn-MN"/>
        </w:rPr>
        <w:t>Хөрөнгө Оруулалтын Удирдлагын Цахим Систем</w:t>
      </w:r>
      <w:r w:rsidR="00CD1DB6">
        <w:rPr>
          <w:rFonts w:ascii="Times New Roman" w:hAnsi="Times New Roman" w:cs="Times New Roman"/>
          <w:sz w:val="24"/>
          <w:szCs w:val="24"/>
          <w:lang w:val="mn-MN"/>
        </w:rPr>
        <w:t xml:space="preserve"> (</w:t>
      </w:r>
      <w:r w:rsidR="00CD1DB6" w:rsidRPr="00CD1DB6">
        <w:rPr>
          <w:rFonts w:ascii="Times New Roman" w:hAnsi="Times New Roman" w:cs="Times New Roman"/>
          <w:sz w:val="24"/>
          <w:szCs w:val="24"/>
          <w:lang w:val="mn-MN"/>
        </w:rPr>
        <w:t>PIMIS</w:t>
      </w:r>
      <w:r w:rsidR="00CD1DB6">
        <w:rPr>
          <w:rFonts w:ascii="Times New Roman" w:hAnsi="Times New Roman" w:cs="Times New Roman"/>
          <w:sz w:val="24"/>
          <w:szCs w:val="24"/>
          <w:lang w:val="mn-MN"/>
        </w:rPr>
        <w:t>)-</w:t>
      </w:r>
      <w:r w:rsidR="00CD1DB6" w:rsidRPr="00CD1DB6">
        <w:rPr>
          <w:rFonts w:ascii="Times New Roman" w:hAnsi="Times New Roman" w:cs="Times New Roman"/>
          <w:sz w:val="24"/>
          <w:szCs w:val="24"/>
          <w:lang w:val="mn-MN"/>
        </w:rPr>
        <w:t xml:space="preserve">д </w:t>
      </w:r>
      <w:r w:rsidR="001A0722" w:rsidRPr="001A0722">
        <w:rPr>
          <w:rFonts w:ascii="Times New Roman" w:hAnsi="Times New Roman" w:cs="Times New Roman"/>
          <w:sz w:val="24"/>
          <w:szCs w:val="24"/>
          <w:lang w:val="mn-MN"/>
        </w:rPr>
        <w:t xml:space="preserve">холбогдох </w:t>
      </w:r>
      <w:r w:rsidR="00B8623D">
        <w:rPr>
          <w:rFonts w:ascii="Times New Roman" w:hAnsi="Times New Roman" w:cs="Times New Roman"/>
          <w:sz w:val="24"/>
          <w:szCs w:val="24"/>
          <w:lang w:val="mn-MN"/>
        </w:rPr>
        <w:t xml:space="preserve">үйл </w:t>
      </w:r>
      <w:r w:rsidR="001A0722" w:rsidRPr="001A0722">
        <w:rPr>
          <w:rFonts w:ascii="Times New Roman" w:hAnsi="Times New Roman" w:cs="Times New Roman"/>
          <w:sz w:val="24"/>
          <w:szCs w:val="24"/>
          <w:lang w:val="mn-MN"/>
        </w:rPr>
        <w:t>ажиллагааг</w:t>
      </w:r>
      <w:r w:rsidR="00B8623D">
        <w:rPr>
          <w:rFonts w:ascii="Times New Roman" w:hAnsi="Times New Roman" w:cs="Times New Roman"/>
          <w:sz w:val="24"/>
          <w:szCs w:val="24"/>
          <w:lang w:val="mn-MN"/>
        </w:rPr>
        <w:t xml:space="preserve"> </w:t>
      </w:r>
      <w:r w:rsidR="00CD1DB6" w:rsidRPr="00CD1DB6">
        <w:rPr>
          <w:rFonts w:ascii="Times New Roman" w:hAnsi="Times New Roman" w:cs="Times New Roman"/>
          <w:sz w:val="24"/>
          <w:szCs w:val="24"/>
          <w:lang w:val="mn-MN"/>
        </w:rPr>
        <w:t>үе шаттайгаар шилжүүлж байна.</w:t>
      </w:r>
      <w:r w:rsidR="00B30B65">
        <w:rPr>
          <w:rFonts w:ascii="Times New Roman" w:hAnsi="Times New Roman" w:cs="Times New Roman"/>
          <w:sz w:val="24"/>
          <w:szCs w:val="24"/>
          <w:lang w:val="mn-MN"/>
        </w:rPr>
        <w:t xml:space="preserve"> </w:t>
      </w:r>
      <w:r w:rsidR="00B30B65" w:rsidRPr="00B30B65">
        <w:rPr>
          <w:rFonts w:ascii="Times New Roman" w:hAnsi="Times New Roman" w:cs="Times New Roman"/>
          <w:sz w:val="24"/>
          <w:szCs w:val="24"/>
          <w:lang w:val="mn-MN"/>
        </w:rPr>
        <w:t>Энэ</w:t>
      </w:r>
      <w:r w:rsidR="00F14D36">
        <w:rPr>
          <w:rFonts w:ascii="Times New Roman" w:hAnsi="Times New Roman" w:cs="Times New Roman"/>
          <w:sz w:val="24"/>
          <w:szCs w:val="24"/>
          <w:lang w:val="mn-MN"/>
        </w:rPr>
        <w:t>хүү</w:t>
      </w:r>
      <w:r w:rsidR="00B30B65" w:rsidRPr="00B30B65">
        <w:rPr>
          <w:rFonts w:ascii="Times New Roman" w:hAnsi="Times New Roman" w:cs="Times New Roman"/>
          <w:sz w:val="24"/>
          <w:szCs w:val="24"/>
          <w:lang w:val="mn-MN"/>
        </w:rPr>
        <w:t xml:space="preserve"> шилжилт нь зөвхөн техник шинэчлэл бус, төсвийн хөрөнгө оруулалтын олон эх үүсвэрийг уялдуулан удирдах, ил тод байдлыг нэмэгдүүлэх </w:t>
      </w:r>
      <w:r w:rsidR="00F233D5">
        <w:rPr>
          <w:rFonts w:ascii="Times New Roman" w:hAnsi="Times New Roman" w:cs="Times New Roman"/>
          <w:sz w:val="24"/>
          <w:szCs w:val="24"/>
          <w:lang w:val="mn-MN"/>
        </w:rPr>
        <w:t>нэн</w:t>
      </w:r>
      <w:r w:rsidR="00B30B65" w:rsidRPr="00B30B65">
        <w:rPr>
          <w:rFonts w:ascii="Times New Roman" w:hAnsi="Times New Roman" w:cs="Times New Roman"/>
          <w:sz w:val="24"/>
          <w:szCs w:val="24"/>
          <w:lang w:val="mn-MN"/>
        </w:rPr>
        <w:t xml:space="preserve"> чухал алхам юм.</w:t>
      </w:r>
    </w:p>
    <w:p w14:paraId="528300C7" w14:textId="77777777" w:rsidR="002F3611" w:rsidRPr="00561425" w:rsidRDefault="002F3611" w:rsidP="007B5817">
      <w:pPr>
        <w:spacing w:after="0" w:line="276" w:lineRule="auto"/>
        <w:ind w:firstLine="567"/>
        <w:jc w:val="both"/>
        <w:rPr>
          <w:rFonts w:ascii="Times New Roman" w:hAnsi="Times New Roman" w:cs="Times New Roman"/>
          <w:sz w:val="24"/>
          <w:szCs w:val="24"/>
          <w:lang w:val="mn-MN"/>
        </w:rPr>
      </w:pPr>
    </w:p>
    <w:p w14:paraId="40E483F1" w14:textId="6A018C4F" w:rsidR="009A2681" w:rsidRPr="00561425" w:rsidRDefault="004D6506" w:rsidP="007B5817">
      <w:pPr>
        <w:spacing w:after="0" w:line="276"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Дээрх зохицуулалтыг хийснээр</w:t>
      </w:r>
      <w:r w:rsidR="009A2681" w:rsidRPr="00561425">
        <w:rPr>
          <w:rFonts w:ascii="Times New Roman" w:hAnsi="Times New Roman" w:cs="Times New Roman"/>
          <w:sz w:val="24"/>
          <w:szCs w:val="24"/>
          <w:lang w:val="mn-MN"/>
        </w:rPr>
        <w:t xml:space="preserve"> 2026 оны төсвийн тухай хуулийн төсөлд гадаад зээл, тусламжийн ашиглалтыг өмнөх оныхтой адил хэмжээ</w:t>
      </w:r>
      <w:r w:rsidR="00C9661D" w:rsidRPr="00561425">
        <w:rPr>
          <w:rFonts w:ascii="Times New Roman" w:hAnsi="Times New Roman" w:cs="Times New Roman"/>
          <w:sz w:val="24"/>
          <w:szCs w:val="24"/>
          <w:lang w:val="mn-MN"/>
        </w:rPr>
        <w:t>нд</w:t>
      </w:r>
      <w:r w:rsidR="009A2681" w:rsidRPr="00561425">
        <w:rPr>
          <w:rFonts w:ascii="Times New Roman" w:hAnsi="Times New Roman" w:cs="Times New Roman"/>
          <w:sz w:val="24"/>
          <w:szCs w:val="24"/>
          <w:lang w:val="mn-MN"/>
        </w:rPr>
        <w:t xml:space="preserve"> буюу </w:t>
      </w:r>
      <w:r w:rsidR="00ED6C25" w:rsidRPr="00561425">
        <w:rPr>
          <w:rFonts w:ascii="Times New Roman" w:hAnsi="Times New Roman" w:cs="Times New Roman"/>
          <w:sz w:val="24"/>
          <w:szCs w:val="24"/>
          <w:lang w:val="mn-MN"/>
        </w:rPr>
        <w:t>гадаад зээлийн 74 төслийн</w:t>
      </w:r>
      <w:r w:rsidR="009A2681" w:rsidRPr="00561425">
        <w:rPr>
          <w:rFonts w:ascii="Times New Roman" w:hAnsi="Times New Roman" w:cs="Times New Roman"/>
          <w:sz w:val="24"/>
          <w:szCs w:val="24"/>
          <w:lang w:val="mn-MN"/>
        </w:rPr>
        <w:t xml:space="preserve"> 1</w:t>
      </w:r>
      <w:r w:rsidR="00E1039F" w:rsidRPr="00561425">
        <w:rPr>
          <w:rFonts w:ascii="Times New Roman" w:hAnsi="Times New Roman" w:cs="Times New Roman"/>
          <w:sz w:val="24"/>
          <w:szCs w:val="24"/>
          <w:lang w:val="mn-MN"/>
        </w:rPr>
        <w:t>,542.4 тэрбум</w:t>
      </w:r>
      <w:r w:rsidR="009A2681" w:rsidRPr="00561425">
        <w:rPr>
          <w:rFonts w:ascii="Times New Roman" w:hAnsi="Times New Roman" w:cs="Times New Roman"/>
          <w:sz w:val="24"/>
          <w:szCs w:val="24"/>
          <w:lang w:val="mn-MN"/>
        </w:rPr>
        <w:t xml:space="preserve"> төгрөг, </w:t>
      </w:r>
      <w:r w:rsidR="00ED6C25" w:rsidRPr="00561425">
        <w:rPr>
          <w:rFonts w:ascii="Times New Roman" w:hAnsi="Times New Roman" w:cs="Times New Roman"/>
          <w:sz w:val="24"/>
          <w:szCs w:val="24"/>
          <w:lang w:val="mn-MN"/>
        </w:rPr>
        <w:t>тусламжийн 24 төслийн</w:t>
      </w:r>
      <w:r w:rsidR="009A2681" w:rsidRPr="00561425">
        <w:rPr>
          <w:rFonts w:ascii="Times New Roman" w:hAnsi="Times New Roman" w:cs="Times New Roman"/>
          <w:sz w:val="24"/>
          <w:szCs w:val="24"/>
          <w:lang w:val="mn-MN"/>
        </w:rPr>
        <w:t xml:space="preserve"> </w:t>
      </w:r>
      <w:r w:rsidR="00390BE9" w:rsidRPr="00561425">
        <w:rPr>
          <w:rFonts w:ascii="Times New Roman" w:hAnsi="Times New Roman" w:cs="Times New Roman"/>
          <w:sz w:val="24"/>
          <w:szCs w:val="24"/>
          <w:lang w:val="mn-MN"/>
        </w:rPr>
        <w:t>365</w:t>
      </w:r>
      <w:r w:rsidR="00A4496A" w:rsidRPr="00561425">
        <w:rPr>
          <w:rFonts w:ascii="Times New Roman" w:hAnsi="Times New Roman" w:cs="Times New Roman"/>
          <w:sz w:val="24"/>
          <w:szCs w:val="24"/>
          <w:lang w:val="mn-MN"/>
        </w:rPr>
        <w:t>.</w:t>
      </w:r>
      <w:r w:rsidR="009A2681" w:rsidRPr="00561425">
        <w:rPr>
          <w:rFonts w:ascii="Times New Roman" w:hAnsi="Times New Roman" w:cs="Times New Roman"/>
          <w:sz w:val="24"/>
          <w:szCs w:val="24"/>
          <w:lang w:val="mn-MN"/>
        </w:rPr>
        <w:t xml:space="preserve">0 </w:t>
      </w:r>
      <w:r w:rsidR="00390BE9" w:rsidRPr="00561425">
        <w:rPr>
          <w:rFonts w:ascii="Times New Roman" w:hAnsi="Times New Roman" w:cs="Times New Roman"/>
          <w:sz w:val="24"/>
          <w:szCs w:val="24"/>
          <w:lang w:val="mn-MN"/>
        </w:rPr>
        <w:t>тэрбум</w:t>
      </w:r>
      <w:r w:rsidR="009A2681" w:rsidRPr="00561425">
        <w:rPr>
          <w:rFonts w:ascii="Times New Roman" w:hAnsi="Times New Roman" w:cs="Times New Roman"/>
          <w:sz w:val="24"/>
          <w:szCs w:val="24"/>
          <w:lang w:val="mn-MN"/>
        </w:rPr>
        <w:t xml:space="preserve"> төгрөг</w:t>
      </w:r>
      <w:r w:rsidR="00ED6C25" w:rsidRPr="00561425">
        <w:rPr>
          <w:rFonts w:ascii="Times New Roman" w:hAnsi="Times New Roman" w:cs="Times New Roman"/>
          <w:sz w:val="24"/>
          <w:szCs w:val="24"/>
          <w:lang w:val="mn-MN"/>
        </w:rPr>
        <w:t>, нийт 1,907.4 тэрбум төгрөгийн зээл, тусламжийн ашиглалтыг</w:t>
      </w:r>
      <w:r w:rsidR="009A2681" w:rsidRPr="00561425">
        <w:rPr>
          <w:rFonts w:ascii="Times New Roman" w:hAnsi="Times New Roman" w:cs="Times New Roman"/>
          <w:sz w:val="24"/>
          <w:szCs w:val="24"/>
          <w:lang w:val="mn-MN"/>
        </w:rPr>
        <w:t xml:space="preserve"> тусгалаа.</w:t>
      </w:r>
    </w:p>
    <w:p w14:paraId="4F03C560" w14:textId="77777777" w:rsidR="002F3611" w:rsidRPr="00561425" w:rsidRDefault="002F3611" w:rsidP="007B5817">
      <w:pPr>
        <w:spacing w:after="0" w:line="276" w:lineRule="auto"/>
        <w:ind w:firstLine="567"/>
        <w:jc w:val="both"/>
        <w:rPr>
          <w:rFonts w:ascii="Times New Roman" w:hAnsi="Times New Roman" w:cs="Times New Roman"/>
          <w:sz w:val="24"/>
          <w:szCs w:val="24"/>
          <w:lang w:val="mn-MN"/>
        </w:rPr>
      </w:pPr>
    </w:p>
    <w:p w14:paraId="716E0F9D" w14:textId="330AE437" w:rsidR="005D53DD" w:rsidRPr="00F70DED" w:rsidRDefault="005D53DD" w:rsidP="005D53DD">
      <w:pPr>
        <w:spacing w:after="0" w:line="276" w:lineRule="auto"/>
        <w:ind w:firstLine="567"/>
        <w:jc w:val="both"/>
        <w:rPr>
          <w:rFonts w:ascii="Times New Roman" w:hAnsi="Times New Roman" w:cs="Times New Roman"/>
          <w:sz w:val="24"/>
          <w:szCs w:val="24"/>
          <w:lang w:val="mn-MN"/>
        </w:rPr>
      </w:pPr>
      <w:r w:rsidRPr="00F70DED">
        <w:rPr>
          <w:rFonts w:ascii="Times New Roman" w:hAnsi="Times New Roman" w:cs="Times New Roman"/>
          <w:i/>
          <w:sz w:val="24"/>
          <w:szCs w:val="24"/>
          <w:u w:val="single"/>
          <w:lang w:val="mn-MN"/>
        </w:rPr>
        <w:t>Төсөөлөл:</w:t>
      </w:r>
      <w:r w:rsidRPr="00F70DED">
        <w:rPr>
          <w:rFonts w:ascii="Times New Roman" w:hAnsi="Times New Roman" w:cs="Times New Roman"/>
          <w:sz w:val="24"/>
          <w:szCs w:val="24"/>
          <w:lang w:val="mn-MN"/>
        </w:rPr>
        <w:t xml:space="preserve"> Дээрх бодлогын хүрээнд 2026 онд гадаад зээл, тусламжийн ашиглалт нь </w:t>
      </w:r>
      <w:r w:rsidRPr="00F70DED">
        <w:rPr>
          <w:rFonts w:ascii="Times New Roman" w:hAnsi="Times New Roman" w:cs="Times New Roman"/>
          <w:b/>
          <w:sz w:val="24"/>
          <w:szCs w:val="24"/>
          <w:lang w:val="mn-MN"/>
        </w:rPr>
        <w:t>ДНБ-ний 4.3</w:t>
      </w:r>
      <w:r w:rsidR="00EC49F6">
        <w:rPr>
          <w:rFonts w:ascii="Times New Roman" w:hAnsi="Times New Roman" w:cs="Times New Roman"/>
          <w:b/>
          <w:sz w:val="24"/>
          <w:szCs w:val="24"/>
          <w:lang w:val="mn-MN"/>
        </w:rPr>
        <w:t xml:space="preserve"> </w:t>
      </w:r>
      <w:r w:rsidR="008521F3">
        <w:rPr>
          <w:rFonts w:ascii="Times New Roman" w:hAnsi="Times New Roman" w:cs="Times New Roman"/>
          <w:b/>
          <w:sz w:val="24"/>
          <w:szCs w:val="24"/>
          <w:lang w:val="mn-MN"/>
        </w:rPr>
        <w:t>хувь</w:t>
      </w:r>
      <w:r w:rsidRPr="00F70DED">
        <w:rPr>
          <w:rFonts w:ascii="Times New Roman" w:hAnsi="Times New Roman" w:cs="Times New Roman"/>
          <w:b/>
          <w:sz w:val="24"/>
          <w:szCs w:val="24"/>
          <w:lang w:val="mn-MN"/>
        </w:rPr>
        <w:t xml:space="preserve"> орчим</w:t>
      </w:r>
      <w:r w:rsidRPr="00F70DED">
        <w:rPr>
          <w:rFonts w:ascii="Times New Roman" w:hAnsi="Times New Roman" w:cs="Times New Roman"/>
          <w:sz w:val="24"/>
          <w:szCs w:val="24"/>
          <w:lang w:val="mn-MN"/>
        </w:rPr>
        <w:t> байх</w:t>
      </w:r>
      <w:r>
        <w:rPr>
          <w:rFonts w:ascii="Times New Roman" w:hAnsi="Times New Roman" w:cs="Times New Roman"/>
          <w:sz w:val="24"/>
          <w:szCs w:val="24"/>
          <w:lang w:val="mn-MN"/>
        </w:rPr>
        <w:t>аар төлөвлөөд</w:t>
      </w:r>
      <w:r w:rsidRPr="00F70DED">
        <w:rPr>
          <w:rFonts w:ascii="Times New Roman" w:hAnsi="Times New Roman" w:cs="Times New Roman"/>
          <w:sz w:val="24"/>
          <w:szCs w:val="24"/>
          <w:lang w:val="mn-MN"/>
        </w:rPr>
        <w:t xml:space="preserve"> байна.</w:t>
      </w:r>
    </w:p>
    <w:p w14:paraId="2659E15D" w14:textId="77777777" w:rsidR="005D53DD" w:rsidRPr="00F70DED" w:rsidRDefault="005D53DD" w:rsidP="005D53DD">
      <w:pPr>
        <w:spacing w:after="0" w:line="276" w:lineRule="auto"/>
        <w:ind w:firstLine="567"/>
        <w:jc w:val="both"/>
        <w:rPr>
          <w:rFonts w:ascii="Times New Roman" w:hAnsi="Times New Roman" w:cs="Times New Roman"/>
          <w:sz w:val="24"/>
          <w:szCs w:val="24"/>
          <w:lang w:val="mn-MN"/>
        </w:rPr>
      </w:pPr>
    </w:p>
    <w:p w14:paraId="19A69C2E" w14:textId="6A9D430F" w:rsidR="009A2681" w:rsidRPr="00561425" w:rsidRDefault="00B617A4" w:rsidP="007B5817">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Засгийн газрын</w:t>
      </w:r>
      <w:r w:rsidR="009A2681" w:rsidRPr="00561425">
        <w:rPr>
          <w:rFonts w:ascii="Times New Roman" w:hAnsi="Times New Roman" w:cs="Times New Roman"/>
          <w:sz w:val="24"/>
          <w:szCs w:val="24"/>
          <w:lang w:val="mn-MN"/>
        </w:rPr>
        <w:t xml:space="preserve"> </w:t>
      </w:r>
      <w:r w:rsidR="004A24EB" w:rsidRPr="00561425">
        <w:rPr>
          <w:rFonts w:ascii="Times New Roman" w:hAnsi="Times New Roman" w:cs="Times New Roman"/>
          <w:sz w:val="24"/>
          <w:szCs w:val="24"/>
          <w:lang w:val="mn-MN"/>
        </w:rPr>
        <w:t xml:space="preserve">гадаад </w:t>
      </w:r>
      <w:r w:rsidR="009A2681" w:rsidRPr="00561425">
        <w:rPr>
          <w:rFonts w:ascii="Times New Roman" w:hAnsi="Times New Roman" w:cs="Times New Roman"/>
          <w:sz w:val="24"/>
          <w:szCs w:val="24"/>
          <w:lang w:val="mn-MN"/>
        </w:rPr>
        <w:t xml:space="preserve">зээл, тусламжийн </w:t>
      </w:r>
      <w:r w:rsidR="006E728C" w:rsidRPr="00561425">
        <w:rPr>
          <w:rFonts w:ascii="Times New Roman" w:hAnsi="Times New Roman" w:cs="Times New Roman"/>
          <w:sz w:val="24"/>
          <w:szCs w:val="24"/>
          <w:lang w:val="mn-MN"/>
        </w:rPr>
        <w:t xml:space="preserve">2026 оны </w:t>
      </w:r>
      <w:r w:rsidRPr="00561425">
        <w:rPr>
          <w:rFonts w:ascii="Times New Roman" w:hAnsi="Times New Roman" w:cs="Times New Roman"/>
          <w:sz w:val="24"/>
          <w:szCs w:val="24"/>
          <w:lang w:val="mn-MN"/>
        </w:rPr>
        <w:t xml:space="preserve">нийт ашиглалтын </w:t>
      </w:r>
      <w:r w:rsidR="00CF2E16" w:rsidRPr="00561425">
        <w:rPr>
          <w:rFonts w:ascii="Times New Roman" w:hAnsi="Times New Roman" w:cs="Times New Roman"/>
          <w:sz w:val="24"/>
          <w:szCs w:val="24"/>
          <w:lang w:val="mn-MN"/>
        </w:rPr>
        <w:t>51</w:t>
      </w:r>
      <w:r w:rsidR="009A2681" w:rsidRPr="00561425">
        <w:rPr>
          <w:rFonts w:ascii="Times New Roman" w:hAnsi="Times New Roman" w:cs="Times New Roman"/>
          <w:sz w:val="24"/>
          <w:szCs w:val="24"/>
          <w:lang w:val="mn-MN"/>
        </w:rPr>
        <w:t xml:space="preserve"> хувийг олон улсын байгууллага, </w:t>
      </w:r>
      <w:r w:rsidR="00CF2E16" w:rsidRPr="00561425">
        <w:rPr>
          <w:rFonts w:ascii="Times New Roman" w:hAnsi="Times New Roman" w:cs="Times New Roman"/>
          <w:sz w:val="24"/>
          <w:szCs w:val="24"/>
          <w:lang w:val="mn-MN"/>
        </w:rPr>
        <w:t>49</w:t>
      </w:r>
      <w:r w:rsidR="009A2681" w:rsidRPr="00561425">
        <w:rPr>
          <w:rFonts w:ascii="Times New Roman" w:hAnsi="Times New Roman" w:cs="Times New Roman"/>
          <w:sz w:val="24"/>
          <w:szCs w:val="24"/>
          <w:lang w:val="mn-MN"/>
        </w:rPr>
        <w:t xml:space="preserve"> хувийг хөгжлийн түнш улс орнуудын эх үүсвэрээс бүрдүүлнэ. </w:t>
      </w:r>
      <w:r w:rsidR="00BC27B3" w:rsidRPr="00561425">
        <w:rPr>
          <w:rFonts w:ascii="Times New Roman" w:hAnsi="Times New Roman" w:cs="Times New Roman"/>
          <w:sz w:val="24"/>
          <w:szCs w:val="24"/>
          <w:lang w:val="mn-MN"/>
        </w:rPr>
        <w:t xml:space="preserve"> </w:t>
      </w:r>
      <w:r w:rsidR="009A2681" w:rsidRPr="00561425">
        <w:rPr>
          <w:rFonts w:ascii="Times New Roman" w:hAnsi="Times New Roman" w:cs="Times New Roman"/>
          <w:sz w:val="24"/>
          <w:szCs w:val="24"/>
          <w:lang w:val="mn-MN"/>
        </w:rPr>
        <w:t xml:space="preserve">Үүнд өмнөх жилүүдийн адил </w:t>
      </w:r>
      <w:r w:rsidR="003A57C3" w:rsidRPr="00561425">
        <w:rPr>
          <w:rFonts w:ascii="Times New Roman" w:hAnsi="Times New Roman" w:cs="Times New Roman"/>
          <w:sz w:val="24"/>
          <w:szCs w:val="24"/>
          <w:lang w:val="mn-MN"/>
        </w:rPr>
        <w:t>Азийн хөгжлийн банк (</w:t>
      </w:r>
      <w:r w:rsidR="009A2681" w:rsidRPr="00561425">
        <w:rPr>
          <w:rFonts w:ascii="Times New Roman" w:hAnsi="Times New Roman" w:cs="Times New Roman"/>
          <w:sz w:val="24"/>
          <w:szCs w:val="24"/>
          <w:lang w:val="mn-MN"/>
        </w:rPr>
        <w:t>АХБ</w:t>
      </w:r>
      <w:r w:rsidR="003A57C3" w:rsidRPr="00561425">
        <w:rPr>
          <w:rFonts w:ascii="Times New Roman" w:hAnsi="Times New Roman" w:cs="Times New Roman"/>
          <w:sz w:val="24"/>
          <w:szCs w:val="24"/>
          <w:lang w:val="mn-MN"/>
        </w:rPr>
        <w:t>)</w:t>
      </w:r>
      <w:r w:rsidR="009A2681" w:rsidRPr="00561425">
        <w:rPr>
          <w:rFonts w:ascii="Times New Roman" w:hAnsi="Times New Roman" w:cs="Times New Roman"/>
          <w:sz w:val="24"/>
          <w:szCs w:val="24"/>
          <w:lang w:val="mn-MN"/>
        </w:rPr>
        <w:t xml:space="preserve">-ны санхүүжилт </w:t>
      </w:r>
      <w:r w:rsidR="00C5095A" w:rsidRPr="00561425">
        <w:rPr>
          <w:rFonts w:ascii="Times New Roman" w:hAnsi="Times New Roman" w:cs="Times New Roman"/>
          <w:sz w:val="24"/>
          <w:szCs w:val="24"/>
          <w:lang w:val="mn-MN"/>
        </w:rPr>
        <w:t xml:space="preserve">хамгийн </w:t>
      </w:r>
      <w:r w:rsidR="009A2681" w:rsidRPr="00561425">
        <w:rPr>
          <w:rFonts w:ascii="Times New Roman" w:hAnsi="Times New Roman" w:cs="Times New Roman"/>
          <w:sz w:val="24"/>
          <w:szCs w:val="24"/>
          <w:lang w:val="mn-MN"/>
        </w:rPr>
        <w:t xml:space="preserve">өндөр </w:t>
      </w:r>
      <w:r w:rsidR="00C5095A" w:rsidRPr="00561425">
        <w:rPr>
          <w:rFonts w:ascii="Times New Roman" w:hAnsi="Times New Roman" w:cs="Times New Roman"/>
          <w:sz w:val="24"/>
          <w:szCs w:val="24"/>
          <w:lang w:val="mn-MN"/>
        </w:rPr>
        <w:t xml:space="preserve">хувь эзэлж, нийт </w:t>
      </w:r>
      <w:r w:rsidR="009A2681" w:rsidRPr="00561425">
        <w:rPr>
          <w:rFonts w:ascii="Times New Roman" w:hAnsi="Times New Roman" w:cs="Times New Roman"/>
          <w:sz w:val="24"/>
          <w:szCs w:val="24"/>
          <w:lang w:val="mn-MN"/>
        </w:rPr>
        <w:t xml:space="preserve">зээл, тусламжийн </w:t>
      </w:r>
      <w:r w:rsidR="001045CF" w:rsidRPr="00561425">
        <w:rPr>
          <w:rFonts w:ascii="Times New Roman" w:hAnsi="Times New Roman" w:cs="Times New Roman"/>
          <w:sz w:val="24"/>
          <w:szCs w:val="24"/>
          <w:lang w:val="mn-MN"/>
        </w:rPr>
        <w:t>ашиглалтад</w:t>
      </w:r>
      <w:r w:rsidR="009A2681" w:rsidRPr="00561425">
        <w:rPr>
          <w:rFonts w:ascii="Times New Roman" w:hAnsi="Times New Roman" w:cs="Times New Roman"/>
          <w:sz w:val="24"/>
          <w:szCs w:val="24"/>
          <w:lang w:val="mn-MN"/>
        </w:rPr>
        <w:t xml:space="preserve"> </w:t>
      </w:r>
      <w:r w:rsidR="00C4282E" w:rsidRPr="00561425">
        <w:rPr>
          <w:rFonts w:ascii="Times New Roman" w:hAnsi="Times New Roman" w:cs="Times New Roman"/>
          <w:sz w:val="24"/>
          <w:szCs w:val="24"/>
          <w:lang w:val="mn-MN"/>
        </w:rPr>
        <w:t>29</w:t>
      </w:r>
      <w:r w:rsidR="009A2681" w:rsidRPr="00561425">
        <w:rPr>
          <w:rFonts w:ascii="Times New Roman" w:hAnsi="Times New Roman" w:cs="Times New Roman"/>
          <w:sz w:val="24"/>
          <w:szCs w:val="24"/>
          <w:lang w:val="mn-MN"/>
        </w:rPr>
        <w:t xml:space="preserve"> хувийг </w:t>
      </w:r>
      <w:r w:rsidR="00C5095A" w:rsidRPr="00561425">
        <w:rPr>
          <w:rFonts w:ascii="Times New Roman" w:hAnsi="Times New Roman" w:cs="Times New Roman"/>
          <w:sz w:val="24"/>
          <w:szCs w:val="24"/>
          <w:lang w:val="mn-MN"/>
        </w:rPr>
        <w:t>бүрдүүлж</w:t>
      </w:r>
      <w:r w:rsidR="009A2681" w:rsidRPr="00561425">
        <w:rPr>
          <w:rFonts w:ascii="Times New Roman" w:hAnsi="Times New Roman" w:cs="Times New Roman"/>
          <w:sz w:val="24"/>
          <w:szCs w:val="24"/>
          <w:lang w:val="mn-MN"/>
        </w:rPr>
        <w:t xml:space="preserve"> байгаа бол Европын сэргээн босголт, хөгжлийн банк (ЕСБХБ</w:t>
      </w:r>
      <w:r w:rsidR="00C5095A" w:rsidRPr="00561425">
        <w:rPr>
          <w:rFonts w:ascii="Times New Roman" w:hAnsi="Times New Roman" w:cs="Times New Roman"/>
          <w:sz w:val="24"/>
          <w:szCs w:val="24"/>
          <w:lang w:val="mn-MN"/>
        </w:rPr>
        <w:t>)</w:t>
      </w:r>
      <w:r w:rsidR="009A2681" w:rsidRPr="00561425">
        <w:rPr>
          <w:rFonts w:ascii="Times New Roman" w:hAnsi="Times New Roman" w:cs="Times New Roman"/>
          <w:sz w:val="24"/>
          <w:szCs w:val="24"/>
          <w:lang w:val="mn-MN"/>
        </w:rPr>
        <w:t xml:space="preserve"> </w:t>
      </w:r>
      <w:r w:rsidR="00356A2F" w:rsidRPr="00561425">
        <w:rPr>
          <w:rFonts w:ascii="Times New Roman" w:hAnsi="Times New Roman" w:cs="Times New Roman"/>
          <w:sz w:val="24"/>
          <w:szCs w:val="24"/>
          <w:lang w:val="mn-MN"/>
        </w:rPr>
        <w:t xml:space="preserve">13 </w:t>
      </w:r>
      <w:r w:rsidR="00C5095A" w:rsidRPr="00561425">
        <w:rPr>
          <w:rFonts w:ascii="Times New Roman" w:hAnsi="Times New Roman" w:cs="Times New Roman"/>
          <w:sz w:val="24"/>
          <w:szCs w:val="24"/>
          <w:lang w:val="mn-MN"/>
        </w:rPr>
        <w:t>хувь</w:t>
      </w:r>
      <w:r w:rsidR="009A2681" w:rsidRPr="00561425">
        <w:rPr>
          <w:rFonts w:ascii="Times New Roman" w:hAnsi="Times New Roman" w:cs="Times New Roman"/>
          <w:sz w:val="24"/>
          <w:szCs w:val="24"/>
          <w:lang w:val="mn-MN"/>
        </w:rPr>
        <w:t xml:space="preserve">, </w:t>
      </w:r>
      <w:r w:rsidR="00356A2F" w:rsidRPr="00561425">
        <w:rPr>
          <w:rFonts w:ascii="Times New Roman" w:hAnsi="Times New Roman" w:cs="Times New Roman"/>
          <w:sz w:val="24"/>
          <w:szCs w:val="24"/>
          <w:lang w:val="mn-MN"/>
        </w:rPr>
        <w:t>Дэлхийн банк (ДБ</w:t>
      </w:r>
      <w:r w:rsidR="00C5095A" w:rsidRPr="00561425">
        <w:rPr>
          <w:rFonts w:ascii="Times New Roman" w:hAnsi="Times New Roman" w:cs="Times New Roman"/>
          <w:sz w:val="24"/>
          <w:szCs w:val="24"/>
          <w:lang w:val="mn-MN"/>
        </w:rPr>
        <w:t>)</w:t>
      </w:r>
      <w:r w:rsidR="00356A2F" w:rsidRPr="00561425">
        <w:rPr>
          <w:rFonts w:ascii="Times New Roman" w:hAnsi="Times New Roman" w:cs="Times New Roman"/>
          <w:sz w:val="24"/>
          <w:szCs w:val="24"/>
          <w:lang w:val="mn-MN"/>
        </w:rPr>
        <w:t xml:space="preserve"> 8 </w:t>
      </w:r>
      <w:r w:rsidR="00C5095A" w:rsidRPr="00561425">
        <w:rPr>
          <w:rFonts w:ascii="Times New Roman" w:hAnsi="Times New Roman" w:cs="Times New Roman"/>
          <w:sz w:val="24"/>
          <w:szCs w:val="24"/>
          <w:lang w:val="mn-MN"/>
        </w:rPr>
        <w:t>хувь</w:t>
      </w:r>
      <w:r w:rsidR="009A2681" w:rsidRPr="00561425">
        <w:rPr>
          <w:rFonts w:ascii="Times New Roman" w:hAnsi="Times New Roman" w:cs="Times New Roman"/>
          <w:sz w:val="24"/>
          <w:szCs w:val="24"/>
          <w:lang w:val="mn-MN"/>
        </w:rPr>
        <w:t xml:space="preserve"> байна.</w:t>
      </w:r>
      <w:r w:rsidR="00D7321F">
        <w:rPr>
          <w:rFonts w:ascii="Times New Roman" w:hAnsi="Times New Roman" w:cs="Times New Roman"/>
          <w:sz w:val="24"/>
          <w:szCs w:val="24"/>
          <w:lang w:val="mn-MN"/>
        </w:rPr>
        <w:t xml:space="preserve"> </w:t>
      </w:r>
      <w:r w:rsidR="002F528D" w:rsidRPr="00561425">
        <w:rPr>
          <w:rFonts w:ascii="Times New Roman" w:hAnsi="Times New Roman" w:cs="Times New Roman"/>
          <w:sz w:val="24"/>
          <w:szCs w:val="24"/>
          <w:lang w:val="mn-MN"/>
        </w:rPr>
        <w:t>Х</w:t>
      </w:r>
      <w:r w:rsidR="00A0328A" w:rsidRPr="00561425">
        <w:rPr>
          <w:rFonts w:ascii="Times New Roman" w:hAnsi="Times New Roman" w:cs="Times New Roman"/>
          <w:sz w:val="24"/>
          <w:szCs w:val="24"/>
          <w:lang w:val="mn-MN"/>
        </w:rPr>
        <w:t>өгжлийн түнш орнуудын дунд</w:t>
      </w:r>
      <w:r w:rsidR="009A2681" w:rsidRPr="00561425">
        <w:rPr>
          <w:rFonts w:ascii="Times New Roman" w:hAnsi="Times New Roman" w:cs="Times New Roman"/>
          <w:sz w:val="24"/>
          <w:szCs w:val="24"/>
          <w:lang w:val="mn-MN"/>
        </w:rPr>
        <w:t xml:space="preserve"> Бүгд Найрамдах Хятад Ард Улс (БНХАУ)-ын санхүүжилт </w:t>
      </w:r>
      <w:r w:rsidR="00EC46D4" w:rsidRPr="00561425">
        <w:rPr>
          <w:rFonts w:ascii="Times New Roman" w:hAnsi="Times New Roman" w:cs="Times New Roman"/>
          <w:sz w:val="24"/>
          <w:szCs w:val="24"/>
          <w:lang w:val="mn-MN"/>
        </w:rPr>
        <w:t xml:space="preserve">нийт зээл, тусламжийн ашиглалтын </w:t>
      </w:r>
      <w:r w:rsidR="00356A2F" w:rsidRPr="00561425">
        <w:rPr>
          <w:rFonts w:ascii="Times New Roman" w:hAnsi="Times New Roman" w:cs="Times New Roman"/>
          <w:sz w:val="24"/>
          <w:szCs w:val="24"/>
          <w:lang w:val="mn-MN"/>
        </w:rPr>
        <w:t>13</w:t>
      </w:r>
      <w:r w:rsidR="009A2681" w:rsidRPr="00561425">
        <w:rPr>
          <w:rFonts w:ascii="Times New Roman" w:hAnsi="Times New Roman" w:cs="Times New Roman"/>
          <w:sz w:val="24"/>
          <w:szCs w:val="24"/>
          <w:lang w:val="mn-MN"/>
        </w:rPr>
        <w:t xml:space="preserve"> хувийг эзэлж, Улаанбаатар хотын </w:t>
      </w:r>
      <w:r w:rsidR="00A0328A" w:rsidRPr="00561425">
        <w:rPr>
          <w:rFonts w:ascii="Times New Roman" w:hAnsi="Times New Roman" w:cs="Times New Roman"/>
          <w:sz w:val="24"/>
          <w:szCs w:val="24"/>
          <w:lang w:val="mn-MN"/>
        </w:rPr>
        <w:t>төв</w:t>
      </w:r>
      <w:r w:rsidR="009A2681" w:rsidRPr="00561425">
        <w:rPr>
          <w:rFonts w:ascii="Times New Roman" w:hAnsi="Times New Roman" w:cs="Times New Roman"/>
          <w:sz w:val="24"/>
          <w:szCs w:val="24"/>
          <w:lang w:val="mn-MN"/>
        </w:rPr>
        <w:t xml:space="preserve"> цэвэрлэх байгууламжийг шинээр барих, Эрдэнэбүрэнгийн усан цахилгаан станц, 1008 айлын орон сууцны хороолол зэрэг томоохон төслүүдийг </w:t>
      </w:r>
      <w:r w:rsidR="00A0328A" w:rsidRPr="00561425">
        <w:rPr>
          <w:rFonts w:ascii="Times New Roman" w:hAnsi="Times New Roman" w:cs="Times New Roman"/>
          <w:sz w:val="24"/>
          <w:szCs w:val="24"/>
          <w:lang w:val="mn-MN"/>
        </w:rPr>
        <w:t>санхүүжүүл</w:t>
      </w:r>
      <w:r w:rsidR="008D6E18" w:rsidRPr="00561425">
        <w:rPr>
          <w:rFonts w:ascii="Times New Roman" w:hAnsi="Times New Roman" w:cs="Times New Roman"/>
          <w:sz w:val="24"/>
          <w:szCs w:val="24"/>
          <w:lang w:val="mn-MN"/>
        </w:rPr>
        <w:t>нэ. Түүнчлэн, Бүгд Найрамдах Энэтхэг Улс (БНЭУ)-ын зээлээр хэрэгжүүл</w:t>
      </w:r>
      <w:r w:rsidR="00527811" w:rsidRPr="00561425">
        <w:rPr>
          <w:rFonts w:ascii="Times New Roman" w:hAnsi="Times New Roman" w:cs="Times New Roman"/>
          <w:sz w:val="24"/>
          <w:szCs w:val="24"/>
          <w:lang w:val="mn-MN"/>
        </w:rPr>
        <w:t>ж буй</w:t>
      </w:r>
      <w:r w:rsidR="008D6E18" w:rsidRPr="00561425">
        <w:rPr>
          <w:rFonts w:ascii="Times New Roman" w:hAnsi="Times New Roman" w:cs="Times New Roman"/>
          <w:sz w:val="24"/>
          <w:szCs w:val="24"/>
          <w:lang w:val="mn-MN"/>
        </w:rPr>
        <w:t xml:space="preserve"> Газрын тосны үйлдвэр барих төсөл </w:t>
      </w:r>
      <w:r w:rsidR="009046E4" w:rsidRPr="00561425">
        <w:rPr>
          <w:rFonts w:ascii="Times New Roman" w:hAnsi="Times New Roman" w:cs="Times New Roman"/>
          <w:sz w:val="24"/>
          <w:szCs w:val="24"/>
          <w:lang w:val="mn-MN"/>
        </w:rPr>
        <w:t xml:space="preserve">нийт </w:t>
      </w:r>
      <w:r w:rsidR="00F00F01" w:rsidRPr="00561425">
        <w:rPr>
          <w:rFonts w:ascii="Times New Roman" w:hAnsi="Times New Roman" w:cs="Times New Roman"/>
          <w:sz w:val="24"/>
          <w:szCs w:val="24"/>
          <w:lang w:val="mn-MN"/>
        </w:rPr>
        <w:t>зээл, тусламжийн ашиглалтын</w:t>
      </w:r>
      <w:r w:rsidR="009046E4" w:rsidRPr="00561425">
        <w:rPr>
          <w:rFonts w:ascii="Times New Roman" w:hAnsi="Times New Roman" w:cs="Times New Roman"/>
          <w:sz w:val="24"/>
          <w:szCs w:val="24"/>
          <w:lang w:val="mn-MN"/>
        </w:rPr>
        <w:t xml:space="preserve"> </w:t>
      </w:r>
      <w:r w:rsidR="008D6E18" w:rsidRPr="00561425">
        <w:rPr>
          <w:rFonts w:ascii="Times New Roman" w:hAnsi="Times New Roman" w:cs="Times New Roman"/>
          <w:sz w:val="24"/>
          <w:szCs w:val="24"/>
          <w:lang w:val="mn-MN"/>
        </w:rPr>
        <w:t>11</w:t>
      </w:r>
      <w:r w:rsidR="009046E4" w:rsidRPr="00561425">
        <w:rPr>
          <w:rFonts w:ascii="Times New Roman" w:hAnsi="Times New Roman" w:cs="Times New Roman"/>
          <w:sz w:val="24"/>
          <w:szCs w:val="24"/>
          <w:lang w:val="mn-MN"/>
        </w:rPr>
        <w:t xml:space="preserve"> хувийг,</w:t>
      </w:r>
      <w:r w:rsidR="009A2681" w:rsidRPr="00561425">
        <w:rPr>
          <w:rFonts w:ascii="Times New Roman" w:hAnsi="Times New Roman" w:cs="Times New Roman"/>
          <w:sz w:val="24"/>
          <w:szCs w:val="24"/>
          <w:lang w:val="mn-MN"/>
        </w:rPr>
        <w:t xml:space="preserve"> Америкийн Нэгдсэн Улс (АНУ)-ын тусламжаар </w:t>
      </w:r>
      <w:r w:rsidR="006D0601" w:rsidRPr="00561425">
        <w:rPr>
          <w:rFonts w:ascii="Times New Roman" w:hAnsi="Times New Roman" w:cs="Times New Roman"/>
          <w:sz w:val="24"/>
          <w:szCs w:val="24"/>
          <w:lang w:val="mn-MN"/>
        </w:rPr>
        <w:t>хэрэгжүүл</w:t>
      </w:r>
      <w:r w:rsidR="00BC59D0" w:rsidRPr="00561425">
        <w:rPr>
          <w:rFonts w:ascii="Times New Roman" w:hAnsi="Times New Roman" w:cs="Times New Roman"/>
          <w:sz w:val="24"/>
          <w:szCs w:val="24"/>
          <w:lang w:val="mn-MN"/>
        </w:rPr>
        <w:t>ж буй</w:t>
      </w:r>
      <w:r w:rsidR="009A2681" w:rsidRPr="00561425">
        <w:rPr>
          <w:rFonts w:ascii="Times New Roman" w:hAnsi="Times New Roman" w:cs="Times New Roman"/>
          <w:sz w:val="24"/>
          <w:szCs w:val="24"/>
          <w:lang w:val="mn-MN"/>
        </w:rPr>
        <w:t xml:space="preserve"> Улаанбаатар хотын </w:t>
      </w:r>
      <w:r w:rsidR="00C33C0E" w:rsidRPr="00561425">
        <w:rPr>
          <w:rFonts w:ascii="Times New Roman" w:hAnsi="Times New Roman" w:cs="Times New Roman"/>
          <w:sz w:val="24"/>
          <w:szCs w:val="24"/>
          <w:lang w:val="mn-MN"/>
        </w:rPr>
        <w:t>нийт</w:t>
      </w:r>
      <w:r w:rsidR="009A2681" w:rsidRPr="00561425">
        <w:rPr>
          <w:rFonts w:ascii="Times New Roman" w:hAnsi="Times New Roman" w:cs="Times New Roman"/>
          <w:sz w:val="24"/>
          <w:szCs w:val="24"/>
          <w:lang w:val="mn-MN"/>
        </w:rPr>
        <w:t xml:space="preserve"> ус хангамжийг нэмэгдүүлэх төсөл </w:t>
      </w:r>
      <w:r w:rsidR="00E25F56" w:rsidRPr="00561425">
        <w:rPr>
          <w:rFonts w:ascii="Times New Roman" w:hAnsi="Times New Roman" w:cs="Times New Roman"/>
          <w:sz w:val="24"/>
          <w:szCs w:val="24"/>
          <w:lang w:val="mn-MN"/>
        </w:rPr>
        <w:t xml:space="preserve">нь </w:t>
      </w:r>
      <w:r w:rsidR="003D64CB" w:rsidRPr="00561425">
        <w:rPr>
          <w:rFonts w:ascii="Times New Roman" w:hAnsi="Times New Roman" w:cs="Times New Roman"/>
          <w:sz w:val="24"/>
          <w:szCs w:val="24"/>
          <w:lang w:val="mn-MN"/>
        </w:rPr>
        <w:t>5</w:t>
      </w:r>
      <w:r w:rsidR="009A2681" w:rsidRPr="00561425">
        <w:rPr>
          <w:rFonts w:ascii="Times New Roman" w:hAnsi="Times New Roman" w:cs="Times New Roman"/>
          <w:sz w:val="24"/>
          <w:szCs w:val="24"/>
          <w:lang w:val="mn-MN"/>
        </w:rPr>
        <w:t xml:space="preserve"> хувийг </w:t>
      </w:r>
      <w:r w:rsidR="009C6810" w:rsidRPr="00561425">
        <w:rPr>
          <w:rFonts w:ascii="Times New Roman" w:hAnsi="Times New Roman" w:cs="Times New Roman"/>
          <w:sz w:val="24"/>
          <w:szCs w:val="24"/>
          <w:lang w:val="mn-MN"/>
        </w:rPr>
        <w:t xml:space="preserve">тус тус </w:t>
      </w:r>
      <w:r w:rsidR="009A2681" w:rsidRPr="00561425">
        <w:rPr>
          <w:rFonts w:ascii="Times New Roman" w:hAnsi="Times New Roman" w:cs="Times New Roman"/>
          <w:sz w:val="24"/>
          <w:szCs w:val="24"/>
          <w:lang w:val="mn-MN"/>
        </w:rPr>
        <w:t>эзлэхээр байна.</w:t>
      </w:r>
    </w:p>
    <w:p w14:paraId="6589EB54" w14:textId="77777777" w:rsidR="00655813" w:rsidRPr="00561425" w:rsidRDefault="00655813" w:rsidP="005612B4">
      <w:pPr>
        <w:spacing w:after="0" w:line="276" w:lineRule="auto"/>
        <w:ind w:firstLine="567"/>
        <w:jc w:val="both"/>
        <w:rPr>
          <w:rFonts w:ascii="Times New Roman" w:hAnsi="Times New Roman" w:cs="Times New Roman"/>
          <w:sz w:val="24"/>
          <w:szCs w:val="24"/>
          <w:lang w:val="mn-MN"/>
        </w:rPr>
      </w:pPr>
    </w:p>
    <w:p w14:paraId="27C24C35" w14:textId="007187E7" w:rsidR="009A2681" w:rsidRPr="00F70DED" w:rsidRDefault="009A2681" w:rsidP="00F00846">
      <w:pPr>
        <w:pStyle w:val="a0"/>
        <w:rPr>
          <w:rFonts w:eastAsia="SimSun" w:cs="Times New Roman"/>
          <w:i w:val="0"/>
          <w:kern w:val="0"/>
          <w:szCs w:val="18"/>
          <w14:ligatures w14:val="none"/>
        </w:rPr>
      </w:pPr>
      <w:bookmarkStart w:id="405" w:name="_Toc207393876"/>
      <w:bookmarkStart w:id="406" w:name="_Toc207620894"/>
      <w:r w:rsidRPr="0079692D">
        <w:t>Хүснэгт</w:t>
      </w:r>
      <w:r w:rsidR="00F00846" w:rsidRPr="0079692D">
        <w:t xml:space="preserve"> </w:t>
      </w:r>
      <w:r w:rsidR="00F00846" w:rsidRPr="0079692D">
        <w:fldChar w:fldCharType="begin"/>
      </w:r>
      <w:r w:rsidR="00F00846" w:rsidRPr="00F70DED">
        <w:rPr>
          <w:rFonts w:cs="Times New Roman"/>
        </w:rPr>
        <w:instrText xml:space="preserve"> SEQ Хүснэгт \* ARABIC </w:instrText>
      </w:r>
      <w:r w:rsidR="00F00846" w:rsidRPr="0079692D">
        <w:fldChar w:fldCharType="separate"/>
      </w:r>
      <w:r w:rsidR="00AC1635">
        <w:rPr>
          <w:rFonts w:cs="Times New Roman"/>
          <w:noProof/>
        </w:rPr>
        <w:t>24</w:t>
      </w:r>
      <w:r w:rsidR="00F00846" w:rsidRPr="0079692D">
        <w:fldChar w:fldCharType="end"/>
      </w:r>
      <w:r w:rsidR="00F00846" w:rsidRPr="0079692D">
        <w:t>.</w:t>
      </w:r>
      <w:r w:rsidRPr="0079692D">
        <w:t xml:space="preserve"> Гадаад зээл, тусламжийн төсөл хөтөлбөр, хөгжлийн түншээр (тэрбум төгрөг)</w:t>
      </w:r>
      <w:bookmarkEnd w:id="405"/>
      <w:bookmarkEnd w:id="406"/>
    </w:p>
    <w:tbl>
      <w:tblPr>
        <w:tblStyle w:val="TableGrid"/>
        <w:tblW w:w="9468" w:type="dxa"/>
        <w:jc w:val="center"/>
        <w:tblLook w:val="0600" w:firstRow="0" w:lastRow="0" w:firstColumn="0" w:lastColumn="0" w:noHBand="1" w:noVBand="1"/>
      </w:tblPr>
      <w:tblGrid>
        <w:gridCol w:w="720"/>
        <w:gridCol w:w="4672"/>
        <w:gridCol w:w="1239"/>
        <w:gridCol w:w="1500"/>
        <w:gridCol w:w="1337"/>
      </w:tblGrid>
      <w:tr w:rsidR="005D53DD" w:rsidRPr="004D4312" w14:paraId="0C8F44D6" w14:textId="77777777" w:rsidTr="00B1503F">
        <w:trPr>
          <w:trHeight w:val="822"/>
          <w:jc w:val="center"/>
        </w:trPr>
        <w:tc>
          <w:tcPr>
            <w:tcW w:w="720"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5042D5E" w14:textId="77777777" w:rsidR="005D53DD" w:rsidRPr="00F70DED" w:rsidRDefault="005D53DD" w:rsidP="00B1503F">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F70DED">
              <w:rPr>
                <w:rFonts w:ascii="Times New Roman" w:eastAsia="DengXian" w:hAnsi="Times New Roman" w:cs="Times New Roman"/>
                <w:b/>
                <w:color w:val="FFFFFF" w:themeColor="background1"/>
                <w:sz w:val="20"/>
                <w:szCs w:val="20"/>
                <w:lang w:val="mn-MN" w:eastAsia="zh-CN"/>
              </w:rPr>
              <w:t>Д/д</w:t>
            </w:r>
          </w:p>
        </w:tc>
        <w:tc>
          <w:tcPr>
            <w:tcW w:w="4672"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C4D2732" w14:textId="77777777" w:rsidR="005D53DD" w:rsidRPr="00F70DED" w:rsidRDefault="005D53DD" w:rsidP="00B1503F">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F70DED">
              <w:rPr>
                <w:rFonts w:ascii="Times New Roman" w:eastAsia="DengXian" w:hAnsi="Times New Roman" w:cs="Times New Roman"/>
                <w:b/>
                <w:color w:val="FFFFFF" w:themeColor="background1"/>
                <w:sz w:val="20"/>
                <w:szCs w:val="20"/>
                <w:lang w:val="mn-MN" w:eastAsia="zh-CN"/>
              </w:rPr>
              <w:t>Хөгжлийн түнш</w:t>
            </w:r>
          </w:p>
        </w:tc>
        <w:tc>
          <w:tcPr>
            <w:tcW w:w="1239"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6E57DE9" w14:textId="77777777" w:rsidR="005D53DD" w:rsidRPr="00F70DED" w:rsidRDefault="005D53DD" w:rsidP="00B1503F">
            <w:pPr>
              <w:spacing w:line="259" w:lineRule="auto"/>
              <w:ind w:firstLine="142"/>
              <w:jc w:val="center"/>
              <w:rPr>
                <w:rFonts w:ascii="Times New Roman" w:eastAsia="DengXian" w:hAnsi="Times New Roman" w:cs="Times New Roman"/>
                <w:color w:val="FFFFFF" w:themeColor="background1"/>
                <w:sz w:val="20"/>
                <w:szCs w:val="20"/>
                <w:lang w:val="mn-MN" w:eastAsia="zh-CN"/>
              </w:rPr>
            </w:pPr>
            <w:r w:rsidRPr="00F70DED">
              <w:rPr>
                <w:rFonts w:ascii="Times New Roman" w:eastAsia="DengXian" w:hAnsi="Times New Roman" w:cs="Times New Roman"/>
                <w:b/>
                <w:color w:val="FFFFFF" w:themeColor="background1"/>
                <w:sz w:val="20"/>
                <w:szCs w:val="20"/>
                <w:lang w:val="mn-MN" w:eastAsia="zh-CN"/>
              </w:rPr>
              <w:t>Төслийн тоо</w:t>
            </w:r>
          </w:p>
        </w:tc>
        <w:tc>
          <w:tcPr>
            <w:tcW w:w="1500"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4D1C17D4" w14:textId="77777777" w:rsidR="005D53DD" w:rsidRPr="00F70DED" w:rsidRDefault="005D53DD" w:rsidP="00B1503F">
            <w:pPr>
              <w:spacing w:line="259" w:lineRule="auto"/>
              <w:ind w:firstLine="142"/>
              <w:jc w:val="center"/>
              <w:rPr>
                <w:rFonts w:ascii="Times New Roman" w:eastAsia="DengXian" w:hAnsi="Times New Roman" w:cs="Times New Roman"/>
                <w:b/>
                <w:color w:val="FFFFFF" w:themeColor="background1"/>
                <w:sz w:val="20"/>
                <w:szCs w:val="20"/>
                <w:lang w:val="mn-MN" w:eastAsia="zh-CN"/>
              </w:rPr>
            </w:pPr>
            <w:r w:rsidRPr="00F70DED">
              <w:rPr>
                <w:rFonts w:ascii="Times New Roman" w:eastAsia="DengXian" w:hAnsi="Times New Roman" w:cs="Times New Roman"/>
                <w:b/>
                <w:color w:val="FFFFFF" w:themeColor="background1"/>
                <w:sz w:val="20"/>
                <w:szCs w:val="20"/>
                <w:lang w:val="mn-MN" w:eastAsia="zh-CN"/>
              </w:rPr>
              <w:t>2026 оны төсвийн төсөл</w:t>
            </w:r>
          </w:p>
        </w:tc>
        <w:tc>
          <w:tcPr>
            <w:tcW w:w="1337" w:type="dxa"/>
            <w:tcBorders>
              <w:top w:val="single" w:sz="2" w:space="0" w:color="002060"/>
              <w:left w:val="single" w:sz="2" w:space="0" w:color="002060"/>
              <w:bottom w:val="single" w:sz="2" w:space="0" w:color="002060"/>
              <w:right w:val="single" w:sz="2" w:space="0" w:color="002060"/>
            </w:tcBorders>
            <w:shd w:val="clear" w:color="auto" w:fill="002060"/>
            <w:vAlign w:val="center"/>
          </w:tcPr>
          <w:p w14:paraId="49CB0518" w14:textId="77777777" w:rsidR="005D53DD" w:rsidRPr="00F70DED" w:rsidRDefault="005D53DD" w:rsidP="00B1503F">
            <w:pPr>
              <w:ind w:firstLine="142"/>
              <w:jc w:val="center"/>
              <w:rPr>
                <w:rFonts w:ascii="Times New Roman" w:eastAsia="DengXian" w:hAnsi="Times New Roman" w:cs="Times New Roman"/>
                <w:b/>
                <w:color w:val="FFFFFF" w:themeColor="background1"/>
                <w:sz w:val="20"/>
                <w:szCs w:val="20"/>
                <w:lang w:val="mn-MN" w:eastAsia="zh-CN"/>
              </w:rPr>
            </w:pPr>
            <w:r>
              <w:rPr>
                <w:rFonts w:ascii="Times New Roman" w:eastAsia="DengXian" w:hAnsi="Times New Roman" w:cs="Times New Roman"/>
                <w:b/>
                <w:color w:val="FFFFFF" w:themeColor="background1"/>
                <w:sz w:val="20"/>
                <w:szCs w:val="20"/>
                <w:lang w:val="mn-MN" w:eastAsia="zh-CN"/>
              </w:rPr>
              <w:t>Хувь</w:t>
            </w:r>
          </w:p>
        </w:tc>
      </w:tr>
      <w:tr w:rsidR="005D53DD" w:rsidRPr="004D4312" w14:paraId="7B3F9E21"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hideMark/>
          </w:tcPr>
          <w:p w14:paraId="6F50746C"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w:t>
            </w:r>
          </w:p>
        </w:tc>
        <w:tc>
          <w:tcPr>
            <w:tcW w:w="4672" w:type="dxa"/>
            <w:tcBorders>
              <w:top w:val="single" w:sz="2" w:space="0" w:color="002060"/>
              <w:left w:val="single" w:sz="2" w:space="0" w:color="002060"/>
              <w:bottom w:val="single" w:sz="2" w:space="0" w:color="002060"/>
              <w:right w:val="single" w:sz="2" w:space="0" w:color="002060"/>
            </w:tcBorders>
            <w:hideMark/>
          </w:tcPr>
          <w:p w14:paraId="7C8F334A"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Азийн Хөгжлийн Банк</w:t>
            </w:r>
          </w:p>
        </w:tc>
        <w:tc>
          <w:tcPr>
            <w:tcW w:w="1239" w:type="dxa"/>
            <w:tcBorders>
              <w:top w:val="single" w:sz="2" w:space="0" w:color="002060"/>
              <w:left w:val="single" w:sz="2" w:space="0" w:color="002060"/>
              <w:bottom w:val="single" w:sz="2" w:space="0" w:color="002060"/>
              <w:right w:val="single" w:sz="2" w:space="0" w:color="002060"/>
            </w:tcBorders>
            <w:hideMark/>
          </w:tcPr>
          <w:p w14:paraId="1CAF98FE"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47</w:t>
            </w:r>
          </w:p>
        </w:tc>
        <w:tc>
          <w:tcPr>
            <w:tcW w:w="1500" w:type="dxa"/>
            <w:tcBorders>
              <w:top w:val="single" w:sz="2" w:space="0" w:color="002060"/>
              <w:left w:val="single" w:sz="2" w:space="0" w:color="002060"/>
              <w:bottom w:val="single" w:sz="2" w:space="0" w:color="002060"/>
              <w:right w:val="single" w:sz="2" w:space="0" w:color="002060"/>
            </w:tcBorders>
            <w:hideMark/>
          </w:tcPr>
          <w:p w14:paraId="178D0C89"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556.76 </w:t>
            </w:r>
          </w:p>
        </w:tc>
        <w:tc>
          <w:tcPr>
            <w:tcW w:w="1337" w:type="dxa"/>
            <w:tcBorders>
              <w:top w:val="single" w:sz="2" w:space="0" w:color="002060"/>
              <w:left w:val="single" w:sz="2" w:space="0" w:color="002060"/>
              <w:bottom w:val="single" w:sz="2" w:space="0" w:color="002060"/>
              <w:right w:val="single" w:sz="2" w:space="0" w:color="002060"/>
            </w:tcBorders>
          </w:tcPr>
          <w:p w14:paraId="1926A975"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29.2%</w:t>
            </w:r>
          </w:p>
        </w:tc>
      </w:tr>
      <w:tr w:rsidR="005D53DD" w:rsidRPr="004D4312" w14:paraId="49282AE4"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52A253C5" w14:textId="77777777" w:rsidR="005D53DD" w:rsidRPr="00F70DED" w:rsidRDefault="005D53DD" w:rsidP="00B1503F">
            <w:pPr>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2</w:t>
            </w:r>
          </w:p>
        </w:tc>
        <w:tc>
          <w:tcPr>
            <w:tcW w:w="4672" w:type="dxa"/>
            <w:tcBorders>
              <w:top w:val="single" w:sz="2" w:space="0" w:color="002060"/>
              <w:left w:val="single" w:sz="2" w:space="0" w:color="002060"/>
              <w:bottom w:val="single" w:sz="2" w:space="0" w:color="002060"/>
              <w:right w:val="single" w:sz="2" w:space="0" w:color="002060"/>
            </w:tcBorders>
          </w:tcPr>
          <w:p w14:paraId="3874891B" w14:textId="77777777" w:rsidR="005D53DD" w:rsidRPr="00F70DED" w:rsidRDefault="005D53DD" w:rsidP="00B1503F">
            <w:pPr>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Европын Сэргээн Босголт, Хөгжлийн банк</w:t>
            </w:r>
          </w:p>
        </w:tc>
        <w:tc>
          <w:tcPr>
            <w:tcW w:w="1239" w:type="dxa"/>
            <w:tcBorders>
              <w:top w:val="single" w:sz="2" w:space="0" w:color="002060"/>
              <w:left w:val="single" w:sz="2" w:space="0" w:color="002060"/>
              <w:bottom w:val="single" w:sz="2" w:space="0" w:color="002060"/>
              <w:right w:val="single" w:sz="2" w:space="0" w:color="002060"/>
            </w:tcBorders>
          </w:tcPr>
          <w:p w14:paraId="69BC90CC"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12</w:t>
            </w:r>
          </w:p>
        </w:tc>
        <w:tc>
          <w:tcPr>
            <w:tcW w:w="1500" w:type="dxa"/>
            <w:tcBorders>
              <w:top w:val="single" w:sz="2" w:space="0" w:color="002060"/>
              <w:left w:val="single" w:sz="2" w:space="0" w:color="002060"/>
              <w:bottom w:val="single" w:sz="2" w:space="0" w:color="002060"/>
              <w:right w:val="single" w:sz="2" w:space="0" w:color="002060"/>
            </w:tcBorders>
          </w:tcPr>
          <w:p w14:paraId="020BC099"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254.35 </w:t>
            </w:r>
          </w:p>
        </w:tc>
        <w:tc>
          <w:tcPr>
            <w:tcW w:w="1337" w:type="dxa"/>
            <w:tcBorders>
              <w:top w:val="single" w:sz="2" w:space="0" w:color="002060"/>
              <w:left w:val="single" w:sz="2" w:space="0" w:color="002060"/>
              <w:bottom w:val="single" w:sz="2" w:space="0" w:color="002060"/>
              <w:right w:val="single" w:sz="2" w:space="0" w:color="002060"/>
            </w:tcBorders>
          </w:tcPr>
          <w:p w14:paraId="17E862EF"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13.3%</w:t>
            </w:r>
          </w:p>
        </w:tc>
      </w:tr>
      <w:tr w:rsidR="005D53DD" w:rsidRPr="004D4312" w14:paraId="1B9DE412"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250242EC"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3</w:t>
            </w:r>
          </w:p>
        </w:tc>
        <w:tc>
          <w:tcPr>
            <w:tcW w:w="4672" w:type="dxa"/>
            <w:tcBorders>
              <w:top w:val="single" w:sz="2" w:space="0" w:color="002060"/>
              <w:left w:val="single" w:sz="2" w:space="0" w:color="002060"/>
              <w:bottom w:val="single" w:sz="2" w:space="0" w:color="002060"/>
              <w:right w:val="single" w:sz="2" w:space="0" w:color="002060"/>
            </w:tcBorders>
          </w:tcPr>
          <w:p w14:paraId="62CE2642"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Бүгд Найрамдах Хятад Ард Улс</w:t>
            </w:r>
          </w:p>
        </w:tc>
        <w:tc>
          <w:tcPr>
            <w:tcW w:w="1239" w:type="dxa"/>
            <w:tcBorders>
              <w:top w:val="single" w:sz="2" w:space="0" w:color="002060"/>
              <w:left w:val="single" w:sz="2" w:space="0" w:color="002060"/>
              <w:bottom w:val="single" w:sz="2" w:space="0" w:color="002060"/>
              <w:right w:val="single" w:sz="2" w:space="0" w:color="002060"/>
            </w:tcBorders>
            <w:hideMark/>
          </w:tcPr>
          <w:p w14:paraId="199E999B"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6</w:t>
            </w:r>
          </w:p>
        </w:tc>
        <w:tc>
          <w:tcPr>
            <w:tcW w:w="1500" w:type="dxa"/>
            <w:tcBorders>
              <w:top w:val="single" w:sz="2" w:space="0" w:color="002060"/>
              <w:left w:val="single" w:sz="2" w:space="0" w:color="002060"/>
              <w:bottom w:val="single" w:sz="2" w:space="0" w:color="002060"/>
              <w:right w:val="single" w:sz="2" w:space="0" w:color="002060"/>
            </w:tcBorders>
            <w:hideMark/>
          </w:tcPr>
          <w:p w14:paraId="74778ACC"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251.78 </w:t>
            </w:r>
          </w:p>
        </w:tc>
        <w:tc>
          <w:tcPr>
            <w:tcW w:w="1337" w:type="dxa"/>
            <w:tcBorders>
              <w:top w:val="single" w:sz="2" w:space="0" w:color="002060"/>
              <w:left w:val="single" w:sz="2" w:space="0" w:color="002060"/>
              <w:bottom w:val="single" w:sz="2" w:space="0" w:color="002060"/>
              <w:right w:val="single" w:sz="2" w:space="0" w:color="002060"/>
            </w:tcBorders>
          </w:tcPr>
          <w:p w14:paraId="2914BCDB"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13.2%</w:t>
            </w:r>
          </w:p>
        </w:tc>
      </w:tr>
      <w:tr w:rsidR="005D53DD" w:rsidRPr="004D4312" w14:paraId="7C57695A"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13433718"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4</w:t>
            </w:r>
          </w:p>
        </w:tc>
        <w:tc>
          <w:tcPr>
            <w:tcW w:w="4672" w:type="dxa"/>
            <w:tcBorders>
              <w:top w:val="single" w:sz="2" w:space="0" w:color="002060"/>
              <w:left w:val="single" w:sz="2" w:space="0" w:color="002060"/>
              <w:bottom w:val="single" w:sz="2" w:space="0" w:color="002060"/>
              <w:right w:val="single" w:sz="2" w:space="0" w:color="002060"/>
            </w:tcBorders>
          </w:tcPr>
          <w:p w14:paraId="14A5622C"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Бүгд Найрамдах Энэтхэг Улс</w:t>
            </w:r>
          </w:p>
        </w:tc>
        <w:tc>
          <w:tcPr>
            <w:tcW w:w="1239" w:type="dxa"/>
            <w:tcBorders>
              <w:top w:val="single" w:sz="2" w:space="0" w:color="002060"/>
              <w:left w:val="single" w:sz="2" w:space="0" w:color="002060"/>
              <w:bottom w:val="single" w:sz="2" w:space="0" w:color="002060"/>
              <w:right w:val="single" w:sz="2" w:space="0" w:color="002060"/>
            </w:tcBorders>
            <w:hideMark/>
          </w:tcPr>
          <w:p w14:paraId="27B3EC48"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2</w:t>
            </w:r>
          </w:p>
        </w:tc>
        <w:tc>
          <w:tcPr>
            <w:tcW w:w="1500" w:type="dxa"/>
            <w:tcBorders>
              <w:top w:val="single" w:sz="2" w:space="0" w:color="002060"/>
              <w:left w:val="single" w:sz="2" w:space="0" w:color="002060"/>
              <w:bottom w:val="single" w:sz="2" w:space="0" w:color="002060"/>
              <w:right w:val="single" w:sz="2" w:space="0" w:color="002060"/>
            </w:tcBorders>
            <w:hideMark/>
          </w:tcPr>
          <w:p w14:paraId="3C7C45C5"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228.99 </w:t>
            </w:r>
          </w:p>
        </w:tc>
        <w:tc>
          <w:tcPr>
            <w:tcW w:w="1337" w:type="dxa"/>
            <w:tcBorders>
              <w:top w:val="single" w:sz="2" w:space="0" w:color="002060"/>
              <w:left w:val="single" w:sz="2" w:space="0" w:color="002060"/>
              <w:bottom w:val="single" w:sz="2" w:space="0" w:color="002060"/>
              <w:right w:val="single" w:sz="2" w:space="0" w:color="002060"/>
            </w:tcBorders>
          </w:tcPr>
          <w:p w14:paraId="068D7894"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12.0%</w:t>
            </w:r>
          </w:p>
        </w:tc>
      </w:tr>
      <w:tr w:rsidR="005D53DD" w:rsidRPr="004D4312" w14:paraId="6828CD4B"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4071AC9D"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5</w:t>
            </w:r>
          </w:p>
        </w:tc>
        <w:tc>
          <w:tcPr>
            <w:tcW w:w="4672" w:type="dxa"/>
            <w:tcBorders>
              <w:top w:val="single" w:sz="2" w:space="0" w:color="002060"/>
              <w:left w:val="single" w:sz="2" w:space="0" w:color="002060"/>
              <w:bottom w:val="single" w:sz="2" w:space="0" w:color="002060"/>
              <w:right w:val="single" w:sz="2" w:space="0" w:color="002060"/>
            </w:tcBorders>
            <w:hideMark/>
          </w:tcPr>
          <w:p w14:paraId="63F7D3E2"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Бүгд Найрамдах Солонгос Улс</w:t>
            </w:r>
          </w:p>
        </w:tc>
        <w:tc>
          <w:tcPr>
            <w:tcW w:w="1239" w:type="dxa"/>
            <w:tcBorders>
              <w:top w:val="single" w:sz="2" w:space="0" w:color="002060"/>
              <w:left w:val="single" w:sz="2" w:space="0" w:color="002060"/>
              <w:bottom w:val="single" w:sz="2" w:space="0" w:color="002060"/>
              <w:right w:val="single" w:sz="2" w:space="0" w:color="002060"/>
            </w:tcBorders>
            <w:hideMark/>
          </w:tcPr>
          <w:p w14:paraId="35885E91"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6</w:t>
            </w:r>
          </w:p>
        </w:tc>
        <w:tc>
          <w:tcPr>
            <w:tcW w:w="1500" w:type="dxa"/>
            <w:tcBorders>
              <w:top w:val="single" w:sz="2" w:space="0" w:color="002060"/>
              <w:left w:val="single" w:sz="2" w:space="0" w:color="002060"/>
              <w:bottom w:val="single" w:sz="2" w:space="0" w:color="002060"/>
              <w:right w:val="single" w:sz="2" w:space="0" w:color="002060"/>
            </w:tcBorders>
            <w:hideMark/>
          </w:tcPr>
          <w:p w14:paraId="4BA0B5DE"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163.28 </w:t>
            </w:r>
          </w:p>
        </w:tc>
        <w:tc>
          <w:tcPr>
            <w:tcW w:w="1337" w:type="dxa"/>
            <w:tcBorders>
              <w:top w:val="single" w:sz="2" w:space="0" w:color="002060"/>
              <w:left w:val="single" w:sz="2" w:space="0" w:color="002060"/>
              <w:bottom w:val="single" w:sz="2" w:space="0" w:color="002060"/>
              <w:right w:val="single" w:sz="2" w:space="0" w:color="002060"/>
            </w:tcBorders>
          </w:tcPr>
          <w:p w14:paraId="6F6DF3A4"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8.6%</w:t>
            </w:r>
          </w:p>
        </w:tc>
      </w:tr>
      <w:tr w:rsidR="005D53DD" w:rsidRPr="004D4312" w14:paraId="061977F8"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005893B0"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6</w:t>
            </w:r>
          </w:p>
        </w:tc>
        <w:tc>
          <w:tcPr>
            <w:tcW w:w="4672" w:type="dxa"/>
            <w:tcBorders>
              <w:top w:val="single" w:sz="2" w:space="0" w:color="002060"/>
              <w:left w:val="single" w:sz="2" w:space="0" w:color="002060"/>
              <w:bottom w:val="single" w:sz="2" w:space="0" w:color="002060"/>
              <w:right w:val="single" w:sz="2" w:space="0" w:color="002060"/>
            </w:tcBorders>
            <w:hideMark/>
          </w:tcPr>
          <w:p w14:paraId="61266774"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Дэлхийн Банк</w:t>
            </w:r>
          </w:p>
        </w:tc>
        <w:tc>
          <w:tcPr>
            <w:tcW w:w="1239" w:type="dxa"/>
            <w:tcBorders>
              <w:top w:val="single" w:sz="2" w:space="0" w:color="002060"/>
              <w:left w:val="single" w:sz="2" w:space="0" w:color="002060"/>
              <w:bottom w:val="single" w:sz="2" w:space="0" w:color="002060"/>
              <w:right w:val="single" w:sz="2" w:space="0" w:color="002060"/>
            </w:tcBorders>
            <w:hideMark/>
          </w:tcPr>
          <w:p w14:paraId="195BC6E7"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10</w:t>
            </w:r>
          </w:p>
        </w:tc>
        <w:tc>
          <w:tcPr>
            <w:tcW w:w="1500" w:type="dxa"/>
            <w:tcBorders>
              <w:top w:val="single" w:sz="2" w:space="0" w:color="002060"/>
              <w:left w:val="single" w:sz="2" w:space="0" w:color="002060"/>
              <w:bottom w:val="single" w:sz="2" w:space="0" w:color="002060"/>
              <w:right w:val="single" w:sz="2" w:space="0" w:color="002060"/>
            </w:tcBorders>
            <w:hideMark/>
          </w:tcPr>
          <w:p w14:paraId="70EA5425"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147.84 </w:t>
            </w:r>
          </w:p>
        </w:tc>
        <w:tc>
          <w:tcPr>
            <w:tcW w:w="1337" w:type="dxa"/>
            <w:tcBorders>
              <w:top w:val="single" w:sz="2" w:space="0" w:color="002060"/>
              <w:left w:val="single" w:sz="2" w:space="0" w:color="002060"/>
              <w:bottom w:val="single" w:sz="2" w:space="0" w:color="002060"/>
              <w:right w:val="single" w:sz="2" w:space="0" w:color="002060"/>
            </w:tcBorders>
          </w:tcPr>
          <w:p w14:paraId="68AB138A"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7.8%</w:t>
            </w:r>
          </w:p>
        </w:tc>
      </w:tr>
      <w:tr w:rsidR="005D53DD" w:rsidRPr="004D4312" w14:paraId="3390581A"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1A1C089D"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7</w:t>
            </w:r>
          </w:p>
        </w:tc>
        <w:tc>
          <w:tcPr>
            <w:tcW w:w="4672" w:type="dxa"/>
            <w:tcBorders>
              <w:top w:val="single" w:sz="2" w:space="0" w:color="002060"/>
              <w:left w:val="single" w:sz="2" w:space="0" w:color="002060"/>
              <w:bottom w:val="single" w:sz="2" w:space="0" w:color="002060"/>
              <w:right w:val="single" w:sz="2" w:space="0" w:color="002060"/>
            </w:tcBorders>
          </w:tcPr>
          <w:p w14:paraId="40832642"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Америкийн Нэгдсэн Улс</w:t>
            </w:r>
          </w:p>
        </w:tc>
        <w:tc>
          <w:tcPr>
            <w:tcW w:w="1239" w:type="dxa"/>
            <w:tcBorders>
              <w:top w:val="single" w:sz="2" w:space="0" w:color="002060"/>
              <w:left w:val="single" w:sz="2" w:space="0" w:color="002060"/>
              <w:bottom w:val="single" w:sz="2" w:space="0" w:color="002060"/>
              <w:right w:val="single" w:sz="2" w:space="0" w:color="002060"/>
            </w:tcBorders>
            <w:hideMark/>
          </w:tcPr>
          <w:p w14:paraId="025F86CD"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w:t>
            </w:r>
          </w:p>
        </w:tc>
        <w:tc>
          <w:tcPr>
            <w:tcW w:w="1500" w:type="dxa"/>
            <w:tcBorders>
              <w:top w:val="single" w:sz="2" w:space="0" w:color="002060"/>
              <w:left w:val="single" w:sz="2" w:space="0" w:color="002060"/>
              <w:bottom w:val="single" w:sz="2" w:space="0" w:color="002060"/>
              <w:right w:val="single" w:sz="2" w:space="0" w:color="002060"/>
            </w:tcBorders>
            <w:hideMark/>
          </w:tcPr>
          <w:p w14:paraId="25C30B44"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87.58 </w:t>
            </w:r>
          </w:p>
        </w:tc>
        <w:tc>
          <w:tcPr>
            <w:tcW w:w="1337" w:type="dxa"/>
            <w:tcBorders>
              <w:top w:val="single" w:sz="2" w:space="0" w:color="002060"/>
              <w:left w:val="single" w:sz="2" w:space="0" w:color="002060"/>
              <w:bottom w:val="single" w:sz="2" w:space="0" w:color="002060"/>
              <w:right w:val="single" w:sz="2" w:space="0" w:color="002060"/>
            </w:tcBorders>
          </w:tcPr>
          <w:p w14:paraId="4693EA4D"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4.6%</w:t>
            </w:r>
          </w:p>
        </w:tc>
      </w:tr>
      <w:tr w:rsidR="005D53DD" w:rsidRPr="004D4312" w14:paraId="30E09D4B"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4390A5E7"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8</w:t>
            </w:r>
          </w:p>
        </w:tc>
        <w:tc>
          <w:tcPr>
            <w:tcW w:w="4672" w:type="dxa"/>
            <w:tcBorders>
              <w:top w:val="single" w:sz="2" w:space="0" w:color="002060"/>
              <w:left w:val="single" w:sz="2" w:space="0" w:color="002060"/>
              <w:bottom w:val="single" w:sz="2" w:space="0" w:color="002060"/>
              <w:right w:val="single" w:sz="2" w:space="0" w:color="002060"/>
            </w:tcBorders>
          </w:tcPr>
          <w:p w14:paraId="1F395B33"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Холбооны Бүгд Найрамдах Герман Улс</w:t>
            </w:r>
          </w:p>
        </w:tc>
        <w:tc>
          <w:tcPr>
            <w:tcW w:w="1239" w:type="dxa"/>
            <w:tcBorders>
              <w:top w:val="single" w:sz="2" w:space="0" w:color="002060"/>
              <w:left w:val="single" w:sz="2" w:space="0" w:color="002060"/>
              <w:bottom w:val="single" w:sz="2" w:space="0" w:color="002060"/>
              <w:right w:val="single" w:sz="2" w:space="0" w:color="002060"/>
            </w:tcBorders>
            <w:hideMark/>
          </w:tcPr>
          <w:p w14:paraId="766C638E"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3</w:t>
            </w:r>
          </w:p>
        </w:tc>
        <w:tc>
          <w:tcPr>
            <w:tcW w:w="1500" w:type="dxa"/>
            <w:tcBorders>
              <w:top w:val="single" w:sz="2" w:space="0" w:color="002060"/>
              <w:left w:val="single" w:sz="2" w:space="0" w:color="002060"/>
              <w:bottom w:val="single" w:sz="2" w:space="0" w:color="002060"/>
              <w:right w:val="single" w:sz="2" w:space="0" w:color="002060"/>
            </w:tcBorders>
            <w:hideMark/>
          </w:tcPr>
          <w:p w14:paraId="373428FC"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75.07 </w:t>
            </w:r>
          </w:p>
        </w:tc>
        <w:tc>
          <w:tcPr>
            <w:tcW w:w="1337" w:type="dxa"/>
            <w:tcBorders>
              <w:top w:val="single" w:sz="2" w:space="0" w:color="002060"/>
              <w:left w:val="single" w:sz="2" w:space="0" w:color="002060"/>
              <w:bottom w:val="single" w:sz="2" w:space="0" w:color="002060"/>
              <w:right w:val="single" w:sz="2" w:space="0" w:color="002060"/>
            </w:tcBorders>
          </w:tcPr>
          <w:p w14:paraId="671522B0"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3.9%</w:t>
            </w:r>
          </w:p>
        </w:tc>
      </w:tr>
      <w:tr w:rsidR="005D53DD" w:rsidRPr="004D4312" w14:paraId="5381914C"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33FF1A8B"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9</w:t>
            </w:r>
          </w:p>
        </w:tc>
        <w:tc>
          <w:tcPr>
            <w:tcW w:w="4672" w:type="dxa"/>
            <w:tcBorders>
              <w:top w:val="single" w:sz="2" w:space="0" w:color="002060"/>
              <w:left w:val="single" w:sz="2" w:space="0" w:color="002060"/>
              <w:bottom w:val="single" w:sz="2" w:space="0" w:color="002060"/>
              <w:right w:val="single" w:sz="2" w:space="0" w:color="002060"/>
            </w:tcBorders>
          </w:tcPr>
          <w:p w14:paraId="5CAA073C"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Бүгд Найрамдах Франц Улс</w:t>
            </w:r>
          </w:p>
        </w:tc>
        <w:tc>
          <w:tcPr>
            <w:tcW w:w="1239" w:type="dxa"/>
            <w:tcBorders>
              <w:top w:val="single" w:sz="2" w:space="0" w:color="002060"/>
              <w:left w:val="single" w:sz="2" w:space="0" w:color="002060"/>
              <w:bottom w:val="single" w:sz="2" w:space="0" w:color="002060"/>
              <w:right w:val="single" w:sz="2" w:space="0" w:color="002060"/>
            </w:tcBorders>
            <w:hideMark/>
          </w:tcPr>
          <w:p w14:paraId="01E4603E"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3</w:t>
            </w:r>
          </w:p>
        </w:tc>
        <w:tc>
          <w:tcPr>
            <w:tcW w:w="1500" w:type="dxa"/>
            <w:tcBorders>
              <w:top w:val="single" w:sz="2" w:space="0" w:color="002060"/>
              <w:left w:val="single" w:sz="2" w:space="0" w:color="002060"/>
              <w:bottom w:val="single" w:sz="2" w:space="0" w:color="002060"/>
              <w:right w:val="single" w:sz="2" w:space="0" w:color="002060"/>
            </w:tcBorders>
            <w:hideMark/>
          </w:tcPr>
          <w:p w14:paraId="314CDD07"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58.38 </w:t>
            </w:r>
          </w:p>
        </w:tc>
        <w:tc>
          <w:tcPr>
            <w:tcW w:w="1337" w:type="dxa"/>
            <w:tcBorders>
              <w:top w:val="single" w:sz="2" w:space="0" w:color="002060"/>
              <w:left w:val="single" w:sz="2" w:space="0" w:color="002060"/>
              <w:bottom w:val="single" w:sz="2" w:space="0" w:color="002060"/>
              <w:right w:val="single" w:sz="2" w:space="0" w:color="002060"/>
            </w:tcBorders>
          </w:tcPr>
          <w:p w14:paraId="6CC8195A"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3.1%</w:t>
            </w:r>
          </w:p>
        </w:tc>
      </w:tr>
      <w:tr w:rsidR="005D53DD" w:rsidRPr="004D4312" w14:paraId="0C89D345"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2CAFF756"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10</w:t>
            </w:r>
          </w:p>
        </w:tc>
        <w:tc>
          <w:tcPr>
            <w:tcW w:w="4672" w:type="dxa"/>
            <w:tcBorders>
              <w:top w:val="single" w:sz="2" w:space="0" w:color="002060"/>
              <w:left w:val="single" w:sz="2" w:space="0" w:color="002060"/>
              <w:bottom w:val="single" w:sz="2" w:space="0" w:color="002060"/>
              <w:right w:val="single" w:sz="2" w:space="0" w:color="002060"/>
            </w:tcBorders>
          </w:tcPr>
          <w:p w14:paraId="75B07934"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Бүгд Найрамдах Польш Улс</w:t>
            </w:r>
          </w:p>
        </w:tc>
        <w:tc>
          <w:tcPr>
            <w:tcW w:w="1239" w:type="dxa"/>
            <w:tcBorders>
              <w:top w:val="single" w:sz="2" w:space="0" w:color="002060"/>
              <w:left w:val="single" w:sz="2" w:space="0" w:color="002060"/>
              <w:bottom w:val="single" w:sz="2" w:space="0" w:color="002060"/>
              <w:right w:val="single" w:sz="2" w:space="0" w:color="002060"/>
            </w:tcBorders>
            <w:hideMark/>
          </w:tcPr>
          <w:p w14:paraId="0E26AD5D"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2</w:t>
            </w:r>
          </w:p>
        </w:tc>
        <w:tc>
          <w:tcPr>
            <w:tcW w:w="1500" w:type="dxa"/>
            <w:tcBorders>
              <w:top w:val="single" w:sz="2" w:space="0" w:color="002060"/>
              <w:left w:val="single" w:sz="2" w:space="0" w:color="002060"/>
              <w:bottom w:val="single" w:sz="2" w:space="0" w:color="002060"/>
              <w:right w:val="single" w:sz="2" w:space="0" w:color="002060"/>
            </w:tcBorders>
            <w:hideMark/>
          </w:tcPr>
          <w:p w14:paraId="7CD58ACB"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52.09 </w:t>
            </w:r>
          </w:p>
        </w:tc>
        <w:tc>
          <w:tcPr>
            <w:tcW w:w="1337" w:type="dxa"/>
            <w:tcBorders>
              <w:top w:val="single" w:sz="2" w:space="0" w:color="002060"/>
              <w:left w:val="single" w:sz="2" w:space="0" w:color="002060"/>
              <w:bottom w:val="single" w:sz="2" w:space="0" w:color="002060"/>
              <w:right w:val="single" w:sz="2" w:space="0" w:color="002060"/>
            </w:tcBorders>
          </w:tcPr>
          <w:p w14:paraId="273A8EED"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2.7%</w:t>
            </w:r>
          </w:p>
        </w:tc>
      </w:tr>
      <w:tr w:rsidR="005D53DD" w:rsidRPr="004D4312" w14:paraId="57D79757"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1E7AC83F"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11</w:t>
            </w:r>
          </w:p>
        </w:tc>
        <w:tc>
          <w:tcPr>
            <w:tcW w:w="4672" w:type="dxa"/>
            <w:tcBorders>
              <w:top w:val="single" w:sz="2" w:space="0" w:color="002060"/>
              <w:left w:val="single" w:sz="2" w:space="0" w:color="002060"/>
              <w:bottom w:val="single" w:sz="2" w:space="0" w:color="002060"/>
              <w:right w:val="single" w:sz="2" w:space="0" w:color="002060"/>
            </w:tcBorders>
          </w:tcPr>
          <w:p w14:paraId="6760EBFB"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Европын Хөрөнгө Оруулалтын банк</w:t>
            </w:r>
          </w:p>
        </w:tc>
        <w:tc>
          <w:tcPr>
            <w:tcW w:w="1239" w:type="dxa"/>
            <w:tcBorders>
              <w:top w:val="single" w:sz="2" w:space="0" w:color="002060"/>
              <w:left w:val="single" w:sz="2" w:space="0" w:color="002060"/>
              <w:bottom w:val="single" w:sz="2" w:space="0" w:color="002060"/>
              <w:right w:val="single" w:sz="2" w:space="0" w:color="002060"/>
            </w:tcBorders>
            <w:hideMark/>
          </w:tcPr>
          <w:p w14:paraId="0C49E6E3"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4</w:t>
            </w:r>
          </w:p>
        </w:tc>
        <w:tc>
          <w:tcPr>
            <w:tcW w:w="1500" w:type="dxa"/>
            <w:tcBorders>
              <w:top w:val="single" w:sz="2" w:space="0" w:color="002060"/>
              <w:left w:val="single" w:sz="2" w:space="0" w:color="002060"/>
              <w:bottom w:val="single" w:sz="2" w:space="0" w:color="002060"/>
              <w:right w:val="single" w:sz="2" w:space="0" w:color="002060"/>
            </w:tcBorders>
            <w:hideMark/>
          </w:tcPr>
          <w:p w14:paraId="0A2B38C2"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22.53 </w:t>
            </w:r>
          </w:p>
        </w:tc>
        <w:tc>
          <w:tcPr>
            <w:tcW w:w="1337" w:type="dxa"/>
            <w:tcBorders>
              <w:top w:val="single" w:sz="2" w:space="0" w:color="002060"/>
              <w:left w:val="single" w:sz="2" w:space="0" w:color="002060"/>
              <w:bottom w:val="single" w:sz="2" w:space="0" w:color="002060"/>
              <w:right w:val="single" w:sz="2" w:space="0" w:color="002060"/>
            </w:tcBorders>
          </w:tcPr>
          <w:p w14:paraId="372D16FC"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1.2%</w:t>
            </w:r>
          </w:p>
        </w:tc>
      </w:tr>
      <w:tr w:rsidR="005D53DD" w:rsidRPr="004D4312" w14:paraId="16303394" w14:textId="77777777" w:rsidTr="00B1503F">
        <w:trPr>
          <w:trHeight w:val="283"/>
          <w:jc w:val="center"/>
        </w:trPr>
        <w:tc>
          <w:tcPr>
            <w:tcW w:w="720" w:type="dxa"/>
            <w:tcBorders>
              <w:top w:val="single" w:sz="2" w:space="0" w:color="002060"/>
              <w:left w:val="single" w:sz="2" w:space="0" w:color="002060"/>
              <w:bottom w:val="single" w:sz="2" w:space="0" w:color="002060"/>
              <w:right w:val="single" w:sz="2" w:space="0" w:color="002060"/>
            </w:tcBorders>
          </w:tcPr>
          <w:p w14:paraId="04D5BDA0"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12</w:t>
            </w:r>
          </w:p>
        </w:tc>
        <w:tc>
          <w:tcPr>
            <w:tcW w:w="4672" w:type="dxa"/>
            <w:tcBorders>
              <w:top w:val="single" w:sz="2" w:space="0" w:color="002060"/>
              <w:left w:val="single" w:sz="2" w:space="0" w:color="002060"/>
              <w:bottom w:val="single" w:sz="2" w:space="0" w:color="002060"/>
              <w:right w:val="single" w:sz="2" w:space="0" w:color="002060"/>
            </w:tcBorders>
            <w:hideMark/>
          </w:tcPr>
          <w:p w14:paraId="16D84E83"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Япон Улс</w:t>
            </w:r>
          </w:p>
        </w:tc>
        <w:tc>
          <w:tcPr>
            <w:tcW w:w="1239" w:type="dxa"/>
            <w:tcBorders>
              <w:top w:val="single" w:sz="2" w:space="0" w:color="002060"/>
              <w:left w:val="single" w:sz="2" w:space="0" w:color="002060"/>
              <w:bottom w:val="single" w:sz="2" w:space="0" w:color="002060"/>
              <w:right w:val="single" w:sz="2" w:space="0" w:color="002060"/>
            </w:tcBorders>
            <w:hideMark/>
          </w:tcPr>
          <w:p w14:paraId="0348B197"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w:t>
            </w:r>
          </w:p>
        </w:tc>
        <w:tc>
          <w:tcPr>
            <w:tcW w:w="1500" w:type="dxa"/>
            <w:tcBorders>
              <w:top w:val="single" w:sz="2" w:space="0" w:color="002060"/>
              <w:left w:val="single" w:sz="2" w:space="0" w:color="002060"/>
              <w:bottom w:val="single" w:sz="2" w:space="0" w:color="002060"/>
              <w:right w:val="single" w:sz="2" w:space="0" w:color="002060"/>
            </w:tcBorders>
            <w:hideMark/>
          </w:tcPr>
          <w:p w14:paraId="16D19199"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6.47 </w:t>
            </w:r>
          </w:p>
        </w:tc>
        <w:tc>
          <w:tcPr>
            <w:tcW w:w="1337" w:type="dxa"/>
            <w:tcBorders>
              <w:top w:val="single" w:sz="2" w:space="0" w:color="002060"/>
              <w:left w:val="single" w:sz="2" w:space="0" w:color="002060"/>
              <w:bottom w:val="single" w:sz="2" w:space="0" w:color="002060"/>
              <w:right w:val="single" w:sz="2" w:space="0" w:color="002060"/>
            </w:tcBorders>
          </w:tcPr>
          <w:p w14:paraId="00CB66B7"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0.3%</w:t>
            </w:r>
          </w:p>
        </w:tc>
      </w:tr>
      <w:tr w:rsidR="005D53DD" w:rsidRPr="004D4312" w14:paraId="5F06DBCB" w14:textId="77777777" w:rsidTr="00B1503F">
        <w:trPr>
          <w:trHeight w:val="283"/>
          <w:jc w:val="center"/>
        </w:trPr>
        <w:tc>
          <w:tcPr>
            <w:tcW w:w="720" w:type="dxa"/>
            <w:tcBorders>
              <w:top w:val="single" w:sz="2" w:space="0" w:color="002060"/>
              <w:left w:val="single" w:sz="2" w:space="0" w:color="002060"/>
              <w:bottom w:val="double" w:sz="2" w:space="0" w:color="002060"/>
              <w:right w:val="single" w:sz="2" w:space="0" w:color="002060"/>
            </w:tcBorders>
          </w:tcPr>
          <w:p w14:paraId="523777FA" w14:textId="77777777" w:rsidR="005D53DD" w:rsidRPr="00F70DED" w:rsidRDefault="005D53DD" w:rsidP="00B1503F">
            <w:pPr>
              <w:spacing w:line="259" w:lineRule="auto"/>
              <w:ind w:firstLine="142"/>
              <w:jc w:val="center"/>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13</w:t>
            </w:r>
          </w:p>
        </w:tc>
        <w:tc>
          <w:tcPr>
            <w:tcW w:w="4672" w:type="dxa"/>
            <w:tcBorders>
              <w:top w:val="single" w:sz="2" w:space="0" w:color="002060"/>
              <w:left w:val="single" w:sz="2" w:space="0" w:color="002060"/>
              <w:bottom w:val="double" w:sz="2" w:space="0" w:color="002060"/>
              <w:right w:val="single" w:sz="2" w:space="0" w:color="002060"/>
            </w:tcBorders>
          </w:tcPr>
          <w:p w14:paraId="3502948A" w14:textId="77777777" w:rsidR="005D53DD" w:rsidRPr="00F70DED" w:rsidRDefault="005D53DD" w:rsidP="00B1503F">
            <w:pPr>
              <w:spacing w:line="259" w:lineRule="auto"/>
              <w:ind w:firstLine="142"/>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Люксембүргийн Их Гүнт Улс</w:t>
            </w:r>
          </w:p>
        </w:tc>
        <w:tc>
          <w:tcPr>
            <w:tcW w:w="1239" w:type="dxa"/>
            <w:tcBorders>
              <w:top w:val="single" w:sz="2" w:space="0" w:color="002060"/>
              <w:left w:val="single" w:sz="2" w:space="0" w:color="002060"/>
              <w:bottom w:val="double" w:sz="2" w:space="0" w:color="002060"/>
              <w:right w:val="single" w:sz="2" w:space="0" w:color="002060"/>
            </w:tcBorders>
            <w:hideMark/>
          </w:tcPr>
          <w:p w14:paraId="3F0944B4"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1</w:t>
            </w:r>
          </w:p>
        </w:tc>
        <w:tc>
          <w:tcPr>
            <w:tcW w:w="1500" w:type="dxa"/>
            <w:tcBorders>
              <w:top w:val="single" w:sz="2" w:space="0" w:color="002060"/>
              <w:left w:val="single" w:sz="2" w:space="0" w:color="002060"/>
              <w:bottom w:val="double" w:sz="2" w:space="0" w:color="002060"/>
              <w:right w:val="single" w:sz="2" w:space="0" w:color="002060"/>
            </w:tcBorders>
            <w:hideMark/>
          </w:tcPr>
          <w:p w14:paraId="619D8DAC" w14:textId="77777777" w:rsidR="005D53DD" w:rsidRPr="00F70DED" w:rsidRDefault="005D53DD" w:rsidP="00B1503F">
            <w:pPr>
              <w:tabs>
                <w:tab w:val="left" w:pos="495"/>
              </w:tabs>
              <w:spacing w:line="259" w:lineRule="auto"/>
              <w:ind w:right="345" w:firstLine="142"/>
              <w:jc w:val="right"/>
              <w:rPr>
                <w:rFonts w:ascii="Times New Roman" w:eastAsia="DengXian" w:hAnsi="Times New Roman" w:cs="Times New Roman"/>
                <w:sz w:val="20"/>
                <w:szCs w:val="20"/>
                <w:lang w:val="mn-MN" w:eastAsia="zh-CN"/>
              </w:rPr>
            </w:pPr>
            <w:r w:rsidRPr="00F70DED">
              <w:rPr>
                <w:rFonts w:ascii="Times New Roman" w:eastAsia="DengXian" w:hAnsi="Times New Roman" w:cs="Times New Roman"/>
                <w:sz w:val="20"/>
                <w:szCs w:val="20"/>
                <w:lang w:val="mn-MN" w:eastAsia="zh-CN"/>
              </w:rPr>
              <w:t xml:space="preserve"> 2.30 </w:t>
            </w:r>
          </w:p>
        </w:tc>
        <w:tc>
          <w:tcPr>
            <w:tcW w:w="1337" w:type="dxa"/>
            <w:tcBorders>
              <w:top w:val="single" w:sz="2" w:space="0" w:color="002060"/>
              <w:left w:val="single" w:sz="2" w:space="0" w:color="002060"/>
              <w:bottom w:val="double" w:sz="2" w:space="0" w:color="002060"/>
              <w:right w:val="single" w:sz="2" w:space="0" w:color="002060"/>
            </w:tcBorders>
          </w:tcPr>
          <w:p w14:paraId="7450E8FB" w14:textId="77777777" w:rsidR="005D53DD" w:rsidRPr="00F70DED" w:rsidRDefault="005D53DD" w:rsidP="00B1503F">
            <w:pPr>
              <w:tabs>
                <w:tab w:val="left" w:pos="495"/>
              </w:tabs>
              <w:ind w:right="345" w:firstLine="142"/>
              <w:jc w:val="right"/>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0.1%</w:t>
            </w:r>
          </w:p>
        </w:tc>
      </w:tr>
      <w:tr w:rsidR="005D53DD" w:rsidRPr="004D4312" w14:paraId="46FF48DF" w14:textId="77777777" w:rsidTr="00B1503F">
        <w:trPr>
          <w:trHeight w:val="56"/>
          <w:jc w:val="center"/>
        </w:trPr>
        <w:tc>
          <w:tcPr>
            <w:tcW w:w="5392" w:type="dxa"/>
            <w:gridSpan w:val="2"/>
            <w:tcBorders>
              <w:top w:val="double" w:sz="2" w:space="0" w:color="002060"/>
              <w:left w:val="single" w:sz="2" w:space="0" w:color="002060"/>
              <w:bottom w:val="single" w:sz="2" w:space="0" w:color="002060"/>
              <w:right w:val="single" w:sz="2" w:space="0" w:color="002060"/>
            </w:tcBorders>
            <w:hideMark/>
          </w:tcPr>
          <w:p w14:paraId="252AE944" w14:textId="77777777" w:rsidR="005D53DD" w:rsidRPr="00F70DED" w:rsidRDefault="005D53DD" w:rsidP="00B1503F">
            <w:pPr>
              <w:spacing w:line="259" w:lineRule="auto"/>
              <w:ind w:firstLine="142"/>
              <w:jc w:val="center"/>
              <w:rPr>
                <w:rFonts w:ascii="Times New Roman" w:eastAsia="DengXian" w:hAnsi="Times New Roman" w:cs="Times New Roman"/>
                <w:b/>
                <w:sz w:val="20"/>
                <w:szCs w:val="20"/>
                <w:lang w:val="mn-MN" w:eastAsia="zh-CN"/>
              </w:rPr>
            </w:pPr>
            <w:r w:rsidRPr="00F70DED">
              <w:rPr>
                <w:rFonts w:ascii="Times New Roman" w:eastAsia="DengXian" w:hAnsi="Times New Roman" w:cs="Times New Roman"/>
                <w:b/>
                <w:sz w:val="20"/>
                <w:szCs w:val="20"/>
                <w:lang w:val="mn-MN" w:eastAsia="zh-CN"/>
              </w:rPr>
              <w:t>НИЙТ</w:t>
            </w:r>
          </w:p>
        </w:tc>
        <w:tc>
          <w:tcPr>
            <w:tcW w:w="1239" w:type="dxa"/>
            <w:tcBorders>
              <w:top w:val="double" w:sz="2" w:space="0" w:color="002060"/>
              <w:left w:val="single" w:sz="2" w:space="0" w:color="002060"/>
              <w:bottom w:val="single" w:sz="2" w:space="0" w:color="002060"/>
              <w:right w:val="single" w:sz="2" w:space="0" w:color="002060"/>
            </w:tcBorders>
            <w:hideMark/>
          </w:tcPr>
          <w:p w14:paraId="7A43AC78" w14:textId="77777777" w:rsidR="005D53DD" w:rsidRPr="00F70DED" w:rsidRDefault="005D53DD" w:rsidP="00B1503F">
            <w:pPr>
              <w:spacing w:line="259" w:lineRule="auto"/>
              <w:ind w:firstLine="142"/>
              <w:jc w:val="center"/>
              <w:rPr>
                <w:rFonts w:ascii="Times New Roman" w:eastAsia="DengXian" w:hAnsi="Times New Roman" w:cs="Times New Roman"/>
                <w:b/>
                <w:sz w:val="20"/>
                <w:szCs w:val="20"/>
                <w:lang w:val="mn-MN" w:eastAsia="zh-CN"/>
              </w:rPr>
            </w:pPr>
            <w:r w:rsidRPr="00F70DED">
              <w:rPr>
                <w:rFonts w:ascii="Times New Roman" w:eastAsia="DengXian" w:hAnsi="Times New Roman" w:cs="Times New Roman"/>
                <w:b/>
                <w:sz w:val="20"/>
                <w:szCs w:val="20"/>
                <w:lang w:val="mn-MN" w:eastAsia="zh-CN"/>
              </w:rPr>
              <w:t>98</w:t>
            </w:r>
          </w:p>
        </w:tc>
        <w:tc>
          <w:tcPr>
            <w:tcW w:w="1500" w:type="dxa"/>
            <w:tcBorders>
              <w:top w:val="double" w:sz="2" w:space="0" w:color="002060"/>
              <w:left w:val="single" w:sz="2" w:space="0" w:color="002060"/>
              <w:bottom w:val="single" w:sz="2" w:space="0" w:color="002060"/>
              <w:right w:val="single" w:sz="2" w:space="0" w:color="002060"/>
            </w:tcBorders>
            <w:hideMark/>
          </w:tcPr>
          <w:p w14:paraId="113C5E79" w14:textId="77777777" w:rsidR="005D53DD" w:rsidRPr="00F70DED" w:rsidRDefault="005D53DD" w:rsidP="00B1503F">
            <w:pPr>
              <w:tabs>
                <w:tab w:val="left" w:pos="855"/>
              </w:tabs>
              <w:spacing w:line="259" w:lineRule="auto"/>
              <w:ind w:right="270" w:firstLine="268"/>
              <w:jc w:val="center"/>
              <w:rPr>
                <w:rFonts w:ascii="Times New Roman" w:eastAsia="DengXian" w:hAnsi="Times New Roman" w:cs="Times New Roman"/>
                <w:b/>
                <w:sz w:val="20"/>
                <w:szCs w:val="20"/>
                <w:lang w:val="mn-MN" w:eastAsia="zh-CN"/>
              </w:rPr>
            </w:pPr>
            <w:r w:rsidRPr="00F70DED">
              <w:rPr>
                <w:rFonts w:ascii="Times New Roman" w:eastAsia="DengXian" w:hAnsi="Times New Roman" w:cs="Times New Roman"/>
                <w:b/>
                <w:sz w:val="20"/>
                <w:szCs w:val="20"/>
                <w:lang w:val="mn-MN" w:eastAsia="zh-CN"/>
              </w:rPr>
              <w:t>1,907.4</w:t>
            </w:r>
          </w:p>
        </w:tc>
        <w:tc>
          <w:tcPr>
            <w:tcW w:w="1337" w:type="dxa"/>
            <w:tcBorders>
              <w:top w:val="double" w:sz="2" w:space="0" w:color="002060"/>
              <w:left w:val="single" w:sz="2" w:space="0" w:color="002060"/>
              <w:bottom w:val="single" w:sz="2" w:space="0" w:color="002060"/>
              <w:right w:val="single" w:sz="2" w:space="0" w:color="002060"/>
            </w:tcBorders>
          </w:tcPr>
          <w:p w14:paraId="54010A91" w14:textId="77777777" w:rsidR="005D53DD" w:rsidRPr="00F70DED" w:rsidRDefault="005D53DD" w:rsidP="00B1503F">
            <w:pPr>
              <w:tabs>
                <w:tab w:val="left" w:pos="855"/>
              </w:tabs>
              <w:ind w:right="270" w:firstLine="268"/>
              <w:jc w:val="center"/>
              <w:rPr>
                <w:rFonts w:ascii="Times New Roman" w:eastAsia="DengXian" w:hAnsi="Times New Roman" w:cs="Times New Roman"/>
                <w:b/>
                <w:sz w:val="20"/>
                <w:szCs w:val="20"/>
                <w:lang w:val="mn-MN" w:eastAsia="zh-CN"/>
              </w:rPr>
            </w:pPr>
            <w:r>
              <w:rPr>
                <w:rFonts w:ascii="Times New Roman" w:eastAsia="DengXian" w:hAnsi="Times New Roman" w:cs="Times New Roman"/>
                <w:b/>
                <w:sz w:val="20"/>
                <w:szCs w:val="20"/>
                <w:lang w:val="mn-MN" w:eastAsia="zh-CN"/>
              </w:rPr>
              <w:t>100%</w:t>
            </w:r>
          </w:p>
        </w:tc>
      </w:tr>
    </w:tbl>
    <w:p w14:paraId="688BD7F3" w14:textId="77777777" w:rsidR="005D53DD" w:rsidRDefault="005D53DD" w:rsidP="005D53DD">
      <w:pPr>
        <w:spacing w:after="0" w:line="276" w:lineRule="auto"/>
        <w:ind w:firstLine="720"/>
        <w:jc w:val="both"/>
        <w:rPr>
          <w:rFonts w:ascii="Times New Roman" w:hAnsi="Times New Roman" w:cs="Times New Roman"/>
          <w:sz w:val="24"/>
          <w:szCs w:val="24"/>
          <w:lang w:val="mn-MN"/>
        </w:rPr>
      </w:pPr>
    </w:p>
    <w:p w14:paraId="4A9B77F1" w14:textId="7E6AF6D2" w:rsidR="005D53DD" w:rsidRPr="003B29BB" w:rsidRDefault="005D53DD" w:rsidP="004073C6">
      <w:pPr>
        <w:spacing w:after="0" w:line="276" w:lineRule="auto"/>
        <w:ind w:firstLine="567"/>
        <w:jc w:val="both"/>
        <w:rPr>
          <w:rFonts w:ascii="Times New Roman" w:hAnsi="Times New Roman" w:cs="Times New Roman"/>
          <w:sz w:val="24"/>
          <w:szCs w:val="24"/>
          <w:lang w:val="mn-MN"/>
        </w:rPr>
      </w:pPr>
      <w:r w:rsidRPr="003B29BB">
        <w:rPr>
          <w:rFonts w:ascii="Times New Roman" w:hAnsi="Times New Roman" w:cs="Times New Roman"/>
          <w:sz w:val="24"/>
          <w:szCs w:val="24"/>
          <w:lang w:val="mn-MN"/>
        </w:rPr>
        <w:t>Засгийн газрын 2026 оны гадаад зээл, тусламжийн ашиглалтыг бүтцийн хувьд авч үзвэл 1,514.4 тэрбум төгрөг буюу 79 хувийг хөрөнгө оруулалтын зардалд, 272.7 тэрбум төгрөг буюу 14 хувийг дамжуулан зээлдүүлэх</w:t>
      </w:r>
      <w:r w:rsidRPr="003B29BB">
        <w:rPr>
          <w:rFonts w:ascii="Times New Roman" w:hAnsi="Times New Roman" w:cs="Times New Roman"/>
          <w:color w:val="000000"/>
          <w:sz w:val="24"/>
          <w:szCs w:val="24"/>
          <w:lang w:val="mn-MN"/>
        </w:rPr>
        <w:t xml:space="preserve"> </w:t>
      </w:r>
      <w:r w:rsidRPr="003B29BB">
        <w:rPr>
          <w:rFonts w:ascii="Times New Roman" w:hAnsi="Times New Roman" w:cs="Times New Roman"/>
          <w:sz w:val="24"/>
          <w:szCs w:val="24"/>
          <w:lang w:val="mn-MN"/>
        </w:rPr>
        <w:t>зардалд ашиглахаар тус тус төлөвлөсөн бол 120.4 тэрбум төгрөг буюу 6 хувийг урсгал зардлын санхүүжилтэд төлөвлөсөн нь 2025 оныхтой харьцуулахад урсгал зардал хоёр дахин буурсан үзүүлэлт юм.</w:t>
      </w:r>
    </w:p>
    <w:p w14:paraId="6AEA9AAC" w14:textId="77777777" w:rsidR="00655813" w:rsidRDefault="00655813" w:rsidP="00D72A90">
      <w:pPr>
        <w:spacing w:line="276" w:lineRule="auto"/>
        <w:jc w:val="both"/>
        <w:rPr>
          <w:rFonts w:ascii="Times New Roman" w:eastAsia="Yu Gothic" w:hAnsi="Times New Roman" w:cs="Times New Roman"/>
          <w:b/>
          <w:kern w:val="0"/>
          <w:sz w:val="24"/>
          <w:szCs w:val="24"/>
          <w:lang w:val="mn-MN"/>
        </w:rPr>
      </w:pPr>
    </w:p>
    <w:p w14:paraId="70F4DA82" w14:textId="77777777" w:rsidR="002E6395" w:rsidRDefault="002E6395" w:rsidP="00D72A90">
      <w:pPr>
        <w:spacing w:line="276" w:lineRule="auto"/>
        <w:jc w:val="both"/>
        <w:rPr>
          <w:rFonts w:ascii="Times New Roman" w:eastAsia="Yu Gothic" w:hAnsi="Times New Roman" w:cs="Times New Roman"/>
          <w:b/>
          <w:kern w:val="0"/>
          <w:sz w:val="24"/>
          <w:szCs w:val="24"/>
          <w:lang w:val="mn-MN"/>
        </w:rPr>
      </w:pPr>
    </w:p>
    <w:p w14:paraId="1EB591DB" w14:textId="77777777" w:rsidR="00FE232D" w:rsidRPr="003D16BA" w:rsidRDefault="00281035" w:rsidP="001452C9">
      <w:pPr>
        <w:spacing w:line="276" w:lineRule="auto"/>
        <w:ind w:firstLine="720"/>
        <w:jc w:val="center"/>
        <w:rPr>
          <w:rFonts w:ascii="Times New Roman" w:eastAsia="Yu Gothic" w:hAnsi="Times New Roman" w:cs="Times New Roman"/>
          <w:b/>
          <w:kern w:val="0"/>
          <w:sz w:val="24"/>
          <w:szCs w:val="24"/>
          <w:lang w:val="mn-MN"/>
        </w:rPr>
      </w:pPr>
      <w:r w:rsidRPr="003D16BA">
        <w:rPr>
          <w:rFonts w:ascii="Times New Roman" w:eastAsia="Yu Gothic" w:hAnsi="Times New Roman" w:cs="Times New Roman"/>
          <w:b/>
          <w:kern w:val="0"/>
          <w:sz w:val="24"/>
          <w:szCs w:val="24"/>
          <w:lang w:val="mn-MN"/>
        </w:rPr>
        <w:lastRenderedPageBreak/>
        <w:t>ХЭРЭГЖИЖ БУЙ</w:t>
      </w:r>
      <w:r w:rsidR="00927164" w:rsidRPr="003D16BA">
        <w:rPr>
          <w:rFonts w:ascii="Times New Roman" w:eastAsia="Yu Gothic" w:hAnsi="Times New Roman" w:cs="Times New Roman"/>
          <w:b/>
          <w:kern w:val="0"/>
          <w:sz w:val="24"/>
          <w:szCs w:val="24"/>
          <w:lang w:val="mn-MN"/>
        </w:rPr>
        <w:t xml:space="preserve"> </w:t>
      </w:r>
      <w:r w:rsidR="00FE232D" w:rsidRPr="003D16BA">
        <w:rPr>
          <w:rFonts w:ascii="Times New Roman" w:eastAsia="Yu Gothic" w:hAnsi="Times New Roman" w:cs="Times New Roman"/>
          <w:b/>
          <w:kern w:val="0"/>
          <w:sz w:val="24"/>
          <w:szCs w:val="24"/>
          <w:lang w:val="mn-MN"/>
        </w:rPr>
        <w:t>ТОМООХОН ТӨСӨЛ, ХӨТӨЛБӨР</w:t>
      </w:r>
    </w:p>
    <w:p w14:paraId="215313D3" w14:textId="7E3FAA41" w:rsidR="00927164" w:rsidRPr="003B29BB" w:rsidRDefault="00927164" w:rsidP="004073C6">
      <w:pPr>
        <w:spacing w:line="276" w:lineRule="auto"/>
        <w:ind w:firstLine="567"/>
        <w:jc w:val="both"/>
        <w:rPr>
          <w:rFonts w:ascii="Times New Roman" w:eastAsia="Yu Gothic" w:hAnsi="Times New Roman" w:cs="Times New Roman"/>
          <w:b/>
          <w:kern w:val="0"/>
          <w:sz w:val="24"/>
          <w:szCs w:val="24"/>
          <w:lang w:val="mn-MN"/>
        </w:rPr>
      </w:pPr>
      <w:r w:rsidRPr="00E73591">
        <w:rPr>
          <w:rFonts w:ascii="Times New Roman" w:eastAsia="Yu Gothic" w:hAnsi="Times New Roman" w:cs="Times New Roman"/>
          <w:kern w:val="0"/>
          <w:sz w:val="24"/>
          <w:szCs w:val="24"/>
          <w:lang w:val="mn-MN"/>
        </w:rPr>
        <w:t>Гадаад зээл</w:t>
      </w:r>
      <w:r w:rsidRPr="003B29BB">
        <w:rPr>
          <w:rFonts w:ascii="Times New Roman" w:hAnsi="Times New Roman" w:cs="Times New Roman"/>
          <w:sz w:val="24"/>
          <w:szCs w:val="24"/>
          <w:lang w:val="mn-MN"/>
        </w:rPr>
        <w:t xml:space="preserve">, тусламжийн хөрөнгөөр 2026 онд </w:t>
      </w:r>
      <w:r w:rsidRPr="003B29BB">
        <w:rPr>
          <w:rFonts w:ascii="Times New Roman" w:hAnsi="Times New Roman" w:cs="Times New Roman"/>
          <w:b/>
          <w:sz w:val="24"/>
          <w:szCs w:val="24"/>
          <w:u w:val="single"/>
          <w:lang w:val="mn-MN"/>
        </w:rPr>
        <w:t>дэд бүтцийн салбар</w:t>
      </w:r>
      <w:r w:rsidRPr="003B29BB">
        <w:rPr>
          <w:rFonts w:ascii="Times New Roman" w:hAnsi="Times New Roman" w:cs="Times New Roman"/>
          <w:b/>
          <w:sz w:val="24"/>
          <w:szCs w:val="24"/>
          <w:lang w:val="mn-MN"/>
        </w:rPr>
        <w:t>т</w:t>
      </w:r>
      <w:r w:rsidRPr="003B29BB">
        <w:rPr>
          <w:rFonts w:ascii="Times New Roman" w:hAnsi="Times New Roman" w:cs="Times New Roman"/>
          <w:sz w:val="24"/>
          <w:szCs w:val="24"/>
          <w:lang w:val="mn-MN"/>
        </w:rPr>
        <w:t xml:space="preserve"> хэрэгжүүлэхээр төлөвлөсөн төсөл, хөтөлбөрүүд нь эдийн засгийн суурь нөхцөлийг бэхжүүлэх, эрчим хүчний найдвартай хангамжийг бүрдүүлэх, тээвэр, логистикийн чадавхыг нэмэгдүүлэхэд чиглэгдэж байна. Төслүүдийн хэрэгжилт нь үйлдвэрлэл, худалдааны үйл ажиллагааг дэмжих, бүс нутгийн хөгжлийн тэнцвэрт байдлыг хангах, иргэдийн амьдрах орчныг сайжруулахад бодит хувь нэмэр оруулах стратегийн ач холбогдолтой. </w:t>
      </w:r>
      <w:r w:rsidRPr="004D4312">
        <w:rPr>
          <w:rFonts w:ascii="Times New Roman" w:hAnsi="Times New Roman" w:cs="Times New Roman"/>
          <w:sz w:val="24"/>
          <w:szCs w:val="24"/>
          <w:lang w:val="mn-MN"/>
        </w:rPr>
        <w:t>Тухайлбал:</w:t>
      </w:r>
    </w:p>
    <w:p w14:paraId="0B2C36BC" w14:textId="77777777" w:rsidR="00927164" w:rsidRPr="000814CD" w:rsidRDefault="00927164" w:rsidP="00D9326B">
      <w:pPr>
        <w:numPr>
          <w:ilvl w:val="0"/>
          <w:numId w:val="20"/>
        </w:numPr>
        <w:tabs>
          <w:tab w:val="num" w:pos="2610"/>
        </w:tabs>
        <w:spacing w:after="0" w:line="276"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ГАЗРЫН ТОС БОЛОВСРУУЛАХ ҮЙЛДВЭР БАРИХ ТӨСӨЛ</w:t>
      </w:r>
    </w:p>
    <w:p w14:paraId="44128F9E" w14:textId="77777777" w:rsidR="004073C6" w:rsidRPr="00142DF6" w:rsidRDefault="004073C6" w:rsidP="005612B4">
      <w:pPr>
        <w:pStyle w:val="a0"/>
        <w:spacing w:after="0"/>
        <w:rPr>
          <w:lang w:eastAsia="zh-CN"/>
        </w:rPr>
      </w:pPr>
    </w:p>
    <w:p w14:paraId="11BE3E16" w14:textId="28A6E0BC" w:rsidR="00F07E62" w:rsidRPr="003B29BB" w:rsidRDefault="00F07E62" w:rsidP="00F07E62">
      <w:pPr>
        <w:pStyle w:val="a0"/>
        <w:rPr>
          <w:lang w:eastAsia="zh-CN"/>
        </w:rPr>
      </w:pPr>
      <w:bookmarkStart w:id="407" w:name="_Toc207620895"/>
      <w:r w:rsidRPr="00F07E62">
        <w:rPr>
          <w:lang w:eastAsia="zh-CN"/>
        </w:rPr>
        <w:t>Хүснэгт</w:t>
      </w:r>
      <w:r w:rsidR="00071D76" w:rsidRPr="00142DF6">
        <w:t xml:space="preserve"> </w:t>
      </w:r>
      <w:r w:rsidR="00071D76" w:rsidRPr="00142DF6">
        <w:fldChar w:fldCharType="begin"/>
      </w:r>
      <w:r w:rsidR="00071D76" w:rsidRPr="00142DF6">
        <w:rPr>
          <w:rFonts w:cs="Times New Roman"/>
        </w:rPr>
        <w:instrText xml:space="preserve"> SEQ Хүснэгт \* ARABIC </w:instrText>
      </w:r>
      <w:r w:rsidR="00071D76" w:rsidRPr="00142DF6">
        <w:fldChar w:fldCharType="separate"/>
      </w:r>
      <w:r w:rsidR="00AC1635">
        <w:rPr>
          <w:rFonts w:cs="Times New Roman"/>
          <w:noProof/>
        </w:rPr>
        <w:t>25</w:t>
      </w:r>
      <w:r w:rsidR="00071D76" w:rsidRPr="00142DF6">
        <w:fldChar w:fldCharType="end"/>
      </w:r>
      <w:r w:rsidR="00071D76" w:rsidRPr="00142DF6">
        <w:t>.</w:t>
      </w:r>
      <w:r w:rsidRPr="00F07E62">
        <w:rPr>
          <w:lang w:eastAsia="zh-CN"/>
        </w:rPr>
        <w:t xml:space="preserve"> Газрын тос боловсруулах үйлдвэр барих төслийн мэдээлэл</w:t>
      </w:r>
      <w:bookmarkEnd w:id="407"/>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2B5759E9" w14:textId="77777777" w:rsidTr="00B1503F">
        <w:trPr>
          <w:trHeight w:val="20"/>
        </w:trPr>
        <w:tc>
          <w:tcPr>
            <w:tcW w:w="4584" w:type="dxa"/>
            <w:gridSpan w:val="3"/>
            <w:tcBorders>
              <w:top w:val="single" w:sz="12" w:space="0" w:color="00487E"/>
            </w:tcBorders>
            <w:shd w:val="clear" w:color="auto" w:fill="D0DEEF"/>
            <w:vAlign w:val="center"/>
          </w:tcPr>
          <w:p w14:paraId="447A80FA"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2AB2E065"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2BA8390F" w14:textId="77777777" w:rsidTr="00B1503F">
        <w:tblPrEx>
          <w:tblCellMar>
            <w:top w:w="29" w:type="dxa"/>
            <w:left w:w="29" w:type="dxa"/>
            <w:bottom w:w="29" w:type="dxa"/>
            <w:right w:w="29" w:type="dxa"/>
          </w:tblCellMar>
        </w:tblPrEx>
        <w:trPr>
          <w:trHeight w:val="231"/>
        </w:trPr>
        <w:tc>
          <w:tcPr>
            <w:tcW w:w="1075" w:type="dxa"/>
            <w:tcBorders>
              <w:bottom w:val="dashSmallGap" w:sz="4" w:space="0" w:color="335F95"/>
              <w:right w:val="single" w:sz="4" w:space="0" w:color="FFFFFF" w:themeColor="background1"/>
            </w:tcBorders>
            <w:vAlign w:val="center"/>
          </w:tcPr>
          <w:p w14:paraId="5121039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92666AD" wp14:editId="213DC34E">
                  <wp:extent cx="432000" cy="432000"/>
                  <wp:effectExtent l="0" t="0" r="0" b="0"/>
                  <wp:docPr id="1254702898"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7A94217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АЖ ҮЙЛДВЭР, ЭРДЭС  БАЯЛГИЙН ЯАМ</w:t>
            </w:r>
          </w:p>
        </w:tc>
        <w:tc>
          <w:tcPr>
            <w:tcW w:w="1081" w:type="dxa"/>
            <w:tcBorders>
              <w:bottom w:val="dashSmallGap" w:sz="4" w:space="0" w:color="335F95"/>
              <w:right w:val="single" w:sz="4" w:space="0" w:color="FFFFFF" w:themeColor="background1"/>
            </w:tcBorders>
            <w:vAlign w:val="center"/>
          </w:tcPr>
          <w:p w14:paraId="1FD5532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597A539D" wp14:editId="44E6846D">
                  <wp:extent cx="432000" cy="432000"/>
                  <wp:effectExtent l="0" t="0" r="0" b="0"/>
                  <wp:docPr id="1371445698" name="Picture 250" descr="A flag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45698" name="Picture 250" descr="A flag with a circle in the middle&#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55E41FE3"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БҮГД НАЙРАМДАХ</w:t>
            </w:r>
            <w:r w:rsidRPr="00A24E21">
              <w:rPr>
                <w:rFonts w:ascii="Times New Roman" w:eastAsia="DengXian" w:hAnsi="Times New Roman" w:cs="Times New Roman"/>
                <w:b/>
                <w:sz w:val="20"/>
                <w:szCs w:val="20"/>
                <w:lang w:val="mn-MN" w:eastAsia="zh-CN"/>
              </w:rPr>
              <w:br/>
              <w:t>ЭНЭТХЭГ УЛС</w:t>
            </w:r>
          </w:p>
        </w:tc>
      </w:tr>
      <w:tr w:rsidR="005D53DD" w:rsidRPr="004D4312" w14:paraId="34A9BF57" w14:textId="77777777" w:rsidTr="00B1503F">
        <w:trPr>
          <w:trHeight w:val="20"/>
        </w:trPr>
        <w:tc>
          <w:tcPr>
            <w:tcW w:w="3056" w:type="dxa"/>
            <w:gridSpan w:val="2"/>
            <w:tcBorders>
              <w:bottom w:val="single" w:sz="12" w:space="0" w:color="00487E"/>
            </w:tcBorders>
            <w:shd w:val="clear" w:color="auto" w:fill="D0DEEF"/>
            <w:vAlign w:val="center"/>
          </w:tcPr>
          <w:p w14:paraId="6FA1B60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29D0687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2017</w:t>
            </w:r>
          </w:p>
        </w:tc>
        <w:tc>
          <w:tcPr>
            <w:tcW w:w="3057" w:type="dxa"/>
            <w:gridSpan w:val="2"/>
            <w:tcBorders>
              <w:bottom w:val="single" w:sz="12" w:space="0" w:color="00487E"/>
            </w:tcBorders>
            <w:shd w:val="clear" w:color="auto" w:fill="D0DEEF"/>
            <w:vAlign w:val="center"/>
          </w:tcPr>
          <w:p w14:paraId="3B44228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3FEE511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2028</w:t>
            </w:r>
          </w:p>
        </w:tc>
      </w:tr>
      <w:tr w:rsidR="005D53DD" w:rsidRPr="004D4312" w14:paraId="75ACCA2A"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6F1E3A3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noProof/>
                <w:sz w:val="20"/>
                <w:szCs w:val="20"/>
                <w:lang w:val="mn-MN" w:eastAsia="zh-CN"/>
              </w:rPr>
              <w:drawing>
                <wp:inline distT="0" distB="0" distL="0" distR="0" wp14:anchorId="5A7333FF" wp14:editId="109E94C8">
                  <wp:extent cx="5695950" cy="2771003"/>
                  <wp:effectExtent l="0" t="0" r="0" b="0"/>
                  <wp:docPr id="1437030599" name="Picture 243" descr="A large building with a round building in the middle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30599" name="Picture 243" descr="A large building with a round building in the middle of a roa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03047" cy="2774456"/>
                          </a:xfrm>
                          <a:prstGeom prst="rect">
                            <a:avLst/>
                          </a:prstGeom>
                          <a:noFill/>
                          <a:ln>
                            <a:noFill/>
                          </a:ln>
                        </pic:spPr>
                      </pic:pic>
                    </a:graphicData>
                  </a:graphic>
                </wp:inline>
              </w:drawing>
            </w:r>
          </w:p>
        </w:tc>
      </w:tr>
      <w:tr w:rsidR="005D53DD" w:rsidRPr="004D4312" w14:paraId="7383D862" w14:textId="77777777" w:rsidTr="00B1503F">
        <w:trPr>
          <w:trHeight w:val="20"/>
        </w:trPr>
        <w:tc>
          <w:tcPr>
            <w:tcW w:w="1075" w:type="dxa"/>
            <w:vMerge w:val="restart"/>
            <w:tcBorders>
              <w:top w:val="single" w:sz="12" w:space="0" w:color="335F95"/>
            </w:tcBorders>
            <w:vAlign w:val="center"/>
          </w:tcPr>
          <w:p w14:paraId="00D49A4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EBE79A6" wp14:editId="5C4DA999">
                  <wp:extent cx="274320" cy="274320"/>
                  <wp:effectExtent l="0" t="0" r="0" b="0"/>
                  <wp:docPr id="1062695571"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772F7AB8"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2493B59A" w14:textId="77777777" w:rsidTr="00B1503F">
        <w:trPr>
          <w:trHeight w:val="20"/>
        </w:trPr>
        <w:tc>
          <w:tcPr>
            <w:tcW w:w="1075" w:type="dxa"/>
            <w:vMerge/>
            <w:vAlign w:val="center"/>
          </w:tcPr>
          <w:p w14:paraId="2411106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3DB003EF"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Дорноговь,  Алтанширээ</w:t>
            </w:r>
          </w:p>
        </w:tc>
      </w:tr>
      <w:tr w:rsidR="005D53DD" w:rsidRPr="004D4312" w14:paraId="3EF95E14" w14:textId="77777777" w:rsidTr="00B1503F">
        <w:trPr>
          <w:trHeight w:val="20"/>
        </w:trPr>
        <w:tc>
          <w:tcPr>
            <w:tcW w:w="1075" w:type="dxa"/>
            <w:vMerge w:val="restart"/>
            <w:vAlign w:val="center"/>
          </w:tcPr>
          <w:p w14:paraId="51AA9D4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A7039AF" wp14:editId="2E61C604">
                  <wp:extent cx="266700" cy="266700"/>
                  <wp:effectExtent l="0" t="0" r="0" b="0"/>
                  <wp:docPr id="254722399"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195F84F5"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007C6347"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1,700.0</w:t>
            </w:r>
          </w:p>
        </w:tc>
      </w:tr>
      <w:tr w:rsidR="005D53DD" w:rsidRPr="00F73C39" w14:paraId="4EAE9205" w14:textId="77777777" w:rsidTr="00B1503F">
        <w:trPr>
          <w:trHeight w:val="20"/>
        </w:trPr>
        <w:tc>
          <w:tcPr>
            <w:tcW w:w="1075" w:type="dxa"/>
            <w:vMerge/>
            <w:tcBorders>
              <w:bottom w:val="dashSmallGap" w:sz="4" w:space="0" w:color="335F95"/>
            </w:tcBorders>
            <w:vAlign w:val="center"/>
          </w:tcPr>
          <w:p w14:paraId="7F9B037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78E04471" w14:textId="77777777" w:rsidR="005D53DD" w:rsidRPr="004D4312"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БНЭУ-ын 1,700.0 сая ам.долларын зээл</w:t>
            </w:r>
          </w:p>
        </w:tc>
      </w:tr>
      <w:tr w:rsidR="005D53DD" w:rsidRPr="004D4312" w14:paraId="50018F19" w14:textId="77777777" w:rsidTr="00B1503F">
        <w:trPr>
          <w:trHeight w:val="20"/>
        </w:trPr>
        <w:tc>
          <w:tcPr>
            <w:tcW w:w="1075" w:type="dxa"/>
            <w:tcBorders>
              <w:bottom w:val="single" w:sz="12" w:space="0" w:color="335F95"/>
            </w:tcBorders>
            <w:vAlign w:val="center"/>
          </w:tcPr>
          <w:p w14:paraId="1A24A41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7F66051" wp14:editId="41D9ED99">
                  <wp:extent cx="266700" cy="266700"/>
                  <wp:effectExtent l="0" t="0" r="0" b="0"/>
                  <wp:docPr id="641885800"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0AB874E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616A8F1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300.2 (18%)</w:t>
            </w:r>
          </w:p>
        </w:tc>
      </w:tr>
      <w:tr w:rsidR="005D53DD" w:rsidRPr="004D4312" w14:paraId="0BF6F8C8"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66DB8F1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100C68F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0.28%</w:t>
            </w:r>
          </w:p>
        </w:tc>
        <w:tc>
          <w:tcPr>
            <w:tcW w:w="1528" w:type="dxa"/>
            <w:tcBorders>
              <w:top w:val="single" w:sz="12" w:space="0" w:color="335F95"/>
              <w:bottom w:val="single" w:sz="12" w:space="0" w:color="335F95"/>
            </w:tcBorders>
            <w:shd w:val="clear" w:color="auto" w:fill="D0DEEF"/>
            <w:vAlign w:val="center"/>
          </w:tcPr>
          <w:p w14:paraId="4724049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4BD07FB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 жил</w:t>
            </w:r>
          </w:p>
        </w:tc>
        <w:tc>
          <w:tcPr>
            <w:tcW w:w="1976" w:type="dxa"/>
            <w:tcBorders>
              <w:top w:val="single" w:sz="12" w:space="0" w:color="335F95"/>
              <w:bottom w:val="single" w:sz="12" w:space="0" w:color="335F95"/>
            </w:tcBorders>
            <w:shd w:val="clear" w:color="auto" w:fill="D0DEEF"/>
            <w:vAlign w:val="center"/>
          </w:tcPr>
          <w:p w14:paraId="18C0D3D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388CC88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290D4CE5"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1CB2DA8A"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1476975C"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249952E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0D729A14" w14:textId="77777777" w:rsidTr="00B1503F">
        <w:trPr>
          <w:trHeight w:val="20"/>
        </w:trPr>
        <w:tc>
          <w:tcPr>
            <w:tcW w:w="3056" w:type="dxa"/>
            <w:gridSpan w:val="2"/>
            <w:shd w:val="clear" w:color="auto" w:fill="D0DEEF"/>
            <w:vAlign w:val="center"/>
          </w:tcPr>
          <w:p w14:paraId="7E4BA7C8"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4,983,283.6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3770A582"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207,745.3</w:t>
            </w:r>
            <w:r w:rsidRPr="00A24E21">
              <w:rPr>
                <w:rFonts w:ascii="Times New Roman" w:eastAsia="DengXian" w:hAnsi="Times New Roman" w:cs="Times New Roman"/>
                <w:color w:val="FFFFFF"/>
                <w:sz w:val="20"/>
                <w:szCs w:val="20"/>
                <w:lang w:val="mn-MN" w:eastAsia="zh-CN"/>
              </w:rPr>
              <w:t xml:space="preserve"> сая ₮</w:t>
            </w:r>
          </w:p>
        </w:tc>
        <w:tc>
          <w:tcPr>
            <w:tcW w:w="3505" w:type="dxa"/>
            <w:gridSpan w:val="2"/>
            <w:shd w:val="clear" w:color="auto" w:fill="002060"/>
            <w:vAlign w:val="center"/>
          </w:tcPr>
          <w:p w14:paraId="778A3DD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29%</w:t>
            </w:r>
          </w:p>
        </w:tc>
      </w:tr>
    </w:tbl>
    <w:p w14:paraId="10F26857" w14:textId="77777777" w:rsidR="004073C6" w:rsidRPr="00142DF6" w:rsidRDefault="004073C6" w:rsidP="005D53DD">
      <w:pPr>
        <w:spacing w:after="0" w:line="276" w:lineRule="auto"/>
        <w:jc w:val="both"/>
        <w:rPr>
          <w:rFonts w:ascii="Times New Roman" w:eastAsia="DengXian" w:hAnsi="Times New Roman" w:cs="Times New Roman"/>
          <w:sz w:val="24"/>
          <w:szCs w:val="24"/>
          <w:lang w:val="mn-MN" w:eastAsia="zh-CN"/>
        </w:rPr>
      </w:pPr>
    </w:p>
    <w:p w14:paraId="008D9D41" w14:textId="148956DE" w:rsidR="005D53DD" w:rsidRPr="003B29BB" w:rsidRDefault="005D53DD" w:rsidP="004073C6">
      <w:pPr>
        <w:spacing w:after="0" w:line="276" w:lineRule="auto"/>
        <w:ind w:firstLine="567"/>
        <w:jc w:val="both"/>
        <w:rPr>
          <w:rFonts w:ascii="Times New Roman" w:eastAsia="DengXian" w:hAnsi="Times New Roman" w:cs="Times New Roman"/>
          <w:sz w:val="24"/>
          <w:szCs w:val="24"/>
          <w:lang w:val="mn-MN" w:eastAsia="zh-CN"/>
        </w:rPr>
      </w:pPr>
      <w:r w:rsidRPr="003B29BB">
        <w:rPr>
          <w:rFonts w:ascii="Times New Roman" w:eastAsia="DengXian" w:hAnsi="Times New Roman" w:cs="Times New Roman"/>
          <w:sz w:val="24"/>
          <w:szCs w:val="24"/>
          <w:lang w:val="mn-MN" w:eastAsia="zh-CN"/>
        </w:rPr>
        <w:t xml:space="preserve">Газрын тос боловсруулах үйлдвэр нь жилд 1.5 сая тонн түүхий тос боловсруулах хүчин чадалтай бөгөөд дотоодын </w:t>
      </w:r>
      <w:r w:rsidR="00BD47B4">
        <w:rPr>
          <w:rFonts w:ascii="Times New Roman" w:eastAsia="DengXian" w:hAnsi="Times New Roman" w:cs="Times New Roman"/>
          <w:sz w:val="24"/>
          <w:szCs w:val="24"/>
          <w:lang w:val="mn-MN" w:eastAsia="zh-CN"/>
        </w:rPr>
        <w:t>газрын тосны бүтээгдэхүүний</w:t>
      </w:r>
      <w:r w:rsidRPr="003B29BB">
        <w:rPr>
          <w:rFonts w:ascii="Times New Roman" w:eastAsia="DengXian" w:hAnsi="Times New Roman" w:cs="Times New Roman"/>
          <w:sz w:val="24"/>
          <w:szCs w:val="24"/>
          <w:lang w:val="mn-MN" w:eastAsia="zh-CN"/>
        </w:rPr>
        <w:t xml:space="preserve"> нийт хэрэг</w:t>
      </w:r>
      <w:r w:rsidR="00CF0E0F">
        <w:rPr>
          <w:rFonts w:ascii="Times New Roman" w:eastAsia="DengXian" w:hAnsi="Times New Roman" w:cs="Times New Roman"/>
          <w:sz w:val="24"/>
          <w:szCs w:val="24"/>
          <w:lang w:val="mn-MN" w:eastAsia="zh-CN"/>
        </w:rPr>
        <w:t>л</w:t>
      </w:r>
      <w:r w:rsidRPr="003B29BB">
        <w:rPr>
          <w:rFonts w:ascii="Times New Roman" w:eastAsia="DengXian" w:hAnsi="Times New Roman" w:cs="Times New Roman"/>
          <w:sz w:val="24"/>
          <w:szCs w:val="24"/>
          <w:lang w:val="mn-MN" w:eastAsia="zh-CN"/>
        </w:rPr>
        <w:t>ээний 55 орчим хувийг ханга</w:t>
      </w:r>
      <w:r w:rsidR="00CF0E0F">
        <w:rPr>
          <w:rFonts w:ascii="Times New Roman" w:eastAsia="DengXian" w:hAnsi="Times New Roman" w:cs="Times New Roman"/>
          <w:sz w:val="24"/>
          <w:szCs w:val="24"/>
          <w:lang w:val="mn-MN" w:eastAsia="zh-CN"/>
        </w:rPr>
        <w:t>на</w:t>
      </w:r>
      <w:r w:rsidRPr="003B29BB">
        <w:rPr>
          <w:rFonts w:ascii="Times New Roman" w:eastAsia="DengXian" w:hAnsi="Times New Roman" w:cs="Times New Roman"/>
          <w:sz w:val="24"/>
          <w:szCs w:val="24"/>
          <w:lang w:val="mn-MN" w:eastAsia="zh-CN"/>
        </w:rPr>
        <w:t xml:space="preserve">. </w:t>
      </w:r>
      <w:r w:rsidR="00D06BBB">
        <w:rPr>
          <w:rFonts w:ascii="Times New Roman" w:eastAsia="DengXian" w:hAnsi="Times New Roman" w:cs="Times New Roman"/>
          <w:sz w:val="24"/>
          <w:szCs w:val="24"/>
          <w:lang w:val="mn-MN" w:eastAsia="zh-CN"/>
        </w:rPr>
        <w:t>Үйлдвэр ашиглалтад орсноор</w:t>
      </w:r>
      <w:r w:rsidRPr="003B29BB">
        <w:rPr>
          <w:rFonts w:ascii="Times New Roman" w:eastAsia="DengXian" w:hAnsi="Times New Roman" w:cs="Times New Roman"/>
          <w:sz w:val="24"/>
          <w:szCs w:val="24"/>
          <w:lang w:val="mn-MN" w:eastAsia="zh-CN"/>
        </w:rPr>
        <w:t xml:space="preserve"> Евро-4 болон Евро-5 стандартын шаардлага хангасан бүтээгдэхүүн үйлдвэрлэгдэх бөгөөд 339.0 мянган тонн автобензин, </w:t>
      </w:r>
      <w:r w:rsidRPr="003B29BB">
        <w:rPr>
          <w:rFonts w:ascii="Times New Roman" w:eastAsia="DengXian" w:hAnsi="Times New Roman" w:cs="Times New Roman"/>
          <w:sz w:val="24"/>
          <w:szCs w:val="24"/>
          <w:lang w:val="mn-MN" w:eastAsia="zh-CN"/>
        </w:rPr>
        <w:lastRenderedPageBreak/>
        <w:t xml:space="preserve">824.0 мянган тонн дизель түлш, 80.0 мянган тонн онгоцны түлш, 43.0 мянган тонн шингэрүүлсэн шатдаг хий болон бусад дагалдах бүтээгдэхүүн </w:t>
      </w:r>
      <w:r w:rsidR="000B64B6">
        <w:rPr>
          <w:rFonts w:ascii="Times New Roman" w:eastAsia="DengXian" w:hAnsi="Times New Roman" w:cs="Times New Roman"/>
          <w:sz w:val="24"/>
          <w:szCs w:val="24"/>
          <w:lang w:val="mn-MN" w:eastAsia="zh-CN"/>
        </w:rPr>
        <w:t xml:space="preserve">үүнд </w:t>
      </w:r>
      <w:r w:rsidRPr="003B29BB">
        <w:rPr>
          <w:rFonts w:ascii="Times New Roman" w:eastAsia="DengXian" w:hAnsi="Times New Roman" w:cs="Times New Roman"/>
          <w:sz w:val="24"/>
          <w:szCs w:val="24"/>
          <w:lang w:val="mn-MN" w:eastAsia="zh-CN"/>
        </w:rPr>
        <w:t>багтаж байна. Эдгээр бүтээгдэхүүнийг дотоодын зах зээлд нийлүүлснээр жил бүр дунджаар 1.0 тэрбум ам.долларын импортын валютын урсгалыг дотооддоо үлдээ</w:t>
      </w:r>
      <w:r w:rsidR="00F0782A">
        <w:rPr>
          <w:rFonts w:ascii="Times New Roman" w:eastAsia="DengXian" w:hAnsi="Times New Roman" w:cs="Times New Roman"/>
          <w:sz w:val="24"/>
          <w:szCs w:val="24"/>
          <w:lang w:val="mn-MN" w:eastAsia="zh-CN"/>
        </w:rPr>
        <w:t>снээр</w:t>
      </w:r>
      <w:r w:rsidRPr="003B29BB">
        <w:rPr>
          <w:rFonts w:ascii="Times New Roman" w:eastAsia="DengXian" w:hAnsi="Times New Roman" w:cs="Times New Roman"/>
          <w:sz w:val="24"/>
          <w:szCs w:val="24"/>
          <w:lang w:val="mn-MN" w:eastAsia="zh-CN"/>
        </w:rPr>
        <w:t xml:space="preserve"> Монгол Улсын төлбөрийн тэнцэл, валютын нөөцөд эерэг нөлөө үзүүлэх юм.</w:t>
      </w:r>
    </w:p>
    <w:p w14:paraId="318F86D1" w14:textId="77777777" w:rsidR="00927164" w:rsidRPr="003B29BB" w:rsidRDefault="00927164" w:rsidP="00927164">
      <w:pPr>
        <w:spacing w:after="0" w:line="276" w:lineRule="auto"/>
        <w:jc w:val="both"/>
        <w:rPr>
          <w:rFonts w:ascii="Times New Roman" w:eastAsia="DengXian" w:hAnsi="Times New Roman" w:cs="Times New Roman"/>
          <w:sz w:val="24"/>
          <w:szCs w:val="24"/>
          <w:lang w:val="mn-MN" w:eastAsia="zh-CN"/>
        </w:rPr>
      </w:pPr>
    </w:p>
    <w:p w14:paraId="6A33C8E8" w14:textId="77777777" w:rsidR="00927164" w:rsidRPr="000814CD" w:rsidRDefault="00927164" w:rsidP="00D9326B">
      <w:pPr>
        <w:numPr>
          <w:ilvl w:val="0"/>
          <w:numId w:val="20"/>
        </w:numPr>
        <w:tabs>
          <w:tab w:val="num" w:pos="2610"/>
        </w:tabs>
        <w:spacing w:after="0" w:line="276"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ЭРДЭНЭБҮРЭНГИЙН УСАН ЦАХИЛГААН СТАНЦ БАРИХ ТӨСӨЛ</w:t>
      </w:r>
    </w:p>
    <w:p w14:paraId="5CA88383" w14:textId="77777777" w:rsidR="004073C6" w:rsidRPr="00142DF6" w:rsidRDefault="004073C6" w:rsidP="00FD2194">
      <w:pPr>
        <w:pStyle w:val="a0"/>
        <w:spacing w:after="0"/>
        <w:rPr>
          <w:lang w:eastAsia="zh-CN"/>
        </w:rPr>
      </w:pPr>
    </w:p>
    <w:p w14:paraId="33FCF340" w14:textId="3ACE25A6" w:rsidR="009755DE" w:rsidRPr="009755DE" w:rsidRDefault="009755DE" w:rsidP="009755DE">
      <w:pPr>
        <w:pStyle w:val="a0"/>
        <w:rPr>
          <w:lang w:eastAsia="zh-CN"/>
        </w:rPr>
      </w:pPr>
      <w:bookmarkStart w:id="408" w:name="_Toc207620896"/>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26</w:t>
      </w:r>
      <w:r w:rsidR="00C64692" w:rsidRPr="00142DF6">
        <w:fldChar w:fldCharType="end"/>
      </w:r>
      <w:r w:rsidR="00C64692" w:rsidRPr="00142DF6">
        <w:t>.</w:t>
      </w:r>
      <w:r w:rsidRPr="00F07E62">
        <w:rPr>
          <w:lang w:eastAsia="zh-CN"/>
        </w:rPr>
        <w:t xml:space="preserve"> </w:t>
      </w:r>
      <w:r>
        <w:rPr>
          <w:lang w:eastAsia="zh-CN"/>
        </w:rPr>
        <w:t xml:space="preserve">Эрдэнэбүрэнгийн УЦС барих </w:t>
      </w:r>
      <w:r w:rsidRPr="00F07E62">
        <w:rPr>
          <w:lang w:eastAsia="zh-CN"/>
        </w:rPr>
        <w:t>төслийн мэдээлэл</w:t>
      </w:r>
      <w:bookmarkEnd w:id="408"/>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9" w:type="dxa"/>
          <w:left w:w="29" w:type="dxa"/>
          <w:bottom w:w="29" w:type="dxa"/>
          <w:right w:w="29" w:type="dxa"/>
        </w:tblCellMar>
        <w:tblLook w:val="04A0" w:firstRow="1" w:lastRow="0" w:firstColumn="1" w:lastColumn="0" w:noHBand="0" w:noVBand="1"/>
      </w:tblPr>
      <w:tblGrid>
        <w:gridCol w:w="1075"/>
        <w:gridCol w:w="1981"/>
        <w:gridCol w:w="1528"/>
        <w:gridCol w:w="1081"/>
        <w:gridCol w:w="1976"/>
        <w:gridCol w:w="1529"/>
      </w:tblGrid>
      <w:tr w:rsidR="005D53DD" w:rsidRPr="004D4312" w14:paraId="3CC02788" w14:textId="77777777" w:rsidTr="00B1503F">
        <w:trPr>
          <w:trHeight w:val="144"/>
        </w:trPr>
        <w:tc>
          <w:tcPr>
            <w:tcW w:w="4584" w:type="dxa"/>
            <w:gridSpan w:val="3"/>
            <w:tcBorders>
              <w:top w:val="single" w:sz="12" w:space="0" w:color="00487E"/>
            </w:tcBorders>
            <w:shd w:val="clear" w:color="auto" w:fill="D0DEEF"/>
            <w:vAlign w:val="center"/>
          </w:tcPr>
          <w:p w14:paraId="68709A7F"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42E3EB21"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F73C39" w14:paraId="1A39642F" w14:textId="77777777" w:rsidTr="00B1503F">
        <w:trPr>
          <w:trHeight w:val="276"/>
        </w:trPr>
        <w:tc>
          <w:tcPr>
            <w:tcW w:w="1075" w:type="dxa"/>
            <w:tcBorders>
              <w:bottom w:val="dashSmallGap" w:sz="4" w:space="0" w:color="335F95"/>
              <w:right w:val="single" w:sz="4" w:space="0" w:color="FFFFFF" w:themeColor="background1"/>
            </w:tcBorders>
            <w:vAlign w:val="center"/>
          </w:tcPr>
          <w:p w14:paraId="32B95E6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07CEF41" wp14:editId="33F3874D">
                  <wp:extent cx="457200" cy="457200"/>
                  <wp:effectExtent l="0" t="0" r="0" b="0"/>
                  <wp:docPr id="1368486793"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86793" name="Picture 251" descr="A blue and yellow logo&#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0C667E2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ЭРЧИМ ХҮЧНИЙ </w:t>
            </w:r>
          </w:p>
          <w:p w14:paraId="5301E8D1"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ЯАМ</w:t>
            </w:r>
          </w:p>
        </w:tc>
        <w:tc>
          <w:tcPr>
            <w:tcW w:w="1081" w:type="dxa"/>
            <w:tcBorders>
              <w:bottom w:val="dashSmallGap" w:sz="4" w:space="0" w:color="335F95"/>
              <w:right w:val="single" w:sz="4" w:space="0" w:color="FFFFFF" w:themeColor="background1"/>
            </w:tcBorders>
            <w:vAlign w:val="center"/>
          </w:tcPr>
          <w:p w14:paraId="0B4D8D8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09A6406" wp14:editId="5DFC05DB">
                  <wp:extent cx="457200" cy="457200"/>
                  <wp:effectExtent l="0" t="0" r="0" b="0"/>
                  <wp:docPr id="1699242244" name="Picture 1" descr="A flag with a star and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42244" name="Picture 1" descr="A flag with a star and a circle&#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393BCB63"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БҮГД НАЙРАМДАХ</w:t>
            </w:r>
          </w:p>
          <w:p w14:paraId="45F67027"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ХЯТАД АРД УЛС</w:t>
            </w:r>
          </w:p>
        </w:tc>
      </w:tr>
      <w:tr w:rsidR="005D53DD" w:rsidRPr="004D4312" w14:paraId="1B699D17" w14:textId="77777777" w:rsidTr="00B1503F">
        <w:trPr>
          <w:trHeight w:val="20"/>
        </w:trPr>
        <w:tc>
          <w:tcPr>
            <w:tcW w:w="3056" w:type="dxa"/>
            <w:gridSpan w:val="2"/>
            <w:tcBorders>
              <w:bottom w:val="single" w:sz="12" w:space="0" w:color="00487E"/>
            </w:tcBorders>
            <w:shd w:val="clear" w:color="auto" w:fill="D0DEEF"/>
            <w:vAlign w:val="center"/>
          </w:tcPr>
          <w:p w14:paraId="26C514A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71B5F94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2024</w:t>
            </w:r>
          </w:p>
        </w:tc>
        <w:tc>
          <w:tcPr>
            <w:tcW w:w="3057" w:type="dxa"/>
            <w:gridSpan w:val="2"/>
            <w:tcBorders>
              <w:bottom w:val="single" w:sz="12" w:space="0" w:color="00487E"/>
            </w:tcBorders>
            <w:shd w:val="clear" w:color="auto" w:fill="D0DEEF"/>
            <w:vAlign w:val="center"/>
          </w:tcPr>
          <w:p w14:paraId="6D28CB8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5114861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2030</w:t>
            </w:r>
          </w:p>
        </w:tc>
      </w:tr>
      <w:tr w:rsidR="005D53DD" w:rsidRPr="004D4312" w14:paraId="7B3D266E"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3DBC48A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8798DEF" wp14:editId="5A46C877">
                  <wp:extent cx="5714365" cy="2000250"/>
                  <wp:effectExtent l="0" t="0" r="635" b="0"/>
                  <wp:docPr id="1336775305" name="Picture 252" descr="A dam with a water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75305" name="Picture 252" descr="A dam with a waterfall&#10;&#10;AI-generated content may be incorrect."/>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5874" b="4974"/>
                          <a:stretch>
                            <a:fillRect/>
                          </a:stretch>
                        </pic:blipFill>
                        <pic:spPr bwMode="auto">
                          <a:xfrm>
                            <a:off x="0" y="0"/>
                            <a:ext cx="5754132" cy="20141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53DD" w:rsidRPr="004D4312" w14:paraId="69B63BB6" w14:textId="77777777" w:rsidTr="00B1503F">
        <w:trPr>
          <w:trHeight w:val="20"/>
        </w:trPr>
        <w:tc>
          <w:tcPr>
            <w:tcW w:w="1075" w:type="dxa"/>
            <w:vMerge w:val="restart"/>
            <w:tcBorders>
              <w:top w:val="single" w:sz="12" w:space="0" w:color="335F95"/>
            </w:tcBorders>
            <w:vAlign w:val="center"/>
          </w:tcPr>
          <w:p w14:paraId="73F8476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885515F" wp14:editId="5D8FA90A">
                  <wp:extent cx="294005" cy="294005"/>
                  <wp:effectExtent l="0" t="0" r="0" b="0"/>
                  <wp:docPr id="2082352903"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52903" name="Picture 245" descr="A blue and black map pointer&#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4796" cy="294796"/>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16D7A3D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3D01C94A" w14:textId="77777777" w:rsidTr="00B1503F">
        <w:trPr>
          <w:trHeight w:val="20"/>
        </w:trPr>
        <w:tc>
          <w:tcPr>
            <w:tcW w:w="1075" w:type="dxa"/>
            <w:vMerge/>
            <w:vAlign w:val="center"/>
          </w:tcPr>
          <w:p w14:paraId="0F1D9A9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7DBFAAA0"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sz w:val="20"/>
                <w:szCs w:val="20"/>
                <w:lang w:val="mn-MN" w:eastAsia="zh-CN"/>
              </w:rPr>
              <w:t>Ховд, Эрдэнэбүрэн</w:t>
            </w:r>
          </w:p>
        </w:tc>
      </w:tr>
      <w:tr w:rsidR="005D53DD" w:rsidRPr="004D4312" w14:paraId="30B6661D" w14:textId="77777777" w:rsidTr="00B1503F">
        <w:trPr>
          <w:trHeight w:val="20"/>
        </w:trPr>
        <w:tc>
          <w:tcPr>
            <w:tcW w:w="1075" w:type="dxa"/>
            <w:vMerge w:val="restart"/>
            <w:vAlign w:val="center"/>
          </w:tcPr>
          <w:p w14:paraId="0893FDD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B54C450" wp14:editId="2DFC2F8B">
                  <wp:extent cx="278296" cy="278296"/>
                  <wp:effectExtent l="0" t="0" r="0" b="0"/>
                  <wp:docPr id="460296673"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96673" name="Picture 246" descr="A stack of blue circles&#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8653" cy="278653"/>
                          </a:xfrm>
                          <a:prstGeom prst="rect">
                            <a:avLst/>
                          </a:prstGeom>
                          <a:noFill/>
                          <a:ln>
                            <a:noFill/>
                          </a:ln>
                        </pic:spPr>
                      </pic:pic>
                    </a:graphicData>
                  </a:graphic>
                </wp:inline>
              </w:drawing>
            </w:r>
          </w:p>
        </w:tc>
        <w:tc>
          <w:tcPr>
            <w:tcW w:w="3509" w:type="dxa"/>
            <w:gridSpan w:val="2"/>
            <w:vAlign w:val="center"/>
          </w:tcPr>
          <w:p w14:paraId="307CFDE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bCs/>
                <w:color w:val="335F95"/>
                <w:sz w:val="20"/>
                <w:szCs w:val="20"/>
                <w:lang w:val="mn-MN" w:eastAsia="zh-CN"/>
              </w:rPr>
              <w:t>/сая валют/:</w:t>
            </w:r>
          </w:p>
        </w:tc>
        <w:tc>
          <w:tcPr>
            <w:tcW w:w="4586" w:type="dxa"/>
            <w:gridSpan w:val="3"/>
            <w:vAlign w:val="center"/>
          </w:tcPr>
          <w:p w14:paraId="4625BC52"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271.4</w:t>
            </w:r>
          </w:p>
        </w:tc>
      </w:tr>
      <w:tr w:rsidR="005D53DD" w:rsidRPr="00F73C39" w14:paraId="3BCA67FE" w14:textId="77777777" w:rsidTr="00B1503F">
        <w:tc>
          <w:tcPr>
            <w:tcW w:w="1075" w:type="dxa"/>
            <w:vMerge/>
            <w:tcBorders>
              <w:bottom w:val="dashSmallGap" w:sz="4" w:space="0" w:color="335F95"/>
            </w:tcBorders>
            <w:vAlign w:val="center"/>
          </w:tcPr>
          <w:p w14:paraId="6078359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7EAC872B" w14:textId="77777777" w:rsidR="005D53DD" w:rsidRPr="00A24E21" w:rsidRDefault="005D53DD" w:rsidP="00B1503F">
            <w:pPr>
              <w:ind w:left="16"/>
              <w:contextualSpacing/>
              <w:rPr>
                <w:rFonts w:ascii="Times New Roman" w:eastAsia="DengXian" w:hAnsi="Times New Roman" w:cs="Times New Roman"/>
                <w:bCs/>
                <w:sz w:val="20"/>
                <w:szCs w:val="20"/>
                <w:lang w:val="mn-MN" w:eastAsia="zh-CN"/>
              </w:rPr>
            </w:pPr>
            <w:r w:rsidRPr="00A24E21">
              <w:rPr>
                <w:rFonts w:ascii="Times New Roman" w:eastAsia="DengXian" w:hAnsi="Times New Roman" w:cs="Times New Roman"/>
                <w:bCs/>
                <w:sz w:val="20"/>
                <w:szCs w:val="20"/>
                <w:lang w:val="mn-MN" w:eastAsia="zh-CN"/>
              </w:rPr>
              <w:t>БНХАУ-ын 253.1 сая ам.долларын зээл, МУЗГ хариуцах 18.3 сая ам.доллар</w:t>
            </w:r>
          </w:p>
        </w:tc>
      </w:tr>
      <w:tr w:rsidR="005D53DD" w:rsidRPr="004D4312" w14:paraId="055F8B96" w14:textId="77777777" w:rsidTr="00B1503F">
        <w:trPr>
          <w:trHeight w:val="41"/>
        </w:trPr>
        <w:tc>
          <w:tcPr>
            <w:tcW w:w="1075" w:type="dxa"/>
            <w:tcBorders>
              <w:bottom w:val="single" w:sz="12" w:space="0" w:color="335F95"/>
            </w:tcBorders>
            <w:vAlign w:val="center"/>
          </w:tcPr>
          <w:p w14:paraId="5F04605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EB8B25A" wp14:editId="4E9EEBC7">
                  <wp:extent cx="270345" cy="270345"/>
                  <wp:effectExtent l="0" t="0" r="0" b="0"/>
                  <wp:docPr id="1244604786"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04786" name="Picture 248" descr="A blue circle with black background&#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090" cy="27209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45F137C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bCs/>
                <w:color w:val="335F95"/>
                <w:sz w:val="20"/>
                <w:szCs w:val="20"/>
                <w:lang w:val="mn-MN" w:eastAsia="zh-CN"/>
              </w:rPr>
              <w:t>/сая валют/:</w:t>
            </w:r>
          </w:p>
        </w:tc>
        <w:tc>
          <w:tcPr>
            <w:tcW w:w="4586" w:type="dxa"/>
            <w:gridSpan w:val="3"/>
            <w:tcBorders>
              <w:bottom w:val="single" w:sz="12" w:space="0" w:color="335F95"/>
            </w:tcBorders>
            <w:vAlign w:val="center"/>
          </w:tcPr>
          <w:p w14:paraId="51F6D53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79.9 (30%)</w:t>
            </w:r>
          </w:p>
        </w:tc>
      </w:tr>
      <w:tr w:rsidR="005D53DD" w:rsidRPr="004D4312" w14:paraId="2E82E1A7" w14:textId="77777777" w:rsidTr="00B1503F">
        <w:trPr>
          <w:trHeight w:val="21"/>
        </w:trPr>
        <w:tc>
          <w:tcPr>
            <w:tcW w:w="1075" w:type="dxa"/>
            <w:tcBorders>
              <w:top w:val="single" w:sz="12" w:space="0" w:color="335F95"/>
              <w:bottom w:val="single" w:sz="12" w:space="0" w:color="335F95"/>
            </w:tcBorders>
            <w:shd w:val="clear" w:color="auto" w:fill="D0DEEF"/>
            <w:vAlign w:val="center"/>
          </w:tcPr>
          <w:p w14:paraId="3D7AA7B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258140D2" w14:textId="5807DB5E"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w:t>
            </w:r>
          </w:p>
        </w:tc>
        <w:tc>
          <w:tcPr>
            <w:tcW w:w="1528" w:type="dxa"/>
            <w:tcBorders>
              <w:top w:val="single" w:sz="12" w:space="0" w:color="335F95"/>
              <w:bottom w:val="single" w:sz="12" w:space="0" w:color="335F95"/>
            </w:tcBorders>
            <w:shd w:val="clear" w:color="auto" w:fill="D0DEEF"/>
            <w:vAlign w:val="center"/>
          </w:tcPr>
          <w:p w14:paraId="6AA07F3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2A3E6E4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 жил</w:t>
            </w:r>
          </w:p>
        </w:tc>
        <w:tc>
          <w:tcPr>
            <w:tcW w:w="1976" w:type="dxa"/>
            <w:tcBorders>
              <w:top w:val="single" w:sz="12" w:space="0" w:color="335F95"/>
              <w:bottom w:val="single" w:sz="12" w:space="0" w:color="335F95"/>
            </w:tcBorders>
            <w:shd w:val="clear" w:color="auto" w:fill="D0DEEF"/>
            <w:vAlign w:val="center"/>
          </w:tcPr>
          <w:p w14:paraId="3818695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1B8DEB2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7 жил</w:t>
            </w:r>
          </w:p>
        </w:tc>
      </w:tr>
      <w:tr w:rsidR="005D53DD" w:rsidRPr="004D4312" w14:paraId="495C2DFF"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6E179D2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1AF3F68C"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1C46209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ТӨСЛИЙН ЯВЦ</w:t>
            </w:r>
          </w:p>
        </w:tc>
      </w:tr>
      <w:tr w:rsidR="005D53DD" w:rsidRPr="004D4312" w14:paraId="0F98D91B" w14:textId="77777777" w:rsidTr="00B1503F">
        <w:trPr>
          <w:trHeight w:val="188"/>
        </w:trPr>
        <w:tc>
          <w:tcPr>
            <w:tcW w:w="3056" w:type="dxa"/>
            <w:gridSpan w:val="2"/>
            <w:shd w:val="clear" w:color="auto" w:fill="D0DEEF"/>
            <w:vAlign w:val="center"/>
          </w:tcPr>
          <w:p w14:paraId="705D68E0"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635,618.5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4A8D4007"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99,375.8</w:t>
            </w:r>
            <w:r w:rsidRPr="00A24E21">
              <w:rPr>
                <w:rFonts w:ascii="Times New Roman" w:eastAsia="DengXian" w:hAnsi="Times New Roman" w:cs="Times New Roman"/>
                <w:color w:val="FFFFFF"/>
                <w:sz w:val="20"/>
                <w:szCs w:val="20"/>
                <w:lang w:val="mn-MN" w:eastAsia="zh-CN"/>
              </w:rPr>
              <w:t xml:space="preserve"> сая ₮</w:t>
            </w:r>
          </w:p>
        </w:tc>
        <w:tc>
          <w:tcPr>
            <w:tcW w:w="3505" w:type="dxa"/>
            <w:gridSpan w:val="2"/>
            <w:shd w:val="clear" w:color="auto" w:fill="002060"/>
            <w:vAlign w:val="center"/>
          </w:tcPr>
          <w:p w14:paraId="27DE20B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18%</w:t>
            </w:r>
          </w:p>
        </w:tc>
      </w:tr>
    </w:tbl>
    <w:p w14:paraId="402CDF1B" w14:textId="77777777" w:rsidR="004073C6" w:rsidRPr="00142DF6" w:rsidRDefault="004073C6" w:rsidP="005D53DD">
      <w:pPr>
        <w:spacing w:after="0" w:line="276" w:lineRule="auto"/>
        <w:jc w:val="both"/>
        <w:rPr>
          <w:rFonts w:ascii="Times New Roman" w:eastAsia="DengXian" w:hAnsi="Times New Roman" w:cs="Times New Roman"/>
          <w:sz w:val="24"/>
          <w:szCs w:val="24"/>
          <w:lang w:val="mn-MN" w:eastAsia="zh-CN"/>
        </w:rPr>
      </w:pPr>
    </w:p>
    <w:p w14:paraId="6A72D291" w14:textId="40DC1AB2" w:rsidR="00AA6CE5" w:rsidRPr="00142DF6" w:rsidRDefault="005D53DD" w:rsidP="00FD2194">
      <w:pPr>
        <w:spacing w:after="0" w:line="276" w:lineRule="auto"/>
        <w:ind w:firstLine="567"/>
        <w:jc w:val="both"/>
        <w:rPr>
          <w:rFonts w:ascii="Times New Roman" w:eastAsia="DengXian" w:hAnsi="Times New Roman" w:cs="Times New Roman"/>
          <w:sz w:val="24"/>
          <w:szCs w:val="24"/>
          <w:lang w:val="mn-MN" w:eastAsia="zh-CN"/>
        </w:rPr>
      </w:pPr>
      <w:r w:rsidRPr="00A8350C">
        <w:rPr>
          <w:rFonts w:ascii="Times New Roman" w:eastAsia="DengXian" w:hAnsi="Times New Roman" w:cs="Times New Roman"/>
          <w:sz w:val="24"/>
          <w:szCs w:val="24"/>
          <w:lang w:val="mn-MN" w:eastAsia="zh-CN"/>
        </w:rPr>
        <w:t xml:space="preserve">Баруун бүсийн </w:t>
      </w:r>
      <w:r w:rsidR="00E37CC0">
        <w:rPr>
          <w:rFonts w:ascii="Times New Roman" w:eastAsia="DengXian" w:hAnsi="Times New Roman" w:cs="Times New Roman"/>
          <w:sz w:val="24"/>
          <w:szCs w:val="24"/>
          <w:lang w:val="mn-MN" w:eastAsia="zh-CN"/>
        </w:rPr>
        <w:t xml:space="preserve">цахилгаан </w:t>
      </w:r>
      <w:r w:rsidRPr="00A8350C">
        <w:rPr>
          <w:rFonts w:ascii="Times New Roman" w:eastAsia="DengXian" w:hAnsi="Times New Roman" w:cs="Times New Roman"/>
          <w:sz w:val="24"/>
          <w:szCs w:val="24"/>
          <w:lang w:val="mn-MN" w:eastAsia="zh-CN"/>
        </w:rPr>
        <w:t>эрчим хүчний өсөн нэмэгдэж буй хэрэгцээг хангах зорилготой энэхүү төсөл нь тогтвортой</w:t>
      </w:r>
      <w:r w:rsidR="00E37CC0">
        <w:rPr>
          <w:rFonts w:ascii="Times New Roman" w:eastAsia="DengXian" w:hAnsi="Times New Roman" w:cs="Times New Roman"/>
          <w:sz w:val="24"/>
          <w:szCs w:val="24"/>
          <w:lang w:val="mn-MN" w:eastAsia="zh-CN"/>
        </w:rPr>
        <w:t>,</w:t>
      </w:r>
      <w:r w:rsidRPr="00A8350C">
        <w:rPr>
          <w:rFonts w:ascii="Times New Roman" w:eastAsia="DengXian" w:hAnsi="Times New Roman" w:cs="Times New Roman"/>
          <w:sz w:val="24"/>
          <w:szCs w:val="24"/>
          <w:lang w:val="mn-MN" w:eastAsia="zh-CN"/>
        </w:rPr>
        <w:t xml:space="preserve"> </w:t>
      </w:r>
      <w:r w:rsidR="00FC0EC0">
        <w:rPr>
          <w:rFonts w:ascii="Times New Roman" w:eastAsia="DengXian" w:hAnsi="Times New Roman" w:cs="Times New Roman"/>
          <w:sz w:val="24"/>
          <w:szCs w:val="24"/>
          <w:lang w:val="mn-MN" w:eastAsia="zh-CN"/>
        </w:rPr>
        <w:t xml:space="preserve">сэргээгдэх </w:t>
      </w:r>
      <w:r w:rsidRPr="00A8350C">
        <w:rPr>
          <w:rFonts w:ascii="Times New Roman" w:eastAsia="DengXian" w:hAnsi="Times New Roman" w:cs="Times New Roman"/>
          <w:sz w:val="24"/>
          <w:szCs w:val="24"/>
          <w:lang w:val="mn-MN" w:eastAsia="zh-CN"/>
        </w:rPr>
        <w:t xml:space="preserve">эх үүсвэрээр хангах боломжийг бүрдүүлж, импортын </w:t>
      </w:r>
      <w:r w:rsidR="00E37CC0">
        <w:rPr>
          <w:rFonts w:ascii="Times New Roman" w:eastAsia="DengXian" w:hAnsi="Times New Roman" w:cs="Times New Roman"/>
          <w:sz w:val="24"/>
          <w:szCs w:val="24"/>
          <w:lang w:val="mn-MN" w:eastAsia="zh-CN"/>
        </w:rPr>
        <w:t xml:space="preserve">цахилгаан </w:t>
      </w:r>
      <w:r w:rsidRPr="00A8350C">
        <w:rPr>
          <w:rFonts w:ascii="Times New Roman" w:eastAsia="DengXian" w:hAnsi="Times New Roman" w:cs="Times New Roman"/>
          <w:sz w:val="24"/>
          <w:szCs w:val="24"/>
          <w:lang w:val="mn-MN" w:eastAsia="zh-CN"/>
        </w:rPr>
        <w:t xml:space="preserve">эрчим хүчний хамаарлаас гарах стратегийн ач холбогдолтой юм. </w:t>
      </w:r>
      <w:r>
        <w:rPr>
          <w:rFonts w:ascii="Times New Roman" w:eastAsia="DengXian" w:hAnsi="Times New Roman" w:cs="Times New Roman"/>
          <w:sz w:val="24"/>
          <w:szCs w:val="24"/>
          <w:lang w:val="mn-MN" w:eastAsia="zh-CN"/>
        </w:rPr>
        <w:t>Төсөл хэрэгжсэнээр</w:t>
      </w:r>
      <w:r w:rsidRPr="00A8350C">
        <w:rPr>
          <w:rFonts w:ascii="Times New Roman" w:eastAsia="DengXian" w:hAnsi="Times New Roman" w:cs="Times New Roman"/>
          <w:sz w:val="24"/>
          <w:szCs w:val="24"/>
          <w:lang w:val="mn-MN" w:eastAsia="zh-CN"/>
        </w:rPr>
        <w:t xml:space="preserve"> </w:t>
      </w:r>
      <w:r w:rsidR="00841242" w:rsidRPr="00A8350C">
        <w:rPr>
          <w:rFonts w:ascii="Times New Roman" w:eastAsia="DengXian" w:hAnsi="Times New Roman" w:cs="Times New Roman"/>
          <w:sz w:val="24"/>
          <w:szCs w:val="24"/>
          <w:lang w:val="mn-MN" w:eastAsia="zh-CN"/>
        </w:rPr>
        <w:t xml:space="preserve">жил бүр </w:t>
      </w:r>
      <w:r w:rsidRPr="00A8350C">
        <w:rPr>
          <w:rFonts w:ascii="Times New Roman" w:eastAsia="DengXian" w:hAnsi="Times New Roman" w:cs="Times New Roman"/>
          <w:sz w:val="24"/>
          <w:szCs w:val="24"/>
          <w:lang w:val="mn-MN" w:eastAsia="zh-CN"/>
        </w:rPr>
        <w:t>ОХУ-аас авч буй эрчим хүчний төлбөр</w:t>
      </w:r>
      <w:r w:rsidR="00841242">
        <w:rPr>
          <w:rFonts w:ascii="Times New Roman" w:eastAsia="DengXian" w:hAnsi="Times New Roman" w:cs="Times New Roman"/>
          <w:sz w:val="24"/>
          <w:szCs w:val="24"/>
          <w:lang w:val="mn-MN" w:eastAsia="zh-CN"/>
        </w:rPr>
        <w:t>т төлдөг</w:t>
      </w:r>
      <w:r w:rsidRPr="00A8350C">
        <w:rPr>
          <w:rFonts w:ascii="Times New Roman" w:eastAsia="DengXian" w:hAnsi="Times New Roman" w:cs="Times New Roman"/>
          <w:sz w:val="24"/>
          <w:szCs w:val="24"/>
          <w:lang w:val="mn-MN" w:eastAsia="zh-CN"/>
        </w:rPr>
        <w:t xml:space="preserve"> 17.5 тэрбум төгрөг</w:t>
      </w:r>
      <w:r w:rsidR="00841242">
        <w:rPr>
          <w:rFonts w:ascii="Times New Roman" w:eastAsia="DengXian" w:hAnsi="Times New Roman" w:cs="Times New Roman"/>
          <w:sz w:val="24"/>
          <w:szCs w:val="24"/>
          <w:lang w:val="mn-MN" w:eastAsia="zh-CN"/>
        </w:rPr>
        <w:t>ийг</w:t>
      </w:r>
      <w:r w:rsidRPr="00A8350C">
        <w:rPr>
          <w:rFonts w:ascii="Times New Roman" w:eastAsia="DengXian" w:hAnsi="Times New Roman" w:cs="Times New Roman"/>
          <w:sz w:val="24"/>
          <w:szCs w:val="24"/>
          <w:lang w:val="mn-MN" w:eastAsia="zh-CN"/>
        </w:rPr>
        <w:t xml:space="preserve"> </w:t>
      </w:r>
      <w:r w:rsidR="00614766">
        <w:rPr>
          <w:rFonts w:ascii="Times New Roman" w:eastAsia="DengXian" w:hAnsi="Times New Roman" w:cs="Times New Roman"/>
          <w:sz w:val="24"/>
          <w:szCs w:val="24"/>
          <w:lang w:val="mn-MN" w:eastAsia="zh-CN"/>
        </w:rPr>
        <w:t>дотооддоо үлдээх</w:t>
      </w:r>
      <w:r w:rsidRPr="00A8350C">
        <w:rPr>
          <w:rFonts w:ascii="Times New Roman" w:eastAsia="DengXian" w:hAnsi="Times New Roman" w:cs="Times New Roman"/>
          <w:sz w:val="24"/>
          <w:szCs w:val="24"/>
          <w:lang w:val="mn-MN" w:eastAsia="zh-CN"/>
        </w:rPr>
        <w:t xml:space="preserve"> боломжтой болж, эрчим хүчний салбарын эдийн засгийн үр ашиг нэмэгдэнэ</w:t>
      </w:r>
      <w:r w:rsidRPr="003B29BB">
        <w:rPr>
          <w:rFonts w:ascii="Times New Roman" w:eastAsia="DengXian" w:hAnsi="Times New Roman" w:cs="Times New Roman"/>
          <w:sz w:val="24"/>
          <w:szCs w:val="24"/>
          <w:lang w:val="mn-MN" w:eastAsia="zh-CN"/>
        </w:rPr>
        <w:t xml:space="preserve">. </w:t>
      </w:r>
      <w:r>
        <w:rPr>
          <w:rFonts w:ascii="Times New Roman" w:eastAsia="DengXian" w:hAnsi="Times New Roman" w:cs="Times New Roman"/>
          <w:sz w:val="24"/>
          <w:szCs w:val="24"/>
          <w:lang w:val="mn-MN" w:eastAsia="zh-CN"/>
        </w:rPr>
        <w:t xml:space="preserve">Мөн </w:t>
      </w:r>
      <w:r w:rsidRPr="0071091C">
        <w:rPr>
          <w:rFonts w:ascii="Times New Roman" w:eastAsia="DengXian" w:hAnsi="Times New Roman" w:cs="Times New Roman"/>
          <w:sz w:val="24"/>
          <w:szCs w:val="24"/>
          <w:lang w:val="mn-MN" w:eastAsia="zh-CN"/>
        </w:rPr>
        <w:t xml:space="preserve"> оргил ачаалал болон аваарын үед горим тохируулга хийх боломжтой болно. </w:t>
      </w:r>
      <w:r w:rsidRPr="00824804">
        <w:rPr>
          <w:rFonts w:ascii="Times New Roman" w:eastAsia="DengXian" w:hAnsi="Times New Roman" w:cs="Times New Roman"/>
          <w:sz w:val="24"/>
          <w:szCs w:val="24"/>
          <w:lang w:val="mn-MN" w:eastAsia="zh-CN"/>
        </w:rPr>
        <w:t xml:space="preserve">Ховд гол дээр 1,140 тэрбум м³ багтаамжтай хиймэл нуур </w:t>
      </w:r>
      <w:r w:rsidR="001D21E0">
        <w:rPr>
          <w:rFonts w:ascii="Times New Roman" w:eastAsia="DengXian" w:hAnsi="Times New Roman" w:cs="Times New Roman"/>
          <w:sz w:val="24"/>
          <w:szCs w:val="24"/>
          <w:lang w:val="mn-MN" w:eastAsia="zh-CN"/>
        </w:rPr>
        <w:t>бий болж,</w:t>
      </w:r>
      <w:r w:rsidRPr="00824804">
        <w:rPr>
          <w:rFonts w:ascii="Times New Roman" w:eastAsia="DengXian" w:hAnsi="Times New Roman" w:cs="Times New Roman"/>
          <w:sz w:val="24"/>
          <w:szCs w:val="24"/>
          <w:lang w:val="mn-MN" w:eastAsia="zh-CN"/>
        </w:rPr>
        <w:t xml:space="preserve"> байгаль орчны тогтвортой байдалд онцгой ач холбогдолтой. </w:t>
      </w:r>
      <w:r w:rsidR="001D21E0">
        <w:rPr>
          <w:rFonts w:ascii="Times New Roman" w:eastAsia="DengXian" w:hAnsi="Times New Roman" w:cs="Times New Roman"/>
          <w:sz w:val="24"/>
          <w:szCs w:val="24"/>
          <w:lang w:val="mn-MN" w:eastAsia="zh-CN"/>
        </w:rPr>
        <w:t>Уур амьсгалын өөрчлөлт</w:t>
      </w:r>
      <w:r w:rsidRPr="00824804">
        <w:rPr>
          <w:rFonts w:ascii="Times New Roman" w:eastAsia="DengXian" w:hAnsi="Times New Roman" w:cs="Times New Roman"/>
          <w:sz w:val="24"/>
          <w:szCs w:val="24"/>
          <w:lang w:val="mn-MN" w:eastAsia="zh-CN"/>
        </w:rPr>
        <w:t xml:space="preserve">, эрс тэс </w:t>
      </w:r>
      <w:r w:rsidR="007C1276">
        <w:rPr>
          <w:rFonts w:ascii="Times New Roman" w:eastAsia="DengXian" w:hAnsi="Times New Roman" w:cs="Times New Roman"/>
          <w:sz w:val="24"/>
          <w:szCs w:val="24"/>
          <w:lang w:val="mn-MN" w:eastAsia="zh-CN"/>
        </w:rPr>
        <w:t>цаг агаарын</w:t>
      </w:r>
      <w:r w:rsidRPr="00824804">
        <w:rPr>
          <w:rFonts w:ascii="Times New Roman" w:eastAsia="DengXian" w:hAnsi="Times New Roman" w:cs="Times New Roman"/>
          <w:sz w:val="24"/>
          <w:szCs w:val="24"/>
          <w:lang w:val="mn-MN" w:eastAsia="zh-CN"/>
        </w:rPr>
        <w:t xml:space="preserve"> нөлөөгөөр ширгэж буй гол, горхийг хамгаалахаас гадна үерийн эрсдэлээс сэргийлэх, усыг нөөцлөн оновчтой ашиглах боломжийг бүрдүүлнэ.</w:t>
      </w:r>
    </w:p>
    <w:p w14:paraId="2559C042" w14:textId="77777777" w:rsidR="00AA6CE5" w:rsidRPr="00142DF6" w:rsidRDefault="00AA6CE5" w:rsidP="00927164">
      <w:pPr>
        <w:spacing w:after="0" w:line="276" w:lineRule="auto"/>
        <w:jc w:val="both"/>
        <w:rPr>
          <w:rFonts w:ascii="Times New Roman" w:eastAsia="DengXian" w:hAnsi="Times New Roman" w:cs="Times New Roman"/>
          <w:sz w:val="24"/>
          <w:szCs w:val="24"/>
          <w:lang w:val="mn-MN" w:eastAsia="zh-CN"/>
        </w:rPr>
      </w:pPr>
    </w:p>
    <w:p w14:paraId="0A45675F" w14:textId="77777777" w:rsidR="00927164" w:rsidRPr="000814CD" w:rsidRDefault="00927164" w:rsidP="00D9326B">
      <w:pPr>
        <w:numPr>
          <w:ilvl w:val="0"/>
          <w:numId w:val="20"/>
        </w:numPr>
        <w:tabs>
          <w:tab w:val="num" w:pos="2610"/>
        </w:tabs>
        <w:spacing w:after="0" w:line="240"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ЧОЙР-САЙНШАНДЫН 220 КВТ-ЫН ЦАХИЛГААН ДАМЖУУЛАХ АГААРЫН ШУГАМ, ДЭД СТАНЦ БАРИХ ТӨСӨЛ</w:t>
      </w:r>
    </w:p>
    <w:p w14:paraId="3883FB2A" w14:textId="77777777" w:rsidR="004073C6" w:rsidRPr="00142DF6" w:rsidRDefault="004073C6" w:rsidP="00FD2194">
      <w:pPr>
        <w:pStyle w:val="a0"/>
        <w:spacing w:after="0"/>
        <w:ind w:left="357"/>
        <w:rPr>
          <w:lang w:eastAsia="zh-CN"/>
        </w:rPr>
      </w:pPr>
    </w:p>
    <w:p w14:paraId="5E9274CC" w14:textId="7634C72B" w:rsidR="009755DE" w:rsidRPr="009755DE" w:rsidRDefault="009755DE" w:rsidP="009755DE">
      <w:pPr>
        <w:pStyle w:val="a0"/>
        <w:ind w:left="360"/>
        <w:rPr>
          <w:lang w:eastAsia="zh-CN"/>
        </w:rPr>
      </w:pPr>
      <w:bookmarkStart w:id="409" w:name="_Toc207620897"/>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27</w:t>
      </w:r>
      <w:r w:rsidR="00C64692" w:rsidRPr="00142DF6">
        <w:fldChar w:fldCharType="end"/>
      </w:r>
      <w:r w:rsidR="00C64692" w:rsidRPr="00142DF6">
        <w:t>.</w:t>
      </w:r>
      <w:r w:rsidR="00DD4BA3">
        <w:rPr>
          <w:lang w:eastAsia="zh-CN"/>
        </w:rPr>
        <w:t xml:space="preserve"> </w:t>
      </w:r>
      <w:r w:rsidR="00DD4BA3" w:rsidRPr="00DD4BA3">
        <w:rPr>
          <w:lang w:eastAsia="zh-CN"/>
        </w:rPr>
        <w:t xml:space="preserve">Чойр-сайншандын 220 квт-ын цахилгаан дамжуулах агаарын шугам, дэд станц барих </w:t>
      </w:r>
      <w:r w:rsidRPr="00F07E62">
        <w:rPr>
          <w:lang w:eastAsia="zh-CN"/>
        </w:rPr>
        <w:t>төслийн</w:t>
      </w:r>
      <w:r w:rsidR="00DD4BA3">
        <w:rPr>
          <w:lang w:eastAsia="zh-CN"/>
        </w:rPr>
        <w:t xml:space="preserve"> </w:t>
      </w:r>
      <w:r w:rsidRPr="00F07E62">
        <w:rPr>
          <w:lang w:eastAsia="zh-CN"/>
        </w:rPr>
        <w:t>мэдээлэл</w:t>
      </w:r>
      <w:bookmarkEnd w:id="409"/>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35A0A52E" w14:textId="77777777" w:rsidTr="00B1503F">
        <w:trPr>
          <w:trHeight w:val="20"/>
        </w:trPr>
        <w:tc>
          <w:tcPr>
            <w:tcW w:w="4584" w:type="dxa"/>
            <w:gridSpan w:val="3"/>
            <w:tcBorders>
              <w:top w:val="single" w:sz="12" w:space="0" w:color="00487E"/>
            </w:tcBorders>
            <w:shd w:val="clear" w:color="auto" w:fill="D0DEEF"/>
            <w:vAlign w:val="center"/>
          </w:tcPr>
          <w:p w14:paraId="647598EA"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0E783BF3"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F73C39" w14:paraId="06DB99A8" w14:textId="77777777" w:rsidTr="00B1503F">
        <w:tblPrEx>
          <w:tblCellMar>
            <w:top w:w="29" w:type="dxa"/>
            <w:left w:w="29" w:type="dxa"/>
            <w:bottom w:w="29" w:type="dxa"/>
            <w:right w:w="29" w:type="dxa"/>
          </w:tblCellMar>
        </w:tblPrEx>
        <w:trPr>
          <w:trHeight w:val="231"/>
        </w:trPr>
        <w:tc>
          <w:tcPr>
            <w:tcW w:w="1075" w:type="dxa"/>
            <w:tcBorders>
              <w:bottom w:val="dashSmallGap" w:sz="4" w:space="0" w:color="335F95"/>
              <w:right w:val="single" w:sz="4" w:space="0" w:color="FFFFFF" w:themeColor="background1"/>
            </w:tcBorders>
            <w:vAlign w:val="center"/>
          </w:tcPr>
          <w:p w14:paraId="6EEDAF9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1C81D44" wp14:editId="351789BA">
                  <wp:extent cx="432000" cy="432000"/>
                  <wp:effectExtent l="0" t="0" r="0" b="0"/>
                  <wp:docPr id="1504598821"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2F7765C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ЭРЧИМ ХҮЧНИЙ </w:t>
            </w:r>
          </w:p>
          <w:p w14:paraId="1287E58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ЯАМ</w:t>
            </w:r>
          </w:p>
        </w:tc>
        <w:tc>
          <w:tcPr>
            <w:tcW w:w="1081" w:type="dxa"/>
            <w:tcBorders>
              <w:bottom w:val="dashSmallGap" w:sz="4" w:space="0" w:color="335F95"/>
              <w:right w:val="single" w:sz="4" w:space="0" w:color="FFFFFF" w:themeColor="background1"/>
            </w:tcBorders>
            <w:vAlign w:val="center"/>
          </w:tcPr>
          <w:p w14:paraId="027E016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30B7E1C" wp14:editId="4AF1D455">
                  <wp:extent cx="402590" cy="402590"/>
                  <wp:effectExtent l="0" t="0" r="0" b="0"/>
                  <wp:docPr id="117215576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55762" name="Picture 1" descr="A blue and white logo&#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37099D12"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ЕВРОПЫН СЭРГЭЭН БОСГОЛТ ХӨГЖЛИЙН БАНК</w:t>
            </w:r>
          </w:p>
        </w:tc>
      </w:tr>
      <w:tr w:rsidR="005D53DD" w:rsidRPr="004D4312" w14:paraId="32EDA7C1" w14:textId="77777777" w:rsidTr="00B1503F">
        <w:trPr>
          <w:trHeight w:val="20"/>
        </w:trPr>
        <w:tc>
          <w:tcPr>
            <w:tcW w:w="3056" w:type="dxa"/>
            <w:gridSpan w:val="2"/>
            <w:tcBorders>
              <w:bottom w:val="single" w:sz="12" w:space="0" w:color="00487E"/>
            </w:tcBorders>
            <w:shd w:val="clear" w:color="auto" w:fill="D0DEEF"/>
            <w:vAlign w:val="center"/>
          </w:tcPr>
          <w:p w14:paraId="31A26B8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3F047F1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2022</w:t>
            </w:r>
          </w:p>
        </w:tc>
        <w:tc>
          <w:tcPr>
            <w:tcW w:w="3057" w:type="dxa"/>
            <w:gridSpan w:val="2"/>
            <w:tcBorders>
              <w:bottom w:val="single" w:sz="12" w:space="0" w:color="00487E"/>
            </w:tcBorders>
            <w:shd w:val="clear" w:color="auto" w:fill="D0DEEF"/>
            <w:vAlign w:val="center"/>
          </w:tcPr>
          <w:p w14:paraId="2A8CC67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75A76C2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2027</w:t>
            </w:r>
          </w:p>
        </w:tc>
      </w:tr>
      <w:tr w:rsidR="005D53DD" w:rsidRPr="004D4312" w14:paraId="36F20D24"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624973F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A6BAAC1" wp14:editId="4F827AD7">
                  <wp:extent cx="5724525" cy="2792095"/>
                  <wp:effectExtent l="0" t="0" r="0" b="0"/>
                  <wp:docPr id="1507143603" name="Picture 2" descr="A group of power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43603" name="Picture 2" descr="A group of power lines&#10;&#10;AI-generated content may be incorrec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4525" cy="2792095"/>
                          </a:xfrm>
                          <a:prstGeom prst="rect">
                            <a:avLst/>
                          </a:prstGeom>
                          <a:noFill/>
                        </pic:spPr>
                      </pic:pic>
                    </a:graphicData>
                  </a:graphic>
                </wp:inline>
              </w:drawing>
            </w:r>
          </w:p>
        </w:tc>
      </w:tr>
      <w:tr w:rsidR="005D53DD" w:rsidRPr="004D4312" w14:paraId="6C5D58A9" w14:textId="77777777" w:rsidTr="00B1503F">
        <w:trPr>
          <w:trHeight w:val="20"/>
        </w:trPr>
        <w:tc>
          <w:tcPr>
            <w:tcW w:w="1075" w:type="dxa"/>
            <w:vMerge w:val="restart"/>
            <w:tcBorders>
              <w:top w:val="single" w:sz="12" w:space="0" w:color="335F95"/>
            </w:tcBorders>
            <w:vAlign w:val="center"/>
          </w:tcPr>
          <w:p w14:paraId="7EEEEC1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5BAF63F1" wp14:editId="729A0C95">
                  <wp:extent cx="274320" cy="274320"/>
                  <wp:effectExtent l="0" t="0" r="0" b="0"/>
                  <wp:docPr id="1680512464"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2EE3987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5C4A8216" w14:textId="77777777" w:rsidTr="00B1503F">
        <w:trPr>
          <w:trHeight w:val="20"/>
        </w:trPr>
        <w:tc>
          <w:tcPr>
            <w:tcW w:w="1075" w:type="dxa"/>
            <w:vMerge/>
            <w:vAlign w:val="center"/>
          </w:tcPr>
          <w:p w14:paraId="541F2B2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4AC75667"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Говьсүмбэр, Дорноговь</w:t>
            </w:r>
          </w:p>
        </w:tc>
      </w:tr>
      <w:tr w:rsidR="005D53DD" w:rsidRPr="004D4312" w14:paraId="657E3D1E" w14:textId="77777777" w:rsidTr="00B1503F">
        <w:trPr>
          <w:trHeight w:val="20"/>
        </w:trPr>
        <w:tc>
          <w:tcPr>
            <w:tcW w:w="1075" w:type="dxa"/>
            <w:vMerge w:val="restart"/>
            <w:vAlign w:val="center"/>
          </w:tcPr>
          <w:p w14:paraId="316D699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1AE1AFE2" wp14:editId="5F253F66">
                  <wp:extent cx="266700" cy="266700"/>
                  <wp:effectExtent l="0" t="0" r="0" b="0"/>
                  <wp:docPr id="491857926"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4D77EF3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0D21D1E7"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77.9</w:t>
            </w:r>
          </w:p>
        </w:tc>
      </w:tr>
      <w:tr w:rsidR="005D53DD" w:rsidRPr="00F73C39" w14:paraId="63910820" w14:textId="77777777" w:rsidTr="00B1503F">
        <w:trPr>
          <w:trHeight w:val="20"/>
        </w:trPr>
        <w:tc>
          <w:tcPr>
            <w:tcW w:w="1075" w:type="dxa"/>
            <w:vMerge/>
            <w:tcBorders>
              <w:bottom w:val="dashSmallGap" w:sz="4" w:space="0" w:color="335F95"/>
            </w:tcBorders>
            <w:vAlign w:val="center"/>
          </w:tcPr>
          <w:p w14:paraId="36FB9C9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6DB21308"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ЕСБХБ-ны 62.8 сая ам.долларын зээл, 13.0 сая ам.долларын тусламж</w:t>
            </w:r>
          </w:p>
        </w:tc>
      </w:tr>
      <w:tr w:rsidR="005D53DD" w:rsidRPr="004D4312" w14:paraId="094E4B34" w14:textId="77777777" w:rsidTr="00B1503F">
        <w:trPr>
          <w:trHeight w:val="20"/>
        </w:trPr>
        <w:tc>
          <w:tcPr>
            <w:tcW w:w="1075" w:type="dxa"/>
            <w:tcBorders>
              <w:bottom w:val="single" w:sz="12" w:space="0" w:color="335F95"/>
            </w:tcBorders>
            <w:vAlign w:val="center"/>
          </w:tcPr>
          <w:p w14:paraId="4DF194F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2FE2524" wp14:editId="5AE39DEF">
                  <wp:extent cx="266700" cy="266700"/>
                  <wp:effectExtent l="0" t="0" r="0" b="0"/>
                  <wp:docPr id="599230165"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47EC52F8"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5037D76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 xml:space="preserve">USD 0.0 </w:t>
            </w:r>
            <w:r w:rsidRPr="00A24E21">
              <w:rPr>
                <w:rFonts w:ascii="Times New Roman" w:eastAsia="DengXian" w:hAnsi="Times New Roman" w:cs="Times New Roman"/>
                <w:b/>
                <w:sz w:val="20"/>
                <w:szCs w:val="20"/>
                <w:lang w:val="mn-MN" w:eastAsia="zh-CN"/>
              </w:rPr>
              <w:t>(0%)</w:t>
            </w:r>
          </w:p>
        </w:tc>
      </w:tr>
      <w:tr w:rsidR="005D53DD" w:rsidRPr="004D4312" w14:paraId="7DB50A41"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1BA7CEC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0FB372D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SOFR+1</w:t>
            </w:r>
          </w:p>
        </w:tc>
        <w:tc>
          <w:tcPr>
            <w:tcW w:w="1528" w:type="dxa"/>
            <w:tcBorders>
              <w:top w:val="single" w:sz="12" w:space="0" w:color="335F95"/>
              <w:bottom w:val="single" w:sz="12" w:space="0" w:color="335F95"/>
            </w:tcBorders>
            <w:shd w:val="clear" w:color="auto" w:fill="D0DEEF"/>
            <w:vAlign w:val="center"/>
          </w:tcPr>
          <w:p w14:paraId="7248984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66080D7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18 жил</w:t>
            </w:r>
          </w:p>
        </w:tc>
        <w:tc>
          <w:tcPr>
            <w:tcW w:w="1976" w:type="dxa"/>
            <w:tcBorders>
              <w:top w:val="single" w:sz="12" w:space="0" w:color="335F95"/>
              <w:bottom w:val="single" w:sz="12" w:space="0" w:color="335F95"/>
            </w:tcBorders>
            <w:shd w:val="clear" w:color="auto" w:fill="D0DEEF"/>
            <w:vAlign w:val="center"/>
          </w:tcPr>
          <w:p w14:paraId="5DF9E80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5747EF5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4 жил</w:t>
            </w:r>
          </w:p>
        </w:tc>
      </w:tr>
      <w:tr w:rsidR="005D53DD" w:rsidRPr="004D4312" w14:paraId="1588D9D2"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25576E47"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262E6DA4"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5E30E9DE"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58FDE6B5" w14:textId="77777777" w:rsidTr="00B1503F">
        <w:trPr>
          <w:trHeight w:val="20"/>
        </w:trPr>
        <w:tc>
          <w:tcPr>
            <w:tcW w:w="3056" w:type="dxa"/>
            <w:gridSpan w:val="2"/>
            <w:shd w:val="clear" w:color="auto" w:fill="D0DEEF"/>
            <w:vAlign w:val="center"/>
          </w:tcPr>
          <w:p w14:paraId="3E18FD8B"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243,966.8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5FC3966F"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 xml:space="preserve">80,346.0 </w:t>
            </w:r>
            <w:r w:rsidRPr="00A24E21">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6D6F117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5%</w:t>
            </w:r>
          </w:p>
        </w:tc>
      </w:tr>
    </w:tbl>
    <w:p w14:paraId="7D03F5F0" w14:textId="77777777" w:rsidR="004073C6" w:rsidRPr="00142DF6" w:rsidRDefault="004073C6" w:rsidP="005D53DD">
      <w:pPr>
        <w:spacing w:after="0" w:line="276" w:lineRule="auto"/>
        <w:jc w:val="both"/>
        <w:rPr>
          <w:rFonts w:ascii="Times New Roman" w:eastAsia="DengXian" w:hAnsi="Times New Roman" w:cs="Times New Roman"/>
          <w:sz w:val="24"/>
          <w:szCs w:val="24"/>
          <w:lang w:val="mn-MN" w:eastAsia="zh-CN"/>
        </w:rPr>
      </w:pPr>
    </w:p>
    <w:p w14:paraId="1F889DED" w14:textId="76B0007B" w:rsidR="005D53DD" w:rsidRPr="003B29BB" w:rsidRDefault="005D53DD" w:rsidP="004073C6">
      <w:pPr>
        <w:spacing w:after="0" w:line="276" w:lineRule="auto"/>
        <w:ind w:firstLine="567"/>
        <w:jc w:val="both"/>
        <w:rPr>
          <w:rFonts w:ascii="Times New Roman" w:eastAsia="DengXian" w:hAnsi="Times New Roman" w:cs="Times New Roman"/>
          <w:sz w:val="24"/>
          <w:szCs w:val="24"/>
          <w:lang w:val="mn-MN" w:eastAsia="zh-CN"/>
        </w:rPr>
      </w:pPr>
      <w:r w:rsidRPr="003B29BB">
        <w:rPr>
          <w:rFonts w:ascii="Times New Roman" w:eastAsia="DengXian" w:hAnsi="Times New Roman" w:cs="Times New Roman"/>
          <w:sz w:val="24"/>
          <w:szCs w:val="24"/>
          <w:lang w:val="mn-MN" w:eastAsia="zh-CN"/>
        </w:rPr>
        <w:t>Оюутолгой уурхайг цахилгаан эрчим хүчээр найдвартай хангах</w:t>
      </w:r>
      <w:r w:rsidR="00063030">
        <w:rPr>
          <w:rFonts w:ascii="Times New Roman" w:eastAsia="DengXian" w:hAnsi="Times New Roman" w:cs="Times New Roman"/>
          <w:sz w:val="24"/>
          <w:szCs w:val="24"/>
          <w:lang w:val="mn-MN" w:eastAsia="zh-CN"/>
        </w:rPr>
        <w:t>ад чухал үүрэгтэй</w:t>
      </w:r>
      <w:r w:rsidRPr="003B29BB">
        <w:rPr>
          <w:rFonts w:ascii="Times New Roman" w:eastAsia="DengXian" w:hAnsi="Times New Roman" w:cs="Times New Roman"/>
          <w:sz w:val="24"/>
          <w:szCs w:val="24"/>
          <w:lang w:val="mn-MN" w:eastAsia="zh-CN"/>
        </w:rPr>
        <w:t xml:space="preserve"> бөгөөд жил бүр 100-120 сая ам.долларын </w:t>
      </w:r>
      <w:r w:rsidR="00F03763">
        <w:rPr>
          <w:rFonts w:ascii="Times New Roman" w:eastAsia="DengXian" w:hAnsi="Times New Roman" w:cs="Times New Roman"/>
          <w:sz w:val="24"/>
          <w:szCs w:val="24"/>
          <w:lang w:val="mn-MN" w:eastAsia="zh-CN"/>
        </w:rPr>
        <w:t>Оюутолгойн төлбөрийн</w:t>
      </w:r>
      <w:r w:rsidRPr="003B29BB">
        <w:rPr>
          <w:rFonts w:ascii="Times New Roman" w:eastAsia="DengXian" w:hAnsi="Times New Roman" w:cs="Times New Roman"/>
          <w:sz w:val="24"/>
          <w:szCs w:val="24"/>
          <w:lang w:val="mn-MN" w:eastAsia="zh-CN"/>
        </w:rPr>
        <w:t xml:space="preserve"> мөнгөн урсгал, валютыг дотооддоо үлдээх боломжтой болно. Нүүрстөрөгчийн давхар ислийн ялгаруулалтыг </w:t>
      </w:r>
      <w:r w:rsidR="00063030">
        <w:rPr>
          <w:rFonts w:ascii="Times New Roman" w:eastAsia="DengXian" w:hAnsi="Times New Roman" w:cs="Times New Roman"/>
          <w:sz w:val="24"/>
          <w:szCs w:val="24"/>
          <w:lang w:val="mn-MN" w:eastAsia="zh-CN"/>
        </w:rPr>
        <w:t xml:space="preserve">хэмжээг </w:t>
      </w:r>
      <w:r w:rsidRPr="003B29BB">
        <w:rPr>
          <w:rFonts w:ascii="Times New Roman" w:eastAsia="DengXian" w:hAnsi="Times New Roman" w:cs="Times New Roman"/>
          <w:sz w:val="24"/>
          <w:szCs w:val="24"/>
          <w:lang w:val="mn-MN" w:eastAsia="zh-CN"/>
        </w:rPr>
        <w:t xml:space="preserve">жилд 125,793.66 тн-оор бууруулна. Сэргээгдэх эрчим хүчний эх үүсвэрүүдээс үйлдвэрлэсэн цахилгаан эрчим хүчийг Төвийн болон Өмнөд бүсийн цахилгаан эрчим хүчний сүлжээнд </w:t>
      </w:r>
      <w:r w:rsidR="00063030">
        <w:rPr>
          <w:rFonts w:ascii="Times New Roman" w:eastAsia="DengXian" w:hAnsi="Times New Roman" w:cs="Times New Roman"/>
          <w:sz w:val="24"/>
          <w:szCs w:val="24"/>
          <w:lang w:val="mn-MN" w:eastAsia="zh-CN"/>
        </w:rPr>
        <w:t>дамжуулахаа</w:t>
      </w:r>
      <w:r w:rsidRPr="003B29BB">
        <w:rPr>
          <w:rFonts w:ascii="Times New Roman" w:eastAsia="DengXian" w:hAnsi="Times New Roman" w:cs="Times New Roman"/>
          <w:sz w:val="24"/>
          <w:szCs w:val="24"/>
          <w:lang w:val="mn-MN" w:eastAsia="zh-CN"/>
        </w:rPr>
        <w:t>с гадна уг төсөл хэрэгжих аймгуудын 9,733 айл өрх, 12,234 аж ахуйн нэгжийн нийт 22,000 орчим хэрэглэгчийн цахилгаан эрчим хүчний хангамж, найдвартай ажиллагаа сайжирч шинээр хэрэглэгч холбох боломж бүрдэх юм.</w:t>
      </w:r>
    </w:p>
    <w:p w14:paraId="34C0B51B" w14:textId="77777777" w:rsidR="00AA6CE5" w:rsidRDefault="00AA6CE5" w:rsidP="005D53DD">
      <w:pPr>
        <w:spacing w:after="0" w:line="240" w:lineRule="auto"/>
        <w:jc w:val="both"/>
        <w:rPr>
          <w:rFonts w:ascii="Times New Roman" w:eastAsia="DengXian" w:hAnsi="Times New Roman" w:cs="Times New Roman"/>
          <w:sz w:val="24"/>
          <w:szCs w:val="24"/>
          <w:lang w:val="mn-MN" w:eastAsia="zh-CN"/>
        </w:rPr>
      </w:pPr>
    </w:p>
    <w:p w14:paraId="684C5CA1" w14:textId="77777777" w:rsidR="002E6395" w:rsidRPr="00142DF6" w:rsidRDefault="002E6395" w:rsidP="005D53DD">
      <w:pPr>
        <w:spacing w:after="0" w:line="240" w:lineRule="auto"/>
        <w:jc w:val="both"/>
        <w:rPr>
          <w:rFonts w:ascii="Times New Roman" w:eastAsia="DengXian" w:hAnsi="Times New Roman" w:cs="Times New Roman"/>
          <w:sz w:val="24"/>
          <w:szCs w:val="24"/>
          <w:lang w:val="mn-MN" w:eastAsia="zh-CN"/>
        </w:rPr>
      </w:pPr>
    </w:p>
    <w:p w14:paraId="02A07BB5" w14:textId="77777777" w:rsidR="007939AC" w:rsidRPr="000814CD" w:rsidRDefault="007939AC" w:rsidP="00D9326B">
      <w:pPr>
        <w:numPr>
          <w:ilvl w:val="0"/>
          <w:numId w:val="20"/>
        </w:numPr>
        <w:tabs>
          <w:tab w:val="num" w:pos="2610"/>
        </w:tabs>
        <w:spacing w:after="0" w:line="240"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СЭРГЭЭГДЭХ ЭРЧИМ ХҮЧИЙГ НЭМЭГДҮҮЛЭХ ТӨСӨЛ</w:t>
      </w:r>
    </w:p>
    <w:p w14:paraId="5C192446" w14:textId="77777777" w:rsidR="004073C6" w:rsidRPr="00142DF6" w:rsidRDefault="004073C6" w:rsidP="00AF2552">
      <w:pPr>
        <w:pStyle w:val="a0"/>
        <w:spacing w:after="0"/>
        <w:ind w:left="357"/>
        <w:rPr>
          <w:lang w:eastAsia="zh-CN"/>
        </w:rPr>
      </w:pPr>
    </w:p>
    <w:p w14:paraId="24EBA257" w14:textId="65E6BABB" w:rsidR="00907E20" w:rsidRPr="00907E20" w:rsidRDefault="00907E20" w:rsidP="00907E20">
      <w:pPr>
        <w:pStyle w:val="a0"/>
        <w:ind w:left="360"/>
        <w:rPr>
          <w:lang w:eastAsia="zh-CN"/>
        </w:rPr>
      </w:pPr>
      <w:bookmarkStart w:id="410" w:name="_Toc207620898"/>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28</w:t>
      </w:r>
      <w:r w:rsidR="00C64692" w:rsidRPr="00142DF6">
        <w:fldChar w:fldCharType="end"/>
      </w:r>
      <w:r w:rsidR="00C64692" w:rsidRPr="00142DF6">
        <w:t>.</w:t>
      </w:r>
      <w:r>
        <w:rPr>
          <w:lang w:eastAsia="zh-CN"/>
        </w:rPr>
        <w:t xml:space="preserve"> </w:t>
      </w:r>
      <w:r w:rsidRPr="00907E20">
        <w:rPr>
          <w:lang w:eastAsia="zh-CN"/>
        </w:rPr>
        <w:t>Сэргээгдэх эрчим хүчийг нэмэгдүүлэх төс</w:t>
      </w:r>
      <w:r w:rsidRPr="00F07E62">
        <w:rPr>
          <w:lang w:eastAsia="zh-CN"/>
        </w:rPr>
        <w:t>лийн</w:t>
      </w:r>
      <w:r>
        <w:rPr>
          <w:lang w:eastAsia="zh-CN"/>
        </w:rPr>
        <w:t xml:space="preserve"> </w:t>
      </w:r>
      <w:r w:rsidRPr="00F07E62">
        <w:rPr>
          <w:lang w:eastAsia="zh-CN"/>
        </w:rPr>
        <w:t>мэдээлэл</w:t>
      </w:r>
      <w:bookmarkEnd w:id="410"/>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5AAEFED7" w14:textId="77777777" w:rsidTr="00B1503F">
        <w:trPr>
          <w:trHeight w:val="20"/>
        </w:trPr>
        <w:tc>
          <w:tcPr>
            <w:tcW w:w="4584" w:type="dxa"/>
            <w:gridSpan w:val="3"/>
            <w:tcBorders>
              <w:top w:val="single" w:sz="12" w:space="0" w:color="00487E"/>
            </w:tcBorders>
            <w:shd w:val="clear" w:color="auto" w:fill="D0DEEF"/>
            <w:vAlign w:val="center"/>
          </w:tcPr>
          <w:p w14:paraId="56E3FDFE"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0393DDC2"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53BF78F4" w14:textId="77777777" w:rsidTr="00B1503F">
        <w:tblPrEx>
          <w:tblCellMar>
            <w:top w:w="29" w:type="dxa"/>
            <w:left w:w="29" w:type="dxa"/>
            <w:bottom w:w="29" w:type="dxa"/>
            <w:right w:w="29" w:type="dxa"/>
          </w:tblCellMar>
        </w:tblPrEx>
        <w:trPr>
          <w:trHeight w:val="231"/>
        </w:trPr>
        <w:tc>
          <w:tcPr>
            <w:tcW w:w="1075" w:type="dxa"/>
            <w:tcBorders>
              <w:bottom w:val="dashSmallGap" w:sz="4" w:space="0" w:color="335F95"/>
              <w:right w:val="single" w:sz="4" w:space="0" w:color="FFFFFF" w:themeColor="background1"/>
            </w:tcBorders>
            <w:vAlign w:val="center"/>
          </w:tcPr>
          <w:p w14:paraId="0673741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92EBB14" wp14:editId="40CBE5A0">
                  <wp:extent cx="432000" cy="432000"/>
                  <wp:effectExtent l="0" t="0" r="0" b="0"/>
                  <wp:docPr id="1480253035"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163A7FF6"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ЭРЧИМ ХҮЧНИЙ </w:t>
            </w:r>
          </w:p>
          <w:p w14:paraId="5D4BCAC5"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ЯАМ</w:t>
            </w:r>
          </w:p>
        </w:tc>
        <w:tc>
          <w:tcPr>
            <w:tcW w:w="1081" w:type="dxa"/>
            <w:tcBorders>
              <w:bottom w:val="dashSmallGap" w:sz="4" w:space="0" w:color="335F95"/>
              <w:right w:val="single" w:sz="4" w:space="0" w:color="FFFFFF" w:themeColor="background1"/>
            </w:tcBorders>
            <w:vAlign w:val="center"/>
          </w:tcPr>
          <w:p w14:paraId="3FAECF9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69351286" wp14:editId="2D103CC9">
                  <wp:extent cx="386466" cy="386466"/>
                  <wp:effectExtent l="19050" t="19050" r="0" b="0"/>
                  <wp:docPr id="401198400" name="Picture 2" descr="A blue and white logo&#10;&#10;AI-generated content may be incorrect.">
                    <a:extLst xmlns:a="http://schemas.openxmlformats.org/drawingml/2006/main">
                      <a:ext uri="{FF2B5EF4-FFF2-40B4-BE49-F238E27FC236}">
                        <a16:creationId xmlns:a16="http://schemas.microsoft.com/office/drawing/2014/main" id="{93308865-9E0B-D9D7-A516-BC07206FFA8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2" descr="A blue and white logo&#10;&#10;AI-generated content may be incorrect.">
                            <a:extLst>
                              <a:ext uri="{FF2B5EF4-FFF2-40B4-BE49-F238E27FC236}">
                                <a16:creationId xmlns:a16="http://schemas.microsoft.com/office/drawing/2014/main" id="{93308865-9E0B-D9D7-A516-BC07206FFA83}"/>
                              </a:ext>
                            </a:extLst>
                          </pic:cNvPr>
                          <pic:cNvPicPr>
                            <a:picLocks noGrp="1" noChangeAspect="1" noChangeArrowheads="1"/>
                          </pic:cNvPicPr>
                        </pic:nvPicPr>
                        <pic:blipFill>
                          <a:blip r:embed="rId77" cstate="print">
                            <a:extLst>
                              <a:ext uri="{28A0092B-C50C-407E-A947-70E740481C1C}">
                                <a14:useLocalDpi xmlns:a14="http://schemas.microsoft.com/office/drawing/2010/main" val="0"/>
                              </a:ext>
                            </a:extLst>
                          </a:blip>
                          <a:srcRect/>
                          <a:stretch/>
                        </pic:blipFill>
                        <pic:spPr bwMode="auto">
                          <a:xfrm>
                            <a:off x="0" y="0"/>
                            <a:ext cx="388595" cy="388595"/>
                          </a:xfrm>
                          <a:prstGeom prst="rect">
                            <a:avLst/>
                          </a:prstGeom>
                          <a:noFill/>
                          <a:ln w="3175" cmpd="sng">
                            <a:solidFill>
                              <a:schemeClr val="bg1"/>
                            </a:solidFill>
                            <a:prstDash val="solid"/>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305DCC03"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АЗИЙН ХӨГЖЛИЙН </w:t>
            </w:r>
          </w:p>
          <w:p w14:paraId="19685CD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БАНК</w:t>
            </w:r>
          </w:p>
        </w:tc>
      </w:tr>
      <w:tr w:rsidR="005D53DD" w:rsidRPr="004D4312" w14:paraId="2E291862" w14:textId="77777777" w:rsidTr="00B1503F">
        <w:trPr>
          <w:trHeight w:val="20"/>
        </w:trPr>
        <w:tc>
          <w:tcPr>
            <w:tcW w:w="3056" w:type="dxa"/>
            <w:gridSpan w:val="2"/>
            <w:tcBorders>
              <w:bottom w:val="single" w:sz="12" w:space="0" w:color="00487E"/>
            </w:tcBorders>
            <w:shd w:val="clear" w:color="auto" w:fill="D0DEEF"/>
            <w:vAlign w:val="center"/>
          </w:tcPr>
          <w:p w14:paraId="73900D5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785CC79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2019</w:t>
            </w:r>
          </w:p>
        </w:tc>
        <w:tc>
          <w:tcPr>
            <w:tcW w:w="3057" w:type="dxa"/>
            <w:gridSpan w:val="2"/>
            <w:tcBorders>
              <w:bottom w:val="single" w:sz="12" w:space="0" w:color="00487E"/>
            </w:tcBorders>
            <w:shd w:val="clear" w:color="auto" w:fill="D0DEEF"/>
            <w:vAlign w:val="center"/>
          </w:tcPr>
          <w:p w14:paraId="1A6248A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478AAD5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2027</w:t>
            </w:r>
          </w:p>
        </w:tc>
      </w:tr>
      <w:tr w:rsidR="005D53DD" w:rsidRPr="004D4312" w14:paraId="057C343B"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7999346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1431AC05" wp14:editId="50A10120">
                  <wp:extent cx="5730878" cy="2614968"/>
                  <wp:effectExtent l="19050" t="19050" r="3175" b="0"/>
                  <wp:docPr id="2097169" name="Picture Placeholder 23" descr="A solar panels in a field  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97169" name="Picture Placeholder 23" descr="A solar panels in a field  AI-generated content may be incorrect."/>
                          <pic:cNvPicPr>
                            <a:picLocks noGrp="1" noChangeAspect="1"/>
                          </pic:cNvPicPr>
                        </pic:nvPicPr>
                        <pic:blipFill rotWithShape="1">
                          <a:blip r:embed="rId78"/>
                          <a:srcRect l="19012" t="37169" r="19012"/>
                          <a:stretch>
                            <a:fillRect/>
                          </a:stretch>
                        </pic:blipFill>
                        <pic:spPr bwMode="auto">
                          <a:xfrm>
                            <a:off x="0" y="0"/>
                            <a:ext cx="5744284" cy="2621085"/>
                          </a:xfrm>
                          <a:prstGeom prst="rect">
                            <a:avLst/>
                          </a:prstGeom>
                          <a:noFill/>
                          <a:ln w="6350" cap="flat" cmpd="sng" algn="ctr">
                            <a:solidFill>
                              <a:sysClr val="window" lastClr="FFFFFF">
                                <a:lumMod val="50000"/>
                              </a:sysClr>
                            </a:solidFill>
                            <a:prstDash val="dash"/>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5D53DD" w:rsidRPr="004D4312" w14:paraId="0D14D0C0" w14:textId="77777777" w:rsidTr="00B1503F">
        <w:trPr>
          <w:trHeight w:val="20"/>
        </w:trPr>
        <w:tc>
          <w:tcPr>
            <w:tcW w:w="1075" w:type="dxa"/>
            <w:vMerge w:val="restart"/>
            <w:tcBorders>
              <w:top w:val="single" w:sz="12" w:space="0" w:color="335F95"/>
            </w:tcBorders>
            <w:vAlign w:val="center"/>
          </w:tcPr>
          <w:p w14:paraId="08EC62A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BB50323" wp14:editId="7A463FBC">
                  <wp:extent cx="274320" cy="274320"/>
                  <wp:effectExtent l="0" t="0" r="0" b="0"/>
                  <wp:docPr id="1576461089"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6F904786"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F73C39" w14:paraId="59D34BF2" w14:textId="77777777" w:rsidTr="00B1503F">
        <w:trPr>
          <w:trHeight w:val="20"/>
        </w:trPr>
        <w:tc>
          <w:tcPr>
            <w:tcW w:w="1075" w:type="dxa"/>
            <w:vMerge/>
            <w:vAlign w:val="center"/>
          </w:tcPr>
          <w:p w14:paraId="72990CF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74938146"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sz w:val="20"/>
                <w:szCs w:val="20"/>
                <w:lang w:val="mn-MN" w:eastAsia="zh-CN"/>
              </w:rPr>
              <w:t>Говь-Алтай, Завхан, Хөвсгөл, Ховд, Увс, Баянхонгор</w:t>
            </w:r>
          </w:p>
        </w:tc>
      </w:tr>
      <w:tr w:rsidR="005D53DD" w:rsidRPr="004D4312" w14:paraId="44BFE6D6" w14:textId="77777777" w:rsidTr="00B1503F">
        <w:trPr>
          <w:trHeight w:val="20"/>
        </w:trPr>
        <w:tc>
          <w:tcPr>
            <w:tcW w:w="1075" w:type="dxa"/>
            <w:vMerge w:val="restart"/>
            <w:vAlign w:val="center"/>
          </w:tcPr>
          <w:p w14:paraId="1A1563F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4081052" wp14:editId="746711E5">
                  <wp:extent cx="266700" cy="266700"/>
                  <wp:effectExtent l="0" t="0" r="0" b="0"/>
                  <wp:docPr id="681287505"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41A81D5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697B92E9"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USD 60.6</w:t>
            </w:r>
          </w:p>
        </w:tc>
      </w:tr>
      <w:tr w:rsidR="005D53DD" w:rsidRPr="00F73C39" w14:paraId="3752F5EC" w14:textId="77777777" w:rsidTr="00B1503F">
        <w:trPr>
          <w:trHeight w:val="20"/>
        </w:trPr>
        <w:tc>
          <w:tcPr>
            <w:tcW w:w="1075" w:type="dxa"/>
            <w:vMerge/>
            <w:tcBorders>
              <w:bottom w:val="dashSmallGap" w:sz="4" w:space="0" w:color="335F95"/>
            </w:tcBorders>
            <w:vAlign w:val="center"/>
          </w:tcPr>
          <w:p w14:paraId="110772B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65C7A6B2"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АХБ-ны хөнгөлөлттэй зээл 40.0 сая $, Буцалтгүй тусламж 20.6 сая $</w:t>
            </w:r>
          </w:p>
        </w:tc>
      </w:tr>
      <w:tr w:rsidR="005D53DD" w:rsidRPr="004D4312" w14:paraId="134AE997" w14:textId="77777777" w:rsidTr="00B1503F">
        <w:trPr>
          <w:trHeight w:val="20"/>
        </w:trPr>
        <w:tc>
          <w:tcPr>
            <w:tcW w:w="1075" w:type="dxa"/>
            <w:tcBorders>
              <w:bottom w:val="single" w:sz="12" w:space="0" w:color="335F95"/>
            </w:tcBorders>
            <w:vAlign w:val="center"/>
          </w:tcPr>
          <w:p w14:paraId="04B130D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12684FD" wp14:editId="2DC8AF0F">
                  <wp:extent cx="266700" cy="266700"/>
                  <wp:effectExtent l="0" t="0" r="0" b="0"/>
                  <wp:docPr id="1360066247"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1CAC1E66"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1216E48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32.7 (53.9%)</w:t>
            </w:r>
          </w:p>
        </w:tc>
      </w:tr>
      <w:tr w:rsidR="005D53DD" w:rsidRPr="004D4312" w14:paraId="07DEB6B8"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3BEFFCB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00BE5DB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SOFR 5.3+0.5</w:t>
            </w:r>
          </w:p>
        </w:tc>
        <w:tc>
          <w:tcPr>
            <w:tcW w:w="1528" w:type="dxa"/>
            <w:tcBorders>
              <w:top w:val="single" w:sz="12" w:space="0" w:color="335F95"/>
              <w:bottom w:val="single" w:sz="12" w:space="0" w:color="335F95"/>
            </w:tcBorders>
            <w:shd w:val="clear" w:color="auto" w:fill="D0DEEF"/>
            <w:vAlign w:val="center"/>
          </w:tcPr>
          <w:p w14:paraId="221EAEB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0E209B6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25 жил</w:t>
            </w:r>
          </w:p>
        </w:tc>
        <w:tc>
          <w:tcPr>
            <w:tcW w:w="1976" w:type="dxa"/>
            <w:tcBorders>
              <w:top w:val="single" w:sz="12" w:space="0" w:color="335F95"/>
              <w:bottom w:val="single" w:sz="12" w:space="0" w:color="335F95"/>
            </w:tcBorders>
            <w:shd w:val="clear" w:color="auto" w:fill="D0DEEF"/>
            <w:vAlign w:val="center"/>
          </w:tcPr>
          <w:p w14:paraId="13F5F73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5E1933A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7885F295"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06145902"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55A762FD"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118D65C5"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2952B6BF" w14:textId="77777777" w:rsidTr="00B1503F">
        <w:trPr>
          <w:trHeight w:val="20"/>
        </w:trPr>
        <w:tc>
          <w:tcPr>
            <w:tcW w:w="3056" w:type="dxa"/>
            <w:gridSpan w:val="2"/>
            <w:shd w:val="clear" w:color="auto" w:fill="D0DEEF"/>
            <w:vAlign w:val="center"/>
          </w:tcPr>
          <w:p w14:paraId="45B82AED"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105,995.3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4553960C"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 xml:space="preserve">43,356.4 </w:t>
            </w:r>
            <w:r w:rsidRPr="00A24E21">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32B01CE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76%</w:t>
            </w:r>
          </w:p>
        </w:tc>
      </w:tr>
    </w:tbl>
    <w:p w14:paraId="559B3A14" w14:textId="77777777" w:rsidR="004073C6" w:rsidRPr="00142DF6" w:rsidRDefault="004073C6" w:rsidP="005D53DD">
      <w:pPr>
        <w:spacing w:after="0" w:line="276" w:lineRule="auto"/>
        <w:contextualSpacing/>
        <w:jc w:val="both"/>
        <w:rPr>
          <w:rFonts w:ascii="Times New Roman" w:eastAsia="DengXian" w:hAnsi="Times New Roman" w:cs="Times New Roman"/>
          <w:sz w:val="24"/>
          <w:szCs w:val="24"/>
          <w:lang w:val="mn-MN" w:eastAsia="zh-CN"/>
        </w:rPr>
      </w:pPr>
    </w:p>
    <w:p w14:paraId="65398085" w14:textId="77777777" w:rsidR="005D53DD" w:rsidRPr="00553336" w:rsidRDefault="005D53DD" w:rsidP="004073C6">
      <w:pPr>
        <w:spacing w:after="0" w:line="276" w:lineRule="auto"/>
        <w:ind w:firstLine="567"/>
        <w:contextualSpacing/>
        <w:jc w:val="both"/>
        <w:rPr>
          <w:rFonts w:ascii="Times New Roman" w:eastAsia="DengXian" w:hAnsi="Times New Roman" w:cs="Times New Roman"/>
          <w:sz w:val="24"/>
          <w:szCs w:val="24"/>
          <w:lang w:val="mn-MN" w:eastAsia="zh-CN"/>
        </w:rPr>
      </w:pPr>
      <w:r w:rsidRPr="003B29BB">
        <w:rPr>
          <w:rFonts w:ascii="Times New Roman" w:eastAsia="DengXian" w:hAnsi="Times New Roman" w:cs="Times New Roman"/>
          <w:sz w:val="24"/>
          <w:szCs w:val="24"/>
          <w:lang w:val="mn-MN" w:eastAsia="zh-CN"/>
        </w:rPr>
        <w:t>Төслийн хүрээнд төвийн эрчим хүчний системээс алслагдсан аймгуудад Сэргээгдэх эрчим хүчний тархмал эх үүсвэрийг бий болгоно. Тухайлбал, Говь-Алтай аймгийн Алтай хотод 10 МВт нарны станц, Алтай суманд 0.5 МВт хосолмол систем, Завхан аймгийн Улиастай хотод 10 МВт нарны станцыг бар</w:t>
      </w:r>
      <w:r>
        <w:rPr>
          <w:rFonts w:ascii="Times New Roman" w:eastAsia="DengXian" w:hAnsi="Times New Roman" w:cs="Times New Roman"/>
          <w:sz w:val="24"/>
          <w:szCs w:val="24"/>
          <w:lang w:val="mn-MN" w:eastAsia="zh-CN"/>
        </w:rPr>
        <w:t>ь</w:t>
      </w:r>
      <w:r w:rsidRPr="003B29BB">
        <w:rPr>
          <w:rFonts w:ascii="Times New Roman" w:eastAsia="DengXian" w:hAnsi="Times New Roman" w:cs="Times New Roman"/>
          <w:sz w:val="24"/>
          <w:szCs w:val="24"/>
          <w:lang w:val="mn-MN" w:eastAsia="zh-CN"/>
        </w:rPr>
        <w:t xml:space="preserve">ж ашиглалтад оруулсан бол хөрсний дулааны төслийг Ховд аймгийн Жаргалант сум, Завхан аймгийн Улиастай суманд амжилттай хэрэгжүүлээд байна. Түүнчлэн, Хөвсгөл аймгийн Мөрөн хотод 10 МВт нарны станц барих төсөл, Говь-Алтай аймгийн Алтай сум, Увс аймгийн Улаангом сум, Баянхонгорын Өлзийн суманд хөрсний дулааны төслийг тус тус хэрэгжүүлж байна. </w:t>
      </w:r>
    </w:p>
    <w:p w14:paraId="0ECA07BD" w14:textId="0DBCA605" w:rsidR="002E6395" w:rsidRDefault="002E6395">
      <w:pPr>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br w:type="page"/>
      </w:r>
    </w:p>
    <w:p w14:paraId="09E2CE61" w14:textId="77777777" w:rsidR="00927164" w:rsidRPr="000814CD" w:rsidRDefault="00927164" w:rsidP="00D9326B">
      <w:pPr>
        <w:numPr>
          <w:ilvl w:val="0"/>
          <w:numId w:val="20"/>
        </w:numPr>
        <w:tabs>
          <w:tab w:val="num" w:pos="2610"/>
        </w:tabs>
        <w:spacing w:after="0" w:line="240" w:lineRule="auto"/>
        <w:contextualSpacing/>
        <w:jc w:val="both"/>
        <w:rPr>
          <w:rFonts w:ascii="Times New Roman" w:eastAsia="DengXian" w:hAnsi="Times New Roman" w:cs="Times New Roman"/>
          <w:sz w:val="24"/>
          <w:szCs w:val="24"/>
          <w:lang w:val="mn-MN" w:eastAsia="zh-CN"/>
        </w:rPr>
      </w:pPr>
      <w:r w:rsidRPr="000814CD">
        <w:rPr>
          <w:rFonts w:ascii="Times New Roman" w:eastAsia="DengXian" w:hAnsi="Times New Roman" w:cs="Times New Roman"/>
          <w:b/>
          <w:sz w:val="24"/>
          <w:szCs w:val="24"/>
          <w:lang w:val="mn-MN" w:eastAsia="zh-CN"/>
        </w:rPr>
        <w:lastRenderedPageBreak/>
        <w:t>МОНГОЛ УЛСЫН ТЭЭВРИЙН ХОЛБОЛТ БА ЛОГИСТИКИЙГ САЙЖРУУЛАХ ТӨСӨЛ</w:t>
      </w:r>
    </w:p>
    <w:p w14:paraId="241ACFC2" w14:textId="77777777" w:rsidR="004073C6" w:rsidRPr="00142DF6" w:rsidRDefault="004073C6" w:rsidP="00AF2552">
      <w:pPr>
        <w:pStyle w:val="a0"/>
        <w:spacing w:after="0"/>
        <w:ind w:left="357"/>
        <w:rPr>
          <w:lang w:eastAsia="zh-CN"/>
        </w:rPr>
      </w:pPr>
    </w:p>
    <w:p w14:paraId="2512E475" w14:textId="450C781C" w:rsidR="00907E20" w:rsidRPr="00907E20" w:rsidRDefault="00907E20" w:rsidP="00907E20">
      <w:pPr>
        <w:pStyle w:val="a0"/>
        <w:ind w:left="360"/>
        <w:rPr>
          <w:lang w:eastAsia="zh-CN"/>
        </w:rPr>
      </w:pPr>
      <w:bookmarkStart w:id="411" w:name="_Toc207620899"/>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29</w:t>
      </w:r>
      <w:r w:rsidR="00C64692" w:rsidRPr="00142DF6">
        <w:fldChar w:fldCharType="end"/>
      </w:r>
      <w:r w:rsidR="00C64692" w:rsidRPr="00142DF6">
        <w:t>.</w:t>
      </w:r>
      <w:r>
        <w:rPr>
          <w:lang w:eastAsia="zh-CN"/>
        </w:rPr>
        <w:t xml:space="preserve"> </w:t>
      </w:r>
      <w:r w:rsidRPr="00907E20">
        <w:rPr>
          <w:lang w:eastAsia="zh-CN"/>
        </w:rPr>
        <w:t>Монгол</w:t>
      </w:r>
      <w:r>
        <w:rPr>
          <w:lang w:eastAsia="zh-CN"/>
        </w:rPr>
        <w:t xml:space="preserve"> У</w:t>
      </w:r>
      <w:r w:rsidRPr="00907E20">
        <w:rPr>
          <w:lang w:eastAsia="zh-CN"/>
        </w:rPr>
        <w:t>лсын тээврийн холболт ба логистикийг сайжруулах төс</w:t>
      </w:r>
      <w:r w:rsidRPr="00F07E62">
        <w:rPr>
          <w:lang w:eastAsia="zh-CN"/>
        </w:rPr>
        <w:t>лийн</w:t>
      </w:r>
      <w:r>
        <w:rPr>
          <w:lang w:eastAsia="zh-CN"/>
        </w:rPr>
        <w:t xml:space="preserve"> </w:t>
      </w:r>
      <w:r w:rsidRPr="00F07E62">
        <w:rPr>
          <w:lang w:eastAsia="zh-CN"/>
        </w:rPr>
        <w:t>мэдээлэл</w:t>
      </w:r>
      <w:bookmarkEnd w:id="411"/>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311E5D0D" w14:textId="77777777" w:rsidTr="00B1503F">
        <w:trPr>
          <w:trHeight w:val="20"/>
        </w:trPr>
        <w:tc>
          <w:tcPr>
            <w:tcW w:w="4584" w:type="dxa"/>
            <w:gridSpan w:val="3"/>
            <w:tcBorders>
              <w:top w:val="single" w:sz="12" w:space="0" w:color="00487E"/>
            </w:tcBorders>
            <w:shd w:val="clear" w:color="auto" w:fill="D0DEEF"/>
            <w:vAlign w:val="center"/>
          </w:tcPr>
          <w:p w14:paraId="43ED924B"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0C12323F"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54C1509A" w14:textId="77777777" w:rsidTr="00B1503F">
        <w:tblPrEx>
          <w:tblCellMar>
            <w:top w:w="29" w:type="dxa"/>
            <w:left w:w="29" w:type="dxa"/>
            <w:bottom w:w="29" w:type="dxa"/>
            <w:right w:w="29" w:type="dxa"/>
          </w:tblCellMar>
        </w:tblPrEx>
        <w:trPr>
          <w:trHeight w:val="231"/>
        </w:trPr>
        <w:tc>
          <w:tcPr>
            <w:tcW w:w="1075" w:type="dxa"/>
            <w:tcBorders>
              <w:bottom w:val="dashSmallGap" w:sz="4" w:space="0" w:color="335F95"/>
              <w:right w:val="single" w:sz="4" w:space="0" w:color="FFFFFF" w:themeColor="background1"/>
            </w:tcBorders>
            <w:vAlign w:val="center"/>
          </w:tcPr>
          <w:p w14:paraId="74E47E1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6F0A16D" wp14:editId="586D974E">
                  <wp:extent cx="432000" cy="432000"/>
                  <wp:effectExtent l="0" t="0" r="0" b="0"/>
                  <wp:docPr id="1959508553"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7CC6CF76"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ЗАМ, ТЭЭВРИЙН ЯАМ</w:t>
            </w:r>
          </w:p>
        </w:tc>
        <w:tc>
          <w:tcPr>
            <w:tcW w:w="1081" w:type="dxa"/>
            <w:tcBorders>
              <w:bottom w:val="dashSmallGap" w:sz="4" w:space="0" w:color="335F95"/>
              <w:right w:val="single" w:sz="4" w:space="0" w:color="FFFFFF" w:themeColor="background1"/>
            </w:tcBorders>
            <w:vAlign w:val="center"/>
          </w:tcPr>
          <w:p w14:paraId="7211D33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F527AD3" wp14:editId="1A3EFBA6">
                  <wp:extent cx="429768" cy="429768"/>
                  <wp:effectExtent l="0" t="0" r="0" b="0"/>
                  <wp:docPr id="1651780126" name="Picture 250" descr="A blue glob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77128" name="Picture 250" descr="A blue globe with a black background&#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429768" cy="429768"/>
                          </a:xfrm>
                          <a:prstGeom prst="rect">
                            <a:avLst/>
                          </a:prstGeom>
                          <a:noFill/>
                          <a:ln>
                            <a:noFill/>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30E177E5"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ДЭЛХИЙН БАНК</w:t>
            </w:r>
          </w:p>
        </w:tc>
      </w:tr>
      <w:tr w:rsidR="005D53DD" w:rsidRPr="004D4312" w14:paraId="5A868B2B" w14:textId="77777777" w:rsidTr="00B1503F">
        <w:trPr>
          <w:trHeight w:val="20"/>
        </w:trPr>
        <w:tc>
          <w:tcPr>
            <w:tcW w:w="3056" w:type="dxa"/>
            <w:gridSpan w:val="2"/>
            <w:tcBorders>
              <w:bottom w:val="single" w:sz="12" w:space="0" w:color="00487E"/>
            </w:tcBorders>
            <w:shd w:val="clear" w:color="auto" w:fill="D0DEEF"/>
            <w:vAlign w:val="center"/>
          </w:tcPr>
          <w:p w14:paraId="173DF79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3F4F446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2023</w:t>
            </w:r>
          </w:p>
        </w:tc>
        <w:tc>
          <w:tcPr>
            <w:tcW w:w="3057" w:type="dxa"/>
            <w:gridSpan w:val="2"/>
            <w:tcBorders>
              <w:bottom w:val="single" w:sz="12" w:space="0" w:color="00487E"/>
            </w:tcBorders>
            <w:shd w:val="clear" w:color="auto" w:fill="D0DEEF"/>
            <w:vAlign w:val="center"/>
          </w:tcPr>
          <w:p w14:paraId="5F00DFC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3F9537B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2028</w:t>
            </w:r>
          </w:p>
        </w:tc>
      </w:tr>
      <w:tr w:rsidR="005D53DD" w:rsidRPr="004D4312" w14:paraId="6CC6D40D"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7695D2D9" w14:textId="7391C737" w:rsidR="005D53DD" w:rsidRPr="00A24E21" w:rsidRDefault="000E2B1D" w:rsidP="00B1503F">
            <w:pPr>
              <w:contextualSpacing/>
              <w:jc w:val="center"/>
              <w:rPr>
                <w:rFonts w:ascii="Times New Roman" w:eastAsia="DengXian" w:hAnsi="Times New Roman" w:cs="Times New Roman"/>
                <w:b/>
                <w:sz w:val="20"/>
                <w:szCs w:val="20"/>
                <w:lang w:val="mn-MN" w:eastAsia="zh-CN"/>
              </w:rPr>
            </w:pPr>
            <w:r>
              <w:rPr>
                <w:rFonts w:ascii="Times New Roman" w:eastAsia="DengXian" w:hAnsi="Times New Roman" w:cs="Times New Roman"/>
                <w:b/>
                <w:noProof/>
                <w:sz w:val="20"/>
                <w:szCs w:val="20"/>
                <w:lang w:val="mn-MN" w:eastAsia="zh-CN"/>
              </w:rPr>
              <w:drawing>
                <wp:inline distT="0" distB="0" distL="0" distR="0" wp14:anchorId="3A94842A" wp14:editId="6E9F0A69">
                  <wp:extent cx="5035214" cy="2603447"/>
                  <wp:effectExtent l="0" t="0" r="0" b="0"/>
                  <wp:docPr id="74707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80">
                            <a:extLst>
                              <a:ext uri="{28A0092B-C50C-407E-A947-70E740481C1C}">
                                <a14:useLocalDpi xmlns:a14="http://schemas.microsoft.com/office/drawing/2010/main" val="0"/>
                              </a:ext>
                            </a:extLst>
                          </a:blip>
                          <a:srcRect b="24854"/>
                          <a:stretch>
                            <a:fillRect/>
                          </a:stretch>
                        </pic:blipFill>
                        <pic:spPr bwMode="auto">
                          <a:xfrm>
                            <a:off x="0" y="0"/>
                            <a:ext cx="5045302" cy="26086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53DD" w:rsidRPr="004D4312" w14:paraId="11C20004" w14:textId="77777777" w:rsidTr="00B1503F">
        <w:trPr>
          <w:trHeight w:val="20"/>
        </w:trPr>
        <w:tc>
          <w:tcPr>
            <w:tcW w:w="1075" w:type="dxa"/>
            <w:vMerge w:val="restart"/>
            <w:tcBorders>
              <w:top w:val="single" w:sz="12" w:space="0" w:color="335F95"/>
            </w:tcBorders>
            <w:vAlign w:val="center"/>
          </w:tcPr>
          <w:p w14:paraId="22C1F56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17478F1F" wp14:editId="2F4A43A6">
                  <wp:extent cx="274320" cy="274320"/>
                  <wp:effectExtent l="0" t="0" r="0" b="0"/>
                  <wp:docPr id="458883851"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05F1366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F73C39" w14:paraId="5CFD37A7" w14:textId="77777777" w:rsidTr="00B1503F">
        <w:trPr>
          <w:trHeight w:val="20"/>
        </w:trPr>
        <w:tc>
          <w:tcPr>
            <w:tcW w:w="1075" w:type="dxa"/>
            <w:vMerge/>
            <w:vAlign w:val="center"/>
          </w:tcPr>
          <w:p w14:paraId="5A875C1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15E3BE03"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sz w:val="20"/>
                <w:szCs w:val="20"/>
                <w:lang w:val="mn-MN" w:eastAsia="zh-CN"/>
              </w:rPr>
              <w:t>Хэнтий, Сүхбаатар, Архангай, Төв, Өвөрхангай, Увс, Булган, Хөвсгөл</w:t>
            </w:r>
          </w:p>
        </w:tc>
      </w:tr>
      <w:tr w:rsidR="005D53DD" w:rsidRPr="004D4312" w14:paraId="2F936A8F" w14:textId="77777777" w:rsidTr="00B1503F">
        <w:trPr>
          <w:trHeight w:val="20"/>
        </w:trPr>
        <w:tc>
          <w:tcPr>
            <w:tcW w:w="1075" w:type="dxa"/>
            <w:vMerge w:val="restart"/>
            <w:vAlign w:val="center"/>
          </w:tcPr>
          <w:p w14:paraId="794CF53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F11F14C" wp14:editId="7E62E113">
                  <wp:extent cx="266700" cy="266700"/>
                  <wp:effectExtent l="0" t="0" r="0" b="0"/>
                  <wp:docPr id="13057425"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1867CF8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6191C08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USD</w:t>
            </w:r>
            <w:r w:rsidRPr="00A24E21">
              <w:rPr>
                <w:rFonts w:ascii="Times New Roman" w:eastAsia="DengXian" w:hAnsi="Times New Roman" w:cs="Times New Roman"/>
                <w:b/>
                <w:sz w:val="20"/>
                <w:szCs w:val="20"/>
                <w:lang w:val="mn-MN" w:eastAsia="zh-CN"/>
              </w:rPr>
              <w:t xml:space="preserve"> 110.0</w:t>
            </w:r>
          </w:p>
        </w:tc>
      </w:tr>
      <w:tr w:rsidR="005D53DD" w:rsidRPr="00F73C39" w14:paraId="08A6644B" w14:textId="77777777" w:rsidTr="00B1503F">
        <w:trPr>
          <w:trHeight w:val="20"/>
        </w:trPr>
        <w:tc>
          <w:tcPr>
            <w:tcW w:w="1075" w:type="dxa"/>
            <w:vMerge/>
            <w:tcBorders>
              <w:bottom w:val="dashSmallGap" w:sz="4" w:space="0" w:color="335F95"/>
            </w:tcBorders>
            <w:vAlign w:val="center"/>
          </w:tcPr>
          <w:p w14:paraId="456BCB4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53629978"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ДБ-ны 110.0 сая ам.долларын зээл</w:t>
            </w:r>
          </w:p>
        </w:tc>
      </w:tr>
      <w:tr w:rsidR="005D53DD" w:rsidRPr="004D4312" w14:paraId="72E1BFEE" w14:textId="77777777" w:rsidTr="00B1503F">
        <w:trPr>
          <w:trHeight w:val="20"/>
        </w:trPr>
        <w:tc>
          <w:tcPr>
            <w:tcW w:w="1075" w:type="dxa"/>
            <w:tcBorders>
              <w:bottom w:val="single" w:sz="12" w:space="0" w:color="335F95"/>
            </w:tcBorders>
            <w:vAlign w:val="center"/>
          </w:tcPr>
          <w:p w14:paraId="7262409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2618865" wp14:editId="62BA5325">
                  <wp:extent cx="266700" cy="266700"/>
                  <wp:effectExtent l="0" t="0" r="0" b="0"/>
                  <wp:docPr id="1593969039"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3E5525F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639F5737"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7.8 (7%)</w:t>
            </w:r>
          </w:p>
        </w:tc>
      </w:tr>
      <w:tr w:rsidR="005D53DD" w:rsidRPr="004D4312" w14:paraId="0FC01F16"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598CFD5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10DF60B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SOFR+1.3</w:t>
            </w:r>
          </w:p>
        </w:tc>
        <w:tc>
          <w:tcPr>
            <w:tcW w:w="1528" w:type="dxa"/>
            <w:tcBorders>
              <w:top w:val="single" w:sz="12" w:space="0" w:color="335F95"/>
              <w:bottom w:val="single" w:sz="12" w:space="0" w:color="335F95"/>
            </w:tcBorders>
            <w:shd w:val="clear" w:color="auto" w:fill="D0DEEF"/>
            <w:vAlign w:val="center"/>
          </w:tcPr>
          <w:p w14:paraId="648D7D0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23036D9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25 жил</w:t>
            </w:r>
          </w:p>
        </w:tc>
        <w:tc>
          <w:tcPr>
            <w:tcW w:w="1976" w:type="dxa"/>
            <w:tcBorders>
              <w:top w:val="single" w:sz="12" w:space="0" w:color="335F95"/>
              <w:bottom w:val="single" w:sz="12" w:space="0" w:color="335F95"/>
            </w:tcBorders>
            <w:shd w:val="clear" w:color="auto" w:fill="D0DEEF"/>
            <w:vAlign w:val="center"/>
          </w:tcPr>
          <w:p w14:paraId="5590C63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2E12512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608844B3"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58754145"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2555C956"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6719B6D7"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0E16DA8F" w14:textId="77777777" w:rsidTr="00B1503F">
        <w:trPr>
          <w:trHeight w:val="20"/>
        </w:trPr>
        <w:tc>
          <w:tcPr>
            <w:tcW w:w="3056" w:type="dxa"/>
            <w:gridSpan w:val="2"/>
            <w:shd w:val="clear" w:color="auto" w:fill="D0DEEF"/>
            <w:vAlign w:val="center"/>
          </w:tcPr>
          <w:p w14:paraId="66C064C3"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358,893.4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7DE66F98"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 xml:space="preserve">50,956.6 </w:t>
            </w:r>
            <w:r w:rsidRPr="00A24E21">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0C54037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7%</w:t>
            </w:r>
          </w:p>
        </w:tc>
      </w:tr>
    </w:tbl>
    <w:p w14:paraId="6410F612" w14:textId="77777777" w:rsidR="004073C6" w:rsidRPr="00142DF6" w:rsidRDefault="004073C6" w:rsidP="007939AC">
      <w:pPr>
        <w:spacing w:after="0" w:line="276" w:lineRule="auto"/>
        <w:jc w:val="both"/>
        <w:rPr>
          <w:rFonts w:ascii="Times New Roman" w:eastAsia="DengXian" w:hAnsi="Times New Roman" w:cs="Times New Roman"/>
          <w:sz w:val="24"/>
          <w:szCs w:val="24"/>
          <w:lang w:val="mn-MN" w:eastAsia="zh-CN"/>
        </w:rPr>
      </w:pPr>
    </w:p>
    <w:p w14:paraId="303DCBE7" w14:textId="406DF16E" w:rsidR="007939AC" w:rsidRPr="000814CD" w:rsidRDefault="004073C6" w:rsidP="004073C6">
      <w:pPr>
        <w:spacing w:after="0" w:line="276" w:lineRule="auto"/>
        <w:ind w:firstLine="567"/>
        <w:jc w:val="both"/>
        <w:rPr>
          <w:rFonts w:ascii="Times New Roman" w:eastAsia="DengXian" w:hAnsi="Times New Roman" w:cs="Times New Roman"/>
          <w:sz w:val="24"/>
          <w:szCs w:val="24"/>
          <w:lang w:val="mn-MN" w:eastAsia="zh-CN"/>
        </w:rPr>
      </w:pPr>
      <w:r w:rsidRPr="00142DF6">
        <w:rPr>
          <w:rFonts w:ascii="Times New Roman" w:eastAsia="DengXian" w:hAnsi="Times New Roman" w:cs="Times New Roman"/>
          <w:sz w:val="24"/>
          <w:szCs w:val="24"/>
          <w:lang w:val="mn-MN" w:eastAsia="zh-CN"/>
        </w:rPr>
        <w:t>Т</w:t>
      </w:r>
      <w:r w:rsidR="00F84009" w:rsidRPr="00142DF6">
        <w:rPr>
          <w:rFonts w:ascii="Times New Roman" w:eastAsia="DengXian" w:hAnsi="Times New Roman" w:cs="Times New Roman"/>
          <w:sz w:val="24"/>
          <w:szCs w:val="24"/>
          <w:lang w:val="mn-MN" w:eastAsia="zh-CN"/>
        </w:rPr>
        <w:t>өслийн</w:t>
      </w:r>
      <w:r w:rsidR="00F84009" w:rsidRPr="003B29BB">
        <w:rPr>
          <w:rFonts w:ascii="Times New Roman" w:eastAsia="DengXian" w:hAnsi="Times New Roman" w:cs="Times New Roman"/>
          <w:sz w:val="24"/>
          <w:szCs w:val="24"/>
          <w:lang w:val="mn-MN" w:eastAsia="zh-CN"/>
        </w:rPr>
        <w:t xml:space="preserve"> хүрээнд хэрэгжих авто замын</w:t>
      </w:r>
      <w:r w:rsidR="004236BF">
        <w:rPr>
          <w:rFonts w:ascii="Times New Roman" w:eastAsia="DengXian" w:hAnsi="Times New Roman" w:cs="Times New Roman"/>
          <w:sz w:val="24"/>
          <w:szCs w:val="24"/>
          <w:lang w:val="mn-MN" w:eastAsia="zh-CN"/>
        </w:rPr>
        <w:t xml:space="preserve"> их засвар, шинээр барих авто замын</w:t>
      </w:r>
      <w:r w:rsidR="00F84009" w:rsidRPr="003B29BB">
        <w:rPr>
          <w:rFonts w:ascii="Times New Roman" w:eastAsia="DengXian" w:hAnsi="Times New Roman" w:cs="Times New Roman"/>
          <w:sz w:val="24"/>
          <w:szCs w:val="24"/>
          <w:lang w:val="mn-MN" w:eastAsia="zh-CN"/>
        </w:rPr>
        <w:t xml:space="preserve"> сүлжээ нь хөдөлгөөний эрчим ихтэй үед хоногт дунджаар 1272-6424 тээврийн хэрэгсэл, оргил ачааллын үед буюу цагаан сар, зуны баяр наадмын өдрүүдээр 4,610-15,721 тээврийн хэрэгсэл зорчдог бөгөөд авто замын ашиглалтын нөхцөл сайжирснаар зорчих хугацаа 30</w:t>
      </w:r>
      <w:r w:rsidR="00C24308">
        <w:rPr>
          <w:rFonts w:ascii="Times New Roman" w:eastAsia="DengXian" w:hAnsi="Times New Roman" w:cs="Times New Roman"/>
          <w:sz w:val="24"/>
          <w:szCs w:val="24"/>
          <w:lang w:val="mn-MN" w:eastAsia="zh-CN"/>
        </w:rPr>
        <w:t xml:space="preserve"> хув</w:t>
      </w:r>
      <w:r w:rsidR="00F84009" w:rsidRPr="003B29BB">
        <w:rPr>
          <w:rFonts w:ascii="Times New Roman" w:eastAsia="DengXian" w:hAnsi="Times New Roman" w:cs="Times New Roman"/>
          <w:sz w:val="24"/>
          <w:szCs w:val="24"/>
          <w:lang w:val="mn-MN" w:eastAsia="zh-CN"/>
        </w:rPr>
        <w:t xml:space="preserve">иар буурах, тээвэр логистикийн үйлчилгээний зардал 8.0 </w:t>
      </w:r>
      <w:r w:rsidR="004734C3">
        <w:rPr>
          <w:rFonts w:ascii="Times New Roman" w:eastAsia="DengXian" w:hAnsi="Times New Roman" w:cs="Times New Roman"/>
          <w:sz w:val="24"/>
          <w:szCs w:val="24"/>
          <w:lang w:val="mn-MN" w:eastAsia="zh-CN"/>
        </w:rPr>
        <w:t xml:space="preserve">орчим </w:t>
      </w:r>
      <w:r w:rsidR="00F84009" w:rsidRPr="003B29BB">
        <w:rPr>
          <w:rFonts w:ascii="Times New Roman" w:eastAsia="DengXian" w:hAnsi="Times New Roman" w:cs="Times New Roman"/>
          <w:sz w:val="24"/>
          <w:szCs w:val="24"/>
          <w:lang w:val="mn-MN" w:eastAsia="zh-CN"/>
        </w:rPr>
        <w:t>ам.доллараар буурах зэрэг үр дүн гарна.</w:t>
      </w:r>
      <w:r w:rsidR="004734C3">
        <w:rPr>
          <w:rFonts w:ascii="Times New Roman" w:eastAsia="DengXian" w:hAnsi="Times New Roman" w:cs="Times New Roman"/>
          <w:sz w:val="24"/>
          <w:szCs w:val="24"/>
          <w:lang w:val="mn-MN" w:eastAsia="zh-CN"/>
        </w:rPr>
        <w:t xml:space="preserve"> Мөн т</w:t>
      </w:r>
      <w:r w:rsidR="005D53DD" w:rsidRPr="003B29BB">
        <w:rPr>
          <w:rFonts w:ascii="Times New Roman" w:eastAsia="DengXian" w:hAnsi="Times New Roman" w:cs="Times New Roman"/>
          <w:sz w:val="24"/>
          <w:szCs w:val="24"/>
          <w:lang w:val="mn-MN" w:eastAsia="zh-CN"/>
        </w:rPr>
        <w:t>өсөл</w:t>
      </w:r>
      <w:r w:rsidR="007939AC" w:rsidRPr="000814CD">
        <w:rPr>
          <w:rFonts w:ascii="Times New Roman" w:eastAsia="DengXian" w:hAnsi="Times New Roman" w:cs="Times New Roman"/>
          <w:sz w:val="24"/>
          <w:szCs w:val="24"/>
          <w:lang w:val="mn-MN" w:eastAsia="zh-CN"/>
        </w:rPr>
        <w:t xml:space="preserve"> хэрэгжсэнээр замын нөхцөл сайжирч, орон нутагт аялал жуулчлал, худалдаа, үйлчилгээний салбар хөгжих боломж нэмэгдэх ба малчид, оршин суугчид, жуулчид, дотоодын хүн тээвэр, ачаа тээврийн цаг хугацаа хэмнэх, тээврийн зардал буурах, тухайн орон нутгийг бусад газартай холбох, тээвэр, логистикийг сайжруулах ач холбогдолтой юм. Төсөл хэрэгжих 8 аймагт оршин суух 146,711 малчин (98,400 малчин өрх) шууд ашиг </w:t>
      </w:r>
      <w:r w:rsidR="001671E4">
        <w:rPr>
          <w:rFonts w:ascii="Times New Roman" w:eastAsia="DengXian" w:hAnsi="Times New Roman" w:cs="Times New Roman"/>
          <w:sz w:val="24"/>
          <w:szCs w:val="24"/>
          <w:lang w:val="mn-MN" w:eastAsia="zh-CN"/>
        </w:rPr>
        <w:t>шимийг</w:t>
      </w:r>
      <w:r w:rsidR="005D53DD" w:rsidRPr="003B29BB">
        <w:rPr>
          <w:rFonts w:ascii="Times New Roman" w:eastAsia="DengXian" w:hAnsi="Times New Roman" w:cs="Times New Roman"/>
          <w:sz w:val="24"/>
          <w:szCs w:val="24"/>
          <w:lang w:val="mn-MN" w:eastAsia="zh-CN"/>
        </w:rPr>
        <w:t xml:space="preserve"> </w:t>
      </w:r>
      <w:r w:rsidR="007939AC" w:rsidRPr="000814CD">
        <w:rPr>
          <w:rFonts w:ascii="Times New Roman" w:eastAsia="DengXian" w:hAnsi="Times New Roman" w:cs="Times New Roman"/>
          <w:sz w:val="24"/>
          <w:szCs w:val="24"/>
          <w:lang w:val="mn-MN" w:eastAsia="zh-CN"/>
        </w:rPr>
        <w:t>хүртэнэ.</w:t>
      </w:r>
    </w:p>
    <w:p w14:paraId="0798F42B" w14:textId="31877344" w:rsidR="002E6395" w:rsidRDefault="002E6395">
      <w:pPr>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br w:type="page"/>
      </w:r>
    </w:p>
    <w:p w14:paraId="38375053" w14:textId="2A1EA7EE" w:rsidR="00927164" w:rsidRPr="000814CD" w:rsidRDefault="00927164" w:rsidP="00D9326B">
      <w:pPr>
        <w:numPr>
          <w:ilvl w:val="0"/>
          <w:numId w:val="20"/>
        </w:numPr>
        <w:tabs>
          <w:tab w:val="num" w:pos="2610"/>
        </w:tabs>
        <w:spacing w:after="0" w:line="276"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УЛААНБААТАР ХОТЫН ТОГТВОРТОЙ АВТО ЗАМ, ТЭЭВЭР ТӨСӨЛ</w:t>
      </w:r>
    </w:p>
    <w:p w14:paraId="4535CF60" w14:textId="77777777" w:rsidR="004073C6" w:rsidRPr="00142DF6" w:rsidRDefault="004073C6" w:rsidP="00AF2552">
      <w:pPr>
        <w:pStyle w:val="a0"/>
        <w:spacing w:after="0"/>
        <w:ind w:left="357"/>
        <w:rPr>
          <w:lang w:eastAsia="zh-CN"/>
        </w:rPr>
      </w:pPr>
    </w:p>
    <w:p w14:paraId="2B8BF200" w14:textId="3227AA2A" w:rsidR="00907E20" w:rsidRPr="00907E20" w:rsidRDefault="00907E20" w:rsidP="00907E20">
      <w:pPr>
        <w:pStyle w:val="a0"/>
        <w:ind w:left="360"/>
        <w:rPr>
          <w:lang w:eastAsia="zh-CN"/>
        </w:rPr>
      </w:pPr>
      <w:bookmarkStart w:id="412" w:name="_Toc207620900"/>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30</w:t>
      </w:r>
      <w:r w:rsidR="00C64692" w:rsidRPr="00142DF6">
        <w:fldChar w:fldCharType="end"/>
      </w:r>
      <w:r w:rsidR="00C64692" w:rsidRPr="00142DF6">
        <w:t>.</w:t>
      </w:r>
      <w:r>
        <w:rPr>
          <w:lang w:eastAsia="zh-CN"/>
        </w:rPr>
        <w:t xml:space="preserve"> </w:t>
      </w:r>
      <w:r w:rsidRPr="00907E20">
        <w:rPr>
          <w:lang w:eastAsia="zh-CN"/>
        </w:rPr>
        <w:t>Улаанбаатар хотын тогтвортой авто зам, тээвэр төс</w:t>
      </w:r>
      <w:r w:rsidRPr="00F07E62">
        <w:rPr>
          <w:lang w:eastAsia="zh-CN"/>
        </w:rPr>
        <w:t>лийн</w:t>
      </w:r>
      <w:r>
        <w:rPr>
          <w:lang w:eastAsia="zh-CN"/>
        </w:rPr>
        <w:t xml:space="preserve"> </w:t>
      </w:r>
      <w:r w:rsidRPr="00F07E62">
        <w:rPr>
          <w:lang w:eastAsia="zh-CN"/>
        </w:rPr>
        <w:t>мэдээлэл</w:t>
      </w:r>
      <w:bookmarkEnd w:id="412"/>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1555B9F4" w14:textId="77777777" w:rsidTr="00B1503F">
        <w:trPr>
          <w:trHeight w:val="20"/>
        </w:trPr>
        <w:tc>
          <w:tcPr>
            <w:tcW w:w="4584" w:type="dxa"/>
            <w:gridSpan w:val="3"/>
            <w:tcBorders>
              <w:top w:val="single" w:sz="12" w:space="0" w:color="00487E"/>
            </w:tcBorders>
            <w:shd w:val="clear" w:color="auto" w:fill="D0DEEF"/>
            <w:vAlign w:val="center"/>
          </w:tcPr>
          <w:p w14:paraId="686C98FC"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2935F070"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3DD1F4A3" w14:textId="77777777" w:rsidTr="00B1503F">
        <w:tblPrEx>
          <w:tblCellMar>
            <w:top w:w="29" w:type="dxa"/>
            <w:left w:w="29" w:type="dxa"/>
            <w:bottom w:w="29" w:type="dxa"/>
            <w:right w:w="29" w:type="dxa"/>
          </w:tblCellMar>
        </w:tblPrEx>
        <w:trPr>
          <w:trHeight w:val="231"/>
        </w:trPr>
        <w:tc>
          <w:tcPr>
            <w:tcW w:w="1075" w:type="dxa"/>
            <w:tcBorders>
              <w:bottom w:val="dashSmallGap" w:sz="4" w:space="0" w:color="335F95"/>
              <w:right w:val="single" w:sz="4" w:space="0" w:color="FFFFFF" w:themeColor="background1"/>
            </w:tcBorders>
            <w:vAlign w:val="center"/>
          </w:tcPr>
          <w:p w14:paraId="14CB812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2114A515" wp14:editId="300DED06">
                  <wp:extent cx="432000" cy="432000"/>
                  <wp:effectExtent l="0" t="0" r="0" b="0"/>
                  <wp:docPr id="166076679" name="Picture Placeholder 31" descr="A cartoon of a bird with wings and a flower&#10;&#10;AI-generated content may be incorrect.">
                    <a:extLst xmlns:a="http://schemas.openxmlformats.org/drawingml/2006/main">
                      <a:ext uri="{FF2B5EF4-FFF2-40B4-BE49-F238E27FC236}">
                        <a16:creationId xmlns:a16="http://schemas.microsoft.com/office/drawing/2014/main" id="{62E5C3FA-FB36-77BF-6975-7B4711BB39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53026326" name="Picture Placeholder 31" descr="A cartoon of a bird with wings and a flower&#10;&#10;AI-generated content may be incorrect.">
                            <a:extLst>
                              <a:ext uri="{FF2B5EF4-FFF2-40B4-BE49-F238E27FC236}">
                                <a16:creationId xmlns:a16="http://schemas.microsoft.com/office/drawing/2014/main" id="{62E5C3FA-FB36-77BF-6975-7B4711BB39B4}"/>
                              </a:ext>
                            </a:extLst>
                          </pic:cNvPr>
                          <pic:cNvPicPr>
                            <a:picLocks noGrp="1" noChangeAspect="1"/>
                          </pic:cNvPicPr>
                        </pic:nvPicPr>
                        <pic:blipFill>
                          <a:blip r:embed="rId81" cstate="print">
                            <a:extLst>
                              <a:ext uri="{28A0092B-C50C-407E-A947-70E740481C1C}">
                                <a14:useLocalDpi xmlns:a14="http://schemas.microsoft.com/office/drawing/2010/main" val="0"/>
                              </a:ext>
                            </a:extLst>
                          </a:blip>
                          <a:srcRect l="108" r="108"/>
                          <a:stretch/>
                        </pic:blipFill>
                        <pic:spPr>
                          <a:xfrm>
                            <a:off x="0" y="0"/>
                            <a:ext cx="432000" cy="4320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5E25D7B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НИЙСЛЭЛИЙН ЗАСАГ </w:t>
            </w:r>
          </w:p>
          <w:p w14:paraId="6CD20DB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ДАРГЫН ТАМГЫН ГАЗАР</w:t>
            </w:r>
          </w:p>
        </w:tc>
        <w:tc>
          <w:tcPr>
            <w:tcW w:w="1081" w:type="dxa"/>
            <w:tcBorders>
              <w:bottom w:val="dashSmallGap" w:sz="4" w:space="0" w:color="335F95"/>
              <w:right w:val="single" w:sz="4" w:space="0" w:color="FFFFFF" w:themeColor="background1"/>
            </w:tcBorders>
            <w:vAlign w:val="center"/>
          </w:tcPr>
          <w:p w14:paraId="51658EE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14AC337" wp14:editId="4C2FEC1F">
                  <wp:extent cx="429768" cy="429768"/>
                  <wp:effectExtent l="0" t="0" r="0" b="0"/>
                  <wp:docPr id="2008475276" name="Picture 250" descr="A blue glob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77128" name="Picture 250" descr="A blue globe with a black background&#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429768" cy="429768"/>
                          </a:xfrm>
                          <a:prstGeom prst="rect">
                            <a:avLst/>
                          </a:prstGeom>
                          <a:noFill/>
                          <a:ln>
                            <a:noFill/>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402746B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ДЭЛХИЙН БАНК</w:t>
            </w:r>
          </w:p>
        </w:tc>
      </w:tr>
      <w:tr w:rsidR="005D53DD" w:rsidRPr="004D4312" w14:paraId="416A65F4" w14:textId="77777777" w:rsidTr="00B1503F">
        <w:trPr>
          <w:trHeight w:val="20"/>
        </w:trPr>
        <w:tc>
          <w:tcPr>
            <w:tcW w:w="3056" w:type="dxa"/>
            <w:gridSpan w:val="2"/>
            <w:tcBorders>
              <w:bottom w:val="single" w:sz="12" w:space="0" w:color="00487E"/>
            </w:tcBorders>
            <w:shd w:val="clear" w:color="auto" w:fill="D0DEEF"/>
            <w:vAlign w:val="center"/>
          </w:tcPr>
          <w:p w14:paraId="3AA2F69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18DAF5D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2022</w:t>
            </w:r>
          </w:p>
        </w:tc>
        <w:tc>
          <w:tcPr>
            <w:tcW w:w="3057" w:type="dxa"/>
            <w:gridSpan w:val="2"/>
            <w:tcBorders>
              <w:bottom w:val="single" w:sz="12" w:space="0" w:color="00487E"/>
            </w:tcBorders>
            <w:shd w:val="clear" w:color="auto" w:fill="D0DEEF"/>
            <w:vAlign w:val="center"/>
          </w:tcPr>
          <w:p w14:paraId="2316240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2371021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1578F467"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29D6188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582449D" wp14:editId="518F35B1">
                  <wp:extent cx="5724525" cy="2790825"/>
                  <wp:effectExtent l="0" t="0" r="9525" b="9525"/>
                  <wp:docPr id="313973525" name="Picture 257" descr="A collage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19988" name="Picture 257" descr="A collage of a city&#10;&#10;AI-generated content may be incorrec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24525" cy="2790825"/>
                          </a:xfrm>
                          <a:prstGeom prst="rect">
                            <a:avLst/>
                          </a:prstGeom>
                          <a:noFill/>
                          <a:ln>
                            <a:noFill/>
                          </a:ln>
                        </pic:spPr>
                      </pic:pic>
                    </a:graphicData>
                  </a:graphic>
                </wp:inline>
              </w:drawing>
            </w:r>
          </w:p>
        </w:tc>
      </w:tr>
      <w:tr w:rsidR="005D53DD" w:rsidRPr="004D4312" w14:paraId="1F8E6BBA" w14:textId="77777777" w:rsidTr="00B1503F">
        <w:trPr>
          <w:trHeight w:val="20"/>
        </w:trPr>
        <w:tc>
          <w:tcPr>
            <w:tcW w:w="1075" w:type="dxa"/>
            <w:vMerge w:val="restart"/>
            <w:tcBorders>
              <w:top w:val="single" w:sz="12" w:space="0" w:color="335F95"/>
            </w:tcBorders>
            <w:vAlign w:val="center"/>
          </w:tcPr>
          <w:p w14:paraId="5C44CDB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E0BAE66" wp14:editId="212E7CDD">
                  <wp:extent cx="274320" cy="274320"/>
                  <wp:effectExtent l="0" t="0" r="0" b="0"/>
                  <wp:docPr id="2041055805"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5694A518"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5C180B7E" w14:textId="77777777" w:rsidTr="00B1503F">
        <w:trPr>
          <w:trHeight w:val="20"/>
        </w:trPr>
        <w:tc>
          <w:tcPr>
            <w:tcW w:w="1075" w:type="dxa"/>
            <w:vMerge/>
            <w:vAlign w:val="center"/>
          </w:tcPr>
          <w:p w14:paraId="35C7888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42CD613C" w14:textId="77777777" w:rsidR="005D53DD" w:rsidRPr="00A24E21" w:rsidRDefault="005D53DD" w:rsidP="00B1503F">
            <w:pPr>
              <w:contextualSpacing/>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Улаанбаатар, Сонгинохайрхан, Баянгол, Баянзүрх</w:t>
            </w:r>
          </w:p>
        </w:tc>
      </w:tr>
      <w:tr w:rsidR="005D53DD" w:rsidRPr="004D4312" w14:paraId="058419E9" w14:textId="77777777" w:rsidTr="00B1503F">
        <w:trPr>
          <w:trHeight w:val="20"/>
        </w:trPr>
        <w:tc>
          <w:tcPr>
            <w:tcW w:w="1075" w:type="dxa"/>
            <w:vMerge w:val="restart"/>
            <w:vAlign w:val="center"/>
          </w:tcPr>
          <w:p w14:paraId="217DD2A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F78DCDD" wp14:editId="2ABDD511">
                  <wp:extent cx="266700" cy="266700"/>
                  <wp:effectExtent l="0" t="0" r="0" b="0"/>
                  <wp:docPr id="1139964504"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7307A131"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06BFC20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USD</w:t>
            </w:r>
            <w:r w:rsidRPr="00A24E21">
              <w:rPr>
                <w:rFonts w:ascii="Times New Roman" w:eastAsia="DengXian" w:hAnsi="Times New Roman" w:cs="Times New Roman"/>
                <w:b/>
                <w:sz w:val="20"/>
                <w:szCs w:val="20"/>
                <w:lang w:val="mn-MN" w:eastAsia="zh-CN"/>
              </w:rPr>
              <w:t xml:space="preserve"> 102.7</w:t>
            </w:r>
          </w:p>
        </w:tc>
      </w:tr>
      <w:tr w:rsidR="005D53DD" w:rsidRPr="00F73C39" w14:paraId="03E86391" w14:textId="77777777" w:rsidTr="00B1503F">
        <w:trPr>
          <w:trHeight w:val="20"/>
        </w:trPr>
        <w:tc>
          <w:tcPr>
            <w:tcW w:w="1075" w:type="dxa"/>
            <w:vMerge/>
            <w:tcBorders>
              <w:bottom w:val="dashSmallGap" w:sz="4" w:space="0" w:color="335F95"/>
            </w:tcBorders>
            <w:vAlign w:val="center"/>
          </w:tcPr>
          <w:p w14:paraId="37E2A11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0C49BD1B"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ДБ-ны 100.0 сая ам.долларын зээл, 2.7 сая ам.долларын тусламж</w:t>
            </w:r>
          </w:p>
        </w:tc>
      </w:tr>
      <w:tr w:rsidR="005D53DD" w:rsidRPr="004D4312" w14:paraId="3711D10D" w14:textId="77777777" w:rsidTr="00B1503F">
        <w:trPr>
          <w:trHeight w:val="20"/>
        </w:trPr>
        <w:tc>
          <w:tcPr>
            <w:tcW w:w="1075" w:type="dxa"/>
            <w:tcBorders>
              <w:bottom w:val="single" w:sz="12" w:space="0" w:color="335F95"/>
            </w:tcBorders>
            <w:vAlign w:val="center"/>
          </w:tcPr>
          <w:p w14:paraId="0540725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FA3AB4A" wp14:editId="54EF25F9">
                  <wp:extent cx="266700" cy="266700"/>
                  <wp:effectExtent l="0" t="0" r="0" b="0"/>
                  <wp:docPr id="1199252507"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146F4415"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0B939041"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16.6 (16%)</w:t>
            </w:r>
          </w:p>
        </w:tc>
      </w:tr>
      <w:tr w:rsidR="005D53DD" w:rsidRPr="004D4312" w14:paraId="0AD24E1F"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418DA57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72123DA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SOFR+1.3</w:t>
            </w:r>
          </w:p>
        </w:tc>
        <w:tc>
          <w:tcPr>
            <w:tcW w:w="1528" w:type="dxa"/>
            <w:tcBorders>
              <w:top w:val="single" w:sz="12" w:space="0" w:color="335F95"/>
              <w:bottom w:val="single" w:sz="12" w:space="0" w:color="335F95"/>
            </w:tcBorders>
            <w:shd w:val="clear" w:color="auto" w:fill="D0DEEF"/>
            <w:vAlign w:val="center"/>
          </w:tcPr>
          <w:p w14:paraId="40D3B43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14B6652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25 жил</w:t>
            </w:r>
          </w:p>
        </w:tc>
        <w:tc>
          <w:tcPr>
            <w:tcW w:w="1976" w:type="dxa"/>
            <w:tcBorders>
              <w:top w:val="single" w:sz="12" w:space="0" w:color="335F95"/>
              <w:bottom w:val="single" w:sz="12" w:space="0" w:color="335F95"/>
            </w:tcBorders>
            <w:shd w:val="clear" w:color="auto" w:fill="D0DEEF"/>
            <w:vAlign w:val="center"/>
          </w:tcPr>
          <w:p w14:paraId="3453263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74EEDE4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2C4F36A8"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410BA659"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76F968D0"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5936F483"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1E19E5C4" w14:textId="77777777" w:rsidTr="00B1503F">
        <w:trPr>
          <w:trHeight w:val="20"/>
        </w:trPr>
        <w:tc>
          <w:tcPr>
            <w:tcW w:w="3056" w:type="dxa"/>
            <w:gridSpan w:val="2"/>
            <w:shd w:val="clear" w:color="auto" w:fill="D0DEEF"/>
            <w:vAlign w:val="center"/>
          </w:tcPr>
          <w:p w14:paraId="75F0A88A"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308,479.6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2C7EAA59"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 xml:space="preserve">46,850.8 </w:t>
            </w:r>
            <w:r w:rsidRPr="00A24E21">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1259E7A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57%</w:t>
            </w:r>
          </w:p>
        </w:tc>
      </w:tr>
    </w:tbl>
    <w:p w14:paraId="727A42F7" w14:textId="77777777" w:rsidR="00791007" w:rsidRPr="00142DF6" w:rsidRDefault="00791007" w:rsidP="007939AC">
      <w:pPr>
        <w:spacing w:after="0" w:line="276" w:lineRule="auto"/>
        <w:contextualSpacing/>
        <w:jc w:val="both"/>
        <w:rPr>
          <w:rFonts w:ascii="Times New Roman" w:eastAsia="DengXian" w:hAnsi="Times New Roman" w:cs="Times New Roman"/>
          <w:sz w:val="24"/>
          <w:szCs w:val="24"/>
          <w:lang w:val="mn-MN" w:eastAsia="zh-CN"/>
        </w:rPr>
      </w:pPr>
    </w:p>
    <w:p w14:paraId="18C77609" w14:textId="7D6350F1" w:rsidR="007939AC" w:rsidRPr="000814CD" w:rsidRDefault="007939AC" w:rsidP="00791007">
      <w:pPr>
        <w:spacing w:after="0" w:line="276" w:lineRule="auto"/>
        <w:ind w:firstLine="567"/>
        <w:contextualSpacing/>
        <w:jc w:val="both"/>
        <w:rPr>
          <w:rFonts w:ascii="Times New Roman" w:eastAsia="DengXian" w:hAnsi="Times New Roman" w:cs="Times New Roman"/>
          <w:sz w:val="24"/>
          <w:szCs w:val="24"/>
          <w:lang w:val="mn-MN" w:eastAsia="zh-CN"/>
        </w:rPr>
      </w:pPr>
      <w:r w:rsidRPr="000814CD">
        <w:rPr>
          <w:rFonts w:ascii="Times New Roman" w:eastAsia="DengXian" w:hAnsi="Times New Roman" w:cs="Times New Roman"/>
          <w:sz w:val="24"/>
          <w:szCs w:val="24"/>
          <w:lang w:val="mn-MN" w:eastAsia="zh-CN"/>
        </w:rPr>
        <w:t>Төслийн хүрээнд Өнөр хорооллын гудамжны 2.3 км авто зам, Үйлдвэрчний эвлэлийн гудамжны 5.6 км авто замыг шинэчлэн засварлах бол Нарны замын зүүн өргөтгөлийн 4.0 км авто зам, Сэлбэ голын баруун талын 2.5 км шинэ зам, Яармагийн 8</w:t>
      </w:r>
      <w:r w:rsidR="001671E4">
        <w:rPr>
          <w:rFonts w:ascii="Times New Roman" w:eastAsia="DengXian" w:hAnsi="Times New Roman" w:cs="Times New Roman"/>
          <w:sz w:val="24"/>
          <w:szCs w:val="24"/>
          <w:lang w:val="mn-MN" w:eastAsia="zh-CN"/>
        </w:rPr>
        <w:t>.0</w:t>
      </w:r>
      <w:r w:rsidRPr="000814CD">
        <w:rPr>
          <w:rFonts w:ascii="Times New Roman" w:eastAsia="DengXian" w:hAnsi="Times New Roman" w:cs="Times New Roman"/>
          <w:sz w:val="24"/>
          <w:szCs w:val="24"/>
          <w:lang w:val="mn-MN" w:eastAsia="zh-CN"/>
        </w:rPr>
        <w:t xml:space="preserve"> км авто зам, Улаанхуарангийн өргөтгөлийн 4</w:t>
      </w:r>
      <w:r w:rsidR="001671E4">
        <w:rPr>
          <w:rFonts w:ascii="Times New Roman" w:eastAsia="DengXian" w:hAnsi="Times New Roman" w:cs="Times New Roman"/>
          <w:sz w:val="24"/>
          <w:szCs w:val="24"/>
          <w:lang w:val="mn-MN" w:eastAsia="zh-CN"/>
        </w:rPr>
        <w:t>.0</w:t>
      </w:r>
      <w:r w:rsidRPr="000814CD">
        <w:rPr>
          <w:rFonts w:ascii="Times New Roman" w:eastAsia="DengXian" w:hAnsi="Times New Roman" w:cs="Times New Roman"/>
          <w:sz w:val="24"/>
          <w:szCs w:val="24"/>
          <w:lang w:val="mn-MN" w:eastAsia="zh-CN"/>
        </w:rPr>
        <w:t xml:space="preserve"> км авто замыг тус тус шинээр барина. Эдгээр бүтээн байгуулалт дууссанаар авто замаар зорчих хугацаа 15</w:t>
      </w:r>
      <w:r w:rsidR="00784F76" w:rsidRPr="00142DF6">
        <w:rPr>
          <w:rFonts w:ascii="Times New Roman" w:eastAsia="DengXian" w:hAnsi="Times New Roman" w:cs="Times New Roman"/>
          <w:sz w:val="24"/>
          <w:szCs w:val="24"/>
          <w:lang w:val="mn-MN" w:eastAsia="zh-CN"/>
        </w:rPr>
        <w:t xml:space="preserve"> хув</w:t>
      </w:r>
      <w:r w:rsidRPr="00142DF6">
        <w:rPr>
          <w:rFonts w:ascii="Times New Roman" w:eastAsia="DengXian" w:hAnsi="Times New Roman" w:cs="Times New Roman"/>
          <w:sz w:val="24"/>
          <w:szCs w:val="24"/>
          <w:lang w:val="mn-MN" w:eastAsia="zh-CN"/>
        </w:rPr>
        <w:t>иар</w:t>
      </w:r>
      <w:r w:rsidRPr="000814CD">
        <w:rPr>
          <w:rFonts w:ascii="Times New Roman" w:eastAsia="DengXian" w:hAnsi="Times New Roman" w:cs="Times New Roman"/>
          <w:sz w:val="24"/>
          <w:szCs w:val="24"/>
          <w:lang w:val="mn-MN" w:eastAsia="zh-CN"/>
        </w:rPr>
        <w:t xml:space="preserve"> буурч, зам тээврийн осол</w:t>
      </w:r>
      <w:r w:rsidR="001671E4">
        <w:rPr>
          <w:rFonts w:ascii="Times New Roman" w:eastAsia="DengXian" w:hAnsi="Times New Roman" w:cs="Times New Roman"/>
          <w:sz w:val="24"/>
          <w:szCs w:val="24"/>
          <w:lang w:val="mn-MN" w:eastAsia="zh-CN"/>
        </w:rPr>
        <w:t>, аваар</w:t>
      </w:r>
      <w:r w:rsidRPr="000814CD">
        <w:rPr>
          <w:rFonts w:ascii="Times New Roman" w:eastAsia="DengXian" w:hAnsi="Times New Roman" w:cs="Times New Roman"/>
          <w:sz w:val="24"/>
          <w:szCs w:val="24"/>
          <w:lang w:val="mn-MN" w:eastAsia="zh-CN"/>
        </w:rPr>
        <w:t xml:space="preserve"> мөн 15</w:t>
      </w:r>
      <w:r w:rsidR="00784F76" w:rsidRPr="00142DF6">
        <w:rPr>
          <w:rFonts w:ascii="Times New Roman" w:eastAsia="DengXian" w:hAnsi="Times New Roman" w:cs="Times New Roman"/>
          <w:sz w:val="24"/>
          <w:szCs w:val="24"/>
          <w:lang w:val="mn-MN" w:eastAsia="zh-CN"/>
        </w:rPr>
        <w:t xml:space="preserve"> хув</w:t>
      </w:r>
      <w:r w:rsidRPr="00142DF6">
        <w:rPr>
          <w:rFonts w:ascii="Times New Roman" w:eastAsia="DengXian" w:hAnsi="Times New Roman" w:cs="Times New Roman"/>
          <w:sz w:val="24"/>
          <w:szCs w:val="24"/>
          <w:lang w:val="mn-MN" w:eastAsia="zh-CN"/>
        </w:rPr>
        <w:t>иар</w:t>
      </w:r>
      <w:r w:rsidRPr="000814CD">
        <w:rPr>
          <w:rFonts w:ascii="Times New Roman" w:eastAsia="DengXian" w:hAnsi="Times New Roman" w:cs="Times New Roman"/>
          <w:sz w:val="24"/>
          <w:szCs w:val="24"/>
          <w:lang w:val="mn-MN" w:eastAsia="zh-CN"/>
        </w:rPr>
        <w:t xml:space="preserve"> багасна. Замын </w:t>
      </w:r>
      <w:r w:rsidR="00C33C84">
        <w:rPr>
          <w:rFonts w:ascii="Times New Roman" w:eastAsia="DengXian" w:hAnsi="Times New Roman" w:cs="Times New Roman"/>
          <w:sz w:val="24"/>
          <w:szCs w:val="24"/>
          <w:lang w:val="mn-MN" w:eastAsia="zh-CN"/>
        </w:rPr>
        <w:t>хөдөлгөөний</w:t>
      </w:r>
      <w:r w:rsidRPr="000814CD">
        <w:rPr>
          <w:rFonts w:ascii="Times New Roman" w:eastAsia="DengXian" w:hAnsi="Times New Roman" w:cs="Times New Roman"/>
          <w:sz w:val="24"/>
          <w:szCs w:val="24"/>
          <w:lang w:val="mn-MN" w:eastAsia="zh-CN"/>
        </w:rPr>
        <w:t xml:space="preserve"> аюулгүй</w:t>
      </w:r>
      <w:r w:rsidR="00C33C84">
        <w:rPr>
          <w:rFonts w:ascii="Times New Roman" w:eastAsia="DengXian" w:hAnsi="Times New Roman" w:cs="Times New Roman"/>
          <w:sz w:val="24"/>
          <w:szCs w:val="24"/>
          <w:lang w:val="mn-MN" w:eastAsia="zh-CN"/>
        </w:rPr>
        <w:t xml:space="preserve"> байдал</w:t>
      </w:r>
      <w:r w:rsidR="00453A95">
        <w:rPr>
          <w:rFonts w:ascii="Times New Roman" w:eastAsia="DengXian" w:hAnsi="Times New Roman" w:cs="Times New Roman"/>
          <w:sz w:val="24"/>
          <w:szCs w:val="24"/>
          <w:lang w:val="mn-MN" w:eastAsia="zh-CN"/>
        </w:rPr>
        <w:t xml:space="preserve"> сайжирч</w:t>
      </w:r>
      <w:r w:rsidR="005D53DD" w:rsidRPr="003B29BB">
        <w:rPr>
          <w:rFonts w:ascii="Times New Roman" w:eastAsia="DengXian" w:hAnsi="Times New Roman" w:cs="Times New Roman"/>
          <w:sz w:val="24"/>
          <w:szCs w:val="24"/>
          <w:lang w:val="mn-MN" w:eastAsia="zh-CN"/>
        </w:rPr>
        <w:t>,</w:t>
      </w:r>
      <w:r w:rsidR="00C33C84">
        <w:rPr>
          <w:rFonts w:ascii="Times New Roman" w:eastAsia="DengXian" w:hAnsi="Times New Roman" w:cs="Times New Roman"/>
          <w:sz w:val="24"/>
          <w:szCs w:val="24"/>
          <w:lang w:val="mn-MN" w:eastAsia="zh-CN"/>
        </w:rPr>
        <w:t xml:space="preserve"> иргэдийн зорчих</w:t>
      </w:r>
      <w:r w:rsidR="005D53DD" w:rsidRPr="003B29BB">
        <w:rPr>
          <w:rFonts w:ascii="Times New Roman" w:eastAsia="DengXian" w:hAnsi="Times New Roman" w:cs="Times New Roman"/>
          <w:sz w:val="24"/>
          <w:szCs w:val="24"/>
          <w:lang w:val="mn-MN" w:eastAsia="zh-CN"/>
        </w:rPr>
        <w:t xml:space="preserve"> </w:t>
      </w:r>
      <w:r w:rsidR="00C33C84">
        <w:rPr>
          <w:rFonts w:ascii="Times New Roman" w:eastAsia="DengXian" w:hAnsi="Times New Roman" w:cs="Times New Roman"/>
          <w:sz w:val="24"/>
          <w:szCs w:val="24"/>
          <w:lang w:val="mn-MN" w:eastAsia="zh-CN"/>
        </w:rPr>
        <w:t xml:space="preserve">боломж </w:t>
      </w:r>
      <w:r w:rsidR="00784F76" w:rsidRPr="00142DF6">
        <w:rPr>
          <w:rFonts w:ascii="Times New Roman" w:eastAsia="DengXian" w:hAnsi="Times New Roman" w:cs="Times New Roman"/>
          <w:sz w:val="24"/>
          <w:szCs w:val="24"/>
          <w:lang w:val="mn-MN" w:eastAsia="zh-CN"/>
        </w:rPr>
        <w:t>нэмэгдсэнээр</w:t>
      </w:r>
      <w:r w:rsidRPr="000814CD">
        <w:rPr>
          <w:rFonts w:ascii="Times New Roman" w:eastAsia="DengXian" w:hAnsi="Times New Roman" w:cs="Times New Roman"/>
          <w:sz w:val="24"/>
          <w:szCs w:val="24"/>
          <w:lang w:val="mn-MN" w:eastAsia="zh-CN"/>
        </w:rPr>
        <w:t xml:space="preserve"> явган зорчигчдын хөдөлгөөн 20</w:t>
      </w:r>
      <w:r w:rsidR="00784F76" w:rsidRPr="00142DF6">
        <w:rPr>
          <w:rFonts w:ascii="Times New Roman" w:eastAsia="DengXian" w:hAnsi="Times New Roman" w:cs="Times New Roman"/>
          <w:sz w:val="24"/>
          <w:szCs w:val="24"/>
          <w:lang w:val="mn-MN" w:eastAsia="zh-CN"/>
        </w:rPr>
        <w:t xml:space="preserve"> хув</w:t>
      </w:r>
      <w:r w:rsidRPr="00142DF6">
        <w:rPr>
          <w:rFonts w:ascii="Times New Roman" w:eastAsia="DengXian" w:hAnsi="Times New Roman" w:cs="Times New Roman"/>
          <w:sz w:val="24"/>
          <w:szCs w:val="24"/>
          <w:lang w:val="mn-MN" w:eastAsia="zh-CN"/>
        </w:rPr>
        <w:t>иар</w:t>
      </w:r>
      <w:r w:rsidRPr="000814CD">
        <w:rPr>
          <w:rFonts w:ascii="Times New Roman" w:eastAsia="DengXian" w:hAnsi="Times New Roman" w:cs="Times New Roman"/>
          <w:sz w:val="24"/>
          <w:szCs w:val="24"/>
          <w:lang w:val="mn-MN" w:eastAsia="zh-CN"/>
        </w:rPr>
        <w:t xml:space="preserve"> нэмэгдэх тооцоо гарсан нь хотын иргэдийн өдөр тутмын амьдралд эерэг өөрчлөлт </w:t>
      </w:r>
      <w:r w:rsidR="00453A95">
        <w:rPr>
          <w:rFonts w:ascii="Times New Roman" w:eastAsia="DengXian" w:hAnsi="Times New Roman" w:cs="Times New Roman"/>
          <w:sz w:val="24"/>
          <w:szCs w:val="24"/>
          <w:lang w:val="mn-MN" w:eastAsia="zh-CN"/>
        </w:rPr>
        <w:t>бий болгоно</w:t>
      </w:r>
      <w:r w:rsidRPr="000814CD">
        <w:rPr>
          <w:rFonts w:ascii="Times New Roman" w:eastAsia="DengXian" w:hAnsi="Times New Roman" w:cs="Times New Roman"/>
          <w:sz w:val="24"/>
          <w:szCs w:val="24"/>
          <w:lang w:val="mn-MN" w:eastAsia="zh-CN"/>
        </w:rPr>
        <w:t>.</w:t>
      </w:r>
    </w:p>
    <w:p w14:paraId="227ED4B1" w14:textId="365E6F1E" w:rsidR="002E6395" w:rsidRDefault="002E6395">
      <w:pPr>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br w:type="page"/>
      </w:r>
    </w:p>
    <w:p w14:paraId="1D081A98" w14:textId="77777777" w:rsidR="00927164" w:rsidRPr="000814CD" w:rsidRDefault="00927164" w:rsidP="00D9326B">
      <w:pPr>
        <w:numPr>
          <w:ilvl w:val="0"/>
          <w:numId w:val="20"/>
        </w:numPr>
        <w:tabs>
          <w:tab w:val="num" w:pos="2610"/>
        </w:tabs>
        <w:spacing w:after="0" w:line="240"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НҮХЭН ГАРЦ БАРИХ ТӨСӨЛ</w:t>
      </w:r>
    </w:p>
    <w:p w14:paraId="3095B803" w14:textId="77777777" w:rsidR="004073C6" w:rsidRPr="00142DF6" w:rsidRDefault="004073C6" w:rsidP="00AF2552">
      <w:pPr>
        <w:pStyle w:val="a0"/>
        <w:spacing w:after="0"/>
        <w:ind w:left="357"/>
        <w:rPr>
          <w:lang w:eastAsia="zh-CN"/>
        </w:rPr>
      </w:pPr>
    </w:p>
    <w:p w14:paraId="507D2AC6" w14:textId="25565CB5" w:rsidR="00146832" w:rsidRPr="00146832" w:rsidRDefault="00146832" w:rsidP="00146832">
      <w:pPr>
        <w:pStyle w:val="a0"/>
        <w:ind w:left="360"/>
        <w:rPr>
          <w:lang w:eastAsia="zh-CN"/>
        </w:rPr>
      </w:pPr>
      <w:bookmarkStart w:id="413" w:name="_Toc207620901"/>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31</w:t>
      </w:r>
      <w:r w:rsidR="00C64692" w:rsidRPr="00142DF6">
        <w:fldChar w:fldCharType="end"/>
      </w:r>
      <w:r w:rsidR="00C64692" w:rsidRPr="00142DF6">
        <w:t>.</w:t>
      </w:r>
      <w:r>
        <w:rPr>
          <w:lang w:eastAsia="zh-CN"/>
        </w:rPr>
        <w:t xml:space="preserve"> Нүхэн гарч барих</w:t>
      </w:r>
      <w:r w:rsidRPr="00907E20">
        <w:rPr>
          <w:lang w:eastAsia="zh-CN"/>
        </w:rPr>
        <w:t xml:space="preserve"> төс</w:t>
      </w:r>
      <w:r w:rsidRPr="00F07E62">
        <w:rPr>
          <w:lang w:eastAsia="zh-CN"/>
        </w:rPr>
        <w:t>лийн</w:t>
      </w:r>
      <w:r>
        <w:rPr>
          <w:lang w:eastAsia="zh-CN"/>
        </w:rPr>
        <w:t xml:space="preserve"> </w:t>
      </w:r>
      <w:r w:rsidRPr="00F07E62">
        <w:rPr>
          <w:lang w:eastAsia="zh-CN"/>
        </w:rPr>
        <w:t>мэдээлэл</w:t>
      </w:r>
      <w:bookmarkEnd w:id="413"/>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9" w:type="dxa"/>
          <w:left w:w="29" w:type="dxa"/>
          <w:bottom w:w="29" w:type="dxa"/>
          <w:right w:w="29" w:type="dxa"/>
        </w:tblCellMar>
        <w:tblLook w:val="04A0" w:firstRow="1" w:lastRow="0" w:firstColumn="1" w:lastColumn="0" w:noHBand="0" w:noVBand="1"/>
      </w:tblPr>
      <w:tblGrid>
        <w:gridCol w:w="1075"/>
        <w:gridCol w:w="1981"/>
        <w:gridCol w:w="1528"/>
        <w:gridCol w:w="1081"/>
        <w:gridCol w:w="1976"/>
        <w:gridCol w:w="1529"/>
      </w:tblGrid>
      <w:tr w:rsidR="005D53DD" w:rsidRPr="004D4312" w14:paraId="327A0DC8" w14:textId="77777777" w:rsidTr="00B1503F">
        <w:trPr>
          <w:trHeight w:val="144"/>
        </w:trPr>
        <w:tc>
          <w:tcPr>
            <w:tcW w:w="4584" w:type="dxa"/>
            <w:gridSpan w:val="3"/>
            <w:tcBorders>
              <w:top w:val="single" w:sz="12" w:space="0" w:color="00487E"/>
            </w:tcBorders>
            <w:shd w:val="clear" w:color="auto" w:fill="D0DEEF"/>
            <w:vAlign w:val="center"/>
          </w:tcPr>
          <w:p w14:paraId="1674E0D7"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1CE258EC"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F73C39" w14:paraId="4A86CD4B" w14:textId="77777777" w:rsidTr="00B1503F">
        <w:trPr>
          <w:trHeight w:val="276"/>
        </w:trPr>
        <w:tc>
          <w:tcPr>
            <w:tcW w:w="1075" w:type="dxa"/>
            <w:tcBorders>
              <w:bottom w:val="dashSmallGap" w:sz="4" w:space="0" w:color="335F95"/>
              <w:right w:val="single" w:sz="4" w:space="0" w:color="FFFFFF" w:themeColor="background1"/>
            </w:tcBorders>
            <w:vAlign w:val="center"/>
          </w:tcPr>
          <w:p w14:paraId="0F6F866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590B777" wp14:editId="4BDB53A8">
                  <wp:extent cx="457200" cy="457200"/>
                  <wp:effectExtent l="0" t="0" r="0" b="0"/>
                  <wp:docPr id="1607148603"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86793" name="Picture 251" descr="A blue and yellow logo&#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4483E19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НИЙСЛЭЛИЙН ЗАСАГ </w:t>
            </w:r>
          </w:p>
          <w:p w14:paraId="1272B607"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ДАРГЫН ТАМГЫН ГАЗАР</w:t>
            </w:r>
          </w:p>
        </w:tc>
        <w:tc>
          <w:tcPr>
            <w:tcW w:w="1081" w:type="dxa"/>
            <w:tcBorders>
              <w:bottom w:val="dashSmallGap" w:sz="4" w:space="0" w:color="335F95"/>
              <w:right w:val="single" w:sz="4" w:space="0" w:color="FFFFFF" w:themeColor="background1"/>
            </w:tcBorders>
            <w:vAlign w:val="center"/>
          </w:tcPr>
          <w:p w14:paraId="55BDDF4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38251E96" wp14:editId="367A0EA6">
                  <wp:extent cx="419862" cy="419862"/>
                  <wp:effectExtent l="19050" t="19050" r="0" b="0"/>
                  <wp:docPr id="2139902187" name="Picture Placeholder 21" descr="A flag with stars on it&#10;&#10;AI-generated content may be incorrect.">
                    <a:extLst xmlns:a="http://schemas.openxmlformats.org/drawingml/2006/main">
                      <a:ext uri="{FF2B5EF4-FFF2-40B4-BE49-F238E27FC236}">
                        <a16:creationId xmlns:a16="http://schemas.microsoft.com/office/drawing/2014/main" id="{88445495-9321-43D4-7D23-AFD8A24547B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39902187" name="Picture Placeholder 21" descr="A flag with stars on it&#10;&#10;AI-generated content may be incorrect.">
                            <a:extLst>
                              <a:ext uri="{FF2B5EF4-FFF2-40B4-BE49-F238E27FC236}">
                                <a16:creationId xmlns:a16="http://schemas.microsoft.com/office/drawing/2014/main" id="{88445495-9321-43D4-7D23-AFD8A24547BB}"/>
                              </a:ext>
                            </a:extLst>
                          </pic:cNvPr>
                          <pic:cNvPicPr>
                            <a:picLocks noGrp="1" noChangeAspect="1"/>
                          </pic:cNvPicPr>
                        </pic:nvPicPr>
                        <pic:blipFill>
                          <a:blip r:embed="rId83" cstate="print">
                            <a:extLst>
                              <a:ext uri="{28A0092B-C50C-407E-A947-70E740481C1C}">
                                <a14:useLocalDpi xmlns:a14="http://schemas.microsoft.com/office/drawing/2010/main" val="0"/>
                              </a:ext>
                            </a:extLst>
                          </a:blip>
                          <a:srcRect/>
                          <a:stretch/>
                        </pic:blipFill>
                        <pic:spPr>
                          <a:xfrm>
                            <a:off x="0" y="0"/>
                            <a:ext cx="422281" cy="422281"/>
                          </a:xfrm>
                          <a:prstGeom prst="rect">
                            <a:avLst/>
                          </a:prstGeom>
                          <a:noFill/>
                          <a:ln w="6350" cmpd="sng">
                            <a:solidFill>
                              <a:schemeClr val="bg1">
                                <a:lumMod val="50000"/>
                              </a:schemeClr>
                            </a:solidFill>
                            <a:prstDash val="dash"/>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702C1549"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БҮГД НАЙРАМДАХ </w:t>
            </w:r>
          </w:p>
          <w:p w14:paraId="663997F0"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ХЯТАД АРД УЛС</w:t>
            </w:r>
          </w:p>
        </w:tc>
      </w:tr>
      <w:tr w:rsidR="005D53DD" w:rsidRPr="004D4312" w14:paraId="077C65F3" w14:textId="77777777" w:rsidTr="00B1503F">
        <w:trPr>
          <w:trHeight w:val="20"/>
        </w:trPr>
        <w:tc>
          <w:tcPr>
            <w:tcW w:w="3056" w:type="dxa"/>
            <w:gridSpan w:val="2"/>
            <w:tcBorders>
              <w:bottom w:val="single" w:sz="12" w:space="0" w:color="00487E"/>
            </w:tcBorders>
            <w:shd w:val="clear" w:color="auto" w:fill="D0DEEF"/>
            <w:vAlign w:val="center"/>
          </w:tcPr>
          <w:p w14:paraId="307EA0C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04EB70D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2022</w:t>
            </w:r>
          </w:p>
        </w:tc>
        <w:tc>
          <w:tcPr>
            <w:tcW w:w="3057" w:type="dxa"/>
            <w:gridSpan w:val="2"/>
            <w:tcBorders>
              <w:bottom w:val="single" w:sz="12" w:space="0" w:color="00487E"/>
            </w:tcBorders>
            <w:shd w:val="clear" w:color="auto" w:fill="D0DEEF"/>
            <w:vAlign w:val="center"/>
          </w:tcPr>
          <w:p w14:paraId="575429C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52D3193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57C25CD6"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4A5FC98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1227D246" wp14:editId="1CBA6F99">
                  <wp:extent cx="5786120" cy="2812415"/>
                  <wp:effectExtent l="19050" t="19050" r="24130" b="26035"/>
                  <wp:docPr id="743414542" name="Picture Placeholder 24" descr="A collage of different views of a city&#10;&#10;AI-generated content may be incorrect.">
                    <a:extLst xmlns:a="http://schemas.openxmlformats.org/drawingml/2006/main">
                      <a:ext uri="{FF2B5EF4-FFF2-40B4-BE49-F238E27FC236}">
                        <a16:creationId xmlns:a16="http://schemas.microsoft.com/office/drawing/2014/main" id="{45DCC071-EF51-EDF7-E573-EB93DDC3EF2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43414542" name="Picture Placeholder 24" descr="A collage of different views of a city&#10;&#10;AI-generated content may be incorrect.">
                            <a:extLst>
                              <a:ext uri="{FF2B5EF4-FFF2-40B4-BE49-F238E27FC236}">
                                <a16:creationId xmlns:a16="http://schemas.microsoft.com/office/drawing/2014/main" id="{45DCC071-EF51-EDF7-E573-EB93DDC3EF28}"/>
                              </a:ext>
                            </a:extLst>
                          </pic:cNvPr>
                          <pic:cNvPicPr>
                            <a:picLocks noGrp="1" noChangeAspect="1"/>
                          </pic:cNvPicPr>
                        </pic:nvPicPr>
                        <pic:blipFill>
                          <a:blip r:embed="rId84"/>
                          <a:srcRect t="1746" b="499"/>
                          <a:stretch>
                            <a:fillRect/>
                          </a:stretch>
                        </pic:blipFill>
                        <pic:spPr>
                          <a:xfrm>
                            <a:off x="0" y="0"/>
                            <a:ext cx="5786120" cy="2812415"/>
                          </a:xfrm>
                          <a:prstGeom prst="rect">
                            <a:avLst/>
                          </a:prstGeom>
                          <a:noFill/>
                          <a:ln w="6350" cmpd="sng">
                            <a:solidFill>
                              <a:schemeClr val="bg1">
                                <a:lumMod val="65000"/>
                              </a:schemeClr>
                            </a:solidFill>
                            <a:prstDash val="lgDash"/>
                          </a:ln>
                        </pic:spPr>
                      </pic:pic>
                    </a:graphicData>
                  </a:graphic>
                </wp:inline>
              </w:drawing>
            </w:r>
          </w:p>
        </w:tc>
      </w:tr>
      <w:tr w:rsidR="005D53DD" w:rsidRPr="004D4312" w14:paraId="6560DD6F" w14:textId="77777777" w:rsidTr="00B1503F">
        <w:trPr>
          <w:trHeight w:val="20"/>
        </w:trPr>
        <w:tc>
          <w:tcPr>
            <w:tcW w:w="1075" w:type="dxa"/>
            <w:vMerge w:val="restart"/>
            <w:tcBorders>
              <w:top w:val="single" w:sz="12" w:space="0" w:color="335F95"/>
            </w:tcBorders>
            <w:vAlign w:val="center"/>
          </w:tcPr>
          <w:p w14:paraId="56706B1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757F27C" wp14:editId="43FE57D6">
                  <wp:extent cx="294005" cy="294005"/>
                  <wp:effectExtent l="0" t="0" r="0" b="0"/>
                  <wp:docPr id="980805972"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52903" name="Picture 245" descr="A blue and black map pointer&#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4796" cy="294796"/>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31C81F2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47D0699F" w14:textId="77777777" w:rsidTr="00B1503F">
        <w:trPr>
          <w:trHeight w:val="20"/>
        </w:trPr>
        <w:tc>
          <w:tcPr>
            <w:tcW w:w="1075" w:type="dxa"/>
            <w:vMerge/>
            <w:vAlign w:val="center"/>
          </w:tcPr>
          <w:p w14:paraId="501BCE3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55C37E48" w14:textId="77777777" w:rsidR="005D53DD" w:rsidRPr="00A24E21" w:rsidRDefault="005D53DD" w:rsidP="00B1503F">
            <w:pPr>
              <w:contextualSpacing/>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Улаанбаатар, Сонгинохайрхан, Баянгол, Баянзүрх</w:t>
            </w:r>
          </w:p>
        </w:tc>
      </w:tr>
      <w:tr w:rsidR="005D53DD" w:rsidRPr="004D4312" w14:paraId="225C3C1D" w14:textId="77777777" w:rsidTr="00B1503F">
        <w:trPr>
          <w:trHeight w:val="20"/>
        </w:trPr>
        <w:tc>
          <w:tcPr>
            <w:tcW w:w="1075" w:type="dxa"/>
            <w:vMerge w:val="restart"/>
            <w:vAlign w:val="center"/>
          </w:tcPr>
          <w:p w14:paraId="2170CDF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F7C8FF3" wp14:editId="38AB23A3">
                  <wp:extent cx="278296" cy="278296"/>
                  <wp:effectExtent l="0" t="0" r="0" b="0"/>
                  <wp:docPr id="448149435"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96673" name="Picture 246" descr="A stack of blue circles&#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8653" cy="278653"/>
                          </a:xfrm>
                          <a:prstGeom prst="rect">
                            <a:avLst/>
                          </a:prstGeom>
                          <a:noFill/>
                          <a:ln>
                            <a:noFill/>
                          </a:ln>
                        </pic:spPr>
                      </pic:pic>
                    </a:graphicData>
                  </a:graphic>
                </wp:inline>
              </w:drawing>
            </w:r>
          </w:p>
        </w:tc>
        <w:tc>
          <w:tcPr>
            <w:tcW w:w="3509" w:type="dxa"/>
            <w:gridSpan w:val="2"/>
            <w:vAlign w:val="center"/>
          </w:tcPr>
          <w:p w14:paraId="7F99F7A2"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bCs/>
                <w:color w:val="335F95"/>
                <w:sz w:val="20"/>
                <w:szCs w:val="20"/>
                <w:lang w:val="mn-MN" w:eastAsia="zh-CN"/>
              </w:rPr>
              <w:t>/сая валют/:</w:t>
            </w:r>
          </w:p>
        </w:tc>
        <w:tc>
          <w:tcPr>
            <w:tcW w:w="4586" w:type="dxa"/>
            <w:gridSpan w:val="3"/>
            <w:vAlign w:val="center"/>
          </w:tcPr>
          <w:p w14:paraId="50BDF491"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USD</w:t>
            </w:r>
            <w:r w:rsidRPr="00A24E21">
              <w:rPr>
                <w:rFonts w:ascii="Times New Roman" w:eastAsia="DengXian" w:hAnsi="Times New Roman" w:cs="Times New Roman"/>
                <w:b/>
                <w:sz w:val="20"/>
                <w:szCs w:val="20"/>
                <w:lang w:val="mn-MN" w:eastAsia="zh-CN"/>
              </w:rPr>
              <w:t xml:space="preserve"> 30.1</w:t>
            </w:r>
          </w:p>
        </w:tc>
      </w:tr>
      <w:tr w:rsidR="005D53DD" w:rsidRPr="00F73C39" w14:paraId="713C7FE9" w14:textId="77777777" w:rsidTr="00B1503F">
        <w:tc>
          <w:tcPr>
            <w:tcW w:w="1075" w:type="dxa"/>
            <w:vMerge/>
            <w:tcBorders>
              <w:bottom w:val="dashSmallGap" w:sz="4" w:space="0" w:color="335F95"/>
            </w:tcBorders>
            <w:vAlign w:val="center"/>
          </w:tcPr>
          <w:p w14:paraId="477AEB6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51A63B44" w14:textId="77777777" w:rsidR="005D53DD" w:rsidRPr="00A24E21" w:rsidRDefault="005D53DD" w:rsidP="00B1503F">
            <w:pPr>
              <w:ind w:left="16"/>
              <w:contextualSpacing/>
              <w:rPr>
                <w:rFonts w:ascii="Times New Roman" w:eastAsia="DengXian" w:hAnsi="Times New Roman" w:cs="Times New Roman"/>
                <w:bCs/>
                <w:sz w:val="20"/>
                <w:szCs w:val="20"/>
                <w:lang w:val="mn-MN" w:eastAsia="zh-CN"/>
              </w:rPr>
            </w:pPr>
            <w:r w:rsidRPr="00A24E21">
              <w:rPr>
                <w:rFonts w:ascii="Times New Roman" w:eastAsia="DengXian" w:hAnsi="Times New Roman" w:cs="Times New Roman"/>
                <w:bCs/>
                <w:sz w:val="20"/>
                <w:szCs w:val="20"/>
                <w:lang w:val="mn-MN" w:eastAsia="zh-CN"/>
              </w:rPr>
              <w:t>БНХАУ-ын 29.4 сая ам.долларын зээл, МУЗГ хариуцах 0.7 сая ам.доллар</w:t>
            </w:r>
          </w:p>
        </w:tc>
      </w:tr>
      <w:tr w:rsidR="005D53DD" w:rsidRPr="004D4312" w14:paraId="08286270" w14:textId="77777777" w:rsidTr="00B1503F">
        <w:trPr>
          <w:trHeight w:val="240"/>
        </w:trPr>
        <w:tc>
          <w:tcPr>
            <w:tcW w:w="1075" w:type="dxa"/>
            <w:tcBorders>
              <w:bottom w:val="single" w:sz="12" w:space="0" w:color="335F95"/>
            </w:tcBorders>
            <w:vAlign w:val="center"/>
          </w:tcPr>
          <w:p w14:paraId="3903F02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1882ED33" wp14:editId="71D26DDA">
                  <wp:extent cx="270345" cy="270345"/>
                  <wp:effectExtent l="0" t="0" r="0" b="0"/>
                  <wp:docPr id="1748593323"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04786" name="Picture 248" descr="A blue circle with black background&#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090" cy="27209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6721C2C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bCs/>
                <w:color w:val="335F95"/>
                <w:sz w:val="20"/>
                <w:szCs w:val="20"/>
                <w:lang w:val="mn-MN" w:eastAsia="zh-CN"/>
              </w:rPr>
              <w:t>/сая валют/:</w:t>
            </w:r>
          </w:p>
        </w:tc>
        <w:tc>
          <w:tcPr>
            <w:tcW w:w="4586" w:type="dxa"/>
            <w:gridSpan w:val="3"/>
            <w:tcBorders>
              <w:bottom w:val="single" w:sz="12" w:space="0" w:color="335F95"/>
            </w:tcBorders>
            <w:vAlign w:val="center"/>
          </w:tcPr>
          <w:p w14:paraId="153AB46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14.3 (46%)</w:t>
            </w:r>
          </w:p>
        </w:tc>
      </w:tr>
      <w:tr w:rsidR="005D53DD" w:rsidRPr="004D4312" w14:paraId="70B811E2" w14:textId="77777777" w:rsidTr="00B1503F">
        <w:trPr>
          <w:trHeight w:val="21"/>
        </w:trPr>
        <w:tc>
          <w:tcPr>
            <w:tcW w:w="1075" w:type="dxa"/>
            <w:tcBorders>
              <w:top w:val="single" w:sz="12" w:space="0" w:color="335F95"/>
              <w:bottom w:val="single" w:sz="12" w:space="0" w:color="335F95"/>
            </w:tcBorders>
            <w:shd w:val="clear" w:color="auto" w:fill="D0DEEF"/>
            <w:vAlign w:val="center"/>
          </w:tcPr>
          <w:p w14:paraId="105515F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2B377B52" w14:textId="77777777" w:rsidR="005D53DD" w:rsidRPr="004D4312"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w:t>
            </w:r>
            <w:r w:rsidRPr="004D4312">
              <w:rPr>
                <w:rFonts w:ascii="Times New Roman" w:eastAsia="DengXian" w:hAnsi="Times New Roman" w:cs="Times New Roman"/>
                <w:b/>
                <w:sz w:val="20"/>
                <w:szCs w:val="20"/>
                <w:lang w:val="mn-MN" w:eastAsia="zh-CN"/>
              </w:rPr>
              <w:t>%</w:t>
            </w:r>
          </w:p>
        </w:tc>
        <w:tc>
          <w:tcPr>
            <w:tcW w:w="1528" w:type="dxa"/>
            <w:tcBorders>
              <w:top w:val="single" w:sz="12" w:space="0" w:color="335F95"/>
              <w:bottom w:val="single" w:sz="12" w:space="0" w:color="335F95"/>
            </w:tcBorders>
            <w:shd w:val="clear" w:color="auto" w:fill="D0DEEF"/>
            <w:vAlign w:val="center"/>
          </w:tcPr>
          <w:p w14:paraId="0A82B82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53E089D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 жил</w:t>
            </w:r>
          </w:p>
        </w:tc>
        <w:tc>
          <w:tcPr>
            <w:tcW w:w="1976" w:type="dxa"/>
            <w:tcBorders>
              <w:top w:val="single" w:sz="12" w:space="0" w:color="335F95"/>
              <w:bottom w:val="single" w:sz="12" w:space="0" w:color="335F95"/>
            </w:tcBorders>
            <w:shd w:val="clear" w:color="auto" w:fill="D0DEEF"/>
            <w:vAlign w:val="center"/>
          </w:tcPr>
          <w:p w14:paraId="6813C6E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59C1892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7 жил</w:t>
            </w:r>
          </w:p>
        </w:tc>
      </w:tr>
      <w:tr w:rsidR="005D53DD" w:rsidRPr="004D4312" w14:paraId="7B2F9EEF"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6092EE15"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7FC47384"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2E9091A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ТӨСЛИЙН ЯВЦ</w:t>
            </w:r>
          </w:p>
        </w:tc>
      </w:tr>
      <w:tr w:rsidR="005D53DD" w:rsidRPr="004D4312" w14:paraId="494030AD" w14:textId="77777777" w:rsidTr="00B1503F">
        <w:trPr>
          <w:trHeight w:val="188"/>
        </w:trPr>
        <w:tc>
          <w:tcPr>
            <w:tcW w:w="3056" w:type="dxa"/>
            <w:gridSpan w:val="2"/>
            <w:shd w:val="clear" w:color="auto" w:fill="D0DEEF"/>
            <w:vAlign w:val="center"/>
          </w:tcPr>
          <w:p w14:paraId="6CF121AB"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56,830.4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79A59E38"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 xml:space="preserve">30,913.6 </w:t>
            </w:r>
            <w:r w:rsidRPr="00A24E21">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61B3C95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33%</w:t>
            </w:r>
          </w:p>
        </w:tc>
      </w:tr>
    </w:tbl>
    <w:p w14:paraId="0B648D25" w14:textId="77777777" w:rsidR="00791007" w:rsidRPr="00142DF6" w:rsidRDefault="00791007" w:rsidP="005D53DD">
      <w:pPr>
        <w:spacing w:after="0" w:line="276" w:lineRule="auto"/>
        <w:contextualSpacing/>
        <w:jc w:val="both"/>
        <w:rPr>
          <w:rFonts w:ascii="Times New Roman" w:eastAsia="DengXian" w:hAnsi="Times New Roman" w:cs="Times New Roman"/>
          <w:sz w:val="24"/>
          <w:szCs w:val="24"/>
          <w:lang w:val="mn-MN" w:eastAsia="zh-CN"/>
        </w:rPr>
      </w:pPr>
    </w:p>
    <w:p w14:paraId="3E98326B" w14:textId="0FFCD8BF" w:rsidR="005D53DD" w:rsidRPr="003B29BB" w:rsidRDefault="005D53DD" w:rsidP="00791007">
      <w:pPr>
        <w:spacing w:after="0" w:line="276" w:lineRule="auto"/>
        <w:ind w:firstLine="567"/>
        <w:contextualSpacing/>
        <w:jc w:val="both"/>
        <w:rPr>
          <w:rFonts w:ascii="Times New Roman" w:eastAsia="DengXian" w:hAnsi="Times New Roman" w:cs="Times New Roman"/>
          <w:sz w:val="24"/>
          <w:szCs w:val="24"/>
          <w:lang w:val="mn-MN" w:eastAsia="zh-CN"/>
        </w:rPr>
      </w:pPr>
      <w:r w:rsidRPr="003B29BB">
        <w:rPr>
          <w:rFonts w:ascii="Times New Roman" w:eastAsia="DengXian" w:hAnsi="Times New Roman" w:cs="Times New Roman"/>
          <w:sz w:val="24"/>
          <w:szCs w:val="24"/>
          <w:lang w:val="mn-MN" w:eastAsia="zh-CN"/>
        </w:rPr>
        <w:t>Улаанбаатар хотын хүн ам болон авто тээврийн хэрэгслийн тоо сүүлийн жилүүдэд эрчимтэй өс</w:t>
      </w:r>
      <w:r w:rsidR="00A815B3">
        <w:rPr>
          <w:rFonts w:ascii="Times New Roman" w:eastAsia="DengXian" w:hAnsi="Times New Roman" w:cs="Times New Roman"/>
          <w:sz w:val="24"/>
          <w:szCs w:val="24"/>
          <w:lang w:val="mn-MN" w:eastAsia="zh-CN"/>
        </w:rPr>
        <w:t>сөнтэй холбоотойгоор</w:t>
      </w:r>
      <w:r w:rsidRPr="003B29BB">
        <w:rPr>
          <w:rFonts w:ascii="Times New Roman" w:eastAsia="DengXian" w:hAnsi="Times New Roman" w:cs="Times New Roman"/>
          <w:sz w:val="24"/>
          <w:szCs w:val="24"/>
          <w:lang w:val="mn-MN" w:eastAsia="zh-CN"/>
        </w:rPr>
        <w:t xml:space="preserve"> замын хөдөлгөөний ачааллыг бууруулах зорилго</w:t>
      </w:r>
      <w:r w:rsidR="00A815B3">
        <w:rPr>
          <w:rFonts w:ascii="Times New Roman" w:eastAsia="DengXian" w:hAnsi="Times New Roman" w:cs="Times New Roman"/>
          <w:sz w:val="24"/>
          <w:szCs w:val="24"/>
          <w:lang w:val="mn-MN" w:eastAsia="zh-CN"/>
        </w:rPr>
        <w:t>той</w:t>
      </w:r>
      <w:r w:rsidRPr="003B29BB">
        <w:rPr>
          <w:rFonts w:ascii="Times New Roman" w:eastAsia="DengXian" w:hAnsi="Times New Roman" w:cs="Times New Roman"/>
          <w:sz w:val="24"/>
          <w:szCs w:val="24"/>
          <w:lang w:val="mn-MN" w:eastAsia="zh-CN"/>
        </w:rPr>
        <w:t xml:space="preserve"> төмөр замтай огтлолцдог автозамын дөрвөн байршилд нүхэн гарц барьж байгуулахаар төлөвлөсөн. Уг бүтээн байгуулалт хэрэгжсэнээр тухайн байршлуудад авто замын түгжрэл 9.1</w:t>
      </w:r>
      <w:r w:rsidR="00791007" w:rsidRPr="00142DF6">
        <w:rPr>
          <w:rFonts w:ascii="Times New Roman" w:eastAsia="DengXian" w:hAnsi="Times New Roman" w:cs="Times New Roman"/>
          <w:sz w:val="24"/>
          <w:szCs w:val="24"/>
          <w:lang w:val="mn-MN" w:eastAsia="zh-CN"/>
        </w:rPr>
        <w:t xml:space="preserve"> хув</w:t>
      </w:r>
      <w:r w:rsidR="00A815B3" w:rsidRPr="00142DF6">
        <w:rPr>
          <w:rFonts w:ascii="Times New Roman" w:eastAsia="DengXian" w:hAnsi="Times New Roman" w:cs="Times New Roman"/>
          <w:sz w:val="24"/>
          <w:szCs w:val="24"/>
          <w:lang w:val="mn-MN" w:eastAsia="zh-CN"/>
        </w:rPr>
        <w:t>иа</w:t>
      </w:r>
      <w:r w:rsidRPr="00142DF6">
        <w:rPr>
          <w:rFonts w:ascii="Times New Roman" w:eastAsia="DengXian" w:hAnsi="Times New Roman" w:cs="Times New Roman"/>
          <w:sz w:val="24"/>
          <w:szCs w:val="24"/>
          <w:lang w:val="mn-MN" w:eastAsia="zh-CN"/>
        </w:rPr>
        <w:t>р</w:t>
      </w:r>
      <w:r w:rsidRPr="003B29BB">
        <w:rPr>
          <w:rFonts w:ascii="Times New Roman" w:eastAsia="DengXian" w:hAnsi="Times New Roman" w:cs="Times New Roman"/>
          <w:sz w:val="24"/>
          <w:szCs w:val="24"/>
          <w:lang w:val="mn-MN" w:eastAsia="zh-CN"/>
        </w:rPr>
        <w:t xml:space="preserve"> буурч, тээврийн хэрэгслийн осол, аваар гарах эрсдэл багасах юм. Мөн хоногт нийт 124,700 тээврийн хэрэгсэл саадгүй нэвтрэх боломж бүрдэж, хотын </w:t>
      </w:r>
      <w:r w:rsidR="00A815B3">
        <w:rPr>
          <w:rFonts w:ascii="Times New Roman" w:eastAsia="DengXian" w:hAnsi="Times New Roman" w:cs="Times New Roman"/>
          <w:sz w:val="24"/>
          <w:szCs w:val="24"/>
          <w:lang w:val="mn-MN" w:eastAsia="zh-CN"/>
        </w:rPr>
        <w:t>авто замын</w:t>
      </w:r>
      <w:r w:rsidRPr="003B29BB">
        <w:rPr>
          <w:rFonts w:ascii="Times New Roman" w:eastAsia="DengXian" w:hAnsi="Times New Roman" w:cs="Times New Roman"/>
          <w:sz w:val="24"/>
          <w:szCs w:val="24"/>
          <w:lang w:val="mn-MN" w:eastAsia="zh-CN"/>
        </w:rPr>
        <w:t xml:space="preserve"> хөдөлгөөний зохион байгуулалт, аюулгүй байдалд эерэг нөлөө үзүүлнэ.</w:t>
      </w:r>
    </w:p>
    <w:p w14:paraId="6D6F891D" w14:textId="77777777" w:rsidR="007370FD" w:rsidRPr="00E63337" w:rsidRDefault="007370FD" w:rsidP="00927164">
      <w:pPr>
        <w:spacing w:after="0" w:line="276" w:lineRule="auto"/>
        <w:contextualSpacing/>
        <w:jc w:val="both"/>
        <w:rPr>
          <w:rFonts w:ascii="Times New Roman" w:eastAsia="DengXian" w:hAnsi="Times New Roman" w:cs="Times New Roman"/>
          <w:sz w:val="24"/>
          <w:szCs w:val="24"/>
          <w:lang w:val="mn-MN" w:eastAsia="zh-CN"/>
        </w:rPr>
      </w:pPr>
    </w:p>
    <w:p w14:paraId="5ABBDDC9" w14:textId="77777777" w:rsidR="004073C6" w:rsidRPr="00142DF6" w:rsidRDefault="004073C6" w:rsidP="00927164">
      <w:pPr>
        <w:spacing w:after="0" w:line="276" w:lineRule="auto"/>
        <w:contextualSpacing/>
        <w:jc w:val="both"/>
        <w:rPr>
          <w:rFonts w:ascii="Times New Roman" w:eastAsia="DengXian" w:hAnsi="Times New Roman" w:cs="Times New Roman"/>
          <w:sz w:val="24"/>
          <w:szCs w:val="24"/>
          <w:lang w:val="mn-MN" w:eastAsia="zh-CN"/>
        </w:rPr>
      </w:pPr>
    </w:p>
    <w:p w14:paraId="2CBF2C8B" w14:textId="77777777" w:rsidR="004073C6" w:rsidRPr="00142DF6" w:rsidRDefault="004073C6" w:rsidP="00927164">
      <w:pPr>
        <w:spacing w:after="0" w:line="276" w:lineRule="auto"/>
        <w:contextualSpacing/>
        <w:jc w:val="both"/>
        <w:rPr>
          <w:rFonts w:ascii="Times New Roman" w:eastAsia="DengXian" w:hAnsi="Times New Roman" w:cs="Times New Roman"/>
          <w:sz w:val="24"/>
          <w:szCs w:val="24"/>
          <w:lang w:val="mn-MN" w:eastAsia="zh-CN"/>
        </w:rPr>
      </w:pPr>
    </w:p>
    <w:p w14:paraId="0F57FB93" w14:textId="77777777" w:rsidR="004073C6" w:rsidRPr="00142DF6" w:rsidRDefault="004073C6" w:rsidP="00927164">
      <w:pPr>
        <w:spacing w:after="0" w:line="276" w:lineRule="auto"/>
        <w:contextualSpacing/>
        <w:jc w:val="both"/>
        <w:rPr>
          <w:rFonts w:ascii="Times New Roman" w:eastAsia="DengXian" w:hAnsi="Times New Roman" w:cs="Times New Roman"/>
          <w:sz w:val="24"/>
          <w:szCs w:val="24"/>
          <w:lang w:val="mn-MN" w:eastAsia="zh-CN"/>
        </w:rPr>
      </w:pPr>
    </w:p>
    <w:p w14:paraId="62F677FA" w14:textId="77777777" w:rsidR="004073C6" w:rsidRPr="00142DF6" w:rsidRDefault="004073C6" w:rsidP="00927164">
      <w:pPr>
        <w:spacing w:after="0" w:line="276" w:lineRule="auto"/>
        <w:contextualSpacing/>
        <w:jc w:val="both"/>
        <w:rPr>
          <w:rFonts w:ascii="Times New Roman" w:eastAsia="DengXian" w:hAnsi="Times New Roman" w:cs="Times New Roman"/>
          <w:sz w:val="24"/>
          <w:szCs w:val="24"/>
          <w:lang w:val="mn-MN" w:eastAsia="zh-CN"/>
        </w:rPr>
      </w:pPr>
    </w:p>
    <w:p w14:paraId="691B836F" w14:textId="77777777" w:rsidR="00927164" w:rsidRPr="000814CD" w:rsidRDefault="00927164" w:rsidP="00D9326B">
      <w:pPr>
        <w:numPr>
          <w:ilvl w:val="0"/>
          <w:numId w:val="20"/>
        </w:numPr>
        <w:tabs>
          <w:tab w:val="num" w:pos="2610"/>
        </w:tabs>
        <w:spacing w:after="0" w:line="276"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НИЙСЛЭЛИЙН НИЙТИЙН ТЭЭВЭРТ ДҮҮЖИН ЗАМЫН ТЭЭВЭР НЭВТРҮҮЛЭХ ТӨСӨЛ</w:t>
      </w:r>
    </w:p>
    <w:p w14:paraId="6C0F65FD" w14:textId="77777777" w:rsidR="004073C6" w:rsidRPr="00142DF6" w:rsidRDefault="004073C6" w:rsidP="00AF2552">
      <w:pPr>
        <w:pStyle w:val="a0"/>
        <w:spacing w:after="0"/>
        <w:ind w:left="357"/>
        <w:rPr>
          <w:lang w:eastAsia="zh-CN"/>
        </w:rPr>
      </w:pPr>
    </w:p>
    <w:p w14:paraId="57BB3A09" w14:textId="4E13FC07" w:rsidR="00146832" w:rsidRPr="00146832" w:rsidRDefault="00146832" w:rsidP="00146832">
      <w:pPr>
        <w:pStyle w:val="a0"/>
        <w:ind w:left="360"/>
        <w:rPr>
          <w:lang w:eastAsia="zh-CN"/>
        </w:rPr>
      </w:pPr>
      <w:bookmarkStart w:id="414" w:name="_Toc207620902"/>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32</w:t>
      </w:r>
      <w:r w:rsidR="00C64692" w:rsidRPr="00142DF6">
        <w:fldChar w:fldCharType="end"/>
      </w:r>
      <w:r w:rsidR="00C64692" w:rsidRPr="00142DF6">
        <w:t>.</w:t>
      </w:r>
      <w:r>
        <w:rPr>
          <w:lang w:eastAsia="zh-CN"/>
        </w:rPr>
        <w:t xml:space="preserve"> </w:t>
      </w:r>
      <w:r w:rsidRPr="00146832">
        <w:rPr>
          <w:lang w:eastAsia="zh-CN"/>
        </w:rPr>
        <w:t xml:space="preserve">Нийслэлийн нийтийн тээвэрт дүүжин замын тээвэр нэвтрүүлэх </w:t>
      </w:r>
      <w:r w:rsidRPr="00907E20">
        <w:rPr>
          <w:lang w:eastAsia="zh-CN"/>
        </w:rPr>
        <w:t>төс</w:t>
      </w:r>
      <w:r w:rsidRPr="00F07E62">
        <w:rPr>
          <w:lang w:eastAsia="zh-CN"/>
        </w:rPr>
        <w:t>лийн</w:t>
      </w:r>
      <w:r>
        <w:rPr>
          <w:lang w:eastAsia="zh-CN"/>
        </w:rPr>
        <w:t xml:space="preserve"> </w:t>
      </w:r>
      <w:r w:rsidRPr="00F07E62">
        <w:rPr>
          <w:lang w:eastAsia="zh-CN"/>
        </w:rPr>
        <w:t>мэдээлэл</w:t>
      </w:r>
      <w:bookmarkEnd w:id="414"/>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9" w:type="dxa"/>
          <w:left w:w="29" w:type="dxa"/>
          <w:bottom w:w="29" w:type="dxa"/>
          <w:right w:w="29" w:type="dxa"/>
        </w:tblCellMar>
        <w:tblLook w:val="04A0" w:firstRow="1" w:lastRow="0" w:firstColumn="1" w:lastColumn="0" w:noHBand="0" w:noVBand="1"/>
      </w:tblPr>
      <w:tblGrid>
        <w:gridCol w:w="1075"/>
        <w:gridCol w:w="1981"/>
        <w:gridCol w:w="1528"/>
        <w:gridCol w:w="1081"/>
        <w:gridCol w:w="1976"/>
        <w:gridCol w:w="1529"/>
      </w:tblGrid>
      <w:tr w:rsidR="005D53DD" w:rsidRPr="004D4312" w14:paraId="554AF046" w14:textId="77777777" w:rsidTr="00B1503F">
        <w:trPr>
          <w:trHeight w:val="144"/>
        </w:trPr>
        <w:tc>
          <w:tcPr>
            <w:tcW w:w="4584" w:type="dxa"/>
            <w:gridSpan w:val="3"/>
            <w:tcBorders>
              <w:top w:val="single" w:sz="12" w:space="0" w:color="00487E"/>
            </w:tcBorders>
            <w:shd w:val="clear" w:color="auto" w:fill="D0DEEF"/>
            <w:vAlign w:val="center"/>
          </w:tcPr>
          <w:p w14:paraId="10F1F17C"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2CC9D05B"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49AF2DA6" w14:textId="77777777" w:rsidTr="00B1503F">
        <w:trPr>
          <w:trHeight w:val="276"/>
        </w:trPr>
        <w:tc>
          <w:tcPr>
            <w:tcW w:w="1075" w:type="dxa"/>
            <w:tcBorders>
              <w:bottom w:val="dashSmallGap" w:sz="4" w:space="0" w:color="335F95"/>
              <w:right w:val="single" w:sz="4" w:space="0" w:color="FFFFFF" w:themeColor="background1"/>
            </w:tcBorders>
            <w:vAlign w:val="center"/>
          </w:tcPr>
          <w:p w14:paraId="36F096A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0CD4A78" wp14:editId="4EAEA440">
                  <wp:extent cx="457200" cy="457200"/>
                  <wp:effectExtent l="0" t="0" r="0" b="0"/>
                  <wp:docPr id="113452688"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86793" name="Picture 251" descr="A blue and yellow logo&#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46CF793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НИЙСЛЭЛИЙН ЗАСАГ </w:t>
            </w:r>
          </w:p>
          <w:p w14:paraId="206A7EA3"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ДАРГЫН ТАМГЫН ГАЗАР</w:t>
            </w:r>
          </w:p>
        </w:tc>
        <w:tc>
          <w:tcPr>
            <w:tcW w:w="1081" w:type="dxa"/>
            <w:tcBorders>
              <w:bottom w:val="dashSmallGap" w:sz="4" w:space="0" w:color="335F95"/>
              <w:right w:val="single" w:sz="4" w:space="0" w:color="FFFFFF" w:themeColor="background1"/>
            </w:tcBorders>
            <w:vAlign w:val="center"/>
          </w:tcPr>
          <w:p w14:paraId="3089018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1CE0101B" wp14:editId="5AD6A204">
                  <wp:extent cx="428625" cy="428625"/>
                  <wp:effectExtent l="19050" t="19050" r="9525" b="9525"/>
                  <wp:docPr id="171434878" name="Picture 2" descr="A red white and blue flag&#10;&#10;AI-generated content may be incorrect.">
                    <a:extLst xmlns:a="http://schemas.openxmlformats.org/drawingml/2006/main">
                      <a:ext uri="{FF2B5EF4-FFF2-40B4-BE49-F238E27FC236}">
                        <a16:creationId xmlns:a16="http://schemas.microsoft.com/office/drawing/2014/main" id="{64AEA30E-8C62-E2CE-A6AB-C947342AD00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1434878" name="Picture 2" descr="A red white and blue flag&#10;&#10;AI-generated content may be incorrect.">
                            <a:extLst>
                              <a:ext uri="{FF2B5EF4-FFF2-40B4-BE49-F238E27FC236}">
                                <a16:creationId xmlns:a16="http://schemas.microsoft.com/office/drawing/2014/main" id="{64AEA30E-8C62-E2CE-A6AB-C947342AD001}"/>
                              </a:ext>
                            </a:extLst>
                          </pic:cNvPr>
                          <pic:cNvPicPr>
                            <a:picLocks noGrp="1" noChangeAspect="1" noChangeArrowheads="1"/>
                          </pic:cNvPicPr>
                        </pic:nvPicPr>
                        <pic:blipFill rotWithShape="1">
                          <a:blip r:embed="rId85" cstate="print">
                            <a:extLst>
                              <a:ext uri="{28A0092B-C50C-407E-A947-70E740481C1C}">
                                <a14:useLocalDpi xmlns:a14="http://schemas.microsoft.com/office/drawing/2010/main" val="0"/>
                              </a:ext>
                            </a:extLst>
                          </a:blip>
                          <a:srcRect l="-28" r="28"/>
                          <a:stretch>
                            <a:fillRect/>
                          </a:stretch>
                        </pic:blipFill>
                        <pic:spPr bwMode="auto">
                          <a:xfrm>
                            <a:off x="0" y="0"/>
                            <a:ext cx="428625" cy="428625"/>
                          </a:xfrm>
                          <a:prstGeom prst="rect">
                            <a:avLst/>
                          </a:prstGeom>
                          <a:noFill/>
                          <a:ln w="6350" cmpd="sng">
                            <a:solidFill>
                              <a:schemeClr val="accent1">
                                <a:lumMod val="60000"/>
                                <a:lumOff val="40000"/>
                              </a:schemeClr>
                            </a:solidFill>
                            <a:prstDash val="solid"/>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130BF7A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БҮГД НАЙРАМДАХ </w:t>
            </w:r>
          </w:p>
          <w:p w14:paraId="4D296FB4"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ФРАНЦ УЛС</w:t>
            </w:r>
          </w:p>
        </w:tc>
      </w:tr>
      <w:tr w:rsidR="005D53DD" w:rsidRPr="004D4312" w14:paraId="2B3B8D5D" w14:textId="77777777" w:rsidTr="00B1503F">
        <w:trPr>
          <w:trHeight w:val="20"/>
        </w:trPr>
        <w:tc>
          <w:tcPr>
            <w:tcW w:w="3056" w:type="dxa"/>
            <w:gridSpan w:val="2"/>
            <w:tcBorders>
              <w:bottom w:val="single" w:sz="12" w:space="0" w:color="00487E"/>
            </w:tcBorders>
            <w:shd w:val="clear" w:color="auto" w:fill="D0DEEF"/>
            <w:vAlign w:val="center"/>
          </w:tcPr>
          <w:p w14:paraId="60770A4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51D3135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2020</w:t>
            </w:r>
          </w:p>
        </w:tc>
        <w:tc>
          <w:tcPr>
            <w:tcW w:w="3057" w:type="dxa"/>
            <w:gridSpan w:val="2"/>
            <w:tcBorders>
              <w:bottom w:val="single" w:sz="12" w:space="0" w:color="00487E"/>
            </w:tcBorders>
            <w:shd w:val="clear" w:color="auto" w:fill="D0DEEF"/>
            <w:vAlign w:val="center"/>
          </w:tcPr>
          <w:p w14:paraId="299B16D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3DC78B6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2027</w:t>
            </w:r>
          </w:p>
        </w:tc>
      </w:tr>
      <w:tr w:rsidR="005D53DD" w:rsidRPr="004D4312" w14:paraId="09AA64A3"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26AB034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771254DB" wp14:editId="154E5ADC">
                  <wp:extent cx="5786120" cy="2812415"/>
                  <wp:effectExtent l="19050" t="19050" r="24130" b="26035"/>
                  <wp:docPr id="26" name="Picture Placeholder 49" descr="A cable car in a city&#10;&#10;AI-generated content may be incorrect.">
                    <a:extLst xmlns:a="http://schemas.openxmlformats.org/drawingml/2006/main">
                      <a:ext uri="{FF2B5EF4-FFF2-40B4-BE49-F238E27FC236}">
                        <a16:creationId xmlns:a16="http://schemas.microsoft.com/office/drawing/2014/main" id="{43E6F855-03A3-F87C-5301-7E404CFD618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 name="Picture Placeholder 49" descr="A cable car in a city&#10;&#10;AI-generated content may be incorrect.">
                            <a:extLst>
                              <a:ext uri="{FF2B5EF4-FFF2-40B4-BE49-F238E27FC236}">
                                <a16:creationId xmlns:a16="http://schemas.microsoft.com/office/drawing/2014/main" id="{43E6F855-03A3-F87C-5301-7E404CFD6186}"/>
                              </a:ext>
                            </a:extLst>
                          </pic:cNvPr>
                          <pic:cNvPicPr>
                            <a:picLocks noGrp="1" noChangeAspect="1"/>
                          </pic:cNvPicPr>
                        </pic:nvPicPr>
                        <pic:blipFill>
                          <a:blip r:embed="rId86">
                            <a:extLst>
                              <a:ext uri="{28A0092B-C50C-407E-A947-70E740481C1C}">
                                <a14:useLocalDpi xmlns:a14="http://schemas.microsoft.com/office/drawing/2010/main" val="0"/>
                              </a:ext>
                            </a:extLst>
                          </a:blip>
                          <a:srcRect t="6913" b="6913"/>
                          <a:stretch/>
                        </pic:blipFill>
                        <pic:spPr>
                          <a:xfrm>
                            <a:off x="0" y="0"/>
                            <a:ext cx="5786120" cy="2812415"/>
                          </a:xfrm>
                          <a:prstGeom prst="rect">
                            <a:avLst/>
                          </a:prstGeom>
                          <a:noFill/>
                          <a:ln w="6350" cmpd="sng">
                            <a:solidFill>
                              <a:schemeClr val="bg1">
                                <a:lumMod val="65000"/>
                              </a:schemeClr>
                            </a:solidFill>
                            <a:prstDash val="lgDash"/>
                          </a:ln>
                        </pic:spPr>
                      </pic:pic>
                    </a:graphicData>
                  </a:graphic>
                </wp:inline>
              </w:drawing>
            </w:r>
          </w:p>
        </w:tc>
      </w:tr>
      <w:tr w:rsidR="005D53DD" w:rsidRPr="004D4312" w14:paraId="5FA765A4" w14:textId="77777777" w:rsidTr="00B1503F">
        <w:trPr>
          <w:trHeight w:val="20"/>
        </w:trPr>
        <w:tc>
          <w:tcPr>
            <w:tcW w:w="1075" w:type="dxa"/>
            <w:vMerge w:val="restart"/>
            <w:tcBorders>
              <w:top w:val="single" w:sz="12" w:space="0" w:color="335F95"/>
            </w:tcBorders>
            <w:vAlign w:val="center"/>
          </w:tcPr>
          <w:p w14:paraId="68E3758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A0062CA" wp14:editId="7BDADA69">
                  <wp:extent cx="294005" cy="294005"/>
                  <wp:effectExtent l="0" t="0" r="0" b="0"/>
                  <wp:docPr id="929503797"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52903" name="Picture 245" descr="A blue and black map pointer&#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4796" cy="294796"/>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79201A8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5F53D8D6" w14:textId="77777777" w:rsidTr="00B1503F">
        <w:trPr>
          <w:trHeight w:val="20"/>
        </w:trPr>
        <w:tc>
          <w:tcPr>
            <w:tcW w:w="1075" w:type="dxa"/>
            <w:vMerge/>
            <w:vAlign w:val="center"/>
          </w:tcPr>
          <w:p w14:paraId="33F33D4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15830B43" w14:textId="77777777" w:rsidR="005D53DD" w:rsidRPr="00A24E21" w:rsidRDefault="005D53DD" w:rsidP="00B1503F">
            <w:pPr>
              <w:contextualSpacing/>
              <w:rPr>
                <w:rFonts w:ascii="Times New Roman" w:eastAsia="DengXian" w:hAnsi="Times New Roman" w:cs="Times New Roman"/>
                <w:sz w:val="20"/>
                <w:szCs w:val="20"/>
                <w:lang w:val="mn-MN" w:eastAsia="zh-CN"/>
              </w:rPr>
            </w:pPr>
            <w:r>
              <w:rPr>
                <w:rFonts w:ascii="Times New Roman" w:eastAsia="DengXian" w:hAnsi="Times New Roman" w:cs="Times New Roman"/>
                <w:sz w:val="20"/>
                <w:szCs w:val="20"/>
                <w:lang w:val="mn-MN" w:eastAsia="zh-CN"/>
              </w:rPr>
              <w:t>Улаанбаатар, Хан-Уул, Баянзүрх</w:t>
            </w:r>
          </w:p>
        </w:tc>
      </w:tr>
      <w:tr w:rsidR="005D53DD" w:rsidRPr="004D4312" w14:paraId="6E443054" w14:textId="77777777" w:rsidTr="00B1503F">
        <w:trPr>
          <w:trHeight w:val="20"/>
        </w:trPr>
        <w:tc>
          <w:tcPr>
            <w:tcW w:w="1075" w:type="dxa"/>
            <w:vMerge w:val="restart"/>
            <w:vAlign w:val="center"/>
          </w:tcPr>
          <w:p w14:paraId="2EB27F3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15F9F83E" wp14:editId="31B50D02">
                  <wp:extent cx="278296" cy="278296"/>
                  <wp:effectExtent l="0" t="0" r="0" b="0"/>
                  <wp:docPr id="1282380632"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96673" name="Picture 246" descr="A stack of blue circles&#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8653" cy="278653"/>
                          </a:xfrm>
                          <a:prstGeom prst="rect">
                            <a:avLst/>
                          </a:prstGeom>
                          <a:noFill/>
                          <a:ln>
                            <a:noFill/>
                          </a:ln>
                        </pic:spPr>
                      </pic:pic>
                    </a:graphicData>
                  </a:graphic>
                </wp:inline>
              </w:drawing>
            </w:r>
          </w:p>
        </w:tc>
        <w:tc>
          <w:tcPr>
            <w:tcW w:w="3509" w:type="dxa"/>
            <w:gridSpan w:val="2"/>
            <w:vAlign w:val="center"/>
          </w:tcPr>
          <w:p w14:paraId="10C7CD15"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bCs/>
                <w:color w:val="335F95"/>
                <w:sz w:val="20"/>
                <w:szCs w:val="20"/>
                <w:lang w:val="mn-MN" w:eastAsia="zh-CN"/>
              </w:rPr>
              <w:t>/сая валют/:</w:t>
            </w:r>
          </w:p>
        </w:tc>
        <w:tc>
          <w:tcPr>
            <w:tcW w:w="4586" w:type="dxa"/>
            <w:gridSpan w:val="3"/>
            <w:vAlign w:val="center"/>
          </w:tcPr>
          <w:p w14:paraId="5C135F8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EUR</w:t>
            </w:r>
            <w:r w:rsidRPr="00A24E21">
              <w:rPr>
                <w:rFonts w:ascii="Times New Roman" w:eastAsia="DengXian" w:hAnsi="Times New Roman" w:cs="Times New Roman"/>
                <w:b/>
                <w:sz w:val="20"/>
                <w:szCs w:val="20"/>
                <w:lang w:val="mn-MN" w:eastAsia="zh-CN"/>
              </w:rPr>
              <w:t xml:space="preserve"> 60.7</w:t>
            </w:r>
          </w:p>
        </w:tc>
      </w:tr>
      <w:tr w:rsidR="005D53DD" w:rsidRPr="00F73C39" w14:paraId="0D79CACB" w14:textId="77777777" w:rsidTr="00B1503F">
        <w:tc>
          <w:tcPr>
            <w:tcW w:w="1075" w:type="dxa"/>
            <w:vMerge/>
            <w:tcBorders>
              <w:bottom w:val="dashSmallGap" w:sz="4" w:space="0" w:color="335F95"/>
            </w:tcBorders>
            <w:vAlign w:val="center"/>
          </w:tcPr>
          <w:p w14:paraId="48FEFD8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7950026B" w14:textId="77777777" w:rsidR="005D53DD" w:rsidRPr="00A24E21" w:rsidRDefault="005D53DD" w:rsidP="00B1503F">
            <w:pPr>
              <w:ind w:left="16"/>
              <w:contextualSpacing/>
              <w:rPr>
                <w:rFonts w:ascii="Times New Roman" w:eastAsia="DengXian" w:hAnsi="Times New Roman" w:cs="Times New Roman"/>
                <w:bCs/>
                <w:sz w:val="20"/>
                <w:szCs w:val="20"/>
                <w:lang w:val="mn-MN" w:eastAsia="zh-CN"/>
              </w:rPr>
            </w:pPr>
            <w:r w:rsidRPr="00A24E21">
              <w:rPr>
                <w:rFonts w:ascii="Times New Roman" w:eastAsia="DengXian" w:hAnsi="Times New Roman" w:cs="Times New Roman"/>
                <w:bCs/>
                <w:sz w:val="20"/>
                <w:szCs w:val="20"/>
                <w:lang w:val="mn-MN" w:eastAsia="zh-CN"/>
              </w:rPr>
              <w:t>БНФУ-ын 60.7 сая еврогийн зээл</w:t>
            </w:r>
          </w:p>
        </w:tc>
      </w:tr>
      <w:tr w:rsidR="005D53DD" w:rsidRPr="004D4312" w14:paraId="03687DA0" w14:textId="77777777" w:rsidTr="00B1503F">
        <w:trPr>
          <w:trHeight w:val="240"/>
        </w:trPr>
        <w:tc>
          <w:tcPr>
            <w:tcW w:w="1075" w:type="dxa"/>
            <w:tcBorders>
              <w:bottom w:val="single" w:sz="12" w:space="0" w:color="335F95"/>
            </w:tcBorders>
            <w:vAlign w:val="center"/>
          </w:tcPr>
          <w:p w14:paraId="1465946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9C0DF32" wp14:editId="473F2FFE">
                  <wp:extent cx="270345" cy="270345"/>
                  <wp:effectExtent l="0" t="0" r="0" b="0"/>
                  <wp:docPr id="1652848332"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04786" name="Picture 248" descr="A blue circle with black background&#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090" cy="27209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17FB1846"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bCs/>
                <w:color w:val="335F95"/>
                <w:sz w:val="20"/>
                <w:szCs w:val="20"/>
                <w:lang w:val="mn-MN" w:eastAsia="zh-CN"/>
              </w:rPr>
              <w:t>/сая валют/:</w:t>
            </w:r>
          </w:p>
        </w:tc>
        <w:tc>
          <w:tcPr>
            <w:tcW w:w="4586" w:type="dxa"/>
            <w:gridSpan w:val="3"/>
            <w:tcBorders>
              <w:bottom w:val="single" w:sz="12" w:space="0" w:color="335F95"/>
            </w:tcBorders>
            <w:vAlign w:val="center"/>
          </w:tcPr>
          <w:p w14:paraId="16DEFBA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17.1 (28%)</w:t>
            </w:r>
          </w:p>
        </w:tc>
      </w:tr>
      <w:tr w:rsidR="005D53DD" w:rsidRPr="004D4312" w14:paraId="436BB7FE" w14:textId="77777777" w:rsidTr="00B1503F">
        <w:trPr>
          <w:trHeight w:val="21"/>
        </w:trPr>
        <w:tc>
          <w:tcPr>
            <w:tcW w:w="1075" w:type="dxa"/>
            <w:tcBorders>
              <w:top w:val="single" w:sz="12" w:space="0" w:color="335F95"/>
              <w:bottom w:val="single" w:sz="12" w:space="0" w:color="335F95"/>
            </w:tcBorders>
            <w:shd w:val="clear" w:color="auto" w:fill="D0DEEF"/>
            <w:vAlign w:val="center"/>
          </w:tcPr>
          <w:p w14:paraId="5AA81BB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7E3B5AD2" w14:textId="77777777" w:rsidR="005D53DD" w:rsidRPr="004D4312"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0.01</w:t>
            </w:r>
            <w:r w:rsidRPr="004D4312">
              <w:rPr>
                <w:rFonts w:ascii="Times New Roman" w:eastAsia="DengXian" w:hAnsi="Times New Roman" w:cs="Times New Roman"/>
                <w:b/>
                <w:sz w:val="20"/>
                <w:szCs w:val="20"/>
                <w:lang w:val="mn-MN" w:eastAsia="zh-CN"/>
              </w:rPr>
              <w:t>%</w:t>
            </w:r>
          </w:p>
        </w:tc>
        <w:tc>
          <w:tcPr>
            <w:tcW w:w="1528" w:type="dxa"/>
            <w:tcBorders>
              <w:top w:val="single" w:sz="12" w:space="0" w:color="335F95"/>
              <w:bottom w:val="single" w:sz="12" w:space="0" w:color="335F95"/>
            </w:tcBorders>
            <w:shd w:val="clear" w:color="auto" w:fill="D0DEEF"/>
            <w:vAlign w:val="center"/>
          </w:tcPr>
          <w:p w14:paraId="46181E5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26514A7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40 жил</w:t>
            </w:r>
          </w:p>
        </w:tc>
        <w:tc>
          <w:tcPr>
            <w:tcW w:w="1976" w:type="dxa"/>
            <w:tcBorders>
              <w:top w:val="single" w:sz="12" w:space="0" w:color="335F95"/>
              <w:bottom w:val="single" w:sz="12" w:space="0" w:color="335F95"/>
            </w:tcBorders>
            <w:shd w:val="clear" w:color="auto" w:fill="D0DEEF"/>
            <w:vAlign w:val="center"/>
          </w:tcPr>
          <w:p w14:paraId="17A2CD6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5BAE291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12 жил</w:t>
            </w:r>
          </w:p>
        </w:tc>
      </w:tr>
      <w:tr w:rsidR="005D53DD" w:rsidRPr="004D4312" w14:paraId="4F2C0F57"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167E542E"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07703870"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7731DE5A"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ТӨСЛИЙН ЯВЦ</w:t>
            </w:r>
          </w:p>
        </w:tc>
      </w:tr>
      <w:tr w:rsidR="005D53DD" w:rsidRPr="004D4312" w14:paraId="29C46392" w14:textId="77777777" w:rsidTr="00B1503F">
        <w:trPr>
          <w:trHeight w:val="188"/>
        </w:trPr>
        <w:tc>
          <w:tcPr>
            <w:tcW w:w="3056" w:type="dxa"/>
            <w:gridSpan w:val="2"/>
            <w:shd w:val="clear" w:color="auto" w:fill="D0DEEF"/>
            <w:vAlign w:val="center"/>
          </w:tcPr>
          <w:p w14:paraId="68556521"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180,948.6 </w:t>
            </w:r>
            <w:r w:rsidRPr="00A24E21">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2F158BBD"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color w:val="FFFFFF"/>
                <w:sz w:val="20"/>
                <w:szCs w:val="20"/>
                <w:lang w:val="mn-MN" w:eastAsia="zh-CN"/>
              </w:rPr>
              <w:t xml:space="preserve">27,484.8 </w:t>
            </w:r>
            <w:r w:rsidRPr="00A24E21">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689EA8F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FFFFFF"/>
                <w:sz w:val="20"/>
                <w:szCs w:val="20"/>
                <w:lang w:val="mn-MN" w:eastAsia="zh-CN"/>
              </w:rPr>
              <w:t>33%</w:t>
            </w:r>
          </w:p>
        </w:tc>
      </w:tr>
    </w:tbl>
    <w:p w14:paraId="7B465E5E" w14:textId="77777777" w:rsidR="00791007" w:rsidRPr="00142DF6" w:rsidRDefault="00791007" w:rsidP="005D53DD">
      <w:pPr>
        <w:spacing w:after="0" w:line="276" w:lineRule="auto"/>
        <w:contextualSpacing/>
        <w:jc w:val="both"/>
        <w:rPr>
          <w:rFonts w:ascii="Times New Roman" w:eastAsia="DengXian" w:hAnsi="Times New Roman" w:cs="Times New Roman"/>
          <w:sz w:val="24"/>
          <w:szCs w:val="24"/>
          <w:lang w:val="mn-MN" w:eastAsia="zh-CN"/>
        </w:rPr>
      </w:pPr>
    </w:p>
    <w:p w14:paraId="6E2CA417" w14:textId="596325CB" w:rsidR="005D53DD" w:rsidRPr="003B29BB" w:rsidRDefault="005D53DD" w:rsidP="00791007">
      <w:pPr>
        <w:spacing w:after="0" w:line="276" w:lineRule="auto"/>
        <w:ind w:firstLine="567"/>
        <w:contextualSpacing/>
        <w:jc w:val="both"/>
        <w:rPr>
          <w:rFonts w:ascii="Times New Roman" w:eastAsia="DengXian" w:hAnsi="Times New Roman" w:cs="Times New Roman"/>
          <w:sz w:val="24"/>
          <w:szCs w:val="24"/>
          <w:lang w:val="mn-MN" w:eastAsia="zh-CN"/>
        </w:rPr>
      </w:pPr>
      <w:r w:rsidRPr="003B29BB">
        <w:rPr>
          <w:rFonts w:ascii="Times New Roman" w:eastAsia="DengXian" w:hAnsi="Times New Roman" w:cs="Times New Roman"/>
          <w:sz w:val="24"/>
          <w:szCs w:val="24"/>
          <w:lang w:val="mn-MN" w:eastAsia="zh-CN"/>
        </w:rPr>
        <w:t xml:space="preserve">Нийслэл Улаанбаатар хотын нийтийн тээврийн үйлчилгээний төрөл, хүртээмжийг нэмэгдүүлэх, олон төрлийн нийтийн тээврийн үйлчилгээ болон Улаанбаатар хотын дэд төвүүдийг хооронд нь холбох, авто замын түгжрэлийг бууруулах, агаарын бохирдлыг бууруулахад хувь нэмэр оруулна. Төслийн барилга угсралтын явцад 200 хүн, ашиглалт хариуцсан 57 ажлын байр </w:t>
      </w:r>
      <w:r w:rsidR="006C55BF">
        <w:rPr>
          <w:rFonts w:ascii="Times New Roman" w:eastAsia="DengXian" w:hAnsi="Times New Roman" w:cs="Times New Roman"/>
          <w:sz w:val="24"/>
          <w:szCs w:val="24"/>
          <w:lang w:val="mn-MN" w:eastAsia="zh-CN"/>
        </w:rPr>
        <w:t xml:space="preserve">шинээр </w:t>
      </w:r>
      <w:r w:rsidRPr="003B29BB">
        <w:rPr>
          <w:rFonts w:ascii="Times New Roman" w:eastAsia="DengXian" w:hAnsi="Times New Roman" w:cs="Times New Roman"/>
          <w:sz w:val="24"/>
          <w:szCs w:val="24"/>
          <w:lang w:val="mn-MN" w:eastAsia="zh-CN"/>
        </w:rPr>
        <w:t>бий болно. Яармаг орчмын авто замын түгжрэлийг 15</w:t>
      </w:r>
      <w:r w:rsidR="00791007" w:rsidRPr="00142DF6">
        <w:rPr>
          <w:rFonts w:ascii="Times New Roman" w:eastAsia="DengXian" w:hAnsi="Times New Roman" w:cs="Times New Roman"/>
          <w:sz w:val="24"/>
          <w:szCs w:val="24"/>
          <w:lang w:val="mn-MN" w:eastAsia="zh-CN"/>
        </w:rPr>
        <w:t xml:space="preserve"> хуви</w:t>
      </w:r>
      <w:r w:rsidRPr="00142DF6">
        <w:rPr>
          <w:rFonts w:ascii="Times New Roman" w:eastAsia="DengXian" w:hAnsi="Times New Roman" w:cs="Times New Roman"/>
          <w:sz w:val="24"/>
          <w:szCs w:val="24"/>
          <w:lang w:val="mn-MN" w:eastAsia="zh-CN"/>
        </w:rPr>
        <w:t>ар</w:t>
      </w:r>
      <w:r w:rsidRPr="003B29BB">
        <w:rPr>
          <w:rFonts w:ascii="Times New Roman" w:eastAsia="DengXian" w:hAnsi="Times New Roman" w:cs="Times New Roman"/>
          <w:sz w:val="24"/>
          <w:szCs w:val="24"/>
          <w:lang w:val="mn-MN" w:eastAsia="zh-CN"/>
        </w:rPr>
        <w:t xml:space="preserve"> бууруулна. Түүнчлэн </w:t>
      </w:r>
      <w:r w:rsidRPr="00260594">
        <w:rPr>
          <w:rFonts w:ascii="Times New Roman" w:eastAsia="DengXian" w:hAnsi="Times New Roman" w:cs="Times New Roman"/>
          <w:sz w:val="24"/>
          <w:szCs w:val="24"/>
          <w:lang w:val="mn-MN" w:eastAsia="zh-CN"/>
        </w:rPr>
        <w:t xml:space="preserve">төсөл хэрэгжсэнээр нийтийн тээврийн шинэ төрлийг нэвтрүүлж, иргэдийн </w:t>
      </w:r>
      <w:r w:rsidR="0030481D">
        <w:rPr>
          <w:rFonts w:ascii="Times New Roman" w:eastAsia="DengXian" w:hAnsi="Times New Roman" w:cs="Times New Roman"/>
          <w:sz w:val="24"/>
          <w:szCs w:val="24"/>
          <w:lang w:val="mn-MN" w:eastAsia="zh-CN"/>
        </w:rPr>
        <w:t xml:space="preserve">нийтийн </w:t>
      </w:r>
      <w:r w:rsidRPr="00260594">
        <w:rPr>
          <w:rFonts w:ascii="Times New Roman" w:eastAsia="DengXian" w:hAnsi="Times New Roman" w:cs="Times New Roman"/>
          <w:sz w:val="24"/>
          <w:szCs w:val="24"/>
          <w:lang w:val="mn-MN" w:eastAsia="zh-CN"/>
        </w:rPr>
        <w:t>тээврийн сонголтыг өргөжүүлэхэд чиглэж байна.</w:t>
      </w:r>
    </w:p>
    <w:p w14:paraId="18A65F4E" w14:textId="77777777" w:rsidR="004073C6" w:rsidRPr="00142DF6" w:rsidRDefault="004073C6" w:rsidP="005D53DD">
      <w:pPr>
        <w:spacing w:after="0" w:line="276" w:lineRule="auto"/>
        <w:contextualSpacing/>
        <w:jc w:val="both"/>
        <w:rPr>
          <w:rFonts w:ascii="Times New Roman" w:eastAsia="DengXian" w:hAnsi="Times New Roman" w:cs="Times New Roman"/>
          <w:sz w:val="24"/>
          <w:szCs w:val="24"/>
          <w:lang w:val="mn-MN" w:eastAsia="zh-CN"/>
        </w:rPr>
      </w:pPr>
    </w:p>
    <w:p w14:paraId="5F6B773A" w14:textId="77777777" w:rsidR="00DE72BF" w:rsidRPr="00E63337" w:rsidRDefault="00DE72BF" w:rsidP="00927164">
      <w:pPr>
        <w:spacing w:after="0" w:line="276" w:lineRule="auto"/>
        <w:contextualSpacing/>
        <w:jc w:val="both"/>
        <w:rPr>
          <w:rFonts w:ascii="Times New Roman" w:eastAsia="DengXian" w:hAnsi="Times New Roman" w:cs="Times New Roman"/>
          <w:sz w:val="24"/>
          <w:szCs w:val="24"/>
          <w:lang w:val="mn-MN" w:eastAsia="zh-CN"/>
        </w:rPr>
      </w:pPr>
    </w:p>
    <w:p w14:paraId="372B3C7E" w14:textId="77777777" w:rsidR="00927164" w:rsidRPr="000814CD" w:rsidRDefault="00927164" w:rsidP="00D9326B">
      <w:pPr>
        <w:numPr>
          <w:ilvl w:val="0"/>
          <w:numId w:val="20"/>
        </w:numPr>
        <w:tabs>
          <w:tab w:val="num" w:pos="2610"/>
        </w:tabs>
        <w:spacing w:after="0" w:line="276" w:lineRule="auto"/>
        <w:contextualSpacing/>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ХИЛИЙН ҮР АШГИЙГ НЭМЭГДҮҮЛЭХ ТОГТВОРТОЙ ХУДАЛДААГ ДЭМЖИХ ТӨСӨЛ</w:t>
      </w:r>
    </w:p>
    <w:p w14:paraId="1C1D3BBC" w14:textId="28896F4B" w:rsidR="004073C6" w:rsidRPr="00142DF6" w:rsidRDefault="004073C6" w:rsidP="00AF2552">
      <w:pPr>
        <w:pStyle w:val="a0"/>
        <w:spacing w:after="0"/>
        <w:ind w:left="357"/>
        <w:rPr>
          <w:rFonts w:eastAsia="DengXian" w:cs="Times New Roman"/>
          <w:b/>
          <w:sz w:val="24"/>
          <w:szCs w:val="24"/>
          <w:lang w:eastAsia="zh-CN"/>
        </w:rPr>
      </w:pPr>
    </w:p>
    <w:p w14:paraId="54BF1AFF" w14:textId="71413DBE" w:rsidR="00146832" w:rsidRPr="00146832" w:rsidRDefault="00146832" w:rsidP="00146832">
      <w:pPr>
        <w:pStyle w:val="a0"/>
        <w:ind w:left="360"/>
        <w:rPr>
          <w:lang w:eastAsia="zh-CN"/>
        </w:rPr>
      </w:pPr>
      <w:bookmarkStart w:id="415" w:name="_Toc207620903"/>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33</w:t>
      </w:r>
      <w:r w:rsidR="00C64692" w:rsidRPr="00142DF6">
        <w:fldChar w:fldCharType="end"/>
      </w:r>
      <w:r w:rsidR="00C64692" w:rsidRPr="00142DF6">
        <w:t>.</w:t>
      </w:r>
      <w:r w:rsidRPr="00F07E62">
        <w:rPr>
          <w:lang w:eastAsia="zh-CN"/>
        </w:rPr>
        <w:t xml:space="preserve"> </w:t>
      </w:r>
      <w:r>
        <w:rPr>
          <w:lang w:eastAsia="zh-CN"/>
        </w:rPr>
        <w:t>Х</w:t>
      </w:r>
      <w:r w:rsidRPr="00146832">
        <w:rPr>
          <w:lang w:eastAsia="zh-CN"/>
        </w:rPr>
        <w:t xml:space="preserve">илийн үр ашгийг нэмэгдүүлэх тогтвортой худалдааг дэмжих </w:t>
      </w:r>
      <w:r w:rsidRPr="00907E20">
        <w:rPr>
          <w:lang w:eastAsia="zh-CN"/>
        </w:rPr>
        <w:t>төс</w:t>
      </w:r>
      <w:r w:rsidRPr="00F07E62">
        <w:rPr>
          <w:lang w:eastAsia="zh-CN"/>
        </w:rPr>
        <w:t>лийн</w:t>
      </w:r>
      <w:r>
        <w:rPr>
          <w:lang w:eastAsia="zh-CN"/>
        </w:rPr>
        <w:t xml:space="preserve"> </w:t>
      </w:r>
      <w:r w:rsidRPr="00F07E62">
        <w:rPr>
          <w:lang w:eastAsia="zh-CN"/>
        </w:rPr>
        <w:t>мэдээлэл</w:t>
      </w:r>
      <w:bookmarkEnd w:id="415"/>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9" w:type="dxa"/>
          <w:left w:w="29" w:type="dxa"/>
          <w:bottom w:w="29" w:type="dxa"/>
          <w:right w:w="29" w:type="dxa"/>
        </w:tblCellMar>
        <w:tblLook w:val="04A0" w:firstRow="1" w:lastRow="0" w:firstColumn="1" w:lastColumn="0" w:noHBand="0" w:noVBand="1"/>
      </w:tblPr>
      <w:tblGrid>
        <w:gridCol w:w="1075"/>
        <w:gridCol w:w="1981"/>
        <w:gridCol w:w="1528"/>
        <w:gridCol w:w="1081"/>
        <w:gridCol w:w="1976"/>
        <w:gridCol w:w="1529"/>
      </w:tblGrid>
      <w:tr w:rsidR="005D53DD" w:rsidRPr="004D4312" w14:paraId="346467ED" w14:textId="77777777" w:rsidTr="00B1503F">
        <w:trPr>
          <w:trHeight w:val="144"/>
        </w:trPr>
        <w:tc>
          <w:tcPr>
            <w:tcW w:w="4584" w:type="dxa"/>
            <w:gridSpan w:val="3"/>
            <w:tcBorders>
              <w:top w:val="single" w:sz="12" w:space="0" w:color="00487E"/>
            </w:tcBorders>
            <w:shd w:val="clear" w:color="auto" w:fill="D0DEEF"/>
            <w:vAlign w:val="center"/>
          </w:tcPr>
          <w:p w14:paraId="31A3976E" w14:textId="77777777" w:rsidR="005D53DD" w:rsidRPr="00187CBE" w:rsidRDefault="005D53DD" w:rsidP="00B1503F">
            <w:pPr>
              <w:contextualSpacing/>
              <w:jc w:val="center"/>
              <w:rPr>
                <w:rFonts w:ascii="Times New Roman" w:eastAsia="DengXian" w:hAnsi="Times New Roman" w:cs="Times New Roman"/>
                <w:b/>
                <w:color w:val="335F95"/>
                <w:sz w:val="20"/>
                <w:szCs w:val="20"/>
                <w:lang w:val="mn-MN" w:eastAsia="zh-CN"/>
              </w:rPr>
            </w:pPr>
            <w:r w:rsidRPr="00187CBE">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6BF51646" w14:textId="77777777" w:rsidR="005D53DD" w:rsidRPr="00187CBE" w:rsidRDefault="005D53DD" w:rsidP="00B1503F">
            <w:pPr>
              <w:contextualSpacing/>
              <w:jc w:val="center"/>
              <w:rPr>
                <w:rFonts w:ascii="Times New Roman" w:eastAsia="DengXian" w:hAnsi="Times New Roman" w:cs="Times New Roman"/>
                <w:b/>
                <w:color w:val="335F95"/>
                <w:sz w:val="20"/>
                <w:szCs w:val="20"/>
                <w:lang w:val="mn-MN" w:eastAsia="zh-CN"/>
              </w:rPr>
            </w:pPr>
            <w:r w:rsidRPr="00187CBE">
              <w:rPr>
                <w:rFonts w:ascii="Times New Roman" w:eastAsia="DengXian" w:hAnsi="Times New Roman" w:cs="Times New Roman"/>
                <w:b/>
                <w:color w:val="335F95"/>
                <w:sz w:val="20"/>
                <w:szCs w:val="20"/>
                <w:lang w:val="mn-MN" w:eastAsia="zh-CN"/>
              </w:rPr>
              <w:t>ХӨГЖЛИЙН ТҮНШ</w:t>
            </w:r>
          </w:p>
        </w:tc>
      </w:tr>
      <w:tr w:rsidR="005D53DD" w:rsidRPr="004D4312" w14:paraId="4EEF5285" w14:textId="77777777" w:rsidTr="00B1503F">
        <w:trPr>
          <w:trHeight w:val="276"/>
        </w:trPr>
        <w:tc>
          <w:tcPr>
            <w:tcW w:w="1075" w:type="dxa"/>
            <w:tcBorders>
              <w:bottom w:val="dashSmallGap" w:sz="4" w:space="0" w:color="335F95"/>
              <w:right w:val="single" w:sz="4" w:space="0" w:color="FFFFFF" w:themeColor="background1"/>
            </w:tcBorders>
            <w:vAlign w:val="center"/>
          </w:tcPr>
          <w:p w14:paraId="0AF3C98A"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5E211144" wp14:editId="35A0506B">
                  <wp:extent cx="457200" cy="457200"/>
                  <wp:effectExtent l="0" t="0" r="0" b="0"/>
                  <wp:docPr id="951374870"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86793" name="Picture 251" descr="A blue and yellow logo&#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45876FD3"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САНГИЙН ЯАМ</w:t>
            </w:r>
          </w:p>
        </w:tc>
        <w:tc>
          <w:tcPr>
            <w:tcW w:w="1081" w:type="dxa"/>
            <w:tcBorders>
              <w:bottom w:val="dashSmallGap" w:sz="4" w:space="0" w:color="335F95"/>
              <w:right w:val="single" w:sz="4" w:space="0" w:color="FFFFFF" w:themeColor="background1"/>
            </w:tcBorders>
            <w:vAlign w:val="center"/>
          </w:tcPr>
          <w:p w14:paraId="77D9D06F"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6239F63B" wp14:editId="1458E018">
                  <wp:extent cx="386466" cy="386466"/>
                  <wp:effectExtent l="19050" t="19050" r="0" b="0"/>
                  <wp:docPr id="7" name="Picture 2" descr="A blue and white logo&#10;&#10;AI-generated content may be incorrect.">
                    <a:extLst xmlns:a="http://schemas.openxmlformats.org/drawingml/2006/main">
                      <a:ext uri="{FF2B5EF4-FFF2-40B4-BE49-F238E27FC236}">
                        <a16:creationId xmlns:a16="http://schemas.microsoft.com/office/drawing/2014/main" id="{93308865-9E0B-D9D7-A516-BC07206FFA8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2" descr="A blue and white logo&#10;&#10;AI-generated content may be incorrect.">
                            <a:extLst>
                              <a:ext uri="{FF2B5EF4-FFF2-40B4-BE49-F238E27FC236}">
                                <a16:creationId xmlns:a16="http://schemas.microsoft.com/office/drawing/2014/main" id="{93308865-9E0B-D9D7-A516-BC07206FFA83}"/>
                              </a:ext>
                            </a:extLst>
                          </pic:cNvPr>
                          <pic:cNvPicPr>
                            <a:picLocks noGrp="1" noChangeAspect="1" noChangeArrowheads="1"/>
                          </pic:cNvPicPr>
                        </pic:nvPicPr>
                        <pic:blipFill>
                          <a:blip r:embed="rId77" cstate="print">
                            <a:extLst>
                              <a:ext uri="{28A0092B-C50C-407E-A947-70E740481C1C}">
                                <a14:useLocalDpi xmlns:a14="http://schemas.microsoft.com/office/drawing/2010/main" val="0"/>
                              </a:ext>
                            </a:extLst>
                          </a:blip>
                          <a:srcRect/>
                          <a:stretch/>
                        </pic:blipFill>
                        <pic:spPr bwMode="auto">
                          <a:xfrm>
                            <a:off x="0" y="0"/>
                            <a:ext cx="388595" cy="388595"/>
                          </a:xfrm>
                          <a:prstGeom prst="rect">
                            <a:avLst/>
                          </a:prstGeom>
                          <a:noFill/>
                          <a:ln w="3175" cmpd="sng">
                            <a:solidFill>
                              <a:schemeClr val="bg1"/>
                            </a:solidFill>
                            <a:prstDash val="solid"/>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7A1E29E8"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 xml:space="preserve">АЗИЙН ХӨГЖЛИЙН </w:t>
            </w:r>
          </w:p>
          <w:p w14:paraId="723AA596"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БАНК</w:t>
            </w:r>
          </w:p>
        </w:tc>
      </w:tr>
      <w:tr w:rsidR="005D53DD" w:rsidRPr="004D4312" w14:paraId="297E679A" w14:textId="77777777" w:rsidTr="00B1503F">
        <w:trPr>
          <w:trHeight w:val="20"/>
        </w:trPr>
        <w:tc>
          <w:tcPr>
            <w:tcW w:w="3056" w:type="dxa"/>
            <w:gridSpan w:val="2"/>
            <w:tcBorders>
              <w:bottom w:val="single" w:sz="12" w:space="0" w:color="00487E"/>
            </w:tcBorders>
            <w:shd w:val="clear" w:color="auto" w:fill="D0DEEF"/>
            <w:vAlign w:val="center"/>
          </w:tcPr>
          <w:p w14:paraId="4E3D88DD"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29B86A3E"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2023</w:t>
            </w:r>
          </w:p>
        </w:tc>
        <w:tc>
          <w:tcPr>
            <w:tcW w:w="3057" w:type="dxa"/>
            <w:gridSpan w:val="2"/>
            <w:tcBorders>
              <w:bottom w:val="single" w:sz="12" w:space="0" w:color="00487E"/>
            </w:tcBorders>
            <w:shd w:val="clear" w:color="auto" w:fill="D0DEEF"/>
            <w:vAlign w:val="center"/>
          </w:tcPr>
          <w:p w14:paraId="22D08BD7"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35917D3D"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2030</w:t>
            </w:r>
          </w:p>
        </w:tc>
      </w:tr>
      <w:tr w:rsidR="005D53DD" w:rsidRPr="004D4312" w14:paraId="0751BB01"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71593BA2"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203BECA3" wp14:editId="35F1E2B0">
                  <wp:extent cx="5786120" cy="2812415"/>
                  <wp:effectExtent l="19050" t="19050" r="24130" b="26035"/>
                  <wp:docPr id="2104702996" name="Picture Placeholder 28">
                    <a:extLst xmlns:a="http://schemas.openxmlformats.org/drawingml/2006/main">
                      <a:ext uri="{FF2B5EF4-FFF2-40B4-BE49-F238E27FC236}">
                        <a16:creationId xmlns:a16="http://schemas.microsoft.com/office/drawing/2014/main" id="{BD03FC9A-C9EB-C07E-3795-F18034242BC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 name="Picture Placeholder 28">
                            <a:extLst>
                              <a:ext uri="{FF2B5EF4-FFF2-40B4-BE49-F238E27FC236}">
                                <a16:creationId xmlns:a16="http://schemas.microsoft.com/office/drawing/2014/main" id="{BD03FC9A-C9EB-C07E-3795-F18034242BC9}"/>
                              </a:ext>
                            </a:extLst>
                          </pic:cNvPr>
                          <pic:cNvPicPr>
                            <a:picLocks noGrp="1" noChangeAspect="1"/>
                          </pic:cNvPicPr>
                        </pic:nvPicPr>
                        <pic:blipFill>
                          <a:blip r:embed="rId87"/>
                          <a:srcRect t="10254" b="10254"/>
                          <a:stretch/>
                        </pic:blipFill>
                        <pic:spPr>
                          <a:xfrm>
                            <a:off x="0" y="0"/>
                            <a:ext cx="5786120" cy="2812415"/>
                          </a:xfrm>
                          <a:prstGeom prst="rect">
                            <a:avLst/>
                          </a:prstGeom>
                          <a:noFill/>
                          <a:ln w="6350" cmpd="sng">
                            <a:solidFill>
                              <a:schemeClr val="bg1">
                                <a:lumMod val="65000"/>
                              </a:schemeClr>
                            </a:solidFill>
                            <a:prstDash val="lgDash"/>
                          </a:ln>
                        </pic:spPr>
                      </pic:pic>
                    </a:graphicData>
                  </a:graphic>
                </wp:inline>
              </w:drawing>
            </w:r>
          </w:p>
        </w:tc>
      </w:tr>
      <w:tr w:rsidR="005D53DD" w:rsidRPr="004D4312" w14:paraId="4E7DD125" w14:textId="77777777" w:rsidTr="00B1503F">
        <w:trPr>
          <w:trHeight w:val="20"/>
        </w:trPr>
        <w:tc>
          <w:tcPr>
            <w:tcW w:w="1075" w:type="dxa"/>
            <w:vMerge w:val="restart"/>
            <w:tcBorders>
              <w:top w:val="single" w:sz="12" w:space="0" w:color="335F95"/>
            </w:tcBorders>
            <w:vAlign w:val="center"/>
          </w:tcPr>
          <w:p w14:paraId="657FC04C"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1B9239A1" wp14:editId="53B99819">
                  <wp:extent cx="294005" cy="294005"/>
                  <wp:effectExtent l="0" t="0" r="0" b="0"/>
                  <wp:docPr id="2114749155"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52903" name="Picture 245" descr="A blue and black map pointer&#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4796" cy="294796"/>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71010085"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ХЭРЭГЖИХ БАЙРШИЛ:</w:t>
            </w:r>
          </w:p>
        </w:tc>
      </w:tr>
      <w:tr w:rsidR="005D53DD" w:rsidRPr="004D4312" w14:paraId="108BD62E" w14:textId="77777777" w:rsidTr="00B1503F">
        <w:trPr>
          <w:trHeight w:val="20"/>
        </w:trPr>
        <w:tc>
          <w:tcPr>
            <w:tcW w:w="1075" w:type="dxa"/>
            <w:vMerge/>
            <w:vAlign w:val="center"/>
          </w:tcPr>
          <w:p w14:paraId="4BCD68C2"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2238BF08" w14:textId="77777777" w:rsidR="005D53DD" w:rsidRPr="00187CBE" w:rsidRDefault="005D53DD" w:rsidP="00B1503F">
            <w:pPr>
              <w:contextualSpacing/>
              <w:rPr>
                <w:rFonts w:ascii="Times New Roman" w:eastAsia="DengXian" w:hAnsi="Times New Roman" w:cs="Times New Roman"/>
                <w:sz w:val="20"/>
                <w:szCs w:val="20"/>
                <w:lang w:val="mn-MN" w:eastAsia="zh-CN"/>
              </w:rPr>
            </w:pPr>
            <w:r w:rsidRPr="00187CBE">
              <w:rPr>
                <w:rFonts w:ascii="Times New Roman" w:eastAsia="DengXian" w:hAnsi="Times New Roman" w:cs="Times New Roman"/>
                <w:sz w:val="20"/>
                <w:szCs w:val="20"/>
                <w:lang w:val="mn-MN" w:eastAsia="zh-CN"/>
              </w:rPr>
              <w:t>Дорнод аймаг Хавирга боомт</w:t>
            </w:r>
          </w:p>
          <w:p w14:paraId="7605669A" w14:textId="77777777" w:rsidR="005D53DD" w:rsidRPr="00187CBE" w:rsidRDefault="005D53DD" w:rsidP="00B1503F">
            <w:pPr>
              <w:contextualSpacing/>
              <w:rPr>
                <w:rFonts w:ascii="Times New Roman" w:eastAsia="DengXian" w:hAnsi="Times New Roman" w:cs="Times New Roman"/>
                <w:sz w:val="20"/>
                <w:szCs w:val="20"/>
                <w:lang w:val="mn-MN" w:eastAsia="zh-CN"/>
              </w:rPr>
            </w:pPr>
            <w:r w:rsidRPr="00187CBE">
              <w:rPr>
                <w:rFonts w:ascii="Times New Roman" w:eastAsia="DengXian" w:hAnsi="Times New Roman" w:cs="Times New Roman"/>
                <w:sz w:val="20"/>
                <w:szCs w:val="20"/>
                <w:lang w:val="mn-MN" w:eastAsia="zh-CN"/>
              </w:rPr>
              <w:t>Баян-Өлгий аймаг Цагааннуур боомт</w:t>
            </w:r>
          </w:p>
          <w:p w14:paraId="483E13D6" w14:textId="77777777" w:rsidR="005D53DD" w:rsidRPr="00187CBE" w:rsidRDefault="005D53DD" w:rsidP="00B1503F">
            <w:pPr>
              <w:contextualSpacing/>
              <w:rPr>
                <w:rFonts w:ascii="Times New Roman" w:eastAsia="DengXian" w:hAnsi="Times New Roman" w:cs="Times New Roman"/>
                <w:sz w:val="20"/>
                <w:szCs w:val="20"/>
                <w:lang w:val="mn-MN" w:eastAsia="zh-CN"/>
              </w:rPr>
            </w:pPr>
            <w:r w:rsidRPr="00187CBE">
              <w:rPr>
                <w:rFonts w:ascii="Times New Roman" w:eastAsia="DengXian" w:hAnsi="Times New Roman" w:cs="Times New Roman"/>
                <w:sz w:val="20"/>
                <w:szCs w:val="20"/>
                <w:lang w:val="mn-MN" w:eastAsia="zh-CN"/>
              </w:rPr>
              <w:t>Ховд аймаг Булган боомт</w:t>
            </w:r>
          </w:p>
        </w:tc>
      </w:tr>
      <w:tr w:rsidR="005D53DD" w:rsidRPr="004D4312" w14:paraId="377D8F0E" w14:textId="77777777" w:rsidTr="00B1503F">
        <w:trPr>
          <w:trHeight w:val="20"/>
        </w:trPr>
        <w:tc>
          <w:tcPr>
            <w:tcW w:w="1075" w:type="dxa"/>
            <w:vMerge w:val="restart"/>
            <w:vAlign w:val="center"/>
          </w:tcPr>
          <w:p w14:paraId="5FA46997"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120CE348" wp14:editId="1377FFB9">
                  <wp:extent cx="278296" cy="278296"/>
                  <wp:effectExtent l="0" t="0" r="0" b="0"/>
                  <wp:docPr id="101482067"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96673" name="Picture 246" descr="A stack of blue circles&#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8653" cy="278653"/>
                          </a:xfrm>
                          <a:prstGeom prst="rect">
                            <a:avLst/>
                          </a:prstGeom>
                          <a:noFill/>
                          <a:ln>
                            <a:noFill/>
                          </a:ln>
                        </pic:spPr>
                      </pic:pic>
                    </a:graphicData>
                  </a:graphic>
                </wp:inline>
              </w:drawing>
            </w:r>
          </w:p>
        </w:tc>
        <w:tc>
          <w:tcPr>
            <w:tcW w:w="3509" w:type="dxa"/>
            <w:gridSpan w:val="2"/>
            <w:vAlign w:val="center"/>
          </w:tcPr>
          <w:p w14:paraId="4173BF9D"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 xml:space="preserve">НИЙТ ТӨСӨВТ ӨРТӨГ </w:t>
            </w:r>
            <w:r w:rsidRPr="00187CBE">
              <w:rPr>
                <w:rFonts w:ascii="Times New Roman" w:eastAsia="DengXian" w:hAnsi="Times New Roman" w:cs="Times New Roman"/>
                <w:bCs/>
                <w:color w:val="335F95"/>
                <w:sz w:val="20"/>
                <w:szCs w:val="20"/>
                <w:lang w:val="mn-MN" w:eastAsia="zh-CN"/>
              </w:rPr>
              <w:t>/сая валют/:</w:t>
            </w:r>
          </w:p>
        </w:tc>
        <w:tc>
          <w:tcPr>
            <w:tcW w:w="4586" w:type="dxa"/>
            <w:gridSpan w:val="3"/>
            <w:vAlign w:val="center"/>
          </w:tcPr>
          <w:p w14:paraId="108ACA3F"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USD</w:t>
            </w:r>
            <w:r w:rsidRPr="00187CBE">
              <w:rPr>
                <w:rFonts w:ascii="Times New Roman" w:eastAsia="DengXian" w:hAnsi="Times New Roman" w:cs="Times New Roman"/>
                <w:b/>
                <w:sz w:val="20"/>
                <w:szCs w:val="20"/>
                <w:lang w:val="mn-MN" w:eastAsia="zh-CN"/>
              </w:rPr>
              <w:t xml:space="preserve"> 100.0</w:t>
            </w:r>
          </w:p>
        </w:tc>
      </w:tr>
      <w:tr w:rsidR="005D53DD" w:rsidRPr="00F73C39" w14:paraId="15D4DAF1" w14:textId="77777777" w:rsidTr="00B1503F">
        <w:tc>
          <w:tcPr>
            <w:tcW w:w="1075" w:type="dxa"/>
            <w:vMerge/>
            <w:tcBorders>
              <w:bottom w:val="dashSmallGap" w:sz="4" w:space="0" w:color="335F95"/>
            </w:tcBorders>
            <w:vAlign w:val="center"/>
          </w:tcPr>
          <w:p w14:paraId="66E5E074"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1BE0B036" w14:textId="77777777" w:rsidR="005D53DD" w:rsidRPr="00187CBE" w:rsidRDefault="005D53DD" w:rsidP="00B1503F">
            <w:pPr>
              <w:ind w:left="16"/>
              <w:contextualSpacing/>
              <w:rPr>
                <w:rFonts w:ascii="Times New Roman" w:eastAsia="DengXian" w:hAnsi="Times New Roman" w:cs="Times New Roman"/>
                <w:bCs/>
                <w:sz w:val="20"/>
                <w:szCs w:val="20"/>
                <w:lang w:val="mn-MN" w:eastAsia="zh-CN"/>
              </w:rPr>
            </w:pPr>
            <w:r w:rsidRPr="00187CBE">
              <w:rPr>
                <w:rFonts w:ascii="Times New Roman" w:eastAsia="DengXian" w:hAnsi="Times New Roman" w:cs="Times New Roman"/>
                <w:bCs/>
                <w:sz w:val="20"/>
                <w:szCs w:val="20"/>
                <w:lang w:val="mn-MN" w:eastAsia="zh-CN"/>
              </w:rPr>
              <w:t>АХБ-ны 95.0 сая ам.долларын зээл, 5.0 сая ам.долларын тусламж</w:t>
            </w:r>
          </w:p>
        </w:tc>
      </w:tr>
      <w:tr w:rsidR="005D53DD" w:rsidRPr="004D4312" w14:paraId="3A4D411E" w14:textId="77777777" w:rsidTr="00B1503F">
        <w:trPr>
          <w:trHeight w:val="240"/>
        </w:trPr>
        <w:tc>
          <w:tcPr>
            <w:tcW w:w="1075" w:type="dxa"/>
            <w:tcBorders>
              <w:bottom w:val="single" w:sz="12" w:space="0" w:color="335F95"/>
            </w:tcBorders>
            <w:vAlign w:val="center"/>
          </w:tcPr>
          <w:p w14:paraId="21E0026E"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7D9A2961" wp14:editId="1E3271E4">
                  <wp:extent cx="270345" cy="270345"/>
                  <wp:effectExtent l="0" t="0" r="0" b="0"/>
                  <wp:docPr id="1805722741"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04786" name="Picture 248" descr="A blue circle with black background&#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090" cy="27209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29C9F640"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 xml:space="preserve">НИЙТ АШИГЛАЛТ </w:t>
            </w:r>
            <w:r w:rsidRPr="00187CBE">
              <w:rPr>
                <w:rFonts w:ascii="Times New Roman" w:eastAsia="DengXian" w:hAnsi="Times New Roman" w:cs="Times New Roman"/>
                <w:bCs/>
                <w:color w:val="335F95"/>
                <w:sz w:val="20"/>
                <w:szCs w:val="20"/>
                <w:lang w:val="mn-MN" w:eastAsia="zh-CN"/>
              </w:rPr>
              <w:t>/сая валют/:</w:t>
            </w:r>
          </w:p>
        </w:tc>
        <w:tc>
          <w:tcPr>
            <w:tcW w:w="4586" w:type="dxa"/>
            <w:gridSpan w:val="3"/>
            <w:tcBorders>
              <w:bottom w:val="single" w:sz="12" w:space="0" w:color="335F95"/>
            </w:tcBorders>
            <w:vAlign w:val="center"/>
          </w:tcPr>
          <w:p w14:paraId="43F8C93F"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USD 0.3 (0.3%)</w:t>
            </w:r>
          </w:p>
        </w:tc>
      </w:tr>
      <w:tr w:rsidR="005D53DD" w:rsidRPr="004D4312" w14:paraId="02D5CDD4" w14:textId="77777777" w:rsidTr="00B1503F">
        <w:trPr>
          <w:trHeight w:val="21"/>
        </w:trPr>
        <w:tc>
          <w:tcPr>
            <w:tcW w:w="1075" w:type="dxa"/>
            <w:tcBorders>
              <w:top w:val="single" w:sz="12" w:space="0" w:color="335F95"/>
              <w:bottom w:val="single" w:sz="12" w:space="0" w:color="335F95"/>
            </w:tcBorders>
            <w:shd w:val="clear" w:color="auto" w:fill="D0DEEF"/>
            <w:vAlign w:val="center"/>
          </w:tcPr>
          <w:p w14:paraId="40C7DD76"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4E87CF3C" w14:textId="77777777" w:rsidR="005D53DD" w:rsidRPr="004D4312"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SOFR+0.6</w:t>
            </w:r>
          </w:p>
          <w:p w14:paraId="4B2602B1" w14:textId="77777777" w:rsidR="005D53DD" w:rsidRPr="004D4312"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2.00%</w:t>
            </w:r>
          </w:p>
        </w:tc>
        <w:tc>
          <w:tcPr>
            <w:tcW w:w="1528" w:type="dxa"/>
            <w:tcBorders>
              <w:top w:val="single" w:sz="12" w:space="0" w:color="335F95"/>
              <w:bottom w:val="single" w:sz="12" w:space="0" w:color="335F95"/>
            </w:tcBorders>
            <w:shd w:val="clear" w:color="auto" w:fill="D0DEEF"/>
            <w:vAlign w:val="center"/>
          </w:tcPr>
          <w:p w14:paraId="0C422E99"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62026571"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25 жил</w:t>
            </w:r>
          </w:p>
        </w:tc>
        <w:tc>
          <w:tcPr>
            <w:tcW w:w="1976" w:type="dxa"/>
            <w:tcBorders>
              <w:top w:val="single" w:sz="12" w:space="0" w:color="335F95"/>
              <w:bottom w:val="single" w:sz="12" w:space="0" w:color="335F95"/>
            </w:tcBorders>
            <w:shd w:val="clear" w:color="auto" w:fill="D0DEEF"/>
            <w:vAlign w:val="center"/>
          </w:tcPr>
          <w:p w14:paraId="10FA934B"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77F165A8"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5 жил</w:t>
            </w:r>
          </w:p>
        </w:tc>
      </w:tr>
      <w:tr w:rsidR="005D53DD" w:rsidRPr="004D4312" w14:paraId="5AB31C2B"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5F45F1CA" w14:textId="77777777" w:rsidR="005D53DD" w:rsidRPr="00187CBE" w:rsidRDefault="005D53DD" w:rsidP="00B1503F">
            <w:pPr>
              <w:contextualSpacing/>
              <w:jc w:val="center"/>
              <w:rPr>
                <w:rFonts w:ascii="Times New Roman" w:eastAsia="DengXian" w:hAnsi="Times New Roman" w:cs="Times New Roman"/>
                <w:b/>
                <w:color w:val="FFFFFF"/>
                <w:sz w:val="20"/>
                <w:szCs w:val="20"/>
                <w:lang w:val="mn-MN" w:eastAsia="zh-CN"/>
              </w:rPr>
            </w:pPr>
            <w:r w:rsidRPr="00187CBE">
              <w:rPr>
                <w:rFonts w:ascii="Times New Roman" w:eastAsia="DengXian" w:hAnsi="Times New Roman" w:cs="Times New Roman"/>
                <w:b/>
                <w:bCs/>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1959BFEF" w14:textId="77777777" w:rsidR="005D53DD" w:rsidRPr="00187CBE" w:rsidRDefault="005D53DD" w:rsidP="00B1503F">
            <w:pPr>
              <w:contextualSpacing/>
              <w:jc w:val="center"/>
              <w:rPr>
                <w:rFonts w:ascii="Times New Roman" w:eastAsia="DengXian" w:hAnsi="Times New Roman" w:cs="Times New Roman"/>
                <w:b/>
                <w:color w:val="FFFFFF"/>
                <w:sz w:val="20"/>
                <w:szCs w:val="20"/>
                <w:lang w:val="mn-MN" w:eastAsia="zh-CN"/>
              </w:rPr>
            </w:pPr>
            <w:r w:rsidRPr="00187CBE">
              <w:rPr>
                <w:rFonts w:ascii="Times New Roman" w:eastAsia="DengXian" w:hAnsi="Times New Roman" w:cs="Times New Roman"/>
                <w:b/>
                <w:bCs/>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2324ED5F" w14:textId="77777777" w:rsidR="005D53DD" w:rsidRPr="00187CBE" w:rsidRDefault="005D53DD" w:rsidP="00B1503F">
            <w:pPr>
              <w:contextualSpacing/>
              <w:jc w:val="center"/>
              <w:rPr>
                <w:rFonts w:ascii="Times New Roman" w:eastAsia="DengXian" w:hAnsi="Times New Roman" w:cs="Times New Roman"/>
                <w:b/>
                <w:color w:val="FFFFFF"/>
                <w:sz w:val="20"/>
                <w:szCs w:val="20"/>
                <w:lang w:val="mn-MN" w:eastAsia="zh-CN"/>
              </w:rPr>
            </w:pPr>
            <w:r w:rsidRPr="00187CBE">
              <w:rPr>
                <w:rFonts w:ascii="Times New Roman" w:eastAsia="DengXian" w:hAnsi="Times New Roman" w:cs="Times New Roman"/>
                <w:b/>
                <w:bCs/>
                <w:color w:val="FFFFFF"/>
                <w:sz w:val="20"/>
                <w:szCs w:val="20"/>
                <w:lang w:val="mn-MN" w:eastAsia="zh-CN"/>
              </w:rPr>
              <w:t>ТӨСЛИЙН ЯВЦ</w:t>
            </w:r>
          </w:p>
        </w:tc>
      </w:tr>
      <w:tr w:rsidR="005D53DD" w:rsidRPr="004D4312" w14:paraId="2C13CEB7" w14:textId="77777777" w:rsidTr="00B1503F">
        <w:trPr>
          <w:trHeight w:val="188"/>
        </w:trPr>
        <w:tc>
          <w:tcPr>
            <w:tcW w:w="3056" w:type="dxa"/>
            <w:gridSpan w:val="2"/>
            <w:shd w:val="clear" w:color="auto" w:fill="D0DEEF"/>
            <w:vAlign w:val="center"/>
          </w:tcPr>
          <w:p w14:paraId="244C827A" w14:textId="77777777" w:rsidR="005D53DD" w:rsidRPr="00187CBE" w:rsidRDefault="005D53DD" w:rsidP="00B1503F">
            <w:pPr>
              <w:contextualSpacing/>
              <w:jc w:val="right"/>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 xml:space="preserve">356,220.2 </w:t>
            </w:r>
            <w:r w:rsidRPr="00187CBE">
              <w:rPr>
                <w:rFonts w:ascii="Times New Roman" w:eastAsia="DengXian" w:hAnsi="Times New Roman" w:cs="Times New Roman"/>
                <w:sz w:val="20"/>
                <w:szCs w:val="20"/>
                <w:lang w:val="mn-MN" w:eastAsia="zh-CN"/>
              </w:rPr>
              <w:t>сая ₮</w:t>
            </w:r>
          </w:p>
        </w:tc>
        <w:tc>
          <w:tcPr>
            <w:tcW w:w="2609" w:type="dxa"/>
            <w:gridSpan w:val="2"/>
            <w:shd w:val="clear" w:color="auto" w:fill="749DCF"/>
            <w:vAlign w:val="center"/>
          </w:tcPr>
          <w:p w14:paraId="26364888" w14:textId="77777777" w:rsidR="005D53DD" w:rsidRPr="00187CBE" w:rsidRDefault="005D53DD" w:rsidP="00B1503F">
            <w:pPr>
              <w:contextualSpacing/>
              <w:jc w:val="right"/>
              <w:rPr>
                <w:rFonts w:ascii="Times New Roman" w:eastAsia="DengXian" w:hAnsi="Times New Roman" w:cs="Times New Roman"/>
                <w:color w:val="FFFFFF"/>
                <w:sz w:val="20"/>
                <w:szCs w:val="20"/>
                <w:lang w:val="mn-MN" w:eastAsia="zh-CN"/>
              </w:rPr>
            </w:pPr>
            <w:r w:rsidRPr="00187CBE">
              <w:rPr>
                <w:rFonts w:ascii="Times New Roman" w:eastAsia="DengXian" w:hAnsi="Times New Roman" w:cs="Times New Roman"/>
                <w:b/>
                <w:color w:val="FFFFFF"/>
                <w:sz w:val="20"/>
                <w:szCs w:val="20"/>
                <w:lang w:val="mn-MN" w:eastAsia="zh-CN"/>
              </w:rPr>
              <w:t xml:space="preserve">28,331.0 </w:t>
            </w:r>
            <w:r w:rsidRPr="00187CBE">
              <w:rPr>
                <w:rFonts w:ascii="Times New Roman" w:eastAsia="DengXian" w:hAnsi="Times New Roman" w:cs="Times New Roman"/>
                <w:color w:val="FFFFFF"/>
                <w:sz w:val="20"/>
                <w:szCs w:val="20"/>
                <w:lang w:val="mn-MN" w:eastAsia="zh-CN"/>
              </w:rPr>
              <w:t>сая ₮</w:t>
            </w:r>
          </w:p>
        </w:tc>
        <w:tc>
          <w:tcPr>
            <w:tcW w:w="3505" w:type="dxa"/>
            <w:gridSpan w:val="2"/>
            <w:shd w:val="clear" w:color="auto" w:fill="002060"/>
            <w:vAlign w:val="center"/>
          </w:tcPr>
          <w:p w14:paraId="0B894474" w14:textId="5DE4E3EE"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FFFFFF"/>
                <w:sz w:val="20"/>
                <w:szCs w:val="20"/>
                <w:lang w:val="mn-MN" w:eastAsia="zh-CN"/>
              </w:rPr>
              <w:t>5 %</w:t>
            </w:r>
          </w:p>
        </w:tc>
      </w:tr>
    </w:tbl>
    <w:p w14:paraId="58B0A684" w14:textId="77777777" w:rsidR="00F23511" w:rsidRPr="00142DF6" w:rsidRDefault="00F23511" w:rsidP="005D53DD">
      <w:pPr>
        <w:spacing w:after="0" w:line="276" w:lineRule="auto"/>
        <w:contextualSpacing/>
        <w:jc w:val="both"/>
        <w:rPr>
          <w:rFonts w:ascii="Times New Roman" w:eastAsia="DengXian" w:hAnsi="Times New Roman" w:cs="Times New Roman"/>
          <w:sz w:val="24"/>
          <w:szCs w:val="24"/>
          <w:lang w:val="mn-MN" w:eastAsia="zh-CN"/>
        </w:rPr>
      </w:pPr>
    </w:p>
    <w:p w14:paraId="0EEDFB48" w14:textId="467B297B" w:rsidR="005D53DD" w:rsidRDefault="005D53DD" w:rsidP="00F23511">
      <w:pPr>
        <w:spacing w:after="0" w:line="276" w:lineRule="auto"/>
        <w:ind w:firstLine="567"/>
        <w:contextualSpacing/>
        <w:jc w:val="both"/>
        <w:rPr>
          <w:rFonts w:ascii="Times New Roman" w:eastAsia="DengXian" w:hAnsi="Times New Roman" w:cs="Times New Roman"/>
          <w:sz w:val="24"/>
          <w:szCs w:val="24"/>
          <w:lang w:val="mn-MN" w:eastAsia="zh-CN"/>
        </w:rPr>
      </w:pPr>
      <w:r w:rsidRPr="00AD45E0">
        <w:rPr>
          <w:rFonts w:ascii="Times New Roman" w:eastAsia="DengXian" w:hAnsi="Times New Roman" w:cs="Times New Roman"/>
          <w:sz w:val="24"/>
          <w:szCs w:val="24"/>
          <w:lang w:val="mn-MN" w:eastAsia="zh-CN"/>
        </w:rPr>
        <w:t xml:space="preserve">Монгол Улсын экспортын бүтэц төрөлжиж, боомтуудын нэвтрүүлэх </w:t>
      </w:r>
      <w:r w:rsidR="006F6F1D">
        <w:rPr>
          <w:rFonts w:ascii="Times New Roman" w:eastAsia="DengXian" w:hAnsi="Times New Roman" w:cs="Times New Roman"/>
          <w:sz w:val="24"/>
          <w:szCs w:val="24"/>
          <w:lang w:val="mn-MN" w:eastAsia="zh-CN"/>
        </w:rPr>
        <w:t xml:space="preserve">хүчин </w:t>
      </w:r>
      <w:r w:rsidRPr="00AD45E0">
        <w:rPr>
          <w:rFonts w:ascii="Times New Roman" w:eastAsia="DengXian" w:hAnsi="Times New Roman" w:cs="Times New Roman"/>
          <w:sz w:val="24"/>
          <w:szCs w:val="24"/>
          <w:lang w:val="mn-MN" w:eastAsia="zh-CN"/>
        </w:rPr>
        <w:t>чад</w:t>
      </w:r>
      <w:r w:rsidR="006F6F1D">
        <w:rPr>
          <w:rFonts w:ascii="Times New Roman" w:eastAsia="DengXian" w:hAnsi="Times New Roman" w:cs="Times New Roman"/>
          <w:sz w:val="24"/>
          <w:szCs w:val="24"/>
          <w:lang w:val="mn-MN" w:eastAsia="zh-CN"/>
        </w:rPr>
        <w:t>ал</w:t>
      </w:r>
      <w:r w:rsidRPr="00AD45E0">
        <w:rPr>
          <w:rFonts w:ascii="Times New Roman" w:eastAsia="DengXian" w:hAnsi="Times New Roman" w:cs="Times New Roman"/>
          <w:sz w:val="24"/>
          <w:szCs w:val="24"/>
          <w:lang w:val="mn-MN" w:eastAsia="zh-CN"/>
        </w:rPr>
        <w:t xml:space="preserve"> нэмэгдсэнээр гадаад худалдааны хэмжээ өсөх боломж бүрдэ</w:t>
      </w:r>
      <w:r>
        <w:rPr>
          <w:rFonts w:ascii="Times New Roman" w:eastAsia="DengXian" w:hAnsi="Times New Roman" w:cs="Times New Roman"/>
          <w:sz w:val="24"/>
          <w:szCs w:val="24"/>
          <w:lang w:val="mn-MN" w:eastAsia="zh-CN"/>
        </w:rPr>
        <w:t>нэ</w:t>
      </w:r>
      <w:r w:rsidRPr="00AD45E0">
        <w:rPr>
          <w:rFonts w:ascii="Times New Roman" w:eastAsia="DengXian" w:hAnsi="Times New Roman" w:cs="Times New Roman"/>
          <w:sz w:val="24"/>
          <w:szCs w:val="24"/>
          <w:lang w:val="mn-MN" w:eastAsia="zh-CN"/>
        </w:rPr>
        <w:t xml:space="preserve">. </w:t>
      </w:r>
      <w:r>
        <w:rPr>
          <w:rFonts w:ascii="Times New Roman" w:eastAsia="DengXian" w:hAnsi="Times New Roman" w:cs="Times New Roman"/>
          <w:sz w:val="24"/>
          <w:szCs w:val="24"/>
          <w:lang w:val="mn-MN" w:eastAsia="zh-CN"/>
        </w:rPr>
        <w:t xml:space="preserve">Төсөл нь </w:t>
      </w:r>
      <w:r w:rsidRPr="00AD45E0">
        <w:rPr>
          <w:rFonts w:ascii="Times New Roman" w:eastAsia="DengXian" w:hAnsi="Times New Roman" w:cs="Times New Roman"/>
          <w:sz w:val="24"/>
          <w:szCs w:val="24"/>
          <w:lang w:val="mn-MN" w:eastAsia="zh-CN"/>
        </w:rPr>
        <w:t xml:space="preserve">Хавирга, Цагааннуур, Булган </w:t>
      </w:r>
      <w:r w:rsidR="006F6F1D">
        <w:rPr>
          <w:rFonts w:ascii="Times New Roman" w:eastAsia="DengXian" w:hAnsi="Times New Roman" w:cs="Times New Roman"/>
          <w:sz w:val="24"/>
          <w:szCs w:val="24"/>
          <w:lang w:val="mn-MN" w:eastAsia="zh-CN"/>
        </w:rPr>
        <w:t>хилийн</w:t>
      </w:r>
      <w:r w:rsidRPr="00AD45E0">
        <w:rPr>
          <w:rFonts w:ascii="Times New Roman" w:eastAsia="DengXian" w:hAnsi="Times New Roman" w:cs="Times New Roman"/>
          <w:sz w:val="24"/>
          <w:szCs w:val="24"/>
          <w:lang w:val="mn-MN" w:eastAsia="zh-CN"/>
        </w:rPr>
        <w:t xml:space="preserve"> боомтуудад </w:t>
      </w:r>
      <w:r>
        <w:rPr>
          <w:rFonts w:ascii="Times New Roman" w:eastAsia="DengXian" w:hAnsi="Times New Roman" w:cs="Times New Roman"/>
          <w:sz w:val="24"/>
          <w:szCs w:val="24"/>
          <w:lang w:val="mn-MN" w:eastAsia="zh-CN"/>
        </w:rPr>
        <w:t>хэрэгжсэнээр</w:t>
      </w:r>
      <w:r w:rsidRPr="00AD45E0">
        <w:rPr>
          <w:rFonts w:ascii="Times New Roman" w:eastAsia="DengXian" w:hAnsi="Times New Roman" w:cs="Times New Roman"/>
          <w:sz w:val="24"/>
          <w:szCs w:val="24"/>
          <w:lang w:val="mn-MN" w:eastAsia="zh-CN"/>
        </w:rPr>
        <w:t xml:space="preserve"> эдгээр боомтын хүчин чадлыг одоогийн түвшнээс 3–4 дахин нэмэгдүүлэх бөгөөд экспортын урсгалыг эрчимжүүлэх чухал </w:t>
      </w:r>
      <w:r w:rsidR="0034675D">
        <w:rPr>
          <w:rFonts w:ascii="Times New Roman" w:eastAsia="DengXian" w:hAnsi="Times New Roman" w:cs="Times New Roman"/>
          <w:sz w:val="24"/>
          <w:szCs w:val="24"/>
          <w:lang w:val="mn-MN" w:eastAsia="zh-CN"/>
        </w:rPr>
        <w:t>үр дүнтэй</w:t>
      </w:r>
      <w:r w:rsidRPr="00AD45E0">
        <w:rPr>
          <w:rFonts w:ascii="Times New Roman" w:eastAsia="DengXian" w:hAnsi="Times New Roman" w:cs="Times New Roman"/>
          <w:sz w:val="24"/>
          <w:szCs w:val="24"/>
          <w:lang w:val="mn-MN" w:eastAsia="zh-CN"/>
        </w:rPr>
        <w:t xml:space="preserve"> юм.</w:t>
      </w:r>
      <w:r>
        <w:rPr>
          <w:rFonts w:ascii="Times New Roman" w:eastAsia="DengXian" w:hAnsi="Times New Roman" w:cs="Times New Roman"/>
          <w:sz w:val="24"/>
          <w:szCs w:val="24"/>
          <w:lang w:val="mn-MN" w:eastAsia="zh-CN"/>
        </w:rPr>
        <w:t xml:space="preserve"> Түүнчлэн б</w:t>
      </w:r>
      <w:r w:rsidRPr="00AD45E0">
        <w:rPr>
          <w:rFonts w:ascii="Times New Roman" w:eastAsia="DengXian" w:hAnsi="Times New Roman" w:cs="Times New Roman"/>
          <w:sz w:val="24"/>
          <w:szCs w:val="24"/>
          <w:lang w:val="mn-MN" w:eastAsia="zh-CN"/>
        </w:rPr>
        <w:t>оомт орчмын жижиг худалдаа, үйлдвэрлэл, аялал жуулчлал, ло</w:t>
      </w:r>
      <w:r>
        <w:rPr>
          <w:rFonts w:ascii="Times New Roman" w:eastAsia="DengXian" w:hAnsi="Times New Roman" w:cs="Times New Roman"/>
          <w:sz w:val="24"/>
          <w:szCs w:val="24"/>
          <w:lang w:val="mn-MN" w:eastAsia="zh-CN"/>
        </w:rPr>
        <w:t>г</w:t>
      </w:r>
      <w:r w:rsidRPr="00AD45E0">
        <w:rPr>
          <w:rFonts w:ascii="Times New Roman" w:eastAsia="DengXian" w:hAnsi="Times New Roman" w:cs="Times New Roman"/>
          <w:sz w:val="24"/>
          <w:szCs w:val="24"/>
          <w:lang w:val="mn-MN" w:eastAsia="zh-CN"/>
        </w:rPr>
        <w:t>истик, агуулах, үйлчилгээний салбарууд хөгжих таатай нөхцөл бүрдэж, бүс нутгийн иргэдийн амьжиргаанд эергээр нөлөөлнө. Үүний зэрэгцээ, Үндэсний цахим нэг цонхны систем гадаад худалдааны үйл явцыг хялбаршуулж, шинэ салбаруудын экспортын боломжийг нэмэгдүүлж байна.</w:t>
      </w:r>
    </w:p>
    <w:p w14:paraId="51E70035" w14:textId="77777777" w:rsidR="007939AC" w:rsidRPr="000814CD" w:rsidRDefault="007939AC" w:rsidP="00D9326B">
      <w:pPr>
        <w:pStyle w:val="ListParagraph"/>
        <w:numPr>
          <w:ilvl w:val="0"/>
          <w:numId w:val="20"/>
        </w:numPr>
        <w:tabs>
          <w:tab w:val="num" w:pos="2610"/>
        </w:tabs>
        <w:spacing w:after="0" w:line="276" w:lineRule="auto"/>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ТОГТВОРТОЙ АЯЛАЛ ЖУУЛЧЛАЛЫГ ХӨГЖҮҮЛЭХ ТӨСӨЛ</w:t>
      </w:r>
    </w:p>
    <w:p w14:paraId="1FE518E3" w14:textId="77777777" w:rsidR="004073C6" w:rsidRPr="00142DF6" w:rsidRDefault="004073C6" w:rsidP="00AF2552">
      <w:pPr>
        <w:pStyle w:val="a0"/>
        <w:spacing w:after="0"/>
        <w:ind w:left="357"/>
        <w:rPr>
          <w:lang w:eastAsia="zh-CN"/>
        </w:rPr>
      </w:pPr>
    </w:p>
    <w:p w14:paraId="50D18A76" w14:textId="4C8C8332" w:rsidR="00146832" w:rsidRPr="00146832" w:rsidRDefault="00146832" w:rsidP="00146832">
      <w:pPr>
        <w:pStyle w:val="a0"/>
        <w:ind w:left="360"/>
        <w:rPr>
          <w:lang w:eastAsia="zh-CN"/>
        </w:rPr>
      </w:pPr>
      <w:bookmarkStart w:id="416" w:name="_Toc207620904"/>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34</w:t>
      </w:r>
      <w:r w:rsidR="00C64692" w:rsidRPr="00142DF6">
        <w:fldChar w:fldCharType="end"/>
      </w:r>
      <w:r w:rsidR="00C64692" w:rsidRPr="00142DF6">
        <w:t>.</w:t>
      </w:r>
      <w:r w:rsidR="002B5DD5">
        <w:rPr>
          <w:lang w:eastAsia="zh-CN"/>
        </w:rPr>
        <w:t xml:space="preserve"> </w:t>
      </w:r>
      <w:r w:rsidRPr="00146832">
        <w:rPr>
          <w:lang w:eastAsia="zh-CN"/>
        </w:rPr>
        <w:t xml:space="preserve">Тогтвортой аялал жуулчлалыг хөгжүүлэх </w:t>
      </w:r>
      <w:r w:rsidRPr="00907E20">
        <w:rPr>
          <w:lang w:eastAsia="zh-CN"/>
        </w:rPr>
        <w:t>төс</w:t>
      </w:r>
      <w:r w:rsidRPr="00F07E62">
        <w:rPr>
          <w:lang w:eastAsia="zh-CN"/>
        </w:rPr>
        <w:t>лийн</w:t>
      </w:r>
      <w:r>
        <w:rPr>
          <w:lang w:eastAsia="zh-CN"/>
        </w:rPr>
        <w:t xml:space="preserve"> </w:t>
      </w:r>
      <w:r w:rsidRPr="00F07E62">
        <w:rPr>
          <w:lang w:eastAsia="zh-CN"/>
        </w:rPr>
        <w:t>мэдээлэл</w:t>
      </w:r>
      <w:bookmarkEnd w:id="416"/>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9" w:type="dxa"/>
          <w:left w:w="29" w:type="dxa"/>
          <w:bottom w:w="29" w:type="dxa"/>
          <w:right w:w="29" w:type="dxa"/>
        </w:tblCellMar>
        <w:tblLook w:val="04A0" w:firstRow="1" w:lastRow="0" w:firstColumn="1" w:lastColumn="0" w:noHBand="0" w:noVBand="1"/>
      </w:tblPr>
      <w:tblGrid>
        <w:gridCol w:w="1075"/>
        <w:gridCol w:w="1981"/>
        <w:gridCol w:w="1528"/>
        <w:gridCol w:w="1081"/>
        <w:gridCol w:w="1976"/>
        <w:gridCol w:w="1529"/>
      </w:tblGrid>
      <w:tr w:rsidR="005D53DD" w:rsidRPr="004D4312" w14:paraId="662B232D" w14:textId="77777777" w:rsidTr="00B1503F">
        <w:trPr>
          <w:trHeight w:val="144"/>
        </w:trPr>
        <w:tc>
          <w:tcPr>
            <w:tcW w:w="4584" w:type="dxa"/>
            <w:gridSpan w:val="3"/>
            <w:tcBorders>
              <w:top w:val="single" w:sz="12" w:space="0" w:color="00487E"/>
            </w:tcBorders>
            <w:shd w:val="clear" w:color="auto" w:fill="D0DEEF"/>
            <w:vAlign w:val="center"/>
          </w:tcPr>
          <w:p w14:paraId="2813AFC9" w14:textId="77777777" w:rsidR="005D53DD" w:rsidRPr="00187CBE" w:rsidRDefault="005D53DD" w:rsidP="00B1503F">
            <w:pPr>
              <w:contextualSpacing/>
              <w:jc w:val="center"/>
              <w:rPr>
                <w:rFonts w:ascii="Times New Roman" w:eastAsia="DengXian" w:hAnsi="Times New Roman" w:cs="Times New Roman"/>
                <w:b/>
                <w:color w:val="335F95"/>
                <w:sz w:val="20"/>
                <w:szCs w:val="20"/>
                <w:lang w:val="mn-MN" w:eastAsia="zh-CN"/>
              </w:rPr>
            </w:pPr>
            <w:r w:rsidRPr="00187CBE">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164B69EB" w14:textId="77777777" w:rsidR="005D53DD" w:rsidRPr="00187CBE" w:rsidRDefault="005D53DD" w:rsidP="00B1503F">
            <w:pPr>
              <w:contextualSpacing/>
              <w:jc w:val="center"/>
              <w:rPr>
                <w:rFonts w:ascii="Times New Roman" w:eastAsia="DengXian" w:hAnsi="Times New Roman" w:cs="Times New Roman"/>
                <w:b/>
                <w:color w:val="335F95"/>
                <w:sz w:val="20"/>
                <w:szCs w:val="20"/>
                <w:lang w:val="mn-MN" w:eastAsia="zh-CN"/>
              </w:rPr>
            </w:pPr>
            <w:r w:rsidRPr="00187CBE">
              <w:rPr>
                <w:rFonts w:ascii="Times New Roman" w:eastAsia="DengXian" w:hAnsi="Times New Roman" w:cs="Times New Roman"/>
                <w:b/>
                <w:color w:val="335F95"/>
                <w:sz w:val="20"/>
                <w:szCs w:val="20"/>
                <w:lang w:val="mn-MN" w:eastAsia="zh-CN"/>
              </w:rPr>
              <w:t>ХӨГЖЛИЙН ТҮНШ</w:t>
            </w:r>
          </w:p>
        </w:tc>
      </w:tr>
      <w:tr w:rsidR="005D53DD" w:rsidRPr="004D4312" w14:paraId="558E8C49" w14:textId="77777777" w:rsidTr="00B1503F">
        <w:trPr>
          <w:trHeight w:val="276"/>
        </w:trPr>
        <w:tc>
          <w:tcPr>
            <w:tcW w:w="1075" w:type="dxa"/>
            <w:tcBorders>
              <w:bottom w:val="dashSmallGap" w:sz="4" w:space="0" w:color="335F95"/>
              <w:right w:val="single" w:sz="4" w:space="0" w:color="FFFFFF" w:themeColor="background1"/>
            </w:tcBorders>
            <w:vAlign w:val="center"/>
          </w:tcPr>
          <w:p w14:paraId="1FF16824"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1047F0DA" wp14:editId="32EF9770">
                  <wp:extent cx="457200" cy="457200"/>
                  <wp:effectExtent l="0" t="0" r="0" b="0"/>
                  <wp:docPr id="635830926"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86793" name="Picture 251" descr="A blue and yellow logo&#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09" w:type="dxa"/>
            <w:gridSpan w:val="2"/>
            <w:tcBorders>
              <w:left w:val="single" w:sz="4" w:space="0" w:color="FFFFFF" w:themeColor="background1"/>
              <w:bottom w:val="dashSmallGap" w:sz="4" w:space="0" w:color="335F95"/>
            </w:tcBorders>
            <w:vAlign w:val="center"/>
          </w:tcPr>
          <w:p w14:paraId="0B34EB0C"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СОЁЛ, СПОРТ, АЯЛАЛ ЖУУЛЧЛАЛ, ЗАЛУУЧУУДЫН ЯАМ</w:t>
            </w:r>
          </w:p>
        </w:tc>
        <w:tc>
          <w:tcPr>
            <w:tcW w:w="1081" w:type="dxa"/>
            <w:tcBorders>
              <w:bottom w:val="dashSmallGap" w:sz="4" w:space="0" w:color="335F95"/>
              <w:right w:val="single" w:sz="4" w:space="0" w:color="FFFFFF" w:themeColor="background1"/>
            </w:tcBorders>
            <w:vAlign w:val="center"/>
          </w:tcPr>
          <w:p w14:paraId="0829E728"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2C917F07" wp14:editId="064EB3EB">
                  <wp:extent cx="386466" cy="386466"/>
                  <wp:effectExtent l="19050" t="19050" r="0" b="0"/>
                  <wp:docPr id="381472363" name="Picture 2" descr="A blue and white logo&#10;&#10;AI-generated content may be incorrect.">
                    <a:extLst xmlns:a="http://schemas.openxmlformats.org/drawingml/2006/main">
                      <a:ext uri="{FF2B5EF4-FFF2-40B4-BE49-F238E27FC236}">
                        <a16:creationId xmlns:a16="http://schemas.microsoft.com/office/drawing/2014/main" id="{93308865-9E0B-D9D7-A516-BC07206FFA8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2" descr="A blue and white logo&#10;&#10;AI-generated content may be incorrect.">
                            <a:extLst>
                              <a:ext uri="{FF2B5EF4-FFF2-40B4-BE49-F238E27FC236}">
                                <a16:creationId xmlns:a16="http://schemas.microsoft.com/office/drawing/2014/main" id="{93308865-9E0B-D9D7-A516-BC07206FFA83}"/>
                              </a:ext>
                            </a:extLst>
                          </pic:cNvPr>
                          <pic:cNvPicPr>
                            <a:picLocks noGrp="1" noChangeAspect="1" noChangeArrowheads="1"/>
                          </pic:cNvPicPr>
                        </pic:nvPicPr>
                        <pic:blipFill>
                          <a:blip r:embed="rId77" cstate="print">
                            <a:extLst>
                              <a:ext uri="{28A0092B-C50C-407E-A947-70E740481C1C}">
                                <a14:useLocalDpi xmlns:a14="http://schemas.microsoft.com/office/drawing/2010/main" val="0"/>
                              </a:ext>
                            </a:extLst>
                          </a:blip>
                          <a:srcRect/>
                          <a:stretch/>
                        </pic:blipFill>
                        <pic:spPr bwMode="auto">
                          <a:xfrm>
                            <a:off x="0" y="0"/>
                            <a:ext cx="388595" cy="388595"/>
                          </a:xfrm>
                          <a:prstGeom prst="rect">
                            <a:avLst/>
                          </a:prstGeom>
                          <a:noFill/>
                          <a:ln w="3175" cmpd="sng">
                            <a:solidFill>
                              <a:schemeClr val="bg1"/>
                            </a:solidFill>
                            <a:prstDash val="solid"/>
                          </a:ln>
                        </pic:spPr>
                      </pic:pic>
                    </a:graphicData>
                  </a:graphic>
                </wp:inline>
              </w:drawing>
            </w:r>
          </w:p>
        </w:tc>
        <w:tc>
          <w:tcPr>
            <w:tcW w:w="3505" w:type="dxa"/>
            <w:gridSpan w:val="2"/>
            <w:tcBorders>
              <w:left w:val="single" w:sz="4" w:space="0" w:color="FFFFFF" w:themeColor="background1"/>
              <w:bottom w:val="dashSmallGap" w:sz="4" w:space="0" w:color="335F95"/>
            </w:tcBorders>
            <w:vAlign w:val="center"/>
          </w:tcPr>
          <w:p w14:paraId="4A959B0F"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 xml:space="preserve">АЗИЙН ХӨГЖЛИЙН </w:t>
            </w:r>
          </w:p>
          <w:p w14:paraId="686A6AC2" w14:textId="77777777" w:rsidR="005D53DD" w:rsidRPr="004D4312"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БАНК</w:t>
            </w:r>
          </w:p>
        </w:tc>
      </w:tr>
      <w:tr w:rsidR="005D53DD" w:rsidRPr="004D4312" w14:paraId="57121C91" w14:textId="77777777" w:rsidTr="00B1503F">
        <w:trPr>
          <w:trHeight w:val="20"/>
        </w:trPr>
        <w:tc>
          <w:tcPr>
            <w:tcW w:w="3056" w:type="dxa"/>
            <w:gridSpan w:val="2"/>
            <w:tcBorders>
              <w:bottom w:val="single" w:sz="12" w:space="0" w:color="00487E"/>
            </w:tcBorders>
            <w:shd w:val="clear" w:color="auto" w:fill="D0DEEF"/>
            <w:vAlign w:val="center"/>
          </w:tcPr>
          <w:p w14:paraId="58A8B75E"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5B8F6BBC"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2019</w:t>
            </w:r>
          </w:p>
        </w:tc>
        <w:tc>
          <w:tcPr>
            <w:tcW w:w="3057" w:type="dxa"/>
            <w:gridSpan w:val="2"/>
            <w:tcBorders>
              <w:bottom w:val="single" w:sz="12" w:space="0" w:color="00487E"/>
            </w:tcBorders>
            <w:shd w:val="clear" w:color="auto" w:fill="D0DEEF"/>
            <w:vAlign w:val="center"/>
          </w:tcPr>
          <w:p w14:paraId="2824FC4A"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2DEF796D"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2026</w:t>
            </w:r>
          </w:p>
        </w:tc>
      </w:tr>
      <w:tr w:rsidR="005D53DD" w:rsidRPr="004D4312" w14:paraId="3CA86A4B"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6CDEDBF0"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25F60CAF" wp14:editId="6B516B4A">
                  <wp:extent cx="5731510" cy="2786380"/>
                  <wp:effectExtent l="19050" t="19050" r="21590" b="13970"/>
                  <wp:docPr id="63918503" name="Google Shape;234;p3">
                    <a:extLst xmlns:a="http://schemas.openxmlformats.org/drawingml/2006/main">
                      <a:ext uri="{FF2B5EF4-FFF2-40B4-BE49-F238E27FC236}">
                        <a16:creationId xmlns:a16="http://schemas.microsoft.com/office/drawing/2014/main" id="{4CA0DBB0-4FE3-516D-1A76-5C41FE42B1D6}"/>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6" name="Google Shape;234;p3">
                            <a:extLst>
                              <a:ext uri="{FF2B5EF4-FFF2-40B4-BE49-F238E27FC236}">
                                <a16:creationId xmlns:a16="http://schemas.microsoft.com/office/drawing/2014/main" id="{4CA0DBB0-4FE3-516D-1A76-5C41FE42B1D6}"/>
                              </a:ext>
                            </a:extLst>
                          </pic:cNvPr>
                          <pic:cNvPicPr preferRelativeResize="0">
                            <a:picLocks noGrp="1"/>
                          </pic:cNvPicPr>
                        </pic:nvPicPr>
                        <pic:blipFill rotWithShape="1">
                          <a:blip r:embed="rId88">
                            <a:alphaModFix/>
                          </a:blip>
                          <a:srcRect t="26424" b="-188"/>
                          <a:stretch>
                            <a:fillRect/>
                          </a:stretch>
                        </pic:blipFill>
                        <pic:spPr>
                          <a:xfrm>
                            <a:off x="0" y="0"/>
                            <a:ext cx="5731510" cy="2786380"/>
                          </a:xfrm>
                          <a:prstGeom prst="rect">
                            <a:avLst/>
                          </a:prstGeom>
                          <a:noFill/>
                          <a:ln w="9525" cap="flat" cmpd="sng">
                            <a:solidFill>
                              <a:srgbClr val="4D7A9C"/>
                            </a:solidFill>
                            <a:prstDash val="dash"/>
                            <a:round/>
                            <a:headEnd type="none" w="sm" len="sm"/>
                            <a:tailEnd type="none" w="sm" len="sm"/>
                          </a:ln>
                        </pic:spPr>
                      </pic:pic>
                    </a:graphicData>
                  </a:graphic>
                </wp:inline>
              </w:drawing>
            </w:r>
          </w:p>
        </w:tc>
      </w:tr>
      <w:tr w:rsidR="005D53DD" w:rsidRPr="004D4312" w14:paraId="4E187F84" w14:textId="77777777" w:rsidTr="00B1503F">
        <w:trPr>
          <w:trHeight w:val="20"/>
        </w:trPr>
        <w:tc>
          <w:tcPr>
            <w:tcW w:w="1075" w:type="dxa"/>
            <w:vMerge w:val="restart"/>
            <w:tcBorders>
              <w:top w:val="single" w:sz="12" w:space="0" w:color="335F95"/>
            </w:tcBorders>
            <w:vAlign w:val="center"/>
          </w:tcPr>
          <w:p w14:paraId="24028C80"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2D8DEE4B" wp14:editId="38FB8931">
                  <wp:extent cx="294005" cy="294005"/>
                  <wp:effectExtent l="0" t="0" r="0" b="0"/>
                  <wp:docPr id="1384177491"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52903" name="Picture 245" descr="A blue and black map pointer&#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4796" cy="294796"/>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10D4C865"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ХЭРЭГЖИХ БАЙРШИЛ:</w:t>
            </w:r>
          </w:p>
        </w:tc>
      </w:tr>
      <w:tr w:rsidR="005D53DD" w:rsidRPr="004D4312" w14:paraId="3C07EE17" w14:textId="77777777" w:rsidTr="00B1503F">
        <w:trPr>
          <w:trHeight w:val="20"/>
        </w:trPr>
        <w:tc>
          <w:tcPr>
            <w:tcW w:w="1075" w:type="dxa"/>
            <w:vMerge/>
            <w:vAlign w:val="center"/>
          </w:tcPr>
          <w:p w14:paraId="1CE0C6F8"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763DCDAA" w14:textId="77777777" w:rsidR="005D53DD" w:rsidRPr="00187CBE" w:rsidRDefault="005D53DD" w:rsidP="00B1503F">
            <w:pPr>
              <w:contextualSpacing/>
              <w:rPr>
                <w:rFonts w:ascii="Times New Roman" w:eastAsia="DengXian" w:hAnsi="Times New Roman" w:cs="Times New Roman"/>
                <w:sz w:val="20"/>
                <w:szCs w:val="20"/>
                <w:lang w:val="mn-MN" w:eastAsia="zh-CN"/>
              </w:rPr>
            </w:pPr>
            <w:r w:rsidRPr="00187CBE">
              <w:rPr>
                <w:rFonts w:ascii="Times New Roman" w:eastAsia="DengXian" w:hAnsi="Times New Roman" w:cs="Times New Roman"/>
                <w:bCs/>
                <w:sz w:val="20"/>
                <w:szCs w:val="20"/>
                <w:lang w:val="mn-MN" w:eastAsia="zh-CN"/>
              </w:rPr>
              <w:t>Хөвсгөл, Хэнтий</w:t>
            </w:r>
          </w:p>
        </w:tc>
      </w:tr>
      <w:tr w:rsidR="005D53DD" w:rsidRPr="004D4312" w14:paraId="171494F5" w14:textId="77777777" w:rsidTr="00B1503F">
        <w:trPr>
          <w:trHeight w:val="20"/>
        </w:trPr>
        <w:tc>
          <w:tcPr>
            <w:tcW w:w="1075" w:type="dxa"/>
            <w:vMerge w:val="restart"/>
            <w:vAlign w:val="center"/>
          </w:tcPr>
          <w:p w14:paraId="1745C199"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24CADD64" wp14:editId="159C0ED6">
                  <wp:extent cx="278296" cy="278296"/>
                  <wp:effectExtent l="0" t="0" r="0" b="0"/>
                  <wp:docPr id="937457469"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96673" name="Picture 246" descr="A stack of blue circles&#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8653" cy="278653"/>
                          </a:xfrm>
                          <a:prstGeom prst="rect">
                            <a:avLst/>
                          </a:prstGeom>
                          <a:noFill/>
                          <a:ln>
                            <a:noFill/>
                          </a:ln>
                        </pic:spPr>
                      </pic:pic>
                    </a:graphicData>
                  </a:graphic>
                </wp:inline>
              </w:drawing>
            </w:r>
          </w:p>
        </w:tc>
        <w:tc>
          <w:tcPr>
            <w:tcW w:w="3509" w:type="dxa"/>
            <w:gridSpan w:val="2"/>
            <w:vAlign w:val="center"/>
          </w:tcPr>
          <w:p w14:paraId="6A20CADE"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 xml:space="preserve">НИЙТ ТӨСӨВТ ӨРТӨГ </w:t>
            </w:r>
            <w:r w:rsidRPr="00187CBE">
              <w:rPr>
                <w:rFonts w:ascii="Times New Roman" w:eastAsia="DengXian" w:hAnsi="Times New Roman" w:cs="Times New Roman"/>
                <w:bCs/>
                <w:color w:val="335F95"/>
                <w:sz w:val="20"/>
                <w:szCs w:val="20"/>
                <w:lang w:val="mn-MN" w:eastAsia="zh-CN"/>
              </w:rPr>
              <w:t>/сая валют/:</w:t>
            </w:r>
          </w:p>
        </w:tc>
        <w:tc>
          <w:tcPr>
            <w:tcW w:w="4586" w:type="dxa"/>
            <w:gridSpan w:val="3"/>
            <w:vAlign w:val="center"/>
          </w:tcPr>
          <w:p w14:paraId="0713A103"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USD 38.4</w:t>
            </w:r>
          </w:p>
        </w:tc>
      </w:tr>
      <w:tr w:rsidR="005D53DD" w:rsidRPr="00F73C39" w14:paraId="02BF9DE6" w14:textId="77777777" w:rsidTr="00B1503F">
        <w:tc>
          <w:tcPr>
            <w:tcW w:w="1075" w:type="dxa"/>
            <w:vMerge/>
            <w:tcBorders>
              <w:bottom w:val="dashSmallGap" w:sz="4" w:space="0" w:color="335F95"/>
            </w:tcBorders>
            <w:vAlign w:val="center"/>
          </w:tcPr>
          <w:p w14:paraId="0BA33C92"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10575E0C" w14:textId="77777777" w:rsidR="005D53DD" w:rsidRPr="00187CBE" w:rsidRDefault="005D53DD" w:rsidP="00B1503F">
            <w:pPr>
              <w:ind w:left="16"/>
              <w:contextualSpacing/>
              <w:rPr>
                <w:rFonts w:ascii="Times New Roman" w:eastAsia="DengXian" w:hAnsi="Times New Roman" w:cs="Times New Roman"/>
                <w:bCs/>
                <w:sz w:val="20"/>
                <w:szCs w:val="20"/>
                <w:lang w:val="mn-MN" w:eastAsia="zh-CN"/>
              </w:rPr>
            </w:pPr>
            <w:r w:rsidRPr="00187CBE">
              <w:rPr>
                <w:rFonts w:ascii="Times New Roman" w:eastAsia="DengXian" w:hAnsi="Times New Roman" w:cs="Times New Roman"/>
                <w:bCs/>
                <w:sz w:val="20"/>
                <w:szCs w:val="20"/>
                <w:lang w:val="mn-MN" w:eastAsia="zh-CN"/>
              </w:rPr>
              <w:t>АХБ-ны 38.4 сая ам.долларын зээл</w:t>
            </w:r>
          </w:p>
        </w:tc>
      </w:tr>
      <w:tr w:rsidR="005D53DD" w:rsidRPr="004D4312" w14:paraId="751CBB94" w14:textId="77777777" w:rsidTr="00B1503F">
        <w:trPr>
          <w:trHeight w:val="240"/>
        </w:trPr>
        <w:tc>
          <w:tcPr>
            <w:tcW w:w="1075" w:type="dxa"/>
            <w:tcBorders>
              <w:bottom w:val="single" w:sz="12" w:space="0" w:color="335F95"/>
            </w:tcBorders>
            <w:vAlign w:val="center"/>
          </w:tcPr>
          <w:p w14:paraId="0C192220"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noProof/>
                <w:sz w:val="20"/>
                <w:szCs w:val="20"/>
                <w:lang w:val="mn-MN" w:eastAsia="zh-CN"/>
              </w:rPr>
              <w:drawing>
                <wp:inline distT="0" distB="0" distL="0" distR="0" wp14:anchorId="1EF1E27D" wp14:editId="408A9879">
                  <wp:extent cx="270345" cy="270345"/>
                  <wp:effectExtent l="0" t="0" r="0" b="0"/>
                  <wp:docPr id="1885635790"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04786" name="Picture 248" descr="A blue circle with black background&#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090" cy="27209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3B3EE77D"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color w:val="335F95"/>
                <w:sz w:val="20"/>
                <w:szCs w:val="20"/>
                <w:lang w:val="mn-MN" w:eastAsia="zh-CN"/>
              </w:rPr>
              <w:t xml:space="preserve">НИЙТ АШИГЛАЛТ </w:t>
            </w:r>
            <w:r w:rsidRPr="00187CBE">
              <w:rPr>
                <w:rFonts w:ascii="Times New Roman" w:eastAsia="DengXian" w:hAnsi="Times New Roman" w:cs="Times New Roman"/>
                <w:bCs/>
                <w:color w:val="335F95"/>
                <w:sz w:val="20"/>
                <w:szCs w:val="20"/>
                <w:lang w:val="mn-MN" w:eastAsia="zh-CN"/>
              </w:rPr>
              <w:t>/сая валют/:</w:t>
            </w:r>
          </w:p>
        </w:tc>
        <w:tc>
          <w:tcPr>
            <w:tcW w:w="4586" w:type="dxa"/>
            <w:gridSpan w:val="3"/>
            <w:tcBorders>
              <w:bottom w:val="single" w:sz="12" w:space="0" w:color="335F95"/>
            </w:tcBorders>
            <w:vAlign w:val="center"/>
          </w:tcPr>
          <w:p w14:paraId="77438A47" w14:textId="77777777" w:rsidR="005D53DD" w:rsidRPr="00187CBE" w:rsidRDefault="005D53DD" w:rsidP="00B1503F">
            <w:pPr>
              <w:contextualSpacing/>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USD 16.8 (44%)</w:t>
            </w:r>
          </w:p>
        </w:tc>
      </w:tr>
      <w:tr w:rsidR="005D53DD" w:rsidRPr="004D4312" w14:paraId="220FE4D0" w14:textId="77777777" w:rsidTr="00B1503F">
        <w:trPr>
          <w:trHeight w:val="21"/>
        </w:trPr>
        <w:tc>
          <w:tcPr>
            <w:tcW w:w="1075" w:type="dxa"/>
            <w:tcBorders>
              <w:top w:val="single" w:sz="12" w:space="0" w:color="335F95"/>
              <w:bottom w:val="single" w:sz="12" w:space="0" w:color="335F95"/>
            </w:tcBorders>
            <w:shd w:val="clear" w:color="auto" w:fill="D0DEEF"/>
            <w:vAlign w:val="center"/>
          </w:tcPr>
          <w:p w14:paraId="6A550B48"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5B9EC65C" w14:textId="77777777" w:rsidR="005D53DD" w:rsidRPr="004D4312"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sz w:val="20"/>
                <w:szCs w:val="20"/>
                <w:lang w:val="mn-MN" w:eastAsia="zh-CN"/>
              </w:rPr>
              <w:t>SOFR 5.3+0.5</w:t>
            </w:r>
          </w:p>
        </w:tc>
        <w:tc>
          <w:tcPr>
            <w:tcW w:w="1528" w:type="dxa"/>
            <w:tcBorders>
              <w:top w:val="single" w:sz="12" w:space="0" w:color="335F95"/>
              <w:bottom w:val="single" w:sz="12" w:space="0" w:color="335F95"/>
            </w:tcBorders>
            <w:shd w:val="clear" w:color="auto" w:fill="D0DEEF"/>
            <w:vAlign w:val="center"/>
          </w:tcPr>
          <w:p w14:paraId="752CA544"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4CCD067B"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21 жил</w:t>
            </w:r>
          </w:p>
        </w:tc>
        <w:tc>
          <w:tcPr>
            <w:tcW w:w="1976" w:type="dxa"/>
            <w:tcBorders>
              <w:top w:val="single" w:sz="12" w:space="0" w:color="335F95"/>
              <w:bottom w:val="single" w:sz="12" w:space="0" w:color="335F95"/>
            </w:tcBorders>
            <w:shd w:val="clear" w:color="auto" w:fill="D0DEEF"/>
            <w:vAlign w:val="center"/>
          </w:tcPr>
          <w:p w14:paraId="707E825C"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405BEFEB" w14:textId="77777777" w:rsidR="005D53DD" w:rsidRPr="00187CBE" w:rsidRDefault="005D53DD" w:rsidP="00B1503F">
            <w:pPr>
              <w:contextualSpacing/>
              <w:jc w:val="center"/>
              <w:rPr>
                <w:rFonts w:ascii="Times New Roman" w:eastAsia="DengXian" w:hAnsi="Times New Roman" w:cs="Times New Roman"/>
                <w:b/>
                <w:sz w:val="20"/>
                <w:szCs w:val="20"/>
                <w:lang w:val="mn-MN" w:eastAsia="zh-CN"/>
              </w:rPr>
            </w:pPr>
            <w:r w:rsidRPr="00187CBE">
              <w:rPr>
                <w:rFonts w:ascii="Times New Roman" w:eastAsia="DengXian" w:hAnsi="Times New Roman" w:cs="Times New Roman"/>
                <w:b/>
                <w:sz w:val="20"/>
                <w:szCs w:val="20"/>
                <w:lang w:val="mn-MN" w:eastAsia="zh-CN"/>
              </w:rPr>
              <w:t>5 жил</w:t>
            </w:r>
          </w:p>
        </w:tc>
      </w:tr>
      <w:tr w:rsidR="005D53DD" w:rsidRPr="004D4312" w14:paraId="3AE613BD"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56C9BC41" w14:textId="77777777" w:rsidR="005D53DD" w:rsidRPr="00187CBE" w:rsidRDefault="005D53DD" w:rsidP="00B1503F">
            <w:pPr>
              <w:contextualSpacing/>
              <w:jc w:val="center"/>
              <w:rPr>
                <w:rFonts w:ascii="Times New Roman" w:eastAsia="DengXian" w:hAnsi="Times New Roman" w:cs="Times New Roman"/>
                <w:b/>
                <w:color w:val="FFFFFF"/>
                <w:sz w:val="20"/>
                <w:szCs w:val="20"/>
                <w:lang w:val="mn-MN" w:eastAsia="zh-CN"/>
              </w:rPr>
            </w:pPr>
            <w:r w:rsidRPr="00187CBE">
              <w:rPr>
                <w:rFonts w:ascii="Times New Roman" w:eastAsia="DengXian" w:hAnsi="Times New Roman" w:cs="Times New Roman"/>
                <w:b/>
                <w:bCs/>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1447E867" w14:textId="77777777" w:rsidR="005D53DD" w:rsidRPr="00187CBE" w:rsidRDefault="005D53DD" w:rsidP="00B1503F">
            <w:pPr>
              <w:contextualSpacing/>
              <w:jc w:val="center"/>
              <w:rPr>
                <w:rFonts w:ascii="Times New Roman" w:eastAsia="DengXian" w:hAnsi="Times New Roman" w:cs="Times New Roman"/>
                <w:b/>
                <w:color w:val="FFFFFF"/>
                <w:sz w:val="20"/>
                <w:szCs w:val="20"/>
                <w:lang w:val="mn-MN" w:eastAsia="zh-CN"/>
              </w:rPr>
            </w:pPr>
            <w:r w:rsidRPr="00187CBE">
              <w:rPr>
                <w:rFonts w:ascii="Times New Roman" w:eastAsia="DengXian" w:hAnsi="Times New Roman" w:cs="Times New Roman"/>
                <w:b/>
                <w:bCs/>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25AB6247" w14:textId="77777777" w:rsidR="005D53DD" w:rsidRPr="00187CBE" w:rsidRDefault="005D53DD" w:rsidP="00B1503F">
            <w:pPr>
              <w:contextualSpacing/>
              <w:jc w:val="center"/>
              <w:rPr>
                <w:rFonts w:ascii="Times New Roman" w:eastAsia="DengXian" w:hAnsi="Times New Roman" w:cs="Times New Roman"/>
                <w:b/>
                <w:color w:val="FFFFFF"/>
                <w:sz w:val="20"/>
                <w:szCs w:val="20"/>
                <w:lang w:val="mn-MN" w:eastAsia="zh-CN"/>
              </w:rPr>
            </w:pPr>
            <w:r w:rsidRPr="00187CBE">
              <w:rPr>
                <w:rFonts w:ascii="Times New Roman" w:eastAsia="DengXian" w:hAnsi="Times New Roman" w:cs="Times New Roman"/>
                <w:b/>
                <w:bCs/>
                <w:color w:val="FFFFFF"/>
                <w:sz w:val="20"/>
                <w:szCs w:val="20"/>
                <w:lang w:val="mn-MN" w:eastAsia="zh-CN"/>
              </w:rPr>
              <w:t>ТӨСЛИЙН ЯВЦ</w:t>
            </w:r>
          </w:p>
        </w:tc>
      </w:tr>
      <w:tr w:rsidR="005D53DD" w:rsidRPr="004D4312" w14:paraId="664408C4" w14:textId="77777777" w:rsidTr="00B1503F">
        <w:trPr>
          <w:trHeight w:val="188"/>
        </w:trPr>
        <w:tc>
          <w:tcPr>
            <w:tcW w:w="3056" w:type="dxa"/>
            <w:gridSpan w:val="2"/>
            <w:shd w:val="clear" w:color="auto" w:fill="D0DEEF"/>
            <w:vAlign w:val="center"/>
          </w:tcPr>
          <w:p w14:paraId="278FFA40" w14:textId="77777777" w:rsidR="005D53DD" w:rsidRPr="005E777B" w:rsidRDefault="005D53DD" w:rsidP="00B1503F">
            <w:pPr>
              <w:contextualSpacing/>
              <w:jc w:val="right"/>
              <w:rPr>
                <w:rFonts w:ascii="Times New Roman" w:eastAsia="DengXian" w:hAnsi="Times New Roman" w:cs="Times New Roman"/>
                <w:b/>
                <w:sz w:val="24"/>
                <w:szCs w:val="24"/>
                <w:lang w:val="mn-MN" w:eastAsia="zh-CN"/>
              </w:rPr>
            </w:pPr>
            <w:r w:rsidRPr="005E777B">
              <w:rPr>
                <w:rFonts w:ascii="Times New Roman" w:eastAsia="DengXian" w:hAnsi="Times New Roman" w:cs="Times New Roman"/>
                <w:b/>
                <w:sz w:val="24"/>
                <w:szCs w:val="24"/>
                <w:lang w:val="mn-MN" w:eastAsia="zh-CN"/>
              </w:rPr>
              <w:t xml:space="preserve">77,292.9 </w:t>
            </w:r>
            <w:r w:rsidRPr="005E777B">
              <w:rPr>
                <w:rFonts w:ascii="Times New Roman" w:eastAsia="DengXian" w:hAnsi="Times New Roman" w:cs="Times New Roman"/>
                <w:sz w:val="24"/>
                <w:szCs w:val="24"/>
                <w:lang w:val="mn-MN" w:eastAsia="zh-CN"/>
              </w:rPr>
              <w:t>сая ₮</w:t>
            </w:r>
          </w:p>
        </w:tc>
        <w:tc>
          <w:tcPr>
            <w:tcW w:w="2609" w:type="dxa"/>
            <w:gridSpan w:val="2"/>
            <w:shd w:val="clear" w:color="auto" w:fill="749DCF"/>
            <w:vAlign w:val="center"/>
          </w:tcPr>
          <w:p w14:paraId="598032C1" w14:textId="77777777" w:rsidR="005D53DD" w:rsidRPr="005E777B" w:rsidRDefault="005D53DD" w:rsidP="00B1503F">
            <w:pPr>
              <w:contextualSpacing/>
              <w:jc w:val="right"/>
              <w:rPr>
                <w:rFonts w:ascii="Times New Roman" w:eastAsia="DengXian" w:hAnsi="Times New Roman" w:cs="Times New Roman"/>
                <w:color w:val="FFFFFF"/>
                <w:sz w:val="24"/>
                <w:szCs w:val="24"/>
                <w:lang w:val="mn-MN" w:eastAsia="zh-CN"/>
              </w:rPr>
            </w:pPr>
            <w:r w:rsidRPr="005E777B">
              <w:rPr>
                <w:rFonts w:ascii="Times New Roman" w:eastAsia="DengXian" w:hAnsi="Times New Roman" w:cs="Times New Roman"/>
                <w:b/>
                <w:color w:val="FFFFFF"/>
                <w:sz w:val="24"/>
                <w:szCs w:val="24"/>
                <w:lang w:val="mn-MN" w:eastAsia="zh-CN"/>
              </w:rPr>
              <w:t xml:space="preserve">38,905.4 </w:t>
            </w:r>
            <w:r w:rsidRPr="005E777B">
              <w:rPr>
                <w:rFonts w:ascii="Times New Roman" w:eastAsia="DengXian" w:hAnsi="Times New Roman" w:cs="Times New Roman"/>
                <w:color w:val="FFFFFF"/>
                <w:sz w:val="24"/>
                <w:szCs w:val="24"/>
                <w:lang w:val="mn-MN" w:eastAsia="zh-CN"/>
              </w:rPr>
              <w:t>сая ₮</w:t>
            </w:r>
          </w:p>
        </w:tc>
        <w:tc>
          <w:tcPr>
            <w:tcW w:w="3505" w:type="dxa"/>
            <w:gridSpan w:val="2"/>
            <w:shd w:val="clear" w:color="auto" w:fill="002060"/>
            <w:vAlign w:val="center"/>
          </w:tcPr>
          <w:p w14:paraId="2627F739" w14:textId="77777777" w:rsidR="005D53DD" w:rsidRPr="005E777B" w:rsidRDefault="005D53DD" w:rsidP="00B1503F">
            <w:pPr>
              <w:contextualSpacing/>
              <w:jc w:val="center"/>
              <w:rPr>
                <w:rFonts w:ascii="Times New Roman" w:eastAsia="DengXian" w:hAnsi="Times New Roman" w:cs="Times New Roman"/>
                <w:b/>
                <w:sz w:val="24"/>
                <w:szCs w:val="24"/>
                <w:lang w:val="mn-MN" w:eastAsia="zh-CN"/>
              </w:rPr>
            </w:pPr>
            <w:r w:rsidRPr="005E777B">
              <w:rPr>
                <w:rFonts w:ascii="Times New Roman" w:eastAsia="DengXian" w:hAnsi="Times New Roman" w:cs="Times New Roman"/>
                <w:b/>
                <w:color w:val="FFFFFF"/>
                <w:sz w:val="24"/>
                <w:szCs w:val="24"/>
                <w:lang w:val="mn-MN" w:eastAsia="zh-CN"/>
              </w:rPr>
              <w:t>77 %</w:t>
            </w:r>
          </w:p>
        </w:tc>
      </w:tr>
    </w:tbl>
    <w:p w14:paraId="787A51A1" w14:textId="77777777" w:rsidR="00F23511" w:rsidRPr="00142DF6" w:rsidRDefault="00F23511" w:rsidP="005D53DD">
      <w:pPr>
        <w:contextualSpacing/>
        <w:jc w:val="both"/>
        <w:rPr>
          <w:rFonts w:ascii="Times New Roman" w:eastAsia="DengXian" w:hAnsi="Times New Roman" w:cs="Times New Roman"/>
          <w:sz w:val="24"/>
          <w:szCs w:val="24"/>
          <w:lang w:val="mn-MN" w:eastAsia="zh-CN"/>
        </w:rPr>
      </w:pPr>
    </w:p>
    <w:p w14:paraId="5B1136D8" w14:textId="66B74BE3" w:rsidR="005D53DD" w:rsidRPr="005E777B" w:rsidRDefault="005D53DD" w:rsidP="00F23511">
      <w:pPr>
        <w:ind w:firstLine="567"/>
        <w:contextualSpacing/>
        <w:jc w:val="both"/>
        <w:rPr>
          <w:rFonts w:ascii="Times New Roman" w:eastAsia="DengXian" w:hAnsi="Times New Roman" w:cs="Times New Roman"/>
          <w:sz w:val="24"/>
          <w:szCs w:val="24"/>
          <w:lang w:val="mn-MN" w:eastAsia="zh-CN"/>
        </w:rPr>
      </w:pPr>
      <w:r w:rsidRPr="005E777B">
        <w:rPr>
          <w:rFonts w:ascii="Times New Roman" w:eastAsia="DengXian" w:hAnsi="Times New Roman" w:cs="Times New Roman"/>
          <w:sz w:val="24"/>
          <w:szCs w:val="24"/>
          <w:lang w:val="mn-MN" w:eastAsia="zh-CN"/>
        </w:rPr>
        <w:t>Төслийн хүрээнд Х</w:t>
      </w:r>
      <w:r w:rsidR="0034675D">
        <w:rPr>
          <w:rFonts w:ascii="Times New Roman" w:eastAsia="DengXian" w:hAnsi="Times New Roman" w:cs="Times New Roman"/>
          <w:sz w:val="24"/>
          <w:szCs w:val="24"/>
          <w:lang w:val="mn-MN" w:eastAsia="zh-CN"/>
        </w:rPr>
        <w:t>өвсгөл</w:t>
      </w:r>
      <w:r w:rsidRPr="005E777B">
        <w:rPr>
          <w:rFonts w:ascii="Times New Roman" w:eastAsia="DengXian" w:hAnsi="Times New Roman" w:cs="Times New Roman"/>
          <w:sz w:val="24"/>
          <w:szCs w:val="24"/>
          <w:lang w:val="mn-MN" w:eastAsia="zh-CN"/>
        </w:rPr>
        <w:t xml:space="preserve"> аймгийн Хатгал тосгон, Ханх сум, Хэнтий аймгийн Дадал суманд ландфилл байгууламжууд баригдсан бөгөөд хуучин хогийн цэгүүдэд нөхөн сэргээлт хийж, бохир ус болон ариун цэврийн байгууламжууд ашиглалтад орсон. Мөн “Чингис хаан” аялал жуулчлалын цогцолборын мэдээллийн төв, авто зам, зогсоол, худалдаа, үйлчилгээний төвүүд, ариун цэврийн байгууламж, Хөвсгөлийн Улсын Тусгай Хамгаалалттай газрын Хамгаалалтын захиргаа, жуулчдын мэдээллийн төв, </w:t>
      </w:r>
      <w:r w:rsidRPr="3BDD529F">
        <w:rPr>
          <w:rFonts w:ascii="Times New Roman" w:eastAsia="DengXian" w:hAnsi="Times New Roman" w:cs="Times New Roman"/>
          <w:sz w:val="24"/>
          <w:szCs w:val="24"/>
          <w:lang w:val="mn-MN" w:eastAsia="zh-CN"/>
        </w:rPr>
        <w:t>Х</w:t>
      </w:r>
      <w:r w:rsidR="22FB1D04" w:rsidRPr="3BDD529F">
        <w:rPr>
          <w:rFonts w:ascii="Times New Roman" w:eastAsia="DengXian" w:hAnsi="Times New Roman" w:cs="Times New Roman"/>
          <w:sz w:val="24"/>
          <w:szCs w:val="24"/>
          <w:lang w:val="mn-MN" w:eastAsia="zh-CN"/>
        </w:rPr>
        <w:t>өвсгөлийн</w:t>
      </w:r>
      <w:r w:rsidR="44E87E25" w:rsidRPr="3BDD529F">
        <w:rPr>
          <w:rFonts w:ascii="Times New Roman" w:eastAsia="DengXian" w:hAnsi="Times New Roman" w:cs="Times New Roman"/>
          <w:sz w:val="24"/>
          <w:szCs w:val="24"/>
          <w:lang w:val="mn-MN" w:eastAsia="zh-CN"/>
        </w:rPr>
        <w:t xml:space="preserve"> Хатгал-</w:t>
      </w:r>
      <w:r w:rsidR="6850C525" w:rsidRPr="3BDD529F">
        <w:rPr>
          <w:rFonts w:ascii="Times New Roman" w:eastAsia="DengXian" w:hAnsi="Times New Roman" w:cs="Times New Roman"/>
          <w:sz w:val="24"/>
          <w:szCs w:val="24"/>
          <w:lang w:val="mn-MN" w:eastAsia="zh-CN"/>
        </w:rPr>
        <w:t>Жанхайн даваа</w:t>
      </w:r>
      <w:r w:rsidRPr="005E777B">
        <w:rPr>
          <w:rFonts w:ascii="Times New Roman" w:eastAsia="DengXian" w:hAnsi="Times New Roman" w:cs="Times New Roman"/>
          <w:sz w:val="24"/>
          <w:szCs w:val="24"/>
          <w:lang w:val="mn-MN" w:eastAsia="zh-CN"/>
        </w:rPr>
        <w:t>-Тойлогт чиглэлийн 30.7 км хатуу хучилттай авто замын барилга угсралтын ажил үргэлжилж байна.</w:t>
      </w:r>
    </w:p>
    <w:p w14:paraId="17D090C4" w14:textId="77777777" w:rsidR="00927164" w:rsidRPr="000814CD" w:rsidRDefault="00927164" w:rsidP="005D53DD">
      <w:pPr>
        <w:spacing w:after="0" w:line="276" w:lineRule="auto"/>
        <w:jc w:val="both"/>
        <w:rPr>
          <w:rFonts w:ascii="Times New Roman" w:eastAsia="DengXian" w:hAnsi="Times New Roman" w:cs="Times New Roman"/>
          <w:sz w:val="24"/>
          <w:szCs w:val="24"/>
          <w:lang w:val="mn-MN" w:eastAsia="zh-CN"/>
        </w:rPr>
      </w:pPr>
    </w:p>
    <w:p w14:paraId="374E6946" w14:textId="7574FD50" w:rsidR="00927164" w:rsidRPr="000814CD" w:rsidRDefault="007939AC" w:rsidP="00927164">
      <w:pPr>
        <w:spacing w:after="0" w:line="276" w:lineRule="auto"/>
        <w:ind w:firstLine="567"/>
        <w:jc w:val="both"/>
        <w:rPr>
          <w:rFonts w:ascii="Times New Roman" w:eastAsia="DengXian" w:hAnsi="Times New Roman" w:cs="Times New Roman"/>
          <w:sz w:val="24"/>
          <w:szCs w:val="24"/>
          <w:lang w:val="mn-MN" w:eastAsia="zh-CN"/>
        </w:rPr>
      </w:pPr>
      <w:r w:rsidRPr="000814CD">
        <w:rPr>
          <w:rFonts w:ascii="Times New Roman" w:eastAsia="DengXian" w:hAnsi="Times New Roman" w:cs="Times New Roman"/>
          <w:sz w:val="24"/>
          <w:szCs w:val="24"/>
          <w:lang w:val="mn-MN" w:eastAsia="zh-CN"/>
        </w:rPr>
        <w:t>Дээрх</w:t>
      </w:r>
      <w:r w:rsidR="005D53DD" w:rsidRPr="00CE45E7">
        <w:rPr>
          <w:rFonts w:ascii="Times New Roman" w:eastAsia="DengXian" w:hAnsi="Times New Roman" w:cs="Times New Roman"/>
          <w:sz w:val="24"/>
          <w:szCs w:val="24"/>
          <w:lang w:val="mn-MN" w:eastAsia="zh-CN"/>
        </w:rPr>
        <w:t xml:space="preserve"> </w:t>
      </w:r>
      <w:r w:rsidR="00AF2DEE">
        <w:rPr>
          <w:rFonts w:ascii="Times New Roman" w:eastAsia="DengXian" w:hAnsi="Times New Roman" w:cs="Times New Roman"/>
          <w:sz w:val="24"/>
          <w:szCs w:val="24"/>
          <w:lang w:val="mn-MN" w:eastAsia="zh-CN"/>
        </w:rPr>
        <w:t>томоохон</w:t>
      </w:r>
      <w:r w:rsidR="00927164" w:rsidRPr="000814CD">
        <w:rPr>
          <w:rFonts w:ascii="Times New Roman" w:eastAsia="DengXian" w:hAnsi="Times New Roman" w:cs="Times New Roman"/>
          <w:sz w:val="24"/>
          <w:szCs w:val="24"/>
          <w:lang w:val="mn-MN" w:eastAsia="zh-CN"/>
        </w:rPr>
        <w:t xml:space="preserve"> төслүүд нь үйлдвэрлэл, худалдаа, үйлчилгээний үр ашгийг нэмэгдүүлж, бүс нутгийн тэнцвэртэй хөгжил, эдийн засгийн </w:t>
      </w:r>
      <w:r w:rsidR="00973C3B">
        <w:rPr>
          <w:rFonts w:ascii="Times New Roman" w:eastAsia="DengXian" w:hAnsi="Times New Roman" w:cs="Times New Roman"/>
          <w:sz w:val="24"/>
          <w:szCs w:val="24"/>
          <w:lang w:val="mn-MN" w:eastAsia="zh-CN"/>
        </w:rPr>
        <w:t xml:space="preserve">бодит </w:t>
      </w:r>
      <w:r w:rsidR="00927164" w:rsidRPr="000814CD">
        <w:rPr>
          <w:rFonts w:ascii="Times New Roman" w:eastAsia="DengXian" w:hAnsi="Times New Roman" w:cs="Times New Roman"/>
          <w:sz w:val="24"/>
          <w:szCs w:val="24"/>
          <w:lang w:val="mn-MN" w:eastAsia="zh-CN"/>
        </w:rPr>
        <w:t xml:space="preserve">өсөлтийг дэмжих суурь </w:t>
      </w:r>
      <w:r w:rsidR="005D53DD" w:rsidRPr="00CE45E7">
        <w:rPr>
          <w:rFonts w:ascii="Times New Roman" w:eastAsia="DengXian" w:hAnsi="Times New Roman" w:cs="Times New Roman"/>
          <w:sz w:val="24"/>
          <w:szCs w:val="24"/>
          <w:lang w:val="mn-MN" w:eastAsia="zh-CN"/>
        </w:rPr>
        <w:t>нөхц</w:t>
      </w:r>
      <w:r w:rsidR="00973C3B">
        <w:rPr>
          <w:rFonts w:ascii="Times New Roman" w:eastAsia="DengXian" w:hAnsi="Times New Roman" w:cs="Times New Roman"/>
          <w:sz w:val="24"/>
          <w:szCs w:val="24"/>
          <w:lang w:val="mn-MN" w:eastAsia="zh-CN"/>
        </w:rPr>
        <w:t>ө</w:t>
      </w:r>
      <w:r w:rsidR="005D53DD" w:rsidRPr="00CE45E7">
        <w:rPr>
          <w:rFonts w:ascii="Times New Roman" w:eastAsia="DengXian" w:hAnsi="Times New Roman" w:cs="Times New Roman"/>
          <w:sz w:val="24"/>
          <w:szCs w:val="24"/>
          <w:lang w:val="mn-MN" w:eastAsia="zh-CN"/>
        </w:rPr>
        <w:t>л</w:t>
      </w:r>
      <w:r w:rsidR="00973C3B">
        <w:rPr>
          <w:rFonts w:ascii="Times New Roman" w:eastAsia="DengXian" w:hAnsi="Times New Roman" w:cs="Times New Roman"/>
          <w:sz w:val="24"/>
          <w:szCs w:val="24"/>
          <w:lang w:val="mn-MN" w:eastAsia="zh-CN"/>
        </w:rPr>
        <w:t>ийг</w:t>
      </w:r>
      <w:r w:rsidR="00927164" w:rsidRPr="000814CD">
        <w:rPr>
          <w:rFonts w:ascii="Times New Roman" w:eastAsia="DengXian" w:hAnsi="Times New Roman" w:cs="Times New Roman"/>
          <w:sz w:val="24"/>
          <w:szCs w:val="24"/>
          <w:lang w:val="mn-MN" w:eastAsia="zh-CN"/>
        </w:rPr>
        <w:t xml:space="preserve"> бүрдүүлнэ.</w:t>
      </w:r>
    </w:p>
    <w:p w14:paraId="56297380" w14:textId="77777777" w:rsidR="00927164" w:rsidRPr="000814CD" w:rsidRDefault="00927164" w:rsidP="00927164">
      <w:pPr>
        <w:spacing w:after="0" w:line="276" w:lineRule="auto"/>
        <w:ind w:firstLine="567"/>
        <w:jc w:val="both"/>
        <w:rPr>
          <w:rFonts w:ascii="Times New Roman" w:eastAsia="DengXian" w:hAnsi="Times New Roman" w:cs="Times New Roman"/>
          <w:sz w:val="24"/>
          <w:szCs w:val="24"/>
          <w:lang w:val="mn-MN" w:eastAsia="zh-CN"/>
        </w:rPr>
      </w:pPr>
    </w:p>
    <w:p w14:paraId="1550860F" w14:textId="77777777" w:rsidR="005D53DD" w:rsidRPr="00CE45E7" w:rsidRDefault="005D53DD" w:rsidP="005D53DD">
      <w:pPr>
        <w:spacing w:after="0" w:line="276" w:lineRule="auto"/>
        <w:ind w:firstLine="567"/>
        <w:jc w:val="both"/>
        <w:rPr>
          <w:rFonts w:ascii="Times New Roman" w:eastAsia="DengXian" w:hAnsi="Times New Roman" w:cs="Times New Roman"/>
          <w:sz w:val="24"/>
          <w:szCs w:val="24"/>
          <w:lang w:val="mn-MN" w:eastAsia="zh-CN"/>
        </w:rPr>
      </w:pPr>
      <w:r w:rsidRPr="00CE45E7">
        <w:rPr>
          <w:rFonts w:ascii="Times New Roman" w:eastAsia="DengXian" w:hAnsi="Times New Roman" w:cs="Times New Roman"/>
          <w:sz w:val="24"/>
          <w:szCs w:val="24"/>
          <w:lang w:val="mn-MN" w:eastAsia="zh-CN"/>
        </w:rPr>
        <w:t xml:space="preserve">Харин гадаад зээл, тусламжийн хөрөнгөөр 2026 онд </w:t>
      </w:r>
      <w:r w:rsidRPr="00CE45E7">
        <w:rPr>
          <w:rFonts w:ascii="Times New Roman" w:eastAsia="DengXian" w:hAnsi="Times New Roman" w:cs="Times New Roman"/>
          <w:b/>
          <w:sz w:val="24"/>
          <w:szCs w:val="24"/>
          <w:u w:val="single"/>
          <w:lang w:val="mn-MN" w:eastAsia="zh-CN"/>
        </w:rPr>
        <w:t>нийгмийн салбар</w:t>
      </w:r>
      <w:r w:rsidRPr="00CE45E7">
        <w:rPr>
          <w:rFonts w:ascii="Times New Roman" w:eastAsia="DengXian" w:hAnsi="Times New Roman" w:cs="Times New Roman"/>
          <w:b/>
          <w:sz w:val="24"/>
          <w:szCs w:val="24"/>
          <w:lang w:val="mn-MN" w:eastAsia="zh-CN"/>
        </w:rPr>
        <w:t>т</w:t>
      </w:r>
      <w:r w:rsidRPr="00CE45E7">
        <w:rPr>
          <w:rFonts w:ascii="Times New Roman" w:eastAsia="DengXian" w:hAnsi="Times New Roman" w:cs="Times New Roman"/>
          <w:sz w:val="24"/>
          <w:szCs w:val="24"/>
          <w:lang w:val="mn-MN" w:eastAsia="zh-CN"/>
        </w:rPr>
        <w:t xml:space="preserve"> хэрэгжүүлэхээр төлөвлөгдсөн төсөл, хөтөлбөрүүд нь </w:t>
      </w:r>
      <w:r>
        <w:rPr>
          <w:rFonts w:ascii="Times New Roman" w:eastAsia="DengXian" w:hAnsi="Times New Roman" w:cs="Times New Roman"/>
          <w:sz w:val="24"/>
          <w:szCs w:val="24"/>
          <w:lang w:val="mn-MN" w:eastAsia="zh-CN"/>
        </w:rPr>
        <w:t>иргэдийн</w:t>
      </w:r>
      <w:r w:rsidRPr="00CE45E7">
        <w:rPr>
          <w:rFonts w:ascii="Times New Roman" w:eastAsia="DengXian" w:hAnsi="Times New Roman" w:cs="Times New Roman"/>
          <w:sz w:val="24"/>
          <w:szCs w:val="24"/>
          <w:lang w:val="mn-MN" w:eastAsia="zh-CN"/>
        </w:rPr>
        <w:t xml:space="preserve"> амьдралын чанарыг дээшлүүлэх, орон сууцны хүртээмжийг нэмэгдүүлэх, нийгмийн суурь үйлчилгээний орчныг сайжруулахад чиглэгдэж байна. Төслүүдийн хэрэгжилт нь нийгмийн хамгаалал, амьдрах орчны нөхцөлийг сайжруулах, хот байгуулалт, дэд бүтцийн шинэчлэлийг дэмжихэд бодит хувь нэмэр оруулах зорилготой. </w:t>
      </w:r>
      <w:r>
        <w:rPr>
          <w:rFonts w:ascii="Times New Roman" w:eastAsia="DengXian" w:hAnsi="Times New Roman" w:cs="Times New Roman"/>
          <w:sz w:val="24"/>
          <w:szCs w:val="24"/>
          <w:lang w:val="mn-MN" w:eastAsia="zh-CN"/>
        </w:rPr>
        <w:t>Тухайлбал:</w:t>
      </w:r>
    </w:p>
    <w:p w14:paraId="4772AAD8" w14:textId="77777777" w:rsidR="00927164" w:rsidRPr="000814CD" w:rsidRDefault="00927164" w:rsidP="00927164">
      <w:pPr>
        <w:spacing w:after="0" w:line="276" w:lineRule="auto"/>
        <w:ind w:firstLine="720"/>
        <w:jc w:val="both"/>
        <w:rPr>
          <w:rFonts w:ascii="Times New Roman" w:eastAsia="DengXian" w:hAnsi="Times New Roman" w:cs="Times New Roman"/>
          <w:sz w:val="24"/>
          <w:szCs w:val="24"/>
          <w:u w:val="single"/>
          <w:lang w:val="mn-MN" w:eastAsia="zh-CN"/>
        </w:rPr>
      </w:pPr>
    </w:p>
    <w:p w14:paraId="1510E93A" w14:textId="3D523DFF" w:rsidR="00927164" w:rsidRPr="00E25C19" w:rsidRDefault="00CB21E2" w:rsidP="005D53DD">
      <w:pPr>
        <w:spacing w:after="0" w:line="276" w:lineRule="auto"/>
        <w:rPr>
          <w:rFonts w:ascii="Times New Roman" w:eastAsia="DengXian" w:hAnsi="Times New Roman" w:cs="Times New Roman"/>
          <w:sz w:val="24"/>
          <w:szCs w:val="24"/>
          <w:u w:val="single"/>
          <w:lang w:val="mn-MN" w:eastAsia="zh-CN"/>
        </w:rPr>
      </w:pPr>
      <w:r>
        <w:rPr>
          <w:rFonts w:ascii="Times New Roman" w:eastAsia="DengXian" w:hAnsi="Times New Roman" w:cs="Times New Roman"/>
          <w:bCs/>
          <w:sz w:val="24"/>
          <w:szCs w:val="24"/>
          <w:u w:val="single"/>
          <w:lang w:val="mn-MN" w:eastAsia="zh-CN"/>
        </w:rPr>
        <w:t xml:space="preserve">ГЭР ХОРООЛЛЫГ ОРОН СУУЦЖУУЛАХ, ОРЛОГОД НИЙЦСЭН </w:t>
      </w:r>
      <w:r w:rsidR="00927164" w:rsidRPr="00E25C19">
        <w:rPr>
          <w:rFonts w:ascii="Times New Roman" w:eastAsia="DengXian" w:hAnsi="Times New Roman" w:cs="Times New Roman"/>
          <w:sz w:val="24"/>
          <w:szCs w:val="24"/>
          <w:u w:val="single"/>
          <w:lang w:val="mn-MN" w:eastAsia="zh-CN"/>
        </w:rPr>
        <w:t>ОРОН СУУЦНЫ ХҮРТЭЭМЖИЙГ НЭМЭГДҮҮЛЭХ ТӨСЛҮҮД</w:t>
      </w:r>
    </w:p>
    <w:p w14:paraId="44D017DB" w14:textId="77777777" w:rsidR="00927164" w:rsidRPr="00CE45E7" w:rsidRDefault="00927164" w:rsidP="00FA7DE2">
      <w:pPr>
        <w:spacing w:after="0" w:line="276" w:lineRule="auto"/>
        <w:jc w:val="both"/>
        <w:rPr>
          <w:rFonts w:ascii="Times New Roman" w:eastAsia="DengXian" w:hAnsi="Times New Roman" w:cs="Times New Roman"/>
          <w:sz w:val="24"/>
          <w:szCs w:val="24"/>
          <w:u w:val="single"/>
          <w:lang w:val="mn-MN" w:eastAsia="zh-CN"/>
        </w:rPr>
      </w:pPr>
    </w:p>
    <w:p w14:paraId="72B80A17" w14:textId="143ABC3B" w:rsidR="007939AC" w:rsidRPr="000814CD" w:rsidRDefault="007939AC" w:rsidP="00D9326B">
      <w:pPr>
        <w:pStyle w:val="ListParagraph"/>
        <w:numPr>
          <w:ilvl w:val="0"/>
          <w:numId w:val="20"/>
        </w:numPr>
        <w:tabs>
          <w:tab w:val="num" w:pos="284"/>
          <w:tab w:val="num" w:pos="426"/>
          <w:tab w:val="num" w:pos="709"/>
        </w:tabs>
        <w:spacing w:after="0" w:line="276" w:lineRule="auto"/>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УЛААНБААТАР ХОТЫН ГЭР ХОРООЛЛЫГ ХӨГЖҮҮЛЭХ, ХӨРӨНГӨ ОРУУЛАЛТЫГ ДЭМЖИХ ХӨТӨЛБӨР</w:t>
      </w:r>
    </w:p>
    <w:p w14:paraId="7F8C667D" w14:textId="77777777" w:rsidR="004073C6" w:rsidRPr="00142DF6" w:rsidRDefault="004073C6" w:rsidP="00AF2552">
      <w:pPr>
        <w:pStyle w:val="a0"/>
        <w:spacing w:after="0"/>
        <w:ind w:left="357"/>
        <w:jc w:val="left"/>
        <w:rPr>
          <w:lang w:eastAsia="zh-CN"/>
        </w:rPr>
      </w:pPr>
    </w:p>
    <w:p w14:paraId="2C8B798A" w14:textId="6C9A5C10" w:rsidR="00864D9E" w:rsidRPr="00864D9E" w:rsidRDefault="00864D9E" w:rsidP="00B428AC">
      <w:pPr>
        <w:pStyle w:val="a0"/>
        <w:rPr>
          <w:lang w:eastAsia="zh-CN"/>
        </w:rPr>
      </w:pPr>
      <w:bookmarkStart w:id="417" w:name="_Toc207620905"/>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35</w:t>
      </w:r>
      <w:r w:rsidR="00C64692" w:rsidRPr="00142DF6">
        <w:fldChar w:fldCharType="end"/>
      </w:r>
      <w:r w:rsidR="00C64692" w:rsidRPr="00142DF6">
        <w:t>.</w:t>
      </w:r>
      <w:r>
        <w:rPr>
          <w:lang w:eastAsia="zh-CN"/>
        </w:rPr>
        <w:t xml:space="preserve"> </w:t>
      </w:r>
      <w:r w:rsidRPr="00864D9E">
        <w:rPr>
          <w:lang w:eastAsia="zh-CN"/>
        </w:rPr>
        <w:t>Улаанбаатар хотын гэр хорооллыг хөгжүүлэх, хөрөнгө оруулалтыг дэмжих хөтөлбөр</w:t>
      </w:r>
      <w:r>
        <w:rPr>
          <w:lang w:eastAsia="zh-CN"/>
        </w:rPr>
        <w:t xml:space="preserve">ийн </w:t>
      </w:r>
      <w:r w:rsidRPr="00F07E62">
        <w:rPr>
          <w:lang w:eastAsia="zh-CN"/>
        </w:rPr>
        <w:t>мэдээлэл</w:t>
      </w:r>
      <w:bookmarkEnd w:id="417"/>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3E036A93" w14:textId="77777777" w:rsidTr="00B1503F">
        <w:trPr>
          <w:trHeight w:val="20"/>
        </w:trPr>
        <w:tc>
          <w:tcPr>
            <w:tcW w:w="4584" w:type="dxa"/>
            <w:gridSpan w:val="3"/>
            <w:tcBorders>
              <w:top w:val="single" w:sz="12" w:space="0" w:color="00487E"/>
            </w:tcBorders>
            <w:shd w:val="clear" w:color="auto" w:fill="D0DEEF"/>
            <w:vAlign w:val="center"/>
          </w:tcPr>
          <w:p w14:paraId="47EE1C21"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14B9FBF4"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4B96E87F"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241C665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2008233D" wp14:editId="733CA75C">
                  <wp:extent cx="432000" cy="432000"/>
                  <wp:effectExtent l="0" t="0" r="0" b="0"/>
                  <wp:docPr id="359030484" name="Picture Placeholder 31" descr="A cartoon of a bird with a flower and a gold crown&#10;&#10;AI-generated content may be incorrect.">
                    <a:extLst xmlns:a="http://schemas.openxmlformats.org/drawingml/2006/main">
                      <a:ext uri="{FF2B5EF4-FFF2-40B4-BE49-F238E27FC236}">
                        <a16:creationId xmlns:a16="http://schemas.microsoft.com/office/drawing/2014/main" id="{62E5C3FA-FB36-77BF-6975-7B4711BB39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74734552" name="Picture Placeholder 31" descr="A cartoon of a bird with a flower and a gold crown&#10;&#10;AI-generated content may be incorrect.">
                            <a:extLst>
                              <a:ext uri="{FF2B5EF4-FFF2-40B4-BE49-F238E27FC236}">
                                <a16:creationId xmlns:a16="http://schemas.microsoft.com/office/drawing/2014/main" id="{62E5C3FA-FB36-77BF-6975-7B4711BB39B4}"/>
                              </a:ext>
                            </a:extLst>
                          </pic:cNvPr>
                          <pic:cNvPicPr>
                            <a:picLocks noGrp="1" noChangeAspect="1"/>
                          </pic:cNvPicPr>
                        </pic:nvPicPr>
                        <pic:blipFill>
                          <a:blip r:embed="rId81" cstate="print">
                            <a:extLst>
                              <a:ext uri="{28A0092B-C50C-407E-A947-70E740481C1C}">
                                <a14:useLocalDpi xmlns:a14="http://schemas.microsoft.com/office/drawing/2010/main" val="0"/>
                              </a:ext>
                            </a:extLst>
                          </a:blip>
                          <a:srcRect l="108" r="108"/>
                          <a:stretch/>
                        </pic:blipFill>
                        <pic:spPr>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708DEDE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НИЙСЛЭЛИЙН ЗАСАГ ДАРГЫН ТАМГЫН ГАЗАР</w:t>
            </w:r>
          </w:p>
        </w:tc>
        <w:tc>
          <w:tcPr>
            <w:tcW w:w="1081" w:type="dxa"/>
            <w:tcBorders>
              <w:bottom w:val="dashSmallGap" w:sz="4" w:space="0" w:color="335F95"/>
            </w:tcBorders>
            <w:vAlign w:val="center"/>
          </w:tcPr>
          <w:p w14:paraId="0FEC341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78ED6A35" wp14:editId="3E02A3B2">
                  <wp:extent cx="432000" cy="432000"/>
                  <wp:effectExtent l="0" t="0" r="0" b="0"/>
                  <wp:docPr id="336933390" name="Picture 2" descr="A blue and white logo&#10;&#10;AI-generated content may be incorrect.">
                    <a:extLst xmlns:a="http://schemas.openxmlformats.org/drawingml/2006/main">
                      <a:ext uri="{FF2B5EF4-FFF2-40B4-BE49-F238E27FC236}">
                        <a16:creationId xmlns:a16="http://schemas.microsoft.com/office/drawing/2014/main" id="{FCF2BDD9-59D5-8BFC-AEEB-E1F0A25BDB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56464665" name="Picture 2" descr="A blue and white logo&#10;&#10;AI-generated content may be incorrect.">
                            <a:extLst>
                              <a:ext uri="{FF2B5EF4-FFF2-40B4-BE49-F238E27FC236}">
                                <a16:creationId xmlns:a16="http://schemas.microsoft.com/office/drawing/2014/main" id="{FCF2BDD9-59D5-8BFC-AEEB-E1F0A25BDBBE}"/>
                              </a:ext>
                            </a:extLst>
                          </pic:cNvPr>
                          <pic:cNvPicPr>
                            <a:picLocks noGrp="1" noChangeAspect="1" noChangeArrowheads="1"/>
                          </pic:cNvPicPr>
                        </pic:nvPicPr>
                        <pic:blipFill>
                          <a:blip r:embed="rId89" cstate="print">
                            <a:extLst>
                              <a:ext uri="{28A0092B-C50C-407E-A947-70E740481C1C}">
                                <a14:useLocalDpi xmlns:a14="http://schemas.microsoft.com/office/drawing/2010/main" val="0"/>
                              </a:ext>
                            </a:extLst>
                          </a:blip>
                          <a:srcRect/>
                          <a:stretch/>
                        </pic:blipFill>
                        <pic:spPr bwMode="auto">
                          <a:xfrm>
                            <a:off x="0" y="0"/>
                            <a:ext cx="432000" cy="432000"/>
                          </a:xfrm>
                          <a:prstGeom prst="rect">
                            <a:avLst/>
                          </a:prstGeom>
                          <a:noFill/>
                          <a:ln>
                            <a:noFill/>
                          </a:ln>
                        </pic:spPr>
                      </pic:pic>
                    </a:graphicData>
                  </a:graphic>
                </wp:inline>
              </w:drawing>
            </w:r>
          </w:p>
        </w:tc>
        <w:tc>
          <w:tcPr>
            <w:tcW w:w="3505" w:type="dxa"/>
            <w:gridSpan w:val="2"/>
            <w:tcBorders>
              <w:bottom w:val="dashSmallGap" w:sz="4" w:space="0" w:color="335F95"/>
            </w:tcBorders>
            <w:vAlign w:val="center"/>
          </w:tcPr>
          <w:p w14:paraId="73967446"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АЗИЙН ХӨГЖЛИЙН</w:t>
            </w:r>
          </w:p>
          <w:p w14:paraId="6DF7842F"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БАНК</w:t>
            </w:r>
          </w:p>
        </w:tc>
      </w:tr>
      <w:tr w:rsidR="005D53DD" w:rsidRPr="004D4312" w14:paraId="2E9EA554" w14:textId="77777777" w:rsidTr="00B1503F">
        <w:trPr>
          <w:trHeight w:val="20"/>
        </w:trPr>
        <w:tc>
          <w:tcPr>
            <w:tcW w:w="3056" w:type="dxa"/>
            <w:gridSpan w:val="2"/>
            <w:tcBorders>
              <w:bottom w:val="single" w:sz="12" w:space="0" w:color="00487E"/>
            </w:tcBorders>
            <w:shd w:val="clear" w:color="auto" w:fill="D0DEEF"/>
            <w:vAlign w:val="center"/>
          </w:tcPr>
          <w:p w14:paraId="77623FD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0F3887B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2018</w:t>
            </w:r>
          </w:p>
        </w:tc>
        <w:tc>
          <w:tcPr>
            <w:tcW w:w="3057" w:type="dxa"/>
            <w:gridSpan w:val="2"/>
            <w:tcBorders>
              <w:bottom w:val="single" w:sz="12" w:space="0" w:color="00487E"/>
            </w:tcBorders>
            <w:shd w:val="clear" w:color="auto" w:fill="D0DEEF"/>
            <w:vAlign w:val="center"/>
          </w:tcPr>
          <w:p w14:paraId="06BBDC6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7002986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0E55FD60"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17395A9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5A83BFC5" wp14:editId="0B60D66A">
                  <wp:extent cx="5731510" cy="2786380"/>
                  <wp:effectExtent l="19050" t="19050" r="2540" b="0"/>
                  <wp:docPr id="2104697809" name="Picture Placeholder 94" descr="A map of a city&#10;&#10;AI-generated content may be incorrect.">
                    <a:extLst xmlns:a="http://schemas.openxmlformats.org/drawingml/2006/main">
                      <a:ext uri="{FF2B5EF4-FFF2-40B4-BE49-F238E27FC236}">
                        <a16:creationId xmlns:a16="http://schemas.microsoft.com/office/drawing/2014/main" id="{4A7540DD-46EA-EF7B-3892-A2F633B2654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5" name="Picture Placeholder 94" descr="A map of a city&#10;&#10;AI-generated content may be incorrect.">
                            <a:extLst>
                              <a:ext uri="{FF2B5EF4-FFF2-40B4-BE49-F238E27FC236}">
                                <a16:creationId xmlns:a16="http://schemas.microsoft.com/office/drawing/2014/main" id="{4A7540DD-46EA-EF7B-3892-A2F633B2654B}"/>
                              </a:ext>
                            </a:extLst>
                          </pic:cNvPr>
                          <pic:cNvPicPr>
                            <a:picLocks noGrp="1" noChangeAspect="1"/>
                          </pic:cNvPicPr>
                        </pic:nvPicPr>
                        <pic:blipFill>
                          <a:blip r:embed="rId90"/>
                          <a:srcRect t="1507"/>
                          <a:stretch>
                            <a:fillRect/>
                          </a:stretch>
                        </pic:blipFill>
                        <pic:spPr>
                          <a:xfrm>
                            <a:off x="0" y="0"/>
                            <a:ext cx="5731510" cy="2786380"/>
                          </a:xfrm>
                          <a:prstGeom prst="rect">
                            <a:avLst/>
                          </a:prstGeom>
                          <a:noFill/>
                          <a:ln w="6350" cmpd="sng">
                            <a:solidFill>
                              <a:schemeClr val="bg1">
                                <a:lumMod val="50000"/>
                              </a:schemeClr>
                            </a:solidFill>
                            <a:prstDash val="dash"/>
                          </a:ln>
                        </pic:spPr>
                      </pic:pic>
                    </a:graphicData>
                  </a:graphic>
                </wp:inline>
              </w:drawing>
            </w:r>
          </w:p>
        </w:tc>
      </w:tr>
      <w:tr w:rsidR="005D53DD" w:rsidRPr="004D4312" w14:paraId="38ACAFC8" w14:textId="77777777" w:rsidTr="00B1503F">
        <w:trPr>
          <w:trHeight w:val="20"/>
        </w:trPr>
        <w:tc>
          <w:tcPr>
            <w:tcW w:w="1075" w:type="dxa"/>
            <w:vMerge w:val="restart"/>
            <w:tcBorders>
              <w:top w:val="single" w:sz="12" w:space="0" w:color="335F95"/>
            </w:tcBorders>
            <w:vAlign w:val="center"/>
          </w:tcPr>
          <w:p w14:paraId="13E5F22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1D0E5EED" wp14:editId="4B5C6956">
                  <wp:extent cx="274320" cy="274320"/>
                  <wp:effectExtent l="0" t="0" r="0" b="0"/>
                  <wp:docPr id="1184072986"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7788082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41F3DDAF" w14:textId="77777777" w:rsidTr="00B1503F">
        <w:trPr>
          <w:trHeight w:val="20"/>
        </w:trPr>
        <w:tc>
          <w:tcPr>
            <w:tcW w:w="1075" w:type="dxa"/>
            <w:vMerge/>
            <w:vAlign w:val="center"/>
          </w:tcPr>
          <w:p w14:paraId="53E064B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6285CC1A"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 xml:space="preserve">Улаанбаатар, Сүхбаатар, Сонгинохайрхан </w:t>
            </w:r>
          </w:p>
        </w:tc>
      </w:tr>
      <w:tr w:rsidR="005D53DD" w:rsidRPr="004D4312" w14:paraId="4F5FA01A" w14:textId="77777777" w:rsidTr="00B1503F">
        <w:trPr>
          <w:trHeight w:val="20"/>
        </w:trPr>
        <w:tc>
          <w:tcPr>
            <w:tcW w:w="1075" w:type="dxa"/>
            <w:vMerge w:val="restart"/>
            <w:vAlign w:val="center"/>
          </w:tcPr>
          <w:p w14:paraId="438C4D0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341EDC5" wp14:editId="034B7D21">
                  <wp:extent cx="266700" cy="266700"/>
                  <wp:effectExtent l="0" t="0" r="0" b="0"/>
                  <wp:docPr id="754477383"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7874DAB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35F6928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148.3</w:t>
            </w:r>
          </w:p>
        </w:tc>
      </w:tr>
      <w:tr w:rsidR="005D53DD" w:rsidRPr="00F73C39" w14:paraId="3B124EEF" w14:textId="77777777" w:rsidTr="00B1503F">
        <w:trPr>
          <w:trHeight w:val="20"/>
        </w:trPr>
        <w:tc>
          <w:tcPr>
            <w:tcW w:w="1075" w:type="dxa"/>
            <w:vMerge/>
            <w:tcBorders>
              <w:bottom w:val="dashSmallGap" w:sz="4" w:space="0" w:color="335F95"/>
            </w:tcBorders>
            <w:vAlign w:val="center"/>
          </w:tcPr>
          <w:p w14:paraId="228DF09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3A53C751" w14:textId="77777777" w:rsidR="005D53DD" w:rsidRPr="00A24E21" w:rsidRDefault="005D53DD" w:rsidP="00B1503F">
            <w:pPr>
              <w:contextualSpacing/>
              <w:rPr>
                <w:rFonts w:ascii="Times New Roman" w:eastAsia="DengXian" w:hAnsi="Times New Roman" w:cs="Times New Roman"/>
                <w:bCs/>
                <w:sz w:val="20"/>
                <w:szCs w:val="20"/>
                <w:lang w:val="mn-MN" w:eastAsia="zh-CN"/>
              </w:rPr>
            </w:pPr>
            <w:r w:rsidRPr="00A24E21">
              <w:rPr>
                <w:rFonts w:ascii="Times New Roman" w:eastAsia="DengXian" w:hAnsi="Times New Roman" w:cs="Times New Roman"/>
                <w:bCs/>
                <w:sz w:val="20"/>
                <w:szCs w:val="20"/>
                <w:lang w:val="mn-MN" w:eastAsia="zh-CN"/>
              </w:rPr>
              <w:t>АХБ-ны 110.0 сая, ЕХОБ-ны 38.3 сая ам.долларын зээл</w:t>
            </w:r>
          </w:p>
        </w:tc>
      </w:tr>
      <w:tr w:rsidR="005D53DD" w:rsidRPr="004D4312" w14:paraId="0DBF8A0F" w14:textId="77777777" w:rsidTr="00B1503F">
        <w:trPr>
          <w:trHeight w:val="20"/>
        </w:trPr>
        <w:tc>
          <w:tcPr>
            <w:tcW w:w="1075" w:type="dxa"/>
            <w:tcBorders>
              <w:bottom w:val="single" w:sz="12" w:space="0" w:color="335F95"/>
            </w:tcBorders>
            <w:vAlign w:val="center"/>
          </w:tcPr>
          <w:p w14:paraId="486AFED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20C174F" wp14:editId="24E6EDA5">
                  <wp:extent cx="266700" cy="266700"/>
                  <wp:effectExtent l="0" t="0" r="0" b="0"/>
                  <wp:docPr id="487951151"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4BC04E88"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2B91A6F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122.3 (82%)</w:t>
            </w:r>
          </w:p>
        </w:tc>
      </w:tr>
      <w:tr w:rsidR="005D53DD" w:rsidRPr="004D4312" w14:paraId="35624A4F"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08200EA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50DE24A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SOFR5.3</w:t>
            </w:r>
          </w:p>
          <w:p w14:paraId="7530352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2.00%</w:t>
            </w:r>
          </w:p>
        </w:tc>
        <w:tc>
          <w:tcPr>
            <w:tcW w:w="1528" w:type="dxa"/>
            <w:tcBorders>
              <w:top w:val="single" w:sz="12" w:space="0" w:color="335F95"/>
              <w:bottom w:val="single" w:sz="12" w:space="0" w:color="335F95"/>
            </w:tcBorders>
            <w:shd w:val="clear" w:color="auto" w:fill="D0DEEF"/>
            <w:vAlign w:val="center"/>
          </w:tcPr>
          <w:p w14:paraId="55737B3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4A4A143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25 жил</w:t>
            </w:r>
          </w:p>
        </w:tc>
        <w:tc>
          <w:tcPr>
            <w:tcW w:w="1976" w:type="dxa"/>
            <w:tcBorders>
              <w:top w:val="single" w:sz="12" w:space="0" w:color="335F95"/>
              <w:bottom w:val="single" w:sz="12" w:space="0" w:color="335F95"/>
            </w:tcBorders>
            <w:shd w:val="clear" w:color="auto" w:fill="D0DEEF"/>
            <w:vAlign w:val="center"/>
          </w:tcPr>
          <w:p w14:paraId="16F56C4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6047966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0E72F1F5"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16C97E76"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4B052C77"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2087A288"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3748C156" w14:textId="77777777" w:rsidTr="00B1503F">
        <w:trPr>
          <w:trHeight w:val="20"/>
        </w:trPr>
        <w:tc>
          <w:tcPr>
            <w:tcW w:w="3056" w:type="dxa"/>
            <w:gridSpan w:val="2"/>
            <w:shd w:val="clear" w:color="auto" w:fill="D0DEEF"/>
            <w:vAlign w:val="center"/>
          </w:tcPr>
          <w:p w14:paraId="6AB90078"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125,196.4 </w:t>
            </w:r>
            <w:r w:rsidRPr="00A24E21">
              <w:rPr>
                <w:rFonts w:ascii="Times New Roman" w:eastAsia="DengXian" w:hAnsi="Times New Roman" w:cs="Times New Roman"/>
                <w:bCs/>
                <w:sz w:val="20"/>
                <w:szCs w:val="20"/>
                <w:lang w:val="mn-MN" w:eastAsia="zh-CN"/>
              </w:rPr>
              <w:t>сая ₮</w:t>
            </w:r>
          </w:p>
        </w:tc>
        <w:tc>
          <w:tcPr>
            <w:tcW w:w="2609" w:type="dxa"/>
            <w:gridSpan w:val="2"/>
            <w:shd w:val="clear" w:color="auto" w:fill="749DCF"/>
            <w:vAlign w:val="center"/>
          </w:tcPr>
          <w:p w14:paraId="5653EBD6"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70,085.8</w:t>
            </w:r>
            <w:r w:rsidRPr="00A24E21">
              <w:rPr>
                <w:rFonts w:ascii="Times New Roman" w:eastAsia="DengXian" w:hAnsi="Times New Roman" w:cs="Times New Roman"/>
                <w:color w:val="FFFFFF"/>
                <w:sz w:val="20"/>
                <w:szCs w:val="20"/>
                <w:lang w:val="mn-MN" w:eastAsia="zh-CN"/>
              </w:rPr>
              <w:t xml:space="preserve"> </w:t>
            </w:r>
            <w:r w:rsidRPr="00A24E21">
              <w:rPr>
                <w:rFonts w:ascii="Times New Roman" w:eastAsia="DengXian" w:hAnsi="Times New Roman" w:cs="Times New Roman"/>
                <w:bCs/>
                <w:color w:val="FFFFFF"/>
                <w:sz w:val="20"/>
                <w:szCs w:val="20"/>
                <w:lang w:val="mn-MN" w:eastAsia="zh-CN"/>
              </w:rPr>
              <w:t>сая ₮</w:t>
            </w:r>
          </w:p>
        </w:tc>
        <w:tc>
          <w:tcPr>
            <w:tcW w:w="3505" w:type="dxa"/>
            <w:gridSpan w:val="2"/>
            <w:shd w:val="clear" w:color="auto" w:fill="002060"/>
            <w:vAlign w:val="center"/>
          </w:tcPr>
          <w:p w14:paraId="6C8B4E5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bCs/>
                <w:color w:val="FFFFFF"/>
                <w:sz w:val="20"/>
                <w:szCs w:val="20"/>
                <w:lang w:val="mn-MN" w:eastAsia="zh-CN"/>
              </w:rPr>
              <w:t>60</w:t>
            </w:r>
            <w:r w:rsidRPr="00A24E21">
              <w:rPr>
                <w:rFonts w:ascii="Times New Roman" w:eastAsia="DengXian" w:hAnsi="Times New Roman" w:cs="Times New Roman"/>
                <w:b/>
                <w:color w:val="FFFFFF"/>
                <w:sz w:val="20"/>
                <w:szCs w:val="20"/>
                <w:lang w:val="mn-MN" w:eastAsia="zh-CN"/>
              </w:rPr>
              <w:t>%</w:t>
            </w:r>
          </w:p>
        </w:tc>
      </w:tr>
    </w:tbl>
    <w:p w14:paraId="091383D9" w14:textId="77777777" w:rsidR="00B428AC" w:rsidRPr="00142DF6" w:rsidRDefault="00B428AC" w:rsidP="005D53DD">
      <w:pPr>
        <w:spacing w:after="0" w:line="276" w:lineRule="auto"/>
        <w:jc w:val="both"/>
        <w:rPr>
          <w:rFonts w:ascii="Times New Roman" w:eastAsia="DengXian" w:hAnsi="Times New Roman" w:cs="Times New Roman"/>
          <w:sz w:val="24"/>
          <w:szCs w:val="24"/>
          <w:lang w:val="mn-MN" w:eastAsia="zh-CN"/>
        </w:rPr>
      </w:pPr>
    </w:p>
    <w:p w14:paraId="7D2DCB64" w14:textId="6694BE6F" w:rsidR="005D53DD" w:rsidRDefault="005D53DD" w:rsidP="00B428AC">
      <w:pPr>
        <w:spacing w:after="0" w:line="276" w:lineRule="auto"/>
        <w:ind w:firstLine="567"/>
        <w:jc w:val="both"/>
        <w:rPr>
          <w:rFonts w:ascii="Times New Roman" w:eastAsia="DengXian" w:hAnsi="Times New Roman" w:cs="Times New Roman"/>
          <w:sz w:val="24"/>
          <w:szCs w:val="24"/>
          <w:lang w:val="mn-MN" w:eastAsia="zh-CN"/>
        </w:rPr>
      </w:pPr>
      <w:r w:rsidRPr="00B45677">
        <w:rPr>
          <w:rFonts w:ascii="Times New Roman" w:eastAsia="DengXian" w:hAnsi="Times New Roman" w:cs="Times New Roman"/>
          <w:sz w:val="24"/>
          <w:szCs w:val="24"/>
          <w:lang w:val="mn-MN" w:eastAsia="zh-CN"/>
        </w:rPr>
        <w:lastRenderedPageBreak/>
        <w:t xml:space="preserve">Улаанбаатар хотын төвлөрлийг сааруулж, гэр хорооллын бүсийн хөгжлийг дэмжих зорилготой </w:t>
      </w:r>
      <w:r w:rsidR="00117665">
        <w:rPr>
          <w:rFonts w:ascii="Times New Roman" w:eastAsia="DengXian" w:hAnsi="Times New Roman" w:cs="Times New Roman"/>
          <w:sz w:val="24"/>
          <w:szCs w:val="24"/>
          <w:lang w:val="mn-MN" w:eastAsia="zh-CN"/>
        </w:rPr>
        <w:t xml:space="preserve">уг </w:t>
      </w:r>
      <w:r w:rsidRPr="00B45677">
        <w:rPr>
          <w:rFonts w:ascii="Times New Roman" w:eastAsia="DengXian" w:hAnsi="Times New Roman" w:cs="Times New Roman"/>
          <w:sz w:val="24"/>
          <w:szCs w:val="24"/>
          <w:lang w:val="mn-MN" w:eastAsia="zh-CN"/>
        </w:rPr>
        <w:t>хөтөлбөрийн хүрээнд 6 дэд төвийг шинээр байгуулж, нийт 33,400 өрхийн орон сууц</w:t>
      </w:r>
      <w:r>
        <w:rPr>
          <w:rFonts w:ascii="Times New Roman" w:eastAsia="DengXian" w:hAnsi="Times New Roman" w:cs="Times New Roman"/>
          <w:sz w:val="24"/>
          <w:szCs w:val="24"/>
          <w:lang w:val="mn-MN" w:eastAsia="zh-CN"/>
        </w:rPr>
        <w:t xml:space="preserve"> </w:t>
      </w:r>
      <w:r w:rsidRPr="00117CC2">
        <w:rPr>
          <w:rFonts w:ascii="Times New Roman" w:eastAsia="DengXian" w:hAnsi="Times New Roman" w:cs="Times New Roman"/>
          <w:sz w:val="24"/>
          <w:szCs w:val="24"/>
          <w:lang w:val="mn-MN" w:eastAsia="zh-CN"/>
        </w:rPr>
        <w:t>бари</w:t>
      </w:r>
      <w:r>
        <w:rPr>
          <w:rFonts w:ascii="Times New Roman" w:eastAsia="DengXian" w:hAnsi="Times New Roman" w:cs="Times New Roman"/>
          <w:sz w:val="24"/>
          <w:szCs w:val="24"/>
          <w:lang w:val="mn-MN" w:eastAsia="zh-CN"/>
        </w:rPr>
        <w:t xml:space="preserve">на. </w:t>
      </w:r>
      <w:r w:rsidRPr="00733359">
        <w:rPr>
          <w:rFonts w:ascii="Times New Roman" w:eastAsia="DengXian" w:hAnsi="Times New Roman" w:cs="Times New Roman"/>
          <w:sz w:val="24"/>
          <w:szCs w:val="24"/>
          <w:lang w:val="mn-MN" w:eastAsia="zh-CN"/>
        </w:rPr>
        <w:t>Дэд төвүүдийн бүтээн байгуулалт нь инженерийн болон нийгмийн дэд бүтций</w:t>
      </w:r>
      <w:r w:rsidR="00117665">
        <w:rPr>
          <w:rFonts w:ascii="Times New Roman" w:eastAsia="DengXian" w:hAnsi="Times New Roman" w:cs="Times New Roman"/>
          <w:sz w:val="24"/>
          <w:szCs w:val="24"/>
          <w:lang w:val="mn-MN" w:eastAsia="zh-CN"/>
        </w:rPr>
        <w:t>г</w:t>
      </w:r>
      <w:r w:rsidRPr="00733359">
        <w:rPr>
          <w:rFonts w:ascii="Times New Roman" w:eastAsia="DengXian" w:hAnsi="Times New Roman" w:cs="Times New Roman"/>
          <w:sz w:val="24"/>
          <w:szCs w:val="24"/>
          <w:lang w:val="mn-MN" w:eastAsia="zh-CN"/>
        </w:rPr>
        <w:t xml:space="preserve"> цогц шийдлээр хэрэгж</w:t>
      </w:r>
      <w:r w:rsidR="00117665">
        <w:rPr>
          <w:rFonts w:ascii="Times New Roman" w:eastAsia="DengXian" w:hAnsi="Times New Roman" w:cs="Times New Roman"/>
          <w:sz w:val="24"/>
          <w:szCs w:val="24"/>
          <w:lang w:val="mn-MN" w:eastAsia="zh-CN"/>
        </w:rPr>
        <w:t>үүлж</w:t>
      </w:r>
      <w:r w:rsidRPr="00733359">
        <w:rPr>
          <w:rFonts w:ascii="Times New Roman" w:eastAsia="DengXian" w:hAnsi="Times New Roman" w:cs="Times New Roman"/>
          <w:sz w:val="24"/>
          <w:szCs w:val="24"/>
          <w:lang w:val="mn-MN" w:eastAsia="zh-CN"/>
        </w:rPr>
        <w:t xml:space="preserve"> байна. </w:t>
      </w:r>
      <w:r w:rsidR="00117665">
        <w:rPr>
          <w:rFonts w:ascii="Times New Roman" w:eastAsia="DengXian" w:hAnsi="Times New Roman" w:cs="Times New Roman"/>
          <w:sz w:val="24"/>
          <w:szCs w:val="24"/>
          <w:lang w:val="mn-MN" w:eastAsia="zh-CN"/>
        </w:rPr>
        <w:t>Тухайлбал, и</w:t>
      </w:r>
      <w:r w:rsidRPr="00733359">
        <w:rPr>
          <w:rFonts w:ascii="Times New Roman" w:eastAsia="DengXian" w:hAnsi="Times New Roman" w:cs="Times New Roman"/>
          <w:sz w:val="24"/>
          <w:szCs w:val="24"/>
          <w:lang w:val="mn-MN" w:eastAsia="zh-CN"/>
        </w:rPr>
        <w:t>нженерийн дэд бүтцийн хүрээнд авто зам, ус хангамж, ариутгах татуурга, дулаан, цахилгаан, холбоо, шилэн кабель, үерийн хамгаалалт, хөрсний ус зайлуулах суваг зэрэг нийт 280 гаруй км шугам сүлжээ баригдаж, усан сан, насос станц, дулааны станц, дэд өртөө, мэдээлэл холбооны төв зэрэг чухал байгууламжууд ашиглалтад орсон.</w:t>
      </w:r>
      <w:r>
        <w:rPr>
          <w:rFonts w:ascii="Times New Roman" w:eastAsia="DengXian" w:hAnsi="Times New Roman" w:cs="Times New Roman"/>
          <w:sz w:val="24"/>
          <w:szCs w:val="24"/>
          <w:lang w:val="mn-MN" w:eastAsia="zh-CN"/>
        </w:rPr>
        <w:t xml:space="preserve"> </w:t>
      </w:r>
      <w:r w:rsidRPr="00733359">
        <w:rPr>
          <w:rFonts w:ascii="Times New Roman" w:eastAsia="DengXian" w:hAnsi="Times New Roman" w:cs="Times New Roman"/>
          <w:sz w:val="24"/>
          <w:szCs w:val="24"/>
          <w:lang w:val="mn-MN" w:eastAsia="zh-CN"/>
        </w:rPr>
        <w:t>Нийгмийн дэд бүтцийн хүрээнд 9.59 га талбайд тохижилт хийж, 4 цэцэрлэг, 2 бизнес инкубатор төв, 1 олон нийтийн хөгжлийн төв, 1 спорт цогцолбор, 1 гал хамгаалах ангийн байр, 640 хүүхдийн багтаамжтай сургуулийн барилга</w:t>
      </w:r>
      <w:r w:rsidR="00826B96">
        <w:rPr>
          <w:rFonts w:ascii="Times New Roman" w:eastAsia="DengXian" w:hAnsi="Times New Roman" w:cs="Times New Roman"/>
          <w:sz w:val="24"/>
          <w:szCs w:val="24"/>
          <w:lang w:val="mn-MN" w:eastAsia="zh-CN"/>
        </w:rPr>
        <w:t xml:space="preserve">, гэр бүлийн </w:t>
      </w:r>
      <w:r w:rsidR="00E936DB" w:rsidRPr="00553336">
        <w:rPr>
          <w:rFonts w:ascii="Times New Roman" w:eastAsia="DengXian" w:hAnsi="Times New Roman" w:cs="Times New Roman"/>
          <w:sz w:val="24"/>
          <w:szCs w:val="24"/>
          <w:lang w:val="mn-MN" w:eastAsia="zh-CN"/>
        </w:rPr>
        <w:t>хүчирхийллээс</w:t>
      </w:r>
      <w:r w:rsidR="00826B96">
        <w:rPr>
          <w:rFonts w:ascii="Times New Roman" w:eastAsia="DengXian" w:hAnsi="Times New Roman" w:cs="Times New Roman"/>
          <w:sz w:val="24"/>
          <w:szCs w:val="24"/>
          <w:lang w:val="mn-MN" w:eastAsia="zh-CN"/>
        </w:rPr>
        <w:t xml:space="preserve"> хамгаалах төв зэрэг</w:t>
      </w:r>
      <w:r w:rsidRPr="00733359">
        <w:rPr>
          <w:rFonts w:ascii="Times New Roman" w:eastAsia="DengXian" w:hAnsi="Times New Roman" w:cs="Times New Roman"/>
          <w:sz w:val="24"/>
          <w:szCs w:val="24"/>
          <w:lang w:val="mn-MN" w:eastAsia="zh-CN"/>
        </w:rPr>
        <w:t xml:space="preserve"> баригдаж байна. Эдгээр нь орон сууцны хороолол дагасан </w:t>
      </w:r>
      <w:r w:rsidR="00826B96">
        <w:rPr>
          <w:rFonts w:ascii="Times New Roman" w:eastAsia="DengXian" w:hAnsi="Times New Roman" w:cs="Times New Roman"/>
          <w:sz w:val="24"/>
          <w:szCs w:val="24"/>
          <w:lang w:val="mn-MN" w:eastAsia="zh-CN"/>
        </w:rPr>
        <w:t>төрийн</w:t>
      </w:r>
      <w:r w:rsidRPr="00733359">
        <w:rPr>
          <w:rFonts w:ascii="Times New Roman" w:eastAsia="DengXian" w:hAnsi="Times New Roman" w:cs="Times New Roman"/>
          <w:sz w:val="24"/>
          <w:szCs w:val="24"/>
          <w:lang w:val="mn-MN" w:eastAsia="zh-CN"/>
        </w:rPr>
        <w:t xml:space="preserve"> үйлчилгээний хүртээмжийг нэмэгдүүлж, иргэдийн өдөр тутмын хэрэгцээг хангах боломжийг бүрдүүлж байна.</w:t>
      </w:r>
      <w:r>
        <w:rPr>
          <w:rFonts w:ascii="Times New Roman" w:eastAsia="DengXian" w:hAnsi="Times New Roman" w:cs="Times New Roman"/>
          <w:sz w:val="24"/>
          <w:szCs w:val="24"/>
          <w:lang w:val="mn-MN" w:eastAsia="zh-CN"/>
        </w:rPr>
        <w:t xml:space="preserve"> </w:t>
      </w:r>
      <w:r w:rsidRPr="0071091C">
        <w:rPr>
          <w:rFonts w:ascii="Times New Roman" w:eastAsia="DengXian" w:hAnsi="Times New Roman" w:cs="Times New Roman"/>
          <w:sz w:val="24"/>
          <w:szCs w:val="24"/>
          <w:lang w:val="mn-MN" w:eastAsia="zh-CN"/>
        </w:rPr>
        <w:t>Мөн нийслэлийн үйлчилгээний нэгдсэн төвүүдийг дэд төвүүдэд байгуулснаар хотын хойд бүсийн 160 мянган иргэн хотын төв рүү зорчихгүйгээр төрийн үйлчилгээг оршин суугаа газартаа авах нөхцөл бүрдэж, цаг хугацаа, зардал хэмнэх, амьдралын чанарыг дээшлүүлэх боломжийг олгож байна.</w:t>
      </w:r>
    </w:p>
    <w:p w14:paraId="65274BE3" w14:textId="2F972420" w:rsidR="00FD6AD6" w:rsidRDefault="00FD6AD6">
      <w:pPr>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br w:type="page"/>
      </w:r>
    </w:p>
    <w:p w14:paraId="76823448" w14:textId="77777777" w:rsidR="007939AC" w:rsidRPr="000814CD" w:rsidRDefault="007939AC" w:rsidP="00D9326B">
      <w:pPr>
        <w:pStyle w:val="ListParagraph"/>
        <w:numPr>
          <w:ilvl w:val="0"/>
          <w:numId w:val="20"/>
        </w:numPr>
        <w:tabs>
          <w:tab w:val="num" w:pos="426"/>
          <w:tab w:val="num" w:pos="567"/>
        </w:tabs>
        <w:spacing w:after="0" w:line="276" w:lineRule="auto"/>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УЛААНБААТАР ХОТЫН ОРЛОГОД НИЙЦСЭН НОГООН ОРОН СУУЦ БА ДАСАН ЗОХИЦОХ ЧАДВАР БҮХИЙ ХОТЫН ШИНЭЧЛЭЛ САЛБАРЫН ТӨСӨЛ</w:t>
      </w:r>
    </w:p>
    <w:p w14:paraId="0F485C9F" w14:textId="77777777" w:rsidR="004073C6" w:rsidRPr="00142DF6" w:rsidRDefault="004073C6" w:rsidP="00864D9E">
      <w:pPr>
        <w:pStyle w:val="a0"/>
        <w:ind w:left="360"/>
        <w:rPr>
          <w:lang w:eastAsia="zh-CN"/>
        </w:rPr>
      </w:pPr>
    </w:p>
    <w:p w14:paraId="26B304D7" w14:textId="56D1DFC5" w:rsidR="00864D9E" w:rsidRPr="00864D9E" w:rsidRDefault="00864D9E" w:rsidP="00864D9E">
      <w:pPr>
        <w:pStyle w:val="a0"/>
        <w:ind w:left="360"/>
        <w:rPr>
          <w:lang w:eastAsia="zh-CN"/>
        </w:rPr>
      </w:pPr>
      <w:bookmarkStart w:id="418" w:name="_Toc207620906"/>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36</w:t>
      </w:r>
      <w:r w:rsidR="00C64692" w:rsidRPr="00142DF6">
        <w:fldChar w:fldCharType="end"/>
      </w:r>
      <w:r w:rsidR="00C64692" w:rsidRPr="00142DF6">
        <w:t>.</w:t>
      </w:r>
      <w:r>
        <w:rPr>
          <w:lang w:eastAsia="zh-CN"/>
        </w:rPr>
        <w:t xml:space="preserve"> </w:t>
      </w:r>
      <w:r w:rsidRPr="00864D9E">
        <w:rPr>
          <w:lang w:eastAsia="zh-CN"/>
        </w:rPr>
        <w:t>Улаанбаатар хотын орлогод нийцсэн ногоон орон сууц ба дасан зохицох чадвар бүхий хотын шинэчлэл салбарын төс</w:t>
      </w:r>
      <w:r>
        <w:rPr>
          <w:lang w:eastAsia="zh-CN"/>
        </w:rPr>
        <w:t xml:space="preserve">лийн </w:t>
      </w:r>
      <w:r w:rsidRPr="00F07E62">
        <w:rPr>
          <w:lang w:eastAsia="zh-CN"/>
        </w:rPr>
        <w:t>мэдээлэл</w:t>
      </w:r>
      <w:bookmarkEnd w:id="418"/>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1489AD31" w14:textId="77777777" w:rsidTr="00B1503F">
        <w:trPr>
          <w:trHeight w:val="20"/>
        </w:trPr>
        <w:tc>
          <w:tcPr>
            <w:tcW w:w="4584" w:type="dxa"/>
            <w:gridSpan w:val="3"/>
            <w:tcBorders>
              <w:top w:val="single" w:sz="12" w:space="0" w:color="00487E"/>
            </w:tcBorders>
            <w:shd w:val="clear" w:color="auto" w:fill="D0DEEF"/>
            <w:vAlign w:val="center"/>
          </w:tcPr>
          <w:p w14:paraId="4F5A3E02"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5409BC4D"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376D4E6D"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00C5F4C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4A37A967" wp14:editId="546ABE24">
                  <wp:extent cx="432000" cy="432000"/>
                  <wp:effectExtent l="0" t="0" r="0" b="0"/>
                  <wp:docPr id="1753026326" name="Picture Placeholder 31" descr="A cartoon of a bird with wings and a flower&#10;&#10;AI-generated content may be incorrect.">
                    <a:extLst xmlns:a="http://schemas.openxmlformats.org/drawingml/2006/main">
                      <a:ext uri="{FF2B5EF4-FFF2-40B4-BE49-F238E27FC236}">
                        <a16:creationId xmlns:a16="http://schemas.microsoft.com/office/drawing/2014/main" id="{62E5C3FA-FB36-77BF-6975-7B4711BB39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53026326" name="Picture Placeholder 31" descr="A cartoon of a bird with wings and a flower&#10;&#10;AI-generated content may be incorrect.">
                            <a:extLst>
                              <a:ext uri="{FF2B5EF4-FFF2-40B4-BE49-F238E27FC236}">
                                <a16:creationId xmlns:a16="http://schemas.microsoft.com/office/drawing/2014/main" id="{62E5C3FA-FB36-77BF-6975-7B4711BB39B4}"/>
                              </a:ext>
                            </a:extLst>
                          </pic:cNvPr>
                          <pic:cNvPicPr>
                            <a:picLocks noGrp="1" noChangeAspect="1"/>
                          </pic:cNvPicPr>
                        </pic:nvPicPr>
                        <pic:blipFill>
                          <a:blip r:embed="rId81" cstate="print">
                            <a:extLst>
                              <a:ext uri="{28A0092B-C50C-407E-A947-70E740481C1C}">
                                <a14:useLocalDpi xmlns:a14="http://schemas.microsoft.com/office/drawing/2010/main" val="0"/>
                              </a:ext>
                            </a:extLst>
                          </a:blip>
                          <a:srcRect l="108" r="108"/>
                          <a:stretch/>
                        </pic:blipFill>
                        <pic:spPr>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454BAD03"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НИЙСЛЭЛИЙН ЗАСАГ ДАРГЫН ТАМГЫН ГАЗАР</w:t>
            </w:r>
          </w:p>
        </w:tc>
        <w:tc>
          <w:tcPr>
            <w:tcW w:w="1081" w:type="dxa"/>
            <w:tcBorders>
              <w:bottom w:val="dashSmallGap" w:sz="4" w:space="0" w:color="335F95"/>
            </w:tcBorders>
            <w:vAlign w:val="center"/>
          </w:tcPr>
          <w:p w14:paraId="0339339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1E0D503C" wp14:editId="72DA5BDA">
                  <wp:extent cx="432000" cy="432000"/>
                  <wp:effectExtent l="0" t="0" r="0" b="0"/>
                  <wp:docPr id="2026533647" name="Picture 2" descr="A blue and white logo&#10;&#10;AI-generated content may be incorrect.">
                    <a:extLst xmlns:a="http://schemas.openxmlformats.org/drawingml/2006/main">
                      <a:ext uri="{FF2B5EF4-FFF2-40B4-BE49-F238E27FC236}">
                        <a16:creationId xmlns:a16="http://schemas.microsoft.com/office/drawing/2014/main" id="{FCF2BDD9-59D5-8BFC-AEEB-E1F0A25BDB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26533647" name="Picture 2" descr="A blue and white logo&#10;&#10;AI-generated content may be incorrect.">
                            <a:extLst>
                              <a:ext uri="{FF2B5EF4-FFF2-40B4-BE49-F238E27FC236}">
                                <a16:creationId xmlns:a16="http://schemas.microsoft.com/office/drawing/2014/main" id="{FCF2BDD9-59D5-8BFC-AEEB-E1F0A25BDBBE}"/>
                              </a:ext>
                            </a:extLst>
                          </pic:cNvPr>
                          <pic:cNvPicPr>
                            <a:picLocks noGrp="1" noChangeAspect="1" noChangeArrowheads="1"/>
                          </pic:cNvPicPr>
                        </pic:nvPicPr>
                        <pic:blipFill>
                          <a:blip r:embed="rId89" cstate="print">
                            <a:extLst>
                              <a:ext uri="{28A0092B-C50C-407E-A947-70E740481C1C}">
                                <a14:useLocalDpi xmlns:a14="http://schemas.microsoft.com/office/drawing/2010/main" val="0"/>
                              </a:ext>
                            </a:extLst>
                          </a:blip>
                          <a:srcRect/>
                          <a:stretch/>
                        </pic:blipFill>
                        <pic:spPr bwMode="auto">
                          <a:xfrm>
                            <a:off x="0" y="0"/>
                            <a:ext cx="432000" cy="432000"/>
                          </a:xfrm>
                          <a:prstGeom prst="rect">
                            <a:avLst/>
                          </a:prstGeom>
                          <a:noFill/>
                          <a:ln>
                            <a:noFill/>
                          </a:ln>
                        </pic:spPr>
                      </pic:pic>
                    </a:graphicData>
                  </a:graphic>
                </wp:inline>
              </w:drawing>
            </w:r>
          </w:p>
        </w:tc>
        <w:tc>
          <w:tcPr>
            <w:tcW w:w="3505" w:type="dxa"/>
            <w:gridSpan w:val="2"/>
            <w:tcBorders>
              <w:bottom w:val="dashSmallGap" w:sz="4" w:space="0" w:color="335F95"/>
            </w:tcBorders>
            <w:vAlign w:val="center"/>
          </w:tcPr>
          <w:p w14:paraId="447C210F"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АЗИЙН ХӨГЖЛИЙН</w:t>
            </w:r>
          </w:p>
          <w:p w14:paraId="690D1F0E"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БАНК</w:t>
            </w:r>
          </w:p>
        </w:tc>
      </w:tr>
      <w:tr w:rsidR="005D53DD" w:rsidRPr="004D4312" w14:paraId="2FC663D3" w14:textId="77777777" w:rsidTr="00B1503F">
        <w:trPr>
          <w:trHeight w:val="20"/>
        </w:trPr>
        <w:tc>
          <w:tcPr>
            <w:tcW w:w="3056" w:type="dxa"/>
            <w:gridSpan w:val="2"/>
            <w:tcBorders>
              <w:bottom w:val="single" w:sz="12" w:space="0" w:color="00487E"/>
            </w:tcBorders>
            <w:shd w:val="clear" w:color="auto" w:fill="D0DEEF"/>
            <w:vAlign w:val="center"/>
          </w:tcPr>
          <w:p w14:paraId="77668C7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34281F3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2018</w:t>
            </w:r>
          </w:p>
        </w:tc>
        <w:tc>
          <w:tcPr>
            <w:tcW w:w="3057" w:type="dxa"/>
            <w:gridSpan w:val="2"/>
            <w:tcBorders>
              <w:bottom w:val="single" w:sz="12" w:space="0" w:color="00487E"/>
            </w:tcBorders>
            <w:shd w:val="clear" w:color="auto" w:fill="D0DEEF"/>
            <w:vAlign w:val="center"/>
          </w:tcPr>
          <w:p w14:paraId="0241E38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34C2C9D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698216FF"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68F065E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142DF6">
              <w:rPr>
                <w:rFonts w:ascii="Times New Roman" w:eastAsia="DengXian" w:hAnsi="Times New Roman" w:cs="Times New Roman"/>
                <w:b/>
                <w:noProof/>
                <w:sz w:val="20"/>
                <w:szCs w:val="20"/>
                <w:lang w:val="mn-MN" w:eastAsia="zh-CN"/>
              </w:rPr>
              <w:drawing>
                <wp:inline distT="0" distB="0" distL="0" distR="0" wp14:anchorId="47FE9DE0" wp14:editId="51009C5E">
                  <wp:extent cx="5446085" cy="2647620"/>
                  <wp:effectExtent l="19050" t="19050" r="21590" b="19685"/>
                  <wp:docPr id="240879495" name="Picture Placeholder 1" descr="A collage of buildings and roads&#10;&#10;AI-generated content may be incorrect.">
                    <a:extLst xmlns:a="http://schemas.openxmlformats.org/drawingml/2006/main">
                      <a:ext uri="{FF2B5EF4-FFF2-40B4-BE49-F238E27FC236}">
                        <a16:creationId xmlns:a16="http://schemas.microsoft.com/office/drawing/2014/main" id="{7A45A7BB-05CA-0719-ED81-CE8D1B7EAD9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0879495" name="Picture Placeholder 1" descr="A collage of buildings and roads&#10;&#10;AI-generated content may be incorrect.">
                            <a:extLst>
                              <a:ext uri="{FF2B5EF4-FFF2-40B4-BE49-F238E27FC236}">
                                <a16:creationId xmlns:a16="http://schemas.microsoft.com/office/drawing/2014/main" id="{7A45A7BB-05CA-0719-ED81-CE8D1B7EAD96}"/>
                              </a:ext>
                            </a:extLst>
                          </pic:cNvPr>
                          <pic:cNvPicPr>
                            <a:picLocks noGrp="1" noChangeAspect="1"/>
                          </pic:cNvPicPr>
                        </pic:nvPicPr>
                        <pic:blipFill>
                          <a:blip r:embed="rId91"/>
                          <a:srcRect t="1742" b="747"/>
                          <a:stretch>
                            <a:fillRect/>
                          </a:stretch>
                        </pic:blipFill>
                        <pic:spPr>
                          <a:xfrm>
                            <a:off x="0" y="0"/>
                            <a:ext cx="5455558" cy="2652226"/>
                          </a:xfrm>
                          <a:prstGeom prst="rect">
                            <a:avLst/>
                          </a:prstGeom>
                          <a:noFill/>
                          <a:ln w="6350" cmpd="sng">
                            <a:solidFill>
                              <a:schemeClr val="bg1">
                                <a:lumMod val="50000"/>
                              </a:schemeClr>
                            </a:solidFill>
                            <a:prstDash val="dash"/>
                          </a:ln>
                        </pic:spPr>
                      </pic:pic>
                    </a:graphicData>
                  </a:graphic>
                </wp:inline>
              </w:drawing>
            </w:r>
          </w:p>
        </w:tc>
      </w:tr>
      <w:tr w:rsidR="005D53DD" w:rsidRPr="004D4312" w14:paraId="37CF5756" w14:textId="77777777" w:rsidTr="00B1503F">
        <w:trPr>
          <w:trHeight w:val="20"/>
        </w:trPr>
        <w:tc>
          <w:tcPr>
            <w:tcW w:w="1075" w:type="dxa"/>
            <w:vMerge w:val="restart"/>
            <w:tcBorders>
              <w:top w:val="single" w:sz="12" w:space="0" w:color="335F95"/>
            </w:tcBorders>
            <w:vAlign w:val="center"/>
          </w:tcPr>
          <w:p w14:paraId="3EB92AC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3A32847" wp14:editId="254CCD70">
                  <wp:extent cx="274320" cy="274320"/>
                  <wp:effectExtent l="0" t="0" r="0" b="0"/>
                  <wp:docPr id="1955992723"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60ABBF1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0D3ABE97" w14:textId="77777777" w:rsidTr="00B1503F">
        <w:trPr>
          <w:trHeight w:val="20"/>
        </w:trPr>
        <w:tc>
          <w:tcPr>
            <w:tcW w:w="1075" w:type="dxa"/>
            <w:vMerge/>
            <w:vAlign w:val="center"/>
          </w:tcPr>
          <w:p w14:paraId="285640A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0FFA37C8"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 xml:space="preserve">Улаанбаатар, Сонгинохайрхан, Баянзүрх </w:t>
            </w:r>
          </w:p>
        </w:tc>
      </w:tr>
      <w:tr w:rsidR="005D53DD" w:rsidRPr="004D4312" w14:paraId="465CC1F4" w14:textId="77777777" w:rsidTr="00B1503F">
        <w:trPr>
          <w:trHeight w:val="20"/>
        </w:trPr>
        <w:tc>
          <w:tcPr>
            <w:tcW w:w="1075" w:type="dxa"/>
            <w:vMerge w:val="restart"/>
            <w:vAlign w:val="center"/>
          </w:tcPr>
          <w:p w14:paraId="21AE4C8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E720A85" wp14:editId="480A5912">
                  <wp:extent cx="266700" cy="266700"/>
                  <wp:effectExtent l="0" t="0" r="0" b="0"/>
                  <wp:docPr id="1520822265"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36BB5859"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4C391EB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228.3</w:t>
            </w:r>
          </w:p>
        </w:tc>
      </w:tr>
      <w:tr w:rsidR="005D53DD" w:rsidRPr="00F73C39" w14:paraId="527DCE46" w14:textId="77777777" w:rsidTr="00B1503F">
        <w:trPr>
          <w:trHeight w:val="20"/>
        </w:trPr>
        <w:tc>
          <w:tcPr>
            <w:tcW w:w="1075" w:type="dxa"/>
            <w:vMerge/>
            <w:tcBorders>
              <w:bottom w:val="dashSmallGap" w:sz="4" w:space="0" w:color="335F95"/>
            </w:tcBorders>
            <w:vAlign w:val="center"/>
          </w:tcPr>
          <w:p w14:paraId="6F89753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0761EAEA" w14:textId="77777777" w:rsidR="005D53DD" w:rsidRPr="00A24E21" w:rsidRDefault="005D53DD" w:rsidP="00B1503F">
            <w:pPr>
              <w:contextualSpacing/>
              <w:rPr>
                <w:rFonts w:ascii="Times New Roman" w:eastAsia="DengXian" w:hAnsi="Times New Roman" w:cs="Times New Roman"/>
                <w:bCs/>
                <w:sz w:val="20"/>
                <w:szCs w:val="20"/>
                <w:lang w:val="mn-MN" w:eastAsia="zh-CN"/>
              </w:rPr>
            </w:pPr>
            <w:r w:rsidRPr="00A24E21">
              <w:rPr>
                <w:rFonts w:ascii="Times New Roman" w:eastAsia="DengXian" w:hAnsi="Times New Roman" w:cs="Times New Roman"/>
                <w:bCs/>
                <w:sz w:val="20"/>
                <w:szCs w:val="20"/>
                <w:lang w:val="mn-MN" w:eastAsia="zh-CN"/>
              </w:rPr>
              <w:t>АХБ-ны 175.0 сая ам.долларын зээл, 53.0 сая ам.долларын тусламж</w:t>
            </w:r>
          </w:p>
        </w:tc>
      </w:tr>
      <w:tr w:rsidR="005D53DD" w:rsidRPr="004D4312" w14:paraId="72B6BC4E" w14:textId="77777777" w:rsidTr="00B1503F">
        <w:trPr>
          <w:trHeight w:val="20"/>
        </w:trPr>
        <w:tc>
          <w:tcPr>
            <w:tcW w:w="1075" w:type="dxa"/>
            <w:tcBorders>
              <w:bottom w:val="single" w:sz="12" w:space="0" w:color="335F95"/>
            </w:tcBorders>
            <w:vAlign w:val="center"/>
          </w:tcPr>
          <w:p w14:paraId="3F5F474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5007EFB0" wp14:editId="5B831F35">
                  <wp:extent cx="266700" cy="266700"/>
                  <wp:effectExtent l="0" t="0" r="0" b="0"/>
                  <wp:docPr id="1688470490"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453DF4D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74E7911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30.5 (14%)</w:t>
            </w:r>
          </w:p>
        </w:tc>
      </w:tr>
      <w:tr w:rsidR="005D53DD" w:rsidRPr="004D4312" w14:paraId="6782E3B2"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6762F42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5A3D1A5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SOFR5.3+0.6</w:t>
            </w:r>
          </w:p>
          <w:p w14:paraId="7529435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CC 0.15</w:t>
            </w:r>
          </w:p>
        </w:tc>
        <w:tc>
          <w:tcPr>
            <w:tcW w:w="1528" w:type="dxa"/>
            <w:tcBorders>
              <w:top w:val="single" w:sz="12" w:space="0" w:color="335F95"/>
              <w:bottom w:val="single" w:sz="12" w:space="0" w:color="335F95"/>
            </w:tcBorders>
            <w:shd w:val="clear" w:color="auto" w:fill="D0DEEF"/>
            <w:vAlign w:val="center"/>
          </w:tcPr>
          <w:p w14:paraId="4B094D7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3EEE185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25-40 жил</w:t>
            </w:r>
          </w:p>
        </w:tc>
        <w:tc>
          <w:tcPr>
            <w:tcW w:w="1976" w:type="dxa"/>
            <w:tcBorders>
              <w:top w:val="single" w:sz="12" w:space="0" w:color="335F95"/>
              <w:bottom w:val="single" w:sz="12" w:space="0" w:color="335F95"/>
            </w:tcBorders>
            <w:shd w:val="clear" w:color="auto" w:fill="D0DEEF"/>
            <w:vAlign w:val="center"/>
          </w:tcPr>
          <w:p w14:paraId="4F278A7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3AF86D3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5-10 жил</w:t>
            </w:r>
          </w:p>
        </w:tc>
      </w:tr>
      <w:tr w:rsidR="005D53DD" w:rsidRPr="004D4312" w14:paraId="7F0663B0"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23660227"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1B6D4785"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4A5D796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401B131C" w14:textId="77777777" w:rsidTr="00B1503F">
        <w:trPr>
          <w:trHeight w:val="20"/>
        </w:trPr>
        <w:tc>
          <w:tcPr>
            <w:tcW w:w="3056" w:type="dxa"/>
            <w:gridSpan w:val="2"/>
            <w:shd w:val="clear" w:color="auto" w:fill="D0DEEF"/>
            <w:vAlign w:val="center"/>
          </w:tcPr>
          <w:p w14:paraId="332B54E5"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708,407.4 </w:t>
            </w:r>
            <w:r w:rsidRPr="00A24E21">
              <w:rPr>
                <w:rFonts w:ascii="Times New Roman" w:eastAsia="DengXian" w:hAnsi="Times New Roman" w:cs="Times New Roman"/>
                <w:bCs/>
                <w:sz w:val="20"/>
                <w:szCs w:val="20"/>
                <w:lang w:val="mn-MN" w:eastAsia="zh-CN"/>
              </w:rPr>
              <w:t>сая ₮</w:t>
            </w:r>
          </w:p>
        </w:tc>
        <w:tc>
          <w:tcPr>
            <w:tcW w:w="2609" w:type="dxa"/>
            <w:gridSpan w:val="2"/>
            <w:shd w:val="clear" w:color="auto" w:fill="749DCF"/>
            <w:vAlign w:val="center"/>
          </w:tcPr>
          <w:p w14:paraId="206495B5"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65,592.2</w:t>
            </w:r>
            <w:r w:rsidRPr="00A24E21">
              <w:rPr>
                <w:rFonts w:ascii="Times New Roman" w:eastAsia="DengXian" w:hAnsi="Times New Roman" w:cs="Times New Roman"/>
                <w:color w:val="FFFFFF"/>
                <w:sz w:val="20"/>
                <w:szCs w:val="20"/>
                <w:lang w:val="mn-MN" w:eastAsia="zh-CN"/>
              </w:rPr>
              <w:t xml:space="preserve"> </w:t>
            </w:r>
            <w:r w:rsidRPr="00A24E21">
              <w:rPr>
                <w:rFonts w:ascii="Times New Roman" w:eastAsia="DengXian" w:hAnsi="Times New Roman" w:cs="Times New Roman"/>
                <w:bCs/>
                <w:color w:val="FFFFFF"/>
                <w:sz w:val="20"/>
                <w:szCs w:val="20"/>
                <w:lang w:val="mn-MN" w:eastAsia="zh-CN"/>
              </w:rPr>
              <w:t>сая ₮</w:t>
            </w:r>
          </w:p>
        </w:tc>
        <w:tc>
          <w:tcPr>
            <w:tcW w:w="3505" w:type="dxa"/>
            <w:gridSpan w:val="2"/>
            <w:shd w:val="clear" w:color="auto" w:fill="002060"/>
            <w:vAlign w:val="center"/>
          </w:tcPr>
          <w:p w14:paraId="4DD0034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bCs/>
                <w:color w:val="FFFFFF"/>
                <w:sz w:val="20"/>
                <w:szCs w:val="20"/>
                <w:lang w:val="mn-MN" w:eastAsia="zh-CN"/>
              </w:rPr>
              <w:t>53</w:t>
            </w:r>
            <w:r w:rsidRPr="00A24E21">
              <w:rPr>
                <w:rFonts w:ascii="Times New Roman" w:eastAsia="DengXian" w:hAnsi="Times New Roman" w:cs="Times New Roman"/>
                <w:b/>
                <w:color w:val="FFFFFF"/>
                <w:sz w:val="20"/>
                <w:szCs w:val="20"/>
                <w:lang w:val="mn-MN" w:eastAsia="zh-CN"/>
              </w:rPr>
              <w:t>%</w:t>
            </w:r>
          </w:p>
        </w:tc>
      </w:tr>
    </w:tbl>
    <w:p w14:paraId="66F629BB" w14:textId="77777777" w:rsidR="00B428AC" w:rsidRPr="00142DF6" w:rsidRDefault="00B428AC" w:rsidP="005D53DD">
      <w:pPr>
        <w:spacing w:after="0" w:line="276" w:lineRule="auto"/>
        <w:contextualSpacing/>
        <w:jc w:val="both"/>
        <w:rPr>
          <w:rFonts w:ascii="Times New Roman" w:eastAsia="DengXian" w:hAnsi="Times New Roman" w:cs="Times New Roman"/>
          <w:sz w:val="24"/>
          <w:szCs w:val="24"/>
          <w:lang w:val="mn-MN" w:eastAsia="zh-CN"/>
        </w:rPr>
      </w:pPr>
    </w:p>
    <w:p w14:paraId="69B90238" w14:textId="45800C97" w:rsidR="005D53DD" w:rsidRDefault="005D53DD" w:rsidP="00B428AC">
      <w:pPr>
        <w:spacing w:after="0" w:line="276" w:lineRule="auto"/>
        <w:ind w:firstLine="567"/>
        <w:contextualSpacing/>
        <w:jc w:val="both"/>
        <w:rPr>
          <w:rFonts w:ascii="Times New Roman" w:eastAsia="DengXian" w:hAnsi="Times New Roman" w:cs="Times New Roman"/>
          <w:sz w:val="24"/>
          <w:szCs w:val="24"/>
          <w:lang w:val="mn-MN" w:eastAsia="zh-CN"/>
        </w:rPr>
      </w:pPr>
      <w:r w:rsidRPr="00FF29E5">
        <w:rPr>
          <w:rFonts w:ascii="Times New Roman" w:eastAsia="DengXian" w:hAnsi="Times New Roman" w:cs="Times New Roman"/>
          <w:sz w:val="24"/>
          <w:szCs w:val="24"/>
          <w:lang w:val="mn-MN" w:eastAsia="zh-CN"/>
        </w:rPr>
        <w:t>Төслийн хүрээнд Улаанбаатар хотын гэр хорооллын 30.8 га талбайд 5,000 өрхийн орлогод нийцсэн ногоон орон сууц бүхий эко хороолол байгуулагдаж, барилга байгууламжид сэргээгдэх эрчим хүчийг ашиглах</w:t>
      </w:r>
      <w:r w:rsidR="00FC6118">
        <w:rPr>
          <w:rFonts w:ascii="Times New Roman" w:eastAsia="DengXian" w:hAnsi="Times New Roman" w:cs="Times New Roman"/>
          <w:sz w:val="24"/>
          <w:szCs w:val="24"/>
          <w:lang w:val="mn-MN" w:eastAsia="zh-CN"/>
        </w:rPr>
        <w:t>,</w:t>
      </w:r>
      <w:r w:rsidRPr="00FF29E5">
        <w:rPr>
          <w:rFonts w:ascii="Times New Roman" w:eastAsia="DengXian" w:hAnsi="Times New Roman" w:cs="Times New Roman"/>
          <w:sz w:val="24"/>
          <w:szCs w:val="24"/>
          <w:lang w:val="mn-MN" w:eastAsia="zh-CN"/>
        </w:rPr>
        <w:t xml:space="preserve"> шинэлэг технологи, шийдлүүдийг </w:t>
      </w:r>
      <w:r w:rsidR="00FC6118">
        <w:rPr>
          <w:rFonts w:ascii="Times New Roman" w:eastAsia="DengXian" w:hAnsi="Times New Roman" w:cs="Times New Roman"/>
          <w:sz w:val="24"/>
          <w:szCs w:val="24"/>
          <w:lang w:val="mn-MN" w:eastAsia="zh-CN"/>
        </w:rPr>
        <w:t>анх удаа</w:t>
      </w:r>
      <w:r w:rsidRPr="00FF29E5">
        <w:rPr>
          <w:rFonts w:ascii="Times New Roman" w:eastAsia="DengXian" w:hAnsi="Times New Roman" w:cs="Times New Roman"/>
          <w:sz w:val="24"/>
          <w:szCs w:val="24"/>
          <w:lang w:val="mn-MN" w:eastAsia="zh-CN"/>
        </w:rPr>
        <w:t xml:space="preserve"> нэвтрүүлэхээр төлөвлөгдсөн. Энэхүү хороолол нь агаар, хөрс, орчны бохирдлыг бууруулах, эрчим хүчний үр ашигтай хэрэглээг дэмжих, байгаль орчинд үзүүлэх сөрөг нөлөөллийг багасгах үндсэн зорилготой.</w:t>
      </w:r>
      <w:r>
        <w:rPr>
          <w:rFonts w:ascii="Times New Roman" w:eastAsia="DengXian" w:hAnsi="Times New Roman" w:cs="Times New Roman"/>
          <w:sz w:val="24"/>
          <w:szCs w:val="24"/>
          <w:lang w:val="mn-MN" w:eastAsia="zh-CN"/>
        </w:rPr>
        <w:t xml:space="preserve"> </w:t>
      </w:r>
      <w:r w:rsidRPr="00FF29E5">
        <w:rPr>
          <w:rFonts w:ascii="Times New Roman" w:eastAsia="DengXian" w:hAnsi="Times New Roman" w:cs="Times New Roman"/>
          <w:sz w:val="24"/>
          <w:szCs w:val="24"/>
          <w:lang w:val="mn-MN" w:eastAsia="zh-CN"/>
        </w:rPr>
        <w:t>Төслийн үр дүнд 8</w:t>
      </w:r>
      <w:r w:rsidR="0078229A">
        <w:rPr>
          <w:rFonts w:ascii="Times New Roman" w:eastAsia="DengXian" w:hAnsi="Times New Roman" w:cs="Times New Roman"/>
          <w:sz w:val="24"/>
          <w:szCs w:val="24"/>
          <w:lang w:val="mn-MN" w:eastAsia="zh-CN"/>
        </w:rPr>
        <w:t>,</w:t>
      </w:r>
      <w:r w:rsidRPr="00FF29E5">
        <w:rPr>
          <w:rFonts w:ascii="Times New Roman" w:eastAsia="DengXian" w:hAnsi="Times New Roman" w:cs="Times New Roman"/>
          <w:sz w:val="24"/>
          <w:szCs w:val="24"/>
          <w:lang w:val="mn-MN" w:eastAsia="zh-CN"/>
        </w:rPr>
        <w:t>000 өрхийн яндан, 5</w:t>
      </w:r>
      <w:r w:rsidR="0078229A">
        <w:rPr>
          <w:rFonts w:ascii="Times New Roman" w:eastAsia="DengXian" w:hAnsi="Times New Roman" w:cs="Times New Roman"/>
          <w:sz w:val="24"/>
          <w:szCs w:val="24"/>
          <w:lang w:val="mn-MN" w:eastAsia="zh-CN"/>
        </w:rPr>
        <w:t>,</w:t>
      </w:r>
      <w:r w:rsidRPr="00FF29E5">
        <w:rPr>
          <w:rFonts w:ascii="Times New Roman" w:eastAsia="DengXian" w:hAnsi="Times New Roman" w:cs="Times New Roman"/>
          <w:sz w:val="24"/>
          <w:szCs w:val="24"/>
          <w:lang w:val="mn-MN" w:eastAsia="zh-CN"/>
        </w:rPr>
        <w:t>000 өрхийн нүхэн жорлон</w:t>
      </w:r>
      <w:r w:rsidR="00FC6118">
        <w:rPr>
          <w:rFonts w:ascii="Times New Roman" w:eastAsia="DengXian" w:hAnsi="Times New Roman" w:cs="Times New Roman"/>
          <w:sz w:val="24"/>
          <w:szCs w:val="24"/>
          <w:lang w:val="mn-MN" w:eastAsia="zh-CN"/>
        </w:rPr>
        <w:t>г байхгүй болгож</w:t>
      </w:r>
      <w:r w:rsidRPr="00FF29E5">
        <w:rPr>
          <w:rFonts w:ascii="Times New Roman" w:eastAsia="DengXian" w:hAnsi="Times New Roman" w:cs="Times New Roman"/>
          <w:sz w:val="24"/>
          <w:szCs w:val="24"/>
          <w:lang w:val="mn-MN" w:eastAsia="zh-CN"/>
        </w:rPr>
        <w:t>, жилд 2.4 сая кВт.ц эрчим хүч, 5.4 сая литр ус хэмнэх боломж бүрдэнэ. Мөн 120,000 м² ногоон байгууламж, 16.4 км дугуйн зам, 39.2 км явган хүний зам, 3,800 автомашины зогсоол шинээр байгуулагдаж, иргэдийн амьдрах орчны чанар сайжирна.</w:t>
      </w:r>
      <w:r>
        <w:rPr>
          <w:rFonts w:ascii="Times New Roman" w:eastAsia="DengXian" w:hAnsi="Times New Roman" w:cs="Times New Roman"/>
          <w:sz w:val="24"/>
          <w:szCs w:val="24"/>
          <w:lang w:val="mn-MN" w:eastAsia="zh-CN"/>
        </w:rPr>
        <w:t xml:space="preserve"> </w:t>
      </w:r>
      <w:r w:rsidRPr="0071091C">
        <w:rPr>
          <w:rFonts w:ascii="Times New Roman" w:eastAsia="DengXian" w:hAnsi="Times New Roman" w:cs="Times New Roman"/>
          <w:sz w:val="24"/>
          <w:szCs w:val="24"/>
          <w:lang w:val="mn-MN" w:eastAsia="zh-CN"/>
        </w:rPr>
        <w:t xml:space="preserve">Түүнчлэн “Эко хороолол ба орлогод нийцсэн орон сууцны сан” </w:t>
      </w:r>
      <w:r w:rsidRPr="0071091C">
        <w:rPr>
          <w:rFonts w:ascii="Times New Roman" w:eastAsia="DengXian" w:hAnsi="Times New Roman" w:cs="Times New Roman"/>
          <w:sz w:val="24"/>
          <w:szCs w:val="24"/>
          <w:lang w:val="mn-MN" w:eastAsia="zh-CN"/>
        </w:rPr>
        <w:lastRenderedPageBreak/>
        <w:t xml:space="preserve">байгуулагдаж, ногоон зээлийн хэмжээг нэмэгдүүлснээр илүү олон иргэд </w:t>
      </w:r>
      <w:r w:rsidR="00893127">
        <w:rPr>
          <w:rFonts w:ascii="Times New Roman" w:eastAsia="DengXian" w:hAnsi="Times New Roman" w:cs="Times New Roman"/>
          <w:sz w:val="24"/>
          <w:szCs w:val="24"/>
          <w:lang w:val="mn-MN" w:eastAsia="zh-CN"/>
        </w:rPr>
        <w:t xml:space="preserve">орон сууцны зээлд </w:t>
      </w:r>
      <w:r w:rsidRPr="0071091C">
        <w:rPr>
          <w:rFonts w:ascii="Times New Roman" w:eastAsia="DengXian" w:hAnsi="Times New Roman" w:cs="Times New Roman"/>
          <w:sz w:val="24"/>
          <w:szCs w:val="24"/>
          <w:lang w:val="mn-MN" w:eastAsia="zh-CN"/>
        </w:rPr>
        <w:t>хамрагдах боломж бүрдэж байна.</w:t>
      </w:r>
    </w:p>
    <w:p w14:paraId="6ACCC218" w14:textId="77777777" w:rsidR="007939AC" w:rsidRPr="000814CD" w:rsidRDefault="007939AC" w:rsidP="007939AC">
      <w:pPr>
        <w:spacing w:after="0" w:line="276" w:lineRule="auto"/>
        <w:contextualSpacing/>
        <w:jc w:val="both"/>
        <w:rPr>
          <w:rFonts w:ascii="Times New Roman" w:eastAsia="DengXian" w:hAnsi="Times New Roman" w:cs="Times New Roman"/>
          <w:sz w:val="24"/>
          <w:szCs w:val="24"/>
          <w:lang w:val="mn-MN" w:eastAsia="zh-CN"/>
        </w:rPr>
      </w:pPr>
    </w:p>
    <w:p w14:paraId="7E3018D4" w14:textId="77777777" w:rsidR="00927164" w:rsidRPr="000814CD" w:rsidRDefault="00927164" w:rsidP="00D9326B">
      <w:pPr>
        <w:pStyle w:val="ListParagraph"/>
        <w:numPr>
          <w:ilvl w:val="0"/>
          <w:numId w:val="20"/>
        </w:numPr>
        <w:tabs>
          <w:tab w:val="num" w:pos="426"/>
          <w:tab w:val="num" w:pos="2268"/>
        </w:tabs>
        <w:spacing w:after="0" w:line="240" w:lineRule="auto"/>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СОЛОНГО 1, 2 ОРОН СУУЦНЫ ХОРООЛОЛ БАРИХ ТӨСӨЛ</w:t>
      </w:r>
    </w:p>
    <w:p w14:paraId="712FF334" w14:textId="77777777" w:rsidR="004073C6" w:rsidRPr="00142DF6" w:rsidRDefault="004073C6" w:rsidP="00AF2552">
      <w:pPr>
        <w:pStyle w:val="a0"/>
        <w:spacing w:after="0"/>
        <w:rPr>
          <w:lang w:eastAsia="zh-CN"/>
        </w:rPr>
      </w:pPr>
    </w:p>
    <w:p w14:paraId="6C58B0CF" w14:textId="02EE6365" w:rsidR="00864D9E" w:rsidRPr="00864D9E" w:rsidRDefault="00864D9E" w:rsidP="00864D9E">
      <w:pPr>
        <w:pStyle w:val="a0"/>
        <w:rPr>
          <w:lang w:eastAsia="zh-CN"/>
        </w:rPr>
      </w:pPr>
      <w:bookmarkStart w:id="419" w:name="_Toc207620907"/>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37</w:t>
      </w:r>
      <w:r w:rsidR="00C64692" w:rsidRPr="00142DF6">
        <w:fldChar w:fldCharType="end"/>
      </w:r>
      <w:r w:rsidR="00C64692" w:rsidRPr="00142DF6">
        <w:t>.</w:t>
      </w:r>
      <w:r>
        <w:rPr>
          <w:lang w:eastAsia="zh-CN"/>
        </w:rPr>
        <w:t xml:space="preserve"> </w:t>
      </w:r>
      <w:r w:rsidRPr="00864D9E">
        <w:rPr>
          <w:lang w:eastAsia="zh-CN"/>
        </w:rPr>
        <w:t>Солонго 1, 2 орон сууцны хороолол барих төс</w:t>
      </w:r>
      <w:r>
        <w:rPr>
          <w:lang w:eastAsia="zh-CN"/>
        </w:rPr>
        <w:t xml:space="preserve">лийн </w:t>
      </w:r>
      <w:r w:rsidRPr="00F07E62">
        <w:rPr>
          <w:lang w:eastAsia="zh-CN"/>
        </w:rPr>
        <w:t>мэдээлэл</w:t>
      </w:r>
      <w:bookmarkEnd w:id="419"/>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682C30F0" w14:textId="77777777" w:rsidTr="00B1503F">
        <w:trPr>
          <w:trHeight w:val="20"/>
        </w:trPr>
        <w:tc>
          <w:tcPr>
            <w:tcW w:w="4584" w:type="dxa"/>
            <w:gridSpan w:val="3"/>
            <w:tcBorders>
              <w:top w:val="single" w:sz="12" w:space="0" w:color="00487E"/>
            </w:tcBorders>
            <w:shd w:val="clear" w:color="auto" w:fill="D0DEEF"/>
            <w:vAlign w:val="center"/>
          </w:tcPr>
          <w:p w14:paraId="71A0EBD1"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4583B10E"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62B81DF9"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025E52A4"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50512026" wp14:editId="534B4139">
                  <wp:extent cx="432000" cy="432000"/>
                  <wp:effectExtent l="0" t="0" r="0" b="0"/>
                  <wp:docPr id="1200534850"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7794FCD2"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ХОТ БАЙГУУЛАЛТ, БАРИЛГА, ОРОН СУУЦЖУУЛАЛТЫН ЯАМ </w:t>
            </w:r>
          </w:p>
        </w:tc>
        <w:tc>
          <w:tcPr>
            <w:tcW w:w="1081" w:type="dxa"/>
            <w:tcBorders>
              <w:bottom w:val="dashSmallGap" w:sz="4" w:space="0" w:color="335F95"/>
            </w:tcBorders>
            <w:vAlign w:val="center"/>
          </w:tcPr>
          <w:p w14:paraId="29B3FAA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0912055F" wp14:editId="1364C2F0">
                  <wp:extent cx="432000" cy="432000"/>
                  <wp:effectExtent l="19050" t="19050" r="6350" b="6350"/>
                  <wp:docPr id="1052326655" name="Picture 2" descr="МОНГОЛ УЛСЫН ЗАСГИЙН ГАЗАР, БҮГД НАЙРАМДАХ СОЛОНГОС УЛСЫН ЗАСГИЙН ГАЗАР  ХООРОНДЫН ХАМТЫН АЖИЛЛАГААНЫ ТУХАЙ - САНГИЙН ЯАМ">
                    <a:extLst xmlns:a="http://schemas.openxmlformats.org/drawingml/2006/main">
                      <a:ext uri="{FF2B5EF4-FFF2-40B4-BE49-F238E27FC236}">
                        <a16:creationId xmlns:a16="http://schemas.microsoft.com/office/drawing/2014/main" id="{0B888114-EF56-3CDE-26C0-2705467CFC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Picture 2" descr="МОНГОЛ УЛСЫН ЗАСГИЙН ГАЗАР, БҮГД НАЙРАМДАХ СОЛОНГОС УЛСЫН ЗАСГИЙН ГАЗАР  ХООРОНДЫН ХАМТЫН АЖИЛЛАГААНЫ ТУХАЙ - САНГИЙН ЯАМ">
                            <a:extLst>
                              <a:ext uri="{FF2B5EF4-FFF2-40B4-BE49-F238E27FC236}">
                                <a16:creationId xmlns:a16="http://schemas.microsoft.com/office/drawing/2014/main" id="{0B888114-EF56-3CDE-26C0-2705467CFC37}"/>
                              </a:ext>
                            </a:extLst>
                          </pic:cNvPr>
                          <pic:cNvPicPr>
                            <a:picLocks noGrp="1" noChangeAspect="1" noChangeArrowheads="1"/>
                          </pic:cNvPicPr>
                        </pic:nvPicPr>
                        <pic:blipFill>
                          <a:blip r:embed="rId92" cstate="print">
                            <a:extLst>
                              <a:ext uri="{28A0092B-C50C-407E-A947-70E740481C1C}">
                                <a14:useLocalDpi xmlns:a14="http://schemas.microsoft.com/office/drawing/2010/main" val="0"/>
                              </a:ext>
                            </a:extLst>
                          </a:blip>
                          <a:srcRect l="16727" r="16727"/>
                          <a:stretch/>
                        </pic:blipFill>
                        <pic:spPr bwMode="auto">
                          <a:xfrm>
                            <a:off x="0" y="0"/>
                            <a:ext cx="432000" cy="432000"/>
                          </a:xfrm>
                          <a:prstGeom prst="rect">
                            <a:avLst/>
                          </a:prstGeom>
                          <a:noFill/>
                          <a:ln>
                            <a:solidFill>
                              <a:srgbClr val="002060"/>
                            </a:solidFill>
                          </a:ln>
                        </pic:spPr>
                      </pic:pic>
                    </a:graphicData>
                  </a:graphic>
                </wp:inline>
              </w:drawing>
            </w:r>
          </w:p>
        </w:tc>
        <w:tc>
          <w:tcPr>
            <w:tcW w:w="3505" w:type="dxa"/>
            <w:gridSpan w:val="2"/>
            <w:tcBorders>
              <w:bottom w:val="dashSmallGap" w:sz="4" w:space="0" w:color="335F95"/>
            </w:tcBorders>
            <w:vAlign w:val="center"/>
          </w:tcPr>
          <w:p w14:paraId="78A4AF76"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БҮГД НАЙРАМДАХ </w:t>
            </w:r>
          </w:p>
          <w:p w14:paraId="60EC424B"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СОЛОНГОС УЛС</w:t>
            </w:r>
          </w:p>
        </w:tc>
      </w:tr>
      <w:tr w:rsidR="005D53DD" w:rsidRPr="004D4312" w14:paraId="45F8F948" w14:textId="77777777" w:rsidTr="00B1503F">
        <w:trPr>
          <w:trHeight w:val="20"/>
        </w:trPr>
        <w:tc>
          <w:tcPr>
            <w:tcW w:w="3056" w:type="dxa"/>
            <w:gridSpan w:val="2"/>
            <w:tcBorders>
              <w:bottom w:val="single" w:sz="12" w:space="0" w:color="00487E"/>
            </w:tcBorders>
            <w:shd w:val="clear" w:color="auto" w:fill="D0DEEF"/>
            <w:vAlign w:val="center"/>
          </w:tcPr>
          <w:p w14:paraId="4C62B46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01B05A5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2020</w:t>
            </w:r>
          </w:p>
        </w:tc>
        <w:tc>
          <w:tcPr>
            <w:tcW w:w="3057" w:type="dxa"/>
            <w:gridSpan w:val="2"/>
            <w:tcBorders>
              <w:bottom w:val="single" w:sz="12" w:space="0" w:color="00487E"/>
            </w:tcBorders>
            <w:shd w:val="clear" w:color="auto" w:fill="D0DEEF"/>
            <w:vAlign w:val="center"/>
          </w:tcPr>
          <w:p w14:paraId="6586A3E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794ACF2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2027</w:t>
            </w:r>
          </w:p>
        </w:tc>
      </w:tr>
      <w:tr w:rsidR="005D53DD" w:rsidRPr="004D4312" w14:paraId="7E4B6949"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7B80265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1B973839" wp14:editId="13549DAE">
                  <wp:extent cx="5731510" cy="2786380"/>
                  <wp:effectExtent l="19050" t="19050" r="2540" b="0"/>
                  <wp:docPr id="359364771" name="Picture Placeholder 23" descr="An aerial view of a city&#10;&#10;AI-generated content may be incorrect.">
                    <a:extLst xmlns:a="http://schemas.openxmlformats.org/drawingml/2006/main">
                      <a:ext uri="{FF2B5EF4-FFF2-40B4-BE49-F238E27FC236}">
                        <a16:creationId xmlns:a16="http://schemas.microsoft.com/office/drawing/2014/main" id="{9A56155E-294F-E7BD-5A7B-2F772AA5020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59364771" name="Picture Placeholder 23" descr="An aerial view of a city&#10;&#10;AI-generated content may be incorrect.">
                            <a:extLst>
                              <a:ext uri="{FF2B5EF4-FFF2-40B4-BE49-F238E27FC236}">
                                <a16:creationId xmlns:a16="http://schemas.microsoft.com/office/drawing/2014/main" id="{9A56155E-294F-E7BD-5A7B-2F772AA50205}"/>
                              </a:ext>
                            </a:extLst>
                          </pic:cNvPr>
                          <pic:cNvPicPr>
                            <a:picLocks noGrp="1" noChangeAspect="1"/>
                          </pic:cNvPicPr>
                        </pic:nvPicPr>
                        <pic:blipFill>
                          <a:blip r:embed="rId93" cstate="print">
                            <a:extLst>
                              <a:ext uri="{28A0092B-C50C-407E-A947-70E740481C1C}">
                                <a14:useLocalDpi xmlns:a14="http://schemas.microsoft.com/office/drawing/2010/main" val="0"/>
                              </a:ext>
                            </a:extLst>
                          </a:blip>
                          <a:srcRect t="20833" b="20833"/>
                          <a:stretch/>
                        </pic:blipFill>
                        <pic:spPr>
                          <a:xfrm>
                            <a:off x="0" y="0"/>
                            <a:ext cx="5731510" cy="2786380"/>
                          </a:xfrm>
                          <a:prstGeom prst="rect">
                            <a:avLst/>
                          </a:prstGeom>
                          <a:noFill/>
                          <a:ln w="6350" cmpd="sng">
                            <a:solidFill>
                              <a:schemeClr val="bg1">
                                <a:lumMod val="50000"/>
                              </a:schemeClr>
                            </a:solidFill>
                            <a:prstDash val="dash"/>
                          </a:ln>
                        </pic:spPr>
                      </pic:pic>
                    </a:graphicData>
                  </a:graphic>
                </wp:inline>
              </w:drawing>
            </w:r>
          </w:p>
        </w:tc>
      </w:tr>
      <w:tr w:rsidR="005D53DD" w:rsidRPr="004D4312" w14:paraId="212FEF6F" w14:textId="77777777" w:rsidTr="00B1503F">
        <w:trPr>
          <w:trHeight w:val="20"/>
        </w:trPr>
        <w:tc>
          <w:tcPr>
            <w:tcW w:w="1075" w:type="dxa"/>
            <w:vMerge w:val="restart"/>
            <w:tcBorders>
              <w:top w:val="single" w:sz="12" w:space="0" w:color="335F95"/>
            </w:tcBorders>
            <w:vAlign w:val="center"/>
          </w:tcPr>
          <w:p w14:paraId="2E1310A1"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3031CDD1" wp14:editId="01B187D9">
                  <wp:extent cx="274320" cy="274320"/>
                  <wp:effectExtent l="0" t="0" r="0" b="0"/>
                  <wp:docPr id="191640908"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2C71B4C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112FFF02" w14:textId="77777777" w:rsidTr="00B1503F">
        <w:trPr>
          <w:trHeight w:val="20"/>
        </w:trPr>
        <w:tc>
          <w:tcPr>
            <w:tcW w:w="1075" w:type="dxa"/>
            <w:vMerge/>
            <w:vAlign w:val="center"/>
          </w:tcPr>
          <w:p w14:paraId="47014C51"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p>
        </w:tc>
        <w:tc>
          <w:tcPr>
            <w:tcW w:w="8095" w:type="dxa"/>
            <w:gridSpan w:val="5"/>
            <w:vAlign w:val="center"/>
          </w:tcPr>
          <w:p w14:paraId="17D994D9"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Улаанбаатар, Хан-Уул</w:t>
            </w:r>
          </w:p>
        </w:tc>
      </w:tr>
      <w:tr w:rsidR="005D53DD" w:rsidRPr="004D4312" w14:paraId="7F063D58" w14:textId="77777777" w:rsidTr="00B1503F">
        <w:trPr>
          <w:trHeight w:val="20"/>
        </w:trPr>
        <w:tc>
          <w:tcPr>
            <w:tcW w:w="1075" w:type="dxa"/>
            <w:vMerge w:val="restart"/>
            <w:vAlign w:val="center"/>
          </w:tcPr>
          <w:p w14:paraId="7956AFB6"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12B536CC" wp14:editId="4D03F4F8">
                  <wp:extent cx="266700" cy="266700"/>
                  <wp:effectExtent l="0" t="0" r="0" b="0"/>
                  <wp:docPr id="1848532220"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0D9FDDF8"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4913288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266.8</w:t>
            </w:r>
          </w:p>
        </w:tc>
      </w:tr>
      <w:tr w:rsidR="005D53DD" w:rsidRPr="00F73C39" w14:paraId="7514495B" w14:textId="77777777" w:rsidTr="00B1503F">
        <w:trPr>
          <w:trHeight w:val="20"/>
        </w:trPr>
        <w:tc>
          <w:tcPr>
            <w:tcW w:w="1075" w:type="dxa"/>
            <w:vMerge/>
            <w:tcBorders>
              <w:bottom w:val="dashSmallGap" w:sz="4" w:space="0" w:color="335F95"/>
            </w:tcBorders>
            <w:vAlign w:val="center"/>
          </w:tcPr>
          <w:p w14:paraId="2D6C60AA"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p>
        </w:tc>
        <w:tc>
          <w:tcPr>
            <w:tcW w:w="8095" w:type="dxa"/>
            <w:gridSpan w:val="5"/>
            <w:tcBorders>
              <w:bottom w:val="dashSmallGap" w:sz="4" w:space="0" w:color="335F95"/>
            </w:tcBorders>
            <w:vAlign w:val="center"/>
          </w:tcPr>
          <w:p w14:paraId="31C531CD" w14:textId="77777777" w:rsidR="005D53DD" w:rsidRPr="00A24E21" w:rsidRDefault="005D53DD" w:rsidP="00B1503F">
            <w:pPr>
              <w:contextualSpacing/>
              <w:rPr>
                <w:rFonts w:ascii="Times New Roman" w:eastAsia="DengXian" w:hAnsi="Times New Roman" w:cs="Times New Roman"/>
                <w:bCs/>
                <w:sz w:val="20"/>
                <w:szCs w:val="20"/>
                <w:lang w:val="mn-MN" w:eastAsia="zh-CN"/>
              </w:rPr>
            </w:pPr>
            <w:r w:rsidRPr="00A24E21">
              <w:rPr>
                <w:rFonts w:ascii="Times New Roman" w:eastAsia="DengXian" w:hAnsi="Times New Roman" w:cs="Times New Roman"/>
                <w:bCs/>
                <w:sz w:val="20"/>
                <w:szCs w:val="20"/>
                <w:lang w:val="mn-MN" w:eastAsia="zh-CN"/>
              </w:rPr>
              <w:t>БНСУ-ын 266.8 сая ам.долларын зээл</w:t>
            </w:r>
          </w:p>
        </w:tc>
      </w:tr>
      <w:tr w:rsidR="005D53DD" w:rsidRPr="004D4312" w14:paraId="527F39C9" w14:textId="77777777" w:rsidTr="00B1503F">
        <w:trPr>
          <w:trHeight w:val="20"/>
        </w:trPr>
        <w:tc>
          <w:tcPr>
            <w:tcW w:w="1075" w:type="dxa"/>
            <w:tcBorders>
              <w:bottom w:val="single" w:sz="12" w:space="0" w:color="335F95"/>
            </w:tcBorders>
            <w:vAlign w:val="center"/>
          </w:tcPr>
          <w:p w14:paraId="264F17A1"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2BD9BC2A" wp14:editId="5B146A94">
                  <wp:extent cx="266700" cy="266700"/>
                  <wp:effectExtent l="0" t="0" r="0" b="0"/>
                  <wp:docPr id="1490285606"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434A40C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12A4ACA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141.2 (58%)</w:t>
            </w:r>
          </w:p>
        </w:tc>
      </w:tr>
      <w:tr w:rsidR="005D53DD" w:rsidRPr="004D4312" w14:paraId="2F0FDBCD"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75D8AEAE"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Cs/>
                <w:sz w:val="18"/>
                <w:szCs w:val="18"/>
                <w:lang w:val="mn-MN" w:eastAsia="zh-CN"/>
              </w:rPr>
              <w:t>Зээлийн хүү</w:t>
            </w:r>
          </w:p>
        </w:tc>
        <w:tc>
          <w:tcPr>
            <w:tcW w:w="1981" w:type="dxa"/>
            <w:tcBorders>
              <w:top w:val="single" w:sz="12" w:space="0" w:color="335F95"/>
              <w:bottom w:val="single" w:sz="12" w:space="0" w:color="335F95"/>
            </w:tcBorders>
            <w:vAlign w:val="center"/>
          </w:tcPr>
          <w:p w14:paraId="14B2412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0.20%</w:t>
            </w:r>
          </w:p>
        </w:tc>
        <w:tc>
          <w:tcPr>
            <w:tcW w:w="1528" w:type="dxa"/>
            <w:tcBorders>
              <w:top w:val="single" w:sz="12" w:space="0" w:color="335F95"/>
              <w:bottom w:val="single" w:sz="12" w:space="0" w:color="335F95"/>
            </w:tcBorders>
            <w:shd w:val="clear" w:color="auto" w:fill="D0DEEF"/>
            <w:vAlign w:val="center"/>
          </w:tcPr>
          <w:p w14:paraId="157B077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2BDAD30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30 жил</w:t>
            </w:r>
          </w:p>
        </w:tc>
        <w:tc>
          <w:tcPr>
            <w:tcW w:w="1976" w:type="dxa"/>
            <w:tcBorders>
              <w:top w:val="single" w:sz="12" w:space="0" w:color="335F95"/>
              <w:bottom w:val="single" w:sz="12" w:space="0" w:color="335F95"/>
            </w:tcBorders>
            <w:shd w:val="clear" w:color="auto" w:fill="D0DEEF"/>
            <w:vAlign w:val="center"/>
          </w:tcPr>
          <w:p w14:paraId="04DD6E4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3DDBA9D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10 жил</w:t>
            </w:r>
          </w:p>
        </w:tc>
      </w:tr>
      <w:tr w:rsidR="005D53DD" w:rsidRPr="004D4312" w14:paraId="25BC2717"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0E700584"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7A905BB6"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0F1B4F4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60F4AD3C" w14:textId="77777777" w:rsidTr="00B1503F">
        <w:trPr>
          <w:trHeight w:val="20"/>
        </w:trPr>
        <w:tc>
          <w:tcPr>
            <w:tcW w:w="3056" w:type="dxa"/>
            <w:gridSpan w:val="2"/>
            <w:shd w:val="clear" w:color="auto" w:fill="D0DEEF"/>
            <w:vAlign w:val="center"/>
          </w:tcPr>
          <w:p w14:paraId="3E3452DB"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455,870.9 </w:t>
            </w:r>
            <w:r w:rsidRPr="00A24E21">
              <w:rPr>
                <w:rFonts w:ascii="Times New Roman" w:eastAsia="DengXian" w:hAnsi="Times New Roman" w:cs="Times New Roman"/>
                <w:bCs/>
                <w:sz w:val="20"/>
                <w:szCs w:val="20"/>
                <w:lang w:val="mn-MN" w:eastAsia="zh-CN"/>
              </w:rPr>
              <w:t>сая ₮</w:t>
            </w:r>
          </w:p>
        </w:tc>
        <w:tc>
          <w:tcPr>
            <w:tcW w:w="2609" w:type="dxa"/>
            <w:gridSpan w:val="2"/>
            <w:shd w:val="clear" w:color="auto" w:fill="749DCF"/>
            <w:vAlign w:val="center"/>
          </w:tcPr>
          <w:p w14:paraId="785B698E"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70,860.2</w:t>
            </w:r>
            <w:r w:rsidRPr="00A24E21">
              <w:rPr>
                <w:rFonts w:ascii="Times New Roman" w:eastAsia="DengXian" w:hAnsi="Times New Roman" w:cs="Times New Roman"/>
                <w:color w:val="FFFFFF"/>
                <w:sz w:val="20"/>
                <w:szCs w:val="20"/>
                <w:lang w:val="mn-MN" w:eastAsia="zh-CN"/>
              </w:rPr>
              <w:t xml:space="preserve"> </w:t>
            </w:r>
            <w:r w:rsidRPr="00A24E21">
              <w:rPr>
                <w:rFonts w:ascii="Times New Roman" w:eastAsia="DengXian" w:hAnsi="Times New Roman" w:cs="Times New Roman"/>
                <w:bCs/>
                <w:color w:val="FFFFFF"/>
                <w:sz w:val="20"/>
                <w:szCs w:val="20"/>
                <w:lang w:val="mn-MN" w:eastAsia="zh-CN"/>
              </w:rPr>
              <w:t>сая ₮</w:t>
            </w:r>
          </w:p>
        </w:tc>
        <w:tc>
          <w:tcPr>
            <w:tcW w:w="3505" w:type="dxa"/>
            <w:gridSpan w:val="2"/>
            <w:shd w:val="clear" w:color="auto" w:fill="002060"/>
            <w:vAlign w:val="center"/>
          </w:tcPr>
          <w:p w14:paraId="65ED702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bCs/>
                <w:color w:val="FFFFFF"/>
                <w:sz w:val="20"/>
                <w:szCs w:val="20"/>
                <w:lang w:val="mn-MN" w:eastAsia="zh-CN"/>
              </w:rPr>
              <w:t>48</w:t>
            </w:r>
            <w:r w:rsidRPr="00A24E21">
              <w:rPr>
                <w:rFonts w:ascii="Times New Roman" w:eastAsia="DengXian" w:hAnsi="Times New Roman" w:cs="Times New Roman"/>
                <w:b/>
                <w:color w:val="FFFFFF"/>
                <w:sz w:val="20"/>
                <w:szCs w:val="20"/>
                <w:lang w:val="mn-MN" w:eastAsia="zh-CN"/>
              </w:rPr>
              <w:t>%</w:t>
            </w:r>
          </w:p>
        </w:tc>
      </w:tr>
    </w:tbl>
    <w:p w14:paraId="2EB3E79E" w14:textId="77777777" w:rsidR="00AA6CE5" w:rsidRPr="00142DF6" w:rsidRDefault="00AA6CE5" w:rsidP="005D53DD">
      <w:pPr>
        <w:tabs>
          <w:tab w:val="left" w:pos="426"/>
        </w:tabs>
        <w:spacing w:after="0" w:line="276" w:lineRule="auto"/>
        <w:jc w:val="both"/>
        <w:rPr>
          <w:rFonts w:ascii="Times New Roman" w:eastAsia="DengXian" w:hAnsi="Times New Roman" w:cs="Times New Roman"/>
          <w:sz w:val="24"/>
          <w:szCs w:val="24"/>
          <w:lang w:val="mn-MN" w:eastAsia="zh-CN"/>
        </w:rPr>
      </w:pPr>
    </w:p>
    <w:p w14:paraId="25A6B68F" w14:textId="39128732" w:rsidR="005D53DD" w:rsidRPr="00B17D45" w:rsidRDefault="005D53DD" w:rsidP="00AA6CE5">
      <w:pPr>
        <w:tabs>
          <w:tab w:val="left" w:pos="426"/>
        </w:tabs>
        <w:spacing w:after="0" w:line="276" w:lineRule="auto"/>
        <w:ind w:firstLine="567"/>
        <w:jc w:val="both"/>
        <w:rPr>
          <w:rFonts w:ascii="Times New Roman" w:eastAsia="DengXian" w:hAnsi="Times New Roman" w:cs="Times New Roman"/>
          <w:sz w:val="24"/>
          <w:szCs w:val="24"/>
          <w:lang w:val="mn-MN" w:eastAsia="zh-CN"/>
        </w:rPr>
      </w:pPr>
      <w:r w:rsidRPr="00944618">
        <w:rPr>
          <w:rFonts w:ascii="Times New Roman" w:eastAsia="DengXian" w:hAnsi="Times New Roman" w:cs="Times New Roman"/>
          <w:sz w:val="24"/>
          <w:szCs w:val="24"/>
          <w:lang w:val="mn-MN" w:eastAsia="zh-CN"/>
        </w:rPr>
        <w:t>Төслийн хүрээнд нийт 5</w:t>
      </w:r>
      <w:r w:rsidR="00F87C7F">
        <w:rPr>
          <w:rFonts w:ascii="Times New Roman" w:eastAsia="DengXian" w:hAnsi="Times New Roman" w:cs="Times New Roman"/>
          <w:sz w:val="24"/>
          <w:szCs w:val="24"/>
          <w:lang w:val="mn-MN" w:eastAsia="zh-CN"/>
        </w:rPr>
        <w:t>,</w:t>
      </w:r>
      <w:r w:rsidRPr="00944618">
        <w:rPr>
          <w:rFonts w:ascii="Times New Roman" w:eastAsia="DengXian" w:hAnsi="Times New Roman" w:cs="Times New Roman"/>
          <w:sz w:val="24"/>
          <w:szCs w:val="24"/>
          <w:lang w:val="mn-MN" w:eastAsia="zh-CN"/>
        </w:rPr>
        <w:t>002 айлын 66 блок орон сууц, 2</w:t>
      </w:r>
      <w:r w:rsidR="00F87C7F">
        <w:rPr>
          <w:rFonts w:ascii="Times New Roman" w:eastAsia="DengXian" w:hAnsi="Times New Roman" w:cs="Times New Roman"/>
          <w:sz w:val="24"/>
          <w:szCs w:val="24"/>
          <w:lang w:val="mn-MN" w:eastAsia="zh-CN"/>
        </w:rPr>
        <w:t>,</w:t>
      </w:r>
      <w:r w:rsidRPr="00944618">
        <w:rPr>
          <w:rFonts w:ascii="Times New Roman" w:eastAsia="DengXian" w:hAnsi="Times New Roman" w:cs="Times New Roman"/>
          <w:sz w:val="24"/>
          <w:szCs w:val="24"/>
          <w:lang w:val="mn-MN" w:eastAsia="zh-CN"/>
        </w:rPr>
        <w:t>706 автомашины зогсоол, гадна талбайн тохижилт зэрэг бүтээн байгуулалт хийгдэж, иргэдийг орлогод нийцсэн, аюулгүй, тав тухтай орон сууцаар хангах нөхцөл бүрдэ</w:t>
      </w:r>
      <w:r>
        <w:rPr>
          <w:rFonts w:ascii="Times New Roman" w:eastAsia="DengXian" w:hAnsi="Times New Roman" w:cs="Times New Roman"/>
          <w:sz w:val="24"/>
          <w:szCs w:val="24"/>
          <w:lang w:val="mn-MN" w:eastAsia="zh-CN"/>
        </w:rPr>
        <w:t>нэ</w:t>
      </w:r>
      <w:r w:rsidRPr="00944618">
        <w:rPr>
          <w:rFonts w:ascii="Times New Roman" w:eastAsia="DengXian" w:hAnsi="Times New Roman" w:cs="Times New Roman"/>
          <w:sz w:val="24"/>
          <w:szCs w:val="24"/>
          <w:lang w:val="mn-MN" w:eastAsia="zh-CN"/>
        </w:rPr>
        <w:t>.</w:t>
      </w:r>
      <w:r>
        <w:rPr>
          <w:rFonts w:ascii="Times New Roman" w:eastAsia="DengXian" w:hAnsi="Times New Roman" w:cs="Times New Roman"/>
          <w:sz w:val="24"/>
          <w:szCs w:val="24"/>
          <w:lang w:val="mn-MN" w:eastAsia="zh-CN"/>
        </w:rPr>
        <w:t xml:space="preserve"> </w:t>
      </w:r>
      <w:r w:rsidRPr="00944618">
        <w:rPr>
          <w:rFonts w:ascii="Times New Roman" w:eastAsia="DengXian" w:hAnsi="Times New Roman" w:cs="Times New Roman"/>
          <w:sz w:val="24"/>
          <w:szCs w:val="24"/>
          <w:lang w:val="mn-MN" w:eastAsia="zh-CN"/>
        </w:rPr>
        <w:t>Энэхүү бүтээн байгуулалт нь хот орчмын бүсийн хөгжилд түлхэц өгч, одоогийн гэр хорооллыг үе шаттайгаар дахин төлөвлөх, орон сууцжуулах боломжийг нэмэгдүүлнэ. Үүний үр дүнд Улаанбаатар хотын хөрс болон агаарын бохирдол буурч, нийтийн үйлчилгээний хүртээмж сайжирч, иргэдийн эрүүл, аюулгүй орчинд амьдрах нөхцөл бодитоор бүрдэнэ.</w:t>
      </w:r>
      <w:r w:rsidR="00914AAD">
        <w:rPr>
          <w:rFonts w:ascii="Times New Roman" w:eastAsia="DengXian" w:hAnsi="Times New Roman" w:cs="Times New Roman"/>
          <w:sz w:val="24"/>
          <w:szCs w:val="24"/>
          <w:lang w:val="mn-MN" w:eastAsia="zh-CN"/>
        </w:rPr>
        <w:t xml:space="preserve"> </w:t>
      </w:r>
      <w:r w:rsidR="00914AAD" w:rsidRPr="00B17D45">
        <w:rPr>
          <w:rFonts w:ascii="Times New Roman" w:eastAsia="DengXian" w:hAnsi="Times New Roman" w:cs="Times New Roman"/>
          <w:sz w:val="24"/>
          <w:szCs w:val="24"/>
          <w:lang w:val="mn-MN" w:eastAsia="zh-CN"/>
        </w:rPr>
        <w:t xml:space="preserve">Гэр хорооллын бага орлоготой иргэдийн амьдрах орчныг сайжруулах зорилготой </w:t>
      </w:r>
      <w:r w:rsidR="00914AAD">
        <w:rPr>
          <w:rFonts w:ascii="Times New Roman" w:eastAsia="DengXian" w:hAnsi="Times New Roman" w:cs="Times New Roman"/>
          <w:sz w:val="24"/>
          <w:szCs w:val="24"/>
          <w:lang w:val="mn-MN" w:eastAsia="zh-CN"/>
        </w:rPr>
        <w:t>э</w:t>
      </w:r>
      <w:r w:rsidR="00914AAD" w:rsidRPr="00B17D45">
        <w:rPr>
          <w:rFonts w:ascii="Times New Roman" w:eastAsia="DengXian" w:hAnsi="Times New Roman" w:cs="Times New Roman"/>
          <w:sz w:val="24"/>
          <w:szCs w:val="24"/>
          <w:lang w:val="mn-MN" w:eastAsia="zh-CN"/>
        </w:rPr>
        <w:t xml:space="preserve">нэхүү төсөл нь орон сууц, дэд бүтэц, автомашины зогсоол, боловсролын байгууллага зэрэг иж бүрэн шийдлээр </w:t>
      </w:r>
      <w:r w:rsidR="00914AAD">
        <w:rPr>
          <w:rFonts w:ascii="Times New Roman" w:eastAsia="DengXian" w:hAnsi="Times New Roman" w:cs="Times New Roman"/>
          <w:sz w:val="24"/>
          <w:szCs w:val="24"/>
          <w:lang w:val="mn-MN" w:eastAsia="zh-CN"/>
        </w:rPr>
        <w:t>хэрэгжиж байна.</w:t>
      </w:r>
    </w:p>
    <w:p w14:paraId="0B32B514" w14:textId="77777777" w:rsidR="00927164" w:rsidRPr="000814CD" w:rsidRDefault="00927164" w:rsidP="00D9326B">
      <w:pPr>
        <w:pStyle w:val="ListParagraph"/>
        <w:numPr>
          <w:ilvl w:val="0"/>
          <w:numId w:val="20"/>
        </w:numPr>
        <w:tabs>
          <w:tab w:val="left" w:pos="426"/>
        </w:tabs>
        <w:spacing w:after="0" w:line="276" w:lineRule="auto"/>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lastRenderedPageBreak/>
        <w:t>БАЯНГОЛЫН АМНЫ 2007 АЙЛЫН ОРЛОГОД НИЙЦСЭН ОРОН СУУЦ БАРИХ ТӨСӨЛ</w:t>
      </w:r>
    </w:p>
    <w:p w14:paraId="175770B7" w14:textId="77777777" w:rsidR="004073C6" w:rsidRPr="00142DF6" w:rsidRDefault="004073C6" w:rsidP="00864D9E">
      <w:pPr>
        <w:pStyle w:val="a0"/>
        <w:rPr>
          <w:lang w:eastAsia="zh-CN"/>
        </w:rPr>
      </w:pPr>
    </w:p>
    <w:p w14:paraId="5B9669C2" w14:textId="28FB1251" w:rsidR="00864D9E" w:rsidRPr="00864D9E" w:rsidRDefault="00864D9E" w:rsidP="00864D9E">
      <w:pPr>
        <w:pStyle w:val="a0"/>
        <w:rPr>
          <w:lang w:eastAsia="zh-CN"/>
        </w:rPr>
      </w:pPr>
      <w:bookmarkStart w:id="420" w:name="_Toc207620908"/>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38</w:t>
      </w:r>
      <w:r w:rsidR="00C64692" w:rsidRPr="00142DF6">
        <w:fldChar w:fldCharType="end"/>
      </w:r>
      <w:r w:rsidR="00C64692" w:rsidRPr="00142DF6">
        <w:t>.</w:t>
      </w:r>
      <w:r>
        <w:rPr>
          <w:lang w:eastAsia="zh-CN"/>
        </w:rPr>
        <w:t xml:space="preserve"> </w:t>
      </w:r>
      <w:r w:rsidRPr="00864D9E">
        <w:rPr>
          <w:lang w:eastAsia="zh-CN"/>
        </w:rPr>
        <w:t>Баянголын амны 2007 айлын орлогод нийцсэн орон сууц барих төс</w:t>
      </w:r>
      <w:r>
        <w:rPr>
          <w:lang w:eastAsia="zh-CN"/>
        </w:rPr>
        <w:t xml:space="preserve">лийн </w:t>
      </w:r>
      <w:r w:rsidRPr="00F07E62">
        <w:rPr>
          <w:lang w:eastAsia="zh-CN"/>
        </w:rPr>
        <w:t>мэдээлэл</w:t>
      </w:r>
      <w:bookmarkEnd w:id="420"/>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6BC0B562" w14:textId="77777777" w:rsidTr="00B1503F">
        <w:trPr>
          <w:trHeight w:val="20"/>
        </w:trPr>
        <w:tc>
          <w:tcPr>
            <w:tcW w:w="4584" w:type="dxa"/>
            <w:gridSpan w:val="3"/>
            <w:tcBorders>
              <w:top w:val="single" w:sz="12" w:space="0" w:color="00487E"/>
            </w:tcBorders>
            <w:shd w:val="clear" w:color="auto" w:fill="D0DEEF"/>
            <w:vAlign w:val="center"/>
          </w:tcPr>
          <w:p w14:paraId="0B53C6CE"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27FE8F00"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220D8023"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5AFB6E4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9498902" wp14:editId="5519D204">
                  <wp:extent cx="432000" cy="432000"/>
                  <wp:effectExtent l="0" t="0" r="0" b="0"/>
                  <wp:docPr id="1834609285"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7AC1A4F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ХОТ БАЙГУУЛАЛТ, БАРИЛГА, ОРОН СУУЦЖУУЛАЛТЫН ЯАМ </w:t>
            </w:r>
          </w:p>
        </w:tc>
        <w:tc>
          <w:tcPr>
            <w:tcW w:w="1081" w:type="dxa"/>
            <w:tcBorders>
              <w:bottom w:val="dashSmallGap" w:sz="4" w:space="0" w:color="335F95"/>
            </w:tcBorders>
            <w:vAlign w:val="center"/>
          </w:tcPr>
          <w:p w14:paraId="71E3043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5A9AB772" wp14:editId="7C7C8201">
                  <wp:extent cx="432000" cy="432000"/>
                  <wp:effectExtent l="19050" t="19050" r="6350" b="6350"/>
                  <wp:docPr id="16" name="Picture 2" descr="МОНГОЛ УЛСЫН ЗАСГИЙН ГАЗАР, БҮГД НАЙРАМДАХ СОЛОНГОС УЛСЫН ЗАСГИЙН ГАЗАР  ХООРОНДЫН ХАМТЫН АЖИЛЛАГААНЫ ТУХАЙ - САНГИЙН ЯАМ">
                    <a:extLst xmlns:a="http://schemas.openxmlformats.org/drawingml/2006/main">
                      <a:ext uri="{FF2B5EF4-FFF2-40B4-BE49-F238E27FC236}">
                        <a16:creationId xmlns:a16="http://schemas.microsoft.com/office/drawing/2014/main" id="{0B888114-EF56-3CDE-26C0-2705467CFC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Picture 2" descr="МОНГОЛ УЛСЫН ЗАСГИЙН ГАЗАР, БҮГД НАЙРАМДАХ СОЛОНГОС УЛСЫН ЗАСГИЙН ГАЗАР  ХООРОНДЫН ХАМТЫН АЖИЛЛАГААНЫ ТУХАЙ - САНГИЙН ЯАМ">
                            <a:extLst>
                              <a:ext uri="{FF2B5EF4-FFF2-40B4-BE49-F238E27FC236}">
                                <a16:creationId xmlns:a16="http://schemas.microsoft.com/office/drawing/2014/main" id="{0B888114-EF56-3CDE-26C0-2705467CFC37}"/>
                              </a:ext>
                            </a:extLst>
                          </pic:cNvPr>
                          <pic:cNvPicPr>
                            <a:picLocks noGrp="1" noChangeAspect="1" noChangeArrowheads="1"/>
                          </pic:cNvPicPr>
                        </pic:nvPicPr>
                        <pic:blipFill>
                          <a:blip r:embed="rId92" cstate="print">
                            <a:extLst>
                              <a:ext uri="{28A0092B-C50C-407E-A947-70E740481C1C}">
                                <a14:useLocalDpi xmlns:a14="http://schemas.microsoft.com/office/drawing/2010/main" val="0"/>
                              </a:ext>
                            </a:extLst>
                          </a:blip>
                          <a:srcRect l="16727" r="16727"/>
                          <a:stretch/>
                        </pic:blipFill>
                        <pic:spPr bwMode="auto">
                          <a:xfrm>
                            <a:off x="0" y="0"/>
                            <a:ext cx="432000" cy="432000"/>
                          </a:xfrm>
                          <a:prstGeom prst="rect">
                            <a:avLst/>
                          </a:prstGeom>
                          <a:noFill/>
                          <a:ln>
                            <a:solidFill>
                              <a:srgbClr val="002060"/>
                            </a:solidFill>
                          </a:ln>
                        </pic:spPr>
                      </pic:pic>
                    </a:graphicData>
                  </a:graphic>
                </wp:inline>
              </w:drawing>
            </w:r>
          </w:p>
        </w:tc>
        <w:tc>
          <w:tcPr>
            <w:tcW w:w="3505" w:type="dxa"/>
            <w:gridSpan w:val="2"/>
            <w:tcBorders>
              <w:bottom w:val="dashSmallGap" w:sz="4" w:space="0" w:color="335F95"/>
            </w:tcBorders>
            <w:vAlign w:val="center"/>
          </w:tcPr>
          <w:p w14:paraId="2D25229F"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БҮГД НАЙРАМДАХ </w:t>
            </w:r>
          </w:p>
          <w:p w14:paraId="04ADFE9D"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СОЛОНГОС УЛС</w:t>
            </w:r>
          </w:p>
        </w:tc>
      </w:tr>
      <w:tr w:rsidR="005D53DD" w:rsidRPr="004D4312" w14:paraId="0046D3C1" w14:textId="77777777" w:rsidTr="00B1503F">
        <w:trPr>
          <w:trHeight w:val="20"/>
        </w:trPr>
        <w:tc>
          <w:tcPr>
            <w:tcW w:w="3056" w:type="dxa"/>
            <w:gridSpan w:val="2"/>
            <w:tcBorders>
              <w:bottom w:val="single" w:sz="12" w:space="0" w:color="00487E"/>
            </w:tcBorders>
            <w:shd w:val="clear" w:color="auto" w:fill="D0DEEF"/>
            <w:vAlign w:val="center"/>
          </w:tcPr>
          <w:p w14:paraId="7AF993E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53AC194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2020</w:t>
            </w:r>
          </w:p>
        </w:tc>
        <w:tc>
          <w:tcPr>
            <w:tcW w:w="3057" w:type="dxa"/>
            <w:gridSpan w:val="2"/>
            <w:tcBorders>
              <w:bottom w:val="single" w:sz="12" w:space="0" w:color="00487E"/>
            </w:tcBorders>
            <w:shd w:val="clear" w:color="auto" w:fill="D0DEEF"/>
            <w:vAlign w:val="center"/>
          </w:tcPr>
          <w:p w14:paraId="0C52852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54CAB9C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2028</w:t>
            </w:r>
          </w:p>
        </w:tc>
      </w:tr>
      <w:tr w:rsidR="005D53DD" w:rsidRPr="004D4312" w14:paraId="14E5C48A"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3836444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4F94484A" wp14:editId="06A61654">
                  <wp:extent cx="5731510" cy="2786380"/>
                  <wp:effectExtent l="19050" t="19050" r="2540" b="0"/>
                  <wp:docPr id="23" name="Зураг 26" descr="An aerial view of a city&#10;&#10;AI-generated content may be incorrect.">
                    <a:extLst xmlns:a="http://schemas.openxmlformats.org/drawingml/2006/main">
                      <a:ext uri="{FF2B5EF4-FFF2-40B4-BE49-F238E27FC236}">
                        <a16:creationId xmlns:a16="http://schemas.microsoft.com/office/drawing/2014/main" id="{0FF420D4-A4E8-56A4-A2DC-AC3F8616562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3" name="Зураг 26" descr="An aerial view of a city&#10;&#10;AI-generated content may be incorrect.">
                            <a:extLst>
                              <a:ext uri="{FF2B5EF4-FFF2-40B4-BE49-F238E27FC236}">
                                <a16:creationId xmlns:a16="http://schemas.microsoft.com/office/drawing/2014/main" id="{0FF420D4-A4E8-56A4-A2DC-AC3F86165625}"/>
                              </a:ext>
                            </a:extLst>
                          </pic:cNvPr>
                          <pic:cNvPicPr>
                            <a:picLocks noGrp="1" noChangeAspect="1" noChangeArrowheads="1"/>
                          </pic:cNvPicPr>
                        </pic:nvPicPr>
                        <pic:blipFill rotWithShape="1">
                          <a:blip r:embed="rId94">
                            <a:extLst>
                              <a:ext uri="{28A0092B-C50C-407E-A947-70E740481C1C}">
                                <a14:useLocalDpi xmlns:a14="http://schemas.microsoft.com/office/drawing/2010/main" val="0"/>
                              </a:ext>
                            </a:extLst>
                          </a:blip>
                          <a:srcRect/>
                          <a:stretch>
                            <a:fillRect/>
                          </a:stretch>
                        </pic:blipFill>
                        <pic:spPr bwMode="auto">
                          <a:xfrm>
                            <a:off x="0" y="0"/>
                            <a:ext cx="5731510" cy="2786380"/>
                          </a:xfrm>
                          <a:prstGeom prst="rect">
                            <a:avLst/>
                          </a:prstGeom>
                          <a:noFill/>
                          <a:ln w="6350" cmpd="sng">
                            <a:solidFill>
                              <a:schemeClr val="bg1">
                                <a:lumMod val="50000"/>
                              </a:schemeClr>
                            </a:solidFill>
                            <a:prstDash val="dash"/>
                          </a:ln>
                        </pic:spPr>
                      </pic:pic>
                    </a:graphicData>
                  </a:graphic>
                </wp:inline>
              </w:drawing>
            </w:r>
          </w:p>
        </w:tc>
      </w:tr>
      <w:tr w:rsidR="005D53DD" w:rsidRPr="004D4312" w14:paraId="08C0078C" w14:textId="77777777" w:rsidTr="00B1503F">
        <w:trPr>
          <w:trHeight w:val="20"/>
        </w:trPr>
        <w:tc>
          <w:tcPr>
            <w:tcW w:w="1075" w:type="dxa"/>
            <w:vMerge w:val="restart"/>
            <w:tcBorders>
              <w:top w:val="single" w:sz="12" w:space="0" w:color="335F95"/>
            </w:tcBorders>
            <w:vAlign w:val="center"/>
          </w:tcPr>
          <w:p w14:paraId="4DB1B03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CB34705" wp14:editId="74B84EA0">
                  <wp:extent cx="274320" cy="274320"/>
                  <wp:effectExtent l="0" t="0" r="0" b="0"/>
                  <wp:docPr id="1790074030"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34C1C56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6678CE36" w14:textId="77777777" w:rsidTr="00B1503F">
        <w:trPr>
          <w:trHeight w:val="20"/>
        </w:trPr>
        <w:tc>
          <w:tcPr>
            <w:tcW w:w="1075" w:type="dxa"/>
            <w:vMerge/>
            <w:vAlign w:val="center"/>
          </w:tcPr>
          <w:p w14:paraId="49EE3FA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540BDF0D"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Улаанбаатар, Сонгинохайрхан</w:t>
            </w:r>
          </w:p>
        </w:tc>
      </w:tr>
      <w:tr w:rsidR="005D53DD" w:rsidRPr="004D4312" w14:paraId="27298E9F" w14:textId="77777777" w:rsidTr="00B1503F">
        <w:trPr>
          <w:trHeight w:val="20"/>
        </w:trPr>
        <w:tc>
          <w:tcPr>
            <w:tcW w:w="1075" w:type="dxa"/>
            <w:vMerge w:val="restart"/>
            <w:vAlign w:val="center"/>
          </w:tcPr>
          <w:p w14:paraId="438BDB50"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5DAD38B9" wp14:editId="596600ED">
                  <wp:extent cx="266700" cy="266700"/>
                  <wp:effectExtent l="0" t="0" r="0" b="0"/>
                  <wp:docPr id="1985207007"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676962E7"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510425C3"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114.7</w:t>
            </w:r>
          </w:p>
        </w:tc>
      </w:tr>
      <w:tr w:rsidR="005D53DD" w:rsidRPr="00F73C39" w14:paraId="1ACC7B9B" w14:textId="77777777" w:rsidTr="00B1503F">
        <w:trPr>
          <w:trHeight w:val="20"/>
        </w:trPr>
        <w:tc>
          <w:tcPr>
            <w:tcW w:w="1075" w:type="dxa"/>
            <w:vMerge/>
            <w:tcBorders>
              <w:bottom w:val="dashSmallGap" w:sz="4" w:space="0" w:color="335F95"/>
            </w:tcBorders>
            <w:vAlign w:val="center"/>
          </w:tcPr>
          <w:p w14:paraId="0051290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449ECA87"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БНСУ-ын 114.7</w:t>
            </w:r>
            <w:r w:rsidRPr="00A24E21">
              <w:rPr>
                <w:rFonts w:ascii="Times New Roman" w:eastAsia="DengXian" w:hAnsi="Times New Roman" w:cs="Times New Roman"/>
                <w:sz w:val="20"/>
                <w:szCs w:val="20"/>
                <w:lang w:val="mn-MN" w:eastAsia="zh-CN"/>
              </w:rPr>
              <w:t xml:space="preserve"> сая ам.долларын зээл</w:t>
            </w:r>
          </w:p>
        </w:tc>
      </w:tr>
      <w:tr w:rsidR="005D53DD" w:rsidRPr="004D4312" w14:paraId="5D277262" w14:textId="77777777" w:rsidTr="00B1503F">
        <w:trPr>
          <w:trHeight w:val="20"/>
        </w:trPr>
        <w:tc>
          <w:tcPr>
            <w:tcW w:w="1075" w:type="dxa"/>
            <w:tcBorders>
              <w:bottom w:val="single" w:sz="12" w:space="0" w:color="335F95"/>
            </w:tcBorders>
            <w:vAlign w:val="center"/>
          </w:tcPr>
          <w:p w14:paraId="31AEB40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93E5745" wp14:editId="27A6BD5F">
                  <wp:extent cx="266700" cy="266700"/>
                  <wp:effectExtent l="0" t="0" r="0" b="0"/>
                  <wp:docPr id="1414205472"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163CB49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31E945C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38.0 (35%)</w:t>
            </w:r>
          </w:p>
        </w:tc>
      </w:tr>
      <w:tr w:rsidR="005D53DD" w:rsidRPr="004D4312" w14:paraId="3A9A2C2F"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4D5BFA2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5C99BC1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0.20%</w:t>
            </w:r>
          </w:p>
        </w:tc>
        <w:tc>
          <w:tcPr>
            <w:tcW w:w="1528" w:type="dxa"/>
            <w:tcBorders>
              <w:top w:val="single" w:sz="12" w:space="0" w:color="335F95"/>
              <w:bottom w:val="single" w:sz="12" w:space="0" w:color="335F95"/>
            </w:tcBorders>
            <w:shd w:val="clear" w:color="auto" w:fill="D0DEEF"/>
            <w:vAlign w:val="center"/>
          </w:tcPr>
          <w:p w14:paraId="10D157C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4A20770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30 жил</w:t>
            </w:r>
          </w:p>
        </w:tc>
        <w:tc>
          <w:tcPr>
            <w:tcW w:w="1976" w:type="dxa"/>
            <w:tcBorders>
              <w:top w:val="single" w:sz="12" w:space="0" w:color="335F95"/>
              <w:bottom w:val="single" w:sz="12" w:space="0" w:color="335F95"/>
            </w:tcBorders>
            <w:shd w:val="clear" w:color="auto" w:fill="D0DEEF"/>
            <w:vAlign w:val="center"/>
          </w:tcPr>
          <w:p w14:paraId="5A843C2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1E04D63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10 жил</w:t>
            </w:r>
          </w:p>
        </w:tc>
      </w:tr>
      <w:tr w:rsidR="005D53DD" w:rsidRPr="004D4312" w14:paraId="7993B1BC"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479DCFC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0C38004C"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5B702DA3"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18D2FAFF" w14:textId="77777777" w:rsidTr="00B1503F">
        <w:trPr>
          <w:trHeight w:val="20"/>
        </w:trPr>
        <w:tc>
          <w:tcPr>
            <w:tcW w:w="3056" w:type="dxa"/>
            <w:gridSpan w:val="2"/>
            <w:shd w:val="clear" w:color="auto" w:fill="D0DEEF"/>
            <w:vAlign w:val="center"/>
          </w:tcPr>
          <w:p w14:paraId="32166C3D"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277,542.2 </w:t>
            </w:r>
            <w:r w:rsidRPr="00A24E21">
              <w:rPr>
                <w:rFonts w:ascii="Times New Roman" w:eastAsia="DengXian" w:hAnsi="Times New Roman" w:cs="Times New Roman"/>
                <w:bCs/>
                <w:sz w:val="20"/>
                <w:szCs w:val="20"/>
                <w:lang w:val="mn-MN" w:eastAsia="zh-CN"/>
              </w:rPr>
              <w:t>сая ₮</w:t>
            </w:r>
          </w:p>
        </w:tc>
        <w:tc>
          <w:tcPr>
            <w:tcW w:w="2609" w:type="dxa"/>
            <w:gridSpan w:val="2"/>
            <w:shd w:val="clear" w:color="auto" w:fill="749DCF"/>
            <w:vAlign w:val="center"/>
          </w:tcPr>
          <w:p w14:paraId="21432C37"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48,547.4</w:t>
            </w:r>
            <w:r w:rsidRPr="00A24E21">
              <w:rPr>
                <w:rFonts w:ascii="Times New Roman" w:eastAsia="DengXian" w:hAnsi="Times New Roman" w:cs="Times New Roman"/>
                <w:color w:val="FFFFFF"/>
                <w:sz w:val="20"/>
                <w:szCs w:val="20"/>
                <w:lang w:val="mn-MN" w:eastAsia="zh-CN"/>
              </w:rPr>
              <w:t xml:space="preserve"> </w:t>
            </w:r>
            <w:r w:rsidRPr="00A24E21">
              <w:rPr>
                <w:rFonts w:ascii="Times New Roman" w:eastAsia="DengXian" w:hAnsi="Times New Roman" w:cs="Times New Roman"/>
                <w:bCs/>
                <w:color w:val="FFFFFF"/>
                <w:sz w:val="20"/>
                <w:szCs w:val="20"/>
                <w:lang w:val="mn-MN" w:eastAsia="zh-CN"/>
              </w:rPr>
              <w:t>сая ₮</w:t>
            </w:r>
          </w:p>
        </w:tc>
        <w:tc>
          <w:tcPr>
            <w:tcW w:w="3505" w:type="dxa"/>
            <w:gridSpan w:val="2"/>
            <w:shd w:val="clear" w:color="auto" w:fill="002060"/>
            <w:vAlign w:val="center"/>
          </w:tcPr>
          <w:p w14:paraId="2903FB7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bCs/>
                <w:color w:val="FFFFFF"/>
                <w:sz w:val="20"/>
                <w:szCs w:val="20"/>
                <w:lang w:val="mn-MN" w:eastAsia="zh-CN"/>
              </w:rPr>
              <w:t>35</w:t>
            </w:r>
            <w:r w:rsidRPr="00A24E21">
              <w:rPr>
                <w:rFonts w:ascii="Times New Roman" w:eastAsia="DengXian" w:hAnsi="Times New Roman" w:cs="Times New Roman"/>
                <w:b/>
                <w:color w:val="FFFFFF"/>
                <w:sz w:val="20"/>
                <w:szCs w:val="20"/>
                <w:lang w:val="mn-MN" w:eastAsia="zh-CN"/>
              </w:rPr>
              <w:t>%</w:t>
            </w:r>
          </w:p>
        </w:tc>
      </w:tr>
    </w:tbl>
    <w:p w14:paraId="6DC11636" w14:textId="77777777" w:rsidR="00B62045" w:rsidRPr="00142DF6" w:rsidRDefault="00B62045" w:rsidP="005D53DD">
      <w:pPr>
        <w:spacing w:after="0" w:line="276" w:lineRule="auto"/>
        <w:jc w:val="both"/>
        <w:rPr>
          <w:rFonts w:ascii="Times New Roman" w:eastAsia="DengXian" w:hAnsi="Times New Roman" w:cs="Times New Roman"/>
          <w:sz w:val="24"/>
          <w:szCs w:val="24"/>
          <w:lang w:val="mn-MN" w:eastAsia="zh-CN"/>
        </w:rPr>
      </w:pPr>
    </w:p>
    <w:p w14:paraId="70F3B84A" w14:textId="4337C653" w:rsidR="005D53DD" w:rsidRPr="00150CA7" w:rsidRDefault="005D53DD" w:rsidP="00B62045">
      <w:pPr>
        <w:spacing w:after="0" w:line="276" w:lineRule="auto"/>
        <w:ind w:firstLine="567"/>
        <w:jc w:val="both"/>
        <w:rPr>
          <w:rFonts w:ascii="Times New Roman" w:eastAsia="DengXian" w:hAnsi="Times New Roman" w:cs="Times New Roman"/>
          <w:sz w:val="24"/>
          <w:szCs w:val="24"/>
          <w:lang w:val="mn-MN" w:eastAsia="zh-CN"/>
        </w:rPr>
      </w:pPr>
      <w:r w:rsidRPr="00150CA7">
        <w:rPr>
          <w:rFonts w:ascii="Times New Roman" w:eastAsia="DengXian" w:hAnsi="Times New Roman" w:cs="Times New Roman"/>
          <w:sz w:val="24"/>
          <w:szCs w:val="24"/>
          <w:lang w:val="mn-MN" w:eastAsia="zh-CN"/>
        </w:rPr>
        <w:t>Улаанбаатар хотын төвийн төвлөрлийг сааруулах, шинэ суурьшлын бүсийг хөгжүүлэх, зорилтот бүлгийн иргэдийг орон сууцаар хангах, Улаанбаатар хотын агаар, хөрсний бохирдлыг бууруулах, иргэдийг орлогод нийцсэн орон сууцаар хангах хүрээнд 2</w:t>
      </w:r>
      <w:r w:rsidR="00385F68">
        <w:rPr>
          <w:rFonts w:ascii="Times New Roman" w:eastAsia="DengXian" w:hAnsi="Times New Roman" w:cs="Times New Roman"/>
          <w:sz w:val="24"/>
          <w:szCs w:val="24"/>
          <w:lang w:val="mn-MN" w:eastAsia="zh-CN"/>
        </w:rPr>
        <w:t>,</w:t>
      </w:r>
      <w:r w:rsidRPr="00150CA7">
        <w:rPr>
          <w:rFonts w:ascii="Times New Roman" w:eastAsia="DengXian" w:hAnsi="Times New Roman" w:cs="Times New Roman"/>
          <w:sz w:val="24"/>
          <w:szCs w:val="24"/>
          <w:lang w:val="mn-MN" w:eastAsia="zh-CN"/>
        </w:rPr>
        <w:t>007 айлын орон сууцны цогцолбор жишиг хороол</w:t>
      </w:r>
      <w:r w:rsidR="003373D4">
        <w:rPr>
          <w:rFonts w:ascii="Times New Roman" w:eastAsia="DengXian" w:hAnsi="Times New Roman" w:cs="Times New Roman"/>
          <w:sz w:val="24"/>
          <w:szCs w:val="24"/>
          <w:lang w:val="mn-MN" w:eastAsia="zh-CN"/>
        </w:rPr>
        <w:t>лыг Баянгол</w:t>
      </w:r>
      <w:r w:rsidR="00EA263E">
        <w:rPr>
          <w:rFonts w:ascii="Times New Roman" w:eastAsia="DengXian" w:hAnsi="Times New Roman" w:cs="Times New Roman"/>
          <w:sz w:val="24"/>
          <w:szCs w:val="24"/>
          <w:lang w:val="mn-MN" w:eastAsia="zh-CN"/>
        </w:rPr>
        <w:t>ын аманд</w:t>
      </w:r>
      <w:r w:rsidRPr="00150CA7">
        <w:rPr>
          <w:rFonts w:ascii="Times New Roman" w:eastAsia="DengXian" w:hAnsi="Times New Roman" w:cs="Times New Roman"/>
          <w:sz w:val="24"/>
          <w:szCs w:val="24"/>
          <w:lang w:val="mn-MN" w:eastAsia="zh-CN"/>
        </w:rPr>
        <w:t xml:space="preserve"> байгуулна.</w:t>
      </w:r>
    </w:p>
    <w:p w14:paraId="50F1DCCD" w14:textId="77777777" w:rsidR="005D53DD" w:rsidRPr="00150CA7" w:rsidRDefault="005D53DD" w:rsidP="005D53DD">
      <w:pPr>
        <w:spacing w:after="0" w:line="276" w:lineRule="auto"/>
        <w:ind w:firstLine="720"/>
        <w:rPr>
          <w:rFonts w:ascii="Times New Roman" w:eastAsia="DengXian" w:hAnsi="Times New Roman" w:cs="Times New Roman"/>
          <w:sz w:val="24"/>
          <w:szCs w:val="24"/>
          <w:lang w:val="mn-MN" w:eastAsia="zh-CN"/>
        </w:rPr>
      </w:pPr>
    </w:p>
    <w:p w14:paraId="4FEF487C" w14:textId="64FDF273" w:rsidR="006553BD" w:rsidRDefault="006553BD">
      <w:pPr>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br w:type="page"/>
      </w:r>
    </w:p>
    <w:p w14:paraId="69B0904B" w14:textId="77777777" w:rsidR="005D53DD" w:rsidRPr="00150CA7" w:rsidRDefault="005D53DD" w:rsidP="005D53DD">
      <w:pPr>
        <w:spacing w:after="0" w:line="276" w:lineRule="auto"/>
        <w:jc w:val="both"/>
        <w:rPr>
          <w:rFonts w:ascii="Times New Roman" w:eastAsia="DengXian" w:hAnsi="Times New Roman" w:cs="Times New Roman"/>
          <w:sz w:val="24"/>
          <w:szCs w:val="24"/>
          <w:u w:val="single"/>
          <w:lang w:val="mn-MN" w:eastAsia="zh-CN"/>
        </w:rPr>
      </w:pPr>
      <w:r w:rsidRPr="00150CA7">
        <w:rPr>
          <w:rFonts w:ascii="Times New Roman" w:eastAsia="DengXian" w:hAnsi="Times New Roman" w:cs="Times New Roman"/>
          <w:sz w:val="24"/>
          <w:szCs w:val="24"/>
          <w:u w:val="single"/>
          <w:lang w:val="mn-MN" w:eastAsia="zh-CN"/>
        </w:rPr>
        <w:lastRenderedPageBreak/>
        <w:t>НИЙГМИЙН ҮЙЛЧИЛГЭЭНИЙ ХҮРТЭЭМЖИЙГ САЙЖРУУЛАХ ТӨСЛҮҮД</w:t>
      </w:r>
    </w:p>
    <w:p w14:paraId="6888569A" w14:textId="77777777" w:rsidR="00927164" w:rsidRPr="000814CD" w:rsidRDefault="00927164" w:rsidP="00927164">
      <w:pPr>
        <w:spacing w:after="0" w:line="276" w:lineRule="auto"/>
        <w:ind w:firstLine="720"/>
        <w:rPr>
          <w:rFonts w:ascii="Times New Roman" w:eastAsia="DengXian" w:hAnsi="Times New Roman" w:cs="Times New Roman"/>
          <w:sz w:val="24"/>
          <w:szCs w:val="24"/>
          <w:u w:val="single"/>
          <w:lang w:val="mn-MN" w:eastAsia="zh-CN"/>
        </w:rPr>
      </w:pPr>
    </w:p>
    <w:p w14:paraId="14FCA898" w14:textId="1A2C3228" w:rsidR="00927164" w:rsidRPr="000814CD" w:rsidRDefault="00927164" w:rsidP="00D9326B">
      <w:pPr>
        <w:pStyle w:val="ListParagraph"/>
        <w:numPr>
          <w:ilvl w:val="0"/>
          <w:numId w:val="20"/>
        </w:numPr>
        <w:tabs>
          <w:tab w:val="left" w:pos="426"/>
        </w:tabs>
        <w:spacing w:after="0" w:line="240" w:lineRule="auto"/>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ЭМЗЭГ БҮЛГИЙН ИРГЭДИЙН ЭРҮҮЛ МЭНДИЙН ТУСЛАМЖ ҮЙЛЧИЛГЭЭНИЙ ХҮРТЭЭМЖИЙГ САЙЖРУУЛАХ ХӨРӨНГӨ ОРУУЛАЛТЫН ХӨТӨЛБӨР</w:t>
      </w:r>
    </w:p>
    <w:p w14:paraId="61A9B9A9" w14:textId="77777777" w:rsidR="004073C6" w:rsidRPr="00142DF6" w:rsidRDefault="004073C6" w:rsidP="00AF2552">
      <w:pPr>
        <w:pStyle w:val="a0"/>
        <w:spacing w:after="0"/>
        <w:rPr>
          <w:lang w:eastAsia="zh-CN"/>
        </w:rPr>
      </w:pPr>
    </w:p>
    <w:p w14:paraId="7E1386FB" w14:textId="71D59E16" w:rsidR="00864D9E" w:rsidRPr="00864D9E" w:rsidRDefault="00864D9E" w:rsidP="00864D9E">
      <w:pPr>
        <w:pStyle w:val="a0"/>
        <w:rPr>
          <w:lang w:eastAsia="zh-CN"/>
        </w:rPr>
      </w:pPr>
      <w:bookmarkStart w:id="421" w:name="_Toc207620909"/>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39</w:t>
      </w:r>
      <w:r w:rsidR="00C64692" w:rsidRPr="00142DF6">
        <w:fldChar w:fldCharType="end"/>
      </w:r>
      <w:r w:rsidR="00C64692" w:rsidRPr="00142DF6">
        <w:t>.</w:t>
      </w:r>
      <w:r>
        <w:rPr>
          <w:lang w:eastAsia="zh-CN"/>
        </w:rPr>
        <w:t xml:space="preserve"> </w:t>
      </w:r>
      <w:r w:rsidRPr="00864D9E">
        <w:rPr>
          <w:lang w:eastAsia="zh-CN"/>
        </w:rPr>
        <w:t>Эмзэг бүлгийн иргэдийн эрүүл мэндийн тусламж үйлчилгээний хүртээмжийг сайжруулах хөрөнгө оруулалтын хөтөлбөр</w:t>
      </w:r>
      <w:r>
        <w:rPr>
          <w:lang w:eastAsia="zh-CN"/>
        </w:rPr>
        <w:t xml:space="preserve">ийн </w:t>
      </w:r>
      <w:r w:rsidRPr="00F07E62">
        <w:rPr>
          <w:lang w:eastAsia="zh-CN"/>
        </w:rPr>
        <w:t>мэдээлэл</w:t>
      </w:r>
      <w:bookmarkEnd w:id="421"/>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5CC25E9D" w14:textId="77777777" w:rsidTr="00B1503F">
        <w:trPr>
          <w:trHeight w:val="20"/>
        </w:trPr>
        <w:tc>
          <w:tcPr>
            <w:tcW w:w="4584" w:type="dxa"/>
            <w:gridSpan w:val="3"/>
            <w:tcBorders>
              <w:top w:val="single" w:sz="12" w:space="0" w:color="00487E"/>
            </w:tcBorders>
            <w:shd w:val="clear" w:color="auto" w:fill="D0DEEF"/>
            <w:vAlign w:val="center"/>
          </w:tcPr>
          <w:p w14:paraId="3CC963D4"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15078692"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425CAC66"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27B4832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2BBAE0B" wp14:editId="3510AF3E">
                  <wp:extent cx="432000" cy="432000"/>
                  <wp:effectExtent l="0" t="0" r="0" b="0"/>
                  <wp:docPr id="1305976633"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53175783"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ЭРҮҮЛ МЭНДИЙН </w:t>
            </w:r>
          </w:p>
          <w:p w14:paraId="41852437"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ЯАМ</w:t>
            </w:r>
          </w:p>
        </w:tc>
        <w:tc>
          <w:tcPr>
            <w:tcW w:w="1081" w:type="dxa"/>
            <w:tcBorders>
              <w:bottom w:val="dashSmallGap" w:sz="4" w:space="0" w:color="335F95"/>
            </w:tcBorders>
            <w:vAlign w:val="center"/>
          </w:tcPr>
          <w:p w14:paraId="2BCB33D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5C1FAFCB" wp14:editId="657944E2">
                  <wp:extent cx="432000" cy="432000"/>
                  <wp:effectExtent l="0" t="0" r="0" b="0"/>
                  <wp:docPr id="24" name="Picture 2" descr="A blue and white logo&#10;&#10;AI-generated content may be incorrect.">
                    <a:extLst xmlns:a="http://schemas.openxmlformats.org/drawingml/2006/main">
                      <a:ext uri="{FF2B5EF4-FFF2-40B4-BE49-F238E27FC236}">
                        <a16:creationId xmlns:a16="http://schemas.microsoft.com/office/drawing/2014/main" id="{FCF2BDD9-59D5-8BFC-AEEB-E1F0A25BDB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Picture 2" descr="A blue and white logo&#10;&#10;AI-generated content may be incorrect.">
                            <a:extLst>
                              <a:ext uri="{FF2B5EF4-FFF2-40B4-BE49-F238E27FC236}">
                                <a16:creationId xmlns:a16="http://schemas.microsoft.com/office/drawing/2014/main" id="{FCF2BDD9-59D5-8BFC-AEEB-E1F0A25BDBBE}"/>
                              </a:ext>
                            </a:extLst>
                          </pic:cNvPr>
                          <pic:cNvPicPr>
                            <a:picLocks noGrp="1" noChangeAspect="1" noChangeArrowheads="1"/>
                          </pic:cNvPicPr>
                        </pic:nvPicPr>
                        <pic:blipFill>
                          <a:blip r:embed="rId89" cstate="print">
                            <a:extLst>
                              <a:ext uri="{28A0092B-C50C-407E-A947-70E740481C1C}">
                                <a14:useLocalDpi xmlns:a14="http://schemas.microsoft.com/office/drawing/2010/main" val="0"/>
                              </a:ext>
                            </a:extLst>
                          </a:blip>
                          <a:srcRect/>
                          <a:stretch/>
                        </pic:blipFill>
                        <pic:spPr bwMode="auto">
                          <a:xfrm>
                            <a:off x="0" y="0"/>
                            <a:ext cx="432000" cy="432000"/>
                          </a:xfrm>
                          <a:prstGeom prst="rect">
                            <a:avLst/>
                          </a:prstGeom>
                          <a:noFill/>
                          <a:ln>
                            <a:noFill/>
                          </a:ln>
                        </pic:spPr>
                      </pic:pic>
                    </a:graphicData>
                  </a:graphic>
                </wp:inline>
              </w:drawing>
            </w:r>
          </w:p>
        </w:tc>
        <w:tc>
          <w:tcPr>
            <w:tcW w:w="3505" w:type="dxa"/>
            <w:gridSpan w:val="2"/>
            <w:tcBorders>
              <w:bottom w:val="dashSmallGap" w:sz="4" w:space="0" w:color="335F95"/>
            </w:tcBorders>
            <w:vAlign w:val="center"/>
          </w:tcPr>
          <w:p w14:paraId="2D907B20"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АЗИЙН ХӨГЖЛИЙН </w:t>
            </w:r>
          </w:p>
          <w:p w14:paraId="1AD0410F"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БАНК</w:t>
            </w:r>
          </w:p>
        </w:tc>
      </w:tr>
      <w:tr w:rsidR="005D53DD" w:rsidRPr="004D4312" w14:paraId="2CE9D9A0" w14:textId="77777777" w:rsidTr="00B1503F">
        <w:trPr>
          <w:trHeight w:val="20"/>
        </w:trPr>
        <w:tc>
          <w:tcPr>
            <w:tcW w:w="3056" w:type="dxa"/>
            <w:gridSpan w:val="2"/>
            <w:tcBorders>
              <w:bottom w:val="single" w:sz="12" w:space="0" w:color="00487E"/>
            </w:tcBorders>
            <w:shd w:val="clear" w:color="auto" w:fill="D0DEEF"/>
            <w:vAlign w:val="center"/>
          </w:tcPr>
          <w:p w14:paraId="784E979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7A1BB56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w:t>
            </w:r>
            <w:r>
              <w:rPr>
                <w:rFonts w:ascii="Times New Roman" w:eastAsia="DengXian" w:hAnsi="Times New Roman" w:cs="Times New Roman"/>
                <w:b/>
                <w:sz w:val="20"/>
                <w:szCs w:val="20"/>
                <w:lang w:val="mn-MN" w:eastAsia="zh-CN"/>
              </w:rPr>
              <w:t>19</w:t>
            </w:r>
          </w:p>
        </w:tc>
        <w:tc>
          <w:tcPr>
            <w:tcW w:w="3057" w:type="dxa"/>
            <w:gridSpan w:val="2"/>
            <w:tcBorders>
              <w:bottom w:val="single" w:sz="12" w:space="0" w:color="00487E"/>
            </w:tcBorders>
            <w:shd w:val="clear" w:color="auto" w:fill="D0DEEF"/>
            <w:vAlign w:val="center"/>
          </w:tcPr>
          <w:p w14:paraId="140B405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0EB0BA5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3CA3F533"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224E9B2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32B666F0" wp14:editId="1A97D3F1">
                  <wp:extent cx="5731510" cy="2786380"/>
                  <wp:effectExtent l="19050" t="19050" r="2540" b="0"/>
                  <wp:docPr id="25" name="Picture Placeholder 24" descr="A building with cars parked in front of it&#10;&#10;AI-generated content may be incorrect.">
                    <a:extLst xmlns:a="http://schemas.openxmlformats.org/drawingml/2006/main">
                      <a:ext uri="{FF2B5EF4-FFF2-40B4-BE49-F238E27FC236}">
                        <a16:creationId xmlns:a16="http://schemas.microsoft.com/office/drawing/2014/main" id="{07F1C93C-7407-78C9-F818-0DE0CC2172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 name="Picture Placeholder 24" descr="A building with cars parked in front of it&#10;&#10;AI-generated content may be incorrect.">
                            <a:extLst>
                              <a:ext uri="{FF2B5EF4-FFF2-40B4-BE49-F238E27FC236}">
                                <a16:creationId xmlns:a16="http://schemas.microsoft.com/office/drawing/2014/main" id="{07F1C93C-7407-78C9-F818-0DE0CC2172F9}"/>
                              </a:ext>
                            </a:extLst>
                          </pic:cNvPr>
                          <pic:cNvPicPr>
                            <a:picLocks noGrp="1" noChangeAspect="1"/>
                          </pic:cNvPicPr>
                        </pic:nvPicPr>
                        <pic:blipFill>
                          <a:blip r:embed="rId95" cstate="print">
                            <a:extLst>
                              <a:ext uri="{28A0092B-C50C-407E-A947-70E740481C1C}">
                                <a14:useLocalDpi xmlns:a14="http://schemas.microsoft.com/office/drawing/2010/main" val="0"/>
                              </a:ext>
                            </a:extLst>
                          </a:blip>
                          <a:srcRect t="1392" b="1392"/>
                          <a:stretch/>
                        </pic:blipFill>
                        <pic:spPr>
                          <a:xfrm>
                            <a:off x="0" y="0"/>
                            <a:ext cx="5731510" cy="2786380"/>
                          </a:xfrm>
                          <a:prstGeom prst="rect">
                            <a:avLst/>
                          </a:prstGeom>
                          <a:noFill/>
                          <a:ln w="6350" cmpd="sng">
                            <a:solidFill>
                              <a:schemeClr val="bg1">
                                <a:lumMod val="50000"/>
                              </a:schemeClr>
                            </a:solidFill>
                            <a:prstDash val="dash"/>
                          </a:ln>
                        </pic:spPr>
                      </pic:pic>
                    </a:graphicData>
                  </a:graphic>
                </wp:inline>
              </w:drawing>
            </w:r>
          </w:p>
        </w:tc>
      </w:tr>
      <w:tr w:rsidR="005D53DD" w:rsidRPr="004D4312" w14:paraId="474CD574" w14:textId="77777777" w:rsidTr="00B1503F">
        <w:trPr>
          <w:trHeight w:val="20"/>
        </w:trPr>
        <w:tc>
          <w:tcPr>
            <w:tcW w:w="1075" w:type="dxa"/>
            <w:vMerge w:val="restart"/>
            <w:tcBorders>
              <w:top w:val="single" w:sz="12" w:space="0" w:color="335F95"/>
            </w:tcBorders>
            <w:vAlign w:val="center"/>
          </w:tcPr>
          <w:p w14:paraId="790275E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DAA745B" wp14:editId="1F3E9C8E">
                  <wp:extent cx="274320" cy="274320"/>
                  <wp:effectExtent l="0" t="0" r="0" b="0"/>
                  <wp:docPr id="1190316469"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6E72DB1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F73C39" w14:paraId="760A62B4" w14:textId="77777777" w:rsidTr="00B1503F">
        <w:trPr>
          <w:trHeight w:val="20"/>
        </w:trPr>
        <w:tc>
          <w:tcPr>
            <w:tcW w:w="1075" w:type="dxa"/>
            <w:vMerge/>
            <w:vAlign w:val="center"/>
          </w:tcPr>
          <w:p w14:paraId="69A5AEF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1435FBD2"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Улаанбаатар, Увс, Хөвсгөл, Өвөрхангай, Булган, Дорноговь</w:t>
            </w:r>
          </w:p>
        </w:tc>
      </w:tr>
      <w:tr w:rsidR="005D53DD" w:rsidRPr="004D4312" w14:paraId="026671D5" w14:textId="77777777" w:rsidTr="00B1503F">
        <w:trPr>
          <w:trHeight w:val="20"/>
        </w:trPr>
        <w:tc>
          <w:tcPr>
            <w:tcW w:w="1075" w:type="dxa"/>
            <w:vMerge w:val="restart"/>
            <w:vAlign w:val="center"/>
          </w:tcPr>
          <w:p w14:paraId="0779952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008B0BA" wp14:editId="2870B1CE">
                  <wp:extent cx="266700" cy="266700"/>
                  <wp:effectExtent l="0" t="0" r="0" b="0"/>
                  <wp:docPr id="1627916051"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5E5C5D2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186F56ED"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80.4</w:t>
            </w:r>
          </w:p>
        </w:tc>
      </w:tr>
      <w:tr w:rsidR="005D53DD" w:rsidRPr="00F73C39" w14:paraId="1549CC57" w14:textId="77777777" w:rsidTr="00B1503F">
        <w:trPr>
          <w:trHeight w:val="20"/>
        </w:trPr>
        <w:tc>
          <w:tcPr>
            <w:tcW w:w="1075" w:type="dxa"/>
            <w:vMerge/>
            <w:tcBorders>
              <w:bottom w:val="dashSmallGap" w:sz="4" w:space="0" w:color="335F95"/>
            </w:tcBorders>
            <w:vAlign w:val="center"/>
          </w:tcPr>
          <w:p w14:paraId="2F29A08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6B00B5C2"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АХБ-ны 76.1 сая ам.долларын зээл, 3.5 сая ам.долларын тусламж, МУЗГ хариуцах</w:t>
            </w:r>
            <w:r w:rsidRPr="00A24E21">
              <w:rPr>
                <w:rFonts w:ascii="Times New Roman" w:eastAsia="DengXian" w:hAnsi="Times New Roman" w:cs="Times New Roman"/>
                <w:sz w:val="20"/>
                <w:szCs w:val="20"/>
                <w:lang w:val="mn-MN" w:eastAsia="zh-CN"/>
              </w:rPr>
              <w:t xml:space="preserve"> 0.8 сая ам.доллар</w:t>
            </w:r>
          </w:p>
        </w:tc>
      </w:tr>
      <w:tr w:rsidR="005D53DD" w:rsidRPr="004D4312" w14:paraId="4C3EFFCB" w14:textId="77777777" w:rsidTr="00B1503F">
        <w:trPr>
          <w:trHeight w:val="20"/>
        </w:trPr>
        <w:tc>
          <w:tcPr>
            <w:tcW w:w="1075" w:type="dxa"/>
            <w:tcBorders>
              <w:bottom w:val="single" w:sz="12" w:space="0" w:color="335F95"/>
            </w:tcBorders>
            <w:vAlign w:val="center"/>
          </w:tcPr>
          <w:p w14:paraId="4B30D8A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661E456" wp14:editId="74816911">
                  <wp:extent cx="266700" cy="266700"/>
                  <wp:effectExtent l="0" t="0" r="0" b="0"/>
                  <wp:docPr id="123946212"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2BF38D1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39780405"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19.6 (24%)</w:t>
            </w:r>
          </w:p>
        </w:tc>
      </w:tr>
      <w:tr w:rsidR="005D53DD" w:rsidRPr="004D4312" w14:paraId="0DFF2D6B"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27E7EFA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07E0C80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2.63%</w:t>
            </w:r>
          </w:p>
        </w:tc>
        <w:tc>
          <w:tcPr>
            <w:tcW w:w="1528" w:type="dxa"/>
            <w:tcBorders>
              <w:top w:val="single" w:sz="12" w:space="0" w:color="335F95"/>
              <w:bottom w:val="single" w:sz="12" w:space="0" w:color="335F95"/>
            </w:tcBorders>
            <w:shd w:val="clear" w:color="auto" w:fill="D0DEEF"/>
            <w:vAlign w:val="center"/>
          </w:tcPr>
          <w:p w14:paraId="5565CA5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3D11699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25 жил</w:t>
            </w:r>
          </w:p>
        </w:tc>
        <w:tc>
          <w:tcPr>
            <w:tcW w:w="1976" w:type="dxa"/>
            <w:tcBorders>
              <w:top w:val="single" w:sz="12" w:space="0" w:color="335F95"/>
              <w:bottom w:val="single" w:sz="12" w:space="0" w:color="335F95"/>
            </w:tcBorders>
            <w:shd w:val="clear" w:color="auto" w:fill="D0DEEF"/>
            <w:vAlign w:val="center"/>
          </w:tcPr>
          <w:p w14:paraId="600C9FD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5F5D011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1472C0F1"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117E0A7C"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2B64FBC2"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5C1B0A9B"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1B7D72DC" w14:textId="77777777" w:rsidTr="00B1503F">
        <w:trPr>
          <w:trHeight w:val="20"/>
        </w:trPr>
        <w:tc>
          <w:tcPr>
            <w:tcW w:w="3056" w:type="dxa"/>
            <w:gridSpan w:val="2"/>
            <w:shd w:val="clear" w:color="auto" w:fill="D0DEEF"/>
            <w:vAlign w:val="center"/>
          </w:tcPr>
          <w:p w14:paraId="11608EDB" w14:textId="77777777" w:rsidR="005D53DD" w:rsidRPr="00150CA7" w:rsidRDefault="005D53DD" w:rsidP="00B1503F">
            <w:pPr>
              <w:contextualSpacing/>
              <w:jc w:val="right"/>
              <w:rPr>
                <w:rFonts w:ascii="Times New Roman" w:eastAsia="DengXian" w:hAnsi="Times New Roman" w:cs="Times New Roman"/>
                <w:b/>
                <w:sz w:val="24"/>
                <w:szCs w:val="24"/>
                <w:lang w:val="mn-MN" w:eastAsia="zh-CN"/>
              </w:rPr>
            </w:pPr>
            <w:r w:rsidRPr="00150CA7">
              <w:rPr>
                <w:rFonts w:ascii="Times New Roman" w:eastAsia="DengXian" w:hAnsi="Times New Roman" w:cs="Times New Roman"/>
                <w:b/>
                <w:sz w:val="24"/>
                <w:szCs w:val="24"/>
                <w:lang w:val="mn-MN" w:eastAsia="zh-CN"/>
              </w:rPr>
              <w:t xml:space="preserve">207,870.9 </w:t>
            </w:r>
            <w:r w:rsidRPr="00150CA7">
              <w:rPr>
                <w:rFonts w:ascii="Times New Roman" w:eastAsia="DengXian" w:hAnsi="Times New Roman" w:cs="Times New Roman"/>
                <w:bCs/>
                <w:sz w:val="24"/>
                <w:szCs w:val="24"/>
                <w:lang w:val="mn-MN" w:eastAsia="zh-CN"/>
              </w:rPr>
              <w:t>сая ₮</w:t>
            </w:r>
          </w:p>
        </w:tc>
        <w:tc>
          <w:tcPr>
            <w:tcW w:w="2609" w:type="dxa"/>
            <w:gridSpan w:val="2"/>
            <w:shd w:val="clear" w:color="auto" w:fill="749DCF"/>
            <w:vAlign w:val="center"/>
          </w:tcPr>
          <w:p w14:paraId="40552EF7" w14:textId="77777777" w:rsidR="005D53DD" w:rsidRPr="00150CA7" w:rsidRDefault="005D53DD" w:rsidP="00B1503F">
            <w:pPr>
              <w:contextualSpacing/>
              <w:jc w:val="right"/>
              <w:rPr>
                <w:rFonts w:ascii="Times New Roman" w:eastAsia="DengXian" w:hAnsi="Times New Roman" w:cs="Times New Roman"/>
                <w:color w:val="FFFFFF"/>
                <w:sz w:val="24"/>
                <w:szCs w:val="24"/>
                <w:lang w:val="mn-MN" w:eastAsia="zh-CN"/>
              </w:rPr>
            </w:pPr>
            <w:r w:rsidRPr="00150CA7">
              <w:rPr>
                <w:rFonts w:ascii="Times New Roman" w:eastAsia="DengXian" w:hAnsi="Times New Roman" w:cs="Times New Roman"/>
                <w:b/>
                <w:bCs/>
                <w:color w:val="FFFFFF"/>
                <w:sz w:val="24"/>
                <w:szCs w:val="24"/>
                <w:lang w:val="mn-MN" w:eastAsia="zh-CN"/>
              </w:rPr>
              <w:t>60,384.8</w:t>
            </w:r>
            <w:r w:rsidRPr="00150CA7">
              <w:rPr>
                <w:rFonts w:ascii="Times New Roman" w:eastAsia="DengXian" w:hAnsi="Times New Roman" w:cs="Times New Roman"/>
                <w:color w:val="FFFFFF"/>
                <w:sz w:val="24"/>
                <w:szCs w:val="24"/>
                <w:lang w:val="mn-MN" w:eastAsia="zh-CN"/>
              </w:rPr>
              <w:t xml:space="preserve"> </w:t>
            </w:r>
            <w:r w:rsidRPr="00150CA7">
              <w:rPr>
                <w:rFonts w:ascii="Times New Roman" w:eastAsia="DengXian" w:hAnsi="Times New Roman" w:cs="Times New Roman"/>
                <w:bCs/>
                <w:color w:val="FFFFFF"/>
                <w:sz w:val="24"/>
                <w:szCs w:val="24"/>
                <w:lang w:val="mn-MN" w:eastAsia="zh-CN"/>
              </w:rPr>
              <w:t>сая ₮</w:t>
            </w:r>
          </w:p>
        </w:tc>
        <w:tc>
          <w:tcPr>
            <w:tcW w:w="3505" w:type="dxa"/>
            <w:gridSpan w:val="2"/>
            <w:shd w:val="clear" w:color="auto" w:fill="002060"/>
            <w:vAlign w:val="center"/>
          </w:tcPr>
          <w:p w14:paraId="1EF7978B" w14:textId="77777777" w:rsidR="005D53DD" w:rsidRPr="00150CA7" w:rsidRDefault="005D53DD" w:rsidP="00B1503F">
            <w:pPr>
              <w:contextualSpacing/>
              <w:jc w:val="center"/>
              <w:rPr>
                <w:rFonts w:ascii="Times New Roman" w:eastAsia="DengXian" w:hAnsi="Times New Roman" w:cs="Times New Roman"/>
                <w:b/>
                <w:sz w:val="24"/>
                <w:szCs w:val="24"/>
                <w:lang w:val="mn-MN" w:eastAsia="zh-CN"/>
              </w:rPr>
            </w:pPr>
            <w:r w:rsidRPr="00150CA7">
              <w:rPr>
                <w:rFonts w:ascii="Times New Roman" w:eastAsia="DengXian" w:hAnsi="Times New Roman" w:cs="Times New Roman"/>
                <w:b/>
                <w:bCs/>
                <w:color w:val="FFFFFF"/>
                <w:sz w:val="24"/>
                <w:szCs w:val="24"/>
                <w:lang w:val="mn-MN" w:eastAsia="zh-CN"/>
              </w:rPr>
              <w:t>82</w:t>
            </w:r>
            <w:r w:rsidRPr="00150CA7">
              <w:rPr>
                <w:rFonts w:ascii="Times New Roman" w:eastAsia="DengXian" w:hAnsi="Times New Roman" w:cs="Times New Roman"/>
                <w:b/>
                <w:color w:val="FFFFFF"/>
                <w:sz w:val="24"/>
                <w:szCs w:val="24"/>
                <w:lang w:val="mn-MN" w:eastAsia="zh-CN"/>
              </w:rPr>
              <w:t>%</w:t>
            </w:r>
          </w:p>
        </w:tc>
      </w:tr>
    </w:tbl>
    <w:p w14:paraId="39A39C58" w14:textId="77777777" w:rsidR="00B62045" w:rsidRPr="00142DF6" w:rsidRDefault="00B62045" w:rsidP="005D53DD">
      <w:pPr>
        <w:spacing w:after="0" w:line="276" w:lineRule="auto"/>
        <w:jc w:val="both"/>
        <w:rPr>
          <w:rFonts w:ascii="Times New Roman" w:eastAsia="DengXian" w:hAnsi="Times New Roman" w:cs="Times New Roman"/>
          <w:sz w:val="24"/>
          <w:szCs w:val="24"/>
          <w:lang w:val="mn-MN" w:eastAsia="zh-CN"/>
        </w:rPr>
      </w:pPr>
    </w:p>
    <w:p w14:paraId="36AC20B6" w14:textId="77777777" w:rsidR="005D53DD" w:rsidRDefault="005D53DD" w:rsidP="00B62045">
      <w:pPr>
        <w:spacing w:after="0" w:line="276" w:lineRule="auto"/>
        <w:ind w:firstLine="567"/>
        <w:jc w:val="both"/>
        <w:rPr>
          <w:rFonts w:ascii="Times New Roman" w:eastAsia="DengXian" w:hAnsi="Times New Roman" w:cs="Times New Roman"/>
          <w:sz w:val="24"/>
          <w:szCs w:val="24"/>
          <w:lang w:val="mn-MN" w:eastAsia="zh-CN"/>
        </w:rPr>
      </w:pPr>
      <w:r w:rsidRPr="00BC0C04">
        <w:rPr>
          <w:rFonts w:ascii="Times New Roman" w:eastAsia="DengXian" w:hAnsi="Times New Roman" w:cs="Times New Roman"/>
          <w:sz w:val="24"/>
          <w:szCs w:val="24"/>
          <w:lang w:val="mn-MN" w:eastAsia="zh-CN"/>
        </w:rPr>
        <w:t xml:space="preserve">Хөтөлбөрийн хүрээнд Хан-Уул дүүрэг, Увс аймгийн нэгдсэн эмнэлгийн шинэ өргөтгөл, Булган аймгийн Дашинчилэн, Өвөрхангай аймгийн Баян-Өндөр, Дорноговь аймгийн Эрдэнэ, Хөвсгөл аймгийн Тариалан, Архангай аймгийн Өлзийт сумдад болон Улаанбаатар хотын Баянзүрх, Чингэлтэй, Сонгинохайрхан дүүрэгт эрүүл мэндийн төв, Түргэн тусламжийн үндэсний төвийг тус тус шинээр барьж, 610 нэр төрлийн эмнэлгийн тоног төхөөрөмжийг суурилуулснаар тусламж үйлчилгээний чанар, хүртээмжийг мэдэгдэхүйц сайжруулна. Эдгээр шинэчлэлийн үр дүнд жил бүр 45,500 иргэн анхан шатны </w:t>
      </w:r>
      <w:r w:rsidRPr="00BC0C04">
        <w:rPr>
          <w:rFonts w:ascii="Times New Roman" w:eastAsia="DengXian" w:hAnsi="Times New Roman" w:cs="Times New Roman"/>
          <w:sz w:val="24"/>
          <w:szCs w:val="24"/>
          <w:lang w:val="mn-MN" w:eastAsia="zh-CN"/>
        </w:rPr>
        <w:lastRenderedPageBreak/>
        <w:t>тусламжийг илүү ойр, үйлчлүүлэгчид ээлтэй орчинд авах боломжтой болж, 97,500 иргэн дүүрэг болон аймгийн нэгдсэн эмнэлгийн сайжруулсан тусламж, тэр дундаа эх барих, эмэгтэйчүүдийн эмчилгээ болон мэс заслын тусламжийг хүртэх боломжтой болно.</w:t>
      </w:r>
    </w:p>
    <w:p w14:paraId="046FC834" w14:textId="77777777" w:rsidR="005D53DD" w:rsidRDefault="005D53DD" w:rsidP="005D53DD">
      <w:pPr>
        <w:spacing w:after="0" w:line="276" w:lineRule="auto"/>
        <w:jc w:val="both"/>
        <w:rPr>
          <w:rFonts w:ascii="Times New Roman" w:eastAsia="DengXian" w:hAnsi="Times New Roman" w:cs="Times New Roman"/>
          <w:sz w:val="24"/>
          <w:szCs w:val="24"/>
          <w:lang w:val="mn-MN" w:eastAsia="zh-CN"/>
        </w:rPr>
      </w:pPr>
    </w:p>
    <w:p w14:paraId="4F601D73" w14:textId="77777777" w:rsidR="005D53DD" w:rsidRDefault="005D53DD" w:rsidP="005D53DD">
      <w:pPr>
        <w:pStyle w:val="ListParagraph"/>
        <w:numPr>
          <w:ilvl w:val="0"/>
          <w:numId w:val="20"/>
        </w:numPr>
        <w:tabs>
          <w:tab w:val="left" w:pos="426"/>
        </w:tabs>
        <w:spacing w:after="0" w:line="240" w:lineRule="auto"/>
        <w:jc w:val="both"/>
        <w:rPr>
          <w:rFonts w:ascii="Times New Roman" w:eastAsia="DengXian" w:hAnsi="Times New Roman" w:cs="Times New Roman"/>
          <w:b/>
          <w:sz w:val="24"/>
          <w:szCs w:val="24"/>
          <w:lang w:val="mn-MN" w:eastAsia="zh-CN"/>
        </w:rPr>
      </w:pPr>
      <w:r w:rsidRPr="00CF616B">
        <w:rPr>
          <w:rFonts w:ascii="Times New Roman" w:eastAsia="DengXian" w:hAnsi="Times New Roman" w:cs="Times New Roman"/>
          <w:b/>
          <w:sz w:val="24"/>
          <w:szCs w:val="24"/>
          <w:lang w:val="mn-MN" w:eastAsia="zh-CN"/>
        </w:rPr>
        <w:t xml:space="preserve">ЭДИЙН ЗАСГИЙН ХҮНДРЭЛИЙН ҮЕД БОЛОВСРОЛЫН </w:t>
      </w:r>
      <w:r w:rsidRPr="00CF616B">
        <w:rPr>
          <w:rFonts w:ascii="Times New Roman" w:eastAsia="DengXian" w:hAnsi="Times New Roman" w:cs="Times New Roman"/>
          <w:b/>
          <w:sz w:val="24"/>
          <w:szCs w:val="24"/>
          <w:lang w:val="mn-MN" w:eastAsia="zh-CN"/>
        </w:rPr>
        <w:br/>
        <w:t>ЧАНАР, ХҮРТЭЭМЖИЙГ САЙЖРУУЛАХ ТӨСӨЛ</w:t>
      </w:r>
    </w:p>
    <w:p w14:paraId="29B518B7" w14:textId="77777777" w:rsidR="004073C6" w:rsidRPr="00142DF6" w:rsidRDefault="004073C6" w:rsidP="00AF2552">
      <w:pPr>
        <w:pStyle w:val="a0"/>
        <w:spacing w:after="0"/>
        <w:rPr>
          <w:lang w:eastAsia="zh-CN"/>
        </w:rPr>
      </w:pPr>
    </w:p>
    <w:p w14:paraId="339C0C37" w14:textId="63DEBA22" w:rsidR="00864D9E" w:rsidRPr="00864D9E" w:rsidRDefault="00864D9E" w:rsidP="006072EE">
      <w:pPr>
        <w:pStyle w:val="a0"/>
        <w:rPr>
          <w:lang w:eastAsia="zh-CN"/>
        </w:rPr>
      </w:pPr>
      <w:bookmarkStart w:id="422" w:name="_Toc207620910"/>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40</w:t>
      </w:r>
      <w:r w:rsidR="00C64692" w:rsidRPr="00142DF6">
        <w:fldChar w:fldCharType="end"/>
      </w:r>
      <w:r w:rsidR="00C64692" w:rsidRPr="00142DF6">
        <w:t>.</w:t>
      </w:r>
      <w:r>
        <w:rPr>
          <w:lang w:eastAsia="zh-CN"/>
        </w:rPr>
        <w:t xml:space="preserve"> Эдийн засгийн хүндрэлийн үед боловсролын </w:t>
      </w:r>
      <w:r w:rsidR="006072EE">
        <w:rPr>
          <w:lang w:eastAsia="zh-CN"/>
        </w:rPr>
        <w:t>ч</w:t>
      </w:r>
      <w:r>
        <w:rPr>
          <w:lang w:eastAsia="zh-CN"/>
        </w:rPr>
        <w:t xml:space="preserve">анар, хүртээмжийг сайжруулах </w:t>
      </w:r>
      <w:r w:rsidRPr="00864D9E">
        <w:rPr>
          <w:lang w:eastAsia="zh-CN"/>
        </w:rPr>
        <w:t>төс</w:t>
      </w:r>
      <w:r>
        <w:rPr>
          <w:lang w:eastAsia="zh-CN"/>
        </w:rPr>
        <w:t xml:space="preserve">лийн </w:t>
      </w:r>
      <w:r w:rsidRPr="00F07E62">
        <w:rPr>
          <w:lang w:eastAsia="zh-CN"/>
        </w:rPr>
        <w:t>мэдээлэл</w:t>
      </w:r>
      <w:bookmarkEnd w:id="422"/>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00082350" w14:textId="77777777" w:rsidTr="00B1503F">
        <w:trPr>
          <w:trHeight w:val="20"/>
        </w:trPr>
        <w:tc>
          <w:tcPr>
            <w:tcW w:w="4584" w:type="dxa"/>
            <w:gridSpan w:val="3"/>
            <w:tcBorders>
              <w:top w:val="single" w:sz="12" w:space="0" w:color="00487E"/>
            </w:tcBorders>
            <w:shd w:val="clear" w:color="auto" w:fill="D0DEEF"/>
            <w:vAlign w:val="center"/>
          </w:tcPr>
          <w:p w14:paraId="3556A536"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580CD9B0"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4D4312" w14:paraId="26C8FED2"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533F568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23A8A95D" wp14:editId="187615C0">
                  <wp:extent cx="432000" cy="432000"/>
                  <wp:effectExtent l="0" t="0" r="0" b="0"/>
                  <wp:docPr id="1457478556"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3FE7682A" w14:textId="77777777" w:rsidR="005D53DD" w:rsidRPr="00A24E21" w:rsidRDefault="005D53DD" w:rsidP="00B1503F">
            <w:pPr>
              <w:contextualSpacing/>
              <w:rPr>
                <w:rFonts w:ascii="Times New Roman" w:eastAsia="DengXian" w:hAnsi="Times New Roman" w:cs="Times New Roman"/>
                <w:b/>
                <w:sz w:val="20"/>
                <w:szCs w:val="20"/>
                <w:lang w:val="mn-MN" w:eastAsia="zh-CN"/>
              </w:rPr>
            </w:pPr>
            <w:r>
              <w:rPr>
                <w:rFonts w:ascii="Times New Roman" w:eastAsia="DengXian" w:hAnsi="Times New Roman" w:cs="Times New Roman"/>
                <w:b/>
                <w:sz w:val="20"/>
                <w:szCs w:val="20"/>
                <w:lang w:val="mn-MN" w:eastAsia="zh-CN"/>
              </w:rPr>
              <w:t>БОЛОВСРОЛЫН</w:t>
            </w:r>
          </w:p>
          <w:p w14:paraId="2B93E2A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ЯАМ</w:t>
            </w:r>
          </w:p>
        </w:tc>
        <w:tc>
          <w:tcPr>
            <w:tcW w:w="1081" w:type="dxa"/>
            <w:tcBorders>
              <w:bottom w:val="dashSmallGap" w:sz="4" w:space="0" w:color="335F95"/>
            </w:tcBorders>
            <w:vAlign w:val="center"/>
          </w:tcPr>
          <w:p w14:paraId="636C1BB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052D2CBD" wp14:editId="04204810">
                  <wp:extent cx="432000" cy="432000"/>
                  <wp:effectExtent l="0" t="0" r="0" b="0"/>
                  <wp:docPr id="1356089756" name="Picture 2" descr="A blue and white logo&#10;&#10;AI-generated content may be incorrect.">
                    <a:extLst xmlns:a="http://schemas.openxmlformats.org/drawingml/2006/main">
                      <a:ext uri="{FF2B5EF4-FFF2-40B4-BE49-F238E27FC236}">
                        <a16:creationId xmlns:a16="http://schemas.microsoft.com/office/drawing/2014/main" id="{FCF2BDD9-59D5-8BFC-AEEB-E1F0A25BDB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Picture 2" descr="A blue and white logo&#10;&#10;AI-generated content may be incorrect.">
                            <a:extLst>
                              <a:ext uri="{FF2B5EF4-FFF2-40B4-BE49-F238E27FC236}">
                                <a16:creationId xmlns:a16="http://schemas.microsoft.com/office/drawing/2014/main" id="{FCF2BDD9-59D5-8BFC-AEEB-E1F0A25BDBBE}"/>
                              </a:ext>
                            </a:extLst>
                          </pic:cNvPr>
                          <pic:cNvPicPr>
                            <a:picLocks noGrp="1" noChangeAspect="1" noChangeArrowheads="1"/>
                          </pic:cNvPicPr>
                        </pic:nvPicPr>
                        <pic:blipFill>
                          <a:blip r:embed="rId89" cstate="print">
                            <a:extLst>
                              <a:ext uri="{28A0092B-C50C-407E-A947-70E740481C1C}">
                                <a14:useLocalDpi xmlns:a14="http://schemas.microsoft.com/office/drawing/2010/main" val="0"/>
                              </a:ext>
                            </a:extLst>
                          </a:blip>
                          <a:srcRect/>
                          <a:stretch/>
                        </pic:blipFill>
                        <pic:spPr bwMode="auto">
                          <a:xfrm>
                            <a:off x="0" y="0"/>
                            <a:ext cx="432000" cy="432000"/>
                          </a:xfrm>
                          <a:prstGeom prst="rect">
                            <a:avLst/>
                          </a:prstGeom>
                          <a:noFill/>
                          <a:ln>
                            <a:noFill/>
                          </a:ln>
                        </pic:spPr>
                      </pic:pic>
                    </a:graphicData>
                  </a:graphic>
                </wp:inline>
              </w:drawing>
            </w:r>
          </w:p>
        </w:tc>
        <w:tc>
          <w:tcPr>
            <w:tcW w:w="3505" w:type="dxa"/>
            <w:gridSpan w:val="2"/>
            <w:tcBorders>
              <w:bottom w:val="dashSmallGap" w:sz="4" w:space="0" w:color="335F95"/>
            </w:tcBorders>
            <w:vAlign w:val="center"/>
          </w:tcPr>
          <w:p w14:paraId="4570ABB3"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АЗИЙН ХӨГЖЛИЙН </w:t>
            </w:r>
          </w:p>
          <w:p w14:paraId="0E77D8E8"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БАНК</w:t>
            </w:r>
          </w:p>
        </w:tc>
      </w:tr>
      <w:tr w:rsidR="005D53DD" w:rsidRPr="004D4312" w14:paraId="659AEBCC" w14:textId="77777777" w:rsidTr="00B1503F">
        <w:trPr>
          <w:trHeight w:val="20"/>
        </w:trPr>
        <w:tc>
          <w:tcPr>
            <w:tcW w:w="3056" w:type="dxa"/>
            <w:gridSpan w:val="2"/>
            <w:tcBorders>
              <w:bottom w:val="single" w:sz="12" w:space="0" w:color="00487E"/>
            </w:tcBorders>
            <w:shd w:val="clear" w:color="auto" w:fill="D0DEEF"/>
            <w:vAlign w:val="center"/>
          </w:tcPr>
          <w:p w14:paraId="07E47D2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63A22A3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w:t>
            </w:r>
            <w:r>
              <w:rPr>
                <w:rFonts w:ascii="Times New Roman" w:eastAsia="DengXian" w:hAnsi="Times New Roman" w:cs="Times New Roman"/>
                <w:b/>
                <w:sz w:val="20"/>
                <w:szCs w:val="20"/>
                <w:lang w:val="mn-MN" w:eastAsia="zh-CN"/>
              </w:rPr>
              <w:t>18</w:t>
            </w:r>
          </w:p>
        </w:tc>
        <w:tc>
          <w:tcPr>
            <w:tcW w:w="3057" w:type="dxa"/>
            <w:gridSpan w:val="2"/>
            <w:tcBorders>
              <w:bottom w:val="single" w:sz="12" w:space="0" w:color="00487E"/>
            </w:tcBorders>
            <w:shd w:val="clear" w:color="auto" w:fill="D0DEEF"/>
            <w:vAlign w:val="center"/>
          </w:tcPr>
          <w:p w14:paraId="5F3A732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6060333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w:t>
            </w:r>
            <w:r>
              <w:rPr>
                <w:rFonts w:ascii="Times New Roman" w:eastAsia="DengXian" w:hAnsi="Times New Roman" w:cs="Times New Roman"/>
                <w:b/>
                <w:sz w:val="20"/>
                <w:szCs w:val="20"/>
                <w:lang w:val="mn-MN" w:eastAsia="zh-CN"/>
              </w:rPr>
              <w:t>7</w:t>
            </w:r>
          </w:p>
        </w:tc>
      </w:tr>
      <w:tr w:rsidR="005D53DD" w:rsidRPr="004D4312" w14:paraId="6CB77BDC"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0354F13E" w14:textId="77777777" w:rsidR="005D53DD" w:rsidRPr="00A24E21" w:rsidRDefault="005D53DD" w:rsidP="00B1503F">
            <w:pPr>
              <w:contextualSpacing/>
              <w:rPr>
                <w:rFonts w:ascii="Times New Roman" w:eastAsia="DengXian" w:hAnsi="Times New Roman" w:cs="Times New Roman"/>
                <w:b/>
                <w:sz w:val="20"/>
                <w:szCs w:val="20"/>
                <w:lang w:val="mn-MN" w:eastAsia="zh-CN"/>
              </w:rPr>
            </w:pPr>
            <w:r>
              <w:rPr>
                <w:rFonts w:ascii="Times New Roman" w:eastAsia="DengXian" w:hAnsi="Times New Roman" w:cs="Times New Roman"/>
                <w:b/>
                <w:noProof/>
                <w:sz w:val="20"/>
                <w:szCs w:val="20"/>
                <w:lang w:val="mn-MN" w:eastAsia="zh-CN"/>
              </w:rPr>
              <w:drawing>
                <wp:inline distT="0" distB="0" distL="0" distR="0" wp14:anchorId="4BD12168" wp14:editId="30FB70D1">
                  <wp:extent cx="5680613" cy="3172178"/>
                  <wp:effectExtent l="0" t="0" r="0" b="0"/>
                  <wp:docPr id="1177260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b="7060"/>
                          <a:stretch>
                            <a:fillRect/>
                          </a:stretch>
                        </pic:blipFill>
                        <pic:spPr bwMode="auto">
                          <a:xfrm>
                            <a:off x="0" y="0"/>
                            <a:ext cx="5698934" cy="31824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53DD" w:rsidRPr="004D4312" w14:paraId="549901CF" w14:textId="77777777" w:rsidTr="00B1503F">
        <w:trPr>
          <w:trHeight w:val="20"/>
        </w:trPr>
        <w:tc>
          <w:tcPr>
            <w:tcW w:w="1075" w:type="dxa"/>
            <w:vMerge w:val="restart"/>
            <w:tcBorders>
              <w:top w:val="single" w:sz="12" w:space="0" w:color="335F95"/>
            </w:tcBorders>
            <w:vAlign w:val="center"/>
          </w:tcPr>
          <w:p w14:paraId="5617AAC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3923DA31" wp14:editId="2F766298">
                  <wp:extent cx="274320" cy="274320"/>
                  <wp:effectExtent l="0" t="0" r="0" b="0"/>
                  <wp:docPr id="91462698"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65003909"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F73C39" w14:paraId="7CD319B1" w14:textId="77777777" w:rsidTr="00B1503F">
        <w:trPr>
          <w:trHeight w:val="20"/>
        </w:trPr>
        <w:tc>
          <w:tcPr>
            <w:tcW w:w="1075" w:type="dxa"/>
            <w:vMerge/>
            <w:vAlign w:val="center"/>
          </w:tcPr>
          <w:p w14:paraId="0CE73F7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1E7B575C"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Улаанбаатар</w:t>
            </w:r>
            <w:r>
              <w:rPr>
                <w:rFonts w:ascii="Times New Roman" w:eastAsia="DengXian" w:hAnsi="Times New Roman" w:cs="Times New Roman"/>
                <w:bCs/>
                <w:sz w:val="20"/>
                <w:szCs w:val="20"/>
                <w:lang w:val="mn-MN" w:eastAsia="zh-CN"/>
              </w:rPr>
              <w:t xml:space="preserve"> хотын 9 дүүрэг, Дархан-Уул, Говьсүмбэр, Говь-Алтай</w:t>
            </w:r>
          </w:p>
        </w:tc>
      </w:tr>
      <w:tr w:rsidR="005D53DD" w:rsidRPr="004D4312" w14:paraId="72A9601B" w14:textId="77777777" w:rsidTr="00B1503F">
        <w:trPr>
          <w:trHeight w:val="20"/>
        </w:trPr>
        <w:tc>
          <w:tcPr>
            <w:tcW w:w="1075" w:type="dxa"/>
            <w:vMerge w:val="restart"/>
            <w:vAlign w:val="center"/>
          </w:tcPr>
          <w:p w14:paraId="498DA11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BB11E0F" wp14:editId="04DB122D">
                  <wp:extent cx="266700" cy="266700"/>
                  <wp:effectExtent l="0" t="0" r="0" b="0"/>
                  <wp:docPr id="755233607"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596B0BF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7AB7A7B2"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USD </w:t>
            </w:r>
            <w:r>
              <w:rPr>
                <w:rFonts w:ascii="Times New Roman" w:eastAsia="DengXian" w:hAnsi="Times New Roman" w:cs="Times New Roman"/>
                <w:b/>
                <w:sz w:val="20"/>
                <w:szCs w:val="20"/>
                <w:lang w:val="mn-MN" w:eastAsia="zh-CN"/>
              </w:rPr>
              <w:t>65.0</w:t>
            </w:r>
          </w:p>
        </w:tc>
      </w:tr>
      <w:tr w:rsidR="005D53DD" w:rsidRPr="00F73C39" w14:paraId="0D2F2301" w14:textId="77777777" w:rsidTr="00B1503F">
        <w:trPr>
          <w:trHeight w:val="20"/>
        </w:trPr>
        <w:tc>
          <w:tcPr>
            <w:tcW w:w="1075" w:type="dxa"/>
            <w:vMerge/>
            <w:tcBorders>
              <w:bottom w:val="dashSmallGap" w:sz="4" w:space="0" w:color="335F95"/>
            </w:tcBorders>
            <w:vAlign w:val="center"/>
          </w:tcPr>
          <w:p w14:paraId="66D8E32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298FD019"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 xml:space="preserve">АХБ-ны </w:t>
            </w:r>
            <w:r>
              <w:rPr>
                <w:rFonts w:ascii="Times New Roman" w:eastAsia="DengXian" w:hAnsi="Times New Roman" w:cs="Times New Roman"/>
                <w:bCs/>
                <w:sz w:val="20"/>
                <w:szCs w:val="20"/>
                <w:lang w:val="mn-MN" w:eastAsia="zh-CN"/>
              </w:rPr>
              <w:t>65.0</w:t>
            </w:r>
            <w:r w:rsidRPr="00A24E21">
              <w:rPr>
                <w:rFonts w:ascii="Times New Roman" w:eastAsia="DengXian" w:hAnsi="Times New Roman" w:cs="Times New Roman"/>
                <w:bCs/>
                <w:sz w:val="20"/>
                <w:szCs w:val="20"/>
                <w:lang w:val="mn-MN" w:eastAsia="zh-CN"/>
              </w:rPr>
              <w:t xml:space="preserve"> сая ам.долларын зээл</w:t>
            </w:r>
          </w:p>
        </w:tc>
      </w:tr>
      <w:tr w:rsidR="005D53DD" w:rsidRPr="004D4312" w14:paraId="05293539" w14:textId="77777777" w:rsidTr="00B1503F">
        <w:trPr>
          <w:trHeight w:val="20"/>
        </w:trPr>
        <w:tc>
          <w:tcPr>
            <w:tcW w:w="1075" w:type="dxa"/>
            <w:tcBorders>
              <w:bottom w:val="single" w:sz="12" w:space="0" w:color="335F95"/>
            </w:tcBorders>
            <w:vAlign w:val="center"/>
          </w:tcPr>
          <w:p w14:paraId="645EA19F"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6354EB0A" wp14:editId="4BC9BC4B">
                  <wp:extent cx="266700" cy="266700"/>
                  <wp:effectExtent l="0" t="0" r="0" b="0"/>
                  <wp:docPr id="2133894199"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1D6B3CD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3608A831"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USD </w:t>
            </w:r>
            <w:r>
              <w:rPr>
                <w:rFonts w:ascii="Times New Roman" w:eastAsia="DengXian" w:hAnsi="Times New Roman" w:cs="Times New Roman"/>
                <w:b/>
                <w:sz w:val="20"/>
                <w:szCs w:val="20"/>
                <w:lang w:val="mn-MN" w:eastAsia="zh-CN"/>
              </w:rPr>
              <w:t>50.2</w:t>
            </w:r>
            <w:r w:rsidRPr="00A24E21">
              <w:rPr>
                <w:rFonts w:ascii="Times New Roman" w:eastAsia="DengXian" w:hAnsi="Times New Roman" w:cs="Times New Roman"/>
                <w:b/>
                <w:sz w:val="20"/>
                <w:szCs w:val="20"/>
                <w:lang w:val="mn-MN" w:eastAsia="zh-CN"/>
              </w:rPr>
              <w:t xml:space="preserve"> (</w:t>
            </w:r>
            <w:r>
              <w:rPr>
                <w:rFonts w:ascii="Times New Roman" w:eastAsia="DengXian" w:hAnsi="Times New Roman" w:cs="Times New Roman"/>
                <w:b/>
                <w:sz w:val="20"/>
                <w:szCs w:val="20"/>
                <w:lang w:val="mn-MN" w:eastAsia="zh-CN"/>
              </w:rPr>
              <w:t>77</w:t>
            </w:r>
            <w:r w:rsidRPr="00A24E21">
              <w:rPr>
                <w:rFonts w:ascii="Times New Roman" w:eastAsia="DengXian" w:hAnsi="Times New Roman" w:cs="Times New Roman"/>
                <w:b/>
                <w:sz w:val="20"/>
                <w:szCs w:val="20"/>
                <w:lang w:val="mn-MN" w:eastAsia="zh-CN"/>
              </w:rPr>
              <w:t>%)</w:t>
            </w:r>
          </w:p>
        </w:tc>
      </w:tr>
      <w:tr w:rsidR="005D53DD" w:rsidRPr="004D4312" w14:paraId="487EA965"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18EB81E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1DE27B1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Pr>
                <w:rFonts w:ascii="Times New Roman" w:eastAsia="DengXian" w:hAnsi="Times New Roman" w:cs="Times New Roman"/>
                <w:b/>
                <w:sz w:val="20"/>
                <w:szCs w:val="20"/>
                <w:lang w:val="mn-MN" w:eastAsia="zh-CN"/>
              </w:rPr>
              <w:t>SOFR 5.3+0.5</w:t>
            </w:r>
          </w:p>
        </w:tc>
        <w:tc>
          <w:tcPr>
            <w:tcW w:w="1528" w:type="dxa"/>
            <w:tcBorders>
              <w:top w:val="single" w:sz="12" w:space="0" w:color="335F95"/>
              <w:bottom w:val="single" w:sz="12" w:space="0" w:color="335F95"/>
            </w:tcBorders>
            <w:shd w:val="clear" w:color="auto" w:fill="D0DEEF"/>
            <w:vAlign w:val="center"/>
          </w:tcPr>
          <w:p w14:paraId="1498FFD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4C9BB6D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w:t>
            </w:r>
            <w:r>
              <w:rPr>
                <w:rFonts w:ascii="Times New Roman" w:eastAsia="DengXian" w:hAnsi="Times New Roman" w:cs="Times New Roman"/>
                <w:b/>
                <w:sz w:val="20"/>
                <w:szCs w:val="20"/>
                <w:lang w:val="mn-MN" w:eastAsia="zh-CN"/>
              </w:rPr>
              <w:t>6</w:t>
            </w:r>
            <w:r w:rsidRPr="00A24E21">
              <w:rPr>
                <w:rFonts w:ascii="Times New Roman" w:eastAsia="DengXian" w:hAnsi="Times New Roman" w:cs="Times New Roman"/>
                <w:b/>
                <w:sz w:val="20"/>
                <w:szCs w:val="20"/>
                <w:lang w:val="mn-MN" w:eastAsia="zh-CN"/>
              </w:rPr>
              <w:t xml:space="preserve"> жил</w:t>
            </w:r>
          </w:p>
        </w:tc>
        <w:tc>
          <w:tcPr>
            <w:tcW w:w="1976" w:type="dxa"/>
            <w:tcBorders>
              <w:top w:val="single" w:sz="12" w:space="0" w:color="335F95"/>
              <w:bottom w:val="single" w:sz="12" w:space="0" w:color="335F95"/>
            </w:tcBorders>
            <w:shd w:val="clear" w:color="auto" w:fill="D0DEEF"/>
            <w:vAlign w:val="center"/>
          </w:tcPr>
          <w:p w14:paraId="0CC1565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701AA02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5 жил</w:t>
            </w:r>
          </w:p>
        </w:tc>
      </w:tr>
      <w:tr w:rsidR="005D53DD" w:rsidRPr="004D4312" w14:paraId="4260E68A"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3E356E92"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22DF9994"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771381A1"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04AA4E97" w14:textId="77777777" w:rsidTr="00B1503F">
        <w:trPr>
          <w:trHeight w:val="20"/>
        </w:trPr>
        <w:tc>
          <w:tcPr>
            <w:tcW w:w="3056" w:type="dxa"/>
            <w:gridSpan w:val="2"/>
            <w:shd w:val="clear" w:color="auto" w:fill="D0DEEF"/>
            <w:vAlign w:val="center"/>
          </w:tcPr>
          <w:p w14:paraId="1A790916" w14:textId="77777777" w:rsidR="005D53DD" w:rsidRPr="00150CA7" w:rsidRDefault="005D53DD" w:rsidP="00B1503F">
            <w:pPr>
              <w:contextualSpacing/>
              <w:jc w:val="right"/>
              <w:rPr>
                <w:rFonts w:ascii="Times New Roman" w:eastAsia="DengXian" w:hAnsi="Times New Roman" w:cs="Times New Roman"/>
                <w:b/>
                <w:sz w:val="24"/>
                <w:szCs w:val="24"/>
                <w:lang w:val="mn-MN" w:eastAsia="zh-CN"/>
              </w:rPr>
            </w:pPr>
            <w:r>
              <w:rPr>
                <w:rFonts w:ascii="Times New Roman" w:eastAsia="DengXian" w:hAnsi="Times New Roman" w:cs="Times New Roman"/>
                <w:b/>
                <w:sz w:val="24"/>
                <w:szCs w:val="24"/>
                <w:lang w:val="mn-MN" w:eastAsia="zh-CN"/>
              </w:rPr>
              <w:t>52,728.7</w:t>
            </w:r>
            <w:r w:rsidRPr="00150CA7">
              <w:rPr>
                <w:rFonts w:ascii="Times New Roman" w:eastAsia="DengXian" w:hAnsi="Times New Roman" w:cs="Times New Roman"/>
                <w:b/>
                <w:sz w:val="24"/>
                <w:szCs w:val="24"/>
                <w:lang w:val="mn-MN" w:eastAsia="zh-CN"/>
              </w:rPr>
              <w:t xml:space="preserve"> </w:t>
            </w:r>
            <w:r w:rsidRPr="00150CA7">
              <w:rPr>
                <w:rFonts w:ascii="Times New Roman" w:eastAsia="DengXian" w:hAnsi="Times New Roman" w:cs="Times New Roman"/>
                <w:bCs/>
                <w:sz w:val="24"/>
                <w:szCs w:val="24"/>
                <w:lang w:val="mn-MN" w:eastAsia="zh-CN"/>
              </w:rPr>
              <w:t>сая ₮</w:t>
            </w:r>
          </w:p>
        </w:tc>
        <w:tc>
          <w:tcPr>
            <w:tcW w:w="2609" w:type="dxa"/>
            <w:gridSpan w:val="2"/>
            <w:shd w:val="clear" w:color="auto" w:fill="749DCF"/>
            <w:vAlign w:val="center"/>
          </w:tcPr>
          <w:p w14:paraId="305E5960" w14:textId="77777777" w:rsidR="005D53DD" w:rsidRPr="00150CA7" w:rsidRDefault="005D53DD" w:rsidP="00B1503F">
            <w:pPr>
              <w:contextualSpacing/>
              <w:jc w:val="right"/>
              <w:rPr>
                <w:rFonts w:ascii="Times New Roman" w:eastAsia="DengXian" w:hAnsi="Times New Roman" w:cs="Times New Roman"/>
                <w:color w:val="FFFFFF"/>
                <w:sz w:val="24"/>
                <w:szCs w:val="24"/>
                <w:lang w:val="mn-MN" w:eastAsia="zh-CN"/>
              </w:rPr>
            </w:pPr>
            <w:r>
              <w:rPr>
                <w:rFonts w:ascii="Times New Roman" w:eastAsia="DengXian" w:hAnsi="Times New Roman" w:cs="Times New Roman"/>
                <w:b/>
                <w:bCs/>
                <w:color w:val="FFFFFF"/>
                <w:sz w:val="24"/>
                <w:szCs w:val="24"/>
                <w:lang w:val="mn-MN" w:eastAsia="zh-CN"/>
              </w:rPr>
              <w:t>19,592.2</w:t>
            </w:r>
            <w:r w:rsidRPr="00150CA7">
              <w:rPr>
                <w:rFonts w:ascii="Times New Roman" w:eastAsia="DengXian" w:hAnsi="Times New Roman" w:cs="Times New Roman"/>
                <w:color w:val="FFFFFF"/>
                <w:sz w:val="24"/>
                <w:szCs w:val="24"/>
                <w:lang w:val="mn-MN" w:eastAsia="zh-CN"/>
              </w:rPr>
              <w:t xml:space="preserve"> </w:t>
            </w:r>
            <w:r w:rsidRPr="00150CA7">
              <w:rPr>
                <w:rFonts w:ascii="Times New Roman" w:eastAsia="DengXian" w:hAnsi="Times New Roman" w:cs="Times New Roman"/>
                <w:bCs/>
                <w:color w:val="FFFFFF"/>
                <w:sz w:val="24"/>
                <w:szCs w:val="24"/>
                <w:lang w:val="mn-MN" w:eastAsia="zh-CN"/>
              </w:rPr>
              <w:t>сая ₮</w:t>
            </w:r>
          </w:p>
        </w:tc>
        <w:tc>
          <w:tcPr>
            <w:tcW w:w="3505" w:type="dxa"/>
            <w:gridSpan w:val="2"/>
            <w:shd w:val="clear" w:color="auto" w:fill="002060"/>
            <w:vAlign w:val="center"/>
          </w:tcPr>
          <w:p w14:paraId="2E977D2F" w14:textId="77777777" w:rsidR="005D53DD" w:rsidRPr="00150CA7" w:rsidRDefault="005D53DD" w:rsidP="00B1503F">
            <w:pPr>
              <w:contextualSpacing/>
              <w:jc w:val="center"/>
              <w:rPr>
                <w:rFonts w:ascii="Times New Roman" w:eastAsia="DengXian" w:hAnsi="Times New Roman" w:cs="Times New Roman"/>
                <w:b/>
                <w:sz w:val="24"/>
                <w:szCs w:val="24"/>
                <w:lang w:val="mn-MN" w:eastAsia="zh-CN"/>
              </w:rPr>
            </w:pPr>
            <w:r w:rsidRPr="00150CA7">
              <w:rPr>
                <w:rFonts w:ascii="Times New Roman" w:eastAsia="DengXian" w:hAnsi="Times New Roman" w:cs="Times New Roman"/>
                <w:b/>
                <w:bCs/>
                <w:color w:val="FFFFFF"/>
                <w:sz w:val="24"/>
                <w:szCs w:val="24"/>
                <w:lang w:val="mn-MN" w:eastAsia="zh-CN"/>
              </w:rPr>
              <w:t>8</w:t>
            </w:r>
            <w:r>
              <w:rPr>
                <w:rFonts w:ascii="Times New Roman" w:eastAsia="DengXian" w:hAnsi="Times New Roman" w:cs="Times New Roman"/>
                <w:b/>
                <w:bCs/>
                <w:color w:val="FFFFFF"/>
                <w:sz w:val="24"/>
                <w:szCs w:val="24"/>
                <w:lang w:val="mn-MN" w:eastAsia="zh-CN"/>
              </w:rPr>
              <w:t>0</w:t>
            </w:r>
            <w:r w:rsidRPr="00150CA7">
              <w:rPr>
                <w:rFonts w:ascii="Times New Roman" w:eastAsia="DengXian" w:hAnsi="Times New Roman" w:cs="Times New Roman"/>
                <w:b/>
                <w:color w:val="FFFFFF"/>
                <w:sz w:val="24"/>
                <w:szCs w:val="24"/>
                <w:lang w:val="mn-MN" w:eastAsia="zh-CN"/>
              </w:rPr>
              <w:t>%</w:t>
            </w:r>
          </w:p>
        </w:tc>
      </w:tr>
    </w:tbl>
    <w:p w14:paraId="0E1B07FC" w14:textId="77777777" w:rsidR="00B62045" w:rsidRPr="00142DF6" w:rsidRDefault="00B62045" w:rsidP="005D53DD">
      <w:pPr>
        <w:spacing w:after="0" w:line="276" w:lineRule="auto"/>
        <w:jc w:val="both"/>
        <w:rPr>
          <w:rFonts w:ascii="Times New Roman" w:eastAsia="DengXian" w:hAnsi="Times New Roman" w:cs="Times New Roman"/>
          <w:sz w:val="24"/>
          <w:szCs w:val="24"/>
          <w:lang w:val="mn-MN" w:eastAsia="zh-CN"/>
        </w:rPr>
      </w:pPr>
    </w:p>
    <w:p w14:paraId="1495BA85" w14:textId="77777777" w:rsidR="005D53DD" w:rsidRDefault="005D53DD" w:rsidP="00B62045">
      <w:pPr>
        <w:spacing w:after="0" w:line="276" w:lineRule="auto"/>
        <w:ind w:firstLine="567"/>
        <w:jc w:val="both"/>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t xml:space="preserve">Төслийн хүрээнд </w:t>
      </w:r>
      <w:r w:rsidRPr="00472303">
        <w:rPr>
          <w:rFonts w:ascii="Times New Roman" w:eastAsia="DengXian" w:hAnsi="Times New Roman" w:cs="Times New Roman"/>
          <w:sz w:val="24"/>
          <w:szCs w:val="24"/>
          <w:lang w:val="mn-MN" w:eastAsia="zh-CN"/>
        </w:rPr>
        <w:t>Нийслэлийн 9 дүүрэг болон Дархан-Уул, Говьсүмбэр, Говь-Алтай аймгийн төвд нийт 7 сургууль, 14 цэцэрлэгийг шинээр барьж, өргөтгөн ашиглалтад оруулснаар 3,400 суудал, 2,325 ор бүхий хүчин чадал нэмэгдсэн.</w:t>
      </w:r>
      <w:r>
        <w:rPr>
          <w:rFonts w:ascii="Times New Roman" w:eastAsia="DengXian" w:hAnsi="Times New Roman" w:cs="Times New Roman"/>
          <w:sz w:val="24"/>
          <w:szCs w:val="24"/>
          <w:lang w:val="mn-MN" w:eastAsia="zh-CN"/>
        </w:rPr>
        <w:t xml:space="preserve"> </w:t>
      </w:r>
      <w:r w:rsidRPr="00472303">
        <w:rPr>
          <w:rFonts w:ascii="Times New Roman" w:eastAsia="DengXian" w:hAnsi="Times New Roman" w:cs="Times New Roman"/>
          <w:sz w:val="24"/>
          <w:szCs w:val="24"/>
          <w:lang w:val="mn-MN" w:eastAsia="zh-CN"/>
        </w:rPr>
        <w:t>3 ээлжээр хичээллэх эрсдэлийг бууруулах зорилгоор цахим болон танхим хосолсон сургалтын орчныг бүрдүүлж, 135 цахим анги, 590 энгийн ангийн тоног төхөөрөмжийг нийслэлийн зорилтот сургуулиудад хүлээлгэн өгсөн.</w:t>
      </w:r>
      <w:r>
        <w:rPr>
          <w:rFonts w:ascii="Times New Roman" w:eastAsia="DengXian" w:hAnsi="Times New Roman" w:cs="Times New Roman"/>
          <w:sz w:val="24"/>
          <w:szCs w:val="24"/>
          <w:lang w:val="mn-MN" w:eastAsia="zh-CN"/>
        </w:rPr>
        <w:t xml:space="preserve"> </w:t>
      </w:r>
      <w:r w:rsidRPr="00472303">
        <w:rPr>
          <w:rFonts w:ascii="Times New Roman" w:eastAsia="DengXian" w:hAnsi="Times New Roman" w:cs="Times New Roman"/>
          <w:sz w:val="24"/>
          <w:szCs w:val="24"/>
          <w:lang w:val="mn-MN" w:eastAsia="zh-CN"/>
        </w:rPr>
        <w:t xml:space="preserve">Мөн багш нарын мэргэжлийн хөгжлийг дэмжих зорилгоор </w:t>
      </w:r>
      <w:r w:rsidRPr="00472303">
        <w:rPr>
          <w:rFonts w:ascii="Times New Roman" w:eastAsia="DengXian" w:hAnsi="Times New Roman" w:cs="Times New Roman"/>
          <w:sz w:val="24"/>
          <w:szCs w:val="24"/>
          <w:lang w:val="mn-MN" w:eastAsia="zh-CN"/>
        </w:rPr>
        <w:lastRenderedPageBreak/>
        <w:t>Bagsh.edu.mn цахим сургалтын платформыг хөгжүүлж, 2023 оноос эхлэн сургалтад ашиглаж эхэлсэн.</w:t>
      </w:r>
    </w:p>
    <w:p w14:paraId="68F13D09" w14:textId="77777777" w:rsidR="00D46B1A" w:rsidRPr="00150CA7" w:rsidRDefault="00D46B1A" w:rsidP="005D53DD">
      <w:pPr>
        <w:spacing w:after="0" w:line="276" w:lineRule="auto"/>
        <w:jc w:val="both"/>
        <w:rPr>
          <w:rFonts w:ascii="Times New Roman" w:eastAsia="DengXian" w:hAnsi="Times New Roman" w:cs="Times New Roman"/>
          <w:sz w:val="24"/>
          <w:szCs w:val="24"/>
          <w:lang w:val="mn-MN" w:eastAsia="zh-CN"/>
        </w:rPr>
      </w:pPr>
    </w:p>
    <w:p w14:paraId="4F21349E" w14:textId="392E3B91" w:rsidR="005D53DD" w:rsidRPr="00150CA7" w:rsidRDefault="005D53DD" w:rsidP="00B62045">
      <w:pPr>
        <w:spacing w:after="0" w:line="276" w:lineRule="auto"/>
        <w:ind w:firstLine="567"/>
        <w:jc w:val="both"/>
        <w:rPr>
          <w:rFonts w:ascii="Times New Roman" w:eastAsia="DengXian" w:hAnsi="Times New Roman" w:cs="Times New Roman"/>
          <w:sz w:val="24"/>
          <w:szCs w:val="24"/>
          <w:lang w:val="mn-MN" w:eastAsia="zh-CN"/>
        </w:rPr>
      </w:pPr>
      <w:r w:rsidRPr="00150CA7">
        <w:rPr>
          <w:rFonts w:ascii="Times New Roman" w:eastAsia="DengXian" w:hAnsi="Times New Roman" w:cs="Times New Roman"/>
          <w:sz w:val="24"/>
          <w:szCs w:val="24"/>
          <w:lang w:val="mn-MN" w:eastAsia="zh-CN"/>
        </w:rPr>
        <w:t>Дээрх</w:t>
      </w:r>
      <w:r w:rsidR="00663720">
        <w:rPr>
          <w:rFonts w:ascii="Times New Roman" w:eastAsia="DengXian" w:hAnsi="Times New Roman" w:cs="Times New Roman"/>
          <w:sz w:val="24"/>
          <w:szCs w:val="24"/>
          <w:lang w:val="mn-MN" w:eastAsia="zh-CN"/>
        </w:rPr>
        <w:t xml:space="preserve"> нийгмийн салбарт хэрэгжиж</w:t>
      </w:r>
      <w:r w:rsidRPr="00150CA7">
        <w:rPr>
          <w:rFonts w:ascii="Times New Roman" w:eastAsia="DengXian" w:hAnsi="Times New Roman" w:cs="Times New Roman"/>
          <w:sz w:val="24"/>
          <w:szCs w:val="24"/>
          <w:lang w:val="mn-MN" w:eastAsia="zh-CN"/>
        </w:rPr>
        <w:t xml:space="preserve"> төсөл, хөтөлбөрүүд нь Улаанбаатар хот болон бүс нутгийн хэмжээнд нийгмийн суурь үйлчилгээний чанар, хүртээмжийг нэмэгдүүлэх, иргэдийн амьдрах орчны </w:t>
      </w:r>
      <w:r>
        <w:rPr>
          <w:rFonts w:ascii="Times New Roman" w:eastAsia="DengXian" w:hAnsi="Times New Roman" w:cs="Times New Roman"/>
          <w:sz w:val="24"/>
          <w:szCs w:val="24"/>
          <w:lang w:val="mn-MN" w:eastAsia="zh-CN"/>
        </w:rPr>
        <w:t xml:space="preserve">тав тухтай, </w:t>
      </w:r>
      <w:r w:rsidRPr="00150CA7">
        <w:rPr>
          <w:rFonts w:ascii="Times New Roman" w:eastAsia="DengXian" w:hAnsi="Times New Roman" w:cs="Times New Roman"/>
          <w:sz w:val="24"/>
          <w:szCs w:val="24"/>
          <w:lang w:val="mn-MN" w:eastAsia="zh-CN"/>
        </w:rPr>
        <w:t>аюулгүй</w:t>
      </w:r>
      <w:r>
        <w:rPr>
          <w:rFonts w:ascii="Times New Roman" w:eastAsia="DengXian" w:hAnsi="Times New Roman" w:cs="Times New Roman"/>
          <w:sz w:val="24"/>
          <w:szCs w:val="24"/>
          <w:lang w:val="mn-MN" w:eastAsia="zh-CN"/>
        </w:rPr>
        <w:t xml:space="preserve"> орчныг </w:t>
      </w:r>
      <w:r w:rsidRPr="00150CA7">
        <w:rPr>
          <w:rFonts w:ascii="Times New Roman" w:eastAsia="DengXian" w:hAnsi="Times New Roman" w:cs="Times New Roman"/>
          <w:sz w:val="24"/>
          <w:szCs w:val="24"/>
          <w:lang w:val="mn-MN" w:eastAsia="zh-CN"/>
        </w:rPr>
        <w:t>бүрдүүлэхэд чиглэж байна. Мөн х</w:t>
      </w:r>
      <w:r>
        <w:rPr>
          <w:rFonts w:ascii="Times New Roman" w:eastAsia="DengXian" w:hAnsi="Times New Roman" w:cs="Times New Roman"/>
          <w:sz w:val="24"/>
          <w:szCs w:val="24"/>
          <w:lang w:val="mn-MN" w:eastAsia="zh-CN"/>
        </w:rPr>
        <w:t>от, хөдөөгийн</w:t>
      </w:r>
      <w:r w:rsidRPr="00150CA7">
        <w:rPr>
          <w:rFonts w:ascii="Times New Roman" w:eastAsia="DengXian" w:hAnsi="Times New Roman" w:cs="Times New Roman"/>
          <w:sz w:val="24"/>
          <w:szCs w:val="24"/>
          <w:lang w:val="mn-MN" w:eastAsia="zh-CN"/>
        </w:rPr>
        <w:t xml:space="preserve"> тэнцвэртэй хөгжлийг дэмжих, суурь дэд бүтцийн шинэчлэл</w:t>
      </w:r>
      <w:r>
        <w:rPr>
          <w:rFonts w:ascii="Times New Roman" w:eastAsia="DengXian" w:hAnsi="Times New Roman" w:cs="Times New Roman"/>
          <w:sz w:val="24"/>
          <w:szCs w:val="24"/>
          <w:lang w:val="mn-MN" w:eastAsia="zh-CN"/>
        </w:rPr>
        <w:t xml:space="preserve">ийг хийх </w:t>
      </w:r>
      <w:r w:rsidRPr="00150CA7">
        <w:rPr>
          <w:rFonts w:ascii="Times New Roman" w:eastAsia="DengXian" w:hAnsi="Times New Roman" w:cs="Times New Roman"/>
          <w:sz w:val="24"/>
          <w:szCs w:val="24"/>
          <w:lang w:val="mn-MN" w:eastAsia="zh-CN"/>
        </w:rPr>
        <w:t>замаар нийгмийн тогтвортой хөгжлийн суурийг бий болгоход чухал ач холбогдолтой юм.</w:t>
      </w:r>
    </w:p>
    <w:p w14:paraId="47EC62FF" w14:textId="77777777" w:rsidR="005D53DD" w:rsidRPr="00150CA7" w:rsidRDefault="005D53DD" w:rsidP="00B62045">
      <w:pPr>
        <w:spacing w:after="0" w:line="276" w:lineRule="auto"/>
        <w:ind w:firstLine="567"/>
        <w:jc w:val="both"/>
        <w:rPr>
          <w:rFonts w:ascii="Times New Roman" w:eastAsia="DengXian" w:hAnsi="Times New Roman" w:cs="Times New Roman"/>
          <w:sz w:val="24"/>
          <w:szCs w:val="24"/>
          <w:lang w:val="mn-MN" w:eastAsia="zh-CN"/>
        </w:rPr>
      </w:pPr>
    </w:p>
    <w:p w14:paraId="529EA30F" w14:textId="77777777" w:rsidR="005D53DD" w:rsidRPr="00150CA7" w:rsidRDefault="005D53DD" w:rsidP="00B62045">
      <w:pPr>
        <w:spacing w:after="0" w:line="276" w:lineRule="auto"/>
        <w:ind w:firstLine="567"/>
        <w:jc w:val="both"/>
        <w:rPr>
          <w:rFonts w:ascii="Times New Roman" w:eastAsia="DengXian" w:hAnsi="Times New Roman" w:cs="Times New Roman"/>
          <w:sz w:val="24"/>
          <w:szCs w:val="24"/>
          <w:lang w:val="mn-MN" w:eastAsia="zh-CN"/>
        </w:rPr>
      </w:pPr>
      <w:r w:rsidRPr="00150CA7">
        <w:rPr>
          <w:rFonts w:ascii="Times New Roman" w:eastAsia="DengXian" w:hAnsi="Times New Roman" w:cs="Times New Roman"/>
          <w:sz w:val="24"/>
          <w:szCs w:val="24"/>
          <w:lang w:val="mn-MN" w:eastAsia="zh-CN"/>
        </w:rPr>
        <w:t xml:space="preserve">Түүнчлэн, </w:t>
      </w:r>
      <w:r w:rsidRPr="00663720">
        <w:rPr>
          <w:rFonts w:ascii="Times New Roman" w:eastAsia="DengXian" w:hAnsi="Times New Roman" w:cs="Times New Roman"/>
          <w:b/>
          <w:sz w:val="24"/>
          <w:szCs w:val="24"/>
          <w:lang w:val="mn-MN" w:eastAsia="zh-CN"/>
        </w:rPr>
        <w:t>2026 онд</w:t>
      </w:r>
      <w:r w:rsidRPr="00150CA7">
        <w:rPr>
          <w:rFonts w:ascii="Times New Roman" w:eastAsia="DengXian" w:hAnsi="Times New Roman" w:cs="Times New Roman"/>
          <w:sz w:val="24"/>
          <w:szCs w:val="24"/>
          <w:lang w:val="mn-MN" w:eastAsia="zh-CN"/>
        </w:rPr>
        <w:t xml:space="preserve"> Улаанбаатар хотын нийт ус хангамжийг нэмэгдүүлэх төсөл, Эрчим хүчний сүлжээнд ашиглах том чадлын хуримтлуурын төсөл, </w:t>
      </w:r>
      <w:r>
        <w:rPr>
          <w:rFonts w:ascii="Times New Roman" w:eastAsia="DengXian" w:hAnsi="Times New Roman" w:cs="Times New Roman"/>
          <w:sz w:val="24"/>
          <w:szCs w:val="24"/>
          <w:lang w:val="mn-MN" w:eastAsia="zh-CN"/>
        </w:rPr>
        <w:t>Улаанбаатар хотын төв цэвэрлэх байгууламжийг шинээр барих</w:t>
      </w:r>
      <w:r w:rsidRPr="00150CA7">
        <w:rPr>
          <w:rFonts w:ascii="Times New Roman" w:eastAsia="DengXian" w:hAnsi="Times New Roman" w:cs="Times New Roman"/>
          <w:sz w:val="24"/>
          <w:szCs w:val="24"/>
          <w:lang w:val="mn-MN" w:eastAsia="zh-CN"/>
        </w:rPr>
        <w:t xml:space="preserve">, Хөгжлийн бэрхшээлтэй иргэдийн оролцоог хангах, үйлчилгээг сайжруулах зэрэг төсөл, хөтөлбөр </w:t>
      </w:r>
      <w:r w:rsidRPr="00663720">
        <w:rPr>
          <w:rFonts w:ascii="Times New Roman" w:eastAsia="DengXian" w:hAnsi="Times New Roman" w:cs="Times New Roman"/>
          <w:b/>
          <w:sz w:val="24"/>
          <w:szCs w:val="24"/>
          <w:lang w:val="mn-MN" w:eastAsia="zh-CN"/>
        </w:rPr>
        <w:t>хэрэгжиж дуусна</w:t>
      </w:r>
      <w:r>
        <w:rPr>
          <w:rFonts w:ascii="Times New Roman" w:eastAsia="DengXian" w:hAnsi="Times New Roman" w:cs="Times New Roman"/>
          <w:sz w:val="24"/>
          <w:szCs w:val="24"/>
          <w:lang w:val="mn-MN" w:eastAsia="zh-CN"/>
        </w:rPr>
        <w:t>:</w:t>
      </w:r>
    </w:p>
    <w:p w14:paraId="202C3F81" w14:textId="77777777" w:rsidR="00927164" w:rsidRPr="000814CD" w:rsidRDefault="00927164" w:rsidP="00927164">
      <w:pPr>
        <w:spacing w:after="0" w:line="276" w:lineRule="auto"/>
        <w:ind w:firstLine="720"/>
        <w:jc w:val="both"/>
        <w:rPr>
          <w:rFonts w:ascii="Times New Roman" w:eastAsia="DengXian" w:hAnsi="Times New Roman" w:cs="Times New Roman"/>
          <w:sz w:val="24"/>
          <w:szCs w:val="24"/>
          <w:lang w:val="mn-MN" w:eastAsia="zh-CN"/>
        </w:rPr>
      </w:pPr>
    </w:p>
    <w:p w14:paraId="5C8D01AB" w14:textId="77777777" w:rsidR="00927164" w:rsidRPr="000814CD" w:rsidRDefault="00927164" w:rsidP="00D9326B">
      <w:pPr>
        <w:pStyle w:val="ListParagraph"/>
        <w:numPr>
          <w:ilvl w:val="0"/>
          <w:numId w:val="20"/>
        </w:numPr>
        <w:tabs>
          <w:tab w:val="num" w:pos="142"/>
          <w:tab w:val="num" w:pos="284"/>
          <w:tab w:val="num" w:pos="567"/>
        </w:tabs>
        <w:spacing w:after="0" w:line="276" w:lineRule="auto"/>
        <w:jc w:val="both"/>
        <w:rPr>
          <w:rFonts w:ascii="Times New Roman" w:eastAsia="DengXian" w:hAnsi="Times New Roman" w:cs="Times New Roman"/>
          <w:b/>
          <w:sz w:val="24"/>
          <w:szCs w:val="24"/>
          <w:lang w:val="mn-MN" w:eastAsia="zh-CN"/>
        </w:rPr>
      </w:pPr>
      <w:r w:rsidRPr="000814CD">
        <w:rPr>
          <w:rFonts w:ascii="Times New Roman" w:eastAsia="DengXian" w:hAnsi="Times New Roman" w:cs="Times New Roman"/>
          <w:b/>
          <w:sz w:val="24"/>
          <w:szCs w:val="24"/>
          <w:lang w:val="mn-MN" w:eastAsia="zh-CN"/>
        </w:rPr>
        <w:t>УЛААНБААТАР ХОТЫН НИЙТ УС ХАНГАМЖИЙГ НЭМЭГДҮҮЛЭХ ТӨСӨЛ</w:t>
      </w:r>
    </w:p>
    <w:p w14:paraId="31D97223" w14:textId="77777777" w:rsidR="00AF2552" w:rsidRDefault="00AF2552" w:rsidP="00AF2552">
      <w:pPr>
        <w:pStyle w:val="a0"/>
        <w:spacing w:after="0"/>
        <w:rPr>
          <w:lang w:eastAsia="zh-CN"/>
        </w:rPr>
      </w:pPr>
    </w:p>
    <w:p w14:paraId="5A97646B" w14:textId="3232CEF3" w:rsidR="006072EE" w:rsidRPr="006072EE" w:rsidRDefault="006072EE" w:rsidP="006072EE">
      <w:pPr>
        <w:pStyle w:val="a0"/>
        <w:rPr>
          <w:lang w:eastAsia="zh-CN"/>
        </w:rPr>
      </w:pPr>
      <w:bookmarkStart w:id="423" w:name="_Toc207620911"/>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41</w:t>
      </w:r>
      <w:r w:rsidR="00C64692" w:rsidRPr="00142DF6">
        <w:fldChar w:fldCharType="end"/>
      </w:r>
      <w:r w:rsidR="00C64692" w:rsidRPr="00142DF6">
        <w:t>.</w:t>
      </w:r>
      <w:r>
        <w:rPr>
          <w:lang w:eastAsia="zh-CN"/>
        </w:rPr>
        <w:t xml:space="preserve"> </w:t>
      </w:r>
      <w:r w:rsidRPr="006072EE">
        <w:rPr>
          <w:lang w:eastAsia="zh-CN"/>
        </w:rPr>
        <w:t xml:space="preserve">Улаанбаатар хотын нийт ус хангамжийг нэмэгдүүлэх </w:t>
      </w:r>
      <w:r w:rsidRPr="00864D9E">
        <w:rPr>
          <w:lang w:eastAsia="zh-CN"/>
        </w:rPr>
        <w:t>төс</w:t>
      </w:r>
      <w:r>
        <w:rPr>
          <w:lang w:eastAsia="zh-CN"/>
        </w:rPr>
        <w:t xml:space="preserve">лийн </w:t>
      </w:r>
      <w:r w:rsidRPr="00F07E62">
        <w:rPr>
          <w:lang w:eastAsia="zh-CN"/>
        </w:rPr>
        <w:t>мэдээлэл</w:t>
      </w:r>
      <w:bookmarkEnd w:id="423"/>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38D18037" w14:textId="77777777" w:rsidTr="00B1503F">
        <w:trPr>
          <w:trHeight w:val="20"/>
        </w:trPr>
        <w:tc>
          <w:tcPr>
            <w:tcW w:w="4584" w:type="dxa"/>
            <w:gridSpan w:val="3"/>
            <w:tcBorders>
              <w:top w:val="single" w:sz="12" w:space="0" w:color="00487E"/>
            </w:tcBorders>
            <w:shd w:val="clear" w:color="auto" w:fill="D0DEEF"/>
            <w:vAlign w:val="center"/>
          </w:tcPr>
          <w:p w14:paraId="5C80DBE8"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568148C5"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F73C39" w14:paraId="078DB294"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58307EDE"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15496509" wp14:editId="3BB5D14D">
                  <wp:extent cx="432000" cy="432000"/>
                  <wp:effectExtent l="0" t="0" r="0" b="0"/>
                  <wp:docPr id="945542707"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577FF006"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САНГИЙН</w:t>
            </w:r>
          </w:p>
          <w:p w14:paraId="62280D2A"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ЯАМ </w:t>
            </w:r>
          </w:p>
        </w:tc>
        <w:tc>
          <w:tcPr>
            <w:tcW w:w="1081" w:type="dxa"/>
            <w:tcBorders>
              <w:bottom w:val="dashSmallGap" w:sz="4" w:space="0" w:color="335F95"/>
            </w:tcBorders>
            <w:vAlign w:val="center"/>
          </w:tcPr>
          <w:p w14:paraId="358DEF2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492B584E" wp14:editId="117E1CF5">
                  <wp:extent cx="432000" cy="432000"/>
                  <wp:effectExtent l="19050" t="19050" r="6350" b="6350"/>
                  <wp:docPr id="29" name="Picture Placeholder 30" descr="A star with red white and blue stripes and stars&#10;&#10;AI-generated content may be incorrect.">
                    <a:extLst xmlns:a="http://schemas.openxmlformats.org/drawingml/2006/main">
                      <a:ext uri="{FF2B5EF4-FFF2-40B4-BE49-F238E27FC236}">
                        <a16:creationId xmlns:a16="http://schemas.microsoft.com/office/drawing/2014/main" id="{7A7CEE90-FF10-06D0-9BD8-DA0D2A6674E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 name="Picture Placeholder 30" descr="A star with red white and blue stripes and stars&#10;&#10;AI-generated content may be incorrect.">
                            <a:extLst>
                              <a:ext uri="{FF2B5EF4-FFF2-40B4-BE49-F238E27FC236}">
                                <a16:creationId xmlns:a16="http://schemas.microsoft.com/office/drawing/2014/main" id="{7A7CEE90-FF10-06D0-9BD8-DA0D2A6674E5}"/>
                              </a:ext>
                            </a:extLst>
                          </pic:cNvPr>
                          <pic:cNvPicPr>
                            <a:picLocks noGrp="1" noChangeAspect="1"/>
                          </pic:cNvPicPr>
                        </pic:nvPicPr>
                        <pic:blipFill>
                          <a:blip r:embed="rId97" cstate="print">
                            <a:extLst>
                              <a:ext uri="{28A0092B-C50C-407E-A947-70E740481C1C}">
                                <a14:useLocalDpi xmlns:a14="http://schemas.microsoft.com/office/drawing/2010/main" val="0"/>
                              </a:ext>
                            </a:extLst>
                          </a:blip>
                          <a:srcRect t="746" b="746"/>
                          <a:stretch/>
                        </pic:blipFill>
                        <pic:spPr>
                          <a:xfrm>
                            <a:off x="0" y="0"/>
                            <a:ext cx="432000" cy="432000"/>
                          </a:xfrm>
                          <a:prstGeom prst="rect">
                            <a:avLst/>
                          </a:prstGeom>
                          <a:noFill/>
                          <a:ln w="3175">
                            <a:solidFill>
                              <a:srgbClr val="002060"/>
                            </a:solidFill>
                          </a:ln>
                        </pic:spPr>
                      </pic:pic>
                    </a:graphicData>
                  </a:graphic>
                </wp:inline>
              </w:drawing>
            </w:r>
          </w:p>
        </w:tc>
        <w:tc>
          <w:tcPr>
            <w:tcW w:w="3505" w:type="dxa"/>
            <w:gridSpan w:val="2"/>
            <w:tcBorders>
              <w:bottom w:val="dashSmallGap" w:sz="4" w:space="0" w:color="335F95"/>
            </w:tcBorders>
            <w:vAlign w:val="center"/>
          </w:tcPr>
          <w:p w14:paraId="211D9945" w14:textId="77777777" w:rsidR="005D53DD" w:rsidRPr="004D4312"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АНУ-ЫН МЯНГАНЫ СОРИЛТЫН КОРПОРАЦИ</w:t>
            </w:r>
          </w:p>
        </w:tc>
      </w:tr>
      <w:tr w:rsidR="005D53DD" w:rsidRPr="004D4312" w14:paraId="6D98DEAA" w14:textId="77777777" w:rsidTr="00B1503F">
        <w:trPr>
          <w:trHeight w:val="20"/>
        </w:trPr>
        <w:tc>
          <w:tcPr>
            <w:tcW w:w="3056" w:type="dxa"/>
            <w:gridSpan w:val="2"/>
            <w:tcBorders>
              <w:bottom w:val="single" w:sz="12" w:space="0" w:color="00487E"/>
            </w:tcBorders>
            <w:shd w:val="clear" w:color="auto" w:fill="D0DEEF"/>
            <w:vAlign w:val="center"/>
          </w:tcPr>
          <w:p w14:paraId="6208885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7C62803C"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2021</w:t>
            </w:r>
          </w:p>
        </w:tc>
        <w:tc>
          <w:tcPr>
            <w:tcW w:w="3057" w:type="dxa"/>
            <w:gridSpan w:val="2"/>
            <w:tcBorders>
              <w:bottom w:val="single" w:sz="12" w:space="0" w:color="00487E"/>
            </w:tcBorders>
            <w:shd w:val="clear" w:color="auto" w:fill="D0DEEF"/>
            <w:vAlign w:val="center"/>
          </w:tcPr>
          <w:p w14:paraId="69DE84D1"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189A2C0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35705BC2"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1CA307D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3231ED41" wp14:editId="4067A3F1">
                  <wp:extent cx="5731510" cy="2786380"/>
                  <wp:effectExtent l="19050" t="19050" r="21590" b="13970"/>
                  <wp:docPr id="19" name="Picture Placeholder 18" descr="A collage of buildings and roads&#10;&#10;AI-generated content may be incorrect.">
                    <a:extLst xmlns:a="http://schemas.openxmlformats.org/drawingml/2006/main">
                      <a:ext uri="{FF2B5EF4-FFF2-40B4-BE49-F238E27FC236}">
                        <a16:creationId xmlns:a16="http://schemas.microsoft.com/office/drawing/2014/main" id="{7E2E52AA-AFB9-BD20-077C-46448267946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Picture Placeholder 18" descr="A collage of buildings and roads&#10;&#10;AI-generated content may be incorrect.">
                            <a:extLst>
                              <a:ext uri="{FF2B5EF4-FFF2-40B4-BE49-F238E27FC236}">
                                <a16:creationId xmlns:a16="http://schemas.microsoft.com/office/drawing/2014/main" id="{7E2E52AA-AFB9-BD20-077C-46448267946B}"/>
                              </a:ext>
                            </a:extLst>
                          </pic:cNvPr>
                          <pic:cNvPicPr>
                            <a:picLocks noGrp="1" noChangeAspect="1"/>
                          </pic:cNvPicPr>
                        </pic:nvPicPr>
                        <pic:blipFill>
                          <a:blip r:embed="rId98"/>
                          <a:srcRect t="1416" b="-506"/>
                          <a:stretch>
                            <a:fillRect/>
                          </a:stretch>
                        </pic:blipFill>
                        <pic:spPr>
                          <a:xfrm>
                            <a:off x="0" y="0"/>
                            <a:ext cx="5731510" cy="2786380"/>
                          </a:xfrm>
                          <a:prstGeom prst="rect">
                            <a:avLst/>
                          </a:prstGeom>
                          <a:noFill/>
                          <a:ln w="6350" cmpd="sng">
                            <a:solidFill>
                              <a:schemeClr val="bg1">
                                <a:lumMod val="50000"/>
                              </a:schemeClr>
                            </a:solidFill>
                            <a:prstDash val="dash"/>
                          </a:ln>
                        </pic:spPr>
                      </pic:pic>
                    </a:graphicData>
                  </a:graphic>
                </wp:inline>
              </w:drawing>
            </w:r>
          </w:p>
        </w:tc>
      </w:tr>
      <w:tr w:rsidR="005D53DD" w:rsidRPr="004D4312" w14:paraId="5A1ACBEB" w14:textId="77777777" w:rsidTr="00B1503F">
        <w:trPr>
          <w:trHeight w:val="20"/>
        </w:trPr>
        <w:tc>
          <w:tcPr>
            <w:tcW w:w="1075" w:type="dxa"/>
            <w:vMerge w:val="restart"/>
            <w:tcBorders>
              <w:top w:val="single" w:sz="12" w:space="0" w:color="335F95"/>
            </w:tcBorders>
            <w:vAlign w:val="center"/>
          </w:tcPr>
          <w:p w14:paraId="327CF21A"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63091968" wp14:editId="6F20A835">
                  <wp:extent cx="274320" cy="274320"/>
                  <wp:effectExtent l="0" t="0" r="0" b="0"/>
                  <wp:docPr id="1935052858"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7E60940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5918C948" w14:textId="77777777" w:rsidTr="00B1503F">
        <w:trPr>
          <w:trHeight w:val="20"/>
        </w:trPr>
        <w:tc>
          <w:tcPr>
            <w:tcW w:w="1075" w:type="dxa"/>
            <w:vMerge/>
            <w:vAlign w:val="center"/>
          </w:tcPr>
          <w:p w14:paraId="510DE364"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p>
        </w:tc>
        <w:tc>
          <w:tcPr>
            <w:tcW w:w="8095" w:type="dxa"/>
            <w:gridSpan w:val="5"/>
            <w:vAlign w:val="center"/>
          </w:tcPr>
          <w:p w14:paraId="1CD9582F"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Улаанбаатар, Сонгинохайрхан</w:t>
            </w:r>
          </w:p>
        </w:tc>
      </w:tr>
      <w:tr w:rsidR="005D53DD" w:rsidRPr="004D4312" w14:paraId="18266510" w14:textId="77777777" w:rsidTr="00B1503F">
        <w:trPr>
          <w:trHeight w:val="20"/>
        </w:trPr>
        <w:tc>
          <w:tcPr>
            <w:tcW w:w="1075" w:type="dxa"/>
            <w:vMerge w:val="restart"/>
            <w:vAlign w:val="center"/>
          </w:tcPr>
          <w:p w14:paraId="26EEB091"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52E1FC01" wp14:editId="428D8ADB">
                  <wp:extent cx="266700" cy="266700"/>
                  <wp:effectExtent l="0" t="0" r="0" b="0"/>
                  <wp:docPr id="1305393651"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2DF86340"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2D04470C"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461.8</w:t>
            </w:r>
          </w:p>
        </w:tc>
      </w:tr>
      <w:tr w:rsidR="005D53DD" w:rsidRPr="00F73C39" w14:paraId="721B88BF" w14:textId="77777777" w:rsidTr="00B1503F">
        <w:trPr>
          <w:trHeight w:val="20"/>
        </w:trPr>
        <w:tc>
          <w:tcPr>
            <w:tcW w:w="1075" w:type="dxa"/>
            <w:vMerge/>
            <w:tcBorders>
              <w:bottom w:val="dashSmallGap" w:sz="4" w:space="0" w:color="335F95"/>
            </w:tcBorders>
            <w:vAlign w:val="center"/>
          </w:tcPr>
          <w:p w14:paraId="13FFD827"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p>
        </w:tc>
        <w:tc>
          <w:tcPr>
            <w:tcW w:w="8095" w:type="dxa"/>
            <w:gridSpan w:val="5"/>
            <w:tcBorders>
              <w:bottom w:val="dashSmallGap" w:sz="4" w:space="0" w:color="335F95"/>
            </w:tcBorders>
            <w:vAlign w:val="center"/>
          </w:tcPr>
          <w:p w14:paraId="591412A1"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 xml:space="preserve">АНУ-ын МСС-ийн 350.0 сая ам.долларын тусламж, </w:t>
            </w:r>
            <w:r w:rsidRPr="00A24E21">
              <w:rPr>
                <w:rFonts w:ascii="Times New Roman" w:eastAsia="DengXian" w:hAnsi="Times New Roman" w:cs="Times New Roman"/>
                <w:sz w:val="20"/>
                <w:szCs w:val="20"/>
                <w:lang w:val="mn-MN" w:eastAsia="zh-CN"/>
              </w:rPr>
              <w:t>МУЗГ хариуцах 111.8 сая ам.доллар</w:t>
            </w:r>
          </w:p>
        </w:tc>
      </w:tr>
      <w:tr w:rsidR="005D53DD" w:rsidRPr="004D4312" w14:paraId="64E12FEF" w14:textId="77777777" w:rsidTr="00B1503F">
        <w:trPr>
          <w:trHeight w:val="20"/>
        </w:trPr>
        <w:tc>
          <w:tcPr>
            <w:tcW w:w="1075" w:type="dxa"/>
            <w:tcBorders>
              <w:bottom w:val="single" w:sz="12" w:space="0" w:color="335F95"/>
            </w:tcBorders>
            <w:vAlign w:val="center"/>
          </w:tcPr>
          <w:p w14:paraId="2559F48F" w14:textId="77777777" w:rsidR="005D53DD" w:rsidRPr="00C95DF9" w:rsidRDefault="005D53DD" w:rsidP="00B1503F">
            <w:pPr>
              <w:contextualSpacing/>
              <w:jc w:val="center"/>
              <w:rPr>
                <w:rFonts w:ascii="Times New Roman" w:eastAsia="DengXian" w:hAnsi="Times New Roman" w:cs="Times New Roman"/>
                <w:b/>
                <w:sz w:val="18"/>
                <w:szCs w:val="18"/>
                <w:lang w:val="mn-MN" w:eastAsia="zh-CN"/>
              </w:rPr>
            </w:pPr>
            <w:r w:rsidRPr="00C95DF9">
              <w:rPr>
                <w:rFonts w:ascii="Times New Roman" w:eastAsia="DengXian" w:hAnsi="Times New Roman" w:cs="Times New Roman"/>
                <w:b/>
                <w:noProof/>
                <w:sz w:val="18"/>
                <w:szCs w:val="18"/>
                <w:lang w:val="mn-MN" w:eastAsia="zh-CN"/>
              </w:rPr>
              <w:drawing>
                <wp:inline distT="0" distB="0" distL="0" distR="0" wp14:anchorId="4B14BAE4" wp14:editId="755293AB">
                  <wp:extent cx="266700" cy="266700"/>
                  <wp:effectExtent l="0" t="0" r="0" b="0"/>
                  <wp:docPr id="461814732"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0707DE74"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53EDCD13"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304.7 (66%)</w:t>
            </w:r>
          </w:p>
        </w:tc>
      </w:tr>
      <w:tr w:rsidR="005D53DD" w:rsidRPr="004D4312" w14:paraId="2EB1937B"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2DF8E274"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401454EE"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670B11AA"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67F2BB77" w14:textId="77777777" w:rsidTr="00B1503F">
        <w:trPr>
          <w:trHeight w:val="20"/>
        </w:trPr>
        <w:tc>
          <w:tcPr>
            <w:tcW w:w="3056" w:type="dxa"/>
            <w:gridSpan w:val="2"/>
            <w:shd w:val="clear" w:color="auto" w:fill="D0DEEF"/>
            <w:vAlign w:val="center"/>
          </w:tcPr>
          <w:p w14:paraId="6D739EA9"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320,234.9 </w:t>
            </w:r>
            <w:r w:rsidRPr="00A24E21">
              <w:rPr>
                <w:rFonts w:ascii="Times New Roman" w:eastAsia="DengXian" w:hAnsi="Times New Roman" w:cs="Times New Roman"/>
                <w:bCs/>
                <w:sz w:val="20"/>
                <w:szCs w:val="20"/>
                <w:lang w:val="mn-MN" w:eastAsia="zh-CN"/>
              </w:rPr>
              <w:t>сая ₮</w:t>
            </w:r>
          </w:p>
        </w:tc>
        <w:tc>
          <w:tcPr>
            <w:tcW w:w="2609" w:type="dxa"/>
            <w:gridSpan w:val="2"/>
            <w:shd w:val="clear" w:color="auto" w:fill="749DCF"/>
            <w:vAlign w:val="center"/>
          </w:tcPr>
          <w:p w14:paraId="079AB674"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87,583.9</w:t>
            </w:r>
            <w:r w:rsidRPr="00A24E21">
              <w:rPr>
                <w:rFonts w:ascii="Times New Roman" w:eastAsia="DengXian" w:hAnsi="Times New Roman" w:cs="Times New Roman"/>
                <w:color w:val="FFFFFF"/>
                <w:sz w:val="20"/>
                <w:szCs w:val="20"/>
                <w:lang w:val="mn-MN" w:eastAsia="zh-CN"/>
              </w:rPr>
              <w:t xml:space="preserve"> </w:t>
            </w:r>
            <w:r w:rsidRPr="00A24E21">
              <w:rPr>
                <w:rFonts w:ascii="Times New Roman" w:eastAsia="DengXian" w:hAnsi="Times New Roman" w:cs="Times New Roman"/>
                <w:bCs/>
                <w:color w:val="FFFFFF"/>
                <w:sz w:val="20"/>
                <w:szCs w:val="20"/>
                <w:lang w:val="mn-MN" w:eastAsia="zh-CN"/>
              </w:rPr>
              <w:t>сая ₮</w:t>
            </w:r>
          </w:p>
        </w:tc>
        <w:tc>
          <w:tcPr>
            <w:tcW w:w="3505" w:type="dxa"/>
            <w:gridSpan w:val="2"/>
            <w:shd w:val="clear" w:color="auto" w:fill="002060"/>
            <w:vAlign w:val="center"/>
          </w:tcPr>
          <w:p w14:paraId="555639C2"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bCs/>
                <w:color w:val="FFFFFF"/>
                <w:sz w:val="20"/>
                <w:szCs w:val="20"/>
                <w:lang w:val="mn-MN" w:eastAsia="zh-CN"/>
              </w:rPr>
              <w:t>86</w:t>
            </w:r>
            <w:r w:rsidRPr="00A24E21">
              <w:rPr>
                <w:rFonts w:ascii="Times New Roman" w:eastAsia="DengXian" w:hAnsi="Times New Roman" w:cs="Times New Roman"/>
                <w:b/>
                <w:color w:val="FFFFFF"/>
                <w:sz w:val="20"/>
                <w:szCs w:val="20"/>
                <w:lang w:val="mn-MN" w:eastAsia="zh-CN"/>
              </w:rPr>
              <w:t>%</w:t>
            </w:r>
          </w:p>
        </w:tc>
      </w:tr>
    </w:tbl>
    <w:p w14:paraId="78DC475B" w14:textId="77777777" w:rsidR="00B62045" w:rsidRPr="00142DF6" w:rsidRDefault="00B62045" w:rsidP="005D53DD">
      <w:pPr>
        <w:spacing w:after="0" w:line="276" w:lineRule="auto"/>
        <w:contextualSpacing/>
        <w:jc w:val="both"/>
        <w:rPr>
          <w:rFonts w:ascii="Times New Roman" w:eastAsia="DengXian" w:hAnsi="Times New Roman" w:cs="Times New Roman"/>
          <w:sz w:val="24"/>
          <w:szCs w:val="24"/>
          <w:lang w:val="mn-MN" w:eastAsia="zh-CN"/>
        </w:rPr>
      </w:pPr>
    </w:p>
    <w:p w14:paraId="660EA4F6" w14:textId="77777777" w:rsidR="005D53DD" w:rsidRPr="00150CA7" w:rsidRDefault="005D53DD" w:rsidP="00B62045">
      <w:pPr>
        <w:spacing w:after="0" w:line="276" w:lineRule="auto"/>
        <w:ind w:firstLine="567"/>
        <w:contextualSpacing/>
        <w:jc w:val="both"/>
        <w:rPr>
          <w:rFonts w:ascii="Times New Roman" w:eastAsia="DengXian" w:hAnsi="Times New Roman" w:cs="Times New Roman"/>
          <w:sz w:val="24"/>
          <w:szCs w:val="24"/>
          <w:lang w:val="mn-MN" w:eastAsia="zh-CN"/>
        </w:rPr>
      </w:pPr>
      <w:r>
        <w:rPr>
          <w:rFonts w:ascii="Times New Roman" w:eastAsia="DengXian" w:hAnsi="Times New Roman" w:cs="Times New Roman"/>
          <w:sz w:val="24"/>
          <w:szCs w:val="24"/>
          <w:lang w:val="mn-MN" w:eastAsia="zh-CN"/>
        </w:rPr>
        <w:lastRenderedPageBreak/>
        <w:t>Улаанбаатар хотын ундны усны шинэ эх үүсвэрийг бий болгох зорилготой энэхүү х</w:t>
      </w:r>
      <w:r w:rsidRPr="00150CA7">
        <w:rPr>
          <w:rFonts w:ascii="Times New Roman" w:eastAsia="DengXian" w:hAnsi="Times New Roman" w:cs="Times New Roman"/>
          <w:sz w:val="24"/>
          <w:szCs w:val="24"/>
          <w:lang w:val="mn-MN" w:eastAsia="zh-CN"/>
        </w:rPr>
        <w:t xml:space="preserve">өтөлбөр хэрэгжсэнээр </w:t>
      </w:r>
      <w:r w:rsidRPr="00E565DE">
        <w:rPr>
          <w:rFonts w:ascii="Times New Roman" w:eastAsia="DengXian" w:hAnsi="Times New Roman" w:cs="Times New Roman"/>
          <w:sz w:val="24"/>
          <w:szCs w:val="24"/>
          <w:lang w:val="mn-MN" w:eastAsia="zh-CN"/>
        </w:rPr>
        <w:t>ирэх 30 жилийн хугацаанд хотын нэгдсэн сүлжээнд жилд 50 сая м³ хүртэл гүн цэвэршүүлсэн ус нийлүүлж,</w:t>
      </w:r>
      <w:r>
        <w:rPr>
          <w:rFonts w:ascii="Times New Roman" w:eastAsia="DengXian" w:hAnsi="Times New Roman" w:cs="Times New Roman"/>
          <w:sz w:val="24"/>
          <w:szCs w:val="24"/>
          <w:lang w:val="mn-MN" w:eastAsia="zh-CN"/>
        </w:rPr>
        <w:t xml:space="preserve"> </w:t>
      </w:r>
      <w:r w:rsidRPr="004D4312">
        <w:rPr>
          <w:rFonts w:ascii="Times New Roman" w:eastAsia="DengXian" w:hAnsi="Times New Roman" w:cs="Times New Roman"/>
          <w:sz w:val="24"/>
          <w:szCs w:val="24"/>
          <w:lang w:val="mn-MN" w:eastAsia="zh-CN"/>
        </w:rPr>
        <w:t>2.4 сая гаруй иргэнийг эрүүл ахуйн шаардлагад нийцсэн, тогтвортой усаар хангах</w:t>
      </w:r>
      <w:r w:rsidRPr="00150CA7">
        <w:rPr>
          <w:rFonts w:ascii="Times New Roman" w:eastAsia="DengXian" w:hAnsi="Times New Roman" w:cs="Times New Roman"/>
          <w:sz w:val="24"/>
          <w:szCs w:val="24"/>
          <w:lang w:val="mn-MN" w:eastAsia="zh-CN"/>
        </w:rPr>
        <w:t>, үйлдвэрлэл, үйлчилгээний салбарыг усны хомстолд орохоос урьдчилан сэргийл</w:t>
      </w:r>
      <w:r>
        <w:rPr>
          <w:rFonts w:ascii="Times New Roman" w:eastAsia="DengXian" w:hAnsi="Times New Roman" w:cs="Times New Roman"/>
          <w:sz w:val="24"/>
          <w:szCs w:val="24"/>
          <w:lang w:val="mn-MN" w:eastAsia="zh-CN"/>
        </w:rPr>
        <w:t>нэ. Мөн х</w:t>
      </w:r>
      <w:r w:rsidRPr="00150CA7">
        <w:rPr>
          <w:rFonts w:ascii="Times New Roman" w:eastAsia="DengXian" w:hAnsi="Times New Roman" w:cs="Times New Roman"/>
          <w:sz w:val="24"/>
          <w:szCs w:val="24"/>
          <w:lang w:val="mn-MN" w:eastAsia="zh-CN"/>
        </w:rPr>
        <w:t xml:space="preserve">аягдал ус дахин боловсруулах </w:t>
      </w:r>
      <w:r>
        <w:rPr>
          <w:rFonts w:ascii="Times New Roman" w:eastAsia="DengXian" w:hAnsi="Times New Roman" w:cs="Times New Roman"/>
          <w:sz w:val="24"/>
          <w:szCs w:val="24"/>
          <w:lang w:val="mn-MN" w:eastAsia="zh-CN"/>
        </w:rPr>
        <w:t>үйлдвэр баригдсанаар</w:t>
      </w:r>
      <w:r w:rsidRPr="00150CA7">
        <w:rPr>
          <w:rFonts w:ascii="Times New Roman" w:eastAsia="DengXian" w:hAnsi="Times New Roman" w:cs="Times New Roman"/>
          <w:sz w:val="24"/>
          <w:szCs w:val="24"/>
          <w:lang w:val="mn-MN" w:eastAsia="zh-CN"/>
        </w:rPr>
        <w:t xml:space="preserve"> дахин боловсруулсан хаягдал усыг эрчим хүчний үйлдвэрлэлд анх удаа нэвтрүүлж, жилд 14-18 сая </w:t>
      </w:r>
      <w:r w:rsidRPr="0071091C">
        <w:rPr>
          <w:rFonts w:ascii="Times New Roman" w:eastAsia="DengXian" w:hAnsi="Times New Roman" w:cs="Times New Roman"/>
          <w:sz w:val="24"/>
          <w:szCs w:val="24"/>
          <w:lang w:val="mn-MN" w:eastAsia="zh-CN"/>
        </w:rPr>
        <w:t>м³</w:t>
      </w:r>
      <w:r w:rsidRPr="00150CA7">
        <w:rPr>
          <w:rFonts w:ascii="Times New Roman" w:eastAsia="DengXian" w:hAnsi="Times New Roman" w:cs="Times New Roman"/>
          <w:sz w:val="24"/>
          <w:szCs w:val="24"/>
          <w:lang w:val="mn-MN" w:eastAsia="zh-CN"/>
        </w:rPr>
        <w:t xml:space="preserve"> гүний цэнгэг усыг хэмнэж, дахин боловсруулсан хаягдал усаар орлуулах боломж бүрдэнэ.</w:t>
      </w:r>
      <w:r>
        <w:rPr>
          <w:rFonts w:ascii="Times New Roman" w:eastAsia="DengXian" w:hAnsi="Times New Roman" w:cs="Times New Roman"/>
          <w:sz w:val="24"/>
          <w:szCs w:val="24"/>
          <w:lang w:val="mn-MN" w:eastAsia="zh-CN"/>
        </w:rPr>
        <w:t xml:space="preserve"> </w:t>
      </w:r>
      <w:r w:rsidRPr="00CA283C">
        <w:rPr>
          <w:rFonts w:ascii="Times New Roman" w:eastAsia="DengXian" w:hAnsi="Times New Roman" w:cs="Times New Roman"/>
          <w:sz w:val="24"/>
          <w:szCs w:val="24"/>
          <w:lang w:val="mn-MN" w:eastAsia="zh-CN"/>
        </w:rPr>
        <w:t>Хөтөлбөрийн хүрээнд Улаанбаатар хотын ундны усны шинэ эх үүсвэрийг бий болгож, баруун тийш тэлэх, дагуул хот, шинэ суурьшлын бүсүүдийг байгуулах суурь нөхцөлийг бүрдүүлнэ.</w:t>
      </w:r>
    </w:p>
    <w:p w14:paraId="5ADB5E50" w14:textId="77777777" w:rsidR="005D53DD" w:rsidRPr="00150CA7" w:rsidRDefault="005D53DD" w:rsidP="005D53DD">
      <w:pPr>
        <w:spacing w:after="0" w:line="276" w:lineRule="auto"/>
        <w:ind w:firstLine="567"/>
        <w:jc w:val="both"/>
        <w:rPr>
          <w:rFonts w:ascii="Times New Roman" w:eastAsia="DengXian" w:hAnsi="Times New Roman" w:cs="Times New Roman"/>
          <w:sz w:val="24"/>
          <w:szCs w:val="24"/>
          <w:lang w:val="mn-MN" w:eastAsia="zh-CN"/>
        </w:rPr>
      </w:pPr>
    </w:p>
    <w:p w14:paraId="2CBE00F3" w14:textId="77777777" w:rsidR="005D53DD" w:rsidRDefault="005D53DD" w:rsidP="005D53DD">
      <w:pPr>
        <w:pStyle w:val="ListParagraph"/>
        <w:numPr>
          <w:ilvl w:val="0"/>
          <w:numId w:val="20"/>
        </w:numPr>
        <w:tabs>
          <w:tab w:val="num" w:pos="284"/>
          <w:tab w:val="num" w:pos="426"/>
        </w:tabs>
        <w:spacing w:after="0" w:line="276" w:lineRule="auto"/>
        <w:rPr>
          <w:rFonts w:ascii="Times New Roman" w:eastAsia="DengXian" w:hAnsi="Times New Roman" w:cs="Times New Roman"/>
          <w:b/>
          <w:sz w:val="24"/>
          <w:szCs w:val="24"/>
          <w:lang w:val="mn-MN" w:eastAsia="zh-CN"/>
        </w:rPr>
      </w:pPr>
      <w:r w:rsidRPr="00150CA7">
        <w:rPr>
          <w:rFonts w:ascii="Times New Roman" w:eastAsia="DengXian" w:hAnsi="Times New Roman" w:cs="Times New Roman"/>
          <w:b/>
          <w:sz w:val="24"/>
          <w:szCs w:val="24"/>
          <w:lang w:val="mn-MN" w:eastAsia="zh-CN"/>
        </w:rPr>
        <w:t>УЛААНБААТАР ХОТЫН ТӨВ ЦЭВЭРЛЭХ БАЙГУУЛАМЖИЙГ ШИНЭЭР БАРИХ</w:t>
      </w:r>
    </w:p>
    <w:p w14:paraId="2F2F7E48" w14:textId="77777777" w:rsidR="004073C6" w:rsidRPr="00142DF6" w:rsidRDefault="004073C6" w:rsidP="00AF2552">
      <w:pPr>
        <w:pStyle w:val="a0"/>
        <w:spacing w:after="0"/>
        <w:rPr>
          <w:lang w:eastAsia="zh-CN"/>
        </w:rPr>
      </w:pPr>
    </w:p>
    <w:p w14:paraId="54A837F7" w14:textId="371F50A6" w:rsidR="006072EE" w:rsidRPr="006072EE" w:rsidRDefault="006072EE" w:rsidP="006072EE">
      <w:pPr>
        <w:pStyle w:val="a0"/>
        <w:rPr>
          <w:lang w:eastAsia="zh-CN"/>
        </w:rPr>
      </w:pPr>
      <w:bookmarkStart w:id="424" w:name="_Toc207620912"/>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42</w:t>
      </w:r>
      <w:r w:rsidR="00C64692" w:rsidRPr="00142DF6">
        <w:fldChar w:fldCharType="end"/>
      </w:r>
      <w:r w:rsidR="00C64692" w:rsidRPr="00142DF6">
        <w:t>.</w:t>
      </w:r>
      <w:r>
        <w:rPr>
          <w:lang w:eastAsia="zh-CN"/>
        </w:rPr>
        <w:t xml:space="preserve"> </w:t>
      </w:r>
      <w:r w:rsidRPr="006072EE">
        <w:rPr>
          <w:lang w:eastAsia="zh-CN"/>
        </w:rPr>
        <w:t>Улаанбаатар хотын төв цэвэрлэх байгууламжийг шинээр барих</w:t>
      </w:r>
      <w:r>
        <w:rPr>
          <w:lang w:eastAsia="zh-CN"/>
        </w:rPr>
        <w:t xml:space="preserve"> </w:t>
      </w:r>
      <w:r w:rsidRPr="00864D9E">
        <w:rPr>
          <w:lang w:eastAsia="zh-CN"/>
        </w:rPr>
        <w:t>төс</w:t>
      </w:r>
      <w:r>
        <w:rPr>
          <w:lang w:eastAsia="zh-CN"/>
        </w:rPr>
        <w:t xml:space="preserve">лийн </w:t>
      </w:r>
      <w:r w:rsidRPr="00F07E62">
        <w:rPr>
          <w:lang w:eastAsia="zh-CN"/>
        </w:rPr>
        <w:t>мэдээлэл</w:t>
      </w:r>
      <w:bookmarkEnd w:id="424"/>
    </w:p>
    <w:tbl>
      <w:tblPr>
        <w:tblStyle w:val="TableGrid"/>
        <w:tblW w:w="0" w:type="auto"/>
        <w:tblBorders>
          <w:top w:val="dashSmallGap" w:sz="4" w:space="0" w:color="335F95"/>
          <w:left w:val="dashSmallGap" w:sz="4" w:space="0" w:color="335F95"/>
          <w:bottom w:val="dashSmallGap" w:sz="4" w:space="0" w:color="335F95"/>
          <w:right w:val="dashSmallGap" w:sz="4" w:space="0" w:color="335F95"/>
          <w:insideH w:val="dashSmallGap" w:sz="4" w:space="0" w:color="335F95"/>
          <w:insideV w:val="dashSmallGap" w:sz="4" w:space="0" w:color="335F95"/>
        </w:tblBorders>
        <w:tblLayout w:type="fixed"/>
        <w:tblCellMar>
          <w:top w:w="28" w:type="dxa"/>
          <w:left w:w="72" w:type="dxa"/>
          <w:bottom w:w="28" w:type="dxa"/>
          <w:right w:w="72" w:type="dxa"/>
        </w:tblCellMar>
        <w:tblLook w:val="04A0" w:firstRow="1" w:lastRow="0" w:firstColumn="1" w:lastColumn="0" w:noHBand="0" w:noVBand="1"/>
      </w:tblPr>
      <w:tblGrid>
        <w:gridCol w:w="1075"/>
        <w:gridCol w:w="1981"/>
        <w:gridCol w:w="1528"/>
        <w:gridCol w:w="1081"/>
        <w:gridCol w:w="1976"/>
        <w:gridCol w:w="1529"/>
      </w:tblGrid>
      <w:tr w:rsidR="005D53DD" w:rsidRPr="004D4312" w14:paraId="1BF58F10" w14:textId="77777777" w:rsidTr="00B1503F">
        <w:trPr>
          <w:trHeight w:val="20"/>
        </w:trPr>
        <w:tc>
          <w:tcPr>
            <w:tcW w:w="4584" w:type="dxa"/>
            <w:gridSpan w:val="3"/>
            <w:tcBorders>
              <w:top w:val="single" w:sz="12" w:space="0" w:color="00487E"/>
            </w:tcBorders>
            <w:shd w:val="clear" w:color="auto" w:fill="D0DEEF"/>
            <w:vAlign w:val="center"/>
          </w:tcPr>
          <w:p w14:paraId="1037349C"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ТӨСЛИЙГ ХЭРЭГЖҮҮЛЭГЧ</w:t>
            </w:r>
          </w:p>
        </w:tc>
        <w:tc>
          <w:tcPr>
            <w:tcW w:w="4586" w:type="dxa"/>
            <w:gridSpan w:val="3"/>
            <w:tcBorders>
              <w:top w:val="single" w:sz="12" w:space="0" w:color="00487E"/>
            </w:tcBorders>
            <w:shd w:val="clear" w:color="auto" w:fill="D0DEEF"/>
            <w:vAlign w:val="center"/>
          </w:tcPr>
          <w:p w14:paraId="30E9FF58" w14:textId="77777777" w:rsidR="005D53DD" w:rsidRPr="00A24E21" w:rsidRDefault="005D53DD" w:rsidP="00B1503F">
            <w:pPr>
              <w:contextualSpacing/>
              <w:jc w:val="center"/>
              <w:rPr>
                <w:rFonts w:ascii="Times New Roman" w:eastAsia="DengXian" w:hAnsi="Times New Roman" w:cs="Times New Roman"/>
                <w:b/>
                <w:color w:val="335F95"/>
                <w:sz w:val="20"/>
                <w:szCs w:val="20"/>
                <w:lang w:val="mn-MN" w:eastAsia="zh-CN"/>
              </w:rPr>
            </w:pPr>
            <w:r w:rsidRPr="00A24E21">
              <w:rPr>
                <w:rFonts w:ascii="Times New Roman" w:eastAsia="DengXian" w:hAnsi="Times New Roman" w:cs="Times New Roman"/>
                <w:b/>
                <w:color w:val="335F95"/>
                <w:sz w:val="20"/>
                <w:szCs w:val="20"/>
                <w:lang w:val="mn-MN" w:eastAsia="zh-CN"/>
              </w:rPr>
              <w:t>ХӨГЖЛИЙН ТҮНШ</w:t>
            </w:r>
          </w:p>
        </w:tc>
      </w:tr>
      <w:tr w:rsidR="005D53DD" w:rsidRPr="00F73C39" w14:paraId="5F961B37" w14:textId="77777777" w:rsidTr="00B1503F">
        <w:tblPrEx>
          <w:tblCellMar>
            <w:top w:w="29" w:type="dxa"/>
            <w:left w:w="29" w:type="dxa"/>
            <w:bottom w:w="29" w:type="dxa"/>
            <w:right w:w="29" w:type="dxa"/>
          </w:tblCellMar>
        </w:tblPrEx>
        <w:trPr>
          <w:trHeight w:val="123"/>
        </w:trPr>
        <w:tc>
          <w:tcPr>
            <w:tcW w:w="1075" w:type="dxa"/>
            <w:tcBorders>
              <w:bottom w:val="dashSmallGap" w:sz="4" w:space="0" w:color="335F95"/>
            </w:tcBorders>
            <w:vAlign w:val="center"/>
          </w:tcPr>
          <w:p w14:paraId="367E263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BF7F4F6" wp14:editId="727D8CA8">
                  <wp:extent cx="432000" cy="432000"/>
                  <wp:effectExtent l="0" t="0" r="0" b="0"/>
                  <wp:docPr id="1890161845" name="Picture 25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02898" name="Picture 251" descr="A blue and yellow logo&#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509" w:type="dxa"/>
            <w:gridSpan w:val="2"/>
            <w:tcBorders>
              <w:bottom w:val="dashSmallGap" w:sz="4" w:space="0" w:color="335F95"/>
            </w:tcBorders>
            <w:vAlign w:val="center"/>
          </w:tcPr>
          <w:p w14:paraId="208CD7CF"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ХОТ БАЙГУУЛАЛТ, БАРИЛГА, ОРОН СУУЦЖУУЛАЛТЫН ЯАМ</w:t>
            </w:r>
          </w:p>
        </w:tc>
        <w:tc>
          <w:tcPr>
            <w:tcW w:w="1081" w:type="dxa"/>
            <w:tcBorders>
              <w:bottom w:val="dashSmallGap" w:sz="4" w:space="0" w:color="335F95"/>
            </w:tcBorders>
            <w:vAlign w:val="center"/>
          </w:tcPr>
          <w:p w14:paraId="563FF32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5589FCA5" wp14:editId="29AE2A46">
                  <wp:extent cx="432000" cy="432000"/>
                  <wp:effectExtent l="19050" t="19050" r="6350" b="6350"/>
                  <wp:docPr id="1556231105" name="Picture Placeholder 21" descr="A red flag with yellow stars&#10;&#10;AI-generated content may be incorrect.">
                    <a:extLst xmlns:a="http://schemas.openxmlformats.org/drawingml/2006/main">
                      <a:ext uri="{FF2B5EF4-FFF2-40B4-BE49-F238E27FC236}">
                        <a16:creationId xmlns:a16="http://schemas.microsoft.com/office/drawing/2014/main" id="{487B9F33-41AA-2F2E-DD2D-472C9BCD80D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56231105" name="Picture Placeholder 21" descr="A red flag with yellow stars&#10;&#10;AI-generated content may be incorrect.">
                            <a:extLst>
                              <a:ext uri="{FF2B5EF4-FFF2-40B4-BE49-F238E27FC236}">
                                <a16:creationId xmlns:a16="http://schemas.microsoft.com/office/drawing/2014/main" id="{487B9F33-41AA-2F2E-DD2D-472C9BCD80D7}"/>
                              </a:ext>
                            </a:extLst>
                          </pic:cNvPr>
                          <pic:cNvPicPr>
                            <a:picLocks noGrp="1" noChangeAspect="1"/>
                          </pic:cNvPicPr>
                        </pic:nvPicPr>
                        <pic:blipFill>
                          <a:blip r:embed="rId99" cstate="print">
                            <a:extLst>
                              <a:ext uri="{28A0092B-C50C-407E-A947-70E740481C1C}">
                                <a14:useLocalDpi xmlns:a14="http://schemas.microsoft.com/office/drawing/2010/main" val="0"/>
                              </a:ext>
                            </a:extLst>
                          </a:blip>
                          <a:srcRect/>
                          <a:stretch/>
                        </pic:blipFill>
                        <pic:spPr>
                          <a:xfrm>
                            <a:off x="0" y="0"/>
                            <a:ext cx="432000" cy="432000"/>
                          </a:xfrm>
                          <a:prstGeom prst="rect">
                            <a:avLst/>
                          </a:prstGeom>
                          <a:noFill/>
                          <a:ln w="6350" cmpd="sng">
                            <a:solidFill>
                              <a:srgbClr val="FFFFFF">
                                <a:lumMod val="50000"/>
                              </a:srgbClr>
                            </a:solidFill>
                            <a:prstDash val="dash"/>
                          </a:ln>
                        </pic:spPr>
                      </pic:pic>
                    </a:graphicData>
                  </a:graphic>
                </wp:inline>
              </w:drawing>
            </w:r>
          </w:p>
        </w:tc>
        <w:tc>
          <w:tcPr>
            <w:tcW w:w="3505" w:type="dxa"/>
            <w:gridSpan w:val="2"/>
            <w:tcBorders>
              <w:bottom w:val="dashSmallGap" w:sz="4" w:space="0" w:color="335F95"/>
            </w:tcBorders>
            <w:vAlign w:val="center"/>
          </w:tcPr>
          <w:p w14:paraId="6E5FAF33" w14:textId="77777777" w:rsidR="005D53DD" w:rsidRPr="00A24E21" w:rsidRDefault="005D53DD" w:rsidP="00B1503F">
            <w:pPr>
              <w:spacing w:line="276" w:lineRule="auto"/>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БҮГД НАЙРАМДАХ </w:t>
            </w:r>
          </w:p>
          <w:p w14:paraId="67D132C8"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ХЯТАД АРД УЛС</w:t>
            </w:r>
          </w:p>
        </w:tc>
      </w:tr>
      <w:tr w:rsidR="005D53DD" w:rsidRPr="004D4312" w14:paraId="51BD2238" w14:textId="77777777" w:rsidTr="00B1503F">
        <w:trPr>
          <w:trHeight w:val="20"/>
        </w:trPr>
        <w:tc>
          <w:tcPr>
            <w:tcW w:w="3056" w:type="dxa"/>
            <w:gridSpan w:val="2"/>
            <w:tcBorders>
              <w:bottom w:val="single" w:sz="12" w:space="0" w:color="00487E"/>
            </w:tcBorders>
            <w:shd w:val="clear" w:color="auto" w:fill="D0DEEF"/>
            <w:vAlign w:val="center"/>
          </w:tcPr>
          <w:p w14:paraId="1C9EF0C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ЭХЛЭХ</w:t>
            </w:r>
          </w:p>
        </w:tc>
        <w:tc>
          <w:tcPr>
            <w:tcW w:w="1528" w:type="dxa"/>
            <w:tcBorders>
              <w:bottom w:val="single" w:sz="12" w:space="0" w:color="00487E"/>
            </w:tcBorders>
            <w:shd w:val="clear" w:color="auto" w:fill="D0DEEF"/>
            <w:vAlign w:val="center"/>
          </w:tcPr>
          <w:p w14:paraId="188826C3"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2019</w:t>
            </w:r>
          </w:p>
        </w:tc>
        <w:tc>
          <w:tcPr>
            <w:tcW w:w="3057" w:type="dxa"/>
            <w:gridSpan w:val="2"/>
            <w:tcBorders>
              <w:bottom w:val="single" w:sz="12" w:space="0" w:color="00487E"/>
            </w:tcBorders>
            <w:shd w:val="clear" w:color="auto" w:fill="D0DEEF"/>
            <w:vAlign w:val="center"/>
          </w:tcPr>
          <w:p w14:paraId="3A43D537"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ДУУСАХ</w:t>
            </w:r>
          </w:p>
        </w:tc>
        <w:tc>
          <w:tcPr>
            <w:tcW w:w="1529" w:type="dxa"/>
            <w:tcBorders>
              <w:bottom w:val="single" w:sz="12" w:space="0" w:color="335F95"/>
            </w:tcBorders>
            <w:shd w:val="clear" w:color="auto" w:fill="D0DEEF"/>
            <w:vAlign w:val="center"/>
          </w:tcPr>
          <w:p w14:paraId="575778AB"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2026</w:t>
            </w:r>
          </w:p>
        </w:tc>
      </w:tr>
      <w:tr w:rsidR="005D53DD" w:rsidRPr="004D4312" w14:paraId="47C4074C" w14:textId="77777777" w:rsidTr="00B1503F">
        <w:trPr>
          <w:trHeight w:val="20"/>
        </w:trPr>
        <w:tc>
          <w:tcPr>
            <w:tcW w:w="9170" w:type="dxa"/>
            <w:gridSpan w:val="6"/>
            <w:tcBorders>
              <w:top w:val="single" w:sz="12" w:space="0" w:color="00487E"/>
              <w:bottom w:val="single" w:sz="12" w:space="0" w:color="335F95"/>
            </w:tcBorders>
            <w:shd w:val="clear" w:color="auto" w:fill="FFFFFF"/>
            <w:vAlign w:val="center"/>
          </w:tcPr>
          <w:p w14:paraId="5FD69FF9"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4D4312">
              <w:rPr>
                <w:rFonts w:ascii="Times New Roman" w:eastAsia="DengXian" w:hAnsi="Times New Roman" w:cs="Times New Roman"/>
                <w:b/>
                <w:noProof/>
                <w:sz w:val="20"/>
                <w:szCs w:val="20"/>
                <w:lang w:val="mn-MN" w:eastAsia="zh-CN"/>
              </w:rPr>
              <w:drawing>
                <wp:inline distT="0" distB="0" distL="0" distR="0" wp14:anchorId="19987B3A" wp14:editId="796E2493">
                  <wp:extent cx="5695200" cy="2768728"/>
                  <wp:effectExtent l="19050" t="19050" r="20320" b="12700"/>
                  <wp:docPr id="422612568" name="Picture Placeholder 121" descr="A large city with many buildings&#10;&#10;AI-generated content may be incorrect.">
                    <a:extLst xmlns:a="http://schemas.openxmlformats.org/drawingml/2006/main">
                      <a:ext uri="{FF2B5EF4-FFF2-40B4-BE49-F238E27FC236}">
                        <a16:creationId xmlns:a16="http://schemas.microsoft.com/office/drawing/2014/main" id="{23D784E1-E72E-7905-7F49-807BDAAD7CE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7" name="Picture Placeholder 121" descr="A large city with many buildings&#10;&#10;AI-generated content may be incorrect.">
                            <a:extLst>
                              <a:ext uri="{FF2B5EF4-FFF2-40B4-BE49-F238E27FC236}">
                                <a16:creationId xmlns:a16="http://schemas.microsoft.com/office/drawing/2014/main" id="{23D784E1-E72E-7905-7F49-807BDAAD7CE3}"/>
                              </a:ext>
                            </a:extLst>
                          </pic:cNvPr>
                          <pic:cNvPicPr>
                            <a:picLocks noGrp="1" noChangeAspect="1"/>
                          </pic:cNvPicPr>
                        </pic:nvPicPr>
                        <pic:blipFill>
                          <a:blip r:embed="rId100" cstate="print">
                            <a:extLst>
                              <a:ext uri="{28A0092B-C50C-407E-A947-70E740481C1C}">
                                <a14:useLocalDpi xmlns:a14="http://schemas.microsoft.com/office/drawing/2010/main" val="0"/>
                              </a:ext>
                            </a:extLst>
                          </a:blip>
                          <a:srcRect t="6793" b="6793"/>
                          <a:stretch/>
                        </pic:blipFill>
                        <pic:spPr>
                          <a:xfrm>
                            <a:off x="0" y="0"/>
                            <a:ext cx="5695200" cy="2768728"/>
                          </a:xfrm>
                          <a:prstGeom prst="rect">
                            <a:avLst/>
                          </a:prstGeom>
                          <a:noFill/>
                          <a:ln w="6350" cmpd="sng">
                            <a:solidFill>
                              <a:srgbClr val="FFFFFF">
                                <a:lumMod val="65000"/>
                              </a:srgbClr>
                            </a:solidFill>
                            <a:prstDash val="lgDash"/>
                          </a:ln>
                        </pic:spPr>
                      </pic:pic>
                    </a:graphicData>
                  </a:graphic>
                </wp:inline>
              </w:drawing>
            </w:r>
          </w:p>
        </w:tc>
      </w:tr>
      <w:tr w:rsidR="005D53DD" w:rsidRPr="004D4312" w14:paraId="6C78F471" w14:textId="77777777" w:rsidTr="00B1503F">
        <w:trPr>
          <w:trHeight w:val="20"/>
        </w:trPr>
        <w:tc>
          <w:tcPr>
            <w:tcW w:w="1075" w:type="dxa"/>
            <w:vMerge w:val="restart"/>
            <w:tcBorders>
              <w:top w:val="single" w:sz="12" w:space="0" w:color="335F95"/>
            </w:tcBorders>
            <w:vAlign w:val="center"/>
          </w:tcPr>
          <w:p w14:paraId="4658C16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0EFBF6E6" wp14:editId="733B80A3">
                  <wp:extent cx="274320" cy="274320"/>
                  <wp:effectExtent l="0" t="0" r="0" b="0"/>
                  <wp:docPr id="746632095" name="Picture 245" descr="A blue and black map po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5571" name="Picture 245" descr="A blue and black map pointer&#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8095" w:type="dxa"/>
            <w:gridSpan w:val="5"/>
            <w:tcBorders>
              <w:top w:val="single" w:sz="12" w:space="0" w:color="335F95"/>
            </w:tcBorders>
            <w:vAlign w:val="center"/>
          </w:tcPr>
          <w:p w14:paraId="5600819B"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ХЭРЭГЖИХ БАЙРШИЛ:</w:t>
            </w:r>
          </w:p>
        </w:tc>
      </w:tr>
      <w:tr w:rsidR="005D53DD" w:rsidRPr="004D4312" w14:paraId="0C652A15" w14:textId="77777777" w:rsidTr="00B1503F">
        <w:trPr>
          <w:trHeight w:val="20"/>
        </w:trPr>
        <w:tc>
          <w:tcPr>
            <w:tcW w:w="1075" w:type="dxa"/>
            <w:vMerge/>
            <w:vAlign w:val="center"/>
          </w:tcPr>
          <w:p w14:paraId="77468AC8"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vAlign w:val="center"/>
          </w:tcPr>
          <w:p w14:paraId="6847250C"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Улаанбаатар, Сонгинохайрхан</w:t>
            </w:r>
          </w:p>
        </w:tc>
      </w:tr>
      <w:tr w:rsidR="005D53DD" w:rsidRPr="004D4312" w14:paraId="3965C552" w14:textId="77777777" w:rsidTr="00B1503F">
        <w:trPr>
          <w:trHeight w:val="20"/>
        </w:trPr>
        <w:tc>
          <w:tcPr>
            <w:tcW w:w="1075" w:type="dxa"/>
            <w:vMerge w:val="restart"/>
            <w:vAlign w:val="center"/>
          </w:tcPr>
          <w:p w14:paraId="200C309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4CC2D810" wp14:editId="69E7B88C">
                  <wp:extent cx="266700" cy="266700"/>
                  <wp:effectExtent l="0" t="0" r="0" b="0"/>
                  <wp:docPr id="286653120" name="Picture 246" descr="A stack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22399" name="Picture 246" descr="A stack of blue circles&#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vAlign w:val="center"/>
          </w:tcPr>
          <w:p w14:paraId="0EB1A75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ТӨСӨВТ ӨРТӨГ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vAlign w:val="center"/>
          </w:tcPr>
          <w:p w14:paraId="506E7AB1"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262.7</w:t>
            </w:r>
          </w:p>
        </w:tc>
      </w:tr>
      <w:tr w:rsidR="005D53DD" w:rsidRPr="00F73C39" w14:paraId="38520A36" w14:textId="77777777" w:rsidTr="00B1503F">
        <w:trPr>
          <w:trHeight w:val="20"/>
        </w:trPr>
        <w:tc>
          <w:tcPr>
            <w:tcW w:w="1075" w:type="dxa"/>
            <w:vMerge/>
            <w:tcBorders>
              <w:bottom w:val="dashSmallGap" w:sz="4" w:space="0" w:color="335F95"/>
            </w:tcBorders>
            <w:vAlign w:val="center"/>
          </w:tcPr>
          <w:p w14:paraId="104FBFA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p>
        </w:tc>
        <w:tc>
          <w:tcPr>
            <w:tcW w:w="8095" w:type="dxa"/>
            <w:gridSpan w:val="5"/>
            <w:tcBorders>
              <w:bottom w:val="dashSmallGap" w:sz="4" w:space="0" w:color="335F95"/>
            </w:tcBorders>
            <w:vAlign w:val="center"/>
          </w:tcPr>
          <w:p w14:paraId="5E77E326" w14:textId="77777777" w:rsidR="005D53DD" w:rsidRPr="00A24E21" w:rsidRDefault="005D53DD" w:rsidP="00B1503F">
            <w:pPr>
              <w:contextualSpacing/>
              <w:rPr>
                <w:rFonts w:ascii="Times New Roman" w:eastAsia="DengXian" w:hAnsi="Times New Roman" w:cs="Times New Roman"/>
                <w:sz w:val="20"/>
                <w:szCs w:val="20"/>
                <w:lang w:val="mn-MN" w:eastAsia="zh-CN"/>
              </w:rPr>
            </w:pPr>
            <w:r w:rsidRPr="00A24E21">
              <w:rPr>
                <w:rFonts w:ascii="Times New Roman" w:eastAsia="DengXian" w:hAnsi="Times New Roman" w:cs="Times New Roman"/>
                <w:bCs/>
                <w:sz w:val="20"/>
                <w:szCs w:val="20"/>
                <w:lang w:val="mn-MN" w:eastAsia="zh-CN"/>
              </w:rPr>
              <w:t>БНХАУ-ын 1,700.0 сая ам.долларын зээл, МУЗГ хариуцах</w:t>
            </w:r>
            <w:r w:rsidRPr="00A24E21">
              <w:rPr>
                <w:rFonts w:ascii="Times New Roman" w:eastAsia="DengXian" w:hAnsi="Times New Roman" w:cs="Times New Roman"/>
                <w:sz w:val="20"/>
                <w:szCs w:val="20"/>
                <w:lang w:val="mn-MN" w:eastAsia="zh-CN"/>
              </w:rPr>
              <w:t xml:space="preserve"> 13.1 сая ам.доллар</w:t>
            </w:r>
          </w:p>
        </w:tc>
      </w:tr>
      <w:tr w:rsidR="005D53DD" w:rsidRPr="004D4312" w14:paraId="56EDD2AC" w14:textId="77777777" w:rsidTr="00B1503F">
        <w:trPr>
          <w:trHeight w:val="20"/>
        </w:trPr>
        <w:tc>
          <w:tcPr>
            <w:tcW w:w="1075" w:type="dxa"/>
            <w:tcBorders>
              <w:bottom w:val="single" w:sz="12" w:space="0" w:color="335F95"/>
            </w:tcBorders>
            <w:vAlign w:val="center"/>
          </w:tcPr>
          <w:p w14:paraId="3E5E988D"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noProof/>
                <w:sz w:val="20"/>
                <w:szCs w:val="20"/>
                <w:lang w:val="mn-MN" w:eastAsia="zh-CN"/>
              </w:rPr>
              <w:drawing>
                <wp:inline distT="0" distB="0" distL="0" distR="0" wp14:anchorId="799FD1C9" wp14:editId="034000B0">
                  <wp:extent cx="266700" cy="266700"/>
                  <wp:effectExtent l="0" t="0" r="0" b="0"/>
                  <wp:docPr id="501490269" name="Picture 248"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85800" name="Picture 248" descr="A blue circle with black background&#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3509" w:type="dxa"/>
            <w:gridSpan w:val="2"/>
            <w:tcBorders>
              <w:bottom w:val="single" w:sz="12" w:space="0" w:color="335F95"/>
            </w:tcBorders>
            <w:vAlign w:val="center"/>
          </w:tcPr>
          <w:p w14:paraId="4E0F3862"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color w:val="335F95"/>
                <w:sz w:val="20"/>
                <w:szCs w:val="20"/>
                <w:lang w:val="mn-MN" w:eastAsia="zh-CN"/>
              </w:rPr>
              <w:t xml:space="preserve">НИЙТ АШИГЛАЛТ </w:t>
            </w:r>
            <w:r w:rsidRPr="00A24E21">
              <w:rPr>
                <w:rFonts w:ascii="Times New Roman" w:eastAsia="DengXian" w:hAnsi="Times New Roman" w:cs="Times New Roman"/>
                <w:color w:val="335F95"/>
                <w:sz w:val="20"/>
                <w:szCs w:val="20"/>
                <w:lang w:val="mn-MN" w:eastAsia="zh-CN"/>
              </w:rPr>
              <w:t>/</w:t>
            </w:r>
            <w:r w:rsidRPr="00A24E21">
              <w:rPr>
                <w:rFonts w:ascii="Times New Roman" w:eastAsia="DengXian" w:hAnsi="Times New Roman" w:cs="Times New Roman"/>
                <w:bCs/>
                <w:color w:val="335F95"/>
                <w:sz w:val="20"/>
                <w:szCs w:val="20"/>
                <w:lang w:val="mn-MN" w:eastAsia="zh-CN"/>
              </w:rPr>
              <w:t>сая валют</w:t>
            </w:r>
            <w:r w:rsidRPr="00A24E21">
              <w:rPr>
                <w:rFonts w:ascii="Times New Roman" w:eastAsia="DengXian" w:hAnsi="Times New Roman" w:cs="Times New Roman"/>
                <w:color w:val="335F95"/>
                <w:sz w:val="20"/>
                <w:szCs w:val="20"/>
                <w:lang w:val="mn-MN" w:eastAsia="zh-CN"/>
              </w:rPr>
              <w:t>/:</w:t>
            </w:r>
          </w:p>
        </w:tc>
        <w:tc>
          <w:tcPr>
            <w:tcW w:w="4586" w:type="dxa"/>
            <w:gridSpan w:val="3"/>
            <w:tcBorders>
              <w:bottom w:val="single" w:sz="12" w:space="0" w:color="335F95"/>
            </w:tcBorders>
            <w:vAlign w:val="center"/>
          </w:tcPr>
          <w:p w14:paraId="38F2D54E" w14:textId="77777777" w:rsidR="005D53DD" w:rsidRPr="00A24E21" w:rsidRDefault="005D53DD" w:rsidP="00B1503F">
            <w:pPr>
              <w:contextualSpacing/>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USD 221.7 (85%)</w:t>
            </w:r>
          </w:p>
        </w:tc>
      </w:tr>
      <w:tr w:rsidR="005D53DD" w:rsidRPr="004D4312" w14:paraId="5EC327FB" w14:textId="77777777" w:rsidTr="00B1503F">
        <w:tblPrEx>
          <w:tblCellMar>
            <w:top w:w="29" w:type="dxa"/>
            <w:left w:w="29" w:type="dxa"/>
            <w:bottom w:w="29" w:type="dxa"/>
            <w:right w:w="29" w:type="dxa"/>
          </w:tblCellMar>
        </w:tblPrEx>
        <w:trPr>
          <w:trHeight w:val="49"/>
        </w:trPr>
        <w:tc>
          <w:tcPr>
            <w:tcW w:w="1075" w:type="dxa"/>
            <w:tcBorders>
              <w:top w:val="single" w:sz="12" w:space="0" w:color="335F95"/>
              <w:bottom w:val="single" w:sz="12" w:space="0" w:color="335F95"/>
            </w:tcBorders>
            <w:shd w:val="clear" w:color="auto" w:fill="D0DEEF"/>
            <w:vAlign w:val="center"/>
          </w:tcPr>
          <w:p w14:paraId="7CB7F94E"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хүү</w:t>
            </w:r>
          </w:p>
        </w:tc>
        <w:tc>
          <w:tcPr>
            <w:tcW w:w="1981" w:type="dxa"/>
            <w:tcBorders>
              <w:top w:val="single" w:sz="12" w:space="0" w:color="335F95"/>
              <w:bottom w:val="single" w:sz="12" w:space="0" w:color="335F95"/>
            </w:tcBorders>
            <w:vAlign w:val="center"/>
          </w:tcPr>
          <w:p w14:paraId="38E429F6"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2.00%</w:t>
            </w:r>
          </w:p>
        </w:tc>
        <w:tc>
          <w:tcPr>
            <w:tcW w:w="1528" w:type="dxa"/>
            <w:tcBorders>
              <w:top w:val="single" w:sz="12" w:space="0" w:color="335F95"/>
              <w:bottom w:val="single" w:sz="12" w:space="0" w:color="335F95"/>
            </w:tcBorders>
            <w:shd w:val="clear" w:color="auto" w:fill="D0DEEF"/>
            <w:vAlign w:val="center"/>
          </w:tcPr>
          <w:p w14:paraId="242A8954"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Зээлийн хугацаа</w:t>
            </w:r>
          </w:p>
        </w:tc>
        <w:tc>
          <w:tcPr>
            <w:tcW w:w="1081" w:type="dxa"/>
            <w:tcBorders>
              <w:top w:val="single" w:sz="12" w:space="0" w:color="335F95"/>
              <w:bottom w:val="single" w:sz="12" w:space="0" w:color="335F95"/>
            </w:tcBorders>
            <w:vAlign w:val="center"/>
          </w:tcPr>
          <w:p w14:paraId="0EE30F8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20 жил</w:t>
            </w:r>
          </w:p>
        </w:tc>
        <w:tc>
          <w:tcPr>
            <w:tcW w:w="1976" w:type="dxa"/>
            <w:tcBorders>
              <w:top w:val="single" w:sz="12" w:space="0" w:color="335F95"/>
              <w:bottom w:val="single" w:sz="12" w:space="0" w:color="335F95"/>
            </w:tcBorders>
            <w:shd w:val="clear" w:color="auto" w:fill="D0DEEF"/>
            <w:vAlign w:val="center"/>
          </w:tcPr>
          <w:p w14:paraId="37D7170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Cs/>
                <w:sz w:val="20"/>
                <w:szCs w:val="20"/>
                <w:lang w:val="mn-MN" w:eastAsia="zh-CN"/>
              </w:rPr>
              <w:t>Үндсэн төлбөрөөс чөлөөлөх хугацаа</w:t>
            </w:r>
          </w:p>
        </w:tc>
        <w:tc>
          <w:tcPr>
            <w:tcW w:w="1529" w:type="dxa"/>
            <w:tcBorders>
              <w:top w:val="single" w:sz="12" w:space="0" w:color="335F95"/>
              <w:bottom w:val="single" w:sz="12" w:space="0" w:color="335F95"/>
            </w:tcBorders>
            <w:vAlign w:val="center"/>
          </w:tcPr>
          <w:p w14:paraId="519BBD8A"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7 жил</w:t>
            </w:r>
          </w:p>
        </w:tc>
      </w:tr>
      <w:tr w:rsidR="005D53DD" w:rsidRPr="004D4312" w14:paraId="5EA16493" w14:textId="77777777" w:rsidTr="00B1503F">
        <w:trPr>
          <w:trHeight w:val="20"/>
        </w:trPr>
        <w:tc>
          <w:tcPr>
            <w:tcW w:w="3056" w:type="dxa"/>
            <w:gridSpan w:val="2"/>
            <w:tcBorders>
              <w:top w:val="single" w:sz="12" w:space="0" w:color="335F95"/>
              <w:bottom w:val="dashSmallGap" w:sz="4" w:space="0" w:color="335F95"/>
            </w:tcBorders>
            <w:shd w:val="clear" w:color="auto" w:fill="D0DEEF"/>
            <w:vAlign w:val="center"/>
          </w:tcPr>
          <w:p w14:paraId="7FE1A1A5"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sz w:val="20"/>
                <w:szCs w:val="20"/>
                <w:lang w:val="mn-MN" w:eastAsia="zh-CN"/>
              </w:rPr>
              <w:t>АШИГЛААГҮЙ ҮЛДЭГДЭЛ</w:t>
            </w:r>
          </w:p>
        </w:tc>
        <w:tc>
          <w:tcPr>
            <w:tcW w:w="2609" w:type="dxa"/>
            <w:gridSpan w:val="2"/>
            <w:tcBorders>
              <w:top w:val="single" w:sz="12" w:space="0" w:color="335F95"/>
              <w:bottom w:val="dashSmallGap" w:sz="4" w:space="0" w:color="335F95"/>
            </w:tcBorders>
            <w:shd w:val="clear" w:color="auto" w:fill="749DCF"/>
            <w:vAlign w:val="center"/>
          </w:tcPr>
          <w:p w14:paraId="0E033280"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2026 ОНД САНХҮҮЖИХ</w:t>
            </w:r>
          </w:p>
        </w:tc>
        <w:tc>
          <w:tcPr>
            <w:tcW w:w="3505" w:type="dxa"/>
            <w:gridSpan w:val="2"/>
            <w:tcBorders>
              <w:top w:val="single" w:sz="12" w:space="0" w:color="335F95"/>
              <w:bottom w:val="dashSmallGap" w:sz="4" w:space="0" w:color="335F95"/>
            </w:tcBorders>
            <w:shd w:val="clear" w:color="auto" w:fill="002060"/>
            <w:vAlign w:val="center"/>
          </w:tcPr>
          <w:p w14:paraId="2BB52035" w14:textId="77777777" w:rsidR="005D53DD" w:rsidRPr="00A24E21" w:rsidRDefault="005D53DD" w:rsidP="00B1503F">
            <w:pPr>
              <w:contextualSpacing/>
              <w:jc w:val="center"/>
              <w:rPr>
                <w:rFonts w:ascii="Times New Roman" w:eastAsia="DengXian" w:hAnsi="Times New Roman" w:cs="Times New Roman"/>
                <w:b/>
                <w:color w:val="FFFFFF"/>
                <w:sz w:val="20"/>
                <w:szCs w:val="20"/>
                <w:lang w:val="mn-MN" w:eastAsia="zh-CN"/>
              </w:rPr>
            </w:pPr>
            <w:r w:rsidRPr="00A24E21">
              <w:rPr>
                <w:rFonts w:ascii="Times New Roman" w:eastAsia="DengXian" w:hAnsi="Times New Roman" w:cs="Times New Roman"/>
                <w:b/>
                <w:color w:val="FFFFFF"/>
                <w:sz w:val="20"/>
                <w:szCs w:val="20"/>
                <w:lang w:val="mn-MN" w:eastAsia="zh-CN"/>
              </w:rPr>
              <w:t>ТӨСЛИЙН ЯВЦ</w:t>
            </w:r>
          </w:p>
        </w:tc>
      </w:tr>
      <w:tr w:rsidR="005D53DD" w:rsidRPr="004D4312" w14:paraId="428FF3EE" w14:textId="77777777" w:rsidTr="00B1503F">
        <w:trPr>
          <w:trHeight w:val="20"/>
        </w:trPr>
        <w:tc>
          <w:tcPr>
            <w:tcW w:w="3056" w:type="dxa"/>
            <w:gridSpan w:val="2"/>
            <w:shd w:val="clear" w:color="auto" w:fill="D0DEEF"/>
            <w:vAlign w:val="center"/>
          </w:tcPr>
          <w:p w14:paraId="709C34A4" w14:textId="77777777" w:rsidR="005D53DD" w:rsidRPr="00A24E21" w:rsidRDefault="005D53DD" w:rsidP="00B1503F">
            <w:pPr>
              <w:contextualSpacing/>
              <w:jc w:val="right"/>
              <w:rPr>
                <w:rFonts w:ascii="Times New Roman" w:eastAsia="DengXian" w:hAnsi="Times New Roman" w:cs="Times New Roman"/>
                <w:b/>
                <w:sz w:val="20"/>
                <w:szCs w:val="20"/>
                <w:lang w:val="mn-MN" w:eastAsia="zh-CN"/>
              </w:rPr>
            </w:pPr>
            <w:r w:rsidRPr="00A24E21">
              <w:rPr>
                <w:rFonts w:ascii="Times New Roman" w:eastAsia="DengXian" w:hAnsi="Times New Roman" w:cs="Times New Roman"/>
                <w:b/>
                <w:sz w:val="20"/>
                <w:szCs w:val="20"/>
                <w:lang w:val="mn-MN" w:eastAsia="zh-CN"/>
              </w:rPr>
              <w:t xml:space="preserve">135,567.7 </w:t>
            </w:r>
            <w:r w:rsidRPr="00A24E21">
              <w:rPr>
                <w:rFonts w:ascii="Times New Roman" w:eastAsia="DengXian" w:hAnsi="Times New Roman" w:cs="Times New Roman"/>
                <w:bCs/>
                <w:sz w:val="20"/>
                <w:szCs w:val="20"/>
                <w:lang w:val="mn-MN" w:eastAsia="zh-CN"/>
              </w:rPr>
              <w:t>сая ₮</w:t>
            </w:r>
          </w:p>
        </w:tc>
        <w:tc>
          <w:tcPr>
            <w:tcW w:w="2609" w:type="dxa"/>
            <w:gridSpan w:val="2"/>
            <w:shd w:val="clear" w:color="auto" w:fill="749DCF"/>
            <w:vAlign w:val="center"/>
          </w:tcPr>
          <w:p w14:paraId="339C5E3B" w14:textId="77777777" w:rsidR="005D53DD" w:rsidRPr="00A24E21" w:rsidRDefault="005D53DD" w:rsidP="00B1503F">
            <w:pPr>
              <w:contextualSpacing/>
              <w:jc w:val="right"/>
              <w:rPr>
                <w:rFonts w:ascii="Times New Roman" w:eastAsia="DengXian" w:hAnsi="Times New Roman" w:cs="Times New Roman"/>
                <w:color w:val="FFFFFF"/>
                <w:sz w:val="20"/>
                <w:szCs w:val="20"/>
                <w:lang w:val="mn-MN" w:eastAsia="zh-CN"/>
              </w:rPr>
            </w:pPr>
            <w:r w:rsidRPr="00A24E21">
              <w:rPr>
                <w:rFonts w:ascii="Times New Roman" w:eastAsia="DengXian" w:hAnsi="Times New Roman" w:cs="Times New Roman"/>
                <w:b/>
                <w:bCs/>
                <w:color w:val="FFFFFF"/>
                <w:sz w:val="20"/>
                <w:szCs w:val="20"/>
                <w:lang w:val="mn-MN" w:eastAsia="zh-CN"/>
              </w:rPr>
              <w:t>44,683.9</w:t>
            </w:r>
            <w:r w:rsidRPr="00A24E21">
              <w:rPr>
                <w:rFonts w:ascii="Times New Roman" w:eastAsia="DengXian" w:hAnsi="Times New Roman" w:cs="Times New Roman"/>
                <w:color w:val="FFFFFF"/>
                <w:sz w:val="20"/>
                <w:szCs w:val="20"/>
                <w:lang w:val="mn-MN" w:eastAsia="zh-CN"/>
              </w:rPr>
              <w:t xml:space="preserve"> </w:t>
            </w:r>
            <w:r w:rsidRPr="00A24E21">
              <w:rPr>
                <w:rFonts w:ascii="Times New Roman" w:eastAsia="DengXian" w:hAnsi="Times New Roman" w:cs="Times New Roman"/>
                <w:bCs/>
                <w:color w:val="FFFFFF"/>
                <w:sz w:val="20"/>
                <w:szCs w:val="20"/>
                <w:lang w:val="mn-MN" w:eastAsia="zh-CN"/>
              </w:rPr>
              <w:t>сая ₮</w:t>
            </w:r>
          </w:p>
        </w:tc>
        <w:tc>
          <w:tcPr>
            <w:tcW w:w="3505" w:type="dxa"/>
            <w:gridSpan w:val="2"/>
            <w:shd w:val="clear" w:color="auto" w:fill="002060"/>
            <w:vAlign w:val="center"/>
          </w:tcPr>
          <w:p w14:paraId="10D7D195" w14:textId="77777777" w:rsidR="005D53DD" w:rsidRPr="00A24E21" w:rsidRDefault="005D53DD" w:rsidP="00B1503F">
            <w:pPr>
              <w:contextualSpacing/>
              <w:jc w:val="center"/>
              <w:rPr>
                <w:rFonts w:ascii="Times New Roman" w:eastAsia="DengXian" w:hAnsi="Times New Roman" w:cs="Times New Roman"/>
                <w:b/>
                <w:sz w:val="20"/>
                <w:szCs w:val="20"/>
                <w:lang w:val="mn-MN" w:eastAsia="zh-CN"/>
              </w:rPr>
            </w:pPr>
            <w:r w:rsidRPr="00A24E21">
              <w:rPr>
                <w:rFonts w:ascii="Times New Roman" w:eastAsia="DengXian" w:hAnsi="Times New Roman" w:cs="Times New Roman"/>
                <w:b/>
                <w:bCs/>
                <w:color w:val="FFFFFF"/>
                <w:sz w:val="20"/>
                <w:szCs w:val="20"/>
                <w:lang w:val="mn-MN" w:eastAsia="zh-CN"/>
              </w:rPr>
              <w:t>95</w:t>
            </w:r>
            <w:r w:rsidRPr="00A24E21">
              <w:rPr>
                <w:rFonts w:ascii="Times New Roman" w:eastAsia="DengXian" w:hAnsi="Times New Roman" w:cs="Times New Roman"/>
                <w:b/>
                <w:color w:val="FFFFFF"/>
                <w:sz w:val="20"/>
                <w:szCs w:val="20"/>
                <w:lang w:val="mn-MN" w:eastAsia="zh-CN"/>
              </w:rPr>
              <w:t>%</w:t>
            </w:r>
          </w:p>
        </w:tc>
      </w:tr>
    </w:tbl>
    <w:p w14:paraId="069D5090" w14:textId="609F5D35" w:rsidR="005D53DD" w:rsidRDefault="00EA1E01" w:rsidP="00B62045">
      <w:pPr>
        <w:pStyle w:val="NoSpacing"/>
        <w:spacing w:line="276" w:lineRule="auto"/>
        <w:ind w:firstLine="567"/>
        <w:rPr>
          <w:b/>
          <w:sz w:val="24"/>
          <w:szCs w:val="24"/>
        </w:rPr>
      </w:pPr>
      <w:r w:rsidRPr="00673BF9">
        <w:rPr>
          <w:rFonts w:eastAsia="DengXian"/>
          <w:kern w:val="2"/>
          <w:sz w:val="24"/>
          <w:szCs w:val="24"/>
          <w:lang w:eastAsia="zh-CN"/>
        </w:rPr>
        <w:lastRenderedPageBreak/>
        <w:t>Улаанбаатар хотын төв цэвэрлэх байгууламжийг шинээр барьснаар хоногт 250,000 м³ бохир ус цэвэрлэх хүчин чадалтай, MNS:4943-2015 стандартын шаардлага хангасан байгууламж ашиглалтад орно.</w:t>
      </w:r>
      <w:r>
        <w:rPr>
          <w:rFonts w:eastAsia="DengXian"/>
          <w:kern w:val="2"/>
          <w:sz w:val="24"/>
          <w:szCs w:val="24"/>
          <w:lang w:eastAsia="zh-CN"/>
        </w:rPr>
        <w:t xml:space="preserve"> </w:t>
      </w:r>
      <w:r w:rsidRPr="00673BF9">
        <w:rPr>
          <w:rFonts w:eastAsia="DengXian"/>
          <w:kern w:val="2"/>
          <w:sz w:val="24"/>
          <w:szCs w:val="24"/>
          <w:lang w:eastAsia="zh-CN"/>
        </w:rPr>
        <w:t>Энэхүү төсөл нь Туул голын бохирдлыг бууруулах, хөрс, агаарын чанарыг сайжруулах, лаг боловсруулах орчин үеийн технологи нэвтрүүлэх, мөн нийслэлийн иргэдийн эрүүл, аюулгүй орчинд амьдрах нөхцөлийг бүрдүүлэх чухал ач холбогдолтой юм.</w:t>
      </w:r>
      <w:r w:rsidRPr="00150CA7">
        <w:rPr>
          <w:b/>
          <w:sz w:val="24"/>
          <w:szCs w:val="24"/>
        </w:rPr>
        <w:t xml:space="preserve"> </w:t>
      </w:r>
    </w:p>
    <w:p w14:paraId="5F401CA2" w14:textId="6DA52567" w:rsidR="006C1ABD" w:rsidRPr="00A627AB" w:rsidRDefault="006C1ABD" w:rsidP="006C1ABD">
      <w:pPr>
        <w:ind w:firstLine="720"/>
        <w:rPr>
          <w:rFonts w:ascii="Times New Roman" w:eastAsiaTheme="majorEastAsia" w:hAnsi="Times New Roman" w:cs="Times New Roman"/>
          <w:b/>
          <w:sz w:val="24"/>
          <w:szCs w:val="24"/>
          <w:lang w:val="mn-MN"/>
        </w:rPr>
      </w:pPr>
      <w:r w:rsidRPr="00A627AB">
        <w:rPr>
          <w:rFonts w:ascii="Times New Roman" w:eastAsiaTheme="majorEastAsia" w:hAnsi="Times New Roman" w:cs="Times New Roman"/>
          <w:b/>
          <w:sz w:val="24"/>
          <w:szCs w:val="24"/>
          <w:lang w:val="mn-MN"/>
        </w:rPr>
        <w:t xml:space="preserve">Боомтын </w:t>
      </w:r>
      <w:r w:rsidR="00D72CA0">
        <w:rPr>
          <w:rFonts w:ascii="Times New Roman" w:eastAsiaTheme="majorEastAsia" w:hAnsi="Times New Roman" w:cs="Times New Roman"/>
          <w:b/>
          <w:sz w:val="24"/>
          <w:szCs w:val="24"/>
          <w:lang w:val="mn-MN"/>
        </w:rPr>
        <w:t>шинэчлэл:</w:t>
      </w:r>
    </w:p>
    <w:p w14:paraId="39976485" w14:textId="77777777" w:rsidR="006C1ABD" w:rsidRPr="00A627AB" w:rsidRDefault="006C1ABD" w:rsidP="006C1ABD">
      <w:pPr>
        <w:ind w:firstLine="720"/>
        <w:jc w:val="both"/>
        <w:rPr>
          <w:rFonts w:ascii="Times New Roman" w:eastAsiaTheme="majorEastAsia" w:hAnsi="Times New Roman" w:cs="Times New Roman"/>
          <w:sz w:val="24"/>
          <w:szCs w:val="24"/>
          <w:lang w:val="mn-MN"/>
        </w:rPr>
      </w:pPr>
      <w:r w:rsidRPr="00A627AB">
        <w:rPr>
          <w:rFonts w:ascii="Times New Roman" w:eastAsiaTheme="majorEastAsia" w:hAnsi="Times New Roman" w:cs="Times New Roman"/>
          <w:sz w:val="24"/>
          <w:szCs w:val="24"/>
          <w:lang w:val="mn-MN"/>
        </w:rPr>
        <w:t>Монгол Улсын Засгийн газар эдийн засгийн өсөлтийг түргэтгэх, экспортын боломжийг нэмэгдүүлэх, аялал жуулчлал, худалдааг дэмжих зорилгоор </w:t>
      </w:r>
      <w:r w:rsidRPr="00A627AB">
        <w:rPr>
          <w:rFonts w:ascii="Times New Roman" w:eastAsiaTheme="majorEastAsia" w:hAnsi="Times New Roman" w:cs="Times New Roman"/>
          <w:b/>
          <w:sz w:val="24"/>
          <w:szCs w:val="24"/>
          <w:lang w:val="mn-MN"/>
        </w:rPr>
        <w:t>Боомтын сэргэлтийн бодлогыг</w:t>
      </w:r>
      <w:r w:rsidRPr="00A627AB">
        <w:rPr>
          <w:rFonts w:ascii="Times New Roman" w:eastAsiaTheme="majorEastAsia" w:hAnsi="Times New Roman" w:cs="Times New Roman"/>
          <w:sz w:val="24"/>
          <w:szCs w:val="24"/>
          <w:lang w:val="mn-MN"/>
        </w:rPr>
        <w:t> хэрэгжүүлж байна.</w:t>
      </w:r>
    </w:p>
    <w:p w14:paraId="7FF80AD8" w14:textId="77777777" w:rsidR="006C1ABD" w:rsidRPr="004D0DF2" w:rsidRDefault="006C1ABD" w:rsidP="006C1ABD">
      <w:pPr>
        <w:ind w:firstLine="720"/>
        <w:jc w:val="both"/>
        <w:rPr>
          <w:rFonts w:ascii="Times New Roman" w:eastAsiaTheme="majorEastAsia" w:hAnsi="Times New Roman" w:cs="Times New Roman"/>
          <w:sz w:val="24"/>
          <w:szCs w:val="24"/>
          <w:lang w:val="mn-MN"/>
        </w:rPr>
      </w:pPr>
      <w:r w:rsidRPr="004D0DF2">
        <w:rPr>
          <w:rFonts w:ascii="Times New Roman" w:eastAsiaTheme="majorEastAsia" w:hAnsi="Times New Roman" w:cs="Times New Roman"/>
          <w:sz w:val="24"/>
          <w:szCs w:val="24"/>
          <w:lang w:val="mn-MN"/>
        </w:rPr>
        <w:t>Энэхүү бодлогын хүрээнд:</w:t>
      </w:r>
    </w:p>
    <w:p w14:paraId="69C4FA13" w14:textId="77777777" w:rsidR="006C1ABD" w:rsidRPr="004D0DF2" w:rsidRDefault="006C1ABD" w:rsidP="005C0A89">
      <w:pPr>
        <w:numPr>
          <w:ilvl w:val="0"/>
          <w:numId w:val="48"/>
        </w:numPr>
        <w:jc w:val="both"/>
        <w:rPr>
          <w:rFonts w:ascii="Times New Roman" w:eastAsiaTheme="majorEastAsia" w:hAnsi="Times New Roman" w:cs="Times New Roman"/>
          <w:sz w:val="24"/>
          <w:szCs w:val="24"/>
          <w:lang w:val="mn-MN"/>
        </w:rPr>
      </w:pPr>
      <w:r w:rsidRPr="004D0DF2">
        <w:rPr>
          <w:rFonts w:ascii="Times New Roman" w:eastAsiaTheme="majorEastAsia" w:hAnsi="Times New Roman" w:cs="Times New Roman"/>
          <w:b/>
          <w:sz w:val="24"/>
          <w:szCs w:val="24"/>
          <w:lang w:val="mn-MN"/>
        </w:rPr>
        <w:t>Гашуунсухайт, Шивээхүрэн, Замын-Үүд</w:t>
      </w:r>
      <w:r w:rsidRPr="004D0DF2">
        <w:rPr>
          <w:rFonts w:ascii="Times New Roman" w:eastAsiaTheme="majorEastAsia" w:hAnsi="Times New Roman" w:cs="Times New Roman"/>
          <w:sz w:val="24"/>
          <w:szCs w:val="24"/>
          <w:lang w:val="mn-MN"/>
        </w:rPr>
        <w:t> боомтуудад худалдааны эргэлтийг нэмэгдүүлэх дэд бүтцийн шинэчлэл,</w:t>
      </w:r>
    </w:p>
    <w:p w14:paraId="44BAA39D" w14:textId="77777777" w:rsidR="006C1ABD" w:rsidRPr="004D0DF2" w:rsidRDefault="006C1ABD" w:rsidP="005C0A89">
      <w:pPr>
        <w:numPr>
          <w:ilvl w:val="0"/>
          <w:numId w:val="48"/>
        </w:numPr>
        <w:jc w:val="both"/>
        <w:rPr>
          <w:rFonts w:ascii="Times New Roman" w:eastAsiaTheme="majorEastAsia" w:hAnsi="Times New Roman" w:cs="Times New Roman"/>
          <w:sz w:val="24"/>
          <w:szCs w:val="24"/>
          <w:lang w:val="mn-MN"/>
        </w:rPr>
      </w:pPr>
      <w:r w:rsidRPr="004D0DF2">
        <w:rPr>
          <w:rFonts w:ascii="Times New Roman" w:eastAsiaTheme="majorEastAsia" w:hAnsi="Times New Roman" w:cs="Times New Roman"/>
          <w:b/>
          <w:sz w:val="24"/>
          <w:szCs w:val="24"/>
          <w:lang w:val="mn-MN"/>
        </w:rPr>
        <w:t>Ханги, Бичигт, Цагаандэл уул</w:t>
      </w:r>
      <w:r w:rsidRPr="004D0DF2">
        <w:rPr>
          <w:rFonts w:ascii="Times New Roman" w:eastAsiaTheme="majorEastAsia" w:hAnsi="Times New Roman" w:cs="Times New Roman"/>
          <w:sz w:val="24"/>
          <w:szCs w:val="24"/>
          <w:lang w:val="mn-MN"/>
        </w:rPr>
        <w:t> боомтуудад ашигт малтмалын экспортын шинэ гарц нээх бүтээн байгуулалт,</w:t>
      </w:r>
    </w:p>
    <w:p w14:paraId="4723896A" w14:textId="77777777" w:rsidR="006C1ABD" w:rsidRPr="004D0DF2" w:rsidRDefault="006C1ABD" w:rsidP="005C0A89">
      <w:pPr>
        <w:numPr>
          <w:ilvl w:val="0"/>
          <w:numId w:val="48"/>
        </w:numPr>
        <w:jc w:val="both"/>
        <w:rPr>
          <w:rFonts w:ascii="Times New Roman" w:eastAsiaTheme="majorEastAsia" w:hAnsi="Times New Roman" w:cs="Times New Roman"/>
          <w:sz w:val="24"/>
          <w:szCs w:val="24"/>
          <w:lang w:val="mn-MN"/>
        </w:rPr>
      </w:pPr>
      <w:r w:rsidRPr="004D0DF2">
        <w:rPr>
          <w:rFonts w:ascii="Times New Roman" w:eastAsiaTheme="majorEastAsia" w:hAnsi="Times New Roman" w:cs="Times New Roman"/>
          <w:b/>
          <w:sz w:val="24"/>
          <w:szCs w:val="24"/>
          <w:lang w:val="mn-MN"/>
        </w:rPr>
        <w:t>Боршоо, Булган, Сүмбэр, Ульхан, Ханх, Хавирга, Цагааннуур, Алтанбулаг</w:t>
      </w:r>
      <w:r w:rsidRPr="004D0DF2">
        <w:rPr>
          <w:rFonts w:ascii="Times New Roman" w:eastAsiaTheme="majorEastAsia" w:hAnsi="Times New Roman" w:cs="Times New Roman"/>
          <w:sz w:val="24"/>
          <w:szCs w:val="24"/>
          <w:lang w:val="mn-MN"/>
        </w:rPr>
        <w:t> боомтуудад аялал жуулчлал, худалдааны дэд бүтцийг хөгжүүлэх ажлууд хийгдэж байна.</w:t>
      </w:r>
    </w:p>
    <w:p w14:paraId="395B7702" w14:textId="3E998C0B" w:rsidR="006C1ABD" w:rsidRPr="00876A79" w:rsidRDefault="00C64692" w:rsidP="006C1ABD">
      <w:pPr>
        <w:pStyle w:val="a"/>
        <w:ind w:left="360"/>
        <w:rPr>
          <w:lang w:val="mn-MN"/>
        </w:rPr>
      </w:pPr>
      <w:bookmarkStart w:id="425" w:name="_Toc207620913"/>
      <w:r w:rsidRPr="00142DF6">
        <w:rPr>
          <w:lang w:val="mn-MN"/>
        </w:rPr>
        <w:t xml:space="preserve">Хүснэгт </w:t>
      </w:r>
      <w:r w:rsidRPr="00142DF6">
        <w:rPr>
          <w:lang w:val="mn-MN"/>
        </w:rPr>
        <w:fldChar w:fldCharType="begin"/>
      </w:r>
      <w:r w:rsidRPr="00142DF6">
        <w:rPr>
          <w:rFonts w:cs="Times New Roman"/>
          <w:lang w:val="mn-MN"/>
        </w:rPr>
        <w:instrText xml:space="preserve"> SEQ Хүснэгт \* ARABIC </w:instrText>
      </w:r>
      <w:r w:rsidRPr="00142DF6">
        <w:rPr>
          <w:lang w:val="mn-MN"/>
        </w:rPr>
        <w:fldChar w:fldCharType="separate"/>
      </w:r>
      <w:r w:rsidR="00AC1635">
        <w:rPr>
          <w:rFonts w:cs="Times New Roman"/>
          <w:noProof/>
          <w:lang w:val="mn-MN"/>
        </w:rPr>
        <w:t>43</w:t>
      </w:r>
      <w:r w:rsidRPr="00142DF6">
        <w:rPr>
          <w:lang w:val="mn-MN"/>
        </w:rPr>
        <w:fldChar w:fldCharType="end"/>
      </w:r>
      <w:r w:rsidRPr="00142DF6">
        <w:rPr>
          <w:lang w:val="mn-MN"/>
        </w:rPr>
        <w:t>.</w:t>
      </w:r>
      <w:r w:rsidR="006C1ABD">
        <w:rPr>
          <w:lang w:val="mn-MN"/>
        </w:rPr>
        <w:t xml:space="preserve"> Зам тээврийн салбарын хөрөнгө оруулалт</w:t>
      </w:r>
      <w:bookmarkEnd w:id="425"/>
    </w:p>
    <w:p w14:paraId="04F156DB" w14:textId="549CE750" w:rsidR="006C1ABD" w:rsidRPr="00FB7174" w:rsidRDefault="002C6DE8" w:rsidP="006C1ABD">
      <w:pPr>
        <w:jc w:val="both"/>
        <w:rPr>
          <w:rFonts w:ascii="Times New Roman" w:eastAsiaTheme="majorEastAsia" w:hAnsi="Times New Roman" w:cs="Times New Roman"/>
          <w:sz w:val="24"/>
          <w:szCs w:val="24"/>
          <w:lang w:val="mn-MN"/>
        </w:rPr>
      </w:pPr>
      <w:r w:rsidRPr="00142DF6">
        <w:rPr>
          <w:noProof/>
          <w:lang w:val="mn-MN"/>
        </w:rPr>
        <w:drawing>
          <wp:inline distT="0" distB="0" distL="0" distR="0" wp14:anchorId="2262D5AF" wp14:editId="0C02492B">
            <wp:extent cx="5832475" cy="3280410"/>
            <wp:effectExtent l="19050" t="19050" r="15875" b="15240"/>
            <wp:docPr id="1890982665"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82665" name="Picture 1" descr="A map of the country&#10;&#10;AI-generated content may be incorrect."/>
                    <pic:cNvPicPr/>
                  </pic:nvPicPr>
                  <pic:blipFill>
                    <a:blip r:embed="rId101"/>
                    <a:stretch>
                      <a:fillRect/>
                    </a:stretch>
                  </pic:blipFill>
                  <pic:spPr>
                    <a:xfrm>
                      <a:off x="0" y="0"/>
                      <a:ext cx="5832475" cy="3280410"/>
                    </a:xfrm>
                    <a:prstGeom prst="rect">
                      <a:avLst/>
                    </a:prstGeom>
                    <a:ln w="3175">
                      <a:solidFill>
                        <a:schemeClr val="bg1">
                          <a:lumMod val="50000"/>
                        </a:schemeClr>
                      </a:solidFill>
                    </a:ln>
                  </pic:spPr>
                </pic:pic>
              </a:graphicData>
            </a:graphic>
          </wp:inline>
        </w:drawing>
      </w:r>
    </w:p>
    <w:p w14:paraId="399DBBD8" w14:textId="77777777" w:rsidR="006C1ABD" w:rsidRPr="00A8433E" w:rsidRDefault="006C1ABD" w:rsidP="006C1ABD">
      <w:pPr>
        <w:ind w:firstLine="720"/>
        <w:jc w:val="both"/>
        <w:rPr>
          <w:rFonts w:ascii="Times New Roman" w:eastAsiaTheme="majorEastAsia" w:hAnsi="Times New Roman" w:cs="Times New Roman"/>
          <w:sz w:val="24"/>
          <w:szCs w:val="24"/>
          <w:lang w:val="mn-MN"/>
        </w:rPr>
      </w:pPr>
      <w:r w:rsidRPr="00A8433E">
        <w:rPr>
          <w:rFonts w:ascii="Times New Roman" w:eastAsiaTheme="majorEastAsia" w:hAnsi="Times New Roman" w:cs="Times New Roman"/>
          <w:sz w:val="24"/>
          <w:szCs w:val="24"/>
          <w:lang w:val="mn-MN"/>
        </w:rPr>
        <w:t xml:space="preserve">Бодлогын хэрэгжилтийн хүрээнд хэд хэдэн боомтод бүтээн байгуулалт, зураг төсөл, судалгааны ажлууд амжилттай хэрэгжиж байна. </w:t>
      </w:r>
      <w:r w:rsidRPr="00906A21">
        <w:rPr>
          <w:rFonts w:ascii="Times New Roman" w:eastAsiaTheme="majorEastAsia" w:hAnsi="Times New Roman" w:cs="Times New Roman"/>
          <w:sz w:val="24"/>
          <w:szCs w:val="24"/>
          <w:lang w:val="mn-MN"/>
        </w:rPr>
        <w:t xml:space="preserve">Тухайлбал, </w:t>
      </w:r>
      <w:r>
        <w:rPr>
          <w:rFonts w:ascii="Times New Roman" w:eastAsiaTheme="majorEastAsia" w:hAnsi="Times New Roman" w:cs="Times New Roman"/>
          <w:sz w:val="24"/>
          <w:szCs w:val="24"/>
          <w:lang w:val="mn-MN"/>
        </w:rPr>
        <w:t>Замын-Үүд, Гашуунсухайт, Боршоо, Сүхбаатар болон Алтанбулаг</w:t>
      </w:r>
      <w:r w:rsidRPr="00906A21">
        <w:rPr>
          <w:rFonts w:ascii="Times New Roman" w:eastAsiaTheme="majorEastAsia" w:hAnsi="Times New Roman" w:cs="Times New Roman"/>
          <w:sz w:val="24"/>
          <w:szCs w:val="24"/>
          <w:lang w:val="mn-MN"/>
        </w:rPr>
        <w:t xml:space="preserve"> </w:t>
      </w:r>
      <w:r>
        <w:rPr>
          <w:rFonts w:ascii="Times New Roman" w:eastAsiaTheme="majorEastAsia" w:hAnsi="Times New Roman" w:cs="Times New Roman"/>
          <w:sz w:val="24"/>
          <w:szCs w:val="24"/>
          <w:lang w:val="mn-MN"/>
        </w:rPr>
        <w:t>хилийн</w:t>
      </w:r>
      <w:r w:rsidRPr="00A8433E">
        <w:rPr>
          <w:rFonts w:ascii="Times New Roman" w:eastAsiaTheme="majorEastAsia" w:hAnsi="Times New Roman" w:cs="Times New Roman"/>
          <w:sz w:val="24"/>
          <w:szCs w:val="24"/>
          <w:lang w:val="mn-MN"/>
        </w:rPr>
        <w:t xml:space="preserve"> боомтын барилга байгууламжийг өргөтгөж, шинэчлэн сайжруулсан нь тухайн боомтуудын </w:t>
      </w:r>
      <w:r>
        <w:rPr>
          <w:rFonts w:ascii="Times New Roman" w:eastAsiaTheme="majorEastAsia" w:hAnsi="Times New Roman" w:cs="Times New Roman"/>
          <w:sz w:val="24"/>
          <w:szCs w:val="24"/>
          <w:lang w:val="mn-MN"/>
        </w:rPr>
        <w:t>хүчин чадлыг 2-3 дахин</w:t>
      </w:r>
      <w:r w:rsidRPr="00A8433E">
        <w:rPr>
          <w:rFonts w:ascii="Times New Roman" w:eastAsiaTheme="majorEastAsia" w:hAnsi="Times New Roman" w:cs="Times New Roman"/>
          <w:sz w:val="24"/>
          <w:szCs w:val="24"/>
          <w:lang w:val="mn-MN"/>
        </w:rPr>
        <w:t xml:space="preserve"> нэмэгдүүлж, үйлчилгээний хүртээмж, зохион байгуулалтыг илүү оновчтой болгожээ. </w:t>
      </w:r>
      <w:r>
        <w:rPr>
          <w:rFonts w:ascii="Times New Roman" w:eastAsiaTheme="majorEastAsia" w:hAnsi="Times New Roman" w:cs="Times New Roman"/>
          <w:sz w:val="24"/>
          <w:szCs w:val="24"/>
          <w:lang w:val="mn-MN"/>
        </w:rPr>
        <w:t>Ингэснээр</w:t>
      </w:r>
      <w:r w:rsidRPr="00A8433E">
        <w:rPr>
          <w:rFonts w:ascii="Times New Roman" w:eastAsiaTheme="majorEastAsia" w:hAnsi="Times New Roman" w:cs="Times New Roman"/>
          <w:sz w:val="24"/>
          <w:szCs w:val="24"/>
          <w:lang w:val="mn-MN"/>
        </w:rPr>
        <w:t xml:space="preserve"> тээвэр, </w:t>
      </w:r>
      <w:r w:rsidRPr="00A8433E">
        <w:rPr>
          <w:rFonts w:ascii="Times New Roman" w:eastAsiaTheme="majorEastAsia" w:hAnsi="Times New Roman" w:cs="Times New Roman"/>
          <w:sz w:val="24"/>
          <w:szCs w:val="24"/>
          <w:lang w:val="mn-MN"/>
        </w:rPr>
        <w:lastRenderedPageBreak/>
        <w:t>худалдааны урсгалыг илүү үр ашигтай, шуурхай зохион байгуулах нөхцөлийг бүрдүүлсэн байна.</w:t>
      </w:r>
    </w:p>
    <w:p w14:paraId="733C0E5B" w14:textId="77777777" w:rsidR="006C1ABD" w:rsidRPr="00A8433E" w:rsidRDefault="006C1ABD" w:rsidP="006C1ABD">
      <w:pPr>
        <w:ind w:firstLine="720"/>
        <w:jc w:val="both"/>
        <w:rPr>
          <w:rFonts w:ascii="Times New Roman" w:eastAsiaTheme="majorEastAsia" w:hAnsi="Times New Roman" w:cs="Times New Roman"/>
          <w:sz w:val="24"/>
          <w:szCs w:val="24"/>
          <w:lang w:val="mn-MN"/>
        </w:rPr>
      </w:pPr>
      <w:r w:rsidRPr="00A8433E">
        <w:rPr>
          <w:rFonts w:ascii="Times New Roman" w:eastAsiaTheme="majorEastAsia" w:hAnsi="Times New Roman" w:cs="Times New Roman"/>
          <w:sz w:val="24"/>
          <w:szCs w:val="24"/>
          <w:lang w:val="mn-MN"/>
        </w:rPr>
        <w:t xml:space="preserve">Мөн </w:t>
      </w:r>
      <w:r>
        <w:rPr>
          <w:rFonts w:ascii="Times New Roman" w:eastAsiaTheme="majorEastAsia" w:hAnsi="Times New Roman" w:cs="Times New Roman"/>
          <w:sz w:val="24"/>
          <w:szCs w:val="24"/>
          <w:lang w:val="mn-MN"/>
        </w:rPr>
        <w:t>Бичигт, Цагаандэл-Уул хилийн</w:t>
      </w:r>
      <w:r w:rsidRPr="00A8433E">
        <w:rPr>
          <w:rFonts w:ascii="Times New Roman" w:eastAsiaTheme="majorEastAsia" w:hAnsi="Times New Roman" w:cs="Times New Roman"/>
          <w:sz w:val="24"/>
          <w:szCs w:val="24"/>
          <w:lang w:val="mn-MN"/>
        </w:rPr>
        <w:t xml:space="preserve"> боомтод өргөтгөл, шинэчлэлийн барилга угсралтын ажил үргэлжилж байгаа бөгөөд </w:t>
      </w:r>
      <w:r>
        <w:rPr>
          <w:rFonts w:ascii="Times New Roman" w:eastAsiaTheme="majorEastAsia" w:hAnsi="Times New Roman" w:cs="Times New Roman"/>
          <w:sz w:val="24"/>
          <w:szCs w:val="24"/>
          <w:lang w:val="mn-MN"/>
        </w:rPr>
        <w:t>Цагааннуур, Булган, Хавирга хилийн боомтуудын барилга, угсралтын ажлыг Азийн хөгжлийн банкны зээлийн санхүүжилтээр эхлүүлнэ</w:t>
      </w:r>
      <w:r w:rsidRPr="00906A21">
        <w:rPr>
          <w:rFonts w:ascii="Times New Roman" w:eastAsiaTheme="majorEastAsia" w:hAnsi="Times New Roman" w:cs="Times New Roman"/>
          <w:sz w:val="24"/>
          <w:szCs w:val="24"/>
          <w:lang w:val="mn-MN"/>
        </w:rPr>
        <w:t>.</w:t>
      </w:r>
      <w:r w:rsidRPr="00A8433E">
        <w:rPr>
          <w:rFonts w:ascii="Times New Roman" w:eastAsiaTheme="majorEastAsia" w:hAnsi="Times New Roman" w:cs="Times New Roman"/>
          <w:sz w:val="24"/>
          <w:szCs w:val="24"/>
          <w:lang w:val="mn-MN"/>
        </w:rPr>
        <w:t xml:space="preserve"> Үүнээс гадна </w:t>
      </w:r>
      <w:r>
        <w:rPr>
          <w:rFonts w:ascii="Times New Roman" w:eastAsiaTheme="majorEastAsia" w:hAnsi="Times New Roman" w:cs="Times New Roman"/>
          <w:sz w:val="24"/>
          <w:szCs w:val="24"/>
          <w:lang w:val="mn-MN"/>
        </w:rPr>
        <w:t>8</w:t>
      </w:r>
      <w:r w:rsidRPr="00A8433E">
        <w:rPr>
          <w:rFonts w:ascii="Times New Roman" w:eastAsiaTheme="majorEastAsia" w:hAnsi="Times New Roman" w:cs="Times New Roman"/>
          <w:sz w:val="24"/>
          <w:szCs w:val="24"/>
          <w:lang w:val="mn-MN"/>
        </w:rPr>
        <w:t xml:space="preserve"> боомтын шинэчлэлтийн зураг төсөл бүрэн боловсруулагдаж, </w:t>
      </w:r>
      <w:r>
        <w:rPr>
          <w:rFonts w:ascii="Times New Roman" w:eastAsiaTheme="majorEastAsia" w:hAnsi="Times New Roman" w:cs="Times New Roman"/>
          <w:sz w:val="24"/>
          <w:szCs w:val="24"/>
          <w:lang w:val="mn-MN"/>
        </w:rPr>
        <w:t>өргөтгөл, шинэчлэл хийгдэхэд бэлэн болсон.</w:t>
      </w:r>
    </w:p>
    <w:p w14:paraId="61FF9E6F" w14:textId="77777777" w:rsidR="006C1ABD" w:rsidRDefault="006C1ABD" w:rsidP="006C1ABD">
      <w:pPr>
        <w:ind w:firstLine="720"/>
        <w:jc w:val="both"/>
        <w:rPr>
          <w:rFonts w:ascii="Times New Roman" w:eastAsiaTheme="majorEastAsia" w:hAnsi="Times New Roman" w:cs="Times New Roman"/>
          <w:sz w:val="24"/>
          <w:szCs w:val="24"/>
          <w:lang w:val="mn-MN"/>
        </w:rPr>
      </w:pPr>
      <w:r w:rsidRPr="00A8433E">
        <w:rPr>
          <w:rFonts w:ascii="Times New Roman" w:eastAsiaTheme="majorEastAsia" w:hAnsi="Times New Roman" w:cs="Times New Roman"/>
          <w:sz w:val="24"/>
          <w:szCs w:val="24"/>
          <w:lang w:val="mn-MN"/>
        </w:rPr>
        <w:t xml:space="preserve">Түүнчлэн </w:t>
      </w:r>
      <w:r>
        <w:rPr>
          <w:rFonts w:ascii="Times New Roman" w:eastAsiaTheme="majorEastAsia" w:hAnsi="Times New Roman" w:cs="Times New Roman"/>
          <w:sz w:val="24"/>
          <w:szCs w:val="24"/>
          <w:lang w:val="mn-MN"/>
        </w:rPr>
        <w:t>Бага-Илэнх, Эрээнцав хилийн</w:t>
      </w:r>
      <w:r w:rsidRPr="00A8433E">
        <w:rPr>
          <w:rFonts w:ascii="Times New Roman" w:eastAsiaTheme="majorEastAsia" w:hAnsi="Times New Roman" w:cs="Times New Roman"/>
          <w:sz w:val="24"/>
          <w:szCs w:val="24"/>
          <w:lang w:val="mn-MN"/>
        </w:rPr>
        <w:t xml:space="preserve"> боомтын зураг төсөл боловсруулах ажил үргэлжилж байгаа бөгөөд инженерийн шийдэл, техникийн тооцооллыг нарийвчлан гаргаж байна. Бусад боомтуудад суурь судалгаа хийгдэж, газар зүйн байршил, эдийн засгийн ач холбогдол, тээвэр логистикийн урсгал зэрэг хүчин зүйлсийг харгалзан үзэж, хөгжлийн төлөвлөлт боловсруулагдаж байна.</w:t>
      </w:r>
    </w:p>
    <w:p w14:paraId="266DFF63" w14:textId="77777777" w:rsidR="006C1ABD" w:rsidRPr="00A627AB" w:rsidRDefault="006C1ABD" w:rsidP="006C1ABD">
      <w:pPr>
        <w:ind w:firstLine="720"/>
        <w:jc w:val="both"/>
        <w:rPr>
          <w:rFonts w:ascii="Times New Roman" w:eastAsiaTheme="majorEastAsia" w:hAnsi="Times New Roman" w:cs="Times New Roman"/>
          <w:bCs/>
          <w:sz w:val="24"/>
          <w:szCs w:val="24"/>
          <w:lang w:val="mn-MN"/>
        </w:rPr>
      </w:pPr>
      <w:r w:rsidRPr="00A627AB">
        <w:rPr>
          <w:rFonts w:ascii="Times New Roman" w:eastAsiaTheme="majorEastAsia" w:hAnsi="Times New Roman" w:cs="Times New Roman"/>
          <w:sz w:val="24"/>
          <w:szCs w:val="24"/>
          <w:lang w:val="mn-MN"/>
        </w:rPr>
        <w:t>Засгийн газрын гадаад зээл, тусламжийн хөрөнгөөр 2026 онд дараах ажлууд хийгдэнэ</w:t>
      </w:r>
      <w:r>
        <w:rPr>
          <w:rFonts w:ascii="Times New Roman" w:eastAsiaTheme="majorEastAsia" w:hAnsi="Times New Roman" w:cs="Times New Roman"/>
          <w:bCs/>
          <w:sz w:val="24"/>
          <w:szCs w:val="24"/>
          <w:lang w:val="mn-MN"/>
        </w:rPr>
        <w:t>. Үүнд</w:t>
      </w:r>
      <w:r w:rsidRPr="00A627AB">
        <w:rPr>
          <w:rFonts w:ascii="Times New Roman" w:eastAsiaTheme="majorEastAsia" w:hAnsi="Times New Roman" w:cs="Times New Roman"/>
          <w:bCs/>
          <w:sz w:val="24"/>
          <w:szCs w:val="24"/>
          <w:lang w:val="mn-MN"/>
        </w:rPr>
        <w:t>:</w:t>
      </w:r>
    </w:p>
    <w:p w14:paraId="64EB447E" w14:textId="77777777" w:rsidR="006C1ABD" w:rsidRPr="00A627AB" w:rsidRDefault="006C1ABD" w:rsidP="005C0A89">
      <w:pPr>
        <w:pStyle w:val="ListParagraph"/>
        <w:numPr>
          <w:ilvl w:val="0"/>
          <w:numId w:val="50"/>
        </w:numPr>
        <w:ind w:left="0" w:firstLine="0"/>
        <w:jc w:val="both"/>
        <w:rPr>
          <w:rFonts w:ascii="Times New Roman" w:eastAsiaTheme="majorEastAsia" w:hAnsi="Times New Roman" w:cs="Times New Roman"/>
          <w:sz w:val="24"/>
          <w:szCs w:val="24"/>
          <w:lang w:val="mn-MN"/>
        </w:rPr>
      </w:pPr>
      <w:r w:rsidRPr="00A627AB">
        <w:rPr>
          <w:rFonts w:ascii="Times New Roman" w:eastAsiaTheme="majorEastAsia" w:hAnsi="Times New Roman" w:cs="Times New Roman"/>
          <w:sz w:val="24"/>
          <w:szCs w:val="24"/>
          <w:lang w:val="mn-MN"/>
        </w:rPr>
        <w:t>Азийн Хөгжлийн Банкны санхүүжилттэй “Хилийн үр ашгийг нэмэгдүүлэх, тогтвортой худалдааг дэмжих төсөл” 2026 онд үргэлжлэн хэрэгжи</w:t>
      </w:r>
      <w:r>
        <w:rPr>
          <w:rFonts w:ascii="Times New Roman" w:eastAsiaTheme="majorEastAsia" w:hAnsi="Times New Roman" w:cs="Times New Roman"/>
          <w:sz w:val="24"/>
          <w:szCs w:val="24"/>
          <w:lang w:val="mn-MN"/>
        </w:rPr>
        <w:t xml:space="preserve">нэ. Төсөл хэрэгжсэнээр </w:t>
      </w:r>
      <w:r w:rsidRPr="00A627AB">
        <w:rPr>
          <w:rFonts w:ascii="Times New Roman" w:eastAsiaTheme="majorEastAsia" w:hAnsi="Times New Roman" w:cs="Times New Roman"/>
          <w:sz w:val="24"/>
          <w:szCs w:val="24"/>
          <w:lang w:val="mn-MN"/>
        </w:rPr>
        <w:t>Хавирга, Цагааннуур, Булган боомтуудын хүчин чадлыг 3–4 дахин нэмэгдүүлэхээр төлөвлөсөн. Энэ нь экспортын урсгалыг эрчимжүүлж, боомт орчмын худалдаа, үйлдвэрлэл, аялал жуулчлал, логистикийн салбаруудыг хөгжүүлэх боломж бүрдүүлнэ. Төслийн нийт өртөг 100</w:t>
      </w:r>
      <w:r w:rsidRPr="00A627AB">
        <w:rPr>
          <w:rFonts w:ascii="Times New Roman" w:eastAsiaTheme="majorEastAsia" w:hAnsi="Times New Roman" w:cs="Times New Roman"/>
          <w:bCs/>
          <w:sz w:val="24"/>
          <w:szCs w:val="24"/>
          <w:lang w:val="mn-MN"/>
        </w:rPr>
        <w:t>.0</w:t>
      </w:r>
      <w:r w:rsidRPr="00A627AB">
        <w:rPr>
          <w:rFonts w:ascii="Times New Roman" w:eastAsiaTheme="majorEastAsia" w:hAnsi="Times New Roman" w:cs="Times New Roman"/>
          <w:sz w:val="24"/>
          <w:szCs w:val="24"/>
          <w:lang w:val="mn-MN"/>
        </w:rPr>
        <w:t xml:space="preserve"> сая ам.доллар бөгөөд 2026 оны төсвийн төсөлд 28</w:t>
      </w:r>
      <w:r w:rsidRPr="00A627AB">
        <w:rPr>
          <w:rFonts w:ascii="Times New Roman" w:eastAsiaTheme="majorEastAsia" w:hAnsi="Times New Roman" w:cs="Times New Roman"/>
          <w:bCs/>
          <w:sz w:val="24"/>
          <w:szCs w:val="24"/>
          <w:lang w:val="mn-MN"/>
        </w:rPr>
        <w:t>.3</w:t>
      </w:r>
      <w:r w:rsidRPr="00A627AB">
        <w:rPr>
          <w:rFonts w:ascii="Times New Roman" w:eastAsiaTheme="majorEastAsia" w:hAnsi="Times New Roman" w:cs="Times New Roman"/>
          <w:sz w:val="24"/>
          <w:szCs w:val="24"/>
          <w:lang w:val="mn-MN"/>
        </w:rPr>
        <w:t xml:space="preserve"> тэрбум төгрөгийн зээлийн ашиглалыг тусгалаа.</w:t>
      </w:r>
    </w:p>
    <w:p w14:paraId="30AF7336" w14:textId="77777777" w:rsidR="006C1ABD" w:rsidRPr="007B3F6B" w:rsidRDefault="006C1ABD" w:rsidP="005C0A89">
      <w:pPr>
        <w:pStyle w:val="ListParagraph"/>
        <w:numPr>
          <w:ilvl w:val="0"/>
          <w:numId w:val="49"/>
        </w:numPr>
        <w:ind w:left="0" w:firstLine="0"/>
        <w:jc w:val="both"/>
        <w:rPr>
          <w:rFonts w:ascii="Times New Roman" w:eastAsiaTheme="majorEastAsia" w:hAnsi="Times New Roman" w:cs="Times New Roman"/>
          <w:sz w:val="24"/>
          <w:szCs w:val="24"/>
          <w:lang w:val="mn-MN"/>
        </w:rPr>
      </w:pPr>
      <w:r w:rsidRPr="00A627AB">
        <w:rPr>
          <w:rFonts w:ascii="Times New Roman" w:eastAsiaTheme="majorEastAsia" w:hAnsi="Times New Roman" w:cs="Times New Roman"/>
          <w:bCs/>
          <w:sz w:val="24"/>
          <w:szCs w:val="24"/>
          <w:lang w:val="mn-MN"/>
        </w:rPr>
        <w:t xml:space="preserve">Азийн Хөгжлийн Банкны санхүүжилттэй “Хилийн үйлчилгээг сайжруулах бүс нутгийн төсөл” нь 2026 онд үргэлжлэн хэрэгжих бөгөөд хилийн боомтуудын үйл ажиллагааг сайжруулах, гаалийн болон хил дамнасан үйлчилгээний үр ашгийг нэмэгдүүлэх зорилготой. </w:t>
      </w:r>
      <w:r w:rsidRPr="00906A21">
        <w:rPr>
          <w:rFonts w:ascii="Times New Roman" w:eastAsiaTheme="majorEastAsia" w:hAnsi="Times New Roman" w:cs="Times New Roman"/>
          <w:bCs/>
          <w:sz w:val="24"/>
          <w:szCs w:val="24"/>
          <w:lang w:val="mn-MN"/>
        </w:rPr>
        <w:t xml:space="preserve">Төслийн хүрээнд </w:t>
      </w:r>
      <w:r>
        <w:rPr>
          <w:rFonts w:ascii="Times New Roman" w:eastAsiaTheme="majorEastAsia" w:hAnsi="Times New Roman" w:cs="Times New Roman"/>
          <w:bCs/>
          <w:sz w:val="24"/>
          <w:szCs w:val="24"/>
          <w:lang w:val="mn-MN"/>
        </w:rPr>
        <w:t xml:space="preserve">2026 онд Бичигт хилийн </w:t>
      </w:r>
      <w:r w:rsidRPr="00906A21">
        <w:rPr>
          <w:rFonts w:ascii="Times New Roman" w:eastAsiaTheme="majorEastAsia" w:hAnsi="Times New Roman" w:cs="Times New Roman"/>
          <w:bCs/>
          <w:sz w:val="24"/>
          <w:szCs w:val="24"/>
          <w:lang w:val="mn-MN"/>
        </w:rPr>
        <w:t>боомтын</w:t>
      </w:r>
      <w:r w:rsidRPr="00A627AB">
        <w:rPr>
          <w:rFonts w:ascii="Times New Roman" w:eastAsiaTheme="majorEastAsia" w:hAnsi="Times New Roman" w:cs="Times New Roman"/>
          <w:bCs/>
          <w:sz w:val="24"/>
          <w:szCs w:val="24"/>
          <w:lang w:val="mn-MN"/>
        </w:rPr>
        <w:t xml:space="preserve"> дэд бүтцийг шинэчлэх, хяналтын системийг сайжруулах, цахим үйлчилгээ нэвтрүүлэх зэрэг ажлууд хийгдэнэ.Энэхүү төслийн нийт өртөг 54.0 сая ам.доллар бөгөөд 2026 оны төсвийн төсөлд 22.6 тэрбум төгрөгийн зээлийн ашиглалыг тусгалаа.</w:t>
      </w:r>
    </w:p>
    <w:p w14:paraId="545E867F" w14:textId="132DBDE2" w:rsidR="00765C3F" w:rsidRDefault="00367667" w:rsidP="00901BD8">
      <w:pPr>
        <w:pStyle w:val="NoSpacing"/>
        <w:spacing w:after="0" w:line="276" w:lineRule="auto"/>
        <w:ind w:firstLine="720"/>
        <w:rPr>
          <w:bCs/>
          <w:sz w:val="24"/>
          <w:szCs w:val="24"/>
        </w:rPr>
      </w:pPr>
      <w:r>
        <w:rPr>
          <w:bCs/>
          <w:sz w:val="24"/>
          <w:szCs w:val="24"/>
        </w:rPr>
        <w:t xml:space="preserve">Харин </w:t>
      </w:r>
      <w:r w:rsidRPr="00367667">
        <w:rPr>
          <w:b/>
          <w:sz w:val="24"/>
          <w:szCs w:val="24"/>
        </w:rPr>
        <w:t>2026 онд шинээр</w:t>
      </w:r>
      <w:r w:rsidR="001053A4" w:rsidRPr="00367667">
        <w:rPr>
          <w:b/>
          <w:sz w:val="24"/>
          <w:szCs w:val="24"/>
        </w:rPr>
        <w:t xml:space="preserve"> </w:t>
      </w:r>
      <w:r w:rsidR="007C3CC8">
        <w:rPr>
          <w:bCs/>
          <w:sz w:val="24"/>
          <w:szCs w:val="24"/>
        </w:rPr>
        <w:t>“Аймгуудын эрүүл мэндийн тусламж үйлчилгээг сайжруулах, эрчимжүүлэх төсөл”, “</w:t>
      </w:r>
      <w:r w:rsidR="00CA7685" w:rsidRPr="00142DF6">
        <w:rPr>
          <w:bCs/>
          <w:sz w:val="24"/>
          <w:szCs w:val="24"/>
        </w:rPr>
        <w:t>Эдийн засгийн хүндрэлийн үед боловсролын чанар, хүртээмжийг сайжруулах төсөл - 2</w:t>
      </w:r>
      <w:r w:rsidR="007C3CC8">
        <w:rPr>
          <w:bCs/>
          <w:sz w:val="24"/>
          <w:szCs w:val="24"/>
        </w:rPr>
        <w:t>”</w:t>
      </w:r>
      <w:r w:rsidR="00CA7685">
        <w:rPr>
          <w:bCs/>
          <w:sz w:val="24"/>
          <w:szCs w:val="24"/>
        </w:rPr>
        <w:t>, “</w:t>
      </w:r>
      <w:r w:rsidR="001053A4" w:rsidRPr="00142DF6">
        <w:rPr>
          <w:bCs/>
          <w:sz w:val="24"/>
          <w:szCs w:val="24"/>
        </w:rPr>
        <w:t>Монгол Улсын гамшгийг сөрөн тэсвэрлэх чадавхыг бэхжүүлэх төсөл</w:t>
      </w:r>
      <w:r w:rsidR="00CA7685">
        <w:rPr>
          <w:bCs/>
          <w:sz w:val="24"/>
          <w:szCs w:val="24"/>
        </w:rPr>
        <w:t>”</w:t>
      </w:r>
      <w:r w:rsidR="004E1190">
        <w:rPr>
          <w:bCs/>
          <w:sz w:val="24"/>
          <w:szCs w:val="24"/>
        </w:rPr>
        <w:t xml:space="preserve"> зэрэг 6 төсөл, хөтөлбөр </w:t>
      </w:r>
      <w:r w:rsidR="001821C6">
        <w:rPr>
          <w:bCs/>
          <w:sz w:val="24"/>
          <w:szCs w:val="24"/>
        </w:rPr>
        <w:t xml:space="preserve">гадаад зээлийн хөрөнгөөр </w:t>
      </w:r>
      <w:r w:rsidR="004E1190">
        <w:rPr>
          <w:bCs/>
          <w:sz w:val="24"/>
          <w:szCs w:val="24"/>
        </w:rPr>
        <w:t xml:space="preserve">эхлэхээр </w:t>
      </w:r>
      <w:r w:rsidR="00E6794D">
        <w:rPr>
          <w:bCs/>
          <w:sz w:val="24"/>
          <w:szCs w:val="24"/>
        </w:rPr>
        <w:t xml:space="preserve">төлөвлөж байна. </w:t>
      </w:r>
      <w:r>
        <w:rPr>
          <w:bCs/>
          <w:sz w:val="24"/>
          <w:szCs w:val="24"/>
        </w:rPr>
        <w:t>Үүнд:</w:t>
      </w:r>
    </w:p>
    <w:p w14:paraId="343032AA" w14:textId="77777777" w:rsidR="00901BD8" w:rsidRPr="00142DF6" w:rsidRDefault="00901BD8" w:rsidP="00901BD8">
      <w:pPr>
        <w:pStyle w:val="NoSpacing"/>
        <w:spacing w:after="0" w:line="276" w:lineRule="auto"/>
        <w:ind w:firstLine="720"/>
        <w:rPr>
          <w:bCs/>
          <w:sz w:val="24"/>
          <w:szCs w:val="24"/>
        </w:rPr>
      </w:pPr>
    </w:p>
    <w:p w14:paraId="61EA4C38" w14:textId="61DF4DB6" w:rsidR="000C38EB" w:rsidRPr="00BE791B" w:rsidRDefault="000C38EB" w:rsidP="00901BD8">
      <w:pPr>
        <w:pStyle w:val="a0"/>
        <w:spacing w:after="0"/>
        <w:rPr>
          <w:lang w:eastAsia="zh-CN"/>
        </w:rPr>
      </w:pPr>
      <w:bookmarkStart w:id="426" w:name="_Toc207620914"/>
      <w:r w:rsidRPr="00F07E62">
        <w:rPr>
          <w:lang w:eastAsia="zh-CN"/>
        </w:rPr>
        <w:t>Хүснэгт</w:t>
      </w:r>
      <w:r w:rsidR="00C64692" w:rsidRPr="00142DF6">
        <w:t xml:space="preserve"> </w:t>
      </w:r>
      <w:r w:rsidR="00C64692" w:rsidRPr="00142DF6">
        <w:fldChar w:fldCharType="begin"/>
      </w:r>
      <w:r w:rsidR="00C64692" w:rsidRPr="00142DF6">
        <w:rPr>
          <w:rFonts w:cs="Times New Roman"/>
        </w:rPr>
        <w:instrText xml:space="preserve"> SEQ Хүснэгт \* ARABIC </w:instrText>
      </w:r>
      <w:r w:rsidR="00C64692" w:rsidRPr="00142DF6">
        <w:fldChar w:fldCharType="separate"/>
      </w:r>
      <w:r w:rsidR="00AC1635">
        <w:rPr>
          <w:rFonts w:cs="Times New Roman"/>
          <w:noProof/>
        </w:rPr>
        <w:t>44</w:t>
      </w:r>
      <w:r w:rsidR="00C64692" w:rsidRPr="00142DF6">
        <w:fldChar w:fldCharType="end"/>
      </w:r>
      <w:r w:rsidR="00C64692" w:rsidRPr="00142DF6">
        <w:t>.</w:t>
      </w:r>
      <w:r>
        <w:rPr>
          <w:lang w:eastAsia="zh-CN"/>
        </w:rPr>
        <w:t xml:space="preserve"> </w:t>
      </w:r>
      <w:r w:rsidR="00C4132D">
        <w:rPr>
          <w:lang w:eastAsia="zh-CN"/>
        </w:rPr>
        <w:t>Гадаад зээл</w:t>
      </w:r>
      <w:r w:rsidR="004C5222">
        <w:rPr>
          <w:lang w:eastAsia="zh-CN"/>
        </w:rPr>
        <w:t xml:space="preserve">ийн </w:t>
      </w:r>
      <w:r w:rsidR="00C4132D">
        <w:rPr>
          <w:lang w:eastAsia="zh-CN"/>
        </w:rPr>
        <w:t xml:space="preserve"> хөрөнгөөр 2026 онд шинээр эхлэх </w:t>
      </w:r>
      <w:r w:rsidR="00E86A28">
        <w:rPr>
          <w:lang w:eastAsia="zh-CN"/>
        </w:rPr>
        <w:t>төсөл, хөтөлбөрүүд</w:t>
      </w:r>
      <w:r w:rsidR="00433B5D">
        <w:rPr>
          <w:lang w:eastAsia="zh-CN"/>
        </w:rPr>
        <w:t>, хэлэлцээрт</w:t>
      </w:r>
      <w:bookmarkEnd w:id="426"/>
    </w:p>
    <w:tbl>
      <w:tblPr>
        <w:tblStyle w:val="TableGrid"/>
        <w:tblW w:w="0" w:type="auto"/>
        <w:tblLook w:val="04A0" w:firstRow="1" w:lastRow="0" w:firstColumn="1" w:lastColumn="0" w:noHBand="0" w:noVBand="1"/>
      </w:tblPr>
      <w:tblGrid>
        <w:gridCol w:w="432"/>
        <w:gridCol w:w="1155"/>
        <w:gridCol w:w="4839"/>
        <w:gridCol w:w="1584"/>
        <w:gridCol w:w="1164"/>
      </w:tblGrid>
      <w:tr w:rsidR="00134160" w14:paraId="71A24C6D" w14:textId="111508D5" w:rsidTr="00411C9E">
        <w:tc>
          <w:tcPr>
            <w:tcW w:w="432" w:type="dxa"/>
            <w:shd w:val="clear" w:color="auto" w:fill="002060"/>
            <w:vAlign w:val="center"/>
          </w:tcPr>
          <w:p w14:paraId="4DD6E246" w14:textId="5A189DDD" w:rsidR="00134160" w:rsidRPr="005D2509" w:rsidRDefault="00134160" w:rsidP="00134160">
            <w:pPr>
              <w:pStyle w:val="a0"/>
              <w:jc w:val="center"/>
              <w:rPr>
                <w:b/>
                <w:i w:val="0"/>
                <w:color w:val="FFFFFF" w:themeColor="background1"/>
                <w:sz w:val="20"/>
                <w:szCs w:val="20"/>
                <w:lang w:eastAsia="zh-CN"/>
              </w:rPr>
            </w:pPr>
            <w:r w:rsidRPr="005D2509">
              <w:rPr>
                <w:b/>
                <w:i w:val="0"/>
                <w:color w:val="FFFFFF" w:themeColor="background1"/>
                <w:sz w:val="20"/>
                <w:szCs w:val="20"/>
                <w:lang w:eastAsia="zh-CN"/>
              </w:rPr>
              <w:t>№</w:t>
            </w:r>
          </w:p>
        </w:tc>
        <w:tc>
          <w:tcPr>
            <w:tcW w:w="1155" w:type="dxa"/>
            <w:shd w:val="clear" w:color="auto" w:fill="002060"/>
            <w:vAlign w:val="center"/>
          </w:tcPr>
          <w:p w14:paraId="47B37CA8" w14:textId="262D0D4D" w:rsidR="00134160" w:rsidRPr="005D2509" w:rsidRDefault="00134160" w:rsidP="00134160">
            <w:pPr>
              <w:pStyle w:val="a0"/>
              <w:jc w:val="center"/>
              <w:rPr>
                <w:b/>
                <w:i w:val="0"/>
                <w:color w:val="FFFFFF" w:themeColor="background1"/>
                <w:sz w:val="20"/>
                <w:szCs w:val="20"/>
                <w:lang w:eastAsia="zh-CN"/>
              </w:rPr>
            </w:pPr>
            <w:r w:rsidRPr="005D2509">
              <w:rPr>
                <w:b/>
                <w:i w:val="0"/>
                <w:color w:val="FFFFFF" w:themeColor="background1"/>
                <w:sz w:val="20"/>
                <w:szCs w:val="20"/>
                <w:lang w:eastAsia="zh-CN"/>
              </w:rPr>
              <w:t>Хөгжлийн түнш</w:t>
            </w:r>
          </w:p>
        </w:tc>
        <w:tc>
          <w:tcPr>
            <w:tcW w:w="4839" w:type="dxa"/>
            <w:shd w:val="clear" w:color="auto" w:fill="002060"/>
            <w:vAlign w:val="center"/>
          </w:tcPr>
          <w:p w14:paraId="4BC22215" w14:textId="54ACF2FB" w:rsidR="00134160" w:rsidRPr="005D2509" w:rsidRDefault="00134160" w:rsidP="00134160">
            <w:pPr>
              <w:pStyle w:val="a0"/>
              <w:jc w:val="center"/>
              <w:rPr>
                <w:b/>
                <w:i w:val="0"/>
                <w:color w:val="FFFFFF" w:themeColor="background1"/>
                <w:sz w:val="20"/>
                <w:szCs w:val="20"/>
                <w:lang w:eastAsia="zh-CN"/>
              </w:rPr>
            </w:pPr>
            <w:r w:rsidRPr="005D2509">
              <w:rPr>
                <w:b/>
                <w:i w:val="0"/>
                <w:color w:val="FFFFFF" w:themeColor="background1"/>
                <w:sz w:val="20"/>
                <w:szCs w:val="20"/>
                <w:lang w:eastAsia="zh-CN"/>
              </w:rPr>
              <w:t>Төсөл, арга хэмжээний нэр, байршил, хүчин чадал</w:t>
            </w:r>
          </w:p>
        </w:tc>
        <w:tc>
          <w:tcPr>
            <w:tcW w:w="1584" w:type="dxa"/>
            <w:shd w:val="clear" w:color="auto" w:fill="002060"/>
            <w:vAlign w:val="center"/>
          </w:tcPr>
          <w:p w14:paraId="0F6BDB79" w14:textId="45765ABB" w:rsidR="00134160" w:rsidRPr="005D2509" w:rsidRDefault="00134160" w:rsidP="00134160">
            <w:pPr>
              <w:pStyle w:val="a0"/>
              <w:jc w:val="center"/>
              <w:rPr>
                <w:b/>
                <w:i w:val="0"/>
                <w:color w:val="FFFFFF" w:themeColor="background1"/>
                <w:sz w:val="20"/>
                <w:szCs w:val="20"/>
                <w:lang w:eastAsia="zh-CN"/>
              </w:rPr>
            </w:pPr>
            <w:r w:rsidRPr="005D2509">
              <w:rPr>
                <w:b/>
                <w:i w:val="0"/>
                <w:color w:val="FFFFFF" w:themeColor="background1"/>
                <w:sz w:val="20"/>
                <w:szCs w:val="20"/>
                <w:lang w:eastAsia="zh-CN"/>
              </w:rPr>
              <w:t>Төсөвт өртөг</w:t>
            </w:r>
          </w:p>
        </w:tc>
        <w:tc>
          <w:tcPr>
            <w:tcW w:w="1164" w:type="dxa"/>
            <w:shd w:val="clear" w:color="auto" w:fill="002060"/>
            <w:vAlign w:val="center"/>
          </w:tcPr>
          <w:p w14:paraId="6F0081FB" w14:textId="7A52C63D" w:rsidR="00134160" w:rsidRPr="005D2509" w:rsidRDefault="00134160" w:rsidP="00134160">
            <w:pPr>
              <w:pStyle w:val="a0"/>
              <w:jc w:val="center"/>
              <w:rPr>
                <w:b/>
                <w:i w:val="0"/>
                <w:color w:val="FFFFFF" w:themeColor="background1"/>
                <w:sz w:val="20"/>
                <w:szCs w:val="20"/>
                <w:lang w:eastAsia="zh-CN"/>
              </w:rPr>
            </w:pPr>
            <w:r w:rsidRPr="005D2509">
              <w:rPr>
                <w:b/>
                <w:i w:val="0"/>
                <w:color w:val="FFFFFF" w:themeColor="background1"/>
                <w:sz w:val="20"/>
                <w:szCs w:val="20"/>
                <w:lang w:eastAsia="zh-CN"/>
              </w:rPr>
              <w:t>Хэрэгжих хугацаа</w:t>
            </w:r>
          </w:p>
        </w:tc>
      </w:tr>
      <w:tr w:rsidR="00134160" w14:paraId="618F1F55" w14:textId="7EAE7891" w:rsidTr="00411C9E">
        <w:tc>
          <w:tcPr>
            <w:tcW w:w="432" w:type="dxa"/>
            <w:vAlign w:val="center"/>
          </w:tcPr>
          <w:p w14:paraId="7A5AF8C4" w14:textId="590D2728" w:rsidR="00134160" w:rsidRPr="005D2509" w:rsidRDefault="00134160" w:rsidP="00134160">
            <w:pPr>
              <w:pStyle w:val="a0"/>
              <w:jc w:val="center"/>
              <w:rPr>
                <w:i w:val="0"/>
                <w:sz w:val="20"/>
                <w:szCs w:val="20"/>
                <w:lang w:eastAsia="zh-CN"/>
              </w:rPr>
            </w:pPr>
            <w:r w:rsidRPr="005D2509">
              <w:rPr>
                <w:i w:val="0"/>
                <w:sz w:val="20"/>
                <w:szCs w:val="20"/>
                <w:lang w:eastAsia="zh-CN"/>
              </w:rPr>
              <w:t>1</w:t>
            </w:r>
          </w:p>
        </w:tc>
        <w:tc>
          <w:tcPr>
            <w:tcW w:w="1155" w:type="dxa"/>
            <w:vAlign w:val="center"/>
          </w:tcPr>
          <w:p w14:paraId="0F066B1F" w14:textId="34511295" w:rsidR="00134160" w:rsidRPr="005D2509" w:rsidRDefault="00134160" w:rsidP="00134160">
            <w:pPr>
              <w:pStyle w:val="a0"/>
              <w:jc w:val="left"/>
              <w:rPr>
                <w:i w:val="0"/>
                <w:sz w:val="20"/>
                <w:szCs w:val="20"/>
                <w:lang w:eastAsia="zh-CN"/>
              </w:rPr>
            </w:pPr>
            <w:r w:rsidRPr="005D2509">
              <w:rPr>
                <w:i w:val="0"/>
                <w:sz w:val="20"/>
                <w:szCs w:val="20"/>
                <w:lang w:eastAsia="zh-CN"/>
              </w:rPr>
              <w:t>АХБ</w:t>
            </w:r>
          </w:p>
        </w:tc>
        <w:tc>
          <w:tcPr>
            <w:tcW w:w="4839" w:type="dxa"/>
            <w:vAlign w:val="center"/>
          </w:tcPr>
          <w:p w14:paraId="044837BE" w14:textId="0AFBB353" w:rsidR="00134160" w:rsidRPr="005D2509" w:rsidRDefault="005D2509" w:rsidP="00134160">
            <w:pPr>
              <w:pStyle w:val="a0"/>
              <w:jc w:val="left"/>
              <w:rPr>
                <w:i w:val="0"/>
                <w:sz w:val="20"/>
                <w:szCs w:val="20"/>
                <w:lang w:eastAsia="zh-CN"/>
              </w:rPr>
            </w:pPr>
            <w:r w:rsidRPr="00142DF6">
              <w:rPr>
                <w:bCs/>
                <w:sz w:val="20"/>
                <w:szCs w:val="20"/>
              </w:rPr>
              <w:t xml:space="preserve">Эдийн засгийн хүндрэлийн үед боловсролын чанар, хүртээмжийг сайжруулах төсөл </w:t>
            </w:r>
            <w:r w:rsidR="00EE2B71" w:rsidRPr="00142DF6">
              <w:rPr>
                <w:bCs/>
                <w:i w:val="0"/>
                <w:iCs/>
                <w:sz w:val="20"/>
                <w:szCs w:val="20"/>
              </w:rPr>
              <w:t>–</w:t>
            </w:r>
            <w:r w:rsidRPr="00142DF6">
              <w:rPr>
                <w:bCs/>
                <w:sz w:val="20"/>
                <w:szCs w:val="20"/>
              </w:rPr>
              <w:t xml:space="preserve"> 2</w:t>
            </w:r>
            <w:r w:rsidR="003179FD" w:rsidRPr="00142DF6">
              <w:rPr>
                <w:bCs/>
                <w:i w:val="0"/>
                <w:iCs/>
                <w:sz w:val="20"/>
                <w:szCs w:val="20"/>
              </w:rPr>
              <w:t xml:space="preserve"> (Боловсролын салбарт нэн шаардлагатай 31 сургууль, 9 цэцэрлэг шинээр барих.)</w:t>
            </w:r>
            <w:r w:rsidR="00433B5D">
              <w:rPr>
                <w:i w:val="0"/>
                <w:sz w:val="20"/>
                <w:szCs w:val="20"/>
              </w:rPr>
              <w:t xml:space="preserve"> </w:t>
            </w:r>
            <w:r w:rsidR="00433B5D">
              <w:rPr>
                <w:rFonts w:eastAsia="Times New Roman" w:cs="Times New Roman"/>
                <w:noProof/>
                <w:color w:val="000000"/>
                <w:kern w:val="0"/>
                <w:sz w:val="20"/>
                <w:szCs w:val="20"/>
                <w14:ligatures w14:val="none"/>
              </w:rPr>
              <w:t>/хэлэлцээрт/</w:t>
            </w:r>
          </w:p>
        </w:tc>
        <w:tc>
          <w:tcPr>
            <w:tcW w:w="1584" w:type="dxa"/>
            <w:vAlign w:val="center"/>
          </w:tcPr>
          <w:p w14:paraId="2FB88558" w14:textId="79D6D86D" w:rsidR="00134160" w:rsidRPr="005D2509" w:rsidRDefault="00946738" w:rsidP="00EE2B71">
            <w:pPr>
              <w:pStyle w:val="a0"/>
              <w:jc w:val="center"/>
              <w:rPr>
                <w:i w:val="0"/>
                <w:sz w:val="20"/>
                <w:szCs w:val="20"/>
                <w:lang w:eastAsia="zh-CN"/>
              </w:rPr>
            </w:pPr>
            <w:r>
              <w:rPr>
                <w:i w:val="0"/>
                <w:iCs/>
                <w:sz w:val="20"/>
                <w:szCs w:val="20"/>
                <w:lang w:eastAsia="zh-CN"/>
              </w:rPr>
              <w:t xml:space="preserve">150.0 </w:t>
            </w:r>
            <w:r w:rsidR="00400BA2">
              <w:rPr>
                <w:i w:val="0"/>
                <w:iCs/>
                <w:sz w:val="20"/>
                <w:szCs w:val="20"/>
                <w:lang w:eastAsia="zh-CN"/>
              </w:rPr>
              <w:t xml:space="preserve">                   </w:t>
            </w:r>
            <w:r>
              <w:rPr>
                <w:i w:val="0"/>
                <w:iCs/>
                <w:sz w:val="20"/>
                <w:szCs w:val="20"/>
                <w:lang w:eastAsia="zh-CN"/>
              </w:rPr>
              <w:t>сая ам</w:t>
            </w:r>
            <w:r w:rsidR="00EE2B71">
              <w:rPr>
                <w:i w:val="0"/>
                <w:iCs/>
                <w:sz w:val="20"/>
                <w:szCs w:val="20"/>
                <w:lang w:eastAsia="zh-CN"/>
              </w:rPr>
              <w:t>.доллар</w:t>
            </w:r>
          </w:p>
        </w:tc>
        <w:tc>
          <w:tcPr>
            <w:tcW w:w="1164" w:type="dxa"/>
            <w:vAlign w:val="center"/>
          </w:tcPr>
          <w:p w14:paraId="06544ADD" w14:textId="167AD552" w:rsidR="00134160" w:rsidRPr="005D2509" w:rsidRDefault="00EE2B71" w:rsidP="00134160">
            <w:pPr>
              <w:pStyle w:val="a0"/>
              <w:jc w:val="left"/>
              <w:rPr>
                <w:i w:val="0"/>
                <w:sz w:val="20"/>
                <w:szCs w:val="20"/>
                <w:lang w:eastAsia="zh-CN"/>
              </w:rPr>
            </w:pPr>
            <w:r>
              <w:rPr>
                <w:i w:val="0"/>
                <w:iCs/>
                <w:sz w:val="20"/>
                <w:szCs w:val="20"/>
                <w:lang w:eastAsia="zh-CN"/>
              </w:rPr>
              <w:t>2016-2031</w:t>
            </w:r>
          </w:p>
        </w:tc>
      </w:tr>
      <w:tr w:rsidR="00134160" w:rsidRPr="005D2509" w14:paraId="3C9C5AFA" w14:textId="51201C73" w:rsidTr="00411C9E">
        <w:tc>
          <w:tcPr>
            <w:tcW w:w="432" w:type="dxa"/>
            <w:vAlign w:val="center"/>
          </w:tcPr>
          <w:p w14:paraId="4AB1D945" w14:textId="68A40A0A" w:rsidR="00134160" w:rsidRPr="005D2509" w:rsidRDefault="00134160" w:rsidP="00134160">
            <w:pPr>
              <w:pStyle w:val="a0"/>
              <w:jc w:val="center"/>
              <w:rPr>
                <w:i w:val="0"/>
                <w:sz w:val="20"/>
                <w:szCs w:val="20"/>
                <w:lang w:eastAsia="zh-CN"/>
              </w:rPr>
            </w:pPr>
            <w:r w:rsidRPr="005D2509">
              <w:rPr>
                <w:i w:val="0"/>
                <w:sz w:val="20"/>
                <w:szCs w:val="20"/>
                <w:lang w:eastAsia="zh-CN"/>
              </w:rPr>
              <w:t>2</w:t>
            </w:r>
          </w:p>
        </w:tc>
        <w:tc>
          <w:tcPr>
            <w:tcW w:w="1155" w:type="dxa"/>
            <w:vAlign w:val="center"/>
          </w:tcPr>
          <w:p w14:paraId="23E8FA4B" w14:textId="61B4D7CD" w:rsidR="00134160" w:rsidRPr="005D2509" w:rsidRDefault="00134160" w:rsidP="00134160">
            <w:pPr>
              <w:pStyle w:val="a0"/>
              <w:jc w:val="left"/>
              <w:rPr>
                <w:i w:val="0"/>
                <w:sz w:val="20"/>
                <w:szCs w:val="20"/>
                <w:lang w:eastAsia="zh-CN"/>
              </w:rPr>
            </w:pPr>
            <w:r w:rsidRPr="005D2509">
              <w:rPr>
                <w:i w:val="0"/>
                <w:sz w:val="20"/>
                <w:szCs w:val="20"/>
                <w:lang w:eastAsia="zh-CN"/>
              </w:rPr>
              <w:t>АХБ</w:t>
            </w:r>
          </w:p>
        </w:tc>
        <w:tc>
          <w:tcPr>
            <w:tcW w:w="4839" w:type="dxa"/>
            <w:vAlign w:val="center"/>
          </w:tcPr>
          <w:p w14:paraId="3BD6DB00" w14:textId="2E84310F" w:rsidR="00134160" w:rsidRPr="007B54BA" w:rsidRDefault="005D2509" w:rsidP="00134160">
            <w:pPr>
              <w:pStyle w:val="a0"/>
              <w:jc w:val="left"/>
              <w:rPr>
                <w:sz w:val="20"/>
                <w:szCs w:val="20"/>
              </w:rPr>
            </w:pPr>
            <w:r w:rsidRPr="004F388F">
              <w:rPr>
                <w:bCs/>
                <w:i w:val="0"/>
                <w:iCs/>
                <w:sz w:val="20"/>
                <w:szCs w:val="20"/>
              </w:rPr>
              <w:t>Аймгуудын эрүүл мэндийн тусламж үйлчилгээг сайжруулах, эрчимжүүлэх төсөл</w:t>
            </w:r>
            <w:r w:rsidR="00783562">
              <w:rPr>
                <w:bCs/>
                <w:i w:val="0"/>
                <w:iCs/>
                <w:sz w:val="20"/>
                <w:szCs w:val="20"/>
              </w:rPr>
              <w:t xml:space="preserve"> </w:t>
            </w:r>
            <w:r w:rsidR="00783562" w:rsidRPr="00783562">
              <w:rPr>
                <w:bCs/>
                <w:i w:val="0"/>
                <w:iCs/>
                <w:sz w:val="20"/>
                <w:szCs w:val="20"/>
              </w:rPr>
              <w:t>(</w:t>
            </w:r>
            <w:r w:rsidR="00783562" w:rsidRPr="00EF247C">
              <w:rPr>
                <w:i w:val="0"/>
                <w:sz w:val="20"/>
                <w:szCs w:val="20"/>
              </w:rPr>
              <w:t xml:space="preserve">17 аймгийн нэгдсэн </w:t>
            </w:r>
            <w:r w:rsidR="00783562" w:rsidRPr="00EF247C">
              <w:rPr>
                <w:i w:val="0"/>
                <w:sz w:val="20"/>
                <w:szCs w:val="20"/>
              </w:rPr>
              <w:lastRenderedPageBreak/>
              <w:t xml:space="preserve">эмнэлгийг сайжруулах, </w:t>
            </w:r>
            <w:r w:rsidR="00783562" w:rsidRPr="00783562">
              <w:rPr>
                <w:bCs/>
                <w:i w:val="0"/>
                <w:iCs/>
                <w:sz w:val="20"/>
                <w:szCs w:val="20"/>
              </w:rPr>
              <w:t>я</w:t>
            </w:r>
            <w:r w:rsidR="00783562" w:rsidRPr="00EF247C">
              <w:rPr>
                <w:i w:val="0"/>
                <w:sz w:val="20"/>
                <w:szCs w:val="20"/>
              </w:rPr>
              <w:t>аралтай тусламж, эрчимт эмчилгээний тасаг, мэс заслын барилгыг шинэчлэх, өргөтгөх.</w:t>
            </w:r>
            <w:r w:rsidR="00783562" w:rsidRPr="00783562">
              <w:rPr>
                <w:bCs/>
                <w:i w:val="0"/>
                <w:iCs/>
                <w:sz w:val="20"/>
                <w:szCs w:val="20"/>
              </w:rPr>
              <w:t>)</w:t>
            </w:r>
            <w:r w:rsidR="00433B5D">
              <w:rPr>
                <w:bCs/>
                <w:i w:val="0"/>
                <w:iCs/>
                <w:sz w:val="20"/>
                <w:szCs w:val="20"/>
              </w:rPr>
              <w:t xml:space="preserve"> </w:t>
            </w:r>
            <w:r w:rsidR="00433B5D">
              <w:rPr>
                <w:rFonts w:eastAsia="Times New Roman" w:cs="Times New Roman"/>
                <w:noProof/>
                <w:color w:val="000000"/>
                <w:kern w:val="0"/>
                <w:sz w:val="20"/>
                <w:szCs w:val="20"/>
                <w14:ligatures w14:val="none"/>
              </w:rPr>
              <w:t>/хэлэлцээрт/</w:t>
            </w:r>
          </w:p>
        </w:tc>
        <w:tc>
          <w:tcPr>
            <w:tcW w:w="1584" w:type="dxa"/>
            <w:vAlign w:val="center"/>
          </w:tcPr>
          <w:p w14:paraId="4CC5890E" w14:textId="55F84714" w:rsidR="00134160" w:rsidRPr="005D2509" w:rsidRDefault="00EE2B71" w:rsidP="00EE2B71">
            <w:pPr>
              <w:pStyle w:val="a0"/>
              <w:jc w:val="center"/>
              <w:rPr>
                <w:i w:val="0"/>
                <w:sz w:val="20"/>
                <w:szCs w:val="20"/>
                <w:lang w:eastAsia="zh-CN"/>
              </w:rPr>
            </w:pPr>
            <w:r>
              <w:rPr>
                <w:i w:val="0"/>
                <w:iCs/>
                <w:sz w:val="20"/>
                <w:szCs w:val="20"/>
                <w:lang w:eastAsia="zh-CN"/>
              </w:rPr>
              <w:lastRenderedPageBreak/>
              <w:t xml:space="preserve">225.0 </w:t>
            </w:r>
            <w:r w:rsidR="00400BA2">
              <w:rPr>
                <w:i w:val="0"/>
                <w:iCs/>
                <w:sz w:val="20"/>
                <w:szCs w:val="20"/>
                <w:lang w:eastAsia="zh-CN"/>
              </w:rPr>
              <w:t xml:space="preserve">                   </w:t>
            </w:r>
            <w:r>
              <w:rPr>
                <w:i w:val="0"/>
                <w:iCs/>
                <w:sz w:val="20"/>
                <w:szCs w:val="20"/>
                <w:lang w:eastAsia="zh-CN"/>
              </w:rPr>
              <w:t>сая ам.доллар</w:t>
            </w:r>
          </w:p>
        </w:tc>
        <w:tc>
          <w:tcPr>
            <w:tcW w:w="1164" w:type="dxa"/>
            <w:vAlign w:val="center"/>
          </w:tcPr>
          <w:p w14:paraId="57F03AA6" w14:textId="30CE4D09" w:rsidR="00134160" w:rsidRPr="005D2509" w:rsidRDefault="00EE2B71" w:rsidP="00134160">
            <w:pPr>
              <w:pStyle w:val="a0"/>
              <w:jc w:val="left"/>
              <w:rPr>
                <w:i w:val="0"/>
                <w:sz w:val="20"/>
                <w:szCs w:val="20"/>
                <w:lang w:eastAsia="zh-CN"/>
              </w:rPr>
            </w:pPr>
            <w:r>
              <w:rPr>
                <w:i w:val="0"/>
                <w:iCs/>
                <w:sz w:val="20"/>
                <w:szCs w:val="20"/>
                <w:lang w:eastAsia="zh-CN"/>
              </w:rPr>
              <w:t>2026-2036</w:t>
            </w:r>
          </w:p>
        </w:tc>
      </w:tr>
      <w:tr w:rsidR="00134160" w:rsidRPr="005D2509" w14:paraId="6E58C3F5" w14:textId="0BA2D0D5" w:rsidTr="00411C9E">
        <w:tc>
          <w:tcPr>
            <w:tcW w:w="432" w:type="dxa"/>
            <w:vAlign w:val="center"/>
          </w:tcPr>
          <w:p w14:paraId="555B09B4" w14:textId="782210AC" w:rsidR="00134160" w:rsidRPr="005D2509" w:rsidRDefault="00134160" w:rsidP="00134160">
            <w:pPr>
              <w:pStyle w:val="a0"/>
              <w:jc w:val="center"/>
              <w:rPr>
                <w:i w:val="0"/>
                <w:sz w:val="20"/>
                <w:szCs w:val="20"/>
                <w:lang w:eastAsia="zh-CN"/>
              </w:rPr>
            </w:pPr>
            <w:r w:rsidRPr="005D2509">
              <w:rPr>
                <w:i w:val="0"/>
                <w:sz w:val="20"/>
                <w:szCs w:val="20"/>
                <w:lang w:eastAsia="zh-CN"/>
              </w:rPr>
              <w:t>3</w:t>
            </w:r>
          </w:p>
        </w:tc>
        <w:tc>
          <w:tcPr>
            <w:tcW w:w="1155" w:type="dxa"/>
            <w:vAlign w:val="center"/>
          </w:tcPr>
          <w:p w14:paraId="209012E9" w14:textId="482D0B28" w:rsidR="00134160" w:rsidRPr="005D2509" w:rsidRDefault="0067592C" w:rsidP="00134160">
            <w:pPr>
              <w:pStyle w:val="a0"/>
              <w:jc w:val="left"/>
              <w:rPr>
                <w:i w:val="0"/>
                <w:sz w:val="20"/>
                <w:szCs w:val="20"/>
                <w:lang w:eastAsia="zh-CN"/>
              </w:rPr>
            </w:pPr>
            <w:r w:rsidRPr="005D2509">
              <w:rPr>
                <w:i w:val="0"/>
                <w:sz w:val="20"/>
                <w:szCs w:val="20"/>
                <w:lang w:eastAsia="zh-CN"/>
              </w:rPr>
              <w:t>ЕСБХБ</w:t>
            </w:r>
          </w:p>
        </w:tc>
        <w:tc>
          <w:tcPr>
            <w:tcW w:w="4839" w:type="dxa"/>
            <w:vAlign w:val="center"/>
          </w:tcPr>
          <w:p w14:paraId="52324A49" w14:textId="56E31D5A" w:rsidR="00134160" w:rsidRPr="007B54BA" w:rsidRDefault="005D2509" w:rsidP="00134160">
            <w:pPr>
              <w:pStyle w:val="a0"/>
              <w:jc w:val="left"/>
              <w:rPr>
                <w:sz w:val="20"/>
                <w:szCs w:val="20"/>
                <w:lang w:eastAsia="zh-CN"/>
              </w:rPr>
            </w:pPr>
            <w:r w:rsidRPr="004F388F">
              <w:rPr>
                <w:i w:val="0"/>
                <w:iCs/>
                <w:sz w:val="20"/>
                <w:szCs w:val="20"/>
                <w:lang w:eastAsia="zh-CN"/>
              </w:rPr>
              <w:t>Зүрх судасны үндэсний төв байгуулах төсөл</w:t>
            </w:r>
            <w:r w:rsidR="00783562">
              <w:rPr>
                <w:i w:val="0"/>
                <w:iCs/>
                <w:sz w:val="20"/>
                <w:szCs w:val="20"/>
                <w:lang w:eastAsia="zh-CN"/>
              </w:rPr>
              <w:t xml:space="preserve"> </w:t>
            </w:r>
            <w:r w:rsidR="00783562" w:rsidRPr="00783562">
              <w:rPr>
                <w:i w:val="0"/>
                <w:iCs/>
                <w:sz w:val="20"/>
                <w:szCs w:val="20"/>
                <w:lang w:eastAsia="zh-CN"/>
              </w:rPr>
              <w:t>(</w:t>
            </w:r>
            <w:r w:rsidR="00962D65" w:rsidRPr="00783562">
              <w:rPr>
                <w:i w:val="0"/>
                <w:iCs/>
                <w:sz w:val="20"/>
                <w:szCs w:val="20"/>
                <w:lang w:eastAsia="zh-CN"/>
              </w:rPr>
              <w:t>УБ хотод з</w:t>
            </w:r>
            <w:r w:rsidR="00962D65" w:rsidRPr="00EF247C">
              <w:rPr>
                <w:i w:val="0"/>
                <w:sz w:val="20"/>
                <w:szCs w:val="20"/>
                <w:lang w:eastAsia="zh-CN"/>
              </w:rPr>
              <w:t>үрх судасны өвчлөлийн оношилгоо, эмчилгээ, судалгаа, сургалтын цогц төвийг байгуул</w:t>
            </w:r>
            <w:r w:rsidR="00962D65" w:rsidRPr="00783562">
              <w:rPr>
                <w:i w:val="0"/>
                <w:iCs/>
                <w:sz w:val="20"/>
                <w:szCs w:val="20"/>
                <w:lang w:eastAsia="zh-CN"/>
              </w:rPr>
              <w:t>ах.</w:t>
            </w:r>
            <w:r w:rsidR="00783562" w:rsidRPr="00783562">
              <w:rPr>
                <w:i w:val="0"/>
                <w:iCs/>
                <w:sz w:val="20"/>
                <w:szCs w:val="20"/>
                <w:lang w:eastAsia="zh-CN"/>
              </w:rPr>
              <w:t>)</w:t>
            </w:r>
            <w:r w:rsidR="00433B5D">
              <w:rPr>
                <w:i w:val="0"/>
                <w:iCs/>
                <w:sz w:val="20"/>
                <w:szCs w:val="20"/>
                <w:lang w:eastAsia="zh-CN"/>
              </w:rPr>
              <w:t xml:space="preserve"> </w:t>
            </w:r>
            <w:r w:rsidR="00433B5D">
              <w:rPr>
                <w:rFonts w:eastAsia="Times New Roman" w:cs="Times New Roman"/>
                <w:noProof/>
                <w:color w:val="000000"/>
                <w:kern w:val="0"/>
                <w:sz w:val="20"/>
                <w:szCs w:val="20"/>
                <w14:ligatures w14:val="none"/>
              </w:rPr>
              <w:t>/хэлэлцээрт/</w:t>
            </w:r>
          </w:p>
        </w:tc>
        <w:tc>
          <w:tcPr>
            <w:tcW w:w="1584" w:type="dxa"/>
            <w:vAlign w:val="center"/>
          </w:tcPr>
          <w:p w14:paraId="6384D79E" w14:textId="2E4B5FD8" w:rsidR="00134160" w:rsidRPr="005D2509" w:rsidRDefault="00EE2B71" w:rsidP="00EE2B71">
            <w:pPr>
              <w:pStyle w:val="a0"/>
              <w:jc w:val="center"/>
              <w:rPr>
                <w:i w:val="0"/>
                <w:sz w:val="20"/>
                <w:szCs w:val="20"/>
                <w:lang w:eastAsia="zh-CN"/>
              </w:rPr>
            </w:pPr>
            <w:r>
              <w:rPr>
                <w:i w:val="0"/>
                <w:iCs/>
                <w:sz w:val="20"/>
                <w:szCs w:val="20"/>
                <w:lang w:eastAsia="zh-CN"/>
              </w:rPr>
              <w:t xml:space="preserve">34.9 </w:t>
            </w:r>
            <w:r w:rsidR="00400BA2">
              <w:rPr>
                <w:i w:val="0"/>
                <w:iCs/>
                <w:sz w:val="20"/>
                <w:szCs w:val="20"/>
                <w:lang w:eastAsia="zh-CN"/>
              </w:rPr>
              <w:t xml:space="preserve">               </w:t>
            </w:r>
            <w:r>
              <w:rPr>
                <w:i w:val="0"/>
                <w:iCs/>
                <w:sz w:val="20"/>
                <w:szCs w:val="20"/>
                <w:lang w:eastAsia="zh-CN"/>
              </w:rPr>
              <w:t xml:space="preserve"> сая ам.доллар</w:t>
            </w:r>
          </w:p>
        </w:tc>
        <w:tc>
          <w:tcPr>
            <w:tcW w:w="1164" w:type="dxa"/>
            <w:vAlign w:val="center"/>
          </w:tcPr>
          <w:p w14:paraId="00323561" w14:textId="7CFBB3EF" w:rsidR="00134160" w:rsidRPr="005D2509" w:rsidRDefault="00EE2B71" w:rsidP="00134160">
            <w:pPr>
              <w:pStyle w:val="a0"/>
              <w:jc w:val="left"/>
              <w:rPr>
                <w:i w:val="0"/>
                <w:sz w:val="20"/>
                <w:szCs w:val="20"/>
                <w:lang w:eastAsia="zh-CN"/>
              </w:rPr>
            </w:pPr>
            <w:r>
              <w:rPr>
                <w:i w:val="0"/>
                <w:iCs/>
                <w:sz w:val="20"/>
                <w:szCs w:val="20"/>
                <w:lang w:eastAsia="zh-CN"/>
              </w:rPr>
              <w:t>2026-2029</w:t>
            </w:r>
          </w:p>
        </w:tc>
      </w:tr>
      <w:tr w:rsidR="00134160" w:rsidRPr="005D2509" w14:paraId="53C174EE" w14:textId="0D338DE8" w:rsidTr="00411C9E">
        <w:tc>
          <w:tcPr>
            <w:tcW w:w="432" w:type="dxa"/>
            <w:vAlign w:val="center"/>
          </w:tcPr>
          <w:p w14:paraId="5E628E5B" w14:textId="4DE69E07" w:rsidR="00134160" w:rsidRPr="005D2509" w:rsidRDefault="00134160" w:rsidP="00134160">
            <w:pPr>
              <w:pStyle w:val="a0"/>
              <w:jc w:val="center"/>
              <w:rPr>
                <w:i w:val="0"/>
                <w:sz w:val="20"/>
                <w:szCs w:val="20"/>
                <w:lang w:eastAsia="zh-CN"/>
              </w:rPr>
            </w:pPr>
            <w:r w:rsidRPr="005D2509">
              <w:rPr>
                <w:i w:val="0"/>
                <w:sz w:val="20"/>
                <w:szCs w:val="20"/>
                <w:lang w:eastAsia="zh-CN"/>
              </w:rPr>
              <w:t>4</w:t>
            </w:r>
          </w:p>
        </w:tc>
        <w:tc>
          <w:tcPr>
            <w:tcW w:w="1155" w:type="dxa"/>
            <w:vAlign w:val="center"/>
          </w:tcPr>
          <w:p w14:paraId="05FC18BF" w14:textId="7E90FC49" w:rsidR="00134160" w:rsidRPr="005D2509" w:rsidRDefault="0067592C" w:rsidP="00134160">
            <w:pPr>
              <w:pStyle w:val="a0"/>
              <w:jc w:val="left"/>
              <w:rPr>
                <w:i w:val="0"/>
                <w:sz w:val="20"/>
                <w:szCs w:val="20"/>
                <w:lang w:eastAsia="zh-CN"/>
              </w:rPr>
            </w:pPr>
            <w:r w:rsidRPr="005D2509">
              <w:rPr>
                <w:i w:val="0"/>
                <w:sz w:val="20"/>
                <w:szCs w:val="20"/>
                <w:lang w:eastAsia="zh-CN"/>
              </w:rPr>
              <w:t>АХБ</w:t>
            </w:r>
          </w:p>
        </w:tc>
        <w:tc>
          <w:tcPr>
            <w:tcW w:w="4839" w:type="dxa"/>
            <w:vAlign w:val="center"/>
          </w:tcPr>
          <w:p w14:paraId="334E0924" w14:textId="656D8E37" w:rsidR="00134160" w:rsidRPr="005D2509" w:rsidRDefault="005D2509" w:rsidP="00134160">
            <w:pPr>
              <w:pStyle w:val="a0"/>
              <w:jc w:val="left"/>
              <w:rPr>
                <w:i w:val="0"/>
                <w:sz w:val="20"/>
                <w:szCs w:val="20"/>
                <w:lang w:eastAsia="zh-CN"/>
              </w:rPr>
            </w:pPr>
            <w:r>
              <w:rPr>
                <w:i w:val="0"/>
                <w:iCs/>
                <w:sz w:val="20"/>
                <w:szCs w:val="20"/>
                <w:lang w:eastAsia="zh-CN"/>
              </w:rPr>
              <w:t>Монгол Улсын гамшгийг сөрөн тэсвэрлэх чадавхыг бэхжүүлэх төсөл</w:t>
            </w:r>
            <w:r w:rsidR="00783562">
              <w:rPr>
                <w:i w:val="0"/>
                <w:iCs/>
                <w:sz w:val="20"/>
                <w:szCs w:val="20"/>
                <w:lang w:eastAsia="zh-CN"/>
              </w:rPr>
              <w:t xml:space="preserve"> (</w:t>
            </w:r>
            <w:r w:rsidR="00962D65" w:rsidRPr="00962D65">
              <w:rPr>
                <w:i w:val="0"/>
                <w:iCs/>
                <w:sz w:val="20"/>
                <w:szCs w:val="20"/>
                <w:lang w:eastAsia="zh-CN"/>
              </w:rPr>
              <w:t>ОБЕГ-ын чадавхыг сайжруулахад шаардлагатай тоног төхөөрөмжүүдийг худалдаж авах.</w:t>
            </w:r>
            <w:r w:rsidR="00783562">
              <w:rPr>
                <w:i w:val="0"/>
                <w:iCs/>
                <w:sz w:val="20"/>
                <w:szCs w:val="20"/>
                <w:lang w:eastAsia="zh-CN"/>
              </w:rPr>
              <w:t>)</w:t>
            </w:r>
            <w:r w:rsidR="00433B5D">
              <w:rPr>
                <w:rFonts w:eastAsia="Times New Roman" w:cs="Times New Roman"/>
                <w:noProof/>
                <w:color w:val="000000"/>
                <w:kern w:val="0"/>
                <w:sz w:val="20"/>
                <w:szCs w:val="20"/>
                <w14:ligatures w14:val="none"/>
              </w:rPr>
              <w:t xml:space="preserve"> /хэлэлцээрт/</w:t>
            </w:r>
          </w:p>
        </w:tc>
        <w:tc>
          <w:tcPr>
            <w:tcW w:w="1584" w:type="dxa"/>
            <w:vAlign w:val="center"/>
          </w:tcPr>
          <w:p w14:paraId="1E9AABF5" w14:textId="1E8B452B" w:rsidR="00134160" w:rsidRPr="005D2509" w:rsidRDefault="00EE2B71" w:rsidP="00EE2B71">
            <w:pPr>
              <w:pStyle w:val="a0"/>
              <w:jc w:val="center"/>
              <w:rPr>
                <w:i w:val="0"/>
                <w:sz w:val="20"/>
                <w:szCs w:val="20"/>
                <w:lang w:eastAsia="zh-CN"/>
              </w:rPr>
            </w:pPr>
            <w:r>
              <w:rPr>
                <w:i w:val="0"/>
                <w:iCs/>
                <w:sz w:val="20"/>
                <w:szCs w:val="20"/>
                <w:lang w:eastAsia="zh-CN"/>
              </w:rPr>
              <w:t xml:space="preserve">100.0 </w:t>
            </w:r>
            <w:r w:rsidR="00400BA2">
              <w:rPr>
                <w:i w:val="0"/>
                <w:iCs/>
                <w:sz w:val="20"/>
                <w:szCs w:val="20"/>
                <w:lang w:eastAsia="zh-CN"/>
              </w:rPr>
              <w:t xml:space="preserve">                  </w:t>
            </w:r>
            <w:r>
              <w:rPr>
                <w:i w:val="0"/>
                <w:iCs/>
                <w:sz w:val="20"/>
                <w:szCs w:val="20"/>
                <w:lang w:eastAsia="zh-CN"/>
              </w:rPr>
              <w:t>сая ам.доллар</w:t>
            </w:r>
          </w:p>
        </w:tc>
        <w:tc>
          <w:tcPr>
            <w:tcW w:w="1164" w:type="dxa"/>
            <w:vAlign w:val="center"/>
          </w:tcPr>
          <w:p w14:paraId="0DD7C4C4" w14:textId="5F1D8DB6" w:rsidR="00134160" w:rsidRPr="005D2509" w:rsidRDefault="00EE2B71" w:rsidP="00134160">
            <w:pPr>
              <w:pStyle w:val="a0"/>
              <w:jc w:val="left"/>
              <w:rPr>
                <w:i w:val="0"/>
                <w:sz w:val="20"/>
                <w:szCs w:val="20"/>
                <w:lang w:eastAsia="zh-CN"/>
              </w:rPr>
            </w:pPr>
            <w:r>
              <w:rPr>
                <w:i w:val="0"/>
                <w:iCs/>
                <w:sz w:val="20"/>
                <w:szCs w:val="20"/>
                <w:lang w:eastAsia="zh-CN"/>
              </w:rPr>
              <w:t>2026-2031</w:t>
            </w:r>
          </w:p>
        </w:tc>
      </w:tr>
      <w:tr w:rsidR="00134160" w:rsidRPr="005D2509" w14:paraId="2A9C4CC1" w14:textId="55F8E587" w:rsidTr="00411C9E">
        <w:tc>
          <w:tcPr>
            <w:tcW w:w="432" w:type="dxa"/>
            <w:vAlign w:val="center"/>
          </w:tcPr>
          <w:p w14:paraId="3FAFB9E9" w14:textId="23496303" w:rsidR="00134160" w:rsidRPr="005D2509" w:rsidRDefault="00134160" w:rsidP="00134160">
            <w:pPr>
              <w:pStyle w:val="a0"/>
              <w:jc w:val="center"/>
              <w:rPr>
                <w:i w:val="0"/>
                <w:sz w:val="20"/>
                <w:szCs w:val="20"/>
                <w:lang w:eastAsia="zh-CN"/>
              </w:rPr>
            </w:pPr>
            <w:r w:rsidRPr="005D2509">
              <w:rPr>
                <w:i w:val="0"/>
                <w:sz w:val="20"/>
                <w:szCs w:val="20"/>
                <w:lang w:eastAsia="zh-CN"/>
              </w:rPr>
              <w:t>5</w:t>
            </w:r>
          </w:p>
        </w:tc>
        <w:tc>
          <w:tcPr>
            <w:tcW w:w="1155" w:type="dxa"/>
            <w:vAlign w:val="center"/>
          </w:tcPr>
          <w:p w14:paraId="537BE541" w14:textId="7D253F11" w:rsidR="00134160" w:rsidRPr="005D2509" w:rsidRDefault="0067592C" w:rsidP="00134160">
            <w:pPr>
              <w:pStyle w:val="a0"/>
              <w:jc w:val="left"/>
              <w:rPr>
                <w:i w:val="0"/>
                <w:sz w:val="20"/>
                <w:szCs w:val="20"/>
                <w:lang w:eastAsia="zh-CN"/>
              </w:rPr>
            </w:pPr>
            <w:r w:rsidRPr="005D2509">
              <w:rPr>
                <w:i w:val="0"/>
                <w:sz w:val="20"/>
                <w:szCs w:val="20"/>
                <w:lang w:eastAsia="zh-CN"/>
              </w:rPr>
              <w:t>АХБ</w:t>
            </w:r>
          </w:p>
        </w:tc>
        <w:tc>
          <w:tcPr>
            <w:tcW w:w="4839" w:type="dxa"/>
            <w:vAlign w:val="center"/>
          </w:tcPr>
          <w:p w14:paraId="5316BEA3" w14:textId="0B171795" w:rsidR="00134160" w:rsidRPr="005D2509" w:rsidRDefault="004F388F" w:rsidP="00134160">
            <w:pPr>
              <w:pStyle w:val="a0"/>
              <w:jc w:val="left"/>
              <w:rPr>
                <w:i w:val="0"/>
                <w:sz w:val="20"/>
                <w:szCs w:val="20"/>
                <w:lang w:eastAsia="zh-CN"/>
              </w:rPr>
            </w:pPr>
            <w:r w:rsidRPr="004F388F">
              <w:rPr>
                <w:i w:val="0"/>
                <w:iCs/>
                <w:sz w:val="20"/>
                <w:szCs w:val="20"/>
                <w:lang w:eastAsia="zh-CN"/>
              </w:rPr>
              <w:t>Монгол Улсын гамшгийн зарлан мэдээллийн нэгдсэн тогтолцоог бэхжүүлэх төсөл</w:t>
            </w:r>
            <w:r w:rsidR="00783562">
              <w:rPr>
                <w:i w:val="0"/>
                <w:iCs/>
                <w:sz w:val="20"/>
                <w:szCs w:val="20"/>
                <w:lang w:eastAsia="zh-CN"/>
              </w:rPr>
              <w:t xml:space="preserve"> (</w:t>
            </w:r>
            <w:r w:rsidR="00962D65" w:rsidRPr="00962D65">
              <w:rPr>
                <w:i w:val="0"/>
                <w:iCs/>
                <w:sz w:val="20"/>
                <w:szCs w:val="20"/>
                <w:lang w:eastAsia="zh-CN"/>
              </w:rPr>
              <w:t>Аналогоос тоон системд шилжих зорилгоор онцгой байдлын холбооны системийг шинэчлэх.</w:t>
            </w:r>
            <w:r w:rsidR="00783562">
              <w:rPr>
                <w:i w:val="0"/>
                <w:iCs/>
                <w:sz w:val="20"/>
                <w:szCs w:val="20"/>
                <w:lang w:eastAsia="zh-CN"/>
              </w:rPr>
              <w:t>)</w:t>
            </w:r>
            <w:r w:rsidR="00433B5D">
              <w:rPr>
                <w:i w:val="0"/>
                <w:iCs/>
                <w:sz w:val="20"/>
                <w:szCs w:val="20"/>
                <w:lang w:eastAsia="zh-CN"/>
              </w:rPr>
              <w:t xml:space="preserve"> </w:t>
            </w:r>
            <w:r w:rsidR="00433B5D">
              <w:rPr>
                <w:rFonts w:eastAsia="Times New Roman" w:cs="Times New Roman"/>
                <w:noProof/>
                <w:color w:val="000000"/>
                <w:kern w:val="0"/>
                <w:sz w:val="20"/>
                <w:szCs w:val="20"/>
                <w14:ligatures w14:val="none"/>
              </w:rPr>
              <w:t>/хэлэлцээрт/</w:t>
            </w:r>
          </w:p>
        </w:tc>
        <w:tc>
          <w:tcPr>
            <w:tcW w:w="1584" w:type="dxa"/>
            <w:vAlign w:val="center"/>
          </w:tcPr>
          <w:p w14:paraId="01C708BD" w14:textId="3A818266" w:rsidR="00134160" w:rsidRPr="005D2509" w:rsidRDefault="00EE2B71" w:rsidP="00EE2B71">
            <w:pPr>
              <w:pStyle w:val="a0"/>
              <w:jc w:val="center"/>
              <w:rPr>
                <w:i w:val="0"/>
                <w:sz w:val="20"/>
                <w:szCs w:val="20"/>
                <w:lang w:eastAsia="zh-CN"/>
              </w:rPr>
            </w:pPr>
            <w:r>
              <w:rPr>
                <w:i w:val="0"/>
                <w:iCs/>
                <w:sz w:val="20"/>
                <w:szCs w:val="20"/>
                <w:lang w:eastAsia="zh-CN"/>
              </w:rPr>
              <w:t xml:space="preserve">30.0 </w:t>
            </w:r>
            <w:r w:rsidR="00400BA2">
              <w:rPr>
                <w:i w:val="0"/>
                <w:iCs/>
                <w:sz w:val="20"/>
                <w:szCs w:val="20"/>
                <w:lang w:eastAsia="zh-CN"/>
              </w:rPr>
              <w:t xml:space="preserve">                    </w:t>
            </w:r>
            <w:r>
              <w:rPr>
                <w:i w:val="0"/>
                <w:iCs/>
                <w:sz w:val="20"/>
                <w:szCs w:val="20"/>
                <w:lang w:eastAsia="zh-CN"/>
              </w:rPr>
              <w:t>сая ам.доллар</w:t>
            </w:r>
          </w:p>
        </w:tc>
        <w:tc>
          <w:tcPr>
            <w:tcW w:w="1164" w:type="dxa"/>
            <w:vAlign w:val="center"/>
          </w:tcPr>
          <w:p w14:paraId="488A4A9A" w14:textId="0FF1CA3E" w:rsidR="00134160" w:rsidRPr="005D2509" w:rsidRDefault="00EE2B71" w:rsidP="00134160">
            <w:pPr>
              <w:pStyle w:val="a0"/>
              <w:jc w:val="left"/>
              <w:rPr>
                <w:i w:val="0"/>
                <w:sz w:val="20"/>
                <w:szCs w:val="20"/>
                <w:lang w:eastAsia="zh-CN"/>
              </w:rPr>
            </w:pPr>
            <w:r>
              <w:rPr>
                <w:i w:val="0"/>
                <w:iCs/>
                <w:sz w:val="20"/>
                <w:szCs w:val="20"/>
                <w:lang w:eastAsia="zh-CN"/>
              </w:rPr>
              <w:t>2026-2031</w:t>
            </w:r>
          </w:p>
        </w:tc>
      </w:tr>
      <w:tr w:rsidR="00134160" w:rsidRPr="005D2509" w14:paraId="2A7D7155" w14:textId="77777777" w:rsidTr="00291538">
        <w:tc>
          <w:tcPr>
            <w:tcW w:w="432" w:type="dxa"/>
            <w:tcBorders>
              <w:bottom w:val="double" w:sz="4" w:space="0" w:color="002060" w:themeColor="accent1"/>
            </w:tcBorders>
            <w:vAlign w:val="center"/>
          </w:tcPr>
          <w:p w14:paraId="256FCC77" w14:textId="29718DB1" w:rsidR="00134160" w:rsidRPr="005D2509" w:rsidRDefault="00134160" w:rsidP="00134160">
            <w:pPr>
              <w:pStyle w:val="a0"/>
              <w:jc w:val="center"/>
              <w:rPr>
                <w:i w:val="0"/>
                <w:sz w:val="20"/>
                <w:szCs w:val="20"/>
                <w:lang w:eastAsia="zh-CN"/>
              </w:rPr>
            </w:pPr>
            <w:r w:rsidRPr="005D2509">
              <w:rPr>
                <w:i w:val="0"/>
                <w:sz w:val="20"/>
                <w:szCs w:val="20"/>
                <w:lang w:eastAsia="zh-CN"/>
              </w:rPr>
              <w:t>6</w:t>
            </w:r>
          </w:p>
        </w:tc>
        <w:tc>
          <w:tcPr>
            <w:tcW w:w="1155" w:type="dxa"/>
            <w:tcBorders>
              <w:bottom w:val="double" w:sz="4" w:space="0" w:color="002060" w:themeColor="accent1"/>
            </w:tcBorders>
            <w:vAlign w:val="center"/>
          </w:tcPr>
          <w:p w14:paraId="4D03AE39" w14:textId="7EEC2932" w:rsidR="00134160" w:rsidRPr="005D2509" w:rsidRDefault="0067592C" w:rsidP="00134160">
            <w:pPr>
              <w:pStyle w:val="a0"/>
              <w:jc w:val="left"/>
              <w:rPr>
                <w:i w:val="0"/>
                <w:sz w:val="20"/>
                <w:szCs w:val="20"/>
                <w:lang w:eastAsia="zh-CN"/>
              </w:rPr>
            </w:pPr>
            <w:r w:rsidRPr="005D2509">
              <w:rPr>
                <w:i w:val="0"/>
                <w:sz w:val="20"/>
                <w:szCs w:val="20"/>
                <w:lang w:eastAsia="zh-CN"/>
              </w:rPr>
              <w:t>ДБ</w:t>
            </w:r>
          </w:p>
        </w:tc>
        <w:tc>
          <w:tcPr>
            <w:tcW w:w="4839" w:type="dxa"/>
            <w:tcBorders>
              <w:bottom w:val="double" w:sz="4" w:space="0" w:color="002060" w:themeColor="accent1"/>
            </w:tcBorders>
            <w:vAlign w:val="center"/>
          </w:tcPr>
          <w:p w14:paraId="213F9501" w14:textId="1717428C" w:rsidR="00134160" w:rsidRPr="005D2509" w:rsidRDefault="004F388F" w:rsidP="00134160">
            <w:pPr>
              <w:pStyle w:val="a0"/>
              <w:jc w:val="left"/>
              <w:rPr>
                <w:i w:val="0"/>
                <w:sz w:val="20"/>
                <w:szCs w:val="20"/>
                <w:lang w:eastAsia="zh-CN"/>
              </w:rPr>
            </w:pPr>
            <w:r w:rsidRPr="004F388F">
              <w:rPr>
                <w:i w:val="0"/>
                <w:iCs/>
                <w:sz w:val="20"/>
                <w:szCs w:val="20"/>
                <w:lang w:eastAsia="zh-CN"/>
              </w:rPr>
              <w:t>Мандалговь-Арвайхээр чиглэлийн 220 кВт-ын 2 хэлхээт 287 км урт ЦДАШ</w:t>
            </w:r>
            <w:r w:rsidR="00783562">
              <w:rPr>
                <w:i w:val="0"/>
                <w:iCs/>
                <w:sz w:val="20"/>
                <w:szCs w:val="20"/>
                <w:lang w:eastAsia="zh-CN"/>
              </w:rPr>
              <w:t xml:space="preserve"> (</w:t>
            </w:r>
            <w:r w:rsidR="00962D65" w:rsidRPr="00962D65">
              <w:rPr>
                <w:i w:val="0"/>
                <w:iCs/>
                <w:sz w:val="20"/>
                <w:szCs w:val="20"/>
                <w:lang w:eastAsia="zh-CN"/>
              </w:rPr>
              <w:t>ЦДАШ-ын хүчин чадлыг нэмэгдүүлэх, түүний найдвартай байдлыг сайжруулах.</w:t>
            </w:r>
            <w:r w:rsidR="00783562">
              <w:rPr>
                <w:i w:val="0"/>
                <w:iCs/>
                <w:sz w:val="20"/>
                <w:szCs w:val="20"/>
                <w:lang w:eastAsia="zh-CN"/>
              </w:rPr>
              <w:t>)</w:t>
            </w:r>
            <w:r w:rsidR="00433B5D">
              <w:rPr>
                <w:i w:val="0"/>
                <w:iCs/>
                <w:sz w:val="20"/>
                <w:szCs w:val="20"/>
                <w:lang w:eastAsia="zh-CN"/>
              </w:rPr>
              <w:t xml:space="preserve"> </w:t>
            </w:r>
            <w:r w:rsidR="00433B5D">
              <w:rPr>
                <w:rFonts w:eastAsia="Times New Roman" w:cs="Times New Roman"/>
                <w:noProof/>
                <w:color w:val="000000"/>
                <w:kern w:val="0"/>
                <w:sz w:val="20"/>
                <w:szCs w:val="20"/>
                <w14:ligatures w14:val="none"/>
              </w:rPr>
              <w:t>/хэлэлцээрт/</w:t>
            </w:r>
          </w:p>
        </w:tc>
        <w:tc>
          <w:tcPr>
            <w:tcW w:w="1584" w:type="dxa"/>
            <w:tcBorders>
              <w:bottom w:val="double" w:sz="4" w:space="0" w:color="002060" w:themeColor="accent1"/>
            </w:tcBorders>
            <w:vAlign w:val="center"/>
          </w:tcPr>
          <w:p w14:paraId="1F44081B" w14:textId="0E070877" w:rsidR="00134160" w:rsidRPr="005D2509" w:rsidRDefault="00EE2B71" w:rsidP="00EE2B71">
            <w:pPr>
              <w:pStyle w:val="a0"/>
              <w:jc w:val="center"/>
              <w:rPr>
                <w:i w:val="0"/>
                <w:sz w:val="20"/>
                <w:szCs w:val="20"/>
                <w:lang w:eastAsia="zh-CN"/>
              </w:rPr>
            </w:pPr>
            <w:r>
              <w:rPr>
                <w:i w:val="0"/>
                <w:iCs/>
                <w:sz w:val="20"/>
                <w:szCs w:val="20"/>
                <w:lang w:eastAsia="zh-CN"/>
              </w:rPr>
              <w:t xml:space="preserve">78.0 </w:t>
            </w:r>
            <w:r w:rsidR="00400BA2">
              <w:rPr>
                <w:i w:val="0"/>
                <w:iCs/>
                <w:sz w:val="20"/>
                <w:szCs w:val="20"/>
                <w:lang w:eastAsia="zh-CN"/>
              </w:rPr>
              <w:t xml:space="preserve">                    </w:t>
            </w:r>
            <w:r>
              <w:rPr>
                <w:i w:val="0"/>
                <w:iCs/>
                <w:sz w:val="20"/>
                <w:szCs w:val="20"/>
                <w:lang w:eastAsia="zh-CN"/>
              </w:rPr>
              <w:t>сая ам.доллар</w:t>
            </w:r>
          </w:p>
        </w:tc>
        <w:tc>
          <w:tcPr>
            <w:tcW w:w="1164" w:type="dxa"/>
            <w:tcBorders>
              <w:bottom w:val="double" w:sz="4" w:space="0" w:color="002060" w:themeColor="accent1"/>
            </w:tcBorders>
            <w:vAlign w:val="center"/>
          </w:tcPr>
          <w:p w14:paraId="0FF7A4E4" w14:textId="407161A7" w:rsidR="00134160" w:rsidRPr="005D2509" w:rsidRDefault="00EE2B71" w:rsidP="00134160">
            <w:pPr>
              <w:pStyle w:val="a0"/>
              <w:jc w:val="left"/>
              <w:rPr>
                <w:i w:val="0"/>
                <w:sz w:val="20"/>
                <w:szCs w:val="20"/>
                <w:lang w:eastAsia="zh-CN"/>
              </w:rPr>
            </w:pPr>
            <w:r>
              <w:rPr>
                <w:i w:val="0"/>
                <w:iCs/>
                <w:sz w:val="20"/>
                <w:szCs w:val="20"/>
                <w:lang w:eastAsia="zh-CN"/>
              </w:rPr>
              <w:t>2026-2030</w:t>
            </w:r>
          </w:p>
        </w:tc>
      </w:tr>
      <w:tr w:rsidR="00411C9E" w:rsidRPr="005D2509" w14:paraId="0801D2B2" w14:textId="77777777" w:rsidTr="00291538">
        <w:tc>
          <w:tcPr>
            <w:tcW w:w="6426" w:type="dxa"/>
            <w:gridSpan w:val="3"/>
            <w:tcBorders>
              <w:top w:val="double" w:sz="4" w:space="0" w:color="002060" w:themeColor="accent1"/>
            </w:tcBorders>
            <w:vAlign w:val="center"/>
          </w:tcPr>
          <w:p w14:paraId="7A2B5F28" w14:textId="5936DB64" w:rsidR="00411C9E" w:rsidRPr="00411C9E" w:rsidRDefault="00411C9E" w:rsidP="00411C9E">
            <w:pPr>
              <w:pStyle w:val="a0"/>
              <w:jc w:val="center"/>
              <w:rPr>
                <w:b/>
                <w:bCs/>
                <w:i w:val="0"/>
                <w:iCs/>
                <w:sz w:val="20"/>
                <w:szCs w:val="20"/>
                <w:lang w:eastAsia="zh-CN"/>
              </w:rPr>
            </w:pPr>
            <w:r w:rsidRPr="00411C9E">
              <w:rPr>
                <w:b/>
                <w:bCs/>
                <w:i w:val="0"/>
                <w:iCs/>
                <w:sz w:val="20"/>
                <w:szCs w:val="20"/>
                <w:lang w:eastAsia="zh-CN"/>
              </w:rPr>
              <w:t>НИЙТ</w:t>
            </w:r>
          </w:p>
        </w:tc>
        <w:tc>
          <w:tcPr>
            <w:tcW w:w="1584" w:type="dxa"/>
            <w:tcBorders>
              <w:top w:val="double" w:sz="4" w:space="0" w:color="002060" w:themeColor="accent1"/>
            </w:tcBorders>
            <w:vAlign w:val="center"/>
          </w:tcPr>
          <w:p w14:paraId="6CEE749E" w14:textId="07794A95" w:rsidR="00411C9E" w:rsidRDefault="00400BA2" w:rsidP="00EE2B71">
            <w:pPr>
              <w:pStyle w:val="a0"/>
              <w:jc w:val="center"/>
              <w:rPr>
                <w:b/>
                <w:i w:val="0"/>
                <w:sz w:val="20"/>
                <w:szCs w:val="20"/>
                <w:lang w:eastAsia="zh-CN"/>
              </w:rPr>
            </w:pPr>
            <w:r>
              <w:rPr>
                <w:b/>
                <w:bCs/>
                <w:i w:val="0"/>
                <w:iCs/>
                <w:sz w:val="20"/>
                <w:szCs w:val="20"/>
                <w:lang w:eastAsia="zh-CN"/>
              </w:rPr>
              <w:t>617.9                     сая ам.доллар</w:t>
            </w:r>
          </w:p>
        </w:tc>
        <w:tc>
          <w:tcPr>
            <w:tcW w:w="1164" w:type="dxa"/>
            <w:tcBorders>
              <w:top w:val="double" w:sz="4" w:space="0" w:color="002060" w:themeColor="accent1"/>
            </w:tcBorders>
            <w:vAlign w:val="center"/>
          </w:tcPr>
          <w:p w14:paraId="12FCD19B" w14:textId="77777777" w:rsidR="00411C9E" w:rsidRDefault="00411C9E" w:rsidP="00134160">
            <w:pPr>
              <w:pStyle w:val="a0"/>
              <w:jc w:val="left"/>
              <w:rPr>
                <w:i w:val="0"/>
                <w:iCs/>
                <w:sz w:val="20"/>
                <w:szCs w:val="20"/>
                <w:lang w:eastAsia="zh-CN"/>
              </w:rPr>
            </w:pPr>
          </w:p>
        </w:tc>
      </w:tr>
    </w:tbl>
    <w:p w14:paraId="32A9E783" w14:textId="77777777" w:rsidR="00765C3F" w:rsidRDefault="00765C3F" w:rsidP="005D53DD">
      <w:pPr>
        <w:pStyle w:val="NoSpacing"/>
        <w:spacing w:line="276" w:lineRule="auto"/>
        <w:rPr>
          <w:b/>
          <w:sz w:val="24"/>
          <w:szCs w:val="24"/>
        </w:rPr>
      </w:pPr>
    </w:p>
    <w:p w14:paraId="66ACD570" w14:textId="7EFBCBA8" w:rsidR="00B2533E" w:rsidRDefault="00B2533E" w:rsidP="005D53DD">
      <w:pPr>
        <w:spacing w:line="276" w:lineRule="auto"/>
        <w:ind w:firstLine="567"/>
        <w:jc w:val="both"/>
        <w:rPr>
          <w:rFonts w:ascii="Times New Roman" w:hAnsi="Times New Roman" w:cs="Times New Roman"/>
          <w:b/>
          <w:color w:val="000000" w:themeColor="text1"/>
          <w:kern w:val="0"/>
          <w:sz w:val="24"/>
          <w:szCs w:val="24"/>
          <w:lang w:val="mn-MN"/>
        </w:rPr>
      </w:pPr>
      <w:r w:rsidRPr="00B2533E">
        <w:rPr>
          <w:rFonts w:ascii="Times New Roman" w:hAnsi="Times New Roman" w:cs="Times New Roman"/>
          <w:b/>
          <w:color w:val="000000" w:themeColor="text1"/>
          <w:kern w:val="0"/>
          <w:sz w:val="24"/>
          <w:szCs w:val="24"/>
          <w:lang w:val="mn-MN"/>
        </w:rPr>
        <w:t>ГАДААД ЗЭЭЛ, ТУСЛАМЖИЙН ТӨСӨЛ, ХӨТӨЛБӨРҮҮДИЙН ХЭРЭГЖИЛТТЭЙ ХОЛБООТОЙ АНХААРАХ АСУУДЛУУД</w:t>
      </w:r>
    </w:p>
    <w:p w14:paraId="1F797B09" w14:textId="62DAEBEF" w:rsidR="009A2681" w:rsidRPr="00561425" w:rsidRDefault="005D53DD" w:rsidP="006852ED">
      <w:pPr>
        <w:spacing w:line="276" w:lineRule="auto"/>
        <w:ind w:firstLine="567"/>
        <w:jc w:val="both"/>
        <w:rPr>
          <w:rFonts w:ascii="Times New Roman" w:hAnsi="Times New Roman" w:cs="Times New Roman"/>
          <w:color w:val="000000" w:themeColor="text1"/>
          <w:sz w:val="24"/>
          <w:szCs w:val="24"/>
          <w:lang w:val="mn-MN"/>
        </w:rPr>
      </w:pPr>
      <w:r w:rsidRPr="00150CA7">
        <w:rPr>
          <w:rFonts w:ascii="Times New Roman" w:hAnsi="Times New Roman" w:cs="Times New Roman"/>
          <w:color w:val="000000" w:themeColor="text1"/>
          <w:sz w:val="24"/>
          <w:szCs w:val="24"/>
          <w:lang w:val="mn-MN"/>
        </w:rPr>
        <w:t>Өнөөдрийн байдлаар Улсын Их Хурлаар холбогдох зээлийн хэлэлцээрүүдийг соёрхон баталж, Засгийн газраас хэрэгжүүлж буй зээлийн 68 төсөл, хөтөлбөр болон тусламжийн 24, хэлэлцээрийн шатанд буй 6 нийт 98</w:t>
      </w:r>
      <w:r w:rsidRPr="00150CA7">
        <w:rPr>
          <w:rStyle w:val="FootnoteReference"/>
          <w:rFonts w:ascii="Times New Roman" w:hAnsi="Times New Roman" w:cs="Times New Roman"/>
          <w:color w:val="000000" w:themeColor="text1"/>
          <w:sz w:val="24"/>
          <w:szCs w:val="24"/>
          <w:lang w:val="mn-MN"/>
        </w:rPr>
        <w:footnoteReference w:id="12"/>
      </w:r>
      <w:r w:rsidRPr="00150CA7">
        <w:rPr>
          <w:rFonts w:ascii="Times New Roman" w:hAnsi="Times New Roman" w:cs="Times New Roman"/>
          <w:color w:val="000000" w:themeColor="text1"/>
          <w:sz w:val="24"/>
          <w:szCs w:val="24"/>
          <w:lang w:val="mn-MN"/>
        </w:rPr>
        <w:t xml:space="preserve"> гадаад зээл, тусламжийн төсөл, арга хэмжээ байгаагаас нийт амлалтын дүнгийн 68 хувь буюу </w:t>
      </w:r>
      <w:r>
        <w:rPr>
          <w:rFonts w:ascii="Times New Roman" w:hAnsi="Times New Roman" w:cs="Times New Roman"/>
          <w:color w:val="000000" w:themeColor="text1"/>
          <w:sz w:val="24"/>
          <w:szCs w:val="24"/>
          <w:lang w:val="mn-MN"/>
        </w:rPr>
        <w:t>15.9</w:t>
      </w:r>
      <w:r w:rsidRPr="00150CA7">
        <w:rPr>
          <w:rFonts w:ascii="Times New Roman" w:hAnsi="Times New Roman" w:cs="Times New Roman"/>
          <w:color w:val="000000" w:themeColor="text1"/>
          <w:sz w:val="24"/>
          <w:szCs w:val="24"/>
          <w:lang w:val="mn-MN"/>
        </w:rPr>
        <w:t xml:space="preserve"> их наяд төгрөг нь ашиглагдаагүй, хүлээгдэж байна. Эдгээр төслүүдийн 82 хувь нь 2025–2028 онд хэрэгжиж дуусах гэрээ, хэлэлцээртэй тул </w:t>
      </w:r>
      <w:r w:rsidRPr="00E1722D">
        <w:rPr>
          <w:rFonts w:ascii="Times New Roman" w:hAnsi="Times New Roman" w:cs="Times New Roman"/>
          <w:color w:val="000000" w:themeColor="text1"/>
          <w:sz w:val="24"/>
          <w:szCs w:val="24"/>
          <w:lang w:val="mn-MN"/>
        </w:rPr>
        <w:t>ирэх жилүүдэд зээлийн ашиглалтыг нэмэгдүүлэх, эсвэл бодлогын томоохон өөрчлөлт хийх зайлшгүй шаардлагатай байгааг харуулж байна.</w:t>
      </w:r>
      <w:r w:rsidR="00227D4B">
        <w:rPr>
          <w:rFonts w:ascii="Times New Roman" w:hAnsi="Times New Roman" w:cs="Times New Roman"/>
          <w:color w:val="000000" w:themeColor="text1"/>
          <w:sz w:val="24"/>
          <w:szCs w:val="24"/>
          <w:lang w:val="mn-MN"/>
        </w:rPr>
        <w:t xml:space="preserve"> </w:t>
      </w:r>
      <w:r w:rsidR="008B7896">
        <w:rPr>
          <w:rFonts w:ascii="Times New Roman" w:hAnsi="Times New Roman" w:cs="Times New Roman"/>
          <w:color w:val="000000" w:themeColor="text1"/>
          <w:sz w:val="24"/>
          <w:szCs w:val="24"/>
          <w:lang w:val="mn-MN"/>
        </w:rPr>
        <w:t>Тухайлбал</w:t>
      </w:r>
      <w:r w:rsidR="00A13237">
        <w:rPr>
          <w:rFonts w:ascii="Times New Roman" w:hAnsi="Times New Roman" w:cs="Times New Roman"/>
          <w:color w:val="000000" w:themeColor="text1"/>
          <w:sz w:val="24"/>
          <w:szCs w:val="24"/>
          <w:lang w:val="mn-MN"/>
        </w:rPr>
        <w:t>:</w:t>
      </w:r>
    </w:p>
    <w:p w14:paraId="1271D7D9" w14:textId="1AF7C4E3" w:rsidR="009A2681" w:rsidRPr="00561425" w:rsidRDefault="00A13237" w:rsidP="006852ED">
      <w:pPr>
        <w:spacing w:line="276" w:lineRule="auto"/>
        <w:ind w:left="-11" w:firstLine="567"/>
        <w:jc w:val="both"/>
        <w:rPr>
          <w:rFonts w:ascii="Times New Roman" w:hAnsi="Times New Roman" w:cs="Times New Roman"/>
          <w:color w:val="000000" w:themeColor="text1"/>
          <w:sz w:val="24"/>
          <w:szCs w:val="24"/>
          <w:lang w:val="mn-MN"/>
        </w:rPr>
      </w:pPr>
      <w:r w:rsidRPr="00A13237">
        <w:rPr>
          <w:rFonts w:ascii="Times New Roman" w:hAnsi="Times New Roman" w:cs="Times New Roman"/>
          <w:i/>
          <w:color w:val="000000" w:themeColor="text1"/>
          <w:sz w:val="24"/>
          <w:szCs w:val="24"/>
          <w:lang w:val="mn-MN"/>
        </w:rPr>
        <w:t>Төслийн хэрэгжилтийн хугацаа сунгагдах эрсдэл</w:t>
      </w:r>
      <w:r w:rsidR="00DE7566" w:rsidRPr="00561425">
        <w:rPr>
          <w:rFonts w:ascii="Times New Roman" w:hAnsi="Times New Roman" w:cs="Times New Roman"/>
          <w:i/>
          <w:color w:val="000000" w:themeColor="text1"/>
          <w:sz w:val="24"/>
          <w:szCs w:val="24"/>
          <w:lang w:val="mn-MN"/>
        </w:rPr>
        <w:t>:</w:t>
      </w:r>
      <w:r w:rsidR="00DE7566" w:rsidRPr="00561425">
        <w:rPr>
          <w:rFonts w:ascii="Times New Roman" w:hAnsi="Times New Roman" w:cs="Times New Roman"/>
          <w:color w:val="000000" w:themeColor="text1"/>
          <w:sz w:val="24"/>
          <w:szCs w:val="24"/>
          <w:lang w:val="mn-MN"/>
        </w:rPr>
        <w:t xml:space="preserve"> </w:t>
      </w:r>
      <w:r w:rsidR="004A5549" w:rsidRPr="004A5549">
        <w:rPr>
          <w:rFonts w:ascii="Times New Roman" w:hAnsi="Times New Roman" w:cs="Times New Roman"/>
          <w:color w:val="000000" w:themeColor="text1"/>
          <w:sz w:val="24"/>
          <w:szCs w:val="24"/>
          <w:lang w:val="mn-MN"/>
        </w:rPr>
        <w:t>Гадаад зээл, тусламжийн</w:t>
      </w:r>
      <w:r w:rsidR="00F57651">
        <w:rPr>
          <w:rFonts w:ascii="Times New Roman" w:hAnsi="Times New Roman" w:cs="Times New Roman"/>
          <w:color w:val="000000" w:themeColor="text1"/>
          <w:sz w:val="24"/>
          <w:szCs w:val="24"/>
          <w:lang w:val="mn-MN"/>
        </w:rPr>
        <w:t xml:space="preserve"> хөрөнгөөр</w:t>
      </w:r>
      <w:r w:rsidR="00DE7566" w:rsidRPr="00561425">
        <w:rPr>
          <w:rFonts w:ascii="Times New Roman" w:hAnsi="Times New Roman" w:cs="Times New Roman"/>
          <w:color w:val="000000" w:themeColor="text1"/>
          <w:sz w:val="24"/>
          <w:szCs w:val="24"/>
          <w:lang w:val="mn-MN"/>
        </w:rPr>
        <w:t xml:space="preserve"> хэрэгжиж буй төсөл</w:t>
      </w:r>
      <w:r w:rsidR="003A4566" w:rsidRPr="00561425">
        <w:rPr>
          <w:rFonts w:ascii="Times New Roman" w:hAnsi="Times New Roman" w:cs="Times New Roman"/>
          <w:color w:val="000000" w:themeColor="text1"/>
          <w:sz w:val="24"/>
          <w:szCs w:val="24"/>
          <w:lang w:val="mn-MN"/>
        </w:rPr>
        <w:t xml:space="preserve">, </w:t>
      </w:r>
      <w:r w:rsidR="004A5549" w:rsidRPr="004A5549">
        <w:rPr>
          <w:rFonts w:ascii="Times New Roman" w:hAnsi="Times New Roman" w:cs="Times New Roman"/>
          <w:color w:val="000000" w:themeColor="text1"/>
          <w:sz w:val="24"/>
          <w:szCs w:val="24"/>
          <w:lang w:val="mn-MN"/>
        </w:rPr>
        <w:t xml:space="preserve">хөтөлбөрүүдийн хэрэгжилт нь </w:t>
      </w:r>
      <w:r w:rsidR="00E6582D" w:rsidRPr="00E6582D">
        <w:rPr>
          <w:rFonts w:ascii="Times New Roman" w:hAnsi="Times New Roman" w:cs="Times New Roman"/>
          <w:color w:val="000000" w:themeColor="text1"/>
          <w:sz w:val="24"/>
          <w:szCs w:val="24"/>
          <w:lang w:val="mn-MN"/>
        </w:rPr>
        <w:t xml:space="preserve">тухайн жилийн </w:t>
      </w:r>
      <w:r w:rsidR="00F523AB" w:rsidRPr="00561425">
        <w:rPr>
          <w:rFonts w:ascii="Times New Roman" w:hAnsi="Times New Roman" w:cs="Times New Roman"/>
          <w:color w:val="000000" w:themeColor="text1"/>
          <w:sz w:val="24"/>
          <w:szCs w:val="24"/>
          <w:lang w:val="mn-MN"/>
        </w:rPr>
        <w:t xml:space="preserve">төсвийн </w:t>
      </w:r>
      <w:r w:rsidR="005D53DD">
        <w:rPr>
          <w:rFonts w:ascii="Times New Roman" w:hAnsi="Times New Roman" w:cs="Times New Roman"/>
          <w:color w:val="000000" w:themeColor="text1"/>
          <w:sz w:val="24"/>
          <w:szCs w:val="24"/>
          <w:lang w:val="mn-MN"/>
        </w:rPr>
        <w:t>зарлагын</w:t>
      </w:r>
      <w:r w:rsidR="00E6458A" w:rsidRPr="00561425">
        <w:rPr>
          <w:rFonts w:ascii="Times New Roman" w:hAnsi="Times New Roman" w:cs="Times New Roman"/>
          <w:color w:val="000000" w:themeColor="text1"/>
          <w:sz w:val="24"/>
          <w:szCs w:val="24"/>
          <w:lang w:val="mn-MN"/>
        </w:rPr>
        <w:t xml:space="preserve"> </w:t>
      </w:r>
      <w:r w:rsidR="00E6582D" w:rsidRPr="00E6582D">
        <w:rPr>
          <w:rFonts w:ascii="Times New Roman" w:hAnsi="Times New Roman" w:cs="Times New Roman"/>
          <w:color w:val="000000" w:themeColor="text1"/>
          <w:sz w:val="24"/>
          <w:szCs w:val="24"/>
          <w:lang w:val="mn-MN"/>
        </w:rPr>
        <w:t>хязгаарлалтын нөлөөгөөр санхүүжилт удааширч</w:t>
      </w:r>
      <w:r w:rsidR="004A5549" w:rsidRPr="004A5549">
        <w:rPr>
          <w:rFonts w:ascii="Times New Roman" w:hAnsi="Times New Roman" w:cs="Times New Roman"/>
          <w:color w:val="000000" w:themeColor="text1"/>
          <w:sz w:val="24"/>
          <w:szCs w:val="24"/>
          <w:lang w:val="mn-MN"/>
        </w:rPr>
        <w:t>,</w:t>
      </w:r>
      <w:r w:rsidR="009A2681" w:rsidRPr="00561425">
        <w:rPr>
          <w:rFonts w:ascii="Times New Roman" w:hAnsi="Times New Roman" w:cs="Times New Roman"/>
          <w:color w:val="000000" w:themeColor="text1"/>
          <w:sz w:val="24"/>
          <w:szCs w:val="24"/>
          <w:lang w:val="mn-MN"/>
        </w:rPr>
        <w:t xml:space="preserve"> хөрөнгийн ашиглалт </w:t>
      </w:r>
      <w:r w:rsidR="00E6582D" w:rsidRPr="00E6582D">
        <w:rPr>
          <w:rFonts w:ascii="Times New Roman" w:hAnsi="Times New Roman" w:cs="Times New Roman"/>
          <w:color w:val="000000" w:themeColor="text1"/>
          <w:sz w:val="24"/>
          <w:szCs w:val="24"/>
          <w:lang w:val="mn-MN"/>
        </w:rPr>
        <w:t xml:space="preserve">тогтмол саатаж байгаа нь бодитоор </w:t>
      </w:r>
      <w:r w:rsidR="00762FCA">
        <w:rPr>
          <w:rFonts w:ascii="Times New Roman" w:hAnsi="Times New Roman" w:cs="Times New Roman"/>
          <w:color w:val="000000" w:themeColor="text1"/>
          <w:sz w:val="24"/>
          <w:szCs w:val="24"/>
          <w:lang w:val="mn-MN"/>
        </w:rPr>
        <w:t>илэрч</w:t>
      </w:r>
      <w:r w:rsidR="00E6582D" w:rsidRPr="00E6582D">
        <w:rPr>
          <w:rFonts w:ascii="Times New Roman" w:hAnsi="Times New Roman" w:cs="Times New Roman"/>
          <w:color w:val="000000" w:themeColor="text1"/>
          <w:sz w:val="24"/>
          <w:szCs w:val="24"/>
          <w:lang w:val="mn-MN"/>
        </w:rPr>
        <w:t xml:space="preserve"> бай</w:t>
      </w:r>
      <w:r w:rsidR="00792DDD">
        <w:rPr>
          <w:rFonts w:ascii="Times New Roman" w:hAnsi="Times New Roman" w:cs="Times New Roman"/>
          <w:color w:val="000000" w:themeColor="text1"/>
          <w:sz w:val="24"/>
          <w:szCs w:val="24"/>
          <w:lang w:val="mn-MN"/>
        </w:rPr>
        <w:t>гаа бөгөөд энэ нь</w:t>
      </w:r>
      <w:r w:rsidR="004A5549" w:rsidRPr="004A5549">
        <w:rPr>
          <w:rFonts w:ascii="Times New Roman" w:hAnsi="Times New Roman" w:cs="Times New Roman"/>
          <w:color w:val="000000" w:themeColor="text1"/>
          <w:sz w:val="24"/>
          <w:szCs w:val="24"/>
          <w:lang w:val="mn-MN"/>
        </w:rPr>
        <w:t xml:space="preserve"> олон төсөл</w:t>
      </w:r>
      <w:r w:rsidR="00DE7566" w:rsidRPr="00561425">
        <w:rPr>
          <w:rFonts w:ascii="Times New Roman" w:hAnsi="Times New Roman" w:cs="Times New Roman"/>
          <w:color w:val="000000" w:themeColor="text1"/>
          <w:sz w:val="24"/>
          <w:szCs w:val="24"/>
          <w:lang w:val="mn-MN"/>
        </w:rPr>
        <w:t xml:space="preserve"> төлөвлөсөн</w:t>
      </w:r>
      <w:r w:rsidR="009A2681" w:rsidRPr="00561425">
        <w:rPr>
          <w:rFonts w:ascii="Times New Roman" w:hAnsi="Times New Roman" w:cs="Times New Roman"/>
          <w:color w:val="000000" w:themeColor="text1"/>
          <w:sz w:val="24"/>
          <w:szCs w:val="24"/>
          <w:lang w:val="mn-MN"/>
        </w:rPr>
        <w:t xml:space="preserve"> хугацаандаа дуусахгүй байх эрсдэлтэй</w:t>
      </w:r>
      <w:r w:rsidR="00DE7566" w:rsidRPr="00561425">
        <w:rPr>
          <w:rFonts w:ascii="Times New Roman" w:hAnsi="Times New Roman" w:cs="Times New Roman"/>
          <w:color w:val="000000" w:themeColor="text1"/>
          <w:sz w:val="24"/>
          <w:szCs w:val="24"/>
          <w:lang w:val="mn-MN"/>
        </w:rPr>
        <w:t xml:space="preserve"> </w:t>
      </w:r>
      <w:r w:rsidR="004A5549" w:rsidRPr="004A5549">
        <w:rPr>
          <w:rFonts w:ascii="Times New Roman" w:hAnsi="Times New Roman" w:cs="Times New Roman"/>
          <w:color w:val="000000" w:themeColor="text1"/>
          <w:sz w:val="24"/>
          <w:szCs w:val="24"/>
          <w:lang w:val="mn-MN"/>
        </w:rPr>
        <w:t>тулгарч байна.</w:t>
      </w:r>
    </w:p>
    <w:p w14:paraId="3408BC1F" w14:textId="41BBB3C3" w:rsidR="0038658D" w:rsidRDefault="00CF2DAC" w:rsidP="0038658D">
      <w:pPr>
        <w:spacing w:line="276" w:lineRule="auto"/>
        <w:ind w:left="-11" w:firstLine="567"/>
        <w:jc w:val="both"/>
        <w:rPr>
          <w:rFonts w:ascii="Times New Roman" w:hAnsi="Times New Roman" w:cs="Times New Roman"/>
          <w:color w:val="000000" w:themeColor="text1"/>
          <w:sz w:val="24"/>
          <w:szCs w:val="24"/>
          <w:lang w:val="mn-MN"/>
        </w:rPr>
      </w:pPr>
      <w:r>
        <w:rPr>
          <w:rFonts w:ascii="Times New Roman" w:hAnsi="Times New Roman" w:cs="Times New Roman"/>
          <w:i/>
          <w:color w:val="000000" w:themeColor="text1"/>
          <w:sz w:val="24"/>
          <w:szCs w:val="24"/>
          <w:lang w:val="mn-MN"/>
        </w:rPr>
        <w:t>Төслийн үр дүн буурах эрсдэл:</w:t>
      </w:r>
      <w:r>
        <w:rPr>
          <w:rFonts w:ascii="Times New Roman" w:hAnsi="Times New Roman" w:cs="Times New Roman"/>
          <w:color w:val="000000" w:themeColor="text1"/>
          <w:sz w:val="24"/>
          <w:szCs w:val="24"/>
          <w:lang w:val="mn-MN"/>
        </w:rPr>
        <w:t xml:space="preserve"> </w:t>
      </w:r>
      <w:r w:rsidR="004A5549" w:rsidRPr="004A5549">
        <w:rPr>
          <w:rFonts w:ascii="Times New Roman" w:hAnsi="Times New Roman" w:cs="Times New Roman"/>
          <w:color w:val="000000" w:themeColor="text1"/>
          <w:sz w:val="24"/>
          <w:szCs w:val="24"/>
          <w:lang w:val="mn-MN"/>
        </w:rPr>
        <w:t>Хугацаа хэтэрснээр зөвхөн хэрэгжилт удаашрах бус, төсвийн дарамт нэмэгдэх, нэмэлт санхүүжилт шаардагдах зэрэг санхүү, зохион байгуулалтын хүндрэл үүсч байна. Үүний зэрэгцээ,</w:t>
      </w:r>
      <w:r w:rsidR="0038658D">
        <w:rPr>
          <w:rFonts w:ascii="Times New Roman" w:hAnsi="Times New Roman" w:cs="Times New Roman"/>
          <w:color w:val="000000" w:themeColor="text1"/>
          <w:sz w:val="24"/>
          <w:szCs w:val="24"/>
          <w:lang w:val="mn-MN"/>
        </w:rPr>
        <w:t xml:space="preserve"> </w:t>
      </w:r>
      <w:r w:rsidR="004A78C0" w:rsidRPr="004A78C0">
        <w:rPr>
          <w:rFonts w:ascii="Times New Roman" w:hAnsi="Times New Roman" w:cs="Times New Roman"/>
          <w:color w:val="000000" w:themeColor="text1"/>
          <w:sz w:val="24"/>
          <w:szCs w:val="24"/>
          <w:lang w:val="mn-MN"/>
        </w:rPr>
        <w:t xml:space="preserve">хэрэгжилтийн хугацаа сунгагдсанаар </w:t>
      </w:r>
      <w:r w:rsidR="001635D1">
        <w:rPr>
          <w:rFonts w:ascii="Times New Roman" w:hAnsi="Times New Roman" w:cs="Times New Roman"/>
          <w:color w:val="000000" w:themeColor="text1"/>
          <w:sz w:val="24"/>
          <w:szCs w:val="24"/>
          <w:lang w:val="mn-MN"/>
        </w:rPr>
        <w:lastRenderedPageBreak/>
        <w:t>т</w:t>
      </w:r>
      <w:r w:rsidR="001635D1" w:rsidRPr="001635D1">
        <w:rPr>
          <w:rFonts w:ascii="Times New Roman" w:hAnsi="Times New Roman" w:cs="Times New Roman"/>
          <w:color w:val="000000" w:themeColor="text1"/>
          <w:sz w:val="24"/>
          <w:szCs w:val="24"/>
          <w:lang w:val="mn-MN"/>
        </w:rPr>
        <w:t>өслийн зорилтот</w:t>
      </w:r>
      <w:r w:rsidR="00EF0176" w:rsidRPr="00EF0176">
        <w:rPr>
          <w:rFonts w:ascii="Times New Roman" w:hAnsi="Times New Roman" w:cs="Times New Roman"/>
          <w:color w:val="000000" w:themeColor="text1"/>
          <w:sz w:val="24"/>
          <w:szCs w:val="24"/>
          <w:lang w:val="mn-MN"/>
        </w:rPr>
        <w:t xml:space="preserve"> </w:t>
      </w:r>
      <w:r w:rsidR="0038658D">
        <w:rPr>
          <w:rFonts w:ascii="Times New Roman" w:hAnsi="Times New Roman" w:cs="Times New Roman"/>
          <w:color w:val="000000" w:themeColor="text1"/>
          <w:sz w:val="24"/>
          <w:szCs w:val="24"/>
          <w:lang w:val="mn-MN"/>
        </w:rPr>
        <w:t>үр дүн</w:t>
      </w:r>
      <w:r w:rsidR="004A5549" w:rsidRPr="004A5549">
        <w:rPr>
          <w:rFonts w:ascii="Times New Roman" w:hAnsi="Times New Roman" w:cs="Times New Roman"/>
          <w:color w:val="000000" w:themeColor="text1"/>
          <w:sz w:val="24"/>
          <w:szCs w:val="24"/>
          <w:lang w:val="mn-MN"/>
        </w:rPr>
        <w:t xml:space="preserve"> буурах</w:t>
      </w:r>
      <w:r w:rsidR="004A78C0" w:rsidRPr="004A78C0">
        <w:rPr>
          <w:rFonts w:ascii="Times New Roman" w:hAnsi="Times New Roman" w:cs="Times New Roman"/>
          <w:color w:val="000000" w:themeColor="text1"/>
          <w:sz w:val="24"/>
          <w:szCs w:val="24"/>
          <w:lang w:val="mn-MN"/>
        </w:rPr>
        <w:t xml:space="preserve"> эрсдэл бодитоор илэрч байна. Цаг хугацааны хэтрэлт нь төслийн анхны зорилго</w:t>
      </w:r>
      <w:r w:rsidR="001635D1" w:rsidRPr="001635D1">
        <w:rPr>
          <w:rFonts w:ascii="Times New Roman" w:hAnsi="Times New Roman" w:cs="Times New Roman"/>
          <w:color w:val="000000" w:themeColor="text1"/>
          <w:sz w:val="24"/>
          <w:szCs w:val="24"/>
          <w:lang w:val="mn-MN"/>
        </w:rPr>
        <w:t>, нийгэм, эдийн засагт үзүүлэх</w:t>
      </w:r>
      <w:r w:rsidR="00EF0176" w:rsidRPr="00EF0176">
        <w:rPr>
          <w:rFonts w:ascii="Times New Roman" w:hAnsi="Times New Roman" w:cs="Times New Roman"/>
          <w:color w:val="000000" w:themeColor="text1"/>
          <w:sz w:val="24"/>
          <w:szCs w:val="24"/>
          <w:lang w:val="mn-MN"/>
        </w:rPr>
        <w:t xml:space="preserve"> </w:t>
      </w:r>
      <w:r w:rsidR="004A78C0" w:rsidRPr="004A78C0">
        <w:rPr>
          <w:rFonts w:ascii="Times New Roman" w:hAnsi="Times New Roman" w:cs="Times New Roman"/>
          <w:color w:val="000000" w:themeColor="text1"/>
          <w:sz w:val="24"/>
          <w:szCs w:val="24"/>
          <w:lang w:val="mn-MN"/>
        </w:rPr>
        <w:t>нөлөөллийг сааруулж, үр дүнг хоцроох, улмаар иргэд, аж ахуйн нэгжид хүрэх үр ашиг багасах нөхцөл бүрдүүлж байна.</w:t>
      </w:r>
    </w:p>
    <w:p w14:paraId="30043DAD" w14:textId="638384EB" w:rsidR="003C0895" w:rsidRPr="00561425" w:rsidRDefault="00D77B9C" w:rsidP="000B1B7C">
      <w:pPr>
        <w:pStyle w:val="Heading3"/>
        <w:numPr>
          <w:ilvl w:val="2"/>
          <w:numId w:val="2"/>
        </w:numPr>
        <w:rPr>
          <w:rStyle w:val="normaltextrun"/>
          <w:rFonts w:asciiTheme="majorBidi" w:hAnsiTheme="majorBidi"/>
          <w:b w:val="0"/>
          <w:kern w:val="0"/>
          <w:lang w:val="mn-MN"/>
        </w:rPr>
      </w:pPr>
      <w:bookmarkStart w:id="427" w:name="_Toc207377307"/>
      <w:bookmarkStart w:id="428" w:name="_Toc207486143"/>
      <w:bookmarkStart w:id="429" w:name="_Toc207620182"/>
      <w:r w:rsidRPr="6D4B65E7">
        <w:rPr>
          <w:rStyle w:val="normaltextrun"/>
          <w:rFonts w:asciiTheme="majorBidi" w:hAnsiTheme="majorBidi"/>
          <w:kern w:val="0"/>
          <w:lang w:val="mn-MN"/>
        </w:rPr>
        <w:t>Төр, хувийн хэвшлийн түншлэл</w:t>
      </w:r>
      <w:bookmarkEnd w:id="427"/>
      <w:bookmarkEnd w:id="428"/>
      <w:bookmarkEnd w:id="429"/>
    </w:p>
    <w:p w14:paraId="5BD238D6" w14:textId="77777777" w:rsidR="00D77B9C" w:rsidRPr="00561425" w:rsidRDefault="00D77B9C" w:rsidP="003E2B4F">
      <w:pPr>
        <w:spacing w:after="0" w:line="240" w:lineRule="auto"/>
        <w:ind w:firstLine="567"/>
        <w:jc w:val="both"/>
        <w:rPr>
          <w:rStyle w:val="normaltextrun"/>
          <w:rFonts w:asciiTheme="majorBidi" w:eastAsiaTheme="majorEastAsia" w:hAnsiTheme="majorBidi" w:cstheme="majorBidi"/>
          <w:color w:val="000000" w:themeColor="text1"/>
          <w:kern w:val="0"/>
          <w:sz w:val="24"/>
          <w:szCs w:val="24"/>
          <w:lang w:val="mn-MN"/>
        </w:rPr>
      </w:pPr>
    </w:p>
    <w:p w14:paraId="41A8D825" w14:textId="078329E9" w:rsidR="0E8316F1" w:rsidRDefault="0E8316F1" w:rsidP="6D4B65E7">
      <w:pPr>
        <w:spacing w:after="0" w:line="276" w:lineRule="auto"/>
        <w:ind w:firstLine="567"/>
        <w:jc w:val="both"/>
        <w:rPr>
          <w:rFonts w:ascii="Times New Roman" w:eastAsia="Times New Roman" w:hAnsi="Times New Roman" w:cs="Times New Roman"/>
          <w:sz w:val="24"/>
          <w:szCs w:val="24"/>
          <w:lang w:val="mn-MN"/>
        </w:rPr>
      </w:pPr>
      <w:r w:rsidRPr="00C11EF9">
        <w:rPr>
          <w:rFonts w:ascii="Times New Roman" w:hAnsi="Times New Roman" w:cs="Times New Roman"/>
          <w:lang w:val="mn-MN"/>
        </w:rPr>
        <w:t>Төсвийн тухай хуулийн 32 дугаар зүйлийн</w:t>
      </w:r>
      <w:r w:rsidRPr="004654EE">
        <w:rPr>
          <w:rFonts w:ascii="Times New Roman" w:hAnsi="Times New Roman" w:cs="Times New Roman"/>
          <w:sz w:val="24"/>
          <w:szCs w:val="24"/>
          <w:lang w:val="mn-MN"/>
        </w:rPr>
        <w:t xml:space="preserve"> 32.2.21-д “Төр, хувийн хэвшлийн түншлэлийн тухай хуулийн дагуу түншлэлээр хэрэгжүүлэхээр гэрээ байгуулсан төслүүдийн танилцуулга, мэдээлэл, хэрэгжилт, үр дүн, төсөвтэй уялдсан байдал болон төсвөөс санхүүжүүлэх төрлөөр гэрээ байгуулсан төслүүдийн төсвөөс төлөх төлбөрийн хуваарь, төсвийн төсөлд тусгах саналыг түншлэлийн асуудал эрхэлсэн төрийн захиргааны төв байгууллагаас ирүүлснээр хянаж тусгасан мэдээлэл”-ийг төсвийн төслийн танилцуулгад дараах байдлаар орууллаа.</w:t>
      </w:r>
    </w:p>
    <w:p w14:paraId="298982D8" w14:textId="77777777" w:rsidR="004654EE" w:rsidRDefault="004654EE" w:rsidP="009956AA">
      <w:pPr>
        <w:spacing w:after="0" w:line="276" w:lineRule="auto"/>
        <w:ind w:firstLine="567"/>
        <w:jc w:val="both"/>
        <w:rPr>
          <w:rStyle w:val="normaltextrun"/>
          <w:rFonts w:asciiTheme="majorBidi" w:eastAsiaTheme="majorEastAsia" w:hAnsiTheme="majorBidi" w:cstheme="majorBidi"/>
          <w:color w:val="000000" w:themeColor="text1"/>
          <w:kern w:val="0"/>
          <w:sz w:val="24"/>
          <w:szCs w:val="24"/>
          <w:lang w:val="mn-MN"/>
        </w:rPr>
      </w:pPr>
    </w:p>
    <w:p w14:paraId="6FA2A724" w14:textId="2F303B2A" w:rsidR="00126455" w:rsidRPr="00561425" w:rsidRDefault="003E2B4F" w:rsidP="009956AA">
      <w:pPr>
        <w:spacing w:after="0" w:line="276" w:lineRule="auto"/>
        <w:ind w:firstLine="567"/>
        <w:jc w:val="both"/>
        <w:rPr>
          <w:rStyle w:val="normaltextrun"/>
          <w:rFonts w:asciiTheme="majorBidi" w:eastAsiaTheme="majorEastAsia" w:hAnsiTheme="majorBidi" w:cstheme="majorBidi"/>
          <w:color w:val="000000" w:themeColor="text1"/>
          <w:kern w:val="0"/>
          <w:sz w:val="24"/>
          <w:szCs w:val="24"/>
          <w:lang w:val="mn-MN"/>
        </w:rPr>
      </w:pPr>
      <w:r w:rsidRPr="00561425">
        <w:rPr>
          <w:rStyle w:val="normaltextrun"/>
          <w:rFonts w:asciiTheme="majorBidi" w:eastAsiaTheme="majorEastAsia" w:hAnsiTheme="majorBidi" w:cstheme="majorBidi"/>
          <w:color w:val="000000" w:themeColor="text1"/>
          <w:kern w:val="0"/>
          <w:sz w:val="24"/>
          <w:szCs w:val="24"/>
          <w:lang w:val="mn-MN"/>
        </w:rPr>
        <w:t xml:space="preserve">Монгол Улсын Их Хурлаас 2022 оны 12 дугаар сарын 09-ний өдөр Төр, хувийн хэвшлийн түншлэлийн тухай хуулийг баталж, 2023 оны 12 дугаар сарын 31-ний өдрөөс дагаж мөрдөж эхэлсэн. </w:t>
      </w:r>
    </w:p>
    <w:p w14:paraId="265669FD" w14:textId="77777777" w:rsidR="004654EE" w:rsidRPr="00561425" w:rsidRDefault="004654EE" w:rsidP="009956AA">
      <w:pPr>
        <w:spacing w:after="0" w:line="276" w:lineRule="auto"/>
        <w:ind w:firstLine="567"/>
        <w:jc w:val="both"/>
        <w:rPr>
          <w:rStyle w:val="normaltextrun"/>
          <w:rFonts w:asciiTheme="majorBidi" w:eastAsiaTheme="majorEastAsia" w:hAnsiTheme="majorBidi" w:cstheme="majorBidi"/>
          <w:color w:val="000000" w:themeColor="text1"/>
          <w:kern w:val="0"/>
          <w:sz w:val="24"/>
          <w:szCs w:val="24"/>
          <w:lang w:val="mn-MN"/>
        </w:rPr>
      </w:pPr>
    </w:p>
    <w:p w14:paraId="0769D01A" w14:textId="333EE286" w:rsidR="00126455" w:rsidRPr="00561425" w:rsidRDefault="003E2B4F" w:rsidP="009956AA">
      <w:pPr>
        <w:spacing w:after="0" w:line="276" w:lineRule="auto"/>
        <w:ind w:firstLine="567"/>
        <w:jc w:val="both"/>
        <w:rPr>
          <w:rStyle w:val="normaltextrun"/>
          <w:rFonts w:asciiTheme="majorBidi" w:hAnsiTheme="majorBidi" w:cstheme="majorBidi"/>
          <w:color w:val="000000" w:themeColor="text1"/>
          <w:sz w:val="24"/>
          <w:szCs w:val="24"/>
          <w:lang w:val="mn-MN"/>
        </w:rPr>
      </w:pPr>
      <w:r w:rsidRPr="00561425">
        <w:rPr>
          <w:rStyle w:val="normaltextrun"/>
          <w:rFonts w:asciiTheme="majorBidi" w:eastAsiaTheme="majorEastAsia" w:hAnsiTheme="majorBidi" w:cstheme="majorBidi"/>
          <w:color w:val="000000" w:themeColor="text1"/>
          <w:kern w:val="0"/>
          <w:sz w:val="24"/>
          <w:szCs w:val="24"/>
          <w:lang w:val="mn-MN"/>
        </w:rPr>
        <w:t>Төр, хувийн хэвшлийн түншлэлийн тухай хууль нь 9 бүлэг, 60 зүйлтэй бөгөөд Хууль тогтоомжийн тухай хуулийн 24 дүгээр зүйлд заасны дагуу анхдагч хуулийн төсөл хэлбэрээр боловсруулсан байдаг.</w:t>
      </w:r>
      <w:r w:rsidRPr="00561425">
        <w:rPr>
          <w:rFonts w:asciiTheme="majorBidi" w:hAnsiTheme="majorBidi" w:cstheme="majorBidi"/>
          <w:color w:val="000000" w:themeColor="text1"/>
          <w:sz w:val="24"/>
          <w:szCs w:val="24"/>
          <w:lang w:val="mn-MN"/>
        </w:rPr>
        <w:t xml:space="preserve"> Энэ хуулийн зорилт нь нийтийн зориулалттай дэд бүтэц, төрийн үйлчилгээний салбарт төр, хувийн хэвшлийн түншлэлийн төслийг хэрэгжүүлэх,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хамтран ажиллах болон санхүү, төсвийн зохистой удирдлагыг хэрэгжүүлэхтэй холбогдуулан эрх зүйн таатай орчныг бүрдүүлэхэд чиглэсэн. </w:t>
      </w:r>
      <w:r w:rsidR="00A81CCD" w:rsidRPr="00561425">
        <w:rPr>
          <w:rFonts w:asciiTheme="majorBidi" w:hAnsiTheme="majorBidi" w:cstheme="majorBidi"/>
          <w:color w:val="000000" w:themeColor="text1"/>
          <w:sz w:val="24"/>
          <w:szCs w:val="24"/>
          <w:lang w:val="mn-MN"/>
        </w:rPr>
        <w:t xml:space="preserve"> </w:t>
      </w:r>
    </w:p>
    <w:p w14:paraId="3B2113C6" w14:textId="77777777" w:rsidR="00636E02" w:rsidRDefault="00636E02" w:rsidP="00822B1D">
      <w:pPr>
        <w:spacing w:after="0" w:line="276" w:lineRule="auto"/>
        <w:ind w:firstLine="432"/>
        <w:jc w:val="both"/>
        <w:rPr>
          <w:rStyle w:val="normaltextrun"/>
          <w:rFonts w:asciiTheme="majorBidi" w:eastAsiaTheme="majorEastAsia" w:hAnsiTheme="majorBidi" w:cstheme="majorBidi"/>
          <w:color w:val="000000" w:themeColor="text1"/>
          <w:kern w:val="0"/>
          <w:sz w:val="24"/>
          <w:szCs w:val="24"/>
          <w:lang w:val="mn-MN"/>
        </w:rPr>
      </w:pPr>
    </w:p>
    <w:p w14:paraId="4E99EBEF" w14:textId="734875F3" w:rsidR="0035591D" w:rsidRDefault="00822B1D" w:rsidP="009776D3">
      <w:pPr>
        <w:spacing w:after="0" w:line="276" w:lineRule="auto"/>
        <w:ind w:firstLine="567"/>
        <w:jc w:val="both"/>
        <w:rPr>
          <w:rFonts w:ascii="Times New Roman" w:hAnsi="Times New Roman" w:cs="Times New Roman"/>
          <w:sz w:val="24"/>
          <w:szCs w:val="24"/>
          <w:lang w:val="mn-MN"/>
        </w:rPr>
      </w:pPr>
      <w:r w:rsidRPr="69B70EBB">
        <w:rPr>
          <w:rStyle w:val="normaltextrun"/>
          <w:rFonts w:asciiTheme="majorBidi" w:eastAsiaTheme="majorEastAsia" w:hAnsiTheme="majorBidi" w:cstheme="majorBidi"/>
          <w:color w:val="000000" w:themeColor="text1"/>
          <w:kern w:val="0"/>
          <w:sz w:val="24"/>
          <w:szCs w:val="24"/>
          <w:lang w:val="mn-MN"/>
        </w:rPr>
        <w:t xml:space="preserve">Төр, хувийн хэвшлийн түншлэлийн тухай </w:t>
      </w:r>
      <w:r w:rsidRPr="00822B1D">
        <w:rPr>
          <w:rFonts w:ascii="Times New Roman" w:hAnsi="Times New Roman" w:cs="Times New Roman"/>
          <w:sz w:val="24"/>
          <w:szCs w:val="24"/>
          <w:lang w:val="mn-MN"/>
        </w:rPr>
        <w:t xml:space="preserve">хуулийн хүрээнд эрчим хүчний салбарын 3, зам, тээврийн салбарын 7, байгаль орчны салбарын 1, чөлөөт бүсийн хөгжлийн 1 гэсэн нийт 12 төслийн санал </w:t>
      </w:r>
      <w:r w:rsidR="00A56A27">
        <w:rPr>
          <w:rFonts w:ascii="Times New Roman" w:hAnsi="Times New Roman" w:cs="Times New Roman"/>
          <w:sz w:val="24"/>
          <w:szCs w:val="24"/>
          <w:lang w:val="mn-MN"/>
        </w:rPr>
        <w:t xml:space="preserve">Эдийн засаг, хөгжлийн яаманд </w:t>
      </w:r>
      <w:r w:rsidR="0D270D4D" w:rsidRPr="009E0BC1">
        <w:rPr>
          <w:rFonts w:ascii="Times New Roman" w:hAnsi="Times New Roman" w:cs="Times New Roman"/>
          <w:sz w:val="24"/>
          <w:szCs w:val="24"/>
          <w:lang w:val="mn-MN"/>
        </w:rPr>
        <w:t>ир</w:t>
      </w:r>
      <w:r w:rsidR="00A56A27" w:rsidRPr="009E0BC1">
        <w:rPr>
          <w:rFonts w:ascii="Times New Roman" w:hAnsi="Times New Roman" w:cs="Times New Roman"/>
          <w:sz w:val="24"/>
          <w:szCs w:val="24"/>
          <w:lang w:val="mn-MN"/>
        </w:rPr>
        <w:t>сэн</w:t>
      </w:r>
      <w:r w:rsidR="00A56A27">
        <w:rPr>
          <w:rFonts w:ascii="Times New Roman" w:hAnsi="Times New Roman" w:cs="Times New Roman"/>
          <w:sz w:val="24"/>
          <w:szCs w:val="24"/>
          <w:lang w:val="mn-MN"/>
        </w:rPr>
        <w:t xml:space="preserve"> бөгөөд </w:t>
      </w:r>
      <w:r w:rsidRPr="00822B1D">
        <w:rPr>
          <w:rFonts w:ascii="Times New Roman" w:hAnsi="Times New Roman" w:cs="Times New Roman"/>
          <w:sz w:val="24"/>
          <w:szCs w:val="24"/>
          <w:lang w:val="mn-MN"/>
        </w:rPr>
        <w:t>эдгээрээс баримт бичгийн бүрдэл, судалгаа тооцоолол дутуу 2 төсөл</w:t>
      </w:r>
      <w:r w:rsidR="008B6DA2">
        <w:rPr>
          <w:rFonts w:ascii="Times New Roman" w:hAnsi="Times New Roman" w:cs="Times New Roman"/>
          <w:sz w:val="24"/>
          <w:szCs w:val="24"/>
          <w:lang w:val="mn-MN"/>
        </w:rPr>
        <w:t xml:space="preserve"> </w:t>
      </w:r>
      <w:r w:rsidR="00870DB3">
        <w:rPr>
          <w:rFonts w:ascii="Times New Roman" w:hAnsi="Times New Roman" w:cs="Times New Roman"/>
          <w:sz w:val="24"/>
          <w:szCs w:val="24"/>
          <w:lang w:val="mn-MN"/>
        </w:rPr>
        <w:t xml:space="preserve">захиалагч байгууллагууд руу </w:t>
      </w:r>
      <w:r w:rsidR="008B6DA2" w:rsidRPr="00822B1D">
        <w:rPr>
          <w:rFonts w:ascii="Times New Roman" w:hAnsi="Times New Roman" w:cs="Times New Roman"/>
          <w:sz w:val="24"/>
          <w:szCs w:val="24"/>
          <w:lang w:val="mn-MN"/>
        </w:rPr>
        <w:t>буцаагдсан</w:t>
      </w:r>
      <w:r w:rsidRPr="00822B1D">
        <w:rPr>
          <w:rFonts w:ascii="Times New Roman" w:hAnsi="Times New Roman" w:cs="Times New Roman"/>
          <w:sz w:val="24"/>
          <w:szCs w:val="24"/>
          <w:lang w:val="mn-MN"/>
        </w:rPr>
        <w:t>, урьдчилсан үнэлгээний шатанд түншлэлээр хэрэгж</w:t>
      </w:r>
      <w:r w:rsidR="00C47EB9">
        <w:rPr>
          <w:rFonts w:ascii="Times New Roman" w:hAnsi="Times New Roman" w:cs="Times New Roman"/>
          <w:sz w:val="24"/>
          <w:szCs w:val="24"/>
          <w:lang w:val="mn-MN"/>
        </w:rPr>
        <w:t>үүлэх шаардлагагүй</w:t>
      </w:r>
      <w:r w:rsidRPr="00822B1D">
        <w:rPr>
          <w:rFonts w:ascii="Times New Roman" w:hAnsi="Times New Roman" w:cs="Times New Roman"/>
          <w:sz w:val="24"/>
          <w:szCs w:val="24"/>
          <w:lang w:val="mn-MN"/>
        </w:rPr>
        <w:t xml:space="preserve"> 5 төсөл, түншлэлээр хэрэгжих боломжтой</w:t>
      </w:r>
      <w:r w:rsidR="009256F7">
        <w:rPr>
          <w:rFonts w:ascii="Times New Roman" w:hAnsi="Times New Roman" w:cs="Times New Roman"/>
          <w:sz w:val="24"/>
          <w:szCs w:val="24"/>
          <w:lang w:val="mn-MN"/>
        </w:rPr>
        <w:t xml:space="preserve">, </w:t>
      </w:r>
      <w:r w:rsidRPr="00822B1D">
        <w:rPr>
          <w:rFonts w:ascii="Times New Roman" w:hAnsi="Times New Roman" w:cs="Times New Roman"/>
          <w:sz w:val="24"/>
          <w:szCs w:val="24"/>
          <w:lang w:val="mn-MN"/>
        </w:rPr>
        <w:t>бүрэн шинжилгээ хийгдэх</w:t>
      </w:r>
      <w:r w:rsidR="00D567ED">
        <w:rPr>
          <w:rFonts w:ascii="Times New Roman" w:hAnsi="Times New Roman" w:cs="Times New Roman"/>
          <w:sz w:val="24"/>
          <w:szCs w:val="24"/>
          <w:lang w:val="mn-MN"/>
        </w:rPr>
        <w:t xml:space="preserve"> </w:t>
      </w:r>
      <w:r w:rsidRPr="00822B1D">
        <w:rPr>
          <w:rFonts w:ascii="Times New Roman" w:hAnsi="Times New Roman" w:cs="Times New Roman"/>
          <w:sz w:val="24"/>
          <w:szCs w:val="24"/>
          <w:lang w:val="mn-MN"/>
        </w:rPr>
        <w:t>5 төс</w:t>
      </w:r>
      <w:r w:rsidR="00A643A6">
        <w:rPr>
          <w:rFonts w:ascii="Times New Roman" w:hAnsi="Times New Roman" w:cs="Times New Roman"/>
          <w:sz w:val="24"/>
          <w:szCs w:val="24"/>
          <w:lang w:val="mn-MN"/>
        </w:rPr>
        <w:t>лөөс</w:t>
      </w:r>
      <w:r w:rsidRPr="00822B1D">
        <w:rPr>
          <w:rFonts w:ascii="Times New Roman" w:hAnsi="Times New Roman" w:cs="Times New Roman"/>
          <w:sz w:val="24"/>
          <w:szCs w:val="24"/>
          <w:lang w:val="mn-MN"/>
        </w:rPr>
        <w:t xml:space="preserve"> </w:t>
      </w:r>
      <w:r w:rsidR="00E8623B">
        <w:rPr>
          <w:rFonts w:ascii="Times New Roman" w:hAnsi="Times New Roman" w:cs="Times New Roman"/>
          <w:sz w:val="24"/>
          <w:szCs w:val="24"/>
          <w:lang w:val="mn-MN"/>
        </w:rPr>
        <w:t>1</w:t>
      </w:r>
      <w:r w:rsidRPr="00822B1D">
        <w:rPr>
          <w:rFonts w:ascii="Times New Roman" w:hAnsi="Times New Roman" w:cs="Times New Roman"/>
          <w:sz w:val="24"/>
          <w:szCs w:val="24"/>
          <w:lang w:val="mn-MN"/>
        </w:rPr>
        <w:t xml:space="preserve"> төсөл бүрэн шинжилгээ хийгдэж, уралдаант шалгаруулалтыг зохион байгуулах Засгийн газрын шийдвэр гараад байна. </w:t>
      </w:r>
    </w:p>
    <w:p w14:paraId="5D5DB45C" w14:textId="77777777" w:rsidR="004654EE" w:rsidRDefault="004654EE" w:rsidP="00822B1D">
      <w:pPr>
        <w:spacing w:after="0" w:line="276" w:lineRule="auto"/>
        <w:ind w:firstLine="432"/>
        <w:jc w:val="both"/>
        <w:rPr>
          <w:rFonts w:ascii="Times New Roman" w:hAnsi="Times New Roman" w:cs="Times New Roman"/>
          <w:sz w:val="24"/>
          <w:szCs w:val="24"/>
          <w:lang w:val="mn-MN"/>
        </w:rPr>
      </w:pPr>
    </w:p>
    <w:p w14:paraId="4CF6F1A3" w14:textId="050FCB05" w:rsidR="00BE6ED4" w:rsidRPr="00B204A8" w:rsidRDefault="6788FC8F" w:rsidP="009776D3">
      <w:pPr>
        <w:spacing w:after="0" w:line="276" w:lineRule="auto"/>
        <w:ind w:firstLine="567"/>
        <w:jc w:val="both"/>
        <w:rPr>
          <w:rFonts w:ascii="Times New Roman" w:hAnsi="Times New Roman" w:cs="Times New Roman"/>
          <w:sz w:val="24"/>
          <w:szCs w:val="24"/>
          <w:lang w:val="mn-MN"/>
        </w:rPr>
      </w:pPr>
      <w:r w:rsidRPr="7CFE1B14">
        <w:rPr>
          <w:rFonts w:ascii="Times New Roman" w:hAnsi="Times New Roman" w:cs="Times New Roman"/>
          <w:sz w:val="24"/>
          <w:szCs w:val="24"/>
          <w:lang w:val="mn-MN"/>
        </w:rPr>
        <w:t>Эдийн засаг, хөгжлийн яамнаас ирүүлсэн мэдээллээр</w:t>
      </w:r>
      <w:r w:rsidR="005331D9" w:rsidRPr="7CFE1B14">
        <w:rPr>
          <w:rFonts w:ascii="Times New Roman" w:hAnsi="Times New Roman" w:cs="Times New Roman"/>
          <w:sz w:val="24"/>
          <w:szCs w:val="24"/>
          <w:lang w:val="mn-MN"/>
        </w:rPr>
        <w:t xml:space="preserve"> 2025 оны </w:t>
      </w:r>
      <w:r w:rsidR="004F3D79" w:rsidRPr="7CFE1B14">
        <w:rPr>
          <w:rFonts w:ascii="Times New Roman" w:hAnsi="Times New Roman" w:cs="Times New Roman"/>
          <w:sz w:val="24"/>
          <w:szCs w:val="24"/>
          <w:lang w:val="mn-MN"/>
        </w:rPr>
        <w:t>08</w:t>
      </w:r>
      <w:r w:rsidR="005331D9" w:rsidRPr="7CFE1B14">
        <w:rPr>
          <w:rFonts w:ascii="Times New Roman" w:hAnsi="Times New Roman" w:cs="Times New Roman"/>
          <w:sz w:val="24"/>
          <w:szCs w:val="24"/>
          <w:lang w:val="mn-MN"/>
        </w:rPr>
        <w:t xml:space="preserve"> дугаар сарын </w:t>
      </w:r>
      <w:r w:rsidR="004F3D79" w:rsidRPr="7CFE1B14">
        <w:rPr>
          <w:rFonts w:ascii="Times New Roman" w:hAnsi="Times New Roman" w:cs="Times New Roman"/>
          <w:sz w:val="24"/>
          <w:szCs w:val="24"/>
          <w:lang w:val="mn-MN"/>
        </w:rPr>
        <w:t>30</w:t>
      </w:r>
      <w:r w:rsidR="005331D9" w:rsidRPr="7CFE1B14">
        <w:rPr>
          <w:rFonts w:ascii="Times New Roman" w:hAnsi="Times New Roman" w:cs="Times New Roman"/>
          <w:sz w:val="24"/>
          <w:szCs w:val="24"/>
          <w:lang w:val="mn-MN"/>
        </w:rPr>
        <w:t>-ны өдрийн байдлаар түншлэлээр хэрэгжүүлэхээр гэрээ байгуулсан төсөл, арга хэмжээ байхгүй болно.</w:t>
      </w:r>
    </w:p>
    <w:p w14:paraId="14904BAB" w14:textId="61DA9093" w:rsidR="00822B1D" w:rsidRPr="000D2474" w:rsidRDefault="00901BD8">
      <w:pPr>
        <w:rPr>
          <w:rStyle w:val="normaltextrun"/>
          <w:rFonts w:ascii="Times New Roman" w:eastAsiaTheme="majorEastAsia" w:hAnsi="Times New Roman" w:cs="Times New Roman"/>
          <w:color w:val="000000" w:themeColor="text1"/>
          <w:sz w:val="24"/>
          <w:szCs w:val="24"/>
          <w:highlight w:val="yellow"/>
          <w:lang w:val="mn-MN"/>
        </w:rPr>
      </w:pPr>
      <w:r w:rsidRPr="00142DF6">
        <w:rPr>
          <w:rStyle w:val="normaltextrun"/>
          <w:rFonts w:ascii="Times New Roman" w:eastAsiaTheme="majorEastAsia" w:hAnsi="Times New Roman" w:cs="Times New Roman"/>
          <w:color w:val="000000" w:themeColor="text1"/>
          <w:sz w:val="24"/>
          <w:szCs w:val="24"/>
          <w:highlight w:val="yellow"/>
          <w:lang w:val="mn-MN"/>
        </w:rPr>
        <w:br w:type="page"/>
      </w:r>
    </w:p>
    <w:p w14:paraId="15F014BC" w14:textId="7F79F913" w:rsidR="00F30B32" w:rsidRPr="00561425" w:rsidRDefault="003B3D10" w:rsidP="00720DC7">
      <w:pPr>
        <w:pStyle w:val="Heading2"/>
        <w:numPr>
          <w:ilvl w:val="1"/>
          <w:numId w:val="2"/>
        </w:numPr>
        <w:ind w:left="432"/>
        <w:rPr>
          <w:lang w:val="mn-MN"/>
        </w:rPr>
      </w:pPr>
      <w:bookmarkStart w:id="430" w:name="_Toc174433398"/>
      <w:bookmarkStart w:id="431" w:name="_Toc174437259"/>
      <w:bookmarkStart w:id="432" w:name="_Toc174437299"/>
      <w:bookmarkStart w:id="433" w:name="_Toc175933216"/>
      <w:bookmarkStart w:id="434" w:name="_Toc207377308"/>
      <w:bookmarkStart w:id="435" w:name="_Toc207486144"/>
      <w:bookmarkStart w:id="436" w:name="_Toc207620183"/>
      <w:r w:rsidRPr="00561425">
        <w:rPr>
          <w:rFonts w:cs="Times New Roman"/>
          <w:lang w:val="mn-MN"/>
        </w:rPr>
        <w:lastRenderedPageBreak/>
        <w:t>Орон нутгийн төсөв</w:t>
      </w:r>
      <w:bookmarkEnd w:id="430"/>
      <w:bookmarkEnd w:id="431"/>
      <w:bookmarkEnd w:id="432"/>
      <w:bookmarkEnd w:id="433"/>
      <w:bookmarkEnd w:id="434"/>
      <w:bookmarkEnd w:id="435"/>
      <w:bookmarkEnd w:id="436"/>
      <w:r w:rsidRPr="00561425">
        <w:rPr>
          <w:rFonts w:cs="Times New Roman"/>
          <w:lang w:val="mn-MN"/>
        </w:rPr>
        <w:t xml:space="preserve"> </w:t>
      </w:r>
    </w:p>
    <w:p w14:paraId="073811F9" w14:textId="77777777" w:rsidR="0035591D" w:rsidRPr="00561425" w:rsidRDefault="0035591D" w:rsidP="008736EA">
      <w:pPr>
        <w:spacing w:after="0" w:line="240" w:lineRule="auto"/>
        <w:ind w:firstLine="567"/>
        <w:jc w:val="both"/>
        <w:rPr>
          <w:rFonts w:ascii="Times New Roman" w:hAnsi="Times New Roman" w:cs="Times New Roman"/>
          <w:sz w:val="24"/>
          <w:szCs w:val="24"/>
          <w:highlight w:val="yellow"/>
          <w:lang w:val="mn-MN"/>
        </w:rPr>
      </w:pPr>
    </w:p>
    <w:p w14:paraId="47A6C5D0" w14:textId="3E09C8F6" w:rsidR="009272B2" w:rsidRPr="00561425" w:rsidRDefault="009272B2" w:rsidP="00687ECC">
      <w:pPr>
        <w:spacing w:after="0" w:line="276" w:lineRule="auto"/>
        <w:ind w:firstLine="567"/>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color w:val="000000" w:themeColor="text1"/>
          <w:sz w:val="24"/>
          <w:szCs w:val="24"/>
          <w:lang w:val="mn-MN"/>
        </w:rPr>
        <w:t>О</w:t>
      </w:r>
      <w:r w:rsidRPr="00561425">
        <w:rPr>
          <w:rFonts w:ascii="Times New Roman" w:eastAsiaTheme="majorEastAsia" w:hAnsi="Times New Roman" w:cs="Times New Roman"/>
          <w:sz w:val="24"/>
          <w:szCs w:val="24"/>
          <w:lang w:val="mn-MN"/>
        </w:rPr>
        <w:t xml:space="preserve">рон нутгийн төсвийн суурь орлого, зарлагыг төлөвлөж, аймгуудад олгох санхүүгийн дэмжлэг 2026 онд </w:t>
      </w:r>
      <w:r w:rsidR="00F44D86" w:rsidRPr="00561425">
        <w:rPr>
          <w:rFonts w:ascii="Times New Roman" w:eastAsiaTheme="majorEastAsia" w:hAnsi="Times New Roman" w:cs="Times New Roman"/>
          <w:sz w:val="24"/>
          <w:szCs w:val="24"/>
          <w:lang w:val="mn-MN"/>
        </w:rPr>
        <w:t>2</w:t>
      </w:r>
      <w:r w:rsidR="004934FC">
        <w:rPr>
          <w:rFonts w:ascii="Times New Roman" w:eastAsiaTheme="majorEastAsia" w:hAnsi="Times New Roman" w:cs="Times New Roman"/>
          <w:sz w:val="24"/>
          <w:szCs w:val="24"/>
          <w:lang w:val="mn-MN"/>
        </w:rPr>
        <w:t>97</w:t>
      </w:r>
      <w:r w:rsidRPr="00561425">
        <w:rPr>
          <w:rFonts w:ascii="Times New Roman" w:hAnsi="Times New Roman" w:cs="Times New Roman"/>
          <w:sz w:val="24"/>
          <w:szCs w:val="24"/>
          <w:lang w:val="mn-MN"/>
        </w:rPr>
        <w:t>.</w:t>
      </w:r>
      <w:r w:rsidR="004934FC">
        <w:rPr>
          <w:rFonts w:ascii="Times New Roman" w:hAnsi="Times New Roman" w:cs="Times New Roman"/>
          <w:sz w:val="24"/>
          <w:szCs w:val="24"/>
          <w:lang w:val="mn-MN"/>
        </w:rPr>
        <w:t>5</w:t>
      </w:r>
      <w:r w:rsidRPr="00561425">
        <w:rPr>
          <w:rFonts w:ascii="Times New Roman" w:eastAsiaTheme="majorEastAsia" w:hAnsi="Times New Roman" w:cs="Times New Roman"/>
          <w:sz w:val="24"/>
          <w:szCs w:val="24"/>
          <w:lang w:val="mn-MN"/>
        </w:rPr>
        <w:t xml:space="preserve"> тэрбум төгрөг, дээд шатны төсөвт төвлөрүүлэх орлогын хэмжээ 202</w:t>
      </w:r>
      <w:r w:rsidR="00182C72" w:rsidRPr="00561425">
        <w:rPr>
          <w:rFonts w:ascii="Times New Roman" w:eastAsiaTheme="majorEastAsia" w:hAnsi="Times New Roman" w:cs="Times New Roman"/>
          <w:sz w:val="24"/>
          <w:szCs w:val="24"/>
          <w:lang w:val="mn-MN"/>
        </w:rPr>
        <w:t>6</w:t>
      </w:r>
      <w:r w:rsidRPr="00561425">
        <w:rPr>
          <w:rFonts w:ascii="Times New Roman" w:eastAsiaTheme="majorEastAsia" w:hAnsi="Times New Roman" w:cs="Times New Roman"/>
          <w:sz w:val="24"/>
          <w:szCs w:val="24"/>
          <w:lang w:val="mn-MN"/>
        </w:rPr>
        <w:t xml:space="preserve"> онд </w:t>
      </w:r>
      <w:r w:rsidRPr="00561425">
        <w:rPr>
          <w:rFonts w:ascii="Times New Roman" w:hAnsi="Times New Roman" w:cs="Times New Roman"/>
          <w:sz w:val="24"/>
          <w:szCs w:val="24"/>
          <w:lang w:val="mn-MN"/>
        </w:rPr>
        <w:t>1</w:t>
      </w:r>
      <w:r w:rsidRPr="00561425">
        <w:rPr>
          <w:rFonts w:ascii="Times New Roman" w:eastAsiaTheme="majorEastAsia" w:hAnsi="Times New Roman" w:cs="Times New Roman"/>
          <w:sz w:val="24"/>
          <w:szCs w:val="24"/>
          <w:lang w:val="mn-MN"/>
        </w:rPr>
        <w:t>.</w:t>
      </w:r>
      <w:r w:rsidR="00F44D86" w:rsidRPr="00561425">
        <w:rPr>
          <w:rFonts w:ascii="Times New Roman" w:eastAsiaTheme="majorEastAsia" w:hAnsi="Times New Roman" w:cs="Times New Roman"/>
          <w:sz w:val="24"/>
          <w:szCs w:val="24"/>
          <w:lang w:val="mn-MN"/>
        </w:rPr>
        <w:t>4</w:t>
      </w:r>
      <w:r w:rsidRPr="00561425">
        <w:rPr>
          <w:rFonts w:ascii="Times New Roman" w:eastAsiaTheme="majorEastAsia" w:hAnsi="Times New Roman" w:cs="Times New Roman"/>
          <w:sz w:val="24"/>
          <w:szCs w:val="24"/>
          <w:lang w:val="mn-MN"/>
        </w:rPr>
        <w:t xml:space="preserve"> </w:t>
      </w:r>
      <w:r w:rsidRPr="00561425">
        <w:rPr>
          <w:rFonts w:ascii="Times New Roman" w:hAnsi="Times New Roman" w:cs="Times New Roman"/>
          <w:sz w:val="24"/>
          <w:szCs w:val="24"/>
          <w:lang w:val="mn-MN"/>
        </w:rPr>
        <w:t>их наяд</w:t>
      </w:r>
      <w:r w:rsidRPr="00561425">
        <w:rPr>
          <w:rFonts w:ascii="Times New Roman" w:eastAsiaTheme="majorEastAsia" w:hAnsi="Times New Roman" w:cs="Times New Roman"/>
          <w:sz w:val="24"/>
          <w:szCs w:val="24"/>
          <w:lang w:val="mn-MN"/>
        </w:rPr>
        <w:t xml:space="preserve"> төгрөг байхаар тооцлоо.</w:t>
      </w:r>
    </w:p>
    <w:p w14:paraId="0BC17CBE" w14:textId="77777777" w:rsidR="00FD6570" w:rsidRPr="00561425" w:rsidRDefault="00FD6570" w:rsidP="009272B2">
      <w:pPr>
        <w:spacing w:after="0" w:line="240" w:lineRule="auto"/>
        <w:ind w:firstLine="567"/>
        <w:jc w:val="both"/>
        <w:rPr>
          <w:rFonts w:ascii="Times New Roman" w:eastAsiaTheme="majorEastAsia" w:hAnsi="Times New Roman" w:cs="Times New Roman"/>
          <w:sz w:val="24"/>
          <w:szCs w:val="24"/>
          <w:lang w:val="mn-MN"/>
        </w:rPr>
      </w:pPr>
    </w:p>
    <w:p w14:paraId="7085D758" w14:textId="28F7B6CC" w:rsidR="00F65BFD" w:rsidRPr="0079692D" w:rsidRDefault="00F65BFD" w:rsidP="00F00846">
      <w:pPr>
        <w:pStyle w:val="a0"/>
        <w:rPr>
          <w:rFonts w:cs="Times New Roman"/>
        </w:rPr>
      </w:pPr>
      <w:bookmarkStart w:id="437" w:name="_Toc207393877"/>
      <w:bookmarkStart w:id="438" w:name="_Toc207620915"/>
      <w:r w:rsidRPr="0079692D">
        <w:rPr>
          <w:rFonts w:cs="Times New Roman"/>
        </w:rPr>
        <w:t>Хүснэгт</w:t>
      </w:r>
      <w:r w:rsidR="00F00846" w:rsidRPr="0079692D">
        <w:t xml:space="preserve"> </w:t>
      </w:r>
      <w:r w:rsidRPr="0079692D">
        <w:rPr>
          <w:rFonts w:cs="Times New Roman"/>
        </w:rPr>
        <w:fldChar w:fldCharType="begin"/>
      </w:r>
      <w:r w:rsidRPr="0079692D">
        <w:rPr>
          <w:rFonts w:cs="Times New Roman"/>
        </w:rPr>
        <w:instrText xml:space="preserve"> SEQ Хүснэгт \* ARABIC </w:instrText>
      </w:r>
      <w:r w:rsidRPr="0079692D">
        <w:rPr>
          <w:rFonts w:cs="Times New Roman"/>
        </w:rPr>
        <w:fldChar w:fldCharType="separate"/>
      </w:r>
      <w:r w:rsidR="00AC1635">
        <w:rPr>
          <w:rFonts w:cs="Times New Roman"/>
          <w:noProof/>
        </w:rPr>
        <w:t>45</w:t>
      </w:r>
      <w:r w:rsidRPr="0079692D">
        <w:rPr>
          <w:rFonts w:cs="Times New Roman"/>
        </w:rPr>
        <w:fldChar w:fldCharType="end"/>
      </w:r>
      <w:r w:rsidRPr="0079692D">
        <w:rPr>
          <w:rFonts w:cs="Times New Roman"/>
        </w:rPr>
        <w:t>. Аймгуудын санхүүгийн дэмжлэг (сая төгрөг)</w:t>
      </w:r>
      <w:bookmarkEnd w:id="437"/>
      <w:bookmarkEnd w:id="438"/>
    </w:p>
    <w:tbl>
      <w:tblPr>
        <w:tblW w:w="76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08"/>
        <w:gridCol w:w="2139"/>
        <w:gridCol w:w="1660"/>
        <w:gridCol w:w="1660"/>
        <w:gridCol w:w="1585"/>
      </w:tblGrid>
      <w:tr w:rsidR="00C90AF3" w:rsidRPr="0034532B" w14:paraId="56AFB4E1" w14:textId="77777777" w:rsidTr="00687ECC">
        <w:trPr>
          <w:trHeight w:val="320"/>
          <w:jc w:val="center"/>
        </w:trPr>
        <w:tc>
          <w:tcPr>
            <w:tcW w:w="608"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16FAB031" w14:textId="3617C073" w:rsidR="00C90AF3" w:rsidRPr="00561425" w:rsidRDefault="00C90AF3" w:rsidP="00C90AF3">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Д/д</w:t>
            </w:r>
          </w:p>
        </w:tc>
        <w:tc>
          <w:tcPr>
            <w:tcW w:w="2139"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A4617C0" w14:textId="77777777" w:rsidR="00C90AF3" w:rsidRPr="00561425" w:rsidRDefault="00C90AF3" w:rsidP="00C90AF3">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САНХҮҮГИЙН ДЭМЖЛЭГ</w:t>
            </w:r>
          </w:p>
        </w:tc>
        <w:tc>
          <w:tcPr>
            <w:tcW w:w="1660"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E09F352" w14:textId="77777777" w:rsidR="00C90AF3" w:rsidRPr="00561425" w:rsidRDefault="00C90AF3" w:rsidP="00C90AF3">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2025 Төсөв</w:t>
            </w:r>
          </w:p>
        </w:tc>
        <w:tc>
          <w:tcPr>
            <w:tcW w:w="1660"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EC87113" w14:textId="77777777" w:rsidR="00C90AF3" w:rsidRPr="00561425" w:rsidRDefault="00C90AF3" w:rsidP="00C90AF3">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2026 Төсөл</w:t>
            </w:r>
          </w:p>
        </w:tc>
        <w:tc>
          <w:tcPr>
            <w:tcW w:w="1585"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AA6A90A" w14:textId="77777777" w:rsidR="00C90AF3" w:rsidRPr="00561425" w:rsidRDefault="00C90AF3" w:rsidP="00C90AF3">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Зөрүү</w:t>
            </w:r>
          </w:p>
        </w:tc>
      </w:tr>
      <w:tr w:rsidR="00C90AF3" w:rsidRPr="0034532B" w14:paraId="443BDE4B"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2DBB0A2F"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7B827CDF"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Архангай</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57FD6202"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33,894.6</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2EA5CF41" w14:textId="1B701DE9"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32,646.8</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2A0CB300" w14:textId="06714F34" w:rsidR="00C90AF3" w:rsidRPr="00EB0A1D" w:rsidRDefault="0036701B"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w:t>
            </w:r>
            <w:r w:rsidR="009F558C" w:rsidRPr="00EB0A1D">
              <w:rPr>
                <w:rFonts w:ascii="Times New Roman" w:eastAsia="Times New Roman" w:hAnsi="Times New Roman" w:cs="Times New Roman"/>
                <w:color w:val="000000"/>
                <w:kern w:val="0"/>
                <w:sz w:val="20"/>
                <w:szCs w:val="20"/>
                <w:lang w:val="mn-MN"/>
                <w14:ligatures w14:val="none"/>
              </w:rPr>
              <w:t>1,247.8</w:t>
            </w:r>
          </w:p>
        </w:tc>
      </w:tr>
      <w:tr w:rsidR="00C90AF3" w:rsidRPr="0034532B" w14:paraId="23D8FBC6"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47CBAE2D"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2</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BE5C066"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Баян-Өлгий</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6812F0E7"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19,361.5</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39B0C4D4" w14:textId="04215552"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16,555.4</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4D7BDCF8" w14:textId="238D94B1" w:rsidR="00C90AF3" w:rsidRPr="00EB0A1D" w:rsidRDefault="0036701B"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w:t>
            </w:r>
            <w:r w:rsidR="009F558C" w:rsidRPr="00EB0A1D">
              <w:rPr>
                <w:rFonts w:ascii="Times New Roman" w:eastAsia="Times New Roman" w:hAnsi="Times New Roman" w:cs="Times New Roman"/>
                <w:color w:val="000000"/>
                <w:kern w:val="0"/>
                <w:sz w:val="20"/>
                <w:szCs w:val="20"/>
                <w:lang w:val="mn-MN"/>
                <w14:ligatures w14:val="none"/>
              </w:rPr>
              <w:t>2,806.1</w:t>
            </w:r>
          </w:p>
        </w:tc>
      </w:tr>
      <w:tr w:rsidR="00C90AF3" w:rsidRPr="0034532B" w14:paraId="00EE3EFE"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563FA110"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3</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212BD40"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Баянхонгор</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03F3234F"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28,978.1</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219E461F" w14:textId="6D3B4D28"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31,392.2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4FF4E47C" w14:textId="2E3F6CB4" w:rsidR="00C90AF3" w:rsidRPr="00EB0A1D" w:rsidRDefault="009F558C"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2,</w:t>
            </w:r>
            <w:r w:rsidR="00EB0A1D" w:rsidRPr="00EB0A1D">
              <w:rPr>
                <w:rFonts w:ascii="Times New Roman" w:eastAsia="Times New Roman" w:hAnsi="Times New Roman" w:cs="Times New Roman"/>
                <w:color w:val="000000"/>
                <w:kern w:val="0"/>
                <w:sz w:val="20"/>
                <w:szCs w:val="20"/>
                <w:lang w:val="mn-MN"/>
                <w14:ligatures w14:val="none"/>
              </w:rPr>
              <w:t>414</w:t>
            </w:r>
            <w:r w:rsidRPr="00EB0A1D">
              <w:rPr>
                <w:rFonts w:ascii="Times New Roman" w:eastAsia="Times New Roman" w:hAnsi="Times New Roman" w:cs="Times New Roman"/>
                <w:color w:val="000000"/>
                <w:kern w:val="0"/>
                <w:sz w:val="20"/>
                <w:szCs w:val="20"/>
                <w:lang w:val="mn-MN"/>
                <w14:ligatures w14:val="none"/>
              </w:rPr>
              <w:t>.1</w:t>
            </w:r>
          </w:p>
        </w:tc>
      </w:tr>
      <w:tr w:rsidR="00C90AF3" w:rsidRPr="0034532B" w14:paraId="75C3E77A"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4EF356DC"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4</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85825CA"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Булган</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8AEA2F5"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0.0</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7EAE4C0B" w14:textId="40F51B6D"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6,041.2</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7FA8474A" w14:textId="42ACF3EF" w:rsidR="00C90AF3" w:rsidRPr="00EB0A1D" w:rsidRDefault="009F558C"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6,041.2</w:t>
            </w:r>
          </w:p>
        </w:tc>
      </w:tr>
      <w:tr w:rsidR="00C90AF3" w:rsidRPr="0034532B" w14:paraId="413D71FE"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77942E6D"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5</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0AC5F639"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Говь-Алтай</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6783AE77"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19,659.6</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41C8E931" w14:textId="643DFE6B"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16,068.5</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53A6CE19" w14:textId="0C97E90B" w:rsidR="00C90AF3" w:rsidRPr="00EB0A1D" w:rsidRDefault="0036701B"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w:t>
            </w:r>
            <w:r w:rsidR="009F558C" w:rsidRPr="00EB0A1D">
              <w:rPr>
                <w:rFonts w:ascii="Times New Roman" w:eastAsia="Times New Roman" w:hAnsi="Times New Roman" w:cs="Times New Roman"/>
                <w:color w:val="000000"/>
                <w:kern w:val="0"/>
                <w:sz w:val="20"/>
                <w:szCs w:val="20"/>
                <w:lang w:val="mn-MN"/>
                <w14:ligatures w14:val="none"/>
              </w:rPr>
              <w:t>3,591.0</w:t>
            </w:r>
          </w:p>
        </w:tc>
      </w:tr>
      <w:tr w:rsidR="00C90AF3" w:rsidRPr="0034532B" w14:paraId="50C06DEC"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6D4B001A"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6</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714FD5AF"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Дундговь</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EC59EAD"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0.0</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E650F51" w14:textId="3B8F66D4"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2,986.1</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2609604F" w14:textId="730419B4" w:rsidR="00C90AF3" w:rsidRPr="00EB0A1D" w:rsidRDefault="009F558C"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2,986.1</w:t>
            </w:r>
          </w:p>
        </w:tc>
      </w:tr>
      <w:tr w:rsidR="00C90AF3" w:rsidRPr="0034532B" w14:paraId="4AAC3CFD"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0145CB8F"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7</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D9ED1BD"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Завхан</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00E1209F"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35,900.6</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57AD346C" w14:textId="5734AE4A"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39,258.2</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2AC10A13" w14:textId="60C7CBEF" w:rsidR="00C90AF3" w:rsidRPr="00EB0A1D" w:rsidRDefault="009F558C"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3,357.6</w:t>
            </w:r>
          </w:p>
        </w:tc>
      </w:tr>
      <w:tr w:rsidR="00C90AF3" w:rsidRPr="0034532B" w14:paraId="0185BDEB"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4CAC97B1"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8</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14443CB7"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Өвөрхангай</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8DA0309"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21,883.1</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7EB33FD7" w14:textId="2ED1BE71"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26,267.2</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3DA51790" w14:textId="292660EA" w:rsidR="00C90AF3" w:rsidRPr="00EB0A1D" w:rsidRDefault="009F558C"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4,384.1</w:t>
            </w:r>
          </w:p>
        </w:tc>
      </w:tr>
      <w:tr w:rsidR="00C90AF3" w:rsidRPr="0034532B" w14:paraId="060751D5"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02D3823E"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9</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07383BE7"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Сүхбаатар</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35EAE73"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9,349.9</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32572C58" w14:textId="3C630C7F"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8,</w:t>
            </w:r>
            <w:r w:rsidRPr="00FC6565">
              <w:rPr>
                <w:rFonts w:ascii="Times New Roman" w:eastAsia="Times New Roman" w:hAnsi="Times New Roman" w:cs="Times New Roman"/>
                <w:color w:val="000000"/>
                <w:kern w:val="0"/>
                <w:sz w:val="20"/>
                <w:szCs w:val="20"/>
                <w:lang w:val="mn-MN"/>
                <w14:ligatures w14:val="none"/>
              </w:rPr>
              <w:t>684</w:t>
            </w:r>
            <w:r w:rsidR="00C90AF3" w:rsidRPr="00561425">
              <w:rPr>
                <w:rFonts w:ascii="Times New Roman" w:eastAsia="Times New Roman" w:hAnsi="Times New Roman" w:cs="Times New Roman"/>
                <w:color w:val="000000"/>
                <w:kern w:val="0"/>
                <w:sz w:val="20"/>
                <w:szCs w:val="20"/>
                <w:lang w:val="mn-MN"/>
                <w14:ligatures w14:val="none"/>
              </w:rPr>
              <w:t>.1</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554D000A" w14:textId="72C8E27F" w:rsidR="00C90AF3" w:rsidRPr="00EB0A1D" w:rsidRDefault="0036701B"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w:t>
            </w:r>
            <w:r w:rsidR="00EB0A1D" w:rsidRPr="00EB0A1D">
              <w:rPr>
                <w:rFonts w:ascii="Times New Roman" w:eastAsia="Times New Roman" w:hAnsi="Times New Roman" w:cs="Times New Roman"/>
                <w:color w:val="000000"/>
                <w:kern w:val="0"/>
                <w:sz w:val="20"/>
                <w:szCs w:val="20"/>
                <w:lang w:val="mn-MN"/>
                <w14:ligatures w14:val="none"/>
              </w:rPr>
              <w:t>665</w:t>
            </w:r>
            <w:r w:rsidR="009F558C" w:rsidRPr="00EB0A1D">
              <w:rPr>
                <w:rFonts w:ascii="Times New Roman" w:eastAsia="Times New Roman" w:hAnsi="Times New Roman" w:cs="Times New Roman"/>
                <w:color w:val="000000"/>
                <w:kern w:val="0"/>
                <w:sz w:val="20"/>
                <w:szCs w:val="20"/>
                <w:lang w:val="mn-MN"/>
                <w14:ligatures w14:val="none"/>
              </w:rPr>
              <w:t>.9</w:t>
            </w:r>
          </w:p>
        </w:tc>
      </w:tr>
      <w:tr w:rsidR="00C90AF3" w:rsidRPr="0034532B" w14:paraId="18D5854F"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61DB15D2"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10</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2CE0F108"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Увс</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4C8B8E48"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28,342.1</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20DE39D9" w14:textId="2C636D4C"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37</w:t>
            </w:r>
            <w:r w:rsidR="00C90AF3" w:rsidRPr="00561425">
              <w:rPr>
                <w:rFonts w:ascii="Times New Roman" w:eastAsia="Times New Roman" w:hAnsi="Times New Roman" w:cs="Times New Roman"/>
                <w:color w:val="000000"/>
                <w:kern w:val="0"/>
                <w:sz w:val="20"/>
                <w:szCs w:val="20"/>
                <w:lang w:val="mn-MN"/>
                <w14:ligatures w14:val="none"/>
              </w:rPr>
              <w:t>,831.0</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085DFD92" w14:textId="43101A52" w:rsidR="00C90AF3" w:rsidRPr="00EB0A1D" w:rsidRDefault="00EB0A1D"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9</w:t>
            </w:r>
            <w:r w:rsidR="009F558C" w:rsidRPr="00EB0A1D">
              <w:rPr>
                <w:rFonts w:ascii="Times New Roman" w:eastAsia="Times New Roman" w:hAnsi="Times New Roman" w:cs="Times New Roman"/>
                <w:color w:val="000000"/>
                <w:kern w:val="0"/>
                <w:sz w:val="20"/>
                <w:szCs w:val="20"/>
                <w:lang w:val="mn-MN"/>
                <w14:ligatures w14:val="none"/>
              </w:rPr>
              <w:t>,489.0</w:t>
            </w:r>
          </w:p>
        </w:tc>
      </w:tr>
      <w:tr w:rsidR="00C90AF3" w:rsidRPr="0034532B" w14:paraId="74A99A32"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5267F52D"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11</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79359224"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Ховд</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7346445"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4,875.8</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4FF761D7" w14:textId="20FF65E4"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3,992.7</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6071467A" w14:textId="6CACE2EF" w:rsidR="00C90AF3" w:rsidRPr="00EB0A1D" w:rsidRDefault="0036701B"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w:t>
            </w:r>
            <w:r w:rsidR="009F558C" w:rsidRPr="00EB0A1D">
              <w:rPr>
                <w:rFonts w:ascii="Times New Roman" w:eastAsia="Times New Roman" w:hAnsi="Times New Roman" w:cs="Times New Roman"/>
                <w:color w:val="000000"/>
                <w:kern w:val="0"/>
                <w:sz w:val="20"/>
                <w:szCs w:val="20"/>
                <w:lang w:val="mn-MN"/>
                <w14:ligatures w14:val="none"/>
              </w:rPr>
              <w:t>883.1</w:t>
            </w:r>
          </w:p>
        </w:tc>
      </w:tr>
      <w:tr w:rsidR="00C90AF3" w:rsidRPr="0034532B" w14:paraId="53AD00F2"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298D753D"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12</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32D76F6A"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Хөвсгөл</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0DDA0F93"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38,599.9</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01943A9F" w14:textId="434C9C70"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40,</w:t>
            </w:r>
            <w:r w:rsidRPr="00FC6565">
              <w:rPr>
                <w:rFonts w:ascii="Times New Roman" w:eastAsia="Times New Roman" w:hAnsi="Times New Roman" w:cs="Times New Roman"/>
                <w:color w:val="000000"/>
                <w:kern w:val="0"/>
                <w:sz w:val="20"/>
                <w:szCs w:val="20"/>
                <w:lang w:val="mn-MN"/>
                <w14:ligatures w14:val="none"/>
              </w:rPr>
              <w:t>718</w:t>
            </w:r>
            <w:r w:rsidR="00C90AF3" w:rsidRPr="00561425">
              <w:rPr>
                <w:rFonts w:ascii="Times New Roman" w:eastAsia="Times New Roman" w:hAnsi="Times New Roman" w:cs="Times New Roman"/>
                <w:color w:val="000000"/>
                <w:kern w:val="0"/>
                <w:sz w:val="20"/>
                <w:szCs w:val="20"/>
                <w:lang w:val="mn-MN"/>
                <w14:ligatures w14:val="none"/>
              </w:rPr>
              <w:t>.6</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2E998C6D" w14:textId="11EF7233" w:rsidR="00C90AF3" w:rsidRPr="00EB0A1D" w:rsidRDefault="00EB0A1D"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2,118</w:t>
            </w:r>
            <w:r w:rsidR="009F558C" w:rsidRPr="00EB0A1D">
              <w:rPr>
                <w:rFonts w:ascii="Times New Roman" w:eastAsia="Times New Roman" w:hAnsi="Times New Roman" w:cs="Times New Roman"/>
                <w:color w:val="000000"/>
                <w:kern w:val="0"/>
                <w:sz w:val="20"/>
                <w:szCs w:val="20"/>
                <w:lang w:val="mn-MN"/>
                <w14:ligatures w14:val="none"/>
              </w:rPr>
              <w:t>.7</w:t>
            </w:r>
          </w:p>
        </w:tc>
      </w:tr>
      <w:tr w:rsidR="00C90AF3" w:rsidRPr="0034532B" w14:paraId="38DBC304"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2F0A36F8"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13</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35EB8B3B"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Хэнтий</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284926AF"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27,305.8</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195DCFA8" w14:textId="22D68A1E"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28</w:t>
            </w:r>
            <w:r w:rsidR="00C90AF3" w:rsidRPr="00561425">
              <w:rPr>
                <w:rFonts w:ascii="Times New Roman" w:eastAsia="Times New Roman" w:hAnsi="Times New Roman" w:cs="Times New Roman"/>
                <w:color w:val="000000"/>
                <w:kern w:val="0"/>
                <w:sz w:val="20"/>
                <w:szCs w:val="20"/>
                <w:lang w:val="mn-MN"/>
                <w14:ligatures w14:val="none"/>
              </w:rPr>
              <w:t>,664.6</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3EF42FD5" w14:textId="62467F8A" w:rsidR="00C90AF3" w:rsidRPr="00EB0A1D" w:rsidRDefault="00EB0A1D"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1,358.8</w:t>
            </w:r>
          </w:p>
        </w:tc>
      </w:tr>
      <w:tr w:rsidR="00C90AF3" w:rsidRPr="0034532B" w14:paraId="3E203A01" w14:textId="77777777" w:rsidTr="008F6760">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61D5329D" w14:textId="77777777" w:rsidR="00C90AF3" w:rsidRPr="00561425" w:rsidRDefault="00C90AF3" w:rsidP="00C90AF3">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14</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4B0399C9" w14:textId="77777777" w:rsidR="00C90AF3" w:rsidRPr="00561425" w:rsidRDefault="00C90AF3" w:rsidP="00C90AF3">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Говь-Сүмбэр</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642F8B4F" w14:textId="77777777" w:rsidR="00C90AF3" w:rsidRPr="00561425" w:rsidRDefault="00C90AF3"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5,119.7</w:t>
            </w:r>
          </w:p>
        </w:tc>
        <w:tc>
          <w:tcPr>
            <w:tcW w:w="1660" w:type="dxa"/>
            <w:tcBorders>
              <w:top w:val="single" w:sz="2" w:space="0" w:color="002060"/>
              <w:left w:val="single" w:sz="2" w:space="0" w:color="002060"/>
              <w:bottom w:val="single" w:sz="2" w:space="0" w:color="002060"/>
              <w:right w:val="single" w:sz="2" w:space="0" w:color="002060"/>
            </w:tcBorders>
            <w:vAlign w:val="center"/>
            <w:hideMark/>
          </w:tcPr>
          <w:p w14:paraId="0F0046FE" w14:textId="3203B995" w:rsidR="00C90AF3" w:rsidRPr="00561425" w:rsidRDefault="00FC6565"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FC6565">
              <w:rPr>
                <w:rFonts w:ascii="Times New Roman" w:eastAsia="Times New Roman" w:hAnsi="Times New Roman" w:cs="Times New Roman"/>
                <w:color w:val="000000"/>
                <w:kern w:val="0"/>
                <w:sz w:val="20"/>
                <w:szCs w:val="20"/>
                <w:lang w:val="mn-MN"/>
                <w14:ligatures w14:val="none"/>
              </w:rPr>
              <w:t xml:space="preserve"> </w:t>
            </w:r>
            <w:r w:rsidR="00C90AF3" w:rsidRPr="00561425">
              <w:rPr>
                <w:rFonts w:ascii="Times New Roman" w:eastAsia="Times New Roman" w:hAnsi="Times New Roman" w:cs="Times New Roman"/>
                <w:color w:val="000000"/>
                <w:kern w:val="0"/>
                <w:sz w:val="20"/>
                <w:szCs w:val="20"/>
                <w:lang w:val="mn-MN"/>
                <w14:ligatures w14:val="none"/>
              </w:rPr>
              <w:t>6,421.6</w:t>
            </w:r>
            <w:r w:rsidRPr="00FC6565">
              <w:rPr>
                <w:rFonts w:ascii="Times New Roman" w:eastAsia="Times New Roman" w:hAnsi="Times New Roman" w:cs="Times New Roman"/>
                <w:color w:val="000000"/>
                <w:kern w:val="0"/>
                <w:sz w:val="20"/>
                <w:szCs w:val="20"/>
                <w:lang w:val="mn-MN"/>
                <w14:ligatures w14:val="none"/>
              </w:rPr>
              <w:t xml:space="preserve"> </w:t>
            </w:r>
          </w:p>
        </w:tc>
        <w:tc>
          <w:tcPr>
            <w:tcW w:w="1585" w:type="dxa"/>
            <w:tcBorders>
              <w:top w:val="single" w:sz="2" w:space="0" w:color="002060"/>
              <w:left w:val="single" w:sz="2" w:space="0" w:color="002060"/>
              <w:bottom w:val="single" w:sz="2" w:space="0" w:color="002060"/>
              <w:right w:val="single" w:sz="2" w:space="0" w:color="002060"/>
            </w:tcBorders>
            <w:vAlign w:val="center"/>
            <w:hideMark/>
          </w:tcPr>
          <w:p w14:paraId="18B04A54" w14:textId="193A6924" w:rsidR="00C90AF3" w:rsidRPr="00EB0A1D" w:rsidRDefault="009F558C" w:rsidP="00C90AF3">
            <w:pPr>
              <w:spacing w:after="0" w:line="240" w:lineRule="auto"/>
              <w:jc w:val="right"/>
              <w:rPr>
                <w:rFonts w:ascii="Times New Roman" w:eastAsia="Times New Roman" w:hAnsi="Times New Roman" w:cs="Times New Roman"/>
                <w:color w:val="000000"/>
                <w:kern w:val="0"/>
                <w:sz w:val="20"/>
                <w:szCs w:val="20"/>
                <w:lang w:val="mn-MN"/>
                <w14:ligatures w14:val="none"/>
              </w:rPr>
            </w:pPr>
            <w:r w:rsidRPr="00EB0A1D">
              <w:rPr>
                <w:rFonts w:ascii="Times New Roman" w:eastAsia="Times New Roman" w:hAnsi="Times New Roman" w:cs="Times New Roman"/>
                <w:color w:val="000000"/>
                <w:kern w:val="0"/>
                <w:sz w:val="20"/>
                <w:szCs w:val="20"/>
                <w:lang w:val="mn-MN"/>
                <w14:ligatures w14:val="none"/>
              </w:rPr>
              <w:t>1,301.9</w:t>
            </w:r>
          </w:p>
        </w:tc>
      </w:tr>
      <w:tr w:rsidR="00C90AF3" w:rsidRPr="0034532B" w14:paraId="48CA16A8" w14:textId="77777777" w:rsidTr="008F6760">
        <w:trPr>
          <w:trHeight w:val="320"/>
          <w:jc w:val="center"/>
        </w:trPr>
        <w:tc>
          <w:tcPr>
            <w:tcW w:w="2747" w:type="dxa"/>
            <w:gridSpan w:val="2"/>
            <w:tcBorders>
              <w:top w:val="double" w:sz="2" w:space="0" w:color="002060"/>
              <w:left w:val="single" w:sz="2" w:space="0" w:color="002060"/>
              <w:bottom w:val="single" w:sz="2" w:space="0" w:color="002060"/>
              <w:right w:val="single" w:sz="2" w:space="0" w:color="002060"/>
            </w:tcBorders>
            <w:vAlign w:val="center"/>
            <w:hideMark/>
          </w:tcPr>
          <w:p w14:paraId="755E08C2" w14:textId="77777777" w:rsidR="00C90AF3" w:rsidRPr="00561425" w:rsidRDefault="00C90AF3" w:rsidP="00C90AF3">
            <w:pPr>
              <w:spacing w:after="0" w:line="240" w:lineRule="auto"/>
              <w:jc w:val="center"/>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 </w:t>
            </w:r>
            <w:r w:rsidRPr="00561425">
              <w:rPr>
                <w:rFonts w:ascii="Times New Roman" w:eastAsia="Times New Roman" w:hAnsi="Times New Roman" w:cs="Times New Roman"/>
                <w:b/>
                <w:color w:val="000000"/>
                <w:kern w:val="0"/>
                <w:sz w:val="20"/>
                <w:szCs w:val="20"/>
                <w:lang w:val="mn-MN"/>
                <w14:ligatures w14:val="none"/>
              </w:rPr>
              <w:t>НИЙТ</w:t>
            </w:r>
          </w:p>
        </w:tc>
        <w:tc>
          <w:tcPr>
            <w:tcW w:w="1660" w:type="dxa"/>
            <w:tcBorders>
              <w:top w:val="double" w:sz="2" w:space="0" w:color="002060"/>
              <w:left w:val="single" w:sz="2" w:space="0" w:color="002060"/>
              <w:bottom w:val="single" w:sz="2" w:space="0" w:color="002060"/>
              <w:right w:val="single" w:sz="2" w:space="0" w:color="002060"/>
            </w:tcBorders>
            <w:vAlign w:val="center"/>
            <w:hideMark/>
          </w:tcPr>
          <w:p w14:paraId="3382F6DC" w14:textId="77777777" w:rsidR="00C90AF3" w:rsidRPr="00561425" w:rsidRDefault="00C90AF3" w:rsidP="00C90AF3">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273,270.7</w:t>
            </w:r>
          </w:p>
        </w:tc>
        <w:tc>
          <w:tcPr>
            <w:tcW w:w="1660" w:type="dxa"/>
            <w:tcBorders>
              <w:top w:val="double" w:sz="2" w:space="0" w:color="002060"/>
              <w:left w:val="single" w:sz="2" w:space="0" w:color="002060"/>
              <w:bottom w:val="single" w:sz="2" w:space="0" w:color="002060"/>
              <w:right w:val="single" w:sz="2" w:space="0" w:color="002060"/>
            </w:tcBorders>
            <w:vAlign w:val="center"/>
            <w:hideMark/>
          </w:tcPr>
          <w:p w14:paraId="42451D7B" w14:textId="03A0DB10" w:rsidR="00C90AF3" w:rsidRPr="00EB0A1D" w:rsidRDefault="00EB0A1D" w:rsidP="00C90AF3">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EB0A1D">
              <w:rPr>
                <w:rFonts w:ascii="Times New Roman" w:eastAsia="Times New Roman" w:hAnsi="Times New Roman" w:cs="Times New Roman"/>
                <w:b/>
                <w:color w:val="000000"/>
                <w:kern w:val="0"/>
                <w:sz w:val="20"/>
                <w:szCs w:val="20"/>
                <w:lang w:val="mn-MN"/>
                <w14:ligatures w14:val="none"/>
              </w:rPr>
              <w:t>297,528.2</w:t>
            </w:r>
          </w:p>
        </w:tc>
        <w:tc>
          <w:tcPr>
            <w:tcW w:w="1585" w:type="dxa"/>
            <w:tcBorders>
              <w:top w:val="double" w:sz="2" w:space="0" w:color="002060"/>
              <w:left w:val="single" w:sz="2" w:space="0" w:color="002060"/>
              <w:bottom w:val="single" w:sz="2" w:space="0" w:color="002060"/>
              <w:right w:val="single" w:sz="2" w:space="0" w:color="002060"/>
            </w:tcBorders>
            <w:vAlign w:val="center"/>
            <w:hideMark/>
          </w:tcPr>
          <w:p w14:paraId="7088BD11" w14:textId="45A865D8" w:rsidR="00C90AF3" w:rsidRPr="00561425" w:rsidRDefault="00EB0A1D" w:rsidP="00C90AF3">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EB0A1D">
              <w:rPr>
                <w:rFonts w:ascii="Times New Roman" w:eastAsia="Times New Roman" w:hAnsi="Times New Roman" w:cs="Times New Roman"/>
                <w:b/>
                <w:color w:val="000000"/>
                <w:kern w:val="0"/>
                <w:sz w:val="20"/>
                <w:szCs w:val="20"/>
                <w:lang w:val="mn-MN"/>
                <w14:ligatures w14:val="none"/>
              </w:rPr>
              <w:t xml:space="preserve"> 24,257.5</w:t>
            </w:r>
          </w:p>
        </w:tc>
      </w:tr>
    </w:tbl>
    <w:p w14:paraId="09978DC2" w14:textId="77777777" w:rsidR="00F65BFD" w:rsidRPr="00561425" w:rsidRDefault="00F65BFD" w:rsidP="00E20E48">
      <w:pPr>
        <w:spacing w:after="0" w:line="240" w:lineRule="auto"/>
        <w:jc w:val="both"/>
        <w:rPr>
          <w:rFonts w:ascii="Times New Roman" w:eastAsiaTheme="majorEastAsia" w:hAnsi="Times New Roman" w:cs="Times New Roman"/>
          <w:sz w:val="24"/>
          <w:szCs w:val="24"/>
          <w:lang w:val="mn-MN"/>
        </w:rPr>
      </w:pPr>
    </w:p>
    <w:p w14:paraId="16261030" w14:textId="46D2066C" w:rsidR="00F65BFD" w:rsidRPr="0079692D" w:rsidRDefault="00F65BFD" w:rsidP="00F00846">
      <w:pPr>
        <w:pStyle w:val="a0"/>
        <w:rPr>
          <w:rFonts w:cs="Times New Roman"/>
        </w:rPr>
      </w:pPr>
      <w:bookmarkStart w:id="439" w:name="_Toc207393878"/>
      <w:bookmarkStart w:id="440" w:name="_Toc207620916"/>
      <w:r w:rsidRPr="0079692D">
        <w:rPr>
          <w:rFonts w:cs="Times New Roman"/>
        </w:rPr>
        <w:t>Хүснэгт</w:t>
      </w:r>
      <w:r w:rsidR="00F00846" w:rsidRPr="0079692D">
        <w:t xml:space="preserve"> </w:t>
      </w:r>
      <w:r w:rsidR="00F00846" w:rsidRPr="0079692D">
        <w:fldChar w:fldCharType="begin"/>
      </w:r>
      <w:r w:rsidR="00F00846" w:rsidRPr="0079692D">
        <w:rPr>
          <w:rFonts w:cs="Times New Roman"/>
        </w:rPr>
        <w:instrText xml:space="preserve"> SEQ Хүснэгт \* ARABIC </w:instrText>
      </w:r>
      <w:r w:rsidR="00F00846" w:rsidRPr="0079692D">
        <w:fldChar w:fldCharType="separate"/>
      </w:r>
      <w:r w:rsidR="00AC1635">
        <w:rPr>
          <w:rFonts w:cs="Times New Roman"/>
          <w:noProof/>
        </w:rPr>
        <w:t>46</w:t>
      </w:r>
      <w:r w:rsidR="00F00846" w:rsidRPr="0079692D">
        <w:fldChar w:fldCharType="end"/>
      </w:r>
      <w:r w:rsidR="00F00846" w:rsidRPr="0079692D">
        <w:t>.</w:t>
      </w:r>
      <w:r w:rsidRPr="0079692D">
        <w:rPr>
          <w:rFonts w:cs="Times New Roman"/>
        </w:rPr>
        <w:t xml:space="preserve"> Дээд шатны төсөвт төвлөрүүлэх дүн (сая төгрөг)</w:t>
      </w:r>
      <w:bookmarkEnd w:id="439"/>
      <w:bookmarkEnd w:id="440"/>
    </w:p>
    <w:tbl>
      <w:tblPr>
        <w:tblW w:w="7647" w:type="dxa"/>
        <w:jc w:val="center"/>
        <w:tblLook w:val="04A0" w:firstRow="1" w:lastRow="0" w:firstColumn="1" w:lastColumn="0" w:noHBand="0" w:noVBand="1"/>
      </w:tblPr>
      <w:tblGrid>
        <w:gridCol w:w="512"/>
        <w:gridCol w:w="2179"/>
        <w:gridCol w:w="1696"/>
        <w:gridCol w:w="1701"/>
        <w:gridCol w:w="1559"/>
      </w:tblGrid>
      <w:tr w:rsidR="002E7C62" w:rsidRPr="0034532B" w14:paraId="7CE95423"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15EB8515" w14:textId="77777777" w:rsidR="002E7C62" w:rsidRPr="00561425" w:rsidRDefault="002E7C62" w:rsidP="002E7C62">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Д/д</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075D42C3" w14:textId="77777777" w:rsidR="002E7C62" w:rsidRPr="00561425" w:rsidRDefault="002E7C62" w:rsidP="002E7C62">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ТӨВЛӨРҮҮЛЭХ</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1FD6D4EF" w14:textId="77777777" w:rsidR="002E7C62" w:rsidRPr="00561425" w:rsidRDefault="002E7C62" w:rsidP="002E7C62">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2025 төсөв</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0FB3A11B" w14:textId="77777777" w:rsidR="002E7C62" w:rsidRPr="00561425" w:rsidRDefault="002E7C62" w:rsidP="002E7C62">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2026 төсөл</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793838D6" w14:textId="77777777" w:rsidR="002E7C62" w:rsidRPr="00561425" w:rsidRDefault="002E7C62" w:rsidP="002E7C62">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561425">
              <w:rPr>
                <w:rFonts w:ascii="Times New Roman" w:eastAsia="Times New Roman" w:hAnsi="Times New Roman" w:cs="Times New Roman"/>
                <w:b/>
                <w:color w:val="FFFFFF"/>
                <w:kern w:val="0"/>
                <w:sz w:val="20"/>
                <w:szCs w:val="20"/>
                <w:lang w:val="mn-MN"/>
                <w14:ligatures w14:val="none"/>
              </w:rPr>
              <w:t>Зөрүү</w:t>
            </w:r>
          </w:p>
        </w:tc>
      </w:tr>
      <w:tr w:rsidR="002E7C62" w:rsidRPr="0034532B" w14:paraId="05776B4E"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E4DC039"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1</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7D407C7"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Дорноговь</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C3B1232"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10,754.9</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135C4C8" w14:textId="1B76E8B4"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10,</w:t>
            </w:r>
            <w:r w:rsidR="00DF631D" w:rsidRPr="009B3D10">
              <w:rPr>
                <w:rFonts w:ascii="Times New Roman" w:eastAsia="Times New Roman" w:hAnsi="Times New Roman" w:cs="Times New Roman"/>
                <w:color w:val="000000"/>
                <w:kern w:val="0"/>
                <w:sz w:val="20"/>
                <w:szCs w:val="20"/>
                <w:lang w:val="mn-MN"/>
                <w14:ligatures w14:val="none"/>
              </w:rPr>
              <w:t>425.1</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6CB047A" w14:textId="008217F5" w:rsidR="002E7C62" w:rsidRPr="009B3D10" w:rsidRDefault="009B3D10"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-329.8</w:t>
            </w:r>
          </w:p>
        </w:tc>
      </w:tr>
      <w:tr w:rsidR="002E7C62" w:rsidRPr="0034532B" w14:paraId="0B71A9E7"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15C3E8A"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2</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AD81E9B"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Дорнод</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301AFE6B"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3,042.3</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69F2E1C" w14:textId="4D78FDAF"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w:t>
            </w:r>
            <w:r w:rsidR="00DF631D" w:rsidRPr="009B3D10">
              <w:rPr>
                <w:rFonts w:ascii="Times New Roman" w:eastAsia="Times New Roman" w:hAnsi="Times New Roman" w:cs="Times New Roman"/>
                <w:color w:val="000000"/>
                <w:kern w:val="0"/>
                <w:sz w:val="20"/>
                <w:szCs w:val="20"/>
                <w:lang w:val="mn-MN"/>
                <w14:ligatures w14:val="none"/>
              </w:rPr>
              <w:t>192.1</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73B8967A" w14:textId="6A6F998D" w:rsidR="002E7C62" w:rsidRPr="009B3D10"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-1,</w:t>
            </w:r>
            <w:r w:rsidR="009B3D10" w:rsidRPr="009B3D10">
              <w:rPr>
                <w:rFonts w:ascii="Times New Roman" w:eastAsia="Times New Roman" w:hAnsi="Times New Roman" w:cs="Times New Roman"/>
                <w:color w:val="000000"/>
                <w:kern w:val="0"/>
                <w:sz w:val="20"/>
                <w:szCs w:val="20"/>
                <w:lang w:val="mn-MN"/>
                <w14:ligatures w14:val="none"/>
              </w:rPr>
              <w:t>850.2</w:t>
            </w:r>
          </w:p>
        </w:tc>
      </w:tr>
      <w:tr w:rsidR="002E7C62" w:rsidRPr="0034532B" w14:paraId="48019F73"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28FC5D5"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3</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0A537BA"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Өмнөговь</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D5788A6"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1,530,918.5</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2223D59" w14:textId="2DA64EAA"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1,136,</w:t>
            </w:r>
            <w:r w:rsidR="00DF631D" w:rsidRPr="009B3D10">
              <w:rPr>
                <w:rFonts w:ascii="Times New Roman" w:eastAsia="Times New Roman" w:hAnsi="Times New Roman" w:cs="Times New Roman"/>
                <w:color w:val="000000"/>
                <w:kern w:val="0"/>
                <w:sz w:val="20"/>
                <w:szCs w:val="20"/>
                <w:lang w:val="mn-MN"/>
                <w14:ligatures w14:val="none"/>
              </w:rPr>
              <w:t>829.9</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769833A1" w14:textId="21590BB7" w:rsidR="002E7C62" w:rsidRPr="009B3D10"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-394,</w:t>
            </w:r>
            <w:r w:rsidR="009B3D10" w:rsidRPr="009B3D10">
              <w:rPr>
                <w:rFonts w:ascii="Times New Roman" w:eastAsia="Times New Roman" w:hAnsi="Times New Roman" w:cs="Times New Roman"/>
                <w:color w:val="000000"/>
                <w:kern w:val="0"/>
                <w:sz w:val="20"/>
                <w:szCs w:val="20"/>
                <w:lang w:val="mn-MN"/>
                <w14:ligatures w14:val="none"/>
              </w:rPr>
              <w:t>088.6</w:t>
            </w:r>
          </w:p>
        </w:tc>
      </w:tr>
      <w:tr w:rsidR="002E7C62" w:rsidRPr="0034532B" w14:paraId="0EFE2D18"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14EE835"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4</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4B2EDC2C"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Сэлэнгэ</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FC15030"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8,665.2</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62E1C54" w14:textId="47A6FCC4" w:rsidR="002E7C62" w:rsidRPr="00561425" w:rsidRDefault="00DF631D"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9,</w:t>
            </w:r>
            <w:r w:rsidR="1B9699F3" w:rsidRPr="00142DF6">
              <w:rPr>
                <w:rFonts w:ascii="Times New Roman" w:eastAsia="Times New Roman" w:hAnsi="Times New Roman" w:cs="Times New Roman"/>
                <w:color w:val="000000"/>
                <w:kern w:val="0"/>
                <w:sz w:val="20"/>
                <w:szCs w:val="20"/>
                <w:lang w:val="mn-MN"/>
                <w14:ligatures w14:val="none"/>
              </w:rPr>
              <w:t>385</w:t>
            </w:r>
            <w:r w:rsidRPr="009B3D10">
              <w:rPr>
                <w:rFonts w:ascii="Times New Roman" w:eastAsia="Times New Roman" w:hAnsi="Times New Roman" w:cs="Times New Roman"/>
                <w:color w:val="000000"/>
                <w:kern w:val="0"/>
                <w:sz w:val="20"/>
                <w:szCs w:val="20"/>
                <w:lang w:val="mn-MN"/>
                <w14:ligatures w14:val="none"/>
              </w:rPr>
              <w:t>.6</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20182A9" w14:textId="269C289C" w:rsidR="002E7C62" w:rsidRPr="009B3D10" w:rsidRDefault="450C9887"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72</w:t>
            </w:r>
            <w:r w:rsidR="009B3D10" w:rsidRPr="00142DF6">
              <w:rPr>
                <w:rFonts w:ascii="Times New Roman" w:eastAsia="Times New Roman" w:hAnsi="Times New Roman" w:cs="Times New Roman"/>
                <w:color w:val="000000"/>
                <w:kern w:val="0"/>
                <w:sz w:val="20"/>
                <w:szCs w:val="20"/>
                <w:lang w:val="mn-MN"/>
                <w14:ligatures w14:val="none"/>
              </w:rPr>
              <w:t>0</w:t>
            </w:r>
            <w:r w:rsidR="009B3D10" w:rsidRPr="009B3D10">
              <w:rPr>
                <w:rFonts w:ascii="Times New Roman" w:eastAsia="Times New Roman" w:hAnsi="Times New Roman" w:cs="Times New Roman"/>
                <w:color w:val="000000"/>
                <w:kern w:val="0"/>
                <w:sz w:val="20"/>
                <w:szCs w:val="20"/>
                <w:lang w:val="mn-MN"/>
                <w14:ligatures w14:val="none"/>
              </w:rPr>
              <w:t>.4</w:t>
            </w:r>
          </w:p>
        </w:tc>
      </w:tr>
      <w:tr w:rsidR="002E7C62" w:rsidRPr="0034532B" w14:paraId="24B3AB88"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48149ED4"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5</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A1E02D5"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Төв</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4C5F7AB9"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2,370.0</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5F3E0C7"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3,053.3</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7802F666" w14:textId="77777777" w:rsidR="002E7C62" w:rsidRPr="009B3D10"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683.3</w:t>
            </w:r>
          </w:p>
        </w:tc>
      </w:tr>
      <w:tr w:rsidR="002E7C62" w:rsidRPr="0034532B" w14:paraId="0C733064"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BC83948"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6</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6B4A2D76"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Дархан-Уул</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7BEEB73"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6,781.2</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25B5DB1"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9,854.7</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6260AA5" w14:textId="77777777" w:rsidR="002E7C62" w:rsidRPr="009B3D10"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3,073.5</w:t>
            </w:r>
          </w:p>
        </w:tc>
      </w:tr>
      <w:tr w:rsidR="002E7C62" w:rsidRPr="0034532B" w14:paraId="31D7BDA8" w14:textId="77777777" w:rsidTr="71E63631">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3A1414A4"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7</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F68A6C7"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Улаанбаатар</w:t>
            </w:r>
          </w:p>
        </w:tc>
        <w:tc>
          <w:tcPr>
            <w:tcW w:w="1696"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CD2F9E8"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130,762.8</w:t>
            </w:r>
          </w:p>
        </w:tc>
        <w:tc>
          <w:tcPr>
            <w:tcW w:w="1701"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4CA1C6A" w14:textId="3DECF56E" w:rsidR="002E7C62" w:rsidRPr="00561425" w:rsidRDefault="00DF631D"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173,</w:t>
            </w:r>
            <w:r w:rsidR="6FA8F31C" w:rsidRPr="00142DF6">
              <w:rPr>
                <w:rFonts w:ascii="Times New Roman" w:eastAsia="Times New Roman" w:hAnsi="Times New Roman" w:cs="Times New Roman"/>
                <w:color w:val="000000"/>
                <w:kern w:val="0"/>
                <w:sz w:val="20"/>
                <w:szCs w:val="20"/>
                <w:lang w:val="mn-MN"/>
                <w14:ligatures w14:val="none"/>
              </w:rPr>
              <w:t>57</w:t>
            </w:r>
            <w:r w:rsidRPr="00142DF6">
              <w:rPr>
                <w:rFonts w:ascii="Times New Roman" w:eastAsia="Times New Roman" w:hAnsi="Times New Roman" w:cs="Times New Roman"/>
                <w:color w:val="000000"/>
                <w:kern w:val="0"/>
                <w:sz w:val="20"/>
                <w:szCs w:val="20"/>
                <w:lang w:val="mn-MN"/>
                <w14:ligatures w14:val="none"/>
              </w:rPr>
              <w:t>9</w:t>
            </w:r>
            <w:r w:rsidRPr="009B3D10">
              <w:rPr>
                <w:rFonts w:ascii="Times New Roman" w:eastAsia="Times New Roman" w:hAnsi="Times New Roman" w:cs="Times New Roman"/>
                <w:color w:val="000000"/>
                <w:kern w:val="0"/>
                <w:sz w:val="20"/>
                <w:szCs w:val="20"/>
                <w:lang w:val="mn-MN"/>
                <w14:ligatures w14:val="none"/>
              </w:rPr>
              <w:t>.1</w:t>
            </w:r>
          </w:p>
        </w:tc>
        <w:tc>
          <w:tcPr>
            <w:tcW w:w="155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78B0CDE5" w14:textId="0A78F1B7" w:rsidR="002E7C62" w:rsidRPr="009B3D10" w:rsidRDefault="009B3D10"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42,</w:t>
            </w:r>
            <w:r w:rsidR="7E67200D" w:rsidRPr="00142DF6">
              <w:rPr>
                <w:rFonts w:ascii="Times New Roman" w:eastAsia="Times New Roman" w:hAnsi="Times New Roman" w:cs="Times New Roman"/>
                <w:color w:val="000000"/>
                <w:kern w:val="0"/>
                <w:sz w:val="20"/>
                <w:szCs w:val="20"/>
                <w:lang w:val="mn-MN"/>
                <w14:ligatures w14:val="none"/>
              </w:rPr>
              <w:t>81</w:t>
            </w:r>
            <w:r w:rsidRPr="00142DF6">
              <w:rPr>
                <w:rFonts w:ascii="Times New Roman" w:eastAsia="Times New Roman" w:hAnsi="Times New Roman" w:cs="Times New Roman"/>
                <w:color w:val="000000"/>
                <w:kern w:val="0"/>
                <w:sz w:val="20"/>
                <w:szCs w:val="20"/>
                <w:lang w:val="mn-MN"/>
                <w14:ligatures w14:val="none"/>
              </w:rPr>
              <w:t>6</w:t>
            </w:r>
            <w:r w:rsidRPr="009B3D10">
              <w:rPr>
                <w:rFonts w:ascii="Times New Roman" w:eastAsia="Times New Roman" w:hAnsi="Times New Roman" w:cs="Times New Roman"/>
                <w:color w:val="000000"/>
                <w:kern w:val="0"/>
                <w:sz w:val="20"/>
                <w:szCs w:val="20"/>
                <w:lang w:val="mn-MN"/>
                <w14:ligatures w14:val="none"/>
              </w:rPr>
              <w:t>.3</w:t>
            </w:r>
          </w:p>
        </w:tc>
      </w:tr>
      <w:tr w:rsidR="002E7C62" w:rsidRPr="0034532B" w14:paraId="0D6F84C3" w14:textId="77777777" w:rsidTr="71E63631">
        <w:trPr>
          <w:trHeight w:val="315"/>
          <w:jc w:val="center"/>
        </w:trPr>
        <w:tc>
          <w:tcPr>
            <w:tcW w:w="512"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3C93AC6D" w14:textId="77777777" w:rsidR="002E7C62" w:rsidRPr="00561425" w:rsidRDefault="002E7C62" w:rsidP="002E7C62">
            <w:pPr>
              <w:spacing w:after="0" w:line="240" w:lineRule="auto"/>
              <w:jc w:val="right"/>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8</w:t>
            </w:r>
          </w:p>
        </w:tc>
        <w:tc>
          <w:tcPr>
            <w:tcW w:w="2179"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084A95A3" w14:textId="77777777" w:rsidR="002E7C62" w:rsidRPr="00561425" w:rsidRDefault="002E7C62" w:rsidP="002E7C62">
            <w:pPr>
              <w:spacing w:after="0" w:line="240" w:lineRule="auto"/>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Орхон</w:t>
            </w:r>
          </w:p>
        </w:tc>
        <w:tc>
          <w:tcPr>
            <w:tcW w:w="1696"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305B3EFF"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108,420.3</w:t>
            </w:r>
          </w:p>
        </w:tc>
        <w:tc>
          <w:tcPr>
            <w:tcW w:w="1701"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378C79A1" w14:textId="77777777" w:rsidR="002E7C62" w:rsidRPr="00561425"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86,377.7</w:t>
            </w:r>
          </w:p>
        </w:tc>
        <w:tc>
          <w:tcPr>
            <w:tcW w:w="1559"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2322E9C9" w14:textId="77777777" w:rsidR="002E7C62" w:rsidRPr="009B3D10" w:rsidRDefault="002E7C62" w:rsidP="002E7C62">
            <w:pPr>
              <w:spacing w:after="0" w:line="240" w:lineRule="auto"/>
              <w:jc w:val="right"/>
              <w:rPr>
                <w:rFonts w:ascii="Times New Roman" w:eastAsia="Times New Roman" w:hAnsi="Times New Roman" w:cs="Times New Roman"/>
                <w:color w:val="000000"/>
                <w:kern w:val="0"/>
                <w:sz w:val="20"/>
                <w:szCs w:val="20"/>
                <w:lang w:val="mn-MN"/>
                <w14:ligatures w14:val="none"/>
              </w:rPr>
            </w:pPr>
            <w:r w:rsidRPr="009B3D10">
              <w:rPr>
                <w:rFonts w:ascii="Times New Roman" w:eastAsia="Times New Roman" w:hAnsi="Times New Roman" w:cs="Times New Roman"/>
                <w:color w:val="000000"/>
                <w:kern w:val="0"/>
                <w:sz w:val="20"/>
                <w:szCs w:val="20"/>
                <w:lang w:val="mn-MN"/>
                <w14:ligatures w14:val="none"/>
              </w:rPr>
              <w:t>-22,042.6</w:t>
            </w:r>
          </w:p>
        </w:tc>
      </w:tr>
      <w:tr w:rsidR="002E7C62" w:rsidRPr="0034532B" w14:paraId="2F551C05" w14:textId="77777777" w:rsidTr="71E63631">
        <w:trPr>
          <w:trHeight w:val="315"/>
          <w:jc w:val="center"/>
        </w:trPr>
        <w:tc>
          <w:tcPr>
            <w:tcW w:w="2691" w:type="dxa"/>
            <w:gridSpan w:val="2"/>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A44DDEC" w14:textId="77777777" w:rsidR="002E7C62" w:rsidRPr="00561425" w:rsidRDefault="002E7C62" w:rsidP="002E7C62">
            <w:pPr>
              <w:spacing w:after="0" w:line="240" w:lineRule="auto"/>
              <w:jc w:val="center"/>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НИЙТ</w:t>
            </w:r>
          </w:p>
        </w:tc>
        <w:tc>
          <w:tcPr>
            <w:tcW w:w="1696" w:type="dxa"/>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F02593D" w14:textId="77777777" w:rsidR="002E7C62" w:rsidRPr="00561425" w:rsidRDefault="002E7C62" w:rsidP="002E7C62">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1,801,715.06</w:t>
            </w:r>
          </w:p>
        </w:tc>
        <w:tc>
          <w:tcPr>
            <w:tcW w:w="1701" w:type="dxa"/>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68263CF8" w14:textId="3DBD8F0C" w:rsidR="002E7C62" w:rsidRPr="00561425" w:rsidRDefault="002E7C62" w:rsidP="002E7C62">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1,4</w:t>
            </w:r>
            <w:r w:rsidR="00DF631D">
              <w:rPr>
                <w:rFonts w:ascii="Times New Roman" w:eastAsia="Times New Roman" w:hAnsi="Times New Roman" w:cs="Times New Roman"/>
                <w:b/>
                <w:color w:val="000000"/>
                <w:kern w:val="0"/>
                <w:sz w:val="20"/>
                <w:szCs w:val="20"/>
                <w:lang w:val="mn-MN"/>
                <w14:ligatures w14:val="none"/>
              </w:rPr>
              <w:t>30</w:t>
            </w:r>
            <w:r w:rsidRPr="00561425">
              <w:rPr>
                <w:rFonts w:ascii="Times New Roman" w:eastAsia="Times New Roman" w:hAnsi="Times New Roman" w:cs="Times New Roman"/>
                <w:b/>
                <w:color w:val="000000"/>
                <w:kern w:val="0"/>
                <w:sz w:val="20"/>
                <w:szCs w:val="20"/>
                <w:lang w:val="mn-MN"/>
                <w14:ligatures w14:val="none"/>
              </w:rPr>
              <w:t>,</w:t>
            </w:r>
            <w:r w:rsidR="00DF631D">
              <w:rPr>
                <w:rFonts w:ascii="Times New Roman" w:eastAsia="Times New Roman" w:hAnsi="Times New Roman" w:cs="Times New Roman"/>
                <w:b/>
                <w:color w:val="000000"/>
                <w:kern w:val="0"/>
                <w:sz w:val="20"/>
                <w:szCs w:val="20"/>
                <w:lang w:val="mn-MN"/>
                <w14:ligatures w14:val="none"/>
              </w:rPr>
              <w:t>697</w:t>
            </w:r>
            <w:r w:rsidRPr="00561425">
              <w:rPr>
                <w:rFonts w:ascii="Times New Roman" w:eastAsia="Times New Roman" w:hAnsi="Times New Roman" w:cs="Times New Roman"/>
                <w:b/>
                <w:color w:val="000000"/>
                <w:kern w:val="0"/>
                <w:sz w:val="20"/>
                <w:szCs w:val="20"/>
                <w:lang w:val="mn-MN"/>
                <w14:ligatures w14:val="none"/>
              </w:rPr>
              <w:t>.</w:t>
            </w:r>
            <w:r w:rsidR="00DF631D">
              <w:rPr>
                <w:rFonts w:ascii="Times New Roman" w:eastAsia="Times New Roman" w:hAnsi="Times New Roman" w:cs="Times New Roman"/>
                <w:b/>
                <w:color w:val="000000"/>
                <w:kern w:val="0"/>
                <w:sz w:val="20"/>
                <w:szCs w:val="20"/>
                <w:lang w:val="mn-MN"/>
                <w14:ligatures w14:val="none"/>
              </w:rPr>
              <w:t>4</w:t>
            </w:r>
          </w:p>
        </w:tc>
        <w:tc>
          <w:tcPr>
            <w:tcW w:w="1559" w:type="dxa"/>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DFDDEB2" w14:textId="3A590E4D" w:rsidR="002E7C62" w:rsidRPr="00561425" w:rsidRDefault="002E7C62" w:rsidP="002E7C62">
            <w:pPr>
              <w:spacing w:after="0" w:line="240" w:lineRule="auto"/>
              <w:jc w:val="right"/>
              <w:rPr>
                <w:rFonts w:ascii="Times New Roman" w:eastAsia="Times New Roman" w:hAnsi="Times New Roman" w:cs="Times New Roman"/>
                <w:b/>
                <w:color w:val="000000"/>
                <w:kern w:val="0"/>
                <w:sz w:val="20"/>
                <w:szCs w:val="20"/>
                <w:lang w:val="mn-MN"/>
                <w14:ligatures w14:val="none"/>
              </w:rPr>
            </w:pPr>
            <w:r w:rsidRPr="00142DF6">
              <w:rPr>
                <w:rFonts w:ascii="Times New Roman" w:eastAsia="Times New Roman" w:hAnsi="Times New Roman" w:cs="Times New Roman"/>
                <w:b/>
                <w:bCs/>
                <w:color w:val="000000"/>
                <w:kern w:val="0"/>
                <w:sz w:val="20"/>
                <w:szCs w:val="20"/>
                <w:lang w:val="mn-MN"/>
                <w14:ligatures w14:val="none"/>
              </w:rPr>
              <w:t>-37</w:t>
            </w:r>
            <w:r w:rsidR="6DAF89FE" w:rsidRPr="00142DF6">
              <w:rPr>
                <w:rFonts w:ascii="Times New Roman" w:eastAsia="Times New Roman" w:hAnsi="Times New Roman" w:cs="Times New Roman"/>
                <w:b/>
                <w:bCs/>
                <w:color w:val="000000"/>
                <w:kern w:val="0"/>
                <w:sz w:val="20"/>
                <w:szCs w:val="20"/>
                <w:lang w:val="mn-MN"/>
                <w14:ligatures w14:val="none"/>
              </w:rPr>
              <w:t>2</w:t>
            </w:r>
            <w:r w:rsidRPr="00142DF6">
              <w:rPr>
                <w:rFonts w:ascii="Times New Roman" w:eastAsia="Times New Roman" w:hAnsi="Times New Roman" w:cs="Times New Roman"/>
                <w:b/>
                <w:bCs/>
                <w:color w:val="000000"/>
                <w:kern w:val="0"/>
                <w:sz w:val="20"/>
                <w:szCs w:val="20"/>
                <w:lang w:val="mn-MN"/>
                <w14:ligatures w14:val="none"/>
              </w:rPr>
              <w:t>,</w:t>
            </w:r>
            <w:r w:rsidR="5254BEBC" w:rsidRPr="00142DF6">
              <w:rPr>
                <w:rFonts w:ascii="Times New Roman" w:eastAsia="Times New Roman" w:hAnsi="Times New Roman" w:cs="Times New Roman"/>
                <w:b/>
                <w:bCs/>
                <w:color w:val="000000"/>
                <w:kern w:val="0"/>
                <w:sz w:val="20"/>
                <w:szCs w:val="20"/>
                <w:lang w:val="mn-MN"/>
                <w14:ligatures w14:val="none"/>
              </w:rPr>
              <w:t>769</w:t>
            </w:r>
            <w:r w:rsidRPr="00142DF6">
              <w:rPr>
                <w:rFonts w:ascii="Times New Roman" w:eastAsia="Times New Roman" w:hAnsi="Times New Roman" w:cs="Times New Roman"/>
                <w:b/>
                <w:bCs/>
                <w:color w:val="000000"/>
                <w:kern w:val="0"/>
                <w:sz w:val="20"/>
                <w:szCs w:val="20"/>
                <w:lang w:val="mn-MN"/>
                <w14:ligatures w14:val="none"/>
              </w:rPr>
              <w:t>.</w:t>
            </w:r>
            <w:r w:rsidR="2968BC89" w:rsidRPr="00142DF6">
              <w:rPr>
                <w:rFonts w:ascii="Times New Roman" w:eastAsia="Times New Roman" w:hAnsi="Times New Roman" w:cs="Times New Roman"/>
                <w:b/>
                <w:bCs/>
                <w:color w:val="000000"/>
                <w:kern w:val="0"/>
                <w:sz w:val="20"/>
                <w:szCs w:val="20"/>
                <w:lang w:val="mn-MN"/>
                <w14:ligatures w14:val="none"/>
              </w:rPr>
              <w:t>7</w:t>
            </w:r>
          </w:p>
        </w:tc>
      </w:tr>
    </w:tbl>
    <w:p w14:paraId="3A7791E3" w14:textId="77777777" w:rsidR="00F65BFD" w:rsidRPr="00561425" w:rsidRDefault="00F65BFD" w:rsidP="00F65BFD">
      <w:pPr>
        <w:spacing w:after="0" w:line="240" w:lineRule="auto"/>
        <w:ind w:firstLine="567"/>
        <w:jc w:val="both"/>
        <w:rPr>
          <w:rFonts w:ascii="Times New Roman" w:hAnsi="Times New Roman" w:cs="Times New Roman"/>
          <w:b/>
          <w:sz w:val="24"/>
          <w:szCs w:val="24"/>
          <w:lang w:val="mn-MN"/>
        </w:rPr>
      </w:pPr>
    </w:p>
    <w:p w14:paraId="0A0A0008" w14:textId="3D4ABBA6" w:rsidR="008A133F" w:rsidRPr="00561425" w:rsidRDefault="008A133F" w:rsidP="00A553F9">
      <w:pPr>
        <w:spacing w:after="0" w:line="240" w:lineRule="auto"/>
        <w:ind w:firstLine="567"/>
        <w:jc w:val="both"/>
        <w:rPr>
          <w:rFonts w:ascii="Times New Roman" w:eastAsiaTheme="majorEastAsia" w:hAnsi="Times New Roman" w:cs="Times New Roman"/>
          <w:b/>
          <w:vanish/>
          <w:sz w:val="24"/>
          <w:szCs w:val="24"/>
          <w:lang w:val="mn-MN"/>
        </w:rPr>
      </w:pPr>
      <w:r w:rsidRPr="00561425">
        <w:rPr>
          <w:rFonts w:ascii="Times New Roman" w:hAnsi="Times New Roman" w:cs="Times New Roman"/>
          <w:b/>
          <w:sz w:val="24"/>
          <w:szCs w:val="24"/>
          <w:lang w:val="mn-MN"/>
        </w:rPr>
        <w:t>Орон нутгийн хөгжлийн сан</w:t>
      </w:r>
      <w:bookmarkStart w:id="441" w:name="_Toc115289613"/>
      <w:bookmarkStart w:id="442" w:name="_Toc115289614"/>
      <w:bookmarkStart w:id="443" w:name="_Toc115289615"/>
      <w:bookmarkStart w:id="444" w:name="_Toc115289616"/>
      <w:bookmarkStart w:id="445" w:name="_Toc115289617"/>
      <w:bookmarkStart w:id="446" w:name="_Toc115289618"/>
      <w:bookmarkStart w:id="447" w:name="_Toc115289619"/>
      <w:bookmarkEnd w:id="441"/>
      <w:bookmarkEnd w:id="442"/>
      <w:bookmarkEnd w:id="443"/>
      <w:bookmarkEnd w:id="444"/>
      <w:bookmarkEnd w:id="445"/>
      <w:bookmarkEnd w:id="446"/>
      <w:bookmarkEnd w:id="447"/>
    </w:p>
    <w:p w14:paraId="59D4DDB8" w14:textId="2725BE87" w:rsidR="000B15BD" w:rsidRPr="00561425" w:rsidRDefault="000B15BD"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lang w:val="mn-MN"/>
        </w:rPr>
      </w:pPr>
      <w:bookmarkStart w:id="448" w:name="_Toc115289620"/>
      <w:bookmarkEnd w:id="448"/>
    </w:p>
    <w:p w14:paraId="14956D22" w14:textId="77777777" w:rsidR="00062745" w:rsidRPr="00561425" w:rsidRDefault="00062745"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highlight w:val="yellow"/>
          <w:lang w:val="mn-MN"/>
        </w:rPr>
      </w:pPr>
    </w:p>
    <w:p w14:paraId="4622ACDF" w14:textId="7842A6FB" w:rsidR="008A133F" w:rsidRPr="00561425" w:rsidRDefault="005865F9"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lang w:val="mn-MN"/>
        </w:rPr>
      </w:pPr>
      <w:r w:rsidRPr="00561425">
        <w:rPr>
          <w:rFonts w:ascii="Times New Roman" w:eastAsiaTheme="majorEastAsia" w:hAnsi="Times New Roman" w:cs="Times New Roman"/>
          <w:color w:val="000000" w:themeColor="text1"/>
          <w:sz w:val="24"/>
          <w:szCs w:val="24"/>
          <w:lang w:val="mn-MN"/>
        </w:rPr>
        <w:t>А</w:t>
      </w:r>
      <w:r w:rsidR="008A133F" w:rsidRPr="00561425">
        <w:rPr>
          <w:rFonts w:ascii="Times New Roman" w:eastAsiaTheme="majorEastAsia" w:hAnsi="Times New Roman" w:cs="Times New Roman"/>
          <w:color w:val="000000" w:themeColor="text1"/>
          <w:sz w:val="24"/>
          <w:szCs w:val="24"/>
          <w:lang w:val="mn-MN"/>
        </w:rPr>
        <w:t>ймаг, нийслэлийн Орон нутгийн хөгжлийн санд</w:t>
      </w:r>
      <w:r w:rsidRPr="00561425">
        <w:rPr>
          <w:rFonts w:ascii="Times New Roman" w:eastAsiaTheme="majorEastAsia" w:hAnsi="Times New Roman" w:cs="Times New Roman"/>
          <w:color w:val="000000" w:themeColor="text1"/>
          <w:sz w:val="24"/>
          <w:szCs w:val="24"/>
          <w:lang w:val="mn-MN"/>
        </w:rPr>
        <w:t xml:space="preserve"> </w:t>
      </w:r>
      <w:r w:rsidR="00A3736A" w:rsidRPr="00561425">
        <w:rPr>
          <w:rFonts w:ascii="Times New Roman" w:eastAsiaTheme="majorEastAsia" w:hAnsi="Times New Roman" w:cs="Times New Roman"/>
          <w:color w:val="000000" w:themeColor="text1"/>
          <w:sz w:val="24"/>
          <w:szCs w:val="24"/>
          <w:lang w:val="mn-MN"/>
        </w:rPr>
        <w:t xml:space="preserve">шилжүүлдэг орлогын шилжүүлгийн эх үүсвэр нь </w:t>
      </w:r>
      <w:r w:rsidR="008A133F" w:rsidRPr="00561425">
        <w:rPr>
          <w:rFonts w:ascii="Times New Roman" w:eastAsiaTheme="majorEastAsia" w:hAnsi="Times New Roman" w:cs="Times New Roman"/>
          <w:color w:val="000000" w:themeColor="text1"/>
          <w:sz w:val="24"/>
          <w:szCs w:val="24"/>
          <w:lang w:val="mn-MN"/>
        </w:rPr>
        <w:t xml:space="preserve">Орон нутгийн хөгжлийн нэгдсэн </w:t>
      </w:r>
      <w:r w:rsidRPr="00561425">
        <w:rPr>
          <w:rFonts w:ascii="Times New Roman" w:eastAsiaTheme="majorEastAsia" w:hAnsi="Times New Roman" w:cs="Times New Roman"/>
          <w:color w:val="000000" w:themeColor="text1"/>
          <w:sz w:val="24"/>
          <w:szCs w:val="24"/>
          <w:lang w:val="mn-MN"/>
        </w:rPr>
        <w:t xml:space="preserve">сангийн эх үүсвэр </w:t>
      </w:r>
      <w:r w:rsidR="00F2160B" w:rsidRPr="00561425">
        <w:rPr>
          <w:rFonts w:ascii="Times New Roman" w:eastAsiaTheme="majorEastAsia" w:hAnsi="Times New Roman" w:cs="Times New Roman"/>
          <w:color w:val="000000" w:themeColor="text1"/>
          <w:sz w:val="24"/>
          <w:szCs w:val="24"/>
          <w:lang w:val="mn-MN"/>
        </w:rPr>
        <w:t>болох</w:t>
      </w:r>
      <w:r w:rsidR="008A133F" w:rsidRPr="00561425">
        <w:rPr>
          <w:rFonts w:ascii="Times New Roman" w:eastAsiaTheme="majorEastAsia" w:hAnsi="Times New Roman" w:cs="Times New Roman"/>
          <w:color w:val="000000" w:themeColor="text1"/>
          <w:sz w:val="24"/>
          <w:szCs w:val="24"/>
          <w:lang w:val="mn-MN"/>
        </w:rPr>
        <w:t xml:space="preserve"> </w:t>
      </w:r>
      <w:r w:rsidR="006660BD" w:rsidRPr="00561425">
        <w:rPr>
          <w:rFonts w:ascii="Times New Roman" w:eastAsiaTheme="majorEastAsia" w:hAnsi="Times New Roman" w:cs="Times New Roman"/>
          <w:color w:val="000000" w:themeColor="text1"/>
          <w:sz w:val="24"/>
          <w:szCs w:val="24"/>
          <w:lang w:val="mn-MN"/>
        </w:rPr>
        <w:t>а</w:t>
      </w:r>
      <w:r w:rsidR="00F2160B" w:rsidRPr="00561425">
        <w:rPr>
          <w:rFonts w:ascii="Times New Roman" w:eastAsiaTheme="majorEastAsia" w:hAnsi="Times New Roman" w:cs="Times New Roman"/>
          <w:color w:val="000000" w:themeColor="text1"/>
          <w:sz w:val="24"/>
          <w:szCs w:val="24"/>
          <w:lang w:val="mn-MN"/>
        </w:rPr>
        <w:t>шигт</w:t>
      </w:r>
      <w:r w:rsidR="00316F20" w:rsidRPr="00561425">
        <w:rPr>
          <w:rFonts w:ascii="Times New Roman" w:eastAsiaTheme="majorEastAsia" w:hAnsi="Times New Roman" w:cs="Times New Roman"/>
          <w:color w:val="000000" w:themeColor="text1"/>
          <w:sz w:val="24"/>
          <w:szCs w:val="24"/>
          <w:lang w:val="mn-MN"/>
        </w:rPr>
        <w:t xml:space="preserve"> малтмалын нөөц ашигласны </w:t>
      </w:r>
      <w:r w:rsidR="00F2160B" w:rsidRPr="00561425">
        <w:rPr>
          <w:rFonts w:ascii="Times New Roman" w:eastAsiaTheme="majorEastAsia" w:hAnsi="Times New Roman" w:cs="Times New Roman"/>
          <w:color w:val="000000" w:themeColor="text1"/>
          <w:sz w:val="24"/>
          <w:szCs w:val="24"/>
          <w:lang w:val="mn-MN"/>
        </w:rPr>
        <w:t xml:space="preserve">төлбөр, </w:t>
      </w:r>
      <w:r w:rsidR="006660BD" w:rsidRPr="00561425">
        <w:rPr>
          <w:rFonts w:ascii="Times New Roman" w:eastAsiaTheme="majorEastAsia" w:hAnsi="Times New Roman" w:cs="Times New Roman"/>
          <w:color w:val="000000" w:themeColor="text1"/>
          <w:sz w:val="24"/>
          <w:szCs w:val="24"/>
          <w:lang w:val="mn-MN"/>
        </w:rPr>
        <w:t>г</w:t>
      </w:r>
      <w:r w:rsidR="00F2160B" w:rsidRPr="00561425">
        <w:rPr>
          <w:rFonts w:ascii="Times New Roman" w:eastAsiaTheme="majorEastAsia" w:hAnsi="Times New Roman" w:cs="Times New Roman"/>
          <w:color w:val="000000" w:themeColor="text1"/>
          <w:sz w:val="24"/>
          <w:szCs w:val="24"/>
          <w:lang w:val="mn-MN"/>
        </w:rPr>
        <w:t>азрын</w:t>
      </w:r>
      <w:r w:rsidR="001A2FB9" w:rsidRPr="00561425">
        <w:rPr>
          <w:rFonts w:ascii="Times New Roman" w:eastAsiaTheme="majorEastAsia" w:hAnsi="Times New Roman" w:cs="Times New Roman"/>
          <w:color w:val="000000" w:themeColor="text1"/>
          <w:sz w:val="24"/>
          <w:szCs w:val="24"/>
          <w:lang w:val="mn-MN"/>
        </w:rPr>
        <w:t xml:space="preserve"> тосны нөөц ашигласны </w:t>
      </w:r>
      <w:r w:rsidR="00F2160B" w:rsidRPr="00561425">
        <w:rPr>
          <w:rFonts w:ascii="Times New Roman" w:eastAsiaTheme="majorEastAsia" w:hAnsi="Times New Roman" w:cs="Times New Roman"/>
          <w:color w:val="000000" w:themeColor="text1"/>
          <w:sz w:val="24"/>
          <w:szCs w:val="24"/>
          <w:lang w:val="mn-MN"/>
        </w:rPr>
        <w:t xml:space="preserve">төлбөр </w:t>
      </w:r>
      <w:r w:rsidRPr="00561425">
        <w:rPr>
          <w:rFonts w:ascii="Times New Roman" w:eastAsiaTheme="majorEastAsia" w:hAnsi="Times New Roman" w:cs="Times New Roman"/>
          <w:color w:val="000000" w:themeColor="text1"/>
          <w:sz w:val="24"/>
          <w:szCs w:val="24"/>
          <w:lang w:val="mn-MN"/>
        </w:rPr>
        <w:t>болон улсын төсв</w:t>
      </w:r>
      <w:r w:rsidR="00F2160B" w:rsidRPr="00561425">
        <w:rPr>
          <w:rFonts w:ascii="Times New Roman" w:eastAsiaTheme="majorEastAsia" w:hAnsi="Times New Roman" w:cs="Times New Roman"/>
          <w:color w:val="000000" w:themeColor="text1"/>
          <w:sz w:val="24"/>
          <w:szCs w:val="24"/>
          <w:lang w:val="mn-MN"/>
        </w:rPr>
        <w:t>ийн эх үүсвэр болох</w:t>
      </w:r>
      <w:r w:rsidR="001A2FB9" w:rsidRPr="00561425">
        <w:rPr>
          <w:rFonts w:ascii="Times New Roman" w:eastAsiaTheme="majorEastAsia" w:hAnsi="Times New Roman" w:cs="Times New Roman"/>
          <w:color w:val="000000" w:themeColor="text1"/>
          <w:sz w:val="24"/>
          <w:szCs w:val="24"/>
          <w:lang w:val="mn-MN"/>
        </w:rPr>
        <w:t xml:space="preserve"> </w:t>
      </w:r>
      <w:r w:rsidR="000F6803" w:rsidRPr="00561425">
        <w:rPr>
          <w:rFonts w:ascii="Times New Roman" w:eastAsiaTheme="majorEastAsia" w:hAnsi="Times New Roman" w:cs="Times New Roman"/>
          <w:color w:val="000000" w:themeColor="text1"/>
          <w:sz w:val="24"/>
          <w:szCs w:val="24"/>
          <w:lang w:val="mn-MN"/>
        </w:rPr>
        <w:t>хайгуулын тусгай зөвшөөрлийн төлбөр</w:t>
      </w:r>
      <w:r w:rsidR="0056613C" w:rsidRPr="00561425">
        <w:rPr>
          <w:rFonts w:ascii="Times New Roman" w:eastAsiaTheme="majorEastAsia" w:hAnsi="Times New Roman" w:cs="Times New Roman"/>
          <w:color w:val="000000" w:themeColor="text1"/>
          <w:sz w:val="24"/>
          <w:szCs w:val="24"/>
          <w:lang w:val="mn-MN"/>
        </w:rPr>
        <w:t>, ашиглалтын тусгай зөвшөөрлийн төлбөр</w:t>
      </w:r>
      <w:r w:rsidR="007E38C2" w:rsidRPr="00561425">
        <w:rPr>
          <w:rFonts w:ascii="Times New Roman" w:eastAsiaTheme="majorEastAsia" w:hAnsi="Times New Roman" w:cs="Times New Roman"/>
          <w:color w:val="000000" w:themeColor="text1"/>
          <w:sz w:val="24"/>
          <w:szCs w:val="24"/>
          <w:lang w:val="mn-MN"/>
        </w:rPr>
        <w:t xml:space="preserve">өөс </w:t>
      </w:r>
      <w:r w:rsidR="00C9697E" w:rsidRPr="00561425">
        <w:rPr>
          <w:rFonts w:ascii="Times New Roman" w:eastAsiaTheme="majorEastAsia" w:hAnsi="Times New Roman" w:cs="Times New Roman"/>
          <w:color w:val="000000" w:themeColor="text1"/>
          <w:sz w:val="24"/>
          <w:szCs w:val="24"/>
          <w:lang w:val="mn-MN"/>
        </w:rPr>
        <w:t>бүрддэг</w:t>
      </w:r>
      <w:r w:rsidR="0059515F" w:rsidRPr="00561425">
        <w:rPr>
          <w:rFonts w:ascii="Times New Roman" w:eastAsiaTheme="majorEastAsia" w:hAnsi="Times New Roman" w:cs="Times New Roman"/>
          <w:color w:val="000000" w:themeColor="text1"/>
          <w:sz w:val="24"/>
          <w:szCs w:val="24"/>
          <w:lang w:val="mn-MN"/>
        </w:rPr>
        <w:t xml:space="preserve">. </w:t>
      </w:r>
    </w:p>
    <w:p w14:paraId="773C8E56" w14:textId="77777777" w:rsidR="00297791" w:rsidRPr="00561425" w:rsidRDefault="00297791"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lang w:val="mn-MN"/>
        </w:rPr>
      </w:pPr>
    </w:p>
    <w:p w14:paraId="1067FE70" w14:textId="23CA18A5" w:rsidR="00297791" w:rsidRPr="00561425" w:rsidRDefault="00900D02" w:rsidP="00A553F9">
      <w:pPr>
        <w:spacing w:after="0" w:line="240" w:lineRule="auto"/>
        <w:ind w:firstLine="567"/>
        <w:jc w:val="both"/>
        <w:textAlignment w:val="baseline"/>
        <w:rPr>
          <w:rFonts w:ascii="Times New Roman" w:hAnsi="Times New Roman" w:cs="Times New Roman"/>
          <w:sz w:val="24"/>
          <w:szCs w:val="24"/>
          <w:lang w:val="mn-MN"/>
        </w:rPr>
      </w:pPr>
      <w:r w:rsidRPr="00561425">
        <w:rPr>
          <w:rFonts w:ascii="Times New Roman" w:hAnsi="Times New Roman" w:cs="Times New Roman"/>
          <w:sz w:val="24"/>
          <w:szCs w:val="24"/>
          <w:lang w:val="mn-MN"/>
        </w:rPr>
        <w:lastRenderedPageBreak/>
        <w:t xml:space="preserve">Иргэдийн ая тухтай амьдрах орчныг сайжруулахад чиглэсэн, уул уурхайн орлогоос бүрдэж, тухайн орон нутгийн иргэдийн санал, санаачилга дээр тулгуурлан зарцуулагддаг ОНХС-гийн хуваарилалтаас уул уурхайн олборлолт хийгдэж буй аймаг, сумдад түлхүү хуваарилах бодлогыг баримталж байна. </w:t>
      </w:r>
    </w:p>
    <w:p w14:paraId="395BA370" w14:textId="77777777" w:rsidR="00F74933" w:rsidRPr="00561425" w:rsidRDefault="00F74933" w:rsidP="00C2149D">
      <w:pPr>
        <w:spacing w:after="0" w:line="240" w:lineRule="auto"/>
        <w:jc w:val="both"/>
        <w:textAlignment w:val="baseline"/>
        <w:rPr>
          <w:rFonts w:ascii="Times New Roman" w:hAnsi="Times New Roman" w:cs="Times New Roman"/>
          <w:sz w:val="24"/>
          <w:szCs w:val="24"/>
          <w:highlight w:val="yellow"/>
          <w:lang w:val="mn-MN"/>
        </w:rPr>
      </w:pPr>
    </w:p>
    <w:p w14:paraId="71273AE1" w14:textId="1BD36D6C" w:rsidR="007A2D33" w:rsidRPr="0079692D" w:rsidRDefault="007A2D33" w:rsidP="00F00846">
      <w:pPr>
        <w:pStyle w:val="a0"/>
      </w:pPr>
      <w:bookmarkStart w:id="449" w:name="_Toc207393879"/>
      <w:bookmarkStart w:id="450" w:name="_Toc207620917"/>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47</w:t>
      </w:r>
      <w:r w:rsidRPr="0079692D">
        <w:fldChar w:fldCharType="end"/>
      </w:r>
      <w:r w:rsidRPr="0079692D">
        <w:t xml:space="preserve">. </w:t>
      </w:r>
      <w:r w:rsidR="00DF39F8" w:rsidRPr="0079692D">
        <w:t xml:space="preserve">Орон нутгийн хөгжлийн сан </w:t>
      </w:r>
      <w:r w:rsidR="00057783" w:rsidRPr="0079692D">
        <w:t>(</w:t>
      </w:r>
      <w:r w:rsidR="001853B0" w:rsidRPr="0079692D">
        <w:t>сая төгрөг</w:t>
      </w:r>
      <w:r w:rsidR="00057783" w:rsidRPr="0079692D">
        <w:t>)</w:t>
      </w:r>
      <w:bookmarkEnd w:id="449"/>
      <w:bookmarkEnd w:id="450"/>
    </w:p>
    <w:tbl>
      <w:tblPr>
        <w:tblW w:w="4021" w:type="pct"/>
        <w:jc w:val="center"/>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425"/>
        <w:gridCol w:w="2408"/>
        <w:gridCol w:w="1702"/>
        <w:gridCol w:w="1422"/>
        <w:gridCol w:w="1425"/>
      </w:tblGrid>
      <w:tr w:rsidR="00F74933" w:rsidRPr="0034532B" w14:paraId="4F49B6A3" w14:textId="77777777" w:rsidTr="00687ECC">
        <w:trPr>
          <w:trHeight w:val="283"/>
          <w:jc w:val="center"/>
        </w:trPr>
        <w:tc>
          <w:tcPr>
            <w:tcW w:w="288" w:type="pct"/>
            <w:shd w:val="clear" w:color="auto" w:fill="002060" w:themeFill="accent1"/>
          </w:tcPr>
          <w:p w14:paraId="37AA0F67" w14:textId="77777777" w:rsidR="005A5948" w:rsidRPr="00561425" w:rsidRDefault="005A5948" w:rsidP="005A5948">
            <w:pPr>
              <w:pStyle w:val="Caption"/>
              <w:spacing w:after="0"/>
              <w:jc w:val="center"/>
              <w:rPr>
                <w:rFonts w:ascii="Times New Roman" w:hAnsi="Times New Roman" w:cs="Times New Roman"/>
                <w:b/>
                <w:i w:val="0"/>
                <w:color w:val="FFFFFF" w:themeColor="background1"/>
                <w:sz w:val="20"/>
                <w:szCs w:val="20"/>
                <w:lang w:val="mn-MN" w:eastAsia="zh-CN"/>
              </w:rPr>
            </w:pPr>
          </w:p>
        </w:tc>
        <w:tc>
          <w:tcPr>
            <w:tcW w:w="1631" w:type="pct"/>
            <w:shd w:val="clear" w:color="auto" w:fill="002060" w:themeFill="accent1"/>
            <w:vAlign w:val="center"/>
          </w:tcPr>
          <w:p w14:paraId="3102F237" w14:textId="7C843CDA" w:rsidR="00F74933" w:rsidRPr="00561425" w:rsidRDefault="00DF5A0C" w:rsidP="00A553F9">
            <w:pPr>
              <w:pStyle w:val="Caption"/>
              <w:spacing w:after="0"/>
              <w:jc w:val="center"/>
              <w:rPr>
                <w:rFonts w:ascii="Times New Roman" w:hAnsi="Times New Roman" w:cs="Times New Roman"/>
                <w:b/>
                <w:i w:val="0"/>
                <w:color w:val="FFFFFF" w:themeColor="background1"/>
                <w:sz w:val="20"/>
                <w:szCs w:val="20"/>
                <w:lang w:val="mn-MN" w:eastAsia="zh-CN"/>
              </w:rPr>
            </w:pPr>
            <w:r w:rsidRPr="00561425">
              <w:rPr>
                <w:rFonts w:ascii="Times New Roman" w:hAnsi="Times New Roman" w:cs="Times New Roman"/>
                <w:b/>
                <w:i w:val="0"/>
                <w:color w:val="FFFFFF" w:themeColor="background1"/>
                <w:sz w:val="20"/>
                <w:szCs w:val="20"/>
                <w:lang w:val="mn-MN" w:eastAsia="zh-CN"/>
              </w:rPr>
              <w:t>А</w:t>
            </w:r>
            <w:r w:rsidR="00A85C69" w:rsidRPr="00561425">
              <w:rPr>
                <w:rFonts w:ascii="Times New Roman" w:hAnsi="Times New Roman" w:cs="Times New Roman"/>
                <w:b/>
                <w:i w:val="0"/>
                <w:color w:val="FFFFFF" w:themeColor="background1"/>
                <w:sz w:val="20"/>
                <w:szCs w:val="20"/>
                <w:lang w:val="mn-MN" w:eastAsia="zh-CN"/>
              </w:rPr>
              <w:t>ймаг</w:t>
            </w:r>
          </w:p>
        </w:tc>
        <w:tc>
          <w:tcPr>
            <w:tcW w:w="1153" w:type="pct"/>
            <w:shd w:val="clear" w:color="auto" w:fill="002060" w:themeFill="accent1"/>
            <w:vAlign w:val="center"/>
          </w:tcPr>
          <w:p w14:paraId="5912E4F9" w14:textId="350F08B3" w:rsidR="00F74933" w:rsidRPr="00561425" w:rsidRDefault="00F74933" w:rsidP="00A553F9">
            <w:pPr>
              <w:pStyle w:val="Caption"/>
              <w:spacing w:after="0"/>
              <w:jc w:val="center"/>
              <w:rPr>
                <w:rFonts w:ascii="Times New Roman" w:hAnsi="Times New Roman" w:cs="Times New Roman"/>
                <w:b/>
                <w:i w:val="0"/>
                <w:color w:val="FFFFFF" w:themeColor="background1"/>
                <w:sz w:val="20"/>
                <w:szCs w:val="20"/>
                <w:lang w:val="mn-MN" w:eastAsia="zh-CN"/>
              </w:rPr>
            </w:pPr>
            <w:r w:rsidRPr="00561425">
              <w:rPr>
                <w:rFonts w:ascii="Times New Roman" w:hAnsi="Times New Roman" w:cs="Times New Roman"/>
                <w:b/>
                <w:i w:val="0"/>
                <w:color w:val="FFFFFF" w:themeColor="background1"/>
                <w:sz w:val="20"/>
                <w:szCs w:val="20"/>
                <w:lang w:val="mn-MN" w:eastAsia="zh-CN"/>
              </w:rPr>
              <w:t>2025</w:t>
            </w:r>
          </w:p>
        </w:tc>
        <w:tc>
          <w:tcPr>
            <w:tcW w:w="963" w:type="pct"/>
            <w:shd w:val="clear" w:color="auto" w:fill="002060" w:themeFill="accent1"/>
            <w:vAlign w:val="center"/>
          </w:tcPr>
          <w:p w14:paraId="44E6F8C0" w14:textId="7B116D52" w:rsidR="00F74933" w:rsidRPr="00561425" w:rsidRDefault="00F74933" w:rsidP="00A553F9">
            <w:pPr>
              <w:spacing w:after="0" w:line="240" w:lineRule="auto"/>
              <w:jc w:val="center"/>
              <w:rPr>
                <w:rFonts w:ascii="Times New Roman" w:hAnsi="Times New Roman" w:cs="Times New Roman"/>
                <w:color w:val="FFFFFF" w:themeColor="background1"/>
                <w:sz w:val="20"/>
                <w:szCs w:val="20"/>
                <w:lang w:val="mn-MN" w:eastAsia="zh-CN"/>
              </w:rPr>
            </w:pPr>
            <w:r w:rsidRPr="00561425">
              <w:rPr>
                <w:rFonts w:ascii="Times New Roman" w:hAnsi="Times New Roman" w:cs="Times New Roman"/>
                <w:b/>
                <w:color w:val="FFFFFF" w:themeColor="background1"/>
                <w:sz w:val="20"/>
                <w:szCs w:val="20"/>
                <w:lang w:val="mn-MN" w:eastAsia="zh-CN"/>
              </w:rPr>
              <w:t>202</w:t>
            </w:r>
            <w:r w:rsidR="00900D02" w:rsidRPr="00561425">
              <w:rPr>
                <w:rFonts w:ascii="Times New Roman" w:hAnsi="Times New Roman" w:cs="Times New Roman"/>
                <w:b/>
                <w:color w:val="FFFFFF" w:themeColor="background1"/>
                <w:sz w:val="20"/>
                <w:szCs w:val="20"/>
                <w:lang w:val="mn-MN" w:eastAsia="zh-CN"/>
              </w:rPr>
              <w:t>6</w:t>
            </w:r>
          </w:p>
        </w:tc>
        <w:tc>
          <w:tcPr>
            <w:tcW w:w="965" w:type="pct"/>
            <w:shd w:val="clear" w:color="auto" w:fill="002060" w:themeFill="accent1"/>
            <w:vAlign w:val="center"/>
          </w:tcPr>
          <w:p w14:paraId="6BE1C4D9" w14:textId="77777777" w:rsidR="00F74933" w:rsidRPr="00561425" w:rsidRDefault="00F74933" w:rsidP="00A553F9">
            <w:pPr>
              <w:spacing w:after="0" w:line="240" w:lineRule="auto"/>
              <w:jc w:val="center"/>
              <w:rPr>
                <w:rFonts w:ascii="Times New Roman" w:hAnsi="Times New Roman" w:cs="Times New Roman"/>
                <w:color w:val="FFFFFF" w:themeColor="background1"/>
                <w:sz w:val="20"/>
                <w:szCs w:val="20"/>
                <w:lang w:val="mn-MN" w:eastAsia="zh-CN"/>
              </w:rPr>
            </w:pPr>
            <w:r w:rsidRPr="00561425">
              <w:rPr>
                <w:rFonts w:ascii="Times New Roman" w:hAnsi="Times New Roman" w:cs="Times New Roman"/>
                <w:b/>
                <w:color w:val="FFFFFF" w:themeColor="background1"/>
                <w:sz w:val="20"/>
                <w:szCs w:val="20"/>
                <w:lang w:val="mn-MN" w:eastAsia="zh-CN"/>
              </w:rPr>
              <w:t>Зөрүү</w:t>
            </w:r>
          </w:p>
        </w:tc>
      </w:tr>
      <w:tr w:rsidR="00F74933" w:rsidRPr="0034532B" w14:paraId="6F7838A5" w14:textId="77777777" w:rsidTr="00687ECC">
        <w:trPr>
          <w:trHeight w:val="283"/>
          <w:jc w:val="center"/>
        </w:trPr>
        <w:tc>
          <w:tcPr>
            <w:tcW w:w="288" w:type="pct"/>
          </w:tcPr>
          <w:p w14:paraId="0F4C3740"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59F06427" w14:textId="439EF3FC"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Архангай</w:t>
            </w:r>
          </w:p>
        </w:tc>
        <w:tc>
          <w:tcPr>
            <w:tcW w:w="1153" w:type="pct"/>
            <w:vAlign w:val="bottom"/>
          </w:tcPr>
          <w:p w14:paraId="763F1D4F" w14:textId="379C75F7"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9,698.4</w:t>
            </w:r>
          </w:p>
        </w:tc>
        <w:tc>
          <w:tcPr>
            <w:tcW w:w="963" w:type="pct"/>
            <w:vAlign w:val="bottom"/>
          </w:tcPr>
          <w:p w14:paraId="6E54442D" w14:textId="59442459"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9,414.2</w:t>
            </w:r>
          </w:p>
        </w:tc>
        <w:tc>
          <w:tcPr>
            <w:tcW w:w="965" w:type="pct"/>
            <w:vAlign w:val="bottom"/>
          </w:tcPr>
          <w:p w14:paraId="31C86284" w14:textId="1B90F235"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-284.2</w:t>
            </w:r>
          </w:p>
        </w:tc>
      </w:tr>
      <w:tr w:rsidR="00F74933" w:rsidRPr="0034532B" w14:paraId="310F8F5F" w14:textId="77777777" w:rsidTr="00687ECC">
        <w:trPr>
          <w:trHeight w:val="283"/>
          <w:jc w:val="center"/>
        </w:trPr>
        <w:tc>
          <w:tcPr>
            <w:tcW w:w="288" w:type="pct"/>
          </w:tcPr>
          <w:p w14:paraId="34281862"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7A93A488" w14:textId="4402DF5E"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Баян-Өлгий</w:t>
            </w:r>
          </w:p>
        </w:tc>
        <w:tc>
          <w:tcPr>
            <w:tcW w:w="1153" w:type="pct"/>
            <w:vAlign w:val="bottom"/>
          </w:tcPr>
          <w:p w14:paraId="0D1BFE61" w14:textId="36DD3497"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9,395.6</w:t>
            </w:r>
          </w:p>
        </w:tc>
        <w:tc>
          <w:tcPr>
            <w:tcW w:w="963" w:type="pct"/>
            <w:vAlign w:val="bottom"/>
          </w:tcPr>
          <w:p w14:paraId="05FA8437" w14:textId="6902324D"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10,828.9</w:t>
            </w:r>
          </w:p>
        </w:tc>
        <w:tc>
          <w:tcPr>
            <w:tcW w:w="965" w:type="pct"/>
            <w:vAlign w:val="bottom"/>
          </w:tcPr>
          <w:p w14:paraId="76AEF590" w14:textId="74C14F2D"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1,433.3</w:t>
            </w:r>
          </w:p>
        </w:tc>
      </w:tr>
      <w:tr w:rsidR="00F74933" w:rsidRPr="0034532B" w14:paraId="3F61D632" w14:textId="77777777" w:rsidTr="00687ECC">
        <w:trPr>
          <w:trHeight w:val="283"/>
          <w:jc w:val="center"/>
        </w:trPr>
        <w:tc>
          <w:tcPr>
            <w:tcW w:w="288" w:type="pct"/>
          </w:tcPr>
          <w:p w14:paraId="61F9BACE"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742CA0D7" w14:textId="3D3FE44D"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Баянхонгор</w:t>
            </w:r>
          </w:p>
        </w:tc>
        <w:tc>
          <w:tcPr>
            <w:tcW w:w="1153" w:type="pct"/>
            <w:vAlign w:val="bottom"/>
          </w:tcPr>
          <w:p w14:paraId="6F2342A7" w14:textId="31011DF9"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18,124.8</w:t>
            </w:r>
          </w:p>
        </w:tc>
        <w:tc>
          <w:tcPr>
            <w:tcW w:w="963" w:type="pct"/>
            <w:vAlign w:val="bottom"/>
          </w:tcPr>
          <w:p w14:paraId="36C0E5E6" w14:textId="5E5D5634"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21,974.4</w:t>
            </w:r>
          </w:p>
        </w:tc>
        <w:tc>
          <w:tcPr>
            <w:tcW w:w="965" w:type="pct"/>
            <w:vAlign w:val="bottom"/>
          </w:tcPr>
          <w:p w14:paraId="21406B51" w14:textId="2B6DD59E"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3,849.7</w:t>
            </w:r>
          </w:p>
        </w:tc>
      </w:tr>
      <w:tr w:rsidR="00F74933" w:rsidRPr="0034532B" w14:paraId="1FD69F7F" w14:textId="77777777" w:rsidTr="00687ECC">
        <w:trPr>
          <w:trHeight w:val="283"/>
          <w:jc w:val="center"/>
        </w:trPr>
        <w:tc>
          <w:tcPr>
            <w:tcW w:w="288" w:type="pct"/>
          </w:tcPr>
          <w:p w14:paraId="2CF5397B"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7EFCE668" w14:textId="57263EEE"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Булган</w:t>
            </w:r>
          </w:p>
        </w:tc>
        <w:tc>
          <w:tcPr>
            <w:tcW w:w="1153" w:type="pct"/>
            <w:vAlign w:val="bottom"/>
          </w:tcPr>
          <w:p w14:paraId="4720263B" w14:textId="79F70AF7"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11,079.8</w:t>
            </w:r>
          </w:p>
        </w:tc>
        <w:tc>
          <w:tcPr>
            <w:tcW w:w="963" w:type="pct"/>
            <w:vAlign w:val="bottom"/>
          </w:tcPr>
          <w:p w14:paraId="3767886A" w14:textId="01271608"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10,666.9</w:t>
            </w:r>
          </w:p>
        </w:tc>
        <w:tc>
          <w:tcPr>
            <w:tcW w:w="965" w:type="pct"/>
            <w:vAlign w:val="bottom"/>
          </w:tcPr>
          <w:p w14:paraId="19E92254" w14:textId="2A548B22"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-412.9</w:t>
            </w:r>
          </w:p>
        </w:tc>
      </w:tr>
      <w:tr w:rsidR="00F74933" w:rsidRPr="0034532B" w14:paraId="39F551EB" w14:textId="77777777" w:rsidTr="00687ECC">
        <w:trPr>
          <w:trHeight w:val="283"/>
          <w:jc w:val="center"/>
        </w:trPr>
        <w:tc>
          <w:tcPr>
            <w:tcW w:w="288" w:type="pct"/>
          </w:tcPr>
          <w:p w14:paraId="059D2B5A"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32061238" w14:textId="71490BF2"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Говь-Алтай</w:t>
            </w:r>
          </w:p>
        </w:tc>
        <w:tc>
          <w:tcPr>
            <w:tcW w:w="1153" w:type="pct"/>
            <w:vAlign w:val="bottom"/>
          </w:tcPr>
          <w:p w14:paraId="2DF5B288" w14:textId="734F1B75"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18,303.7</w:t>
            </w:r>
          </w:p>
        </w:tc>
        <w:tc>
          <w:tcPr>
            <w:tcW w:w="963" w:type="pct"/>
            <w:vAlign w:val="bottom"/>
          </w:tcPr>
          <w:p w14:paraId="45CECA1F" w14:textId="10D11FA5"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19,801.8</w:t>
            </w:r>
          </w:p>
        </w:tc>
        <w:tc>
          <w:tcPr>
            <w:tcW w:w="965" w:type="pct"/>
            <w:vAlign w:val="bottom"/>
          </w:tcPr>
          <w:p w14:paraId="292CE260" w14:textId="3F5C6604"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1,498.1</w:t>
            </w:r>
          </w:p>
        </w:tc>
      </w:tr>
      <w:tr w:rsidR="00F74933" w:rsidRPr="0034532B" w14:paraId="04B98C08" w14:textId="77777777" w:rsidTr="00687ECC">
        <w:trPr>
          <w:trHeight w:val="283"/>
          <w:jc w:val="center"/>
        </w:trPr>
        <w:tc>
          <w:tcPr>
            <w:tcW w:w="288" w:type="pct"/>
          </w:tcPr>
          <w:p w14:paraId="167D647A"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511F9F3E" w14:textId="1A5C3ACD"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Дорноговь</w:t>
            </w:r>
          </w:p>
        </w:tc>
        <w:tc>
          <w:tcPr>
            <w:tcW w:w="1153" w:type="pct"/>
            <w:vAlign w:val="bottom"/>
          </w:tcPr>
          <w:p w14:paraId="452CDCDF" w14:textId="00373CCB"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33,362.2</w:t>
            </w:r>
          </w:p>
        </w:tc>
        <w:tc>
          <w:tcPr>
            <w:tcW w:w="963" w:type="pct"/>
            <w:vAlign w:val="bottom"/>
          </w:tcPr>
          <w:p w14:paraId="65223E90" w14:textId="13AE01CB"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34,920.2</w:t>
            </w:r>
          </w:p>
        </w:tc>
        <w:tc>
          <w:tcPr>
            <w:tcW w:w="965" w:type="pct"/>
            <w:vAlign w:val="bottom"/>
          </w:tcPr>
          <w:p w14:paraId="6DC6F533" w14:textId="0B3F36AA"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1,557.9</w:t>
            </w:r>
          </w:p>
        </w:tc>
      </w:tr>
      <w:tr w:rsidR="00F74933" w:rsidRPr="0034532B" w14:paraId="69FD6F28" w14:textId="77777777" w:rsidTr="00687ECC">
        <w:trPr>
          <w:trHeight w:val="283"/>
          <w:jc w:val="center"/>
        </w:trPr>
        <w:tc>
          <w:tcPr>
            <w:tcW w:w="288" w:type="pct"/>
          </w:tcPr>
          <w:p w14:paraId="64C83112"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6A93B927" w14:textId="5F4895ED"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Дорнод</w:t>
            </w:r>
          </w:p>
        </w:tc>
        <w:tc>
          <w:tcPr>
            <w:tcW w:w="1153" w:type="pct"/>
            <w:vAlign w:val="bottom"/>
          </w:tcPr>
          <w:p w14:paraId="4032F2FF" w14:textId="6DB11C7D"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22,933.7</w:t>
            </w:r>
          </w:p>
        </w:tc>
        <w:tc>
          <w:tcPr>
            <w:tcW w:w="963" w:type="pct"/>
            <w:vAlign w:val="bottom"/>
          </w:tcPr>
          <w:p w14:paraId="7DA0F4B4" w14:textId="717B9FF4"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27,807.2</w:t>
            </w:r>
          </w:p>
        </w:tc>
        <w:tc>
          <w:tcPr>
            <w:tcW w:w="965" w:type="pct"/>
            <w:vAlign w:val="bottom"/>
          </w:tcPr>
          <w:p w14:paraId="22D895F4" w14:textId="56467FB2"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4,873.5</w:t>
            </w:r>
          </w:p>
        </w:tc>
      </w:tr>
      <w:tr w:rsidR="00F74933" w:rsidRPr="0034532B" w14:paraId="5F55DA4B" w14:textId="77777777" w:rsidTr="00687ECC">
        <w:trPr>
          <w:trHeight w:val="283"/>
          <w:jc w:val="center"/>
        </w:trPr>
        <w:tc>
          <w:tcPr>
            <w:tcW w:w="288" w:type="pct"/>
          </w:tcPr>
          <w:p w14:paraId="4C660A6C"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4A470E40" w14:textId="7EAC7B90"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Дундговь</w:t>
            </w:r>
          </w:p>
        </w:tc>
        <w:tc>
          <w:tcPr>
            <w:tcW w:w="1153" w:type="pct"/>
            <w:vAlign w:val="bottom"/>
          </w:tcPr>
          <w:p w14:paraId="22FA884A" w14:textId="6268156B"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13,039.8</w:t>
            </w:r>
          </w:p>
        </w:tc>
        <w:tc>
          <w:tcPr>
            <w:tcW w:w="963" w:type="pct"/>
            <w:vAlign w:val="bottom"/>
          </w:tcPr>
          <w:p w14:paraId="004B4CF6" w14:textId="07FAE5CC"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13,480.7</w:t>
            </w:r>
          </w:p>
        </w:tc>
        <w:tc>
          <w:tcPr>
            <w:tcW w:w="965" w:type="pct"/>
            <w:vAlign w:val="bottom"/>
          </w:tcPr>
          <w:p w14:paraId="63D4372E" w14:textId="3FC94E6F"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440.9</w:t>
            </w:r>
          </w:p>
        </w:tc>
      </w:tr>
      <w:tr w:rsidR="00F74933" w:rsidRPr="0034532B" w14:paraId="02BCFD6E" w14:textId="77777777" w:rsidTr="00687ECC">
        <w:trPr>
          <w:trHeight w:val="283"/>
          <w:jc w:val="center"/>
        </w:trPr>
        <w:tc>
          <w:tcPr>
            <w:tcW w:w="288" w:type="pct"/>
          </w:tcPr>
          <w:p w14:paraId="5EE086CB"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15B825AB" w14:textId="3A0D34AE"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Завхан</w:t>
            </w:r>
          </w:p>
        </w:tc>
        <w:tc>
          <w:tcPr>
            <w:tcW w:w="1153" w:type="pct"/>
            <w:vAlign w:val="bottom"/>
          </w:tcPr>
          <w:p w14:paraId="5489C5A5" w14:textId="382665D7"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12,419.4</w:t>
            </w:r>
          </w:p>
        </w:tc>
        <w:tc>
          <w:tcPr>
            <w:tcW w:w="963" w:type="pct"/>
            <w:vAlign w:val="bottom"/>
          </w:tcPr>
          <w:p w14:paraId="44703172" w14:textId="72DB45F5"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11,862.2</w:t>
            </w:r>
          </w:p>
        </w:tc>
        <w:tc>
          <w:tcPr>
            <w:tcW w:w="965" w:type="pct"/>
            <w:vAlign w:val="bottom"/>
          </w:tcPr>
          <w:p w14:paraId="1F25A879" w14:textId="65F2E73F"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-557.2</w:t>
            </w:r>
          </w:p>
        </w:tc>
      </w:tr>
      <w:tr w:rsidR="00F74933" w:rsidRPr="0034532B" w14:paraId="783D4E19" w14:textId="77777777" w:rsidTr="00687ECC">
        <w:trPr>
          <w:trHeight w:val="283"/>
          <w:jc w:val="center"/>
        </w:trPr>
        <w:tc>
          <w:tcPr>
            <w:tcW w:w="288" w:type="pct"/>
          </w:tcPr>
          <w:p w14:paraId="16246CC2"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498243C5" w14:textId="27AACA4F"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Өвөрхангай</w:t>
            </w:r>
          </w:p>
        </w:tc>
        <w:tc>
          <w:tcPr>
            <w:tcW w:w="1153" w:type="pct"/>
            <w:vAlign w:val="bottom"/>
          </w:tcPr>
          <w:p w14:paraId="256EC325" w14:textId="7D73F03A"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12,182.2</w:t>
            </w:r>
          </w:p>
        </w:tc>
        <w:tc>
          <w:tcPr>
            <w:tcW w:w="963" w:type="pct"/>
            <w:vAlign w:val="bottom"/>
          </w:tcPr>
          <w:p w14:paraId="25412F78" w14:textId="50F1FD8F"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12,661.4</w:t>
            </w:r>
          </w:p>
        </w:tc>
        <w:tc>
          <w:tcPr>
            <w:tcW w:w="965" w:type="pct"/>
            <w:vAlign w:val="bottom"/>
          </w:tcPr>
          <w:p w14:paraId="50C6DDF1" w14:textId="08C30699"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479.2</w:t>
            </w:r>
          </w:p>
        </w:tc>
      </w:tr>
      <w:tr w:rsidR="00F74933" w:rsidRPr="0034532B" w14:paraId="4FA7D7A7" w14:textId="77777777" w:rsidTr="00687ECC">
        <w:trPr>
          <w:trHeight w:val="283"/>
          <w:jc w:val="center"/>
        </w:trPr>
        <w:tc>
          <w:tcPr>
            <w:tcW w:w="288" w:type="pct"/>
          </w:tcPr>
          <w:p w14:paraId="38E0F716"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1CF3CDEE" w14:textId="5E1FFD08"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Өмнөговь</w:t>
            </w:r>
          </w:p>
        </w:tc>
        <w:tc>
          <w:tcPr>
            <w:tcW w:w="1153" w:type="pct"/>
            <w:vAlign w:val="bottom"/>
          </w:tcPr>
          <w:p w14:paraId="502FE639" w14:textId="179C8250"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43,789.7</w:t>
            </w:r>
          </w:p>
        </w:tc>
        <w:tc>
          <w:tcPr>
            <w:tcW w:w="963" w:type="pct"/>
            <w:vAlign w:val="bottom"/>
          </w:tcPr>
          <w:p w14:paraId="589FEC7A" w14:textId="33DE61BC"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42,558.7</w:t>
            </w:r>
          </w:p>
        </w:tc>
        <w:tc>
          <w:tcPr>
            <w:tcW w:w="965" w:type="pct"/>
            <w:vAlign w:val="bottom"/>
          </w:tcPr>
          <w:p w14:paraId="0A3FE103" w14:textId="52545295"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-1,231.0</w:t>
            </w:r>
          </w:p>
        </w:tc>
      </w:tr>
      <w:tr w:rsidR="00F74933" w:rsidRPr="0034532B" w14:paraId="648F4E4D" w14:textId="77777777" w:rsidTr="00687ECC">
        <w:trPr>
          <w:trHeight w:val="283"/>
          <w:jc w:val="center"/>
        </w:trPr>
        <w:tc>
          <w:tcPr>
            <w:tcW w:w="288" w:type="pct"/>
          </w:tcPr>
          <w:p w14:paraId="3F54447F"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4452CDB4" w14:textId="0C3B0EED"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Сүхбаатар</w:t>
            </w:r>
          </w:p>
        </w:tc>
        <w:tc>
          <w:tcPr>
            <w:tcW w:w="1153" w:type="pct"/>
            <w:vAlign w:val="bottom"/>
          </w:tcPr>
          <w:p w14:paraId="37AA4569" w14:textId="41A23F8F"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19,709.5</w:t>
            </w:r>
          </w:p>
        </w:tc>
        <w:tc>
          <w:tcPr>
            <w:tcW w:w="963" w:type="pct"/>
            <w:vAlign w:val="bottom"/>
          </w:tcPr>
          <w:p w14:paraId="1A35B0E0" w14:textId="60BE85A7"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20,827.5</w:t>
            </w:r>
          </w:p>
        </w:tc>
        <w:tc>
          <w:tcPr>
            <w:tcW w:w="965" w:type="pct"/>
            <w:vAlign w:val="bottom"/>
          </w:tcPr>
          <w:p w14:paraId="18CF5227" w14:textId="74F1DFF5"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1,118</w:t>
            </w:r>
            <w:r w:rsidR="000A534F" w:rsidRPr="00561425">
              <w:rPr>
                <w:rFonts w:ascii="Times New Roman" w:eastAsia="Times New Roman" w:hAnsi="Times New Roman" w:cs="Times New Roman"/>
                <w:color w:val="000000"/>
                <w:kern w:val="0"/>
                <w:sz w:val="20"/>
                <w:szCs w:val="20"/>
                <w:lang w:val="mn-MN"/>
                <w14:ligatures w14:val="none"/>
              </w:rPr>
              <w:t>.0</w:t>
            </w:r>
          </w:p>
        </w:tc>
      </w:tr>
      <w:tr w:rsidR="00F74933" w:rsidRPr="0034532B" w14:paraId="1D9F0660" w14:textId="77777777" w:rsidTr="00687ECC">
        <w:trPr>
          <w:trHeight w:val="283"/>
          <w:jc w:val="center"/>
        </w:trPr>
        <w:tc>
          <w:tcPr>
            <w:tcW w:w="288" w:type="pct"/>
          </w:tcPr>
          <w:p w14:paraId="2F822E2F"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1DE02B11" w14:textId="50B8469B"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Сэлэнгэ</w:t>
            </w:r>
          </w:p>
        </w:tc>
        <w:tc>
          <w:tcPr>
            <w:tcW w:w="1153" w:type="pct"/>
            <w:vAlign w:val="bottom"/>
          </w:tcPr>
          <w:p w14:paraId="3BE0DC41" w14:textId="21101E0E"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23,056.1</w:t>
            </w:r>
          </w:p>
        </w:tc>
        <w:tc>
          <w:tcPr>
            <w:tcW w:w="963" w:type="pct"/>
            <w:vAlign w:val="bottom"/>
          </w:tcPr>
          <w:p w14:paraId="3C6E827B" w14:textId="6391A233"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24,972.6</w:t>
            </w:r>
          </w:p>
        </w:tc>
        <w:tc>
          <w:tcPr>
            <w:tcW w:w="965" w:type="pct"/>
            <w:vAlign w:val="bottom"/>
          </w:tcPr>
          <w:p w14:paraId="76906C7E" w14:textId="11B93733"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1,916.5</w:t>
            </w:r>
          </w:p>
        </w:tc>
      </w:tr>
      <w:tr w:rsidR="00F74933" w:rsidRPr="0034532B" w14:paraId="4BA2438D" w14:textId="77777777" w:rsidTr="00687ECC">
        <w:trPr>
          <w:trHeight w:val="283"/>
          <w:jc w:val="center"/>
        </w:trPr>
        <w:tc>
          <w:tcPr>
            <w:tcW w:w="288" w:type="pct"/>
          </w:tcPr>
          <w:p w14:paraId="14BDE400"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76654E90" w14:textId="48797E1A"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Төв</w:t>
            </w:r>
          </w:p>
        </w:tc>
        <w:tc>
          <w:tcPr>
            <w:tcW w:w="1153" w:type="pct"/>
            <w:vAlign w:val="bottom"/>
          </w:tcPr>
          <w:p w14:paraId="2783D41D" w14:textId="26F585A2"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24,987.5</w:t>
            </w:r>
          </w:p>
        </w:tc>
        <w:tc>
          <w:tcPr>
            <w:tcW w:w="963" w:type="pct"/>
            <w:vAlign w:val="bottom"/>
          </w:tcPr>
          <w:p w14:paraId="076D224C" w14:textId="0C49A848"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22,891.4</w:t>
            </w:r>
          </w:p>
        </w:tc>
        <w:tc>
          <w:tcPr>
            <w:tcW w:w="965" w:type="pct"/>
            <w:vAlign w:val="bottom"/>
          </w:tcPr>
          <w:p w14:paraId="00C97536" w14:textId="4FE734B4"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-2,096.2</w:t>
            </w:r>
          </w:p>
        </w:tc>
      </w:tr>
      <w:tr w:rsidR="00F74933" w:rsidRPr="0034532B" w14:paraId="180DD3C3" w14:textId="77777777" w:rsidTr="00687ECC">
        <w:trPr>
          <w:trHeight w:val="283"/>
          <w:jc w:val="center"/>
        </w:trPr>
        <w:tc>
          <w:tcPr>
            <w:tcW w:w="288" w:type="pct"/>
          </w:tcPr>
          <w:p w14:paraId="7E722CE8"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7221F1D9" w14:textId="07D1749E"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Увс</w:t>
            </w:r>
          </w:p>
        </w:tc>
        <w:tc>
          <w:tcPr>
            <w:tcW w:w="1153" w:type="pct"/>
            <w:vAlign w:val="bottom"/>
          </w:tcPr>
          <w:p w14:paraId="1B47FEDB" w14:textId="1A07E3E0"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10,770.9</w:t>
            </w:r>
          </w:p>
        </w:tc>
        <w:tc>
          <w:tcPr>
            <w:tcW w:w="963" w:type="pct"/>
            <w:vAlign w:val="bottom"/>
          </w:tcPr>
          <w:p w14:paraId="3408D620" w14:textId="7C96C0ED"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12,455.4</w:t>
            </w:r>
          </w:p>
        </w:tc>
        <w:tc>
          <w:tcPr>
            <w:tcW w:w="965" w:type="pct"/>
            <w:vAlign w:val="bottom"/>
          </w:tcPr>
          <w:p w14:paraId="520B56CD" w14:textId="0F4A3A41"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1,684.6</w:t>
            </w:r>
          </w:p>
        </w:tc>
      </w:tr>
      <w:tr w:rsidR="00F74933" w:rsidRPr="0034532B" w14:paraId="2FE094C4" w14:textId="77777777" w:rsidTr="00687ECC">
        <w:trPr>
          <w:trHeight w:val="283"/>
          <w:jc w:val="center"/>
        </w:trPr>
        <w:tc>
          <w:tcPr>
            <w:tcW w:w="288" w:type="pct"/>
          </w:tcPr>
          <w:p w14:paraId="451CF0F9"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658198C9" w14:textId="30BA4BAB" w:rsidR="00F74933" w:rsidRPr="00561425" w:rsidRDefault="005E0C02"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Ховд</w:t>
            </w:r>
          </w:p>
        </w:tc>
        <w:tc>
          <w:tcPr>
            <w:tcW w:w="1153" w:type="pct"/>
            <w:vAlign w:val="bottom"/>
          </w:tcPr>
          <w:p w14:paraId="37CF32A8" w14:textId="5D0824A7"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18,010.8</w:t>
            </w:r>
          </w:p>
        </w:tc>
        <w:tc>
          <w:tcPr>
            <w:tcW w:w="963" w:type="pct"/>
            <w:vAlign w:val="bottom"/>
          </w:tcPr>
          <w:p w14:paraId="22D7367E" w14:textId="036DF622"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18,950.1</w:t>
            </w:r>
          </w:p>
        </w:tc>
        <w:tc>
          <w:tcPr>
            <w:tcW w:w="965" w:type="pct"/>
            <w:vAlign w:val="bottom"/>
          </w:tcPr>
          <w:p w14:paraId="355242FC" w14:textId="7D4C6C1C"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939.3</w:t>
            </w:r>
          </w:p>
        </w:tc>
      </w:tr>
      <w:tr w:rsidR="00D23A8F" w:rsidRPr="0034532B" w14:paraId="0E77BF05" w14:textId="77777777" w:rsidTr="00687ECC">
        <w:trPr>
          <w:trHeight w:val="283"/>
          <w:jc w:val="center"/>
        </w:trPr>
        <w:tc>
          <w:tcPr>
            <w:tcW w:w="288" w:type="pct"/>
          </w:tcPr>
          <w:p w14:paraId="74B0D4D9"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6F71E0D7" w14:textId="7A8DE3E5" w:rsidR="00D23A8F" w:rsidRPr="00561425" w:rsidRDefault="00D23A8F"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Хөвсгөл</w:t>
            </w:r>
          </w:p>
        </w:tc>
        <w:tc>
          <w:tcPr>
            <w:tcW w:w="1153" w:type="pct"/>
            <w:vAlign w:val="bottom"/>
          </w:tcPr>
          <w:p w14:paraId="7ECB9B4D" w14:textId="5C63E323"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14,457.7</w:t>
            </w:r>
          </w:p>
        </w:tc>
        <w:tc>
          <w:tcPr>
            <w:tcW w:w="963" w:type="pct"/>
            <w:vAlign w:val="bottom"/>
          </w:tcPr>
          <w:p w14:paraId="6411DB45" w14:textId="4A0EE0CE"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14,593.2</w:t>
            </w:r>
          </w:p>
        </w:tc>
        <w:tc>
          <w:tcPr>
            <w:tcW w:w="965" w:type="pct"/>
            <w:vAlign w:val="bottom"/>
          </w:tcPr>
          <w:p w14:paraId="1C15E17A" w14:textId="37D0FD3F"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135.5</w:t>
            </w:r>
          </w:p>
        </w:tc>
      </w:tr>
      <w:tr w:rsidR="00D23A8F" w:rsidRPr="0034532B" w14:paraId="77B00F4B" w14:textId="77777777" w:rsidTr="00687ECC">
        <w:trPr>
          <w:trHeight w:val="283"/>
          <w:jc w:val="center"/>
        </w:trPr>
        <w:tc>
          <w:tcPr>
            <w:tcW w:w="288" w:type="pct"/>
          </w:tcPr>
          <w:p w14:paraId="034F8227"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536C47C0" w14:textId="016A9E53" w:rsidR="00D23A8F" w:rsidRPr="00561425" w:rsidRDefault="00D23A8F"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Хэнтий</w:t>
            </w:r>
          </w:p>
        </w:tc>
        <w:tc>
          <w:tcPr>
            <w:tcW w:w="1153" w:type="pct"/>
            <w:vAlign w:val="bottom"/>
          </w:tcPr>
          <w:p w14:paraId="7C096737" w14:textId="1FAA9470"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16,234.2</w:t>
            </w:r>
          </w:p>
        </w:tc>
        <w:tc>
          <w:tcPr>
            <w:tcW w:w="963" w:type="pct"/>
            <w:vAlign w:val="bottom"/>
          </w:tcPr>
          <w:p w14:paraId="0FC99A5A" w14:textId="0FB94208"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19,238.7</w:t>
            </w:r>
          </w:p>
        </w:tc>
        <w:tc>
          <w:tcPr>
            <w:tcW w:w="965" w:type="pct"/>
            <w:vAlign w:val="bottom"/>
          </w:tcPr>
          <w:p w14:paraId="44331B6D" w14:textId="5F353656"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3,004.5</w:t>
            </w:r>
          </w:p>
        </w:tc>
      </w:tr>
      <w:tr w:rsidR="00D23A8F" w:rsidRPr="0034532B" w14:paraId="2EFFF11D" w14:textId="77777777" w:rsidTr="00687ECC">
        <w:trPr>
          <w:trHeight w:val="283"/>
          <w:jc w:val="center"/>
        </w:trPr>
        <w:tc>
          <w:tcPr>
            <w:tcW w:w="288" w:type="pct"/>
          </w:tcPr>
          <w:p w14:paraId="468709F7"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44F60E0B" w14:textId="656E5255" w:rsidR="00D23A8F" w:rsidRPr="00561425" w:rsidRDefault="00D23A8F"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Дархан-Уул</w:t>
            </w:r>
          </w:p>
        </w:tc>
        <w:tc>
          <w:tcPr>
            <w:tcW w:w="1153" w:type="pct"/>
            <w:vAlign w:val="bottom"/>
          </w:tcPr>
          <w:p w14:paraId="2E859ED4" w14:textId="1AFA30D6"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13,203.6</w:t>
            </w:r>
          </w:p>
        </w:tc>
        <w:tc>
          <w:tcPr>
            <w:tcW w:w="963" w:type="pct"/>
            <w:vAlign w:val="bottom"/>
          </w:tcPr>
          <w:p w14:paraId="572AF4E5" w14:textId="545C6CAB"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12,586.4</w:t>
            </w:r>
          </w:p>
        </w:tc>
        <w:tc>
          <w:tcPr>
            <w:tcW w:w="965" w:type="pct"/>
            <w:vAlign w:val="bottom"/>
          </w:tcPr>
          <w:p w14:paraId="2601D2C7" w14:textId="3CB315EA" w:rsidR="00D23A8F"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-617.2</w:t>
            </w:r>
          </w:p>
        </w:tc>
      </w:tr>
      <w:tr w:rsidR="00F74933" w:rsidRPr="0034532B" w14:paraId="41C3A9EF" w14:textId="77777777" w:rsidTr="00687ECC">
        <w:trPr>
          <w:trHeight w:val="283"/>
          <w:jc w:val="center"/>
        </w:trPr>
        <w:tc>
          <w:tcPr>
            <w:tcW w:w="288" w:type="pct"/>
          </w:tcPr>
          <w:p w14:paraId="0B104CA8"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color w:val="000000"/>
                <w:kern w:val="0"/>
                <w:sz w:val="20"/>
                <w:szCs w:val="20"/>
                <w:lang w:val="mn-MN"/>
                <w14:ligatures w14:val="none"/>
              </w:rPr>
            </w:pPr>
          </w:p>
        </w:tc>
        <w:tc>
          <w:tcPr>
            <w:tcW w:w="1631" w:type="pct"/>
            <w:vAlign w:val="bottom"/>
          </w:tcPr>
          <w:p w14:paraId="55B7E729" w14:textId="1C0A2DFE" w:rsidR="00F74933" w:rsidRPr="00561425" w:rsidRDefault="00D23A8F"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Улаанбаатар</w:t>
            </w:r>
          </w:p>
        </w:tc>
        <w:tc>
          <w:tcPr>
            <w:tcW w:w="1153" w:type="pct"/>
            <w:vAlign w:val="bottom"/>
          </w:tcPr>
          <w:p w14:paraId="0B2C066F" w14:textId="2417425E"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39,536.7</w:t>
            </w:r>
          </w:p>
        </w:tc>
        <w:tc>
          <w:tcPr>
            <w:tcW w:w="963" w:type="pct"/>
            <w:vAlign w:val="bottom"/>
          </w:tcPr>
          <w:p w14:paraId="32FF9170" w14:textId="2E36DCD9"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42,639.9</w:t>
            </w:r>
          </w:p>
        </w:tc>
        <w:tc>
          <w:tcPr>
            <w:tcW w:w="965" w:type="pct"/>
            <w:vAlign w:val="bottom"/>
          </w:tcPr>
          <w:p w14:paraId="117B499C" w14:textId="2459770E"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3,103.2</w:t>
            </w:r>
          </w:p>
        </w:tc>
      </w:tr>
      <w:tr w:rsidR="00F74933" w:rsidRPr="0034532B" w14:paraId="7B373039" w14:textId="77777777" w:rsidTr="00687ECC">
        <w:trPr>
          <w:trHeight w:val="283"/>
          <w:jc w:val="center"/>
        </w:trPr>
        <w:tc>
          <w:tcPr>
            <w:tcW w:w="288" w:type="pct"/>
          </w:tcPr>
          <w:p w14:paraId="39B229FE"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vAlign w:val="bottom"/>
          </w:tcPr>
          <w:p w14:paraId="0A5AFB83" w14:textId="4A255EB4" w:rsidR="00F74933" w:rsidRPr="00561425" w:rsidRDefault="00D23A8F"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Орхон</w:t>
            </w:r>
          </w:p>
        </w:tc>
        <w:tc>
          <w:tcPr>
            <w:tcW w:w="1153" w:type="pct"/>
            <w:vAlign w:val="bottom"/>
          </w:tcPr>
          <w:p w14:paraId="5F6F8137" w14:textId="043F95D4"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26,251.7</w:t>
            </w:r>
          </w:p>
        </w:tc>
        <w:tc>
          <w:tcPr>
            <w:tcW w:w="963" w:type="pct"/>
            <w:vAlign w:val="bottom"/>
          </w:tcPr>
          <w:p w14:paraId="53BD16C3" w14:textId="087CABFF"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30,640.9</w:t>
            </w:r>
          </w:p>
        </w:tc>
        <w:tc>
          <w:tcPr>
            <w:tcW w:w="965" w:type="pct"/>
            <w:vAlign w:val="bottom"/>
          </w:tcPr>
          <w:p w14:paraId="181F1361" w14:textId="567897AB"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4,389.2</w:t>
            </w:r>
          </w:p>
        </w:tc>
      </w:tr>
      <w:tr w:rsidR="00F74933" w:rsidRPr="0034532B" w14:paraId="69065F13" w14:textId="77777777" w:rsidTr="00687ECC">
        <w:trPr>
          <w:trHeight w:val="283"/>
          <w:jc w:val="center"/>
        </w:trPr>
        <w:tc>
          <w:tcPr>
            <w:tcW w:w="288" w:type="pct"/>
            <w:tcBorders>
              <w:bottom w:val="double" w:sz="2" w:space="0" w:color="002060"/>
            </w:tcBorders>
          </w:tcPr>
          <w:p w14:paraId="2B2702ED" w14:textId="77777777" w:rsidR="005A5948" w:rsidRPr="00561425" w:rsidRDefault="005A5948" w:rsidP="00D9326B">
            <w:pPr>
              <w:pStyle w:val="ListParagraph"/>
              <w:numPr>
                <w:ilvl w:val="0"/>
                <w:numId w:val="19"/>
              </w:numPr>
              <w:spacing w:after="0" w:line="240" w:lineRule="auto"/>
              <w:jc w:val="center"/>
              <w:rPr>
                <w:rFonts w:ascii="Times New Roman" w:eastAsia="Times New Roman" w:hAnsi="Times New Roman" w:cs="Times New Roman"/>
                <w:i/>
                <w:color w:val="000000"/>
                <w:kern w:val="0"/>
                <w:sz w:val="20"/>
                <w:szCs w:val="20"/>
                <w:lang w:val="mn-MN"/>
                <w14:ligatures w14:val="none"/>
              </w:rPr>
            </w:pPr>
          </w:p>
        </w:tc>
        <w:tc>
          <w:tcPr>
            <w:tcW w:w="1631" w:type="pct"/>
            <w:tcBorders>
              <w:bottom w:val="double" w:sz="2" w:space="0" w:color="002060"/>
            </w:tcBorders>
            <w:vAlign w:val="bottom"/>
          </w:tcPr>
          <w:p w14:paraId="0F41FF8F" w14:textId="5274F707" w:rsidR="00F74933" w:rsidRPr="00561425" w:rsidRDefault="00D23A8F" w:rsidP="00A553F9">
            <w:pPr>
              <w:spacing w:after="0" w:line="240" w:lineRule="auto"/>
              <w:ind w:firstLine="12"/>
              <w:rPr>
                <w:rFonts w:ascii="Times New Roman" w:eastAsia="Times New Roman" w:hAnsi="Times New Roman" w:cs="Times New Roman"/>
                <w:i/>
                <w:color w:val="000000"/>
                <w:kern w:val="0"/>
                <w:sz w:val="20"/>
                <w:szCs w:val="20"/>
                <w:lang w:val="mn-MN"/>
                <w14:ligatures w14:val="none"/>
              </w:rPr>
            </w:pPr>
            <w:r w:rsidRPr="00561425">
              <w:rPr>
                <w:rFonts w:ascii="Times New Roman" w:eastAsia="Times New Roman" w:hAnsi="Times New Roman" w:cs="Times New Roman"/>
                <w:i/>
                <w:color w:val="000000"/>
                <w:kern w:val="0"/>
                <w:sz w:val="20"/>
                <w:szCs w:val="20"/>
                <w:lang w:val="mn-MN"/>
                <w14:ligatures w14:val="none"/>
              </w:rPr>
              <w:t>Говьсүмбэр</w:t>
            </w:r>
          </w:p>
        </w:tc>
        <w:tc>
          <w:tcPr>
            <w:tcW w:w="1153" w:type="pct"/>
            <w:tcBorders>
              <w:bottom w:val="double" w:sz="2" w:space="0" w:color="002060"/>
            </w:tcBorders>
            <w:vAlign w:val="bottom"/>
          </w:tcPr>
          <w:p w14:paraId="71F5C65F" w14:textId="45CF1612"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5,829.7</w:t>
            </w:r>
          </w:p>
        </w:tc>
        <w:tc>
          <w:tcPr>
            <w:tcW w:w="963" w:type="pct"/>
            <w:tcBorders>
              <w:bottom w:val="double" w:sz="2" w:space="0" w:color="002060"/>
            </w:tcBorders>
            <w:vAlign w:val="bottom"/>
          </w:tcPr>
          <w:p w14:paraId="7CC817E7" w14:textId="5AF80191"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5,118.2</w:t>
            </w:r>
          </w:p>
        </w:tc>
        <w:tc>
          <w:tcPr>
            <w:tcW w:w="965" w:type="pct"/>
            <w:tcBorders>
              <w:bottom w:val="double" w:sz="2" w:space="0" w:color="002060"/>
            </w:tcBorders>
            <w:vAlign w:val="bottom"/>
          </w:tcPr>
          <w:p w14:paraId="234A009D" w14:textId="5C497032" w:rsidR="00F74933" w:rsidRPr="00561425" w:rsidRDefault="00081727" w:rsidP="00AE3E45">
            <w:pPr>
              <w:spacing w:after="0" w:line="240" w:lineRule="auto"/>
              <w:ind w:firstLine="12"/>
              <w:jc w:val="right"/>
              <w:rPr>
                <w:rFonts w:ascii="Times New Roman" w:eastAsia="Times New Roman" w:hAnsi="Times New Roman" w:cs="Times New Roman"/>
                <w:color w:val="000000"/>
                <w:kern w:val="0"/>
                <w:sz w:val="20"/>
                <w:szCs w:val="20"/>
                <w:lang w:val="mn-MN"/>
                <w14:ligatures w14:val="none"/>
              </w:rPr>
            </w:pPr>
            <w:r w:rsidRPr="00561425">
              <w:rPr>
                <w:rFonts w:ascii="Times New Roman" w:eastAsia="Times New Roman" w:hAnsi="Times New Roman" w:cs="Times New Roman"/>
                <w:color w:val="000000"/>
                <w:kern w:val="0"/>
                <w:sz w:val="20"/>
                <w:szCs w:val="20"/>
                <w:lang w:val="mn-MN"/>
                <w14:ligatures w14:val="none"/>
              </w:rPr>
              <w:t>-711.5</w:t>
            </w:r>
          </w:p>
        </w:tc>
      </w:tr>
      <w:tr w:rsidR="005E0C02" w:rsidRPr="0034532B" w14:paraId="3D987CB2" w14:textId="77777777" w:rsidTr="00687ECC">
        <w:trPr>
          <w:trHeight w:val="283"/>
          <w:jc w:val="center"/>
        </w:trPr>
        <w:tc>
          <w:tcPr>
            <w:tcW w:w="288" w:type="pct"/>
            <w:tcBorders>
              <w:top w:val="double" w:sz="2" w:space="0" w:color="002060"/>
            </w:tcBorders>
          </w:tcPr>
          <w:p w14:paraId="1D67954D" w14:textId="77777777" w:rsidR="005A5948" w:rsidRPr="00561425" w:rsidRDefault="005A5948" w:rsidP="005A5948">
            <w:pPr>
              <w:spacing w:after="0" w:line="240" w:lineRule="auto"/>
              <w:ind w:firstLine="12"/>
              <w:jc w:val="center"/>
              <w:rPr>
                <w:rFonts w:ascii="Times New Roman" w:eastAsia="Times New Roman" w:hAnsi="Times New Roman" w:cs="Times New Roman"/>
                <w:b/>
                <w:color w:val="000000"/>
                <w:kern w:val="0"/>
                <w:sz w:val="20"/>
                <w:szCs w:val="20"/>
                <w:lang w:val="mn-MN"/>
                <w14:ligatures w14:val="none"/>
              </w:rPr>
            </w:pPr>
          </w:p>
        </w:tc>
        <w:tc>
          <w:tcPr>
            <w:tcW w:w="1631" w:type="pct"/>
            <w:tcBorders>
              <w:top w:val="double" w:sz="2" w:space="0" w:color="002060"/>
            </w:tcBorders>
            <w:vAlign w:val="center"/>
          </w:tcPr>
          <w:p w14:paraId="212F4AC3" w14:textId="3D8DD8B9" w:rsidR="005E0C02" w:rsidRPr="00561425" w:rsidRDefault="006819D1" w:rsidP="00905588">
            <w:pPr>
              <w:spacing w:after="0" w:line="240" w:lineRule="auto"/>
              <w:ind w:firstLine="12"/>
              <w:jc w:val="center"/>
              <w:rPr>
                <w:rFonts w:ascii="Times New Roman" w:hAnsi="Times New Roman" w:cs="Times New Roman"/>
                <w:b/>
                <w:i/>
                <w:color w:val="000000"/>
                <w:lang w:val="mn-MN"/>
              </w:rPr>
            </w:pPr>
            <w:r w:rsidRPr="00561425">
              <w:rPr>
                <w:rFonts w:ascii="Times New Roman" w:eastAsia="Times New Roman" w:hAnsi="Times New Roman" w:cs="Times New Roman"/>
                <w:b/>
                <w:color w:val="000000"/>
                <w:kern w:val="0"/>
                <w:sz w:val="20"/>
                <w:szCs w:val="20"/>
                <w:lang w:val="mn-MN"/>
                <w14:ligatures w14:val="none"/>
              </w:rPr>
              <w:t>НИЙТ</w:t>
            </w:r>
          </w:p>
        </w:tc>
        <w:tc>
          <w:tcPr>
            <w:tcW w:w="1153" w:type="pct"/>
            <w:tcBorders>
              <w:top w:val="double" w:sz="2" w:space="0" w:color="002060"/>
            </w:tcBorders>
            <w:vAlign w:val="bottom"/>
          </w:tcPr>
          <w:p w14:paraId="2E53EC70" w14:textId="337DE42D" w:rsidR="005E0C02" w:rsidRPr="00561425" w:rsidRDefault="00081727" w:rsidP="00AE3E45">
            <w:pPr>
              <w:spacing w:after="0" w:line="240" w:lineRule="auto"/>
              <w:ind w:firstLine="12"/>
              <w:jc w:val="right"/>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416,377.6</w:t>
            </w:r>
          </w:p>
        </w:tc>
        <w:tc>
          <w:tcPr>
            <w:tcW w:w="963" w:type="pct"/>
            <w:tcBorders>
              <w:top w:val="double" w:sz="2" w:space="0" w:color="002060"/>
            </w:tcBorders>
            <w:vAlign w:val="bottom"/>
          </w:tcPr>
          <w:p w14:paraId="64A2571B" w14:textId="51A12521" w:rsidR="005E0C02" w:rsidRPr="00561425" w:rsidRDefault="00081727" w:rsidP="00AE3E45">
            <w:pPr>
              <w:spacing w:after="0" w:line="240" w:lineRule="auto"/>
              <w:ind w:firstLine="12"/>
              <w:jc w:val="right"/>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440,891.0</w:t>
            </w:r>
          </w:p>
        </w:tc>
        <w:tc>
          <w:tcPr>
            <w:tcW w:w="965" w:type="pct"/>
            <w:tcBorders>
              <w:top w:val="double" w:sz="2" w:space="0" w:color="002060"/>
            </w:tcBorders>
            <w:vAlign w:val="bottom"/>
          </w:tcPr>
          <w:p w14:paraId="42F49F85" w14:textId="42E3BCED" w:rsidR="005E0C02" w:rsidRPr="00561425" w:rsidRDefault="00081727" w:rsidP="00AE3E45">
            <w:pPr>
              <w:spacing w:after="0" w:line="240" w:lineRule="auto"/>
              <w:ind w:firstLine="12"/>
              <w:jc w:val="right"/>
              <w:rPr>
                <w:rFonts w:ascii="Times New Roman" w:eastAsia="Times New Roman" w:hAnsi="Times New Roman" w:cs="Times New Roman"/>
                <w:b/>
                <w:color w:val="000000"/>
                <w:kern w:val="0"/>
                <w:sz w:val="20"/>
                <w:szCs w:val="20"/>
                <w:lang w:val="mn-MN"/>
                <w14:ligatures w14:val="none"/>
              </w:rPr>
            </w:pPr>
            <w:r w:rsidRPr="00561425">
              <w:rPr>
                <w:rFonts w:ascii="Times New Roman" w:eastAsia="Times New Roman" w:hAnsi="Times New Roman" w:cs="Times New Roman"/>
                <w:b/>
                <w:color w:val="000000"/>
                <w:kern w:val="0"/>
                <w:sz w:val="20"/>
                <w:szCs w:val="20"/>
                <w:lang w:val="mn-MN"/>
                <w14:ligatures w14:val="none"/>
              </w:rPr>
              <w:t>24,513.4</w:t>
            </w:r>
          </w:p>
        </w:tc>
      </w:tr>
    </w:tbl>
    <w:p w14:paraId="4EC78D25" w14:textId="77777777" w:rsidR="00450FEB" w:rsidRPr="00561425" w:rsidRDefault="00450FEB" w:rsidP="00A553F9">
      <w:pPr>
        <w:spacing w:after="0" w:line="240" w:lineRule="auto"/>
        <w:ind w:firstLine="567"/>
        <w:jc w:val="both"/>
        <w:textAlignment w:val="baseline"/>
        <w:rPr>
          <w:rFonts w:ascii="Times New Roman" w:hAnsi="Times New Roman" w:cs="Times New Roman"/>
          <w:sz w:val="24"/>
          <w:szCs w:val="24"/>
          <w:highlight w:val="yellow"/>
          <w:lang w:val="mn-MN"/>
        </w:rPr>
      </w:pPr>
    </w:p>
    <w:p w14:paraId="04CC0F5C" w14:textId="77777777" w:rsidR="00901BD8" w:rsidRPr="00142DF6" w:rsidRDefault="00901BD8" w:rsidP="00A553F9">
      <w:pPr>
        <w:spacing w:after="0" w:line="240" w:lineRule="auto"/>
        <w:ind w:firstLine="567"/>
        <w:jc w:val="both"/>
        <w:textAlignment w:val="baseline"/>
        <w:rPr>
          <w:rFonts w:ascii="Times New Roman" w:hAnsi="Times New Roman" w:cs="Times New Roman"/>
          <w:sz w:val="24"/>
          <w:szCs w:val="24"/>
          <w:highlight w:val="yellow"/>
          <w:lang w:val="mn-MN"/>
        </w:rPr>
      </w:pPr>
    </w:p>
    <w:p w14:paraId="66E0D9DA" w14:textId="1629A393" w:rsidR="00C75552" w:rsidRPr="00561425" w:rsidRDefault="002912AD" w:rsidP="00C75552">
      <w:pPr>
        <w:pStyle w:val="Heading2"/>
        <w:numPr>
          <w:ilvl w:val="1"/>
          <w:numId w:val="2"/>
        </w:numPr>
        <w:ind w:left="432"/>
        <w:rPr>
          <w:rFonts w:cs="Times New Roman"/>
          <w:lang w:val="mn-MN"/>
        </w:rPr>
      </w:pPr>
      <w:bookmarkStart w:id="451" w:name="_Toc207620184"/>
      <w:r>
        <w:rPr>
          <w:rFonts w:cs="Times New Roman"/>
          <w:lang w:val="mn-MN"/>
        </w:rPr>
        <w:t>Орон сууцны санхүүжилт</w:t>
      </w:r>
      <w:r w:rsidR="00E1028C">
        <w:rPr>
          <w:rFonts w:cs="Times New Roman"/>
          <w:lang w:val="mn-MN"/>
        </w:rPr>
        <w:t>ийн банк</w:t>
      </w:r>
      <w:bookmarkEnd w:id="451"/>
    </w:p>
    <w:p w14:paraId="41262968" w14:textId="77777777" w:rsidR="00C75552" w:rsidRDefault="00C75552" w:rsidP="00A553F9">
      <w:pPr>
        <w:spacing w:after="0" w:line="240" w:lineRule="auto"/>
        <w:ind w:firstLine="567"/>
        <w:jc w:val="both"/>
        <w:textAlignment w:val="baseline"/>
        <w:rPr>
          <w:rFonts w:ascii="Times New Roman" w:hAnsi="Times New Roman" w:cs="Times New Roman"/>
          <w:sz w:val="24"/>
          <w:szCs w:val="24"/>
          <w:highlight w:val="yellow"/>
          <w:lang w:val="mn-MN"/>
        </w:rPr>
      </w:pPr>
    </w:p>
    <w:p w14:paraId="053C0703" w14:textId="77777777" w:rsidR="00BA2884" w:rsidRDefault="00BA2884" w:rsidP="00BA2884">
      <w:pPr>
        <w:pStyle w:val="paragraph"/>
        <w:spacing w:before="0" w:beforeAutospacing="0" w:after="0" w:afterAutospacing="0" w:line="276" w:lineRule="auto"/>
        <w:ind w:firstLine="567"/>
        <w:jc w:val="both"/>
        <w:textAlignment w:val="baseline"/>
        <w:rPr>
          <w:rStyle w:val="normaltextrun"/>
          <w:rFonts w:eastAsiaTheme="majorEastAsia"/>
          <w:lang w:val="mn-MN"/>
        </w:rPr>
      </w:pPr>
      <w:r w:rsidRPr="00BE502B">
        <w:rPr>
          <w:rStyle w:val="normaltextrun"/>
          <w:rFonts w:eastAsiaTheme="majorEastAsia"/>
          <w:lang w:val="mn-MN"/>
        </w:rPr>
        <w:t>Засгийн газар, Монголбанктай байгуулсан санамж бичгийн хүрээнд “Орон сууцны санхүүжилтийн тогтвортой тогтолцоог бүрдүүлэх хөтөлбөр”-ийг 2013 оноос хэрэгжүүлсэн бөгөөд тус хөтөлбөр хэрэгжиж эхэлснээс хойших хугацаанд нийт 9.9 их наяд төгрөгийн орон сууцны хөнгөлөлттэй зээлийг нийт 137 мянга гаруй иргэнд олгоод байна.</w:t>
      </w:r>
    </w:p>
    <w:p w14:paraId="6AE5ABA5" w14:textId="77777777" w:rsidR="00BA2884" w:rsidRPr="0015430E" w:rsidRDefault="00BA2884" w:rsidP="00BA2884">
      <w:pPr>
        <w:pStyle w:val="paragraph"/>
        <w:spacing w:before="0" w:beforeAutospacing="0" w:after="0" w:afterAutospacing="0" w:line="276" w:lineRule="auto"/>
        <w:ind w:firstLine="567"/>
        <w:jc w:val="both"/>
        <w:textAlignment w:val="baseline"/>
        <w:rPr>
          <w:rStyle w:val="normaltextrun"/>
          <w:lang w:val="mn-MN"/>
        </w:rPr>
      </w:pPr>
    </w:p>
    <w:p w14:paraId="07F6C391" w14:textId="77777777"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Уг хөтөлбөрийн зорилго нь иргэдийг орон сууцны хөнгөлөлттэй зээлд хамрагдах суурь нөхцөл боломжийг бүрдүүлэхийн зэрэгцээ орон сууцжуулах замаар амьдралын чанарыг сайжруулах, агаар орчны бохирдлыг богино хугацаанд бууруулах үндсэн зорилгыг агуулсан болно.</w:t>
      </w:r>
    </w:p>
    <w:p w14:paraId="20B95770"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015C1B4A" w14:textId="4115A139"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 xml:space="preserve">Дээрх үндсэн зорилгын хүрээнд арилжааны банкны богино хугацаат эх үүсвэрээр олгосон орон сууцны зээлийг үнэт цаасжуулан Монголбанканд эзэмшүүлэх замаар тус </w:t>
      </w:r>
      <w:r w:rsidRPr="00BE502B">
        <w:rPr>
          <w:lang w:val="mn-MN"/>
        </w:rPr>
        <w:lastRenderedPageBreak/>
        <w:t xml:space="preserve">хөтөлбөрийн санхүүжилтийг шийдвэрлэж ирсэн бөгөөд энэхүү </w:t>
      </w:r>
      <w:r w:rsidRPr="00BE502B">
        <w:rPr>
          <w:rStyle w:val="normaltextrun"/>
          <w:rFonts w:eastAsiaTheme="majorEastAsia"/>
          <w:lang w:val="mn-MN"/>
        </w:rPr>
        <w:t xml:space="preserve">“Орон сууцны санхүүжилтийн тогтвортой тогтолцоог бүрдүүлэх хөтөлбөр” нь </w:t>
      </w:r>
      <w:r w:rsidRPr="00BE502B">
        <w:rPr>
          <w:lang w:val="mn-MN"/>
        </w:rPr>
        <w:t>түүхэн үүргээ гүйцэтгэж, өнөөдрийг хүртэл хугацаанд нийт 137 мянган иргэнийг орон сууцтай болгох, цаашлаад аятай тухтай орчинд амьдрах боломжийг бүрдүүл</w:t>
      </w:r>
      <w:r w:rsidR="008A2934">
        <w:rPr>
          <w:lang w:val="mn-MN"/>
        </w:rPr>
        <w:t>ж байгаа</w:t>
      </w:r>
      <w:r w:rsidRPr="00BE502B">
        <w:rPr>
          <w:lang w:val="mn-MN"/>
        </w:rPr>
        <w:t xml:space="preserve"> хэдий ч тус хөтөлбөрийн хүртээмжийг нэмэгдүүлэх хэрэгцээ шаардлага байсаар байна. </w:t>
      </w:r>
    </w:p>
    <w:p w14:paraId="458F90D1"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2FB37ED7" w14:textId="54EA7D97"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 xml:space="preserve">Тухайлбал, сүүлийн жилүүдэд арилжааны </w:t>
      </w:r>
      <w:r w:rsidR="00AC0AF4" w:rsidRPr="00BE502B">
        <w:rPr>
          <w:lang w:val="mn-MN"/>
        </w:rPr>
        <w:t>банкнуудын</w:t>
      </w:r>
      <w:r w:rsidRPr="00BE502B">
        <w:rPr>
          <w:lang w:val="mn-MN"/>
        </w:rPr>
        <w:t xml:space="preserve"> өөрийн эх үүсвэрээр буюу зах зээлийн хүүтэй олгосон орон сууцны зээлийн хэмжээ нэмэгдэж хөтөлбөрийн зээлтэй харьцуулбал 1.5 дахин өндөр байгаа нь энэхүү зах зээл цаашид хөгжих орон зай байгааг илтгэж байна.</w:t>
      </w:r>
    </w:p>
    <w:p w14:paraId="1415C60A"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225B2F7F" w14:textId="77777777"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Түүнчлэн, нийслэл Улаанбаатар хотын нийт өрхийн 50-иас дээш хувь, аймгийн төвүүдэд амьдарч буй өрхүүдийн 70 орчим хувь нь орчин үеийн инженерийн дэд бүтэц, шугам сүлжээнд холбогдоогүй гэр, байшин хороололд амьдарч байна. Тиймээс дан ганц хөтөлбөрийн санхүүжилтэд анхаарах бус, орон сууцны урт хугацааны тогтвортой санхүүжилтийн тогтолцоог бий болгох чиглэлд хууль эрх зүйн орчныг бүрдүүлэх, нэгдсэн бодлогоор хангах зайлшгүй шаардлага тулгарч байна.</w:t>
      </w:r>
    </w:p>
    <w:p w14:paraId="1F39E804"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0B86A2DE" w14:textId="67D153FD"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 xml:space="preserve">Дэлхийн бусад улс орнууд ч мөн адил иргэдээ орон сууцжуулах чиглэлээр олон төрлийн арга хэмжээг авч хэрэгжүүлж ирсэн бөгөөд </w:t>
      </w:r>
      <w:r w:rsidRPr="00E52B39">
        <w:rPr>
          <w:lang w:val="mn-MN"/>
        </w:rPr>
        <w:t>үүн</w:t>
      </w:r>
      <w:r w:rsidR="00D25864">
        <w:rPr>
          <w:lang w:val="mn-MN"/>
        </w:rPr>
        <w:t>ий</w:t>
      </w:r>
      <w:r w:rsidRPr="00BE502B">
        <w:rPr>
          <w:lang w:val="mn-MN"/>
        </w:rPr>
        <w:t xml:space="preserve"> дотроос орон сууцны санхүүжилтийн урт хугацааны тогтвортой тогтолцоог бүрдүүлэх нэг түгээмэл хувилбар нь орон сууцны санхүүжилтийн төрөлжсөн банк байгуулах замаар санхүүжүүлэх явдал юм.</w:t>
      </w:r>
    </w:p>
    <w:p w14:paraId="4722E814"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212E2168" w14:textId="5DEA8385"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 xml:space="preserve">Төрийн оролцоотой орон сууцны төрөлжсөн банк байгуулсан улс орнуудын дотроос ХБНГУ, БНСУ, Казакстан, Тайланд, Аргентин зэрэг улсуудын орон сууцны </w:t>
      </w:r>
      <w:r w:rsidR="00CD4808" w:rsidRPr="00BE502B">
        <w:rPr>
          <w:lang w:val="mn-MN"/>
        </w:rPr>
        <w:t>банкнууд</w:t>
      </w:r>
      <w:r w:rsidRPr="00BE502B">
        <w:rPr>
          <w:lang w:val="mn-MN"/>
        </w:rPr>
        <w:t xml:space="preserve"> урт хугацаанд тогтвортой үйл ажиллагаа явуулж ирсэн бөгөөд үүний үндсэн шалтгаан нь банкны үйл ажиллагааг улс төрөөс хараат бус, бие даан шийдвэр гаргах байдлаар зохион байгуулж, засаглалын оновчтой бүтцийг бий болгосонд оршиж байна. </w:t>
      </w:r>
    </w:p>
    <w:p w14:paraId="01C459F8"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64BC21A2" w14:textId="77777777"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Мөн Дэлхийн банкнаас Монгол Улсын орон сууцны санхүүжилтийн хүртээмжийг нэмэгдүүлэх чиглэлээр замын зураглалыг боловсруулж, санхүүжилтийн тогтолцоог сайжруулах талаар өгсөн зөвлөмжөөс үзэхэд орон сууцны санхүүжилтийн тогтолцоог зах зээлийн зарчимд тулгуурлан боловсронгуй болгох, ипотекийн зээлийг дахин санхүүжүүлэх тогтолцоог бэхжүүлэх, түүнчлэн ипотекийн зээлийн батлан даалтын тогтолцоог нэвтрүүлэх, урт хугацааны орон сууцны хуримтлалын тогтолцоо бий болгох, цаашлаад орон сууцны ипотекийн санхүүжилттэй хөтөлбөрийн үйл ажиллагааг Монголбанкнаас Засгийн газар руу шилжүүлж орлогод нийцсэн орон сууцны шийдлүүдийг зорилтот бүлэгт чиглүүлэх шаардлагатай байна.</w:t>
      </w:r>
    </w:p>
    <w:p w14:paraId="206339F1"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19B2A739" w14:textId="29B92208" w:rsidR="00BA2884"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 xml:space="preserve">Орон сууцны зээл олгох чиглэлээр үйл ажиллагаа явуулдаг төрөлжсөн банктай улс орнуудын туршлага болон Дэлхийн банкнаас Монгол Улсын орон сууцны санхүүжилтийн хүртээмжийг нэмэгдүүлэх талаар дэвшүүлсэн санал, зөвлөмж, мөн хүчин төгөлдөр мөрдөгдөж буй хууль, эрх зүйн орчныг судалсны үндсэн дээр орон сууцны </w:t>
      </w:r>
      <w:r w:rsidRPr="00BE502B">
        <w:rPr>
          <w:lang w:val="mn-MN"/>
        </w:rPr>
        <w:lastRenderedPageBreak/>
        <w:t>санхүүжилтийн тогтвортой тогтолцоог бүрдүүлэх зорилгоор дараах арга хэмжээг хэрэгжүүлэх нь зүйтэй гэж үз</w:t>
      </w:r>
      <w:r w:rsidR="00935787">
        <w:rPr>
          <w:lang w:val="mn-MN"/>
        </w:rPr>
        <w:t>эж байна</w:t>
      </w:r>
      <w:r w:rsidRPr="00BE502B">
        <w:rPr>
          <w:lang w:val="mn-MN"/>
        </w:rPr>
        <w:t>. Үүнд:</w:t>
      </w:r>
    </w:p>
    <w:p w14:paraId="75C5F2EC" w14:textId="77777777" w:rsidR="00BA2884" w:rsidRPr="00BE502B" w:rsidRDefault="00BA2884" w:rsidP="00BA2884">
      <w:pPr>
        <w:pStyle w:val="paragraph"/>
        <w:spacing w:before="0" w:beforeAutospacing="0" w:after="0" w:afterAutospacing="0" w:line="276" w:lineRule="auto"/>
        <w:ind w:firstLine="567"/>
        <w:jc w:val="both"/>
        <w:textAlignment w:val="baseline"/>
        <w:rPr>
          <w:lang w:val="mn-MN"/>
        </w:rPr>
      </w:pPr>
    </w:p>
    <w:p w14:paraId="1CA49A84" w14:textId="0FC80C5C" w:rsidR="00EA6F44" w:rsidRPr="00EA6F44" w:rsidRDefault="00EA6F44" w:rsidP="00935787">
      <w:pPr>
        <w:pStyle w:val="paragraph"/>
        <w:spacing w:before="0" w:beforeAutospacing="0" w:after="240" w:afterAutospacing="0" w:line="276" w:lineRule="auto"/>
        <w:ind w:firstLine="567"/>
        <w:jc w:val="both"/>
        <w:textAlignment w:val="baseline"/>
        <w:rPr>
          <w:lang w:val="mn-MN"/>
        </w:rPr>
      </w:pPr>
      <w:r w:rsidRPr="00EA6F44">
        <w:rPr>
          <w:lang w:val="mn-MN"/>
        </w:rPr>
        <w:t xml:space="preserve">Нэгдүгээрт, Орон сууцны санхүүжилтийн банкийг төр, хувийн </w:t>
      </w:r>
      <w:r w:rsidRPr="29A3FA0F">
        <w:rPr>
          <w:lang w:val="mn-MN"/>
        </w:rPr>
        <w:t>хэвш</w:t>
      </w:r>
      <w:r w:rsidR="740BF82A" w:rsidRPr="29A3FA0F">
        <w:rPr>
          <w:lang w:val="mn-MN"/>
        </w:rPr>
        <w:t>и</w:t>
      </w:r>
      <w:r w:rsidR="775BDEED" w:rsidRPr="29A3FA0F">
        <w:rPr>
          <w:lang w:val="mn-MN"/>
        </w:rPr>
        <w:t>л</w:t>
      </w:r>
      <w:r w:rsidR="588F37BB" w:rsidRPr="29A3FA0F">
        <w:rPr>
          <w:lang w:val="mn-MN"/>
        </w:rPr>
        <w:t xml:space="preserve"> болон олон улсын санхүүгийн байгууллагын хамтын </w:t>
      </w:r>
      <w:r w:rsidR="60912B68" w:rsidRPr="321000E5">
        <w:rPr>
          <w:lang w:val="mn-MN"/>
        </w:rPr>
        <w:t>оролцоо</w:t>
      </w:r>
      <w:r w:rsidR="16A73BC8" w:rsidRPr="321000E5">
        <w:rPr>
          <w:lang w:val="mn-MN"/>
        </w:rPr>
        <w:t>ны</w:t>
      </w:r>
      <w:r w:rsidRPr="00EA6F44">
        <w:rPr>
          <w:lang w:val="mn-MN"/>
        </w:rPr>
        <w:t xml:space="preserve"> хүрээнд засаглалын оновчтой бүтэцтэйгээр байгуулж, хууль, эрх зүйн орчныг шинээр бүрдүүлэх</w:t>
      </w:r>
      <w:r w:rsidR="00AC210E" w:rsidRPr="00AC210E">
        <w:rPr>
          <w:lang w:val="mn-MN"/>
        </w:rPr>
        <w:t>;</w:t>
      </w:r>
    </w:p>
    <w:p w14:paraId="71C88D1F" w14:textId="396BC8BC" w:rsidR="00EA6F44" w:rsidRPr="00EA6F44" w:rsidRDefault="00EA6F44" w:rsidP="00935787">
      <w:pPr>
        <w:pStyle w:val="paragraph"/>
        <w:spacing w:before="0" w:beforeAutospacing="0" w:after="240" w:afterAutospacing="0" w:line="276" w:lineRule="auto"/>
        <w:ind w:firstLine="567"/>
        <w:jc w:val="both"/>
        <w:textAlignment w:val="baseline"/>
        <w:rPr>
          <w:lang w:val="mn-MN"/>
        </w:rPr>
      </w:pPr>
      <w:r w:rsidRPr="00EA6F44">
        <w:rPr>
          <w:lang w:val="mn-MN"/>
        </w:rPr>
        <w:t>Хоёрдугаарт, Олон улсын туршлагыг судлан банкны сайн засаглалыг бүрдүүлж төрийн хувь оролцоог олон улсын байгууллага болон хувийн хэвшлийн хөрөнгө оруулагчдад үе шаттайгаар санал болгох</w:t>
      </w:r>
      <w:r w:rsidR="00AC210E">
        <w:rPr>
          <w:lang w:val="mn-MN"/>
        </w:rPr>
        <w:t>;</w:t>
      </w:r>
    </w:p>
    <w:p w14:paraId="35DACFEE" w14:textId="33D642C1" w:rsidR="00EA6F44" w:rsidRPr="00EA6F44" w:rsidRDefault="00EA6F44" w:rsidP="00935787">
      <w:pPr>
        <w:pStyle w:val="paragraph"/>
        <w:spacing w:before="0" w:beforeAutospacing="0" w:after="240" w:afterAutospacing="0" w:line="276" w:lineRule="auto"/>
        <w:ind w:firstLine="567"/>
        <w:jc w:val="both"/>
        <w:textAlignment w:val="baseline"/>
        <w:rPr>
          <w:lang w:val="mn-MN"/>
        </w:rPr>
      </w:pPr>
      <w:r w:rsidRPr="00EA6F44">
        <w:rPr>
          <w:lang w:val="mn-MN"/>
        </w:rPr>
        <w:t>Гуравдугаарт, Санхүүжилтийн эх үүсвэрийг нэмэгдүүлэх зорилгоор Үндэсний баялгийн сангийн хөрөнгийн удирдлагын бодлоготой уялдсан арга хэмжээг хэрэгжүүлэх, дотоод болон гадаадын хөрөнгийн зах зээлд үнэт цаас гаргах замаар нэмэлт эх үүсвэр төвлөрүүлэх</w:t>
      </w:r>
      <w:r w:rsidR="00AC210E">
        <w:rPr>
          <w:lang w:val="mn-MN"/>
        </w:rPr>
        <w:t>;</w:t>
      </w:r>
    </w:p>
    <w:p w14:paraId="2667A611" w14:textId="6A43C947" w:rsidR="00EA6F44" w:rsidRPr="00EA6F44" w:rsidRDefault="00EA6F44" w:rsidP="00EA6F44">
      <w:pPr>
        <w:pStyle w:val="paragraph"/>
        <w:spacing w:before="0" w:beforeAutospacing="0" w:after="0" w:afterAutospacing="0" w:line="276" w:lineRule="auto"/>
        <w:ind w:firstLine="567"/>
        <w:jc w:val="both"/>
        <w:textAlignment w:val="baseline"/>
        <w:rPr>
          <w:lang w:val="mn-MN"/>
        </w:rPr>
      </w:pPr>
      <w:r w:rsidRPr="00EA6F44">
        <w:rPr>
          <w:lang w:val="mn-MN"/>
        </w:rPr>
        <w:t>Дөрөвдүгээрт, Улаанбаатар хотын хөгжлийн төлөвлөгөөтэй нийцүүлэн, төрөөс авч хэрэгжүүлж буй гэр хорооллын дахин төлөвлөлт, агаар орчны бохирдлыг бууруулах бодлогуудтай уялдуулж орон сууцны эрэлт, нийлүүлэлтийг зохистой түвшинд ханган хэрэгжүүлэх зэрэг болно.</w:t>
      </w:r>
    </w:p>
    <w:p w14:paraId="536A14A1" w14:textId="77777777" w:rsidR="00F229E4" w:rsidRDefault="00F229E4" w:rsidP="00BA2884">
      <w:pPr>
        <w:pStyle w:val="paragraph"/>
        <w:spacing w:before="0" w:beforeAutospacing="0" w:after="0" w:afterAutospacing="0" w:line="276" w:lineRule="auto"/>
        <w:ind w:firstLine="567"/>
        <w:jc w:val="both"/>
        <w:textAlignment w:val="baseline"/>
        <w:rPr>
          <w:lang w:val="mn-MN"/>
        </w:rPr>
      </w:pPr>
    </w:p>
    <w:p w14:paraId="1DC8A493" w14:textId="7E3C8C19" w:rsidR="00BA2884" w:rsidRPr="00BE502B" w:rsidRDefault="00BA2884" w:rsidP="00BA2884">
      <w:pPr>
        <w:pStyle w:val="paragraph"/>
        <w:spacing w:before="0" w:beforeAutospacing="0" w:after="0" w:afterAutospacing="0" w:line="276" w:lineRule="auto"/>
        <w:ind w:firstLine="567"/>
        <w:jc w:val="both"/>
        <w:textAlignment w:val="baseline"/>
        <w:rPr>
          <w:lang w:val="mn-MN"/>
        </w:rPr>
      </w:pPr>
      <w:r w:rsidRPr="00BE502B">
        <w:rPr>
          <w:lang w:val="mn-MN"/>
        </w:rPr>
        <w:t>Иймд орон сууцны санхүүжилтийн төрөлжсөн банк байгуулах энэхүү бодлогын арга хэмжээг 2026 оны төсвийн жилд хэрэгжүүлснээр Монгол Улсад орон сууцны санхүүжилтийн тогтвортой тогтолцоо бодитоор бүрдэж, улмаар орон сууцны зээлийн хүртээмжийг нэмэгдүүлэх, цаашлаад иргэдийн амьдрах орчны чанар бодитойгоор сайжрах боломж бүрдэнэ.</w:t>
      </w:r>
    </w:p>
    <w:p w14:paraId="4461DAC3" w14:textId="77777777" w:rsidR="00C75552" w:rsidRPr="00561425" w:rsidRDefault="00C75552" w:rsidP="00A553F9">
      <w:pPr>
        <w:spacing w:after="0" w:line="240" w:lineRule="auto"/>
        <w:ind w:firstLine="567"/>
        <w:jc w:val="both"/>
        <w:textAlignment w:val="baseline"/>
        <w:rPr>
          <w:rFonts w:ascii="Times New Roman" w:hAnsi="Times New Roman" w:cs="Times New Roman"/>
          <w:sz w:val="24"/>
          <w:szCs w:val="24"/>
          <w:highlight w:val="yellow"/>
          <w:lang w:val="mn-MN"/>
        </w:rPr>
      </w:pPr>
    </w:p>
    <w:p w14:paraId="5BED0D05" w14:textId="0DE91A82" w:rsidR="00666FC8" w:rsidRPr="00561425" w:rsidRDefault="003B3D10" w:rsidP="004F2EAD">
      <w:pPr>
        <w:pStyle w:val="Heading2"/>
        <w:numPr>
          <w:ilvl w:val="1"/>
          <w:numId w:val="2"/>
        </w:numPr>
        <w:ind w:left="432"/>
        <w:rPr>
          <w:rFonts w:cs="Times New Roman"/>
          <w:lang w:val="mn-MN"/>
        </w:rPr>
      </w:pPr>
      <w:bookmarkStart w:id="452" w:name="_Toc174433400"/>
      <w:bookmarkStart w:id="453" w:name="_Toc174437301"/>
      <w:bookmarkStart w:id="454" w:name="_Toc175933217"/>
      <w:bookmarkStart w:id="455" w:name="_Toc207377309"/>
      <w:bookmarkStart w:id="456" w:name="_Toc207486145"/>
      <w:bookmarkStart w:id="457" w:name="_Toc207620185"/>
      <w:r w:rsidRPr="00561425">
        <w:rPr>
          <w:rFonts w:cs="Times New Roman"/>
          <w:lang w:val="mn-MN"/>
        </w:rPr>
        <w:t>Засгийн газрын өр</w:t>
      </w:r>
      <w:bookmarkEnd w:id="452"/>
      <w:bookmarkEnd w:id="453"/>
      <w:bookmarkEnd w:id="454"/>
      <w:bookmarkEnd w:id="455"/>
      <w:bookmarkEnd w:id="456"/>
      <w:bookmarkEnd w:id="457"/>
    </w:p>
    <w:p w14:paraId="2A56F05B" w14:textId="77777777" w:rsidR="0035591D" w:rsidRPr="00561425" w:rsidRDefault="0035591D" w:rsidP="006A7475">
      <w:pPr>
        <w:spacing w:after="0" w:line="276" w:lineRule="auto"/>
        <w:ind w:firstLine="567"/>
        <w:jc w:val="both"/>
        <w:rPr>
          <w:rFonts w:ascii="Times New Roman" w:eastAsiaTheme="majorEastAsia" w:hAnsi="Times New Roman" w:cs="Times New Roman"/>
          <w:color w:val="000000" w:themeColor="text1"/>
          <w:sz w:val="24"/>
          <w:szCs w:val="24"/>
          <w:u w:color="FF0000"/>
          <w:lang w:val="mn-MN"/>
        </w:rPr>
      </w:pPr>
    </w:p>
    <w:p w14:paraId="6A305136" w14:textId="77777777" w:rsidR="006A7475" w:rsidRPr="00561425" w:rsidRDefault="006A7475" w:rsidP="006A7475">
      <w:pPr>
        <w:spacing w:after="0" w:line="276" w:lineRule="auto"/>
        <w:ind w:firstLine="567"/>
        <w:jc w:val="both"/>
        <w:rPr>
          <w:rFonts w:ascii="Times New Roman" w:eastAsiaTheme="majorEastAsia" w:hAnsi="Times New Roman" w:cs="Times New Roman"/>
          <w:b/>
          <w:color w:val="000000" w:themeColor="text1"/>
          <w:sz w:val="24"/>
          <w:szCs w:val="24"/>
          <w:u w:color="FF0000"/>
          <w:lang w:val="mn-MN"/>
        </w:rPr>
      </w:pPr>
      <w:r w:rsidRPr="00561425">
        <w:rPr>
          <w:rFonts w:ascii="Times New Roman" w:eastAsiaTheme="majorEastAsia" w:hAnsi="Times New Roman" w:cs="Times New Roman"/>
          <w:b/>
          <w:color w:val="000000" w:themeColor="text1"/>
          <w:sz w:val="24"/>
          <w:szCs w:val="24"/>
          <w:u w:color="FF0000"/>
          <w:lang w:val="mn-MN"/>
        </w:rPr>
        <w:t>Засгийн газрын өрийн удирдлагын хүрээнд 2026 онд баримтлах арга хэмжээ</w:t>
      </w:r>
    </w:p>
    <w:p w14:paraId="0C566A15" w14:textId="77777777" w:rsidR="006A7475" w:rsidRPr="00561425" w:rsidRDefault="006A7475" w:rsidP="00905588">
      <w:pPr>
        <w:spacing w:after="0" w:line="276" w:lineRule="auto"/>
        <w:ind w:firstLine="567"/>
        <w:jc w:val="both"/>
        <w:rPr>
          <w:rFonts w:ascii="Times New Roman" w:eastAsiaTheme="majorEastAsia" w:hAnsi="Times New Roman" w:cs="Times New Roman"/>
          <w:color w:val="000000" w:themeColor="text1"/>
          <w:sz w:val="24"/>
          <w:szCs w:val="24"/>
          <w:u w:color="FF0000"/>
          <w:lang w:val="mn-MN"/>
        </w:rPr>
      </w:pPr>
    </w:p>
    <w:p w14:paraId="16E95912" w14:textId="563E254E" w:rsidR="00427698" w:rsidRPr="00561425" w:rsidRDefault="00427698" w:rsidP="00905588">
      <w:pPr>
        <w:spacing w:after="0" w:line="276" w:lineRule="auto"/>
        <w:ind w:firstLine="567"/>
        <w:jc w:val="both"/>
        <w:rPr>
          <w:rFonts w:ascii="Times New Roman" w:eastAsiaTheme="majorEastAsia" w:hAnsi="Times New Roman" w:cs="Times New Roman"/>
          <w:color w:val="000000" w:themeColor="text1"/>
          <w:sz w:val="24"/>
          <w:szCs w:val="24"/>
          <w:u w:color="FF0000"/>
          <w:lang w:val="mn-MN"/>
        </w:rPr>
      </w:pPr>
      <w:r w:rsidRPr="00561425">
        <w:rPr>
          <w:rFonts w:ascii="Times New Roman" w:eastAsiaTheme="majorEastAsia" w:hAnsi="Times New Roman" w:cs="Times New Roman"/>
          <w:color w:val="000000" w:themeColor="text1"/>
          <w:sz w:val="24"/>
          <w:szCs w:val="24"/>
          <w:u w:color="FF0000"/>
          <w:lang w:val="mn-MN"/>
        </w:rPr>
        <w:t>Өрийн удирдлагын тухай хуулийн 14 д</w:t>
      </w:r>
      <w:r w:rsidR="008662E7">
        <w:rPr>
          <w:rFonts w:ascii="Times New Roman" w:eastAsiaTheme="majorEastAsia" w:hAnsi="Times New Roman" w:cs="Times New Roman"/>
          <w:color w:val="000000" w:themeColor="text1"/>
          <w:sz w:val="24"/>
          <w:szCs w:val="24"/>
          <w:u w:color="FF0000"/>
          <w:lang w:val="mn-MN"/>
        </w:rPr>
        <w:t>үгээ</w:t>
      </w:r>
      <w:r w:rsidRPr="00561425">
        <w:rPr>
          <w:rFonts w:ascii="Times New Roman" w:eastAsiaTheme="majorEastAsia" w:hAnsi="Times New Roman" w:cs="Times New Roman"/>
          <w:color w:val="000000" w:themeColor="text1"/>
          <w:sz w:val="24"/>
          <w:szCs w:val="24"/>
          <w:u w:color="FF0000"/>
          <w:lang w:val="mn-MN"/>
        </w:rPr>
        <w:t>р зүйлийн 14.2 д</w:t>
      </w:r>
      <w:r w:rsidR="008662E7">
        <w:rPr>
          <w:rFonts w:ascii="Times New Roman" w:eastAsiaTheme="majorEastAsia" w:hAnsi="Times New Roman" w:cs="Times New Roman"/>
          <w:color w:val="000000" w:themeColor="text1"/>
          <w:sz w:val="24"/>
          <w:szCs w:val="24"/>
          <w:u w:color="FF0000"/>
          <w:lang w:val="mn-MN"/>
        </w:rPr>
        <w:t>ахь</w:t>
      </w:r>
      <w:r w:rsidRPr="00561425">
        <w:rPr>
          <w:rFonts w:ascii="Times New Roman" w:eastAsiaTheme="majorEastAsia" w:hAnsi="Times New Roman" w:cs="Times New Roman"/>
          <w:color w:val="000000" w:themeColor="text1"/>
          <w:sz w:val="24"/>
          <w:szCs w:val="24"/>
          <w:u w:color="FF0000"/>
          <w:lang w:val="mn-MN"/>
        </w:rPr>
        <w:t xml:space="preserve"> хэсэгт “Санхүү, төсвийн асуудал эрхэлсэн төрийн захиргааны төв байгууллага нь стратегийн баримт бичгийг боловсруулж, тухайн төсвийн жилийн дунд хугацааны төсвийн хүрээний мэдэгдлийн хамт гурван жилд нэг удаа Төсвийн тухай хуулийн 8.1-д заасан цаглабрын дагуу батлуулна.” гэж заасны дагуу Засгийн газрын зүгээс 2015 оноос хойш 3 жил тутам “Засгийн газрын өрийн удирдлагын дунд хугацааны стратегийн баримт бичиг”-ийг Улсын Их Хурлаар батлуулан, мөрдөж байна.</w:t>
      </w:r>
    </w:p>
    <w:p w14:paraId="2CFFDC62" w14:textId="77777777" w:rsidR="0028357F" w:rsidRPr="00561425" w:rsidRDefault="0028357F"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p>
    <w:p w14:paraId="110AB865" w14:textId="3348862A" w:rsidR="00427698" w:rsidRPr="00561425" w:rsidRDefault="00427698"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r w:rsidRPr="00561425">
        <w:rPr>
          <w:rStyle w:val="normaltextrun"/>
          <w:rFonts w:eastAsiaTheme="majorEastAsia"/>
          <w:lang w:val="mn-MN"/>
        </w:rPr>
        <w:t xml:space="preserve">Засгийн газраас стратегийн баримт бичгийн хүрээнд дэвшүүлсэн зорилт арга, хэмжээг өрийн удирдлагын үйл ажиллагааны үндсэн чиглэл болгон хэрэгжүүлж ирсэн бөгөөд стратегийн баримт бичгийн хүрээнд шаардлагатай эх үүсвэрийг татан төвлөрүүлэх, гадаад, дотоод төлбөрүүдийг хугацаанд нь төлж барагдуулах, олон улсын зах зээлийн таатай үеийг ашиглан өрийн зохицуулалтын арга хэмжээг авч хэрэгжүүлэх, </w:t>
      </w:r>
      <w:r w:rsidRPr="00561425">
        <w:rPr>
          <w:rStyle w:val="normaltextrun"/>
          <w:rFonts w:eastAsiaTheme="majorEastAsia"/>
          <w:lang w:val="mn-MN"/>
        </w:rPr>
        <w:lastRenderedPageBreak/>
        <w:t>өрийн дарамтыг багасгаж дахин санхүүжилтийн эрсдэлийг бууруулах зэрэг арга хэмжээнүүдийг хэрэгжүүлэн, хэрэгжилтийг тухай бүр Улсын Их Хуралд тайлагнаж ирсэн.</w:t>
      </w:r>
    </w:p>
    <w:p w14:paraId="66F8566A" w14:textId="77777777" w:rsidR="0028357F" w:rsidRPr="00561425" w:rsidRDefault="0028357F"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p>
    <w:p w14:paraId="6350BEA6" w14:textId="39ED7736" w:rsidR="00427698" w:rsidRPr="00561425" w:rsidRDefault="00427698"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r w:rsidRPr="00561425">
        <w:rPr>
          <w:rStyle w:val="normaltextrun"/>
          <w:rFonts w:eastAsiaTheme="majorEastAsia"/>
          <w:lang w:val="mn-MN"/>
        </w:rPr>
        <w:t xml:space="preserve">Тухайлбал, Улсын Их </w:t>
      </w:r>
      <w:r w:rsidR="000C37A9">
        <w:rPr>
          <w:rStyle w:val="normaltextrun"/>
          <w:rFonts w:eastAsiaTheme="majorEastAsia"/>
          <w:lang w:val="mn-MN"/>
        </w:rPr>
        <w:t>Х</w:t>
      </w:r>
      <w:r w:rsidRPr="00561425">
        <w:rPr>
          <w:rStyle w:val="normaltextrun"/>
          <w:rFonts w:eastAsiaTheme="majorEastAsia"/>
          <w:lang w:val="mn-MN"/>
        </w:rPr>
        <w:t>урлын баталсан Засгийн газрын өрийн удирдлагын 2016-2018, 2019-2022, 2023-2025 оны стратегийн баримт бичгүүдийг мөрдөж ажилласны үр дүнд 2016</w:t>
      </w:r>
      <w:r w:rsidR="000E41B2">
        <w:rPr>
          <w:rStyle w:val="normaltextrun"/>
          <w:rFonts w:eastAsiaTheme="majorEastAsia"/>
          <w:lang w:val="mn-MN"/>
        </w:rPr>
        <w:t xml:space="preserve"> онд </w:t>
      </w:r>
      <w:r w:rsidRPr="00561425">
        <w:rPr>
          <w:rStyle w:val="normaltextrun"/>
          <w:rFonts w:eastAsiaTheme="majorEastAsia"/>
          <w:lang w:val="mn-MN"/>
        </w:rPr>
        <w:t xml:space="preserve">ДНБ-ий 93.1 хувьд хүрээд байсан Засгийн газрын өрийн нэрлэсэн </w:t>
      </w:r>
      <w:r w:rsidR="00A44859">
        <w:rPr>
          <w:rStyle w:val="normaltextrun"/>
          <w:rFonts w:eastAsiaTheme="majorEastAsia"/>
          <w:lang w:val="mn-MN"/>
        </w:rPr>
        <w:t xml:space="preserve">дүнгээр илэрхийлсэн </w:t>
      </w:r>
      <w:r w:rsidRPr="00561425">
        <w:rPr>
          <w:rStyle w:val="normaltextrun"/>
          <w:rFonts w:eastAsiaTheme="majorEastAsia"/>
          <w:lang w:val="mn-MN"/>
        </w:rPr>
        <w:t xml:space="preserve">үлдэгдэл 2024 оны жилийн эцсийн байдлаар 41.8 хувьд, 2017 онд төсвийн нийт зардлын 12.8 хувьтай тэнцэж байсан Засгийн газрын өрийн хүүгийн зардал 2024 оны жилийн эцсийн байдлаар 3.8 хувьд тус тус хүрээд байна. Олон улсын зээлжих зэрэглэл тогтоогч Эс энд Пи, Фитч, Мүүдиз зэрэг агентлагууд Монгол улсын зээлжих зэрэглэлийг 2024 онд нэмэгдүүлж, B+, B2 түвшинд хүргэсний нэг шалтгаан нь Засгийн газрын өрийн оновчтой удирдлага, өрийн дарамт буурч байгаатай холбоотой болохыг онцолсон. </w:t>
      </w:r>
    </w:p>
    <w:p w14:paraId="13F46E1C" w14:textId="77777777" w:rsidR="0028357F" w:rsidRPr="00561425" w:rsidRDefault="0028357F" w:rsidP="00905588">
      <w:pPr>
        <w:spacing w:after="0" w:line="276" w:lineRule="auto"/>
        <w:ind w:firstLine="567"/>
        <w:jc w:val="both"/>
        <w:rPr>
          <w:rFonts w:ascii="Times New Roman" w:eastAsiaTheme="majorEastAsia" w:hAnsi="Times New Roman" w:cs="Times New Roman"/>
          <w:color w:val="000000" w:themeColor="text1"/>
          <w:sz w:val="24"/>
          <w:szCs w:val="24"/>
          <w:u w:color="FF0000"/>
          <w:lang w:val="mn-MN"/>
        </w:rPr>
      </w:pPr>
    </w:p>
    <w:p w14:paraId="2BAEDCD8" w14:textId="77777777" w:rsidR="00427698" w:rsidRPr="00561425" w:rsidRDefault="00427698" w:rsidP="00905588">
      <w:pPr>
        <w:spacing w:after="0" w:line="276" w:lineRule="auto"/>
        <w:ind w:firstLine="567"/>
        <w:jc w:val="both"/>
        <w:rPr>
          <w:rFonts w:ascii="Times New Roman" w:eastAsiaTheme="majorEastAsia" w:hAnsi="Times New Roman" w:cs="Times New Roman"/>
          <w:color w:val="000000" w:themeColor="text1"/>
          <w:sz w:val="24"/>
          <w:szCs w:val="24"/>
          <w:u w:color="FF0000"/>
          <w:lang w:val="mn-MN"/>
        </w:rPr>
      </w:pPr>
      <w:r w:rsidRPr="00561425">
        <w:rPr>
          <w:rFonts w:ascii="Times New Roman" w:eastAsiaTheme="majorEastAsia" w:hAnsi="Times New Roman" w:cs="Times New Roman"/>
          <w:color w:val="000000" w:themeColor="text1"/>
          <w:sz w:val="24"/>
          <w:szCs w:val="24"/>
          <w:u w:color="FF0000"/>
          <w:lang w:val="mn-MN"/>
        </w:rPr>
        <w:t>Улсын Их Хурлын 2025 оны 05 дугаар сарын 30-ны өдрийн 49 дүгээр тогтоолоор “Засгийн газрын өрийн удирдлагын 2026-2028 оны стратегийн баримт бичиг”-ийг баталсан. Тус стратегийн баримт бичгийн хүрээнд гадаад валютын нөөц болон төлбөрийн тэнцэлд дарамт учруулахгүйгээр гадаад төлбөрийг төлөх, гадаад зээлийн хөрөнгөөр хөгжлийн бодлогын баримт бичигт тусгагдсан, эдийн засгийн бодит өгөөжтэй, тэргүүлэх ач холбогдол бүхий төсөл, хөтөлбөрүүдийг тэргүүн ээлжид хэрэгжүүлэх, үнэт цаасны арилжааг тогтмолжуулж дотоод болон гадаад үнэт цаасны зах зээлийг дэмжих арга хэмжээг авч хэрэгжүүлэх, мөн болзошгүй өр төлбөрийн эрсдэлийг хязгаарлахаар зорилт, арга хэмжээг тусгасан болно.</w:t>
      </w:r>
    </w:p>
    <w:p w14:paraId="250279FF" w14:textId="77777777" w:rsidR="0028357F" w:rsidRPr="00561425" w:rsidRDefault="0028357F"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p>
    <w:p w14:paraId="6E5B0B94" w14:textId="77777777" w:rsidR="00427698" w:rsidRPr="00561425" w:rsidRDefault="00427698"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r w:rsidRPr="00561425">
        <w:rPr>
          <w:rStyle w:val="normaltextrun"/>
          <w:rFonts w:eastAsiaTheme="majorEastAsia"/>
          <w:lang w:val="mn-MN"/>
        </w:rPr>
        <w:t>Засгийн газрын өрийн удирдлагын 2026-2028 оны стратегийн баримт бичигт дараах 4 зорилтыг тусгасан. Үүнд:</w:t>
      </w:r>
    </w:p>
    <w:p w14:paraId="35A620CB" w14:textId="77777777" w:rsidR="0028357F" w:rsidRPr="00561425" w:rsidRDefault="0028357F" w:rsidP="00905588">
      <w:pPr>
        <w:pStyle w:val="paragraph"/>
        <w:spacing w:before="0" w:beforeAutospacing="0" w:after="0" w:afterAutospacing="0" w:line="276" w:lineRule="auto"/>
        <w:ind w:firstLine="567"/>
        <w:jc w:val="both"/>
        <w:textAlignment w:val="baseline"/>
        <w:rPr>
          <w:rStyle w:val="normaltextrun"/>
          <w:rFonts w:eastAsiaTheme="majorEastAsia"/>
          <w:lang w:val="mn-MN"/>
        </w:rPr>
      </w:pPr>
    </w:p>
    <w:p w14:paraId="35D8270D" w14:textId="77777777" w:rsidR="00427698" w:rsidRPr="00561425" w:rsidRDefault="00427698" w:rsidP="00D9326B">
      <w:pPr>
        <w:pStyle w:val="paragraph"/>
        <w:numPr>
          <w:ilvl w:val="0"/>
          <w:numId w:val="18"/>
        </w:numPr>
        <w:tabs>
          <w:tab w:val="clear" w:pos="360"/>
          <w:tab w:val="num" w:pos="709"/>
        </w:tabs>
        <w:spacing w:before="0" w:beforeAutospacing="0" w:after="0" w:afterAutospacing="0" w:line="276" w:lineRule="auto"/>
        <w:ind w:left="567" w:hanging="283"/>
        <w:jc w:val="both"/>
        <w:textAlignment w:val="baseline"/>
        <w:rPr>
          <w:lang w:val="mn-MN"/>
        </w:rPr>
      </w:pPr>
      <w:r w:rsidRPr="00561425">
        <w:rPr>
          <w:rFonts w:eastAsiaTheme="minorEastAsia"/>
          <w:lang w:val="mn-MN"/>
        </w:rPr>
        <w:t>Хөгжлийн бодлогын баримт бичигт тусгагдсан, эдийн засгийн бодит өгөөжтэй, тэргүүлэх ач холбогдол бүхий төсөл, хөтөлбөрүүдийг тэргүүн ээлжид хэрэгжүүлэх бодлогыг баримтална.</w:t>
      </w:r>
    </w:p>
    <w:p w14:paraId="405EE1FC" w14:textId="77777777" w:rsidR="00427698" w:rsidRPr="00561425" w:rsidRDefault="00427698" w:rsidP="00D9326B">
      <w:pPr>
        <w:pStyle w:val="paragraph"/>
        <w:numPr>
          <w:ilvl w:val="0"/>
          <w:numId w:val="18"/>
        </w:numPr>
        <w:tabs>
          <w:tab w:val="clear" w:pos="360"/>
          <w:tab w:val="num" w:pos="709"/>
        </w:tabs>
        <w:spacing w:before="0" w:beforeAutospacing="0" w:after="0" w:afterAutospacing="0" w:line="276" w:lineRule="auto"/>
        <w:ind w:left="567" w:hanging="283"/>
        <w:jc w:val="both"/>
        <w:textAlignment w:val="baseline"/>
        <w:rPr>
          <w:rStyle w:val="normaltextrun"/>
          <w:rFonts w:eastAsiaTheme="majorEastAsia"/>
          <w:lang w:val="mn-MN"/>
        </w:rPr>
      </w:pPr>
      <w:r w:rsidRPr="00561425">
        <w:rPr>
          <w:rFonts w:eastAsiaTheme="minorEastAsia"/>
          <w:lang w:val="mn-MN"/>
        </w:rPr>
        <w:t>Засгийн газрын өрийн оновчтой удирдлагыг хэрэгжүүлж, дунд болон урт хугацааны тогтвортой байдлыг хангах зорилгоор өрийн зохицуулалтын арга хэмжээг авч хэрэгжүүлэх</w:t>
      </w:r>
      <w:r w:rsidRPr="00561425">
        <w:rPr>
          <w:rStyle w:val="normaltextrun"/>
          <w:rFonts w:eastAsiaTheme="majorEastAsia"/>
          <w:lang w:val="mn-MN"/>
        </w:rPr>
        <w:t>;</w:t>
      </w:r>
    </w:p>
    <w:p w14:paraId="1310463C" w14:textId="77777777" w:rsidR="00427698" w:rsidRPr="00561425" w:rsidRDefault="00427698" w:rsidP="00D9326B">
      <w:pPr>
        <w:pStyle w:val="paragraph"/>
        <w:numPr>
          <w:ilvl w:val="0"/>
          <w:numId w:val="18"/>
        </w:numPr>
        <w:tabs>
          <w:tab w:val="clear" w:pos="360"/>
          <w:tab w:val="num" w:pos="709"/>
        </w:tabs>
        <w:spacing w:before="0" w:beforeAutospacing="0" w:after="0" w:afterAutospacing="0" w:line="276" w:lineRule="auto"/>
        <w:ind w:left="567" w:hanging="283"/>
        <w:jc w:val="both"/>
        <w:textAlignment w:val="baseline"/>
        <w:rPr>
          <w:rStyle w:val="normaltextrun"/>
          <w:lang w:val="mn-MN"/>
        </w:rPr>
      </w:pPr>
      <w:r w:rsidRPr="00561425">
        <w:rPr>
          <w:rFonts w:eastAsiaTheme="minorEastAsia"/>
          <w:lang w:val="mn-MN"/>
        </w:rPr>
        <w:t>Болзошгүй өр төлбөрийн эрсдэлийн удирдлагыг оновчтой хэрэгжүүлэх зорилгоор аймаг, нийслэлийн үнэт цаас болон Засгийн газрын өрийн баталгааны үлдэгдлийг хязгаарлах</w:t>
      </w:r>
      <w:r w:rsidRPr="00561425">
        <w:rPr>
          <w:lang w:val="mn-MN"/>
        </w:rPr>
        <w:t>;</w:t>
      </w:r>
      <w:r w:rsidRPr="00561425">
        <w:rPr>
          <w:rStyle w:val="normaltextrun"/>
          <w:rFonts w:eastAsiaTheme="majorEastAsia"/>
          <w:lang w:val="mn-MN"/>
        </w:rPr>
        <w:t xml:space="preserve"> </w:t>
      </w:r>
    </w:p>
    <w:p w14:paraId="72631C6C" w14:textId="77777777" w:rsidR="00427698" w:rsidRPr="00561425" w:rsidRDefault="00427698" w:rsidP="00D9326B">
      <w:pPr>
        <w:pStyle w:val="ListParagraph"/>
        <w:numPr>
          <w:ilvl w:val="0"/>
          <w:numId w:val="18"/>
        </w:numPr>
        <w:tabs>
          <w:tab w:val="clear" w:pos="360"/>
          <w:tab w:val="num" w:pos="709"/>
        </w:tabs>
        <w:spacing w:after="0" w:line="276" w:lineRule="auto"/>
        <w:ind w:left="567" w:hanging="283"/>
        <w:jc w:val="both"/>
        <w:rPr>
          <w:rFonts w:ascii="Times New Roman" w:eastAsiaTheme="majorEastAsia" w:hAnsi="Times New Roman" w:cs="Times New Roman"/>
          <w:sz w:val="24"/>
          <w:szCs w:val="24"/>
          <w:lang w:val="mn-MN"/>
        </w:rPr>
      </w:pPr>
      <w:r w:rsidRPr="00561425">
        <w:rPr>
          <w:rFonts w:ascii="Times New Roman" w:hAnsi="Times New Roman" w:cs="Times New Roman"/>
          <w:sz w:val="24"/>
          <w:szCs w:val="24"/>
          <w:lang w:val="mn-MN"/>
        </w:rPr>
        <w:t>Засгийн газрын гадаад, дотоод үнэт цаасны арилжааг тогтмолжуулан зах зээлийн суурь хүүг тогтоох замаар хувийн хэвшлийн хөрөнгө оруулалт татах боломжийг нэмэгдүүлж, хөрөнгө оруулагчдын бааз суурийг тэлэх зэрэг болно.</w:t>
      </w:r>
    </w:p>
    <w:p w14:paraId="48BD3D65" w14:textId="77777777" w:rsidR="00D86008" w:rsidRPr="00561425" w:rsidRDefault="00D86008" w:rsidP="007350C6">
      <w:pPr>
        <w:spacing w:after="0" w:line="276" w:lineRule="auto"/>
        <w:jc w:val="both"/>
        <w:rPr>
          <w:rStyle w:val="normaltextrun"/>
          <w:rFonts w:ascii="Times New Roman" w:eastAsiaTheme="majorEastAsia" w:hAnsi="Times New Roman" w:cs="Times New Roman"/>
          <w:kern w:val="0"/>
          <w:sz w:val="24"/>
          <w:szCs w:val="24"/>
          <w:lang w:val="mn-MN"/>
        </w:rPr>
      </w:pPr>
    </w:p>
    <w:p w14:paraId="5F465704" w14:textId="77777777" w:rsidR="00427698" w:rsidRPr="00561425" w:rsidRDefault="00427698" w:rsidP="00905588">
      <w:pPr>
        <w:spacing w:after="0" w:line="276" w:lineRule="auto"/>
        <w:ind w:firstLine="567"/>
        <w:jc w:val="both"/>
        <w:rPr>
          <w:rStyle w:val="normaltextrun"/>
          <w:rFonts w:ascii="Times New Roman" w:eastAsiaTheme="majorEastAsia" w:hAnsi="Times New Roman" w:cs="Times New Roman"/>
          <w:kern w:val="0"/>
          <w:sz w:val="24"/>
          <w:szCs w:val="24"/>
          <w:lang w:val="mn-MN"/>
        </w:rPr>
      </w:pPr>
      <w:r w:rsidRPr="00561425">
        <w:rPr>
          <w:rStyle w:val="normaltextrun"/>
          <w:rFonts w:ascii="Times New Roman" w:eastAsiaTheme="majorEastAsia" w:hAnsi="Times New Roman" w:cs="Times New Roman"/>
          <w:kern w:val="0"/>
          <w:sz w:val="24"/>
          <w:szCs w:val="24"/>
          <w:lang w:val="mn-MN"/>
        </w:rPr>
        <w:t>Дээрх зорилтын хүрээнд авч хэрэгжүүлэх арга хэмжээ, шалгуур үзүүлэлтийг дараах байдлаар тогтоосон. Үүнд:</w:t>
      </w:r>
    </w:p>
    <w:p w14:paraId="14467C0B" w14:textId="77777777" w:rsidR="00901BD8" w:rsidRPr="00142DF6" w:rsidRDefault="00901BD8" w:rsidP="00905588">
      <w:pPr>
        <w:spacing w:after="0" w:line="276" w:lineRule="auto"/>
        <w:ind w:firstLine="567"/>
        <w:jc w:val="both"/>
        <w:rPr>
          <w:rStyle w:val="normaltextrun"/>
          <w:rFonts w:ascii="Times New Roman" w:eastAsiaTheme="majorEastAsia" w:hAnsi="Times New Roman" w:cs="Times New Roman"/>
          <w:kern w:val="0"/>
          <w:sz w:val="24"/>
          <w:szCs w:val="24"/>
          <w:lang w:val="mn-MN"/>
        </w:rPr>
      </w:pPr>
    </w:p>
    <w:p w14:paraId="0829D33F" w14:textId="77777777" w:rsidR="00901BD8" w:rsidRPr="00142DF6" w:rsidRDefault="00901BD8" w:rsidP="00905588">
      <w:pPr>
        <w:spacing w:after="0" w:line="276" w:lineRule="auto"/>
        <w:ind w:firstLine="567"/>
        <w:jc w:val="both"/>
        <w:rPr>
          <w:rStyle w:val="normaltextrun"/>
          <w:rFonts w:ascii="Times New Roman" w:eastAsiaTheme="majorEastAsia" w:hAnsi="Times New Roman" w:cs="Times New Roman"/>
          <w:kern w:val="0"/>
          <w:sz w:val="24"/>
          <w:szCs w:val="24"/>
          <w:lang w:val="mn-MN"/>
        </w:rPr>
      </w:pPr>
    </w:p>
    <w:p w14:paraId="06E19C02" w14:textId="77777777" w:rsidR="004E3BC0" w:rsidRPr="00561425" w:rsidRDefault="004E3BC0" w:rsidP="007350C6">
      <w:pPr>
        <w:spacing w:after="0" w:line="276" w:lineRule="auto"/>
        <w:jc w:val="both"/>
        <w:rPr>
          <w:rFonts w:ascii="Times New Roman" w:eastAsiaTheme="majorEastAsia" w:hAnsi="Times New Roman" w:cs="Times New Roman"/>
          <w:color w:val="000000" w:themeColor="text1"/>
          <w:sz w:val="24"/>
          <w:szCs w:val="24"/>
          <w:u w:color="FF0000"/>
          <w:lang w:val="mn-MN"/>
        </w:rPr>
      </w:pPr>
    </w:p>
    <w:p w14:paraId="0EE729B3" w14:textId="756AFB4B" w:rsidR="00427698" w:rsidRPr="0079692D" w:rsidRDefault="00427698" w:rsidP="00F00846">
      <w:pPr>
        <w:pStyle w:val="a0"/>
        <w:rPr>
          <w:rStyle w:val="normaltextrun"/>
          <w:rFonts w:eastAsiaTheme="majorEastAsia" w:cs="Times New Roman"/>
          <w:kern w:val="0"/>
          <w:sz w:val="24"/>
          <w:szCs w:val="24"/>
        </w:rPr>
      </w:pPr>
      <w:bookmarkStart w:id="458" w:name="_Toc207393880"/>
      <w:bookmarkStart w:id="459" w:name="_Toc207620918"/>
      <w:r w:rsidRPr="0079692D">
        <w:lastRenderedPageBreak/>
        <w:t>Хүснэгт</w:t>
      </w:r>
      <w:r w:rsidR="00F00846" w:rsidRPr="0079692D">
        <w:t xml:space="preserve"> </w:t>
      </w:r>
      <w:r w:rsidR="00F00846" w:rsidRPr="0079692D">
        <w:fldChar w:fldCharType="begin"/>
      </w:r>
      <w:r w:rsidR="00F00846" w:rsidRPr="0079692D">
        <w:rPr>
          <w:rFonts w:cs="Times New Roman"/>
        </w:rPr>
        <w:instrText xml:space="preserve"> SEQ Хүснэгт \* ARABIC </w:instrText>
      </w:r>
      <w:r w:rsidR="00F00846" w:rsidRPr="0079692D">
        <w:fldChar w:fldCharType="separate"/>
      </w:r>
      <w:r w:rsidR="00AC1635">
        <w:rPr>
          <w:rFonts w:cs="Times New Roman"/>
          <w:noProof/>
        </w:rPr>
        <w:t>48</w:t>
      </w:r>
      <w:r w:rsidR="00F00846" w:rsidRPr="0079692D">
        <w:fldChar w:fldCharType="end"/>
      </w:r>
      <w:r w:rsidR="00F00846" w:rsidRPr="0079692D">
        <w:t>.</w:t>
      </w:r>
      <w:r w:rsidRPr="0079692D">
        <w:rPr>
          <w:rStyle w:val="normaltextrun"/>
        </w:rPr>
        <w:t xml:space="preserve"> Засгийн газрын өрийн багцын зорилтот бүтэц</w:t>
      </w:r>
      <w:bookmarkEnd w:id="458"/>
      <w:bookmarkEnd w:id="459"/>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729"/>
        <w:gridCol w:w="1043"/>
        <w:gridCol w:w="1043"/>
        <w:gridCol w:w="735"/>
        <w:gridCol w:w="735"/>
        <w:gridCol w:w="735"/>
      </w:tblGrid>
      <w:tr w:rsidR="00BF038B" w:rsidRPr="0034532B" w14:paraId="473A09B3" w14:textId="77777777" w:rsidTr="005E4127">
        <w:tc>
          <w:tcPr>
            <w:tcW w:w="4729" w:type="dxa"/>
            <w:vMerge w:val="restart"/>
            <w:shd w:val="clear" w:color="auto" w:fill="002060"/>
            <w:vAlign w:val="center"/>
          </w:tcPr>
          <w:p w14:paraId="7C97F91F" w14:textId="06D01C1A"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Шалгуур үзүүлэлт</w:t>
            </w:r>
          </w:p>
        </w:tc>
        <w:tc>
          <w:tcPr>
            <w:tcW w:w="1043" w:type="dxa"/>
            <w:vMerge w:val="restart"/>
            <w:shd w:val="clear" w:color="auto" w:fill="002060"/>
            <w:vAlign w:val="center"/>
          </w:tcPr>
          <w:p w14:paraId="6D3D16CA" w14:textId="4F453C86"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Хэмжих нэгж</w:t>
            </w:r>
          </w:p>
        </w:tc>
        <w:tc>
          <w:tcPr>
            <w:tcW w:w="1043" w:type="dxa"/>
            <w:vMerge w:val="restart"/>
            <w:shd w:val="clear" w:color="auto" w:fill="002060"/>
            <w:vAlign w:val="center"/>
          </w:tcPr>
          <w:p w14:paraId="5BA03F63" w14:textId="48547933"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Түвшин</w:t>
            </w:r>
          </w:p>
        </w:tc>
        <w:tc>
          <w:tcPr>
            <w:tcW w:w="2205" w:type="dxa"/>
            <w:gridSpan w:val="3"/>
            <w:shd w:val="clear" w:color="auto" w:fill="002060"/>
            <w:vAlign w:val="center"/>
          </w:tcPr>
          <w:p w14:paraId="47529C11" w14:textId="552CBDD5"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З</w:t>
            </w:r>
            <w:r w:rsidRPr="00561425">
              <w:rPr>
                <w:rStyle w:val="normaltextrun"/>
                <w:rFonts w:ascii="Times New Roman" w:eastAsiaTheme="majorEastAsia" w:hAnsi="Times New Roman"/>
                <w:b/>
                <w:kern w:val="0"/>
                <w:sz w:val="20"/>
                <w:szCs w:val="20"/>
                <w:lang w:val="mn-MN"/>
              </w:rPr>
              <w:t>орилтот түвшинг</w:t>
            </w:r>
          </w:p>
        </w:tc>
      </w:tr>
      <w:tr w:rsidR="002300AF" w:rsidRPr="0034532B" w14:paraId="3776E945" w14:textId="77777777" w:rsidTr="005E4127">
        <w:tc>
          <w:tcPr>
            <w:tcW w:w="4729" w:type="dxa"/>
            <w:vMerge/>
            <w:shd w:val="clear" w:color="auto" w:fill="002060"/>
            <w:vAlign w:val="center"/>
          </w:tcPr>
          <w:p w14:paraId="1892E37C" w14:textId="77777777" w:rsidR="00BF038B" w:rsidRPr="00561425" w:rsidRDefault="00BF038B" w:rsidP="00670E06">
            <w:pPr>
              <w:spacing w:line="276" w:lineRule="auto"/>
              <w:jc w:val="center"/>
              <w:rPr>
                <w:rStyle w:val="normaltextrun"/>
                <w:rFonts w:ascii="Times New Roman" w:eastAsiaTheme="majorEastAsia" w:hAnsi="Times New Roman" w:cs="Times New Roman"/>
                <w:b/>
                <w:kern w:val="0"/>
                <w:sz w:val="20"/>
                <w:szCs w:val="20"/>
                <w:lang w:val="mn-MN"/>
              </w:rPr>
            </w:pPr>
          </w:p>
        </w:tc>
        <w:tc>
          <w:tcPr>
            <w:tcW w:w="1043" w:type="dxa"/>
            <w:vMerge/>
            <w:shd w:val="clear" w:color="auto" w:fill="002060"/>
            <w:vAlign w:val="center"/>
          </w:tcPr>
          <w:p w14:paraId="562DBC26" w14:textId="77777777" w:rsidR="00BF038B" w:rsidRPr="00561425" w:rsidRDefault="00BF038B" w:rsidP="00670E06">
            <w:pPr>
              <w:spacing w:line="276" w:lineRule="auto"/>
              <w:jc w:val="center"/>
              <w:rPr>
                <w:rStyle w:val="normaltextrun"/>
                <w:rFonts w:ascii="Times New Roman" w:eastAsiaTheme="majorEastAsia" w:hAnsi="Times New Roman" w:cs="Times New Roman"/>
                <w:b/>
                <w:kern w:val="0"/>
                <w:sz w:val="20"/>
                <w:szCs w:val="20"/>
                <w:lang w:val="mn-MN"/>
              </w:rPr>
            </w:pPr>
          </w:p>
        </w:tc>
        <w:tc>
          <w:tcPr>
            <w:tcW w:w="1043" w:type="dxa"/>
            <w:vMerge/>
            <w:shd w:val="clear" w:color="auto" w:fill="002060"/>
            <w:vAlign w:val="center"/>
          </w:tcPr>
          <w:p w14:paraId="3397EF2C" w14:textId="77777777" w:rsidR="00BF038B" w:rsidRPr="00561425" w:rsidRDefault="00BF038B" w:rsidP="00670E06">
            <w:pPr>
              <w:spacing w:line="276" w:lineRule="auto"/>
              <w:jc w:val="center"/>
              <w:rPr>
                <w:rStyle w:val="normaltextrun"/>
                <w:rFonts w:ascii="Times New Roman" w:eastAsiaTheme="majorEastAsia" w:hAnsi="Times New Roman" w:cs="Times New Roman"/>
                <w:b/>
                <w:kern w:val="0"/>
                <w:sz w:val="20"/>
                <w:szCs w:val="20"/>
                <w:lang w:val="mn-MN"/>
              </w:rPr>
            </w:pPr>
          </w:p>
        </w:tc>
        <w:tc>
          <w:tcPr>
            <w:tcW w:w="735" w:type="dxa"/>
            <w:shd w:val="clear" w:color="auto" w:fill="002060"/>
            <w:vAlign w:val="center"/>
          </w:tcPr>
          <w:p w14:paraId="66BF3E01" w14:textId="43F677E7"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2026</w:t>
            </w:r>
          </w:p>
        </w:tc>
        <w:tc>
          <w:tcPr>
            <w:tcW w:w="735" w:type="dxa"/>
            <w:shd w:val="clear" w:color="auto" w:fill="002060"/>
            <w:vAlign w:val="center"/>
          </w:tcPr>
          <w:p w14:paraId="51BA9018" w14:textId="570E215C"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2027</w:t>
            </w:r>
          </w:p>
        </w:tc>
        <w:tc>
          <w:tcPr>
            <w:tcW w:w="735" w:type="dxa"/>
            <w:shd w:val="clear" w:color="auto" w:fill="002060"/>
            <w:vAlign w:val="center"/>
          </w:tcPr>
          <w:p w14:paraId="7D36B97D" w14:textId="0A2CA6EE" w:rsidR="00BF038B" w:rsidRPr="00561425" w:rsidRDefault="00B9605F" w:rsidP="00670E06">
            <w:pPr>
              <w:spacing w:line="276" w:lineRule="auto"/>
              <w:jc w:val="center"/>
              <w:rPr>
                <w:rStyle w:val="normaltextrun"/>
                <w:rFonts w:ascii="Times New Roman" w:eastAsiaTheme="majorEastAsia" w:hAnsi="Times New Roman" w:cs="Times New Roman"/>
                <w:b/>
                <w:kern w:val="0"/>
                <w:sz w:val="20"/>
                <w:szCs w:val="20"/>
                <w:lang w:val="mn-MN"/>
              </w:rPr>
            </w:pPr>
            <w:r w:rsidRPr="00561425">
              <w:rPr>
                <w:rStyle w:val="normaltextrun"/>
                <w:rFonts w:ascii="Times New Roman" w:eastAsiaTheme="majorEastAsia" w:hAnsi="Times New Roman" w:cs="Times New Roman"/>
                <w:b/>
                <w:kern w:val="0"/>
                <w:sz w:val="20"/>
                <w:szCs w:val="20"/>
                <w:lang w:val="mn-MN"/>
              </w:rPr>
              <w:t>2028</w:t>
            </w:r>
          </w:p>
        </w:tc>
      </w:tr>
      <w:tr w:rsidR="00BF038B" w:rsidRPr="0034532B" w14:paraId="4D86EAF9" w14:textId="77777777" w:rsidTr="005E4127">
        <w:tc>
          <w:tcPr>
            <w:tcW w:w="4729" w:type="dxa"/>
          </w:tcPr>
          <w:p w14:paraId="67DFD574" w14:textId="1180C948" w:rsidR="00BF038B" w:rsidRPr="00561425" w:rsidRDefault="00B9605F" w:rsidP="0028357F">
            <w:pPr>
              <w:spacing w:line="276" w:lineRule="auto"/>
              <w:jc w:val="both"/>
              <w:rPr>
                <w:rStyle w:val="normaltextrun"/>
                <w:rFonts w:ascii="Times New Roman" w:eastAsiaTheme="majorEastAsia" w:hAnsi="Times New Roman" w:cs="Times New Roman"/>
                <w:color w:val="000000" w:themeColor="text1"/>
                <w:kern w:val="0"/>
                <w:sz w:val="20"/>
                <w:szCs w:val="20"/>
                <w:lang w:val="mn-MN"/>
              </w:rPr>
            </w:pPr>
            <w:r w:rsidRPr="00561425">
              <w:rPr>
                <w:rFonts w:ascii="Times New Roman" w:hAnsi="Times New Roman" w:cs="Times New Roman"/>
                <w:color w:val="000000" w:themeColor="text1"/>
                <w:kern w:val="24"/>
                <w:sz w:val="20"/>
                <w:szCs w:val="20"/>
                <w:lang w:val="mn-MN"/>
              </w:rPr>
              <w:t>Хөгжлийн бодлогын баримт бичигт туссан, эдийн засгийн өсөлтийг дэмжсэн томоохон инженерийн дэд бүтцийн төслийг санхүүжүүлэх зорилгоор байгуулсан гадаад зээлийн гэрээний дүнг тухайн жилд байгуулсан гадаад төслийн зээлийн нийт хэмжээнд харьцуулсан харьцаа</w:t>
            </w:r>
          </w:p>
        </w:tc>
        <w:tc>
          <w:tcPr>
            <w:tcW w:w="1043" w:type="dxa"/>
            <w:vAlign w:val="center"/>
          </w:tcPr>
          <w:p w14:paraId="110CB7BB" w14:textId="4433A5F8" w:rsidR="00BF038B"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хувь</w:t>
            </w:r>
          </w:p>
        </w:tc>
        <w:tc>
          <w:tcPr>
            <w:tcW w:w="1043" w:type="dxa"/>
            <w:vAlign w:val="center"/>
          </w:tcPr>
          <w:p w14:paraId="2FF14CB0" w14:textId="4CE2BECE" w:rsidR="00BF038B" w:rsidRPr="00561425" w:rsidRDefault="00014B13"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д</w:t>
            </w:r>
            <w:r w:rsidR="00D67D72" w:rsidRPr="00561425">
              <w:rPr>
                <w:rStyle w:val="normaltextrun"/>
                <w:rFonts w:ascii="Times New Roman" w:eastAsiaTheme="majorEastAsia" w:hAnsi="Times New Roman" w:cs="Times New Roman"/>
                <w:color w:val="000000" w:themeColor="text1"/>
                <w:kern w:val="0"/>
                <w:sz w:val="20"/>
                <w:szCs w:val="20"/>
                <w:lang w:val="mn-MN"/>
              </w:rPr>
              <w:t>оод</w:t>
            </w:r>
          </w:p>
        </w:tc>
        <w:tc>
          <w:tcPr>
            <w:tcW w:w="735" w:type="dxa"/>
            <w:vAlign w:val="center"/>
          </w:tcPr>
          <w:p w14:paraId="5717C7EA" w14:textId="46875202" w:rsidR="00BF038B"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70.0</w:t>
            </w:r>
          </w:p>
        </w:tc>
        <w:tc>
          <w:tcPr>
            <w:tcW w:w="735" w:type="dxa"/>
            <w:vAlign w:val="center"/>
          </w:tcPr>
          <w:p w14:paraId="465D3CE4" w14:textId="79454793" w:rsidR="00BF038B"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70.0</w:t>
            </w:r>
          </w:p>
        </w:tc>
        <w:tc>
          <w:tcPr>
            <w:tcW w:w="735" w:type="dxa"/>
            <w:vAlign w:val="center"/>
          </w:tcPr>
          <w:p w14:paraId="01F5CB5A" w14:textId="16F78448" w:rsidR="00BF038B"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70.0</w:t>
            </w:r>
          </w:p>
        </w:tc>
      </w:tr>
      <w:tr w:rsidR="00A53B5E" w:rsidRPr="0034532B" w14:paraId="62F479FD" w14:textId="77777777" w:rsidTr="005E4127">
        <w:tc>
          <w:tcPr>
            <w:tcW w:w="4729" w:type="dxa"/>
          </w:tcPr>
          <w:p w14:paraId="63A1FF5C" w14:textId="6C3F4325" w:rsidR="00A53B5E" w:rsidRPr="00561425" w:rsidRDefault="00A53B5E" w:rsidP="0028357F">
            <w:pPr>
              <w:spacing w:line="276" w:lineRule="auto"/>
              <w:jc w:val="both"/>
              <w:rPr>
                <w:rFonts w:ascii="Times New Roman" w:hAnsi="Times New Roman" w:cs="Times New Roman"/>
                <w:color w:val="000000" w:themeColor="text1"/>
                <w:kern w:val="24"/>
                <w:sz w:val="20"/>
                <w:szCs w:val="20"/>
                <w:lang w:val="mn-MN"/>
              </w:rPr>
            </w:pPr>
            <w:r w:rsidRPr="00561425">
              <w:rPr>
                <w:rFonts w:ascii="Times New Roman" w:eastAsia="Times New Roman" w:hAnsi="Times New Roman" w:cs="Times New Roman"/>
                <w:color w:val="000000" w:themeColor="text1"/>
                <w:sz w:val="20"/>
                <w:szCs w:val="20"/>
                <w:lang w:val="mn-MN"/>
              </w:rPr>
              <w:t>Зорилтын хүрээнд гэрээ байгуулсан санхүүгийн бүтээгдэхүүн болон хэрэгжүүлсэн өрийн зохицуулалтын арга хэмжээний тоо</w:t>
            </w:r>
          </w:p>
        </w:tc>
        <w:tc>
          <w:tcPr>
            <w:tcW w:w="1043" w:type="dxa"/>
            <w:vAlign w:val="center"/>
          </w:tcPr>
          <w:p w14:paraId="58CE4E21" w14:textId="798F2CD6" w:rsidR="00A53B5E"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нэгж</w:t>
            </w:r>
          </w:p>
        </w:tc>
        <w:tc>
          <w:tcPr>
            <w:tcW w:w="1043" w:type="dxa"/>
            <w:vAlign w:val="center"/>
          </w:tcPr>
          <w:p w14:paraId="7D981C6E" w14:textId="7B895CD4" w:rsidR="00A53B5E" w:rsidRPr="00561425" w:rsidRDefault="00014B13"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д</w:t>
            </w:r>
            <w:r w:rsidR="00D67D72" w:rsidRPr="00561425">
              <w:rPr>
                <w:rStyle w:val="normaltextrun"/>
                <w:rFonts w:ascii="Times New Roman" w:eastAsiaTheme="majorEastAsia" w:hAnsi="Times New Roman" w:cs="Times New Roman"/>
                <w:color w:val="000000" w:themeColor="text1"/>
                <w:kern w:val="0"/>
                <w:sz w:val="20"/>
                <w:szCs w:val="20"/>
                <w:lang w:val="mn-MN"/>
              </w:rPr>
              <w:t>оод</w:t>
            </w:r>
          </w:p>
        </w:tc>
        <w:tc>
          <w:tcPr>
            <w:tcW w:w="735" w:type="dxa"/>
            <w:vAlign w:val="center"/>
          </w:tcPr>
          <w:p w14:paraId="4F879D00" w14:textId="30370353" w:rsidR="00A53B5E"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2</w:t>
            </w:r>
          </w:p>
        </w:tc>
        <w:tc>
          <w:tcPr>
            <w:tcW w:w="735" w:type="dxa"/>
            <w:vAlign w:val="center"/>
          </w:tcPr>
          <w:p w14:paraId="209ED85A" w14:textId="49876736" w:rsidR="00A53B5E"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2</w:t>
            </w:r>
          </w:p>
        </w:tc>
        <w:tc>
          <w:tcPr>
            <w:tcW w:w="735" w:type="dxa"/>
            <w:vAlign w:val="center"/>
          </w:tcPr>
          <w:p w14:paraId="08DEB5E3" w14:textId="74B09163" w:rsidR="00A53B5E"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2</w:t>
            </w:r>
          </w:p>
        </w:tc>
      </w:tr>
      <w:tr w:rsidR="00A53B5E" w:rsidRPr="0034532B" w14:paraId="47DE9152" w14:textId="77777777" w:rsidTr="005E4127">
        <w:tc>
          <w:tcPr>
            <w:tcW w:w="4729" w:type="dxa"/>
          </w:tcPr>
          <w:p w14:paraId="429DAAE1" w14:textId="70DDDD98" w:rsidR="00A53B5E" w:rsidRPr="00561425" w:rsidRDefault="00A53B5E" w:rsidP="0028357F">
            <w:pPr>
              <w:spacing w:line="276" w:lineRule="auto"/>
              <w:jc w:val="both"/>
              <w:rPr>
                <w:rFonts w:ascii="Times New Roman" w:hAnsi="Times New Roman" w:cs="Times New Roman"/>
                <w:color w:val="000000" w:themeColor="text1"/>
                <w:kern w:val="24"/>
                <w:sz w:val="20"/>
                <w:szCs w:val="20"/>
                <w:lang w:val="mn-MN"/>
              </w:rPr>
            </w:pPr>
            <w:r w:rsidRPr="00561425">
              <w:rPr>
                <w:rFonts w:ascii="Times New Roman" w:eastAsia="Times New Roman" w:hAnsi="Times New Roman" w:cs="Times New Roman"/>
                <w:color w:val="000000" w:themeColor="text1"/>
                <w:sz w:val="20"/>
                <w:szCs w:val="20"/>
                <w:lang w:val="mn-MN"/>
              </w:rPr>
              <w:t>Засгийн газрын өрийн баталгааны үлдэгдэл/ДНБ</w:t>
            </w:r>
          </w:p>
        </w:tc>
        <w:tc>
          <w:tcPr>
            <w:tcW w:w="1043" w:type="dxa"/>
            <w:vAlign w:val="center"/>
          </w:tcPr>
          <w:p w14:paraId="35B161AA" w14:textId="232FB7C5" w:rsidR="00A53B5E"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хувь</w:t>
            </w:r>
          </w:p>
        </w:tc>
        <w:tc>
          <w:tcPr>
            <w:tcW w:w="1043" w:type="dxa"/>
            <w:vAlign w:val="center"/>
          </w:tcPr>
          <w:p w14:paraId="70FC8E1F" w14:textId="02023155" w:rsidR="00A53B5E"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дээд</w:t>
            </w:r>
          </w:p>
        </w:tc>
        <w:tc>
          <w:tcPr>
            <w:tcW w:w="735" w:type="dxa"/>
            <w:vAlign w:val="center"/>
          </w:tcPr>
          <w:p w14:paraId="23E53386" w14:textId="089B68A5" w:rsidR="00A53B5E"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10.0</w:t>
            </w:r>
          </w:p>
        </w:tc>
        <w:tc>
          <w:tcPr>
            <w:tcW w:w="735" w:type="dxa"/>
            <w:vAlign w:val="center"/>
          </w:tcPr>
          <w:p w14:paraId="2AF663B0" w14:textId="6CCA6FB4" w:rsidR="00A53B5E"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10.0</w:t>
            </w:r>
          </w:p>
        </w:tc>
        <w:tc>
          <w:tcPr>
            <w:tcW w:w="735" w:type="dxa"/>
            <w:vAlign w:val="center"/>
          </w:tcPr>
          <w:p w14:paraId="495B1FC4" w14:textId="13A3AEE5" w:rsidR="00A53B5E"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10.0</w:t>
            </w:r>
          </w:p>
        </w:tc>
      </w:tr>
      <w:tr w:rsidR="00B9605F" w:rsidRPr="0034532B" w14:paraId="7B50873F" w14:textId="77777777" w:rsidTr="005E4127">
        <w:tc>
          <w:tcPr>
            <w:tcW w:w="4729" w:type="dxa"/>
          </w:tcPr>
          <w:p w14:paraId="20817DF2" w14:textId="44DCE60F" w:rsidR="00B9605F" w:rsidRPr="00561425" w:rsidRDefault="00A53B5E" w:rsidP="0028357F">
            <w:pPr>
              <w:spacing w:line="276" w:lineRule="auto"/>
              <w:jc w:val="both"/>
              <w:rPr>
                <w:rFonts w:ascii="Times New Roman" w:hAnsi="Times New Roman" w:cs="Times New Roman"/>
                <w:color w:val="000000" w:themeColor="text1"/>
                <w:kern w:val="24"/>
                <w:sz w:val="20"/>
                <w:szCs w:val="20"/>
                <w:lang w:val="mn-MN"/>
              </w:rPr>
            </w:pPr>
            <w:r w:rsidRPr="00561425">
              <w:rPr>
                <w:rFonts w:ascii="Times New Roman" w:eastAsia="Times New Roman" w:hAnsi="Times New Roman" w:cs="Times New Roman"/>
                <w:color w:val="000000" w:themeColor="text1"/>
                <w:sz w:val="20"/>
                <w:szCs w:val="20"/>
                <w:lang w:val="mn-MN"/>
              </w:rPr>
              <w:t>Тухайн аймаг, нийслэлийн гаргасан үнэт цаасны нэрлэсэн үлдэгдэл/ тухайн аймаг, нийслэлийн тухайн жилийн төсвийн орлого</w:t>
            </w:r>
          </w:p>
        </w:tc>
        <w:tc>
          <w:tcPr>
            <w:tcW w:w="1043" w:type="dxa"/>
            <w:vAlign w:val="center"/>
          </w:tcPr>
          <w:p w14:paraId="22C964AA" w14:textId="3E20E78F" w:rsidR="00B9605F"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хувь</w:t>
            </w:r>
          </w:p>
        </w:tc>
        <w:tc>
          <w:tcPr>
            <w:tcW w:w="1043" w:type="dxa"/>
            <w:vAlign w:val="center"/>
          </w:tcPr>
          <w:p w14:paraId="232786A1" w14:textId="48BCCEA5" w:rsidR="00B9605F" w:rsidRPr="00561425" w:rsidRDefault="00014B13"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д</w:t>
            </w:r>
            <w:r w:rsidR="004F3B57" w:rsidRPr="00561425">
              <w:rPr>
                <w:rStyle w:val="normaltextrun"/>
                <w:rFonts w:ascii="Times New Roman" w:eastAsiaTheme="majorEastAsia" w:hAnsi="Times New Roman" w:cs="Times New Roman"/>
                <w:color w:val="000000" w:themeColor="text1"/>
                <w:kern w:val="0"/>
                <w:sz w:val="20"/>
                <w:szCs w:val="20"/>
                <w:lang w:val="mn-MN"/>
              </w:rPr>
              <w:t>ээд</w:t>
            </w:r>
          </w:p>
        </w:tc>
        <w:tc>
          <w:tcPr>
            <w:tcW w:w="735" w:type="dxa"/>
            <w:vAlign w:val="center"/>
          </w:tcPr>
          <w:p w14:paraId="3E64A328" w14:textId="1D73107B" w:rsidR="00B9605F"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70.0</w:t>
            </w:r>
          </w:p>
        </w:tc>
        <w:tc>
          <w:tcPr>
            <w:tcW w:w="735" w:type="dxa"/>
            <w:vAlign w:val="center"/>
          </w:tcPr>
          <w:p w14:paraId="35D4191D" w14:textId="6F6D7A70" w:rsidR="00B9605F" w:rsidRPr="00561425" w:rsidRDefault="004F3B57"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60.0</w:t>
            </w:r>
          </w:p>
        </w:tc>
        <w:tc>
          <w:tcPr>
            <w:tcW w:w="735" w:type="dxa"/>
            <w:vAlign w:val="center"/>
          </w:tcPr>
          <w:p w14:paraId="24D43060" w14:textId="12801AF7" w:rsidR="00B9605F" w:rsidRPr="00561425" w:rsidRDefault="00A6739E"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50.0</w:t>
            </w:r>
          </w:p>
        </w:tc>
      </w:tr>
      <w:tr w:rsidR="00A53B5E" w:rsidRPr="0034532B" w14:paraId="208654A7" w14:textId="77777777" w:rsidTr="005E4127">
        <w:tc>
          <w:tcPr>
            <w:tcW w:w="4729" w:type="dxa"/>
            <w:tcBorders>
              <w:bottom w:val="single" w:sz="2" w:space="0" w:color="808080" w:themeColor="background1" w:themeShade="80"/>
            </w:tcBorders>
          </w:tcPr>
          <w:p w14:paraId="0CE20682" w14:textId="1FA79AA0" w:rsidR="00A53B5E" w:rsidRPr="00561425" w:rsidRDefault="00A53B5E" w:rsidP="0028357F">
            <w:pPr>
              <w:spacing w:line="276" w:lineRule="auto"/>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Арилжаа зохион байгуулах давтамж</w:t>
            </w:r>
          </w:p>
        </w:tc>
        <w:tc>
          <w:tcPr>
            <w:tcW w:w="1043" w:type="dxa"/>
            <w:tcBorders>
              <w:bottom w:val="single" w:sz="2" w:space="0" w:color="808080" w:themeColor="background1" w:themeShade="80"/>
            </w:tcBorders>
            <w:vAlign w:val="center"/>
          </w:tcPr>
          <w:p w14:paraId="56205F19" w14:textId="0B9B6112" w:rsidR="00A53B5E"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нэгж</w:t>
            </w:r>
          </w:p>
        </w:tc>
        <w:tc>
          <w:tcPr>
            <w:tcW w:w="1043" w:type="dxa"/>
            <w:tcBorders>
              <w:bottom w:val="single" w:sz="2" w:space="0" w:color="808080" w:themeColor="background1" w:themeShade="80"/>
            </w:tcBorders>
            <w:vAlign w:val="center"/>
          </w:tcPr>
          <w:p w14:paraId="32ED32ED" w14:textId="3E0B256D" w:rsidR="00A53B5E" w:rsidRPr="00561425" w:rsidRDefault="00014B13"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д</w:t>
            </w:r>
            <w:r w:rsidR="00A6739E" w:rsidRPr="00561425">
              <w:rPr>
                <w:rStyle w:val="normaltextrun"/>
                <w:rFonts w:ascii="Times New Roman" w:eastAsiaTheme="majorEastAsia" w:hAnsi="Times New Roman" w:cs="Times New Roman"/>
                <w:color w:val="000000" w:themeColor="text1"/>
                <w:kern w:val="0"/>
                <w:sz w:val="20"/>
                <w:szCs w:val="20"/>
                <w:lang w:val="mn-MN"/>
              </w:rPr>
              <w:t>оод</w:t>
            </w:r>
          </w:p>
        </w:tc>
        <w:tc>
          <w:tcPr>
            <w:tcW w:w="2205" w:type="dxa"/>
            <w:gridSpan w:val="3"/>
            <w:tcBorders>
              <w:bottom w:val="single" w:sz="2" w:space="0" w:color="808080" w:themeColor="background1" w:themeShade="80"/>
            </w:tcBorders>
            <w:vAlign w:val="center"/>
          </w:tcPr>
          <w:p w14:paraId="1AA75576" w14:textId="7B23BFDE" w:rsidR="00A53B5E" w:rsidRPr="00561425" w:rsidRDefault="00A6739E"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Сард 2 удаа</w:t>
            </w:r>
          </w:p>
        </w:tc>
      </w:tr>
      <w:tr w:rsidR="00A53B5E" w:rsidRPr="0034532B" w14:paraId="5CA42FD7" w14:textId="77777777" w:rsidTr="005E4127">
        <w:tc>
          <w:tcPr>
            <w:tcW w:w="4729" w:type="dxa"/>
            <w:tcBorders>
              <w:bottom w:val="double" w:sz="2" w:space="0" w:color="002060"/>
            </w:tcBorders>
          </w:tcPr>
          <w:p w14:paraId="01ACD8E1" w14:textId="398A9089" w:rsidR="00A53B5E" w:rsidRPr="00561425" w:rsidRDefault="00A53B5E" w:rsidP="0028357F">
            <w:pPr>
              <w:spacing w:line="276" w:lineRule="auto"/>
              <w:jc w:val="both"/>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Дахин санхүүжилтийн зориулалтаар гаргасан Засгийн газрын гадаад үнэт цаасны тоо</w:t>
            </w:r>
          </w:p>
        </w:tc>
        <w:tc>
          <w:tcPr>
            <w:tcW w:w="1043" w:type="dxa"/>
            <w:tcBorders>
              <w:bottom w:val="double" w:sz="2" w:space="0" w:color="002060"/>
            </w:tcBorders>
            <w:vAlign w:val="center"/>
          </w:tcPr>
          <w:p w14:paraId="5F08CF48" w14:textId="6C65769D" w:rsidR="00A53B5E" w:rsidRPr="00561425" w:rsidRDefault="00D67D72"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нэгж</w:t>
            </w:r>
          </w:p>
        </w:tc>
        <w:tc>
          <w:tcPr>
            <w:tcW w:w="1043" w:type="dxa"/>
            <w:tcBorders>
              <w:bottom w:val="double" w:sz="2" w:space="0" w:color="002060"/>
            </w:tcBorders>
            <w:vAlign w:val="center"/>
          </w:tcPr>
          <w:p w14:paraId="7004E90D" w14:textId="55C2BA5C" w:rsidR="00A53B5E" w:rsidRPr="00561425" w:rsidRDefault="00014B13"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д</w:t>
            </w:r>
            <w:r w:rsidR="004F3B57" w:rsidRPr="00561425">
              <w:rPr>
                <w:rStyle w:val="normaltextrun"/>
                <w:rFonts w:ascii="Times New Roman" w:eastAsiaTheme="majorEastAsia" w:hAnsi="Times New Roman" w:cs="Times New Roman"/>
                <w:color w:val="000000" w:themeColor="text1"/>
                <w:kern w:val="0"/>
                <w:sz w:val="20"/>
                <w:szCs w:val="20"/>
                <w:lang w:val="mn-MN"/>
              </w:rPr>
              <w:t xml:space="preserve">ээд </w:t>
            </w:r>
          </w:p>
        </w:tc>
        <w:tc>
          <w:tcPr>
            <w:tcW w:w="735" w:type="dxa"/>
            <w:tcBorders>
              <w:bottom w:val="double" w:sz="2" w:space="0" w:color="002060"/>
            </w:tcBorders>
            <w:vAlign w:val="center"/>
          </w:tcPr>
          <w:p w14:paraId="076D9E26" w14:textId="258493FF" w:rsidR="00A53B5E" w:rsidRPr="00561425" w:rsidRDefault="00A6739E"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2</w:t>
            </w:r>
          </w:p>
        </w:tc>
        <w:tc>
          <w:tcPr>
            <w:tcW w:w="735" w:type="dxa"/>
            <w:tcBorders>
              <w:bottom w:val="double" w:sz="2" w:space="0" w:color="002060"/>
            </w:tcBorders>
            <w:vAlign w:val="center"/>
          </w:tcPr>
          <w:p w14:paraId="1358C630" w14:textId="6A2E6A49" w:rsidR="00A53B5E" w:rsidRPr="00561425" w:rsidRDefault="00A6739E"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2</w:t>
            </w:r>
          </w:p>
        </w:tc>
        <w:tc>
          <w:tcPr>
            <w:tcW w:w="735" w:type="dxa"/>
            <w:tcBorders>
              <w:bottom w:val="double" w:sz="2" w:space="0" w:color="002060"/>
            </w:tcBorders>
            <w:vAlign w:val="center"/>
          </w:tcPr>
          <w:p w14:paraId="4FB7E39F" w14:textId="11B06BC2" w:rsidR="00A53B5E" w:rsidRPr="00561425" w:rsidRDefault="00A6739E" w:rsidP="00670E06">
            <w:pPr>
              <w:spacing w:line="276" w:lineRule="auto"/>
              <w:jc w:val="center"/>
              <w:rPr>
                <w:rStyle w:val="normaltextrun"/>
                <w:rFonts w:ascii="Times New Roman" w:eastAsiaTheme="majorEastAsia" w:hAnsi="Times New Roman" w:cs="Times New Roman"/>
                <w:color w:val="000000" w:themeColor="text1"/>
                <w:kern w:val="0"/>
                <w:sz w:val="20"/>
                <w:szCs w:val="20"/>
                <w:lang w:val="mn-MN"/>
              </w:rPr>
            </w:pPr>
            <w:r w:rsidRPr="00561425">
              <w:rPr>
                <w:rStyle w:val="normaltextrun"/>
                <w:rFonts w:ascii="Times New Roman" w:eastAsiaTheme="majorEastAsia" w:hAnsi="Times New Roman" w:cs="Times New Roman"/>
                <w:color w:val="000000" w:themeColor="text1"/>
                <w:kern w:val="0"/>
                <w:sz w:val="20"/>
                <w:szCs w:val="20"/>
                <w:lang w:val="mn-MN"/>
              </w:rPr>
              <w:t>2</w:t>
            </w:r>
          </w:p>
        </w:tc>
      </w:tr>
    </w:tbl>
    <w:p w14:paraId="1EBF1408" w14:textId="77777777" w:rsidR="004B71AB" w:rsidRPr="00561425" w:rsidRDefault="004B71AB" w:rsidP="0028357F">
      <w:pPr>
        <w:spacing w:after="0" w:line="276" w:lineRule="auto"/>
        <w:ind w:firstLine="709"/>
        <w:jc w:val="both"/>
        <w:rPr>
          <w:rStyle w:val="normaltextrun"/>
          <w:rFonts w:ascii="Times New Roman" w:eastAsiaTheme="majorEastAsia" w:hAnsi="Times New Roman" w:cs="Times New Roman"/>
          <w:kern w:val="0"/>
          <w:sz w:val="24"/>
          <w:szCs w:val="24"/>
          <w:lang w:val="mn-MN"/>
        </w:rPr>
      </w:pPr>
    </w:p>
    <w:p w14:paraId="6D6422A5" w14:textId="67F51891" w:rsidR="00427698" w:rsidRPr="00561425" w:rsidRDefault="00680F4E" w:rsidP="00D443E1">
      <w:pPr>
        <w:spacing w:after="0" w:line="276" w:lineRule="auto"/>
        <w:ind w:firstLine="567"/>
        <w:jc w:val="both"/>
        <w:rPr>
          <w:rStyle w:val="normaltextrun"/>
          <w:rFonts w:ascii="Times New Roman" w:eastAsiaTheme="majorEastAsia" w:hAnsi="Times New Roman" w:cs="Times New Roman"/>
          <w:kern w:val="0"/>
          <w:sz w:val="24"/>
          <w:szCs w:val="24"/>
          <w:lang w:val="mn-MN"/>
        </w:rPr>
      </w:pPr>
      <w:r>
        <w:rPr>
          <w:rStyle w:val="normaltextrun"/>
          <w:rFonts w:ascii="Times New Roman" w:eastAsiaTheme="majorEastAsia" w:hAnsi="Times New Roman" w:cs="Times New Roman"/>
          <w:kern w:val="0"/>
          <w:sz w:val="24"/>
          <w:szCs w:val="24"/>
          <w:lang w:val="mn-MN"/>
        </w:rPr>
        <w:t>Ө</w:t>
      </w:r>
      <w:r w:rsidR="00427698" w:rsidRPr="00561425">
        <w:rPr>
          <w:rStyle w:val="normaltextrun"/>
          <w:rFonts w:ascii="Times New Roman" w:eastAsiaTheme="majorEastAsia" w:hAnsi="Times New Roman" w:cs="Times New Roman"/>
          <w:kern w:val="0"/>
          <w:sz w:val="24"/>
          <w:szCs w:val="24"/>
          <w:lang w:val="mn-MN"/>
        </w:rPr>
        <w:t>рийн удирдлагын стратегийн баримт бичгийг чанд сахиж, мөрдсөний үр дүнд олон улсын хөрөнгө оруулагчид, зээлжих зэрэглэл тогтоогч байгууллагуудын итгэл нэмэгдэж Монгол Улсын зээлжих зэрэглэл тогтворжих, цаашид сайжрах боломжтой</w:t>
      </w:r>
      <w:r w:rsidR="00CC32A8">
        <w:rPr>
          <w:rStyle w:val="normaltextrun"/>
          <w:rFonts w:ascii="Times New Roman" w:eastAsiaTheme="majorEastAsia" w:hAnsi="Times New Roman" w:cs="Times New Roman"/>
          <w:kern w:val="0"/>
          <w:sz w:val="24"/>
          <w:szCs w:val="24"/>
          <w:lang w:val="mn-MN"/>
        </w:rPr>
        <w:t>. Мөн</w:t>
      </w:r>
      <w:r w:rsidR="00427698" w:rsidRPr="00561425">
        <w:rPr>
          <w:rStyle w:val="normaltextrun"/>
          <w:rFonts w:ascii="Times New Roman" w:eastAsiaTheme="majorEastAsia" w:hAnsi="Times New Roman" w:cs="Times New Roman"/>
          <w:kern w:val="0"/>
          <w:sz w:val="24"/>
          <w:szCs w:val="24"/>
          <w:lang w:val="mn-MN"/>
        </w:rPr>
        <w:t xml:space="preserve"> дотоод болон олон улсын зах зээлд Монгол Улсын суурь хүүг тогтоож, өгөөжийн муруйг тогтмол шинэчилснээр хувийн хэвшлийн аж ахуйн нэгжүүдийн зах зээлээс хөрөнгө оруулалт хямд эх үүсвэр татах боломжийг нэмэгдүүлэх бөгөөд гадаад зээлээр дэд бүтцийн томоохон төслүүдийг хэрэгжүүлснээр эдийн засгийн өсөлтийг дэмжих </w:t>
      </w:r>
      <w:r>
        <w:rPr>
          <w:rStyle w:val="normaltextrun"/>
          <w:rFonts w:ascii="Times New Roman" w:eastAsiaTheme="majorEastAsia" w:hAnsi="Times New Roman" w:cs="Times New Roman"/>
          <w:kern w:val="0"/>
          <w:sz w:val="24"/>
          <w:szCs w:val="24"/>
          <w:lang w:val="mn-MN"/>
        </w:rPr>
        <w:t>зэрэг</w:t>
      </w:r>
      <w:r w:rsidR="00427698" w:rsidRPr="00561425">
        <w:rPr>
          <w:rStyle w:val="normaltextrun"/>
          <w:rFonts w:ascii="Times New Roman" w:eastAsiaTheme="majorEastAsia" w:hAnsi="Times New Roman" w:cs="Times New Roman"/>
          <w:kern w:val="0"/>
          <w:sz w:val="24"/>
          <w:szCs w:val="24"/>
          <w:lang w:val="mn-MN"/>
        </w:rPr>
        <w:t xml:space="preserve"> томоохон ач холбогдолтой байна.</w:t>
      </w:r>
    </w:p>
    <w:p w14:paraId="07589D2B" w14:textId="77777777" w:rsidR="00D865CC" w:rsidRPr="00561425" w:rsidRDefault="00D865CC" w:rsidP="000F334F">
      <w:pPr>
        <w:spacing w:after="0" w:line="240" w:lineRule="auto"/>
        <w:jc w:val="both"/>
        <w:rPr>
          <w:rFonts w:ascii="Times New Roman" w:hAnsi="Times New Roman" w:cs="Times New Roman"/>
          <w:b/>
          <w:color w:val="000000" w:themeColor="text1"/>
          <w:lang w:val="mn-MN"/>
        </w:rPr>
      </w:pPr>
    </w:p>
    <w:p w14:paraId="0A4EF75A" w14:textId="6A6CB0A2" w:rsidR="00124350" w:rsidRPr="00561425" w:rsidRDefault="00124350">
      <w:pPr>
        <w:rPr>
          <w:rFonts w:ascii="Times New Roman" w:hAnsi="Times New Roman" w:cs="Times New Roman"/>
          <w:b/>
          <w:i/>
          <w:color w:val="000000" w:themeColor="text1"/>
          <w:sz w:val="24"/>
          <w:szCs w:val="24"/>
          <w:highlight w:val="yellow"/>
          <w:lang w:val="mn-MN"/>
        </w:rPr>
      </w:pPr>
      <w:r w:rsidRPr="00561425">
        <w:rPr>
          <w:rFonts w:ascii="Times New Roman" w:hAnsi="Times New Roman" w:cs="Times New Roman"/>
          <w:b/>
          <w:i/>
          <w:color w:val="000000" w:themeColor="text1"/>
          <w:sz w:val="24"/>
          <w:szCs w:val="24"/>
          <w:highlight w:val="yellow"/>
          <w:lang w:val="mn-MN"/>
        </w:rPr>
        <w:br w:type="page"/>
      </w:r>
    </w:p>
    <w:p w14:paraId="7561B712" w14:textId="77777777" w:rsidR="001B2A5D" w:rsidRPr="00561425"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460" w:name="_Toc184172608"/>
      <w:bookmarkStart w:id="461" w:name="_Toc184203030"/>
      <w:bookmarkStart w:id="462" w:name="_Toc184213693"/>
      <w:bookmarkStart w:id="463" w:name="_Toc184214713"/>
      <w:bookmarkStart w:id="464" w:name="_Toc184215874"/>
      <w:bookmarkStart w:id="465" w:name="_Toc184215909"/>
      <w:bookmarkStart w:id="466" w:name="_Toc184216740"/>
      <w:bookmarkStart w:id="467" w:name="_Toc184220527"/>
      <w:bookmarkStart w:id="468" w:name="_Toc184223554"/>
      <w:bookmarkStart w:id="469" w:name="_Toc204264908"/>
      <w:bookmarkStart w:id="470" w:name="_Toc174433242"/>
      <w:bookmarkStart w:id="471" w:name="_Toc174433336"/>
      <w:bookmarkStart w:id="472" w:name="_Toc174433403"/>
      <w:bookmarkStart w:id="473" w:name="_Toc174433428"/>
      <w:bookmarkStart w:id="474" w:name="_Toc174433517"/>
      <w:bookmarkStart w:id="475" w:name="_Toc174433568"/>
      <w:bookmarkStart w:id="476" w:name="_Toc174433593"/>
      <w:bookmarkStart w:id="477" w:name="_Toc174433624"/>
      <w:bookmarkStart w:id="478" w:name="_Toc174433655"/>
      <w:bookmarkStart w:id="479" w:name="_Toc174433680"/>
      <w:bookmarkStart w:id="480" w:name="_Toc174433711"/>
      <w:bookmarkStart w:id="481" w:name="_Toc174433736"/>
      <w:bookmarkStart w:id="482" w:name="_Toc174433761"/>
      <w:bookmarkStart w:id="483" w:name="_Toc174436484"/>
      <w:bookmarkStart w:id="484" w:name="_Toc174436538"/>
      <w:bookmarkStart w:id="485" w:name="_Toc174436597"/>
      <w:bookmarkStart w:id="486" w:name="_Toc174436637"/>
      <w:bookmarkStart w:id="487" w:name="_Toc174436677"/>
      <w:bookmarkStart w:id="488" w:name="_Toc174436717"/>
      <w:bookmarkStart w:id="489" w:name="_Toc174436757"/>
      <w:bookmarkStart w:id="490" w:name="_Toc174436797"/>
      <w:bookmarkStart w:id="491" w:name="_Toc174436840"/>
      <w:bookmarkStart w:id="492" w:name="_Toc174436885"/>
      <w:bookmarkStart w:id="493" w:name="_Toc174436931"/>
      <w:bookmarkStart w:id="494" w:name="_Toc174437031"/>
      <w:bookmarkStart w:id="495" w:name="_Toc174437071"/>
      <w:bookmarkStart w:id="496" w:name="_Toc174437212"/>
      <w:bookmarkStart w:id="497" w:name="_Toc174437264"/>
      <w:bookmarkStart w:id="498" w:name="_Toc174437304"/>
      <w:bookmarkStart w:id="499" w:name="_Toc174437461"/>
      <w:bookmarkStart w:id="500" w:name="_Toc175502881"/>
      <w:bookmarkStart w:id="501" w:name="_Toc175906489"/>
      <w:bookmarkStart w:id="502" w:name="_Toc175924201"/>
      <w:bookmarkStart w:id="503" w:name="_Toc175924246"/>
      <w:bookmarkStart w:id="504" w:name="_Toc175925235"/>
      <w:bookmarkStart w:id="505" w:name="_Toc175933226"/>
      <w:bookmarkStart w:id="506" w:name="_Toc183888323"/>
      <w:bookmarkStart w:id="507" w:name="_Toc183888371"/>
      <w:bookmarkStart w:id="508" w:name="_Toc184153286"/>
      <w:bookmarkStart w:id="509" w:name="_Toc184153289"/>
      <w:bookmarkStart w:id="510" w:name="_Toc205549132"/>
      <w:bookmarkStart w:id="511" w:name="_Toc205549257"/>
      <w:bookmarkStart w:id="512" w:name="_Toc205549342"/>
      <w:bookmarkStart w:id="513" w:name="_Toc205644991"/>
      <w:bookmarkStart w:id="514" w:name="_Toc205645311"/>
      <w:bookmarkStart w:id="515" w:name="_Toc205733724"/>
      <w:bookmarkStart w:id="516" w:name="_Toc205742874"/>
      <w:bookmarkStart w:id="517" w:name="_Toc206957827"/>
      <w:bookmarkStart w:id="518" w:name="_Toc207014739"/>
      <w:bookmarkStart w:id="519" w:name="_Toc207031023"/>
      <w:bookmarkStart w:id="520" w:name="_Toc207031078"/>
      <w:bookmarkStart w:id="521" w:name="_Toc207303489"/>
      <w:bookmarkStart w:id="522" w:name="_Toc207377310"/>
      <w:bookmarkStart w:id="523" w:name="_Toc207391943"/>
      <w:bookmarkStart w:id="524" w:name="_Toc207393524"/>
      <w:bookmarkStart w:id="525" w:name="_Toc207393602"/>
      <w:bookmarkStart w:id="526" w:name="_Toc207486068"/>
      <w:bookmarkStart w:id="527" w:name="_Toc207486146"/>
      <w:bookmarkStart w:id="528" w:name="_Toc207486230"/>
      <w:bookmarkStart w:id="529" w:name="_Toc207486308"/>
      <w:bookmarkStart w:id="530" w:name="_Toc207486386"/>
      <w:bookmarkStart w:id="531" w:name="_Toc207486470"/>
      <w:bookmarkStart w:id="532" w:name="_Toc207486554"/>
      <w:bookmarkStart w:id="533" w:name="_Toc207486644"/>
      <w:bookmarkStart w:id="534" w:name="_Toc207486722"/>
      <w:bookmarkStart w:id="535" w:name="_Toc207486800"/>
      <w:bookmarkStart w:id="536" w:name="_Toc207486878"/>
      <w:bookmarkStart w:id="537" w:name="_Toc174437306"/>
      <w:bookmarkStart w:id="538" w:name="_Toc175933231"/>
      <w:bookmarkStart w:id="539" w:name="_Toc207620186"/>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9"/>
    </w:p>
    <w:p w14:paraId="1967B76E" w14:textId="77777777" w:rsidR="001B2A5D" w:rsidRPr="00561425"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540" w:name="_Toc205644992"/>
      <w:bookmarkStart w:id="541" w:name="_Toc205645312"/>
      <w:bookmarkStart w:id="542" w:name="_Toc205733725"/>
      <w:bookmarkStart w:id="543" w:name="_Toc205742875"/>
      <w:bookmarkStart w:id="544" w:name="_Toc206957828"/>
      <w:bookmarkStart w:id="545" w:name="_Toc207014740"/>
      <w:bookmarkStart w:id="546" w:name="_Toc207031024"/>
      <w:bookmarkStart w:id="547" w:name="_Toc207031079"/>
      <w:bookmarkStart w:id="548" w:name="_Toc207303490"/>
      <w:bookmarkStart w:id="549" w:name="_Toc207377311"/>
      <w:bookmarkStart w:id="550" w:name="_Toc207391944"/>
      <w:bookmarkStart w:id="551" w:name="_Toc207393525"/>
      <w:bookmarkStart w:id="552" w:name="_Toc207393603"/>
      <w:bookmarkStart w:id="553" w:name="_Toc207486069"/>
      <w:bookmarkStart w:id="554" w:name="_Toc207486147"/>
      <w:bookmarkStart w:id="555" w:name="_Toc207486231"/>
      <w:bookmarkStart w:id="556" w:name="_Toc207486309"/>
      <w:bookmarkStart w:id="557" w:name="_Toc207486387"/>
      <w:bookmarkStart w:id="558" w:name="_Toc207486471"/>
      <w:bookmarkStart w:id="559" w:name="_Toc207486555"/>
      <w:bookmarkStart w:id="560" w:name="_Toc207486645"/>
      <w:bookmarkStart w:id="561" w:name="_Toc207486723"/>
      <w:bookmarkStart w:id="562" w:name="_Toc207486801"/>
      <w:bookmarkStart w:id="563" w:name="_Toc207486879"/>
      <w:bookmarkStart w:id="564" w:name="_Toc207620187"/>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5A185B61" w14:textId="77777777" w:rsidR="001B2A5D" w:rsidRPr="00561425"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565" w:name="_Toc205644993"/>
      <w:bookmarkStart w:id="566" w:name="_Toc205645313"/>
      <w:bookmarkStart w:id="567" w:name="_Toc205733726"/>
      <w:bookmarkStart w:id="568" w:name="_Toc205742876"/>
      <w:bookmarkStart w:id="569" w:name="_Toc206957829"/>
      <w:bookmarkStart w:id="570" w:name="_Toc207014741"/>
      <w:bookmarkStart w:id="571" w:name="_Toc207031025"/>
      <w:bookmarkStart w:id="572" w:name="_Toc207031080"/>
      <w:bookmarkStart w:id="573" w:name="_Toc207303491"/>
      <w:bookmarkStart w:id="574" w:name="_Toc207377312"/>
      <w:bookmarkStart w:id="575" w:name="_Toc207391945"/>
      <w:bookmarkStart w:id="576" w:name="_Toc207393526"/>
      <w:bookmarkStart w:id="577" w:name="_Toc207393604"/>
      <w:bookmarkStart w:id="578" w:name="_Toc207486070"/>
      <w:bookmarkStart w:id="579" w:name="_Toc207486148"/>
      <w:bookmarkStart w:id="580" w:name="_Toc207486232"/>
      <w:bookmarkStart w:id="581" w:name="_Toc207486310"/>
      <w:bookmarkStart w:id="582" w:name="_Toc207486388"/>
      <w:bookmarkStart w:id="583" w:name="_Toc207486472"/>
      <w:bookmarkStart w:id="584" w:name="_Toc207486556"/>
      <w:bookmarkStart w:id="585" w:name="_Toc207486646"/>
      <w:bookmarkStart w:id="586" w:name="_Toc207486724"/>
      <w:bookmarkStart w:id="587" w:name="_Toc207486802"/>
      <w:bookmarkStart w:id="588" w:name="_Toc207486880"/>
      <w:bookmarkStart w:id="589" w:name="_Toc207620188"/>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256FF37F" w14:textId="77777777" w:rsidR="001B2A5D" w:rsidRPr="00561425"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590" w:name="_Toc205644994"/>
      <w:bookmarkStart w:id="591" w:name="_Toc205645314"/>
      <w:bookmarkStart w:id="592" w:name="_Toc205733727"/>
      <w:bookmarkStart w:id="593" w:name="_Toc205742877"/>
      <w:bookmarkStart w:id="594" w:name="_Toc206957830"/>
      <w:bookmarkStart w:id="595" w:name="_Toc207014742"/>
      <w:bookmarkStart w:id="596" w:name="_Toc207031026"/>
      <w:bookmarkStart w:id="597" w:name="_Toc207031081"/>
      <w:bookmarkStart w:id="598" w:name="_Toc207303492"/>
      <w:bookmarkStart w:id="599" w:name="_Toc207377313"/>
      <w:bookmarkStart w:id="600" w:name="_Toc207391946"/>
      <w:bookmarkStart w:id="601" w:name="_Toc207393527"/>
      <w:bookmarkStart w:id="602" w:name="_Toc207393605"/>
      <w:bookmarkStart w:id="603" w:name="_Toc207486071"/>
      <w:bookmarkStart w:id="604" w:name="_Toc207486149"/>
      <w:bookmarkStart w:id="605" w:name="_Toc207486233"/>
      <w:bookmarkStart w:id="606" w:name="_Toc207486311"/>
      <w:bookmarkStart w:id="607" w:name="_Toc207486389"/>
      <w:bookmarkStart w:id="608" w:name="_Toc207486473"/>
      <w:bookmarkStart w:id="609" w:name="_Toc207486557"/>
      <w:bookmarkStart w:id="610" w:name="_Toc207486647"/>
      <w:bookmarkStart w:id="611" w:name="_Toc207486725"/>
      <w:bookmarkStart w:id="612" w:name="_Toc207486803"/>
      <w:bookmarkStart w:id="613" w:name="_Toc207486881"/>
      <w:bookmarkStart w:id="614" w:name="_Toc2076201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050783B6" w14:textId="77777777" w:rsidR="001B2A5D" w:rsidRPr="00561425"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615" w:name="_Toc205644995"/>
      <w:bookmarkStart w:id="616" w:name="_Toc205645315"/>
      <w:bookmarkStart w:id="617" w:name="_Toc205733728"/>
      <w:bookmarkStart w:id="618" w:name="_Toc205742878"/>
      <w:bookmarkStart w:id="619" w:name="_Toc206957831"/>
      <w:bookmarkStart w:id="620" w:name="_Toc207014743"/>
      <w:bookmarkStart w:id="621" w:name="_Toc207031027"/>
      <w:bookmarkStart w:id="622" w:name="_Toc207031082"/>
      <w:bookmarkStart w:id="623" w:name="_Toc207303493"/>
      <w:bookmarkStart w:id="624" w:name="_Toc207377314"/>
      <w:bookmarkStart w:id="625" w:name="_Toc207391947"/>
      <w:bookmarkStart w:id="626" w:name="_Toc207393528"/>
      <w:bookmarkStart w:id="627" w:name="_Toc207393606"/>
      <w:bookmarkStart w:id="628" w:name="_Toc207486072"/>
      <w:bookmarkStart w:id="629" w:name="_Toc207486150"/>
      <w:bookmarkStart w:id="630" w:name="_Toc207486234"/>
      <w:bookmarkStart w:id="631" w:name="_Toc207486312"/>
      <w:bookmarkStart w:id="632" w:name="_Toc207486390"/>
      <w:bookmarkStart w:id="633" w:name="_Toc207486474"/>
      <w:bookmarkStart w:id="634" w:name="_Toc207486558"/>
      <w:bookmarkStart w:id="635" w:name="_Toc207486648"/>
      <w:bookmarkStart w:id="636" w:name="_Toc207486726"/>
      <w:bookmarkStart w:id="637" w:name="_Toc207486804"/>
      <w:bookmarkStart w:id="638" w:name="_Toc207486882"/>
      <w:bookmarkStart w:id="639" w:name="_Toc207620190"/>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1DC3601C" w14:textId="46C89733" w:rsidR="002B2AF2" w:rsidRPr="003904D6" w:rsidRDefault="0048762E" w:rsidP="002B2AF2">
      <w:pPr>
        <w:pStyle w:val="Heading1"/>
        <w:spacing w:line="240" w:lineRule="auto"/>
        <w:rPr>
          <w:rFonts w:cs="Times New Roman"/>
          <w:lang w:val="mn-MN"/>
        </w:rPr>
      </w:pPr>
      <w:bookmarkStart w:id="640" w:name="_Toc207377315"/>
      <w:bookmarkStart w:id="641" w:name="_Toc207486151"/>
      <w:bookmarkStart w:id="642" w:name="_Toc207620191"/>
      <w:r>
        <w:rPr>
          <w:rFonts w:cs="Times New Roman"/>
          <w:lang w:val="mn-MN"/>
        </w:rPr>
        <w:t>V</w:t>
      </w:r>
      <w:r w:rsidR="002B2AF2" w:rsidRPr="003904D6">
        <w:rPr>
          <w:rFonts w:cs="Times New Roman"/>
          <w:lang w:val="mn-MN"/>
        </w:rPr>
        <w:t xml:space="preserve"> БҮЛЭГ: ТӨСВИЙН </w:t>
      </w:r>
      <w:r w:rsidR="00FB2154">
        <w:rPr>
          <w:rFonts w:cs="Times New Roman"/>
          <w:lang w:val="mn-MN"/>
        </w:rPr>
        <w:t>ҮЗҮҮЛЭЛТ</w:t>
      </w:r>
      <w:bookmarkEnd w:id="640"/>
      <w:bookmarkEnd w:id="641"/>
      <w:bookmarkEnd w:id="642"/>
    </w:p>
    <w:p w14:paraId="252C56B4" w14:textId="77777777" w:rsidR="002B2AF2" w:rsidRDefault="002B2AF2" w:rsidP="00FB2154">
      <w:pPr>
        <w:spacing w:after="0" w:line="276" w:lineRule="auto"/>
        <w:rPr>
          <w:lang w:val="mn-MN"/>
        </w:rPr>
      </w:pPr>
    </w:p>
    <w:p w14:paraId="1CB38126" w14:textId="77777777" w:rsidR="00FB2154" w:rsidRPr="00FB2154" w:rsidRDefault="00FB2154" w:rsidP="00FB2154">
      <w:pPr>
        <w:pStyle w:val="ListParagraph"/>
        <w:keepNext/>
        <w:keepLines/>
        <w:numPr>
          <w:ilvl w:val="0"/>
          <w:numId w:val="2"/>
        </w:numPr>
        <w:spacing w:after="0" w:line="276" w:lineRule="auto"/>
        <w:contextualSpacing w:val="0"/>
        <w:outlineLvl w:val="1"/>
        <w:rPr>
          <w:rFonts w:ascii="Times New Roman" w:eastAsiaTheme="majorEastAsia" w:hAnsi="Times New Roman" w:cs="Times New Roman"/>
          <w:b/>
          <w:vanish/>
          <w:color w:val="002060"/>
          <w:sz w:val="24"/>
          <w:szCs w:val="26"/>
          <w:lang w:val="mn-MN"/>
        </w:rPr>
      </w:pPr>
      <w:bookmarkStart w:id="643" w:name="_Toc207303495"/>
      <w:bookmarkStart w:id="644" w:name="_Toc207377316"/>
      <w:bookmarkStart w:id="645" w:name="_Toc207391949"/>
      <w:bookmarkStart w:id="646" w:name="_Toc207393530"/>
      <w:bookmarkStart w:id="647" w:name="_Toc207393608"/>
      <w:bookmarkStart w:id="648" w:name="_Toc207486074"/>
      <w:bookmarkStart w:id="649" w:name="_Toc207486152"/>
      <w:bookmarkStart w:id="650" w:name="_Toc207486236"/>
      <w:bookmarkStart w:id="651" w:name="_Toc207486314"/>
      <w:bookmarkStart w:id="652" w:name="_Toc207486392"/>
      <w:bookmarkStart w:id="653" w:name="_Toc207486476"/>
      <w:bookmarkStart w:id="654" w:name="_Toc207486560"/>
      <w:bookmarkStart w:id="655" w:name="_Toc207486650"/>
      <w:bookmarkStart w:id="656" w:name="_Toc207486728"/>
      <w:bookmarkStart w:id="657" w:name="_Toc207486806"/>
      <w:bookmarkStart w:id="658" w:name="_Toc207486884"/>
      <w:bookmarkStart w:id="659" w:name="_Toc20762019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01A7A5FB" w14:textId="52DD0B4E" w:rsidR="00F30B32" w:rsidRPr="00561425" w:rsidRDefault="00F05DA5" w:rsidP="004F2EAD">
      <w:pPr>
        <w:pStyle w:val="Heading2"/>
        <w:numPr>
          <w:ilvl w:val="1"/>
          <w:numId w:val="2"/>
        </w:numPr>
        <w:ind w:left="432"/>
        <w:rPr>
          <w:rFonts w:cs="Times New Roman"/>
          <w:lang w:val="mn-MN"/>
        </w:rPr>
      </w:pPr>
      <w:bookmarkStart w:id="660" w:name="_Toc207377317"/>
      <w:bookmarkStart w:id="661" w:name="_Toc207486153"/>
      <w:bookmarkStart w:id="662" w:name="_Toc207620193"/>
      <w:r w:rsidRPr="00561425">
        <w:rPr>
          <w:rFonts w:cs="Times New Roman"/>
          <w:lang w:val="mn-MN"/>
        </w:rPr>
        <w:t>Төсвийн үр дүнгийн үзүүлэлтүүд</w:t>
      </w:r>
      <w:bookmarkStart w:id="663" w:name="_Toc174433404"/>
      <w:bookmarkEnd w:id="537"/>
      <w:bookmarkEnd w:id="538"/>
      <w:bookmarkEnd w:id="660"/>
      <w:bookmarkEnd w:id="661"/>
      <w:bookmarkEnd w:id="662"/>
    </w:p>
    <w:p w14:paraId="3A2EA489" w14:textId="6226E764" w:rsidR="00F30B32" w:rsidRPr="00561425" w:rsidRDefault="00F30B32" w:rsidP="00A553F9">
      <w:pPr>
        <w:spacing w:after="0" w:line="240" w:lineRule="auto"/>
        <w:rPr>
          <w:rFonts w:ascii="Times New Roman" w:hAnsi="Times New Roman" w:cs="Times New Roman"/>
          <w:color w:val="000000" w:themeColor="text1"/>
          <w:lang w:val="mn-MN"/>
        </w:rPr>
      </w:pPr>
    </w:p>
    <w:p w14:paraId="51B338CF" w14:textId="5AC9C1EB" w:rsidR="006C25DA" w:rsidRPr="00561425" w:rsidRDefault="006C25DA" w:rsidP="006C25DA">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Төсвийн төсөлд Монгол Улсын 2026 оны нэгдсэн төсвийн тэнцвэржүүлсэн орлогын хэмжээг 31.6 их наяд төгрөг буюу ДНБ-ий 30.</w:t>
      </w:r>
      <w:r w:rsidR="00D02BDF" w:rsidRPr="00561425">
        <w:rPr>
          <w:rFonts w:ascii="Times New Roman" w:hAnsi="Times New Roman" w:cs="Times New Roman"/>
          <w:color w:val="000000" w:themeColor="text1"/>
          <w:sz w:val="24"/>
          <w:szCs w:val="24"/>
          <w:lang w:val="mn-MN"/>
        </w:rPr>
        <w:t>9</w:t>
      </w:r>
      <w:r w:rsidRPr="00561425">
        <w:rPr>
          <w:rFonts w:ascii="Times New Roman" w:hAnsi="Times New Roman" w:cs="Times New Roman"/>
          <w:color w:val="000000" w:themeColor="text1"/>
          <w:sz w:val="24"/>
          <w:szCs w:val="24"/>
          <w:lang w:val="mn-MN"/>
        </w:rPr>
        <w:t xml:space="preserve"> хувь, нийт зарлагын хэмжээг 33.0 их наяд төгрөг буюу 32.</w:t>
      </w:r>
      <w:r w:rsidR="00D02BDF" w:rsidRPr="00561425">
        <w:rPr>
          <w:rFonts w:ascii="Times New Roman" w:hAnsi="Times New Roman" w:cs="Times New Roman"/>
          <w:color w:val="000000" w:themeColor="text1"/>
          <w:sz w:val="24"/>
          <w:szCs w:val="24"/>
          <w:lang w:val="mn-MN"/>
        </w:rPr>
        <w:t>2</w:t>
      </w:r>
      <w:r w:rsidRPr="00561425">
        <w:rPr>
          <w:rFonts w:ascii="Times New Roman" w:hAnsi="Times New Roman" w:cs="Times New Roman"/>
          <w:color w:val="000000" w:themeColor="text1"/>
          <w:sz w:val="24"/>
          <w:szCs w:val="24"/>
          <w:lang w:val="mn-MN"/>
        </w:rPr>
        <w:t xml:space="preserve"> хувь, төсвийн суурь тэнцлийг 2.</w:t>
      </w:r>
      <w:r w:rsidR="00D02BDF" w:rsidRPr="00561425">
        <w:rPr>
          <w:rFonts w:ascii="Times New Roman" w:hAnsi="Times New Roman" w:cs="Times New Roman"/>
          <w:color w:val="000000" w:themeColor="text1"/>
          <w:sz w:val="24"/>
          <w:szCs w:val="24"/>
          <w:lang w:val="mn-MN"/>
        </w:rPr>
        <w:t>0</w:t>
      </w:r>
      <w:r w:rsidRPr="00561425">
        <w:rPr>
          <w:rFonts w:ascii="Times New Roman" w:hAnsi="Times New Roman" w:cs="Times New Roman"/>
          <w:color w:val="000000" w:themeColor="text1"/>
          <w:sz w:val="24"/>
          <w:szCs w:val="24"/>
          <w:lang w:val="mn-MN"/>
        </w:rPr>
        <w:t xml:space="preserve"> их наяд төгрөг буюу ДНБ-ий 2.0 хувьтай тэнцэх ашигтай байхаар төлөвлөлөө.</w:t>
      </w:r>
    </w:p>
    <w:p w14:paraId="55F82BEB" w14:textId="77777777" w:rsidR="006F2DC9" w:rsidRPr="00561425" w:rsidRDefault="006F2DC9" w:rsidP="00A553F9">
      <w:pPr>
        <w:spacing w:after="0" w:line="240" w:lineRule="auto"/>
        <w:ind w:firstLine="567"/>
        <w:jc w:val="both"/>
        <w:rPr>
          <w:rFonts w:ascii="Times New Roman" w:hAnsi="Times New Roman" w:cs="Times New Roman"/>
          <w:color w:val="000000" w:themeColor="text1"/>
          <w:sz w:val="24"/>
          <w:szCs w:val="24"/>
          <w:highlight w:val="yellow"/>
          <w:lang w:val="mn-MN"/>
        </w:rPr>
      </w:pPr>
    </w:p>
    <w:p w14:paraId="2CB9AD5D" w14:textId="7ABA9C5A" w:rsidR="006F2DC9" w:rsidRPr="0079692D" w:rsidRDefault="006F2DC9" w:rsidP="00F00846">
      <w:pPr>
        <w:pStyle w:val="a0"/>
        <w:rPr>
          <w:rFonts w:cs="Times New Roman"/>
        </w:rPr>
      </w:pPr>
      <w:bookmarkStart w:id="664" w:name="_Toc175720347"/>
      <w:bookmarkStart w:id="665" w:name="_Toc175933266"/>
      <w:bookmarkStart w:id="666" w:name="_Toc207393881"/>
      <w:bookmarkStart w:id="667" w:name="_Toc207620919"/>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AC1635">
        <w:rPr>
          <w:noProof/>
        </w:rPr>
        <w:t>49</w:t>
      </w:r>
      <w:r w:rsidRPr="0079692D">
        <w:rPr>
          <w:rFonts w:cs="Times New Roman"/>
        </w:rPr>
        <w:fldChar w:fldCharType="end"/>
      </w:r>
      <w:r w:rsidRPr="0079692D">
        <w:rPr>
          <w:rFonts w:cs="Times New Roman"/>
        </w:rPr>
        <w:t>. Нэгдсэн төсвийн үзүүлэлтүүд (тэрбум төгрөг)</w:t>
      </w:r>
      <w:bookmarkEnd w:id="664"/>
      <w:bookmarkEnd w:id="665"/>
      <w:bookmarkEnd w:id="666"/>
      <w:bookmarkEnd w:id="667"/>
    </w:p>
    <w:tbl>
      <w:tblPr>
        <w:tblW w:w="3632" w:type="pct"/>
        <w:jc w:val="center"/>
        <w:shd w:val="clear" w:color="auto" w:fill="FFFFFF" w:themeFill="background1"/>
        <w:tblLayout w:type="fixed"/>
        <w:tblLook w:val="04A0" w:firstRow="1" w:lastRow="0" w:firstColumn="1" w:lastColumn="0" w:noHBand="0" w:noVBand="1"/>
      </w:tblPr>
      <w:tblGrid>
        <w:gridCol w:w="2891"/>
        <w:gridCol w:w="1262"/>
        <w:gridCol w:w="1181"/>
        <w:gridCol w:w="1338"/>
      </w:tblGrid>
      <w:tr w:rsidR="00BA3A26" w:rsidRPr="0034532B" w14:paraId="381A97A7" w14:textId="7B067E11" w:rsidTr="5C12B209">
        <w:trPr>
          <w:trHeight w:val="567"/>
          <w:jc w:val="center"/>
        </w:trPr>
        <w:tc>
          <w:tcPr>
            <w:tcW w:w="2166" w:type="pct"/>
            <w:shd w:val="clear" w:color="auto" w:fill="002060" w:themeFill="accent1"/>
            <w:vAlign w:val="center"/>
            <w:hideMark/>
          </w:tcPr>
          <w:p w14:paraId="6A3C9E33" w14:textId="77777777" w:rsidR="00BA3A26" w:rsidRPr="00561425" w:rsidRDefault="00BA3A26"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ҮЗҮҮЛЭЛТ</w:t>
            </w:r>
          </w:p>
        </w:tc>
        <w:tc>
          <w:tcPr>
            <w:tcW w:w="946" w:type="pct"/>
            <w:shd w:val="clear" w:color="auto" w:fill="002060" w:themeFill="accent1"/>
            <w:vAlign w:val="center"/>
          </w:tcPr>
          <w:p w14:paraId="689ED690" w14:textId="77777777" w:rsidR="002F2EF4" w:rsidRDefault="00BA3A26" w:rsidP="004C2D76">
            <w:pPr>
              <w:spacing w:after="0" w:line="240" w:lineRule="auto"/>
              <w:jc w:val="center"/>
              <w:rPr>
                <w:rFonts w:ascii="Times New Roman" w:eastAsia="Times New Roman" w:hAnsi="Times New Roman" w:cs="Times New Roman"/>
                <w:b/>
                <w:color w:val="FFFFFF" w:themeColor="background1"/>
                <w:sz w:val="20"/>
                <w:szCs w:val="20"/>
                <w:lang w:val="mn-MN"/>
              </w:rPr>
            </w:pPr>
            <w:r w:rsidRPr="08266EA9">
              <w:rPr>
                <w:rFonts w:ascii="Times New Roman" w:eastAsia="Times New Roman" w:hAnsi="Times New Roman" w:cs="Times New Roman"/>
                <w:b/>
                <w:color w:val="FFFFFF" w:themeColor="background2"/>
                <w:sz w:val="20"/>
                <w:szCs w:val="20"/>
                <w:lang w:val="mn-MN"/>
              </w:rPr>
              <w:t xml:space="preserve">2025 </w:t>
            </w:r>
          </w:p>
          <w:p w14:paraId="618F8E50" w14:textId="5EBF369C" w:rsidR="00BA3A26" w:rsidRPr="00561425" w:rsidRDefault="00BA3A26" w:rsidP="004C2D76">
            <w:pPr>
              <w:spacing w:after="0" w:line="240" w:lineRule="auto"/>
              <w:jc w:val="center"/>
              <w:rPr>
                <w:rFonts w:ascii="Times New Roman" w:eastAsia="Times New Roman" w:hAnsi="Times New Roman" w:cs="Times New Roman"/>
                <w:b/>
                <w:color w:val="FFFFFF" w:themeColor="background1"/>
                <w:sz w:val="20"/>
                <w:szCs w:val="20"/>
                <w:lang w:val="mn-MN"/>
              </w:rPr>
            </w:pPr>
            <w:r w:rsidRPr="08266EA9">
              <w:rPr>
                <w:rFonts w:ascii="Times New Roman" w:eastAsia="Times New Roman" w:hAnsi="Times New Roman" w:cs="Times New Roman"/>
                <w:b/>
                <w:color w:val="FFFFFF" w:themeColor="background2"/>
                <w:sz w:val="20"/>
                <w:szCs w:val="20"/>
                <w:lang w:val="mn-MN"/>
              </w:rPr>
              <w:t>Т</w:t>
            </w:r>
            <w:r w:rsidR="002F2EF4" w:rsidRPr="08266EA9">
              <w:rPr>
                <w:rFonts w:ascii="Times New Roman" w:eastAsia="Times New Roman" w:hAnsi="Times New Roman" w:cs="Times New Roman"/>
                <w:b/>
                <w:color w:val="FFFFFF" w:themeColor="background2"/>
                <w:sz w:val="20"/>
                <w:szCs w:val="20"/>
                <w:lang w:val="mn-MN"/>
              </w:rPr>
              <w:t>ОД</w:t>
            </w:r>
          </w:p>
        </w:tc>
        <w:tc>
          <w:tcPr>
            <w:tcW w:w="885" w:type="pct"/>
            <w:shd w:val="clear" w:color="auto" w:fill="002060" w:themeFill="accent1"/>
            <w:vAlign w:val="center"/>
          </w:tcPr>
          <w:p w14:paraId="0FB2ECC4" w14:textId="2949CF02" w:rsidR="00BA3A26" w:rsidRPr="00561425" w:rsidRDefault="00BA3A26"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2026</w:t>
            </w:r>
          </w:p>
          <w:p w14:paraId="5E31D08D" w14:textId="6C664BE5" w:rsidR="00BA3A26" w:rsidRPr="00561425" w:rsidRDefault="00BA3A26"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ТӨСӨЛ</w:t>
            </w:r>
          </w:p>
        </w:tc>
        <w:tc>
          <w:tcPr>
            <w:tcW w:w="1004" w:type="pct"/>
            <w:shd w:val="clear" w:color="auto" w:fill="002060" w:themeFill="accent1"/>
            <w:vAlign w:val="center"/>
          </w:tcPr>
          <w:p w14:paraId="28E786BC" w14:textId="00FC1C38" w:rsidR="00BA3A26" w:rsidRPr="00561425" w:rsidRDefault="00BA3A26" w:rsidP="00A553F9">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Зөрүү</w:t>
            </w:r>
          </w:p>
        </w:tc>
      </w:tr>
      <w:tr w:rsidR="00BA3A26" w:rsidRPr="0034532B" w14:paraId="5F837C9F" w14:textId="05ED8BB2" w:rsidTr="5C12B209">
        <w:trPr>
          <w:trHeight w:val="315"/>
          <w:jc w:val="center"/>
        </w:trPr>
        <w:tc>
          <w:tcPr>
            <w:tcW w:w="2166" w:type="pct"/>
            <w:shd w:val="clear" w:color="auto" w:fill="FFFFFF" w:themeFill="background2"/>
            <w:vAlign w:val="center"/>
            <w:hideMark/>
          </w:tcPr>
          <w:p w14:paraId="6F38A0C1" w14:textId="77777777" w:rsidR="00BA3A26" w:rsidRPr="00561425" w:rsidRDefault="00BA3A26" w:rsidP="00A553F9">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НИЙТ ОРЛОГО</w:t>
            </w:r>
          </w:p>
        </w:tc>
        <w:tc>
          <w:tcPr>
            <w:tcW w:w="946" w:type="pct"/>
            <w:shd w:val="clear" w:color="auto" w:fill="FFFFFF" w:themeFill="background2"/>
            <w:vAlign w:val="center"/>
          </w:tcPr>
          <w:p w14:paraId="3851BFF7" w14:textId="40B74CA2"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 xml:space="preserve">    3</w:t>
            </w:r>
            <w:r w:rsidR="003203C9" w:rsidRPr="00561425">
              <w:rPr>
                <w:rFonts w:ascii="Times New Roman" w:eastAsia="Times New Roman" w:hAnsi="Times New Roman" w:cs="Times New Roman"/>
                <w:b/>
                <w:color w:val="000000" w:themeColor="text1"/>
                <w:sz w:val="20"/>
                <w:szCs w:val="20"/>
                <w:lang w:val="mn-MN"/>
              </w:rPr>
              <w:t>2</w:t>
            </w:r>
            <w:r w:rsidRPr="00561425">
              <w:rPr>
                <w:rFonts w:ascii="Times New Roman" w:eastAsia="Times New Roman" w:hAnsi="Times New Roman" w:cs="Times New Roman"/>
                <w:b/>
                <w:color w:val="000000" w:themeColor="text1"/>
                <w:sz w:val="20"/>
                <w:szCs w:val="20"/>
                <w:lang w:val="mn-MN"/>
              </w:rPr>
              <w:t>,</w:t>
            </w:r>
            <w:r w:rsidR="00CB2356" w:rsidRPr="00561425">
              <w:rPr>
                <w:rFonts w:ascii="Times New Roman" w:eastAsia="Times New Roman" w:hAnsi="Times New Roman" w:cs="Times New Roman"/>
                <w:b/>
                <w:color w:val="000000" w:themeColor="text1"/>
                <w:sz w:val="20"/>
                <w:szCs w:val="20"/>
                <w:lang w:val="mn-MN"/>
              </w:rPr>
              <w:t>540</w:t>
            </w:r>
            <w:r w:rsidRPr="00561425">
              <w:rPr>
                <w:rFonts w:ascii="Times New Roman" w:eastAsia="Times New Roman" w:hAnsi="Times New Roman" w:cs="Times New Roman"/>
                <w:b/>
                <w:color w:val="000000" w:themeColor="text1"/>
                <w:sz w:val="20"/>
                <w:szCs w:val="20"/>
                <w:lang w:val="mn-MN"/>
              </w:rPr>
              <w:t>.</w:t>
            </w:r>
            <w:r w:rsidR="0020207B" w:rsidRPr="00561425">
              <w:rPr>
                <w:rFonts w:ascii="Times New Roman" w:eastAsia="Times New Roman" w:hAnsi="Times New Roman" w:cs="Times New Roman"/>
                <w:b/>
                <w:color w:val="000000" w:themeColor="text1"/>
                <w:sz w:val="20"/>
                <w:szCs w:val="20"/>
                <w:lang w:val="mn-MN"/>
              </w:rPr>
              <w:t>2</w:t>
            </w:r>
          </w:p>
        </w:tc>
        <w:tc>
          <w:tcPr>
            <w:tcW w:w="885" w:type="pct"/>
            <w:shd w:val="clear" w:color="auto" w:fill="FFFFFF" w:themeFill="background2"/>
            <w:vAlign w:val="center"/>
          </w:tcPr>
          <w:p w14:paraId="339B150E" w14:textId="11C90507" w:rsidR="00BA3A26" w:rsidRPr="00561425" w:rsidRDefault="00C94778" w:rsidP="00A553F9">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34,9</w:t>
            </w:r>
            <w:r w:rsidR="005A08EA" w:rsidRPr="00561425">
              <w:rPr>
                <w:rFonts w:ascii="Times New Roman" w:eastAsia="Times New Roman" w:hAnsi="Times New Roman" w:cs="Times New Roman"/>
                <w:b/>
                <w:color w:val="000000" w:themeColor="text1"/>
                <w:sz w:val="20"/>
                <w:szCs w:val="20"/>
                <w:lang w:val="mn-MN"/>
              </w:rPr>
              <w:t>23</w:t>
            </w:r>
            <w:r w:rsidRPr="00561425">
              <w:rPr>
                <w:rFonts w:ascii="Times New Roman" w:eastAsia="Times New Roman" w:hAnsi="Times New Roman" w:cs="Times New Roman"/>
                <w:b/>
                <w:color w:val="000000" w:themeColor="text1"/>
                <w:sz w:val="20"/>
                <w:szCs w:val="20"/>
                <w:lang w:val="mn-MN"/>
              </w:rPr>
              <w:t>.8</w:t>
            </w:r>
          </w:p>
        </w:tc>
        <w:tc>
          <w:tcPr>
            <w:tcW w:w="1004" w:type="pct"/>
            <w:vAlign w:val="center"/>
          </w:tcPr>
          <w:p w14:paraId="5201E79E" w14:textId="4E94AE46" w:rsidR="00BA3A26" w:rsidRPr="00561425" w:rsidRDefault="00C94778"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2,</w:t>
            </w:r>
            <w:r w:rsidR="005A08EA" w:rsidRPr="00561425">
              <w:rPr>
                <w:rFonts w:ascii="Times New Roman" w:eastAsia="Times New Roman" w:hAnsi="Times New Roman" w:cs="Times New Roman"/>
                <w:b/>
                <w:color w:val="000000" w:themeColor="text1"/>
                <w:sz w:val="20"/>
                <w:szCs w:val="20"/>
                <w:lang w:val="mn-MN"/>
              </w:rPr>
              <w:t>383</w:t>
            </w:r>
            <w:r w:rsidRPr="00561425">
              <w:rPr>
                <w:rFonts w:ascii="Times New Roman" w:eastAsia="Times New Roman" w:hAnsi="Times New Roman" w:cs="Times New Roman"/>
                <w:b/>
                <w:color w:val="000000" w:themeColor="text1"/>
                <w:sz w:val="20"/>
                <w:szCs w:val="20"/>
                <w:lang w:val="mn-MN"/>
              </w:rPr>
              <w:t>.6</w:t>
            </w:r>
          </w:p>
        </w:tc>
      </w:tr>
      <w:tr w:rsidR="00BA3A26" w:rsidRPr="0034532B" w14:paraId="29FECA81" w14:textId="19F06D62" w:rsidTr="5C12B209">
        <w:trPr>
          <w:trHeight w:val="315"/>
          <w:jc w:val="center"/>
        </w:trPr>
        <w:tc>
          <w:tcPr>
            <w:tcW w:w="2166" w:type="pct"/>
            <w:shd w:val="clear" w:color="auto" w:fill="FFFFFF" w:themeFill="background2"/>
            <w:vAlign w:val="center"/>
            <w:hideMark/>
          </w:tcPr>
          <w:p w14:paraId="5250C4FD" w14:textId="77777777" w:rsidR="00BA3A26" w:rsidRPr="00561425" w:rsidRDefault="00BA3A26" w:rsidP="00A553F9">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Тогтворжуулалтын сан</w:t>
            </w:r>
          </w:p>
        </w:tc>
        <w:tc>
          <w:tcPr>
            <w:tcW w:w="946" w:type="pct"/>
            <w:shd w:val="clear" w:color="auto" w:fill="FFFFFF" w:themeFill="background2"/>
            <w:vAlign w:val="center"/>
          </w:tcPr>
          <w:p w14:paraId="5BA063AB" w14:textId="08FB4069" w:rsidR="00BA3A26" w:rsidRPr="00561425" w:rsidRDefault="0079395C"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429</w:t>
            </w:r>
            <w:r w:rsidR="00BA3A26" w:rsidRPr="00561425">
              <w:rPr>
                <w:rFonts w:ascii="Times New Roman" w:eastAsia="Times New Roman" w:hAnsi="Times New Roman" w:cs="Times New Roman"/>
                <w:color w:val="000000" w:themeColor="text1"/>
                <w:sz w:val="20"/>
                <w:szCs w:val="20"/>
                <w:lang w:val="mn-MN"/>
              </w:rPr>
              <w:t>.</w:t>
            </w:r>
            <w:r w:rsidRPr="00561425">
              <w:rPr>
                <w:rFonts w:ascii="Times New Roman" w:eastAsia="Times New Roman" w:hAnsi="Times New Roman" w:cs="Times New Roman"/>
                <w:color w:val="000000" w:themeColor="text1"/>
                <w:sz w:val="20"/>
                <w:szCs w:val="20"/>
                <w:lang w:val="mn-MN"/>
              </w:rPr>
              <w:t>1</w:t>
            </w:r>
          </w:p>
        </w:tc>
        <w:tc>
          <w:tcPr>
            <w:tcW w:w="885" w:type="pct"/>
            <w:shd w:val="clear" w:color="auto" w:fill="FFFFFF" w:themeFill="background2"/>
            <w:vAlign w:val="center"/>
          </w:tcPr>
          <w:p w14:paraId="05F1D82C" w14:textId="449AB301" w:rsidR="00BA3A26" w:rsidRPr="00561425" w:rsidRDefault="006F6855"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367.7</w:t>
            </w:r>
          </w:p>
        </w:tc>
        <w:tc>
          <w:tcPr>
            <w:tcW w:w="1004" w:type="pct"/>
            <w:vAlign w:val="center"/>
          </w:tcPr>
          <w:p w14:paraId="33ABA3BC" w14:textId="14758998" w:rsidR="00BA3A26" w:rsidRPr="00561425" w:rsidRDefault="006F6855"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-61.</w:t>
            </w:r>
            <w:r w:rsidR="00434D79">
              <w:rPr>
                <w:rFonts w:ascii="Times New Roman" w:eastAsia="Times New Roman" w:hAnsi="Times New Roman" w:cs="Times New Roman"/>
                <w:color w:val="000000" w:themeColor="text1"/>
                <w:sz w:val="20"/>
                <w:szCs w:val="20"/>
                <w:lang w:val="mn-MN"/>
              </w:rPr>
              <w:t>4</w:t>
            </w:r>
          </w:p>
        </w:tc>
      </w:tr>
      <w:tr w:rsidR="00BA3A26" w:rsidRPr="0034532B" w14:paraId="12C570B9" w14:textId="5019CEE8" w:rsidTr="5C12B209">
        <w:trPr>
          <w:trHeight w:val="315"/>
          <w:jc w:val="center"/>
        </w:trPr>
        <w:tc>
          <w:tcPr>
            <w:tcW w:w="2166" w:type="pct"/>
            <w:shd w:val="clear" w:color="auto" w:fill="FFFFFF" w:themeFill="background2"/>
            <w:vAlign w:val="center"/>
          </w:tcPr>
          <w:p w14:paraId="2EAB8B62" w14:textId="77777777" w:rsidR="00BA3A26" w:rsidRPr="00561425" w:rsidRDefault="00BA3A26" w:rsidP="00A553F9">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 xml:space="preserve">Үндэсний баялгийн сан </w:t>
            </w:r>
          </w:p>
        </w:tc>
        <w:tc>
          <w:tcPr>
            <w:tcW w:w="946" w:type="pct"/>
            <w:shd w:val="clear" w:color="auto" w:fill="FFFFFF" w:themeFill="background2"/>
            <w:vAlign w:val="center"/>
          </w:tcPr>
          <w:p w14:paraId="50C21933" w14:textId="387B5DE3" w:rsidR="00BA3A26" w:rsidRPr="00561425" w:rsidRDefault="001B308E"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w:t>
            </w:r>
            <w:r w:rsidR="00BA3A26" w:rsidRPr="00561425">
              <w:rPr>
                <w:rFonts w:ascii="Times New Roman" w:eastAsia="Times New Roman" w:hAnsi="Times New Roman" w:cs="Times New Roman"/>
                <w:color w:val="000000" w:themeColor="text1"/>
                <w:sz w:val="20"/>
                <w:szCs w:val="20"/>
                <w:lang w:val="mn-MN"/>
              </w:rPr>
              <w:t>,</w:t>
            </w:r>
            <w:r w:rsidRPr="00561425">
              <w:rPr>
                <w:rFonts w:ascii="Times New Roman" w:eastAsia="Times New Roman" w:hAnsi="Times New Roman" w:cs="Times New Roman"/>
                <w:color w:val="000000" w:themeColor="text1"/>
                <w:sz w:val="20"/>
                <w:szCs w:val="20"/>
                <w:lang w:val="mn-MN"/>
              </w:rPr>
              <w:t>901</w:t>
            </w:r>
            <w:r w:rsidR="00BA3A26" w:rsidRPr="00561425">
              <w:rPr>
                <w:rFonts w:ascii="Times New Roman" w:eastAsia="Times New Roman" w:hAnsi="Times New Roman" w:cs="Times New Roman"/>
                <w:color w:val="000000" w:themeColor="text1"/>
                <w:sz w:val="20"/>
                <w:szCs w:val="20"/>
                <w:lang w:val="mn-MN"/>
              </w:rPr>
              <w:t>.</w:t>
            </w:r>
            <w:r w:rsidRPr="00561425">
              <w:rPr>
                <w:rFonts w:ascii="Times New Roman" w:eastAsia="Times New Roman" w:hAnsi="Times New Roman" w:cs="Times New Roman"/>
                <w:color w:val="000000" w:themeColor="text1"/>
                <w:sz w:val="20"/>
                <w:szCs w:val="20"/>
                <w:lang w:val="mn-MN"/>
              </w:rPr>
              <w:t>2</w:t>
            </w:r>
          </w:p>
        </w:tc>
        <w:tc>
          <w:tcPr>
            <w:tcW w:w="885" w:type="pct"/>
            <w:shd w:val="clear" w:color="auto" w:fill="FFFFFF" w:themeFill="background2"/>
            <w:vAlign w:val="center"/>
          </w:tcPr>
          <w:p w14:paraId="0922AFF8" w14:textId="35AC5A7A" w:rsidR="00BA3A26" w:rsidRPr="00561425" w:rsidRDefault="005F3058"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2,9</w:t>
            </w:r>
            <w:r w:rsidR="005A08EA" w:rsidRPr="00561425">
              <w:rPr>
                <w:rFonts w:ascii="Times New Roman" w:eastAsia="Times New Roman" w:hAnsi="Times New Roman" w:cs="Times New Roman"/>
                <w:color w:val="000000" w:themeColor="text1"/>
                <w:sz w:val="20"/>
                <w:szCs w:val="20"/>
                <w:lang w:val="mn-MN"/>
              </w:rPr>
              <w:t>56</w:t>
            </w:r>
            <w:r w:rsidRPr="00561425">
              <w:rPr>
                <w:rFonts w:ascii="Times New Roman" w:eastAsia="Times New Roman" w:hAnsi="Times New Roman" w:cs="Times New Roman"/>
                <w:color w:val="000000" w:themeColor="text1"/>
                <w:sz w:val="20"/>
                <w:szCs w:val="20"/>
                <w:lang w:val="mn-MN"/>
              </w:rPr>
              <w:t>.</w:t>
            </w:r>
            <w:r w:rsidR="005A08EA" w:rsidRPr="00561425">
              <w:rPr>
                <w:rFonts w:ascii="Times New Roman" w:eastAsia="Times New Roman" w:hAnsi="Times New Roman" w:cs="Times New Roman"/>
                <w:color w:val="000000" w:themeColor="text1"/>
                <w:sz w:val="20"/>
                <w:szCs w:val="20"/>
                <w:lang w:val="mn-MN"/>
              </w:rPr>
              <w:t>1</w:t>
            </w:r>
          </w:p>
        </w:tc>
        <w:tc>
          <w:tcPr>
            <w:tcW w:w="1004" w:type="pct"/>
            <w:vAlign w:val="center"/>
          </w:tcPr>
          <w:p w14:paraId="6B170956" w14:textId="22E08970" w:rsidR="00BA3A26" w:rsidRPr="00561425" w:rsidRDefault="005D400D"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1,0</w:t>
            </w:r>
            <w:r w:rsidR="005A08EA" w:rsidRPr="00561425">
              <w:rPr>
                <w:rFonts w:ascii="Times New Roman" w:eastAsia="Times New Roman" w:hAnsi="Times New Roman" w:cs="Times New Roman"/>
                <w:color w:val="000000" w:themeColor="text1"/>
                <w:sz w:val="20"/>
                <w:szCs w:val="20"/>
                <w:lang w:val="mn-MN"/>
              </w:rPr>
              <w:t>54</w:t>
            </w:r>
            <w:r w:rsidRPr="00561425">
              <w:rPr>
                <w:rFonts w:ascii="Times New Roman" w:eastAsia="Times New Roman" w:hAnsi="Times New Roman" w:cs="Times New Roman"/>
                <w:color w:val="000000" w:themeColor="text1"/>
                <w:sz w:val="20"/>
                <w:szCs w:val="20"/>
                <w:lang w:val="mn-MN"/>
              </w:rPr>
              <w:t>.</w:t>
            </w:r>
            <w:r w:rsidR="005A08EA" w:rsidRPr="00561425">
              <w:rPr>
                <w:rFonts w:ascii="Times New Roman" w:eastAsia="Times New Roman" w:hAnsi="Times New Roman" w:cs="Times New Roman"/>
                <w:color w:val="000000" w:themeColor="text1"/>
                <w:sz w:val="20"/>
                <w:szCs w:val="20"/>
                <w:lang w:val="mn-MN"/>
              </w:rPr>
              <w:t>9</w:t>
            </w:r>
          </w:p>
        </w:tc>
      </w:tr>
      <w:tr w:rsidR="00BA3A26" w:rsidRPr="0034532B" w14:paraId="7C51A2A1" w14:textId="5C58D5E5" w:rsidTr="5C12B209">
        <w:trPr>
          <w:trHeight w:val="315"/>
          <w:jc w:val="center"/>
        </w:trPr>
        <w:tc>
          <w:tcPr>
            <w:tcW w:w="2166" w:type="pct"/>
            <w:shd w:val="clear" w:color="auto" w:fill="FFFFFF" w:themeFill="background2"/>
            <w:vAlign w:val="center"/>
            <w:hideMark/>
          </w:tcPr>
          <w:p w14:paraId="3B822274" w14:textId="77777777" w:rsidR="00BA3A26" w:rsidRPr="00561425" w:rsidRDefault="00BA3A26" w:rsidP="00A553F9">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ТЭНЦВЭРЖҮҮЛСЭН ОРЛОГО</w:t>
            </w:r>
          </w:p>
        </w:tc>
        <w:tc>
          <w:tcPr>
            <w:tcW w:w="946" w:type="pct"/>
            <w:shd w:val="clear" w:color="auto" w:fill="FFFFFF" w:themeFill="background2"/>
            <w:vAlign w:val="center"/>
          </w:tcPr>
          <w:p w14:paraId="761CDAFA" w14:textId="4F9F611B"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w:t>
            </w:r>
            <w:r w:rsidR="00696720" w:rsidRPr="00561425">
              <w:rPr>
                <w:rFonts w:ascii="Times New Roman" w:eastAsia="Times New Roman" w:hAnsi="Times New Roman" w:cs="Times New Roman"/>
                <w:b/>
                <w:color w:val="000000" w:themeColor="text1"/>
                <w:sz w:val="20"/>
                <w:szCs w:val="20"/>
                <w:lang w:val="mn-MN"/>
              </w:rPr>
              <w:t>0</w:t>
            </w:r>
            <w:r w:rsidRPr="00561425">
              <w:rPr>
                <w:rFonts w:ascii="Times New Roman" w:eastAsia="Times New Roman" w:hAnsi="Times New Roman" w:cs="Times New Roman"/>
                <w:b/>
                <w:color w:val="000000" w:themeColor="text1"/>
                <w:sz w:val="20"/>
                <w:szCs w:val="20"/>
                <w:lang w:val="mn-MN"/>
              </w:rPr>
              <w:t>,</w:t>
            </w:r>
            <w:r w:rsidR="00696720" w:rsidRPr="00561425">
              <w:rPr>
                <w:rFonts w:ascii="Times New Roman" w:eastAsia="Times New Roman" w:hAnsi="Times New Roman" w:cs="Times New Roman"/>
                <w:b/>
                <w:color w:val="000000" w:themeColor="text1"/>
                <w:sz w:val="20"/>
                <w:szCs w:val="20"/>
                <w:lang w:val="mn-MN"/>
              </w:rPr>
              <w:t>209</w:t>
            </w:r>
            <w:r w:rsidRPr="00561425">
              <w:rPr>
                <w:rFonts w:ascii="Times New Roman" w:eastAsia="Times New Roman" w:hAnsi="Times New Roman" w:cs="Times New Roman"/>
                <w:b/>
                <w:color w:val="000000" w:themeColor="text1"/>
                <w:sz w:val="20"/>
                <w:szCs w:val="20"/>
                <w:lang w:val="mn-MN"/>
              </w:rPr>
              <w:t>.</w:t>
            </w:r>
            <w:r w:rsidR="00696720" w:rsidRPr="00561425">
              <w:rPr>
                <w:rFonts w:ascii="Times New Roman" w:eastAsia="Times New Roman" w:hAnsi="Times New Roman" w:cs="Times New Roman"/>
                <w:b/>
                <w:color w:val="000000" w:themeColor="text1"/>
                <w:sz w:val="20"/>
                <w:szCs w:val="20"/>
                <w:lang w:val="mn-MN"/>
              </w:rPr>
              <w:t>9</w:t>
            </w:r>
          </w:p>
        </w:tc>
        <w:tc>
          <w:tcPr>
            <w:tcW w:w="885" w:type="pct"/>
            <w:shd w:val="clear" w:color="auto" w:fill="FFFFFF" w:themeFill="background2"/>
            <w:vAlign w:val="center"/>
          </w:tcPr>
          <w:p w14:paraId="1AE91EDC" w14:textId="0037BEA1" w:rsidR="00BA3A26" w:rsidRPr="00561425" w:rsidRDefault="00BA3A26" w:rsidP="00A553F9">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w:t>
            </w:r>
            <w:r w:rsidR="00FF2C2B" w:rsidRPr="00561425">
              <w:rPr>
                <w:rFonts w:ascii="Times New Roman" w:eastAsia="Times New Roman" w:hAnsi="Times New Roman" w:cs="Times New Roman"/>
                <w:b/>
                <w:color w:val="000000" w:themeColor="text1"/>
                <w:sz w:val="20"/>
                <w:szCs w:val="20"/>
                <w:lang w:val="mn-MN"/>
              </w:rPr>
              <w:t>1</w:t>
            </w:r>
            <w:r w:rsidRPr="00561425">
              <w:rPr>
                <w:rFonts w:ascii="Times New Roman" w:eastAsia="Times New Roman" w:hAnsi="Times New Roman" w:cs="Times New Roman"/>
                <w:b/>
                <w:color w:val="000000" w:themeColor="text1"/>
                <w:sz w:val="20"/>
                <w:szCs w:val="20"/>
                <w:lang w:val="mn-MN"/>
              </w:rPr>
              <w:t>,</w:t>
            </w:r>
            <w:r w:rsidR="00477EB7" w:rsidRPr="00561425">
              <w:rPr>
                <w:rFonts w:ascii="Times New Roman" w:eastAsia="Times New Roman" w:hAnsi="Times New Roman" w:cs="Times New Roman"/>
                <w:b/>
                <w:color w:val="000000" w:themeColor="text1"/>
                <w:sz w:val="20"/>
                <w:szCs w:val="20"/>
                <w:lang w:val="mn-MN"/>
              </w:rPr>
              <w:t>6</w:t>
            </w:r>
            <w:r w:rsidR="00FF2C2B" w:rsidRPr="00561425">
              <w:rPr>
                <w:rFonts w:ascii="Times New Roman" w:eastAsia="Times New Roman" w:hAnsi="Times New Roman" w:cs="Times New Roman"/>
                <w:b/>
                <w:color w:val="000000" w:themeColor="text1"/>
                <w:sz w:val="20"/>
                <w:szCs w:val="20"/>
                <w:lang w:val="mn-MN"/>
              </w:rPr>
              <w:t>0</w:t>
            </w:r>
            <w:r w:rsidRPr="00561425">
              <w:rPr>
                <w:rFonts w:ascii="Times New Roman" w:eastAsia="Times New Roman" w:hAnsi="Times New Roman" w:cs="Times New Roman"/>
                <w:b/>
                <w:color w:val="000000" w:themeColor="text1"/>
                <w:sz w:val="20"/>
                <w:szCs w:val="20"/>
                <w:lang w:val="mn-MN"/>
              </w:rPr>
              <w:t>0.0</w:t>
            </w:r>
          </w:p>
        </w:tc>
        <w:tc>
          <w:tcPr>
            <w:tcW w:w="1004" w:type="pct"/>
            <w:vAlign w:val="center"/>
          </w:tcPr>
          <w:p w14:paraId="21AFC448" w14:textId="4780C85B" w:rsidR="00BA3A26" w:rsidRPr="00561425" w:rsidRDefault="00A72BEB"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w:t>
            </w:r>
            <w:r w:rsidR="00BA3A26" w:rsidRPr="00561425">
              <w:rPr>
                <w:rFonts w:ascii="Times New Roman" w:eastAsia="Times New Roman" w:hAnsi="Times New Roman" w:cs="Times New Roman"/>
                <w:b/>
                <w:color w:val="000000" w:themeColor="text1"/>
                <w:sz w:val="20"/>
                <w:szCs w:val="20"/>
                <w:lang w:val="mn-MN"/>
              </w:rPr>
              <w:t>39</w:t>
            </w:r>
            <w:r w:rsidR="00D972C9" w:rsidRPr="00561425">
              <w:rPr>
                <w:rFonts w:ascii="Times New Roman" w:eastAsia="Times New Roman" w:hAnsi="Times New Roman" w:cs="Times New Roman"/>
                <w:b/>
                <w:color w:val="000000" w:themeColor="text1"/>
                <w:sz w:val="20"/>
                <w:szCs w:val="20"/>
                <w:lang w:val="mn-MN"/>
              </w:rPr>
              <w:t>0</w:t>
            </w:r>
            <w:r w:rsidR="00BA3A26" w:rsidRPr="00561425">
              <w:rPr>
                <w:rFonts w:ascii="Times New Roman" w:eastAsia="Times New Roman" w:hAnsi="Times New Roman" w:cs="Times New Roman"/>
                <w:b/>
                <w:color w:val="000000" w:themeColor="text1"/>
                <w:sz w:val="20"/>
                <w:szCs w:val="20"/>
                <w:lang w:val="mn-MN"/>
              </w:rPr>
              <w:t>.</w:t>
            </w:r>
            <w:r w:rsidR="00D972C9" w:rsidRPr="00561425">
              <w:rPr>
                <w:rFonts w:ascii="Times New Roman" w:eastAsia="Times New Roman" w:hAnsi="Times New Roman" w:cs="Times New Roman"/>
                <w:b/>
                <w:color w:val="000000" w:themeColor="text1"/>
                <w:sz w:val="20"/>
                <w:szCs w:val="20"/>
                <w:lang w:val="mn-MN"/>
              </w:rPr>
              <w:t>1</w:t>
            </w:r>
          </w:p>
        </w:tc>
      </w:tr>
      <w:tr w:rsidR="00BA3A26" w:rsidRPr="0034532B" w14:paraId="54AD8BD7" w14:textId="7A7E0144" w:rsidTr="5C12B209">
        <w:trPr>
          <w:trHeight w:val="315"/>
          <w:jc w:val="center"/>
        </w:trPr>
        <w:tc>
          <w:tcPr>
            <w:tcW w:w="2166" w:type="pct"/>
            <w:shd w:val="clear" w:color="auto" w:fill="FFFFFF" w:themeFill="background2"/>
            <w:vAlign w:val="center"/>
            <w:hideMark/>
          </w:tcPr>
          <w:p w14:paraId="62D8E9FB" w14:textId="77777777" w:rsidR="00BA3A26" w:rsidRPr="00561425" w:rsidRDefault="00BA3A26" w:rsidP="00A553F9">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НИЙТ ЗАРЛАГА</w:t>
            </w:r>
          </w:p>
        </w:tc>
        <w:tc>
          <w:tcPr>
            <w:tcW w:w="946" w:type="pct"/>
            <w:shd w:val="clear" w:color="auto" w:fill="FFFFFF" w:themeFill="background2"/>
            <w:vAlign w:val="center"/>
          </w:tcPr>
          <w:p w14:paraId="5E39A596" w14:textId="0E36415C"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w:t>
            </w:r>
            <w:r w:rsidR="00F511E2" w:rsidRPr="00561425">
              <w:rPr>
                <w:rFonts w:ascii="Times New Roman" w:eastAsia="Times New Roman" w:hAnsi="Times New Roman" w:cs="Times New Roman"/>
                <w:b/>
                <w:color w:val="000000" w:themeColor="text1"/>
                <w:sz w:val="20"/>
                <w:szCs w:val="20"/>
                <w:lang w:val="mn-MN"/>
              </w:rPr>
              <w:t>1</w:t>
            </w:r>
            <w:r w:rsidRPr="00561425">
              <w:rPr>
                <w:rFonts w:ascii="Times New Roman" w:eastAsia="Times New Roman" w:hAnsi="Times New Roman" w:cs="Times New Roman"/>
                <w:b/>
                <w:color w:val="000000" w:themeColor="text1"/>
                <w:sz w:val="20"/>
                <w:szCs w:val="20"/>
                <w:lang w:val="mn-MN"/>
              </w:rPr>
              <w:t>,</w:t>
            </w:r>
            <w:r w:rsidR="00F511E2" w:rsidRPr="00561425">
              <w:rPr>
                <w:rFonts w:ascii="Times New Roman" w:eastAsia="Times New Roman" w:hAnsi="Times New Roman" w:cs="Times New Roman"/>
                <w:b/>
                <w:color w:val="000000" w:themeColor="text1"/>
                <w:sz w:val="20"/>
                <w:szCs w:val="20"/>
                <w:lang w:val="mn-MN"/>
              </w:rPr>
              <w:t>573</w:t>
            </w:r>
            <w:r w:rsidRPr="00561425">
              <w:rPr>
                <w:rFonts w:ascii="Times New Roman" w:eastAsia="Times New Roman" w:hAnsi="Times New Roman" w:cs="Times New Roman"/>
                <w:b/>
                <w:color w:val="000000" w:themeColor="text1"/>
                <w:sz w:val="20"/>
                <w:szCs w:val="20"/>
                <w:lang w:val="mn-MN"/>
              </w:rPr>
              <w:t>.</w:t>
            </w:r>
            <w:r w:rsidR="00EE49C7" w:rsidRPr="00561425">
              <w:rPr>
                <w:rFonts w:ascii="Times New Roman" w:eastAsia="Times New Roman" w:hAnsi="Times New Roman" w:cs="Times New Roman"/>
                <w:b/>
                <w:color w:val="000000" w:themeColor="text1"/>
                <w:sz w:val="20"/>
                <w:szCs w:val="20"/>
                <w:lang w:val="mn-MN"/>
              </w:rPr>
              <w:t>9</w:t>
            </w:r>
          </w:p>
        </w:tc>
        <w:tc>
          <w:tcPr>
            <w:tcW w:w="885" w:type="pct"/>
            <w:shd w:val="clear" w:color="auto" w:fill="FFFFFF" w:themeFill="background2"/>
            <w:vAlign w:val="center"/>
          </w:tcPr>
          <w:p w14:paraId="12FED13B" w14:textId="6B5FE064" w:rsidR="00BA3A26" w:rsidRPr="00561425" w:rsidRDefault="00BA3A26" w:rsidP="00A553F9">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w:t>
            </w:r>
            <w:r w:rsidR="00FF2C2B" w:rsidRPr="00561425">
              <w:rPr>
                <w:rFonts w:ascii="Times New Roman" w:eastAsia="Times New Roman" w:hAnsi="Times New Roman" w:cs="Times New Roman"/>
                <w:b/>
                <w:color w:val="000000" w:themeColor="text1"/>
                <w:sz w:val="20"/>
                <w:szCs w:val="20"/>
                <w:lang w:val="mn-MN"/>
              </w:rPr>
              <w:t>2</w:t>
            </w:r>
            <w:r w:rsidRPr="00561425">
              <w:rPr>
                <w:rFonts w:ascii="Times New Roman" w:eastAsia="Times New Roman" w:hAnsi="Times New Roman" w:cs="Times New Roman"/>
                <w:b/>
                <w:color w:val="000000" w:themeColor="text1"/>
                <w:sz w:val="20"/>
                <w:szCs w:val="20"/>
                <w:lang w:val="mn-MN"/>
              </w:rPr>
              <w:t>,</w:t>
            </w:r>
            <w:r w:rsidR="00FF2C2B" w:rsidRPr="00561425">
              <w:rPr>
                <w:rFonts w:ascii="Times New Roman" w:eastAsia="Times New Roman" w:hAnsi="Times New Roman" w:cs="Times New Roman"/>
                <w:b/>
                <w:color w:val="000000" w:themeColor="text1"/>
                <w:sz w:val="20"/>
                <w:szCs w:val="20"/>
                <w:lang w:val="mn-MN"/>
              </w:rPr>
              <w:t>9</w:t>
            </w:r>
            <w:r w:rsidR="008107E8" w:rsidRPr="00561425">
              <w:rPr>
                <w:rFonts w:ascii="Times New Roman" w:eastAsia="Times New Roman" w:hAnsi="Times New Roman" w:cs="Times New Roman"/>
                <w:b/>
                <w:color w:val="000000" w:themeColor="text1"/>
                <w:sz w:val="20"/>
                <w:szCs w:val="20"/>
                <w:lang w:val="mn-MN"/>
              </w:rPr>
              <w:t>8</w:t>
            </w:r>
            <w:r w:rsidRPr="00561425">
              <w:rPr>
                <w:rFonts w:ascii="Times New Roman" w:eastAsia="Times New Roman" w:hAnsi="Times New Roman" w:cs="Times New Roman"/>
                <w:b/>
                <w:color w:val="000000" w:themeColor="text1"/>
                <w:sz w:val="20"/>
                <w:szCs w:val="20"/>
                <w:lang w:val="mn-MN"/>
              </w:rPr>
              <w:t>0.0</w:t>
            </w:r>
          </w:p>
        </w:tc>
        <w:tc>
          <w:tcPr>
            <w:tcW w:w="1004" w:type="pct"/>
            <w:vAlign w:val="center"/>
          </w:tcPr>
          <w:p w14:paraId="304D3534" w14:textId="18592CE1" w:rsidR="00BA3A26" w:rsidRPr="00561425" w:rsidRDefault="001603EF"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w:t>
            </w:r>
            <w:r w:rsidR="00BA3A26" w:rsidRPr="00561425">
              <w:rPr>
                <w:rFonts w:ascii="Times New Roman" w:eastAsia="Times New Roman" w:hAnsi="Times New Roman" w:cs="Times New Roman"/>
                <w:b/>
                <w:color w:val="000000" w:themeColor="text1"/>
                <w:sz w:val="20"/>
                <w:szCs w:val="20"/>
                <w:lang w:val="mn-MN"/>
              </w:rPr>
              <w:t>,</w:t>
            </w:r>
            <w:r w:rsidR="00F82FAD" w:rsidRPr="00561425">
              <w:rPr>
                <w:rFonts w:ascii="Times New Roman" w:eastAsia="Times New Roman" w:hAnsi="Times New Roman" w:cs="Times New Roman"/>
                <w:b/>
                <w:color w:val="000000" w:themeColor="text1"/>
                <w:sz w:val="20"/>
                <w:szCs w:val="20"/>
                <w:lang w:val="mn-MN"/>
              </w:rPr>
              <w:t>406.1</w:t>
            </w:r>
          </w:p>
        </w:tc>
      </w:tr>
      <w:tr w:rsidR="00BA3A26" w:rsidRPr="0034532B" w14:paraId="39F1BB39" w14:textId="45210F58" w:rsidTr="5C12B209">
        <w:trPr>
          <w:trHeight w:val="315"/>
          <w:jc w:val="center"/>
        </w:trPr>
        <w:tc>
          <w:tcPr>
            <w:tcW w:w="2166" w:type="pct"/>
            <w:shd w:val="clear" w:color="auto" w:fill="FFFFFF" w:themeFill="background2"/>
            <w:vAlign w:val="center"/>
          </w:tcPr>
          <w:p w14:paraId="20DA94EB" w14:textId="77777777" w:rsidR="00BA3A26" w:rsidRPr="00561425" w:rsidRDefault="00BA3A26" w:rsidP="00A553F9">
            <w:pPr>
              <w:spacing w:after="0" w:line="240" w:lineRule="auto"/>
              <w:ind w:firstLine="333"/>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Урсгал зардал</w:t>
            </w:r>
          </w:p>
        </w:tc>
        <w:tc>
          <w:tcPr>
            <w:tcW w:w="946" w:type="pct"/>
            <w:shd w:val="clear" w:color="auto" w:fill="FFFFFF" w:themeFill="background2"/>
            <w:vAlign w:val="center"/>
          </w:tcPr>
          <w:p w14:paraId="5F2210E5" w14:textId="5E77D91C"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w:t>
            </w:r>
            <w:r w:rsidR="00203ABD" w:rsidRPr="00561425">
              <w:rPr>
                <w:rFonts w:ascii="Times New Roman" w:eastAsia="Times New Roman" w:hAnsi="Times New Roman" w:cs="Times New Roman"/>
                <w:color w:val="000000" w:themeColor="text1"/>
                <w:sz w:val="20"/>
                <w:szCs w:val="20"/>
                <w:lang w:val="mn-MN"/>
              </w:rPr>
              <w:t>3</w:t>
            </w:r>
            <w:r w:rsidRPr="00561425">
              <w:rPr>
                <w:rFonts w:ascii="Times New Roman" w:eastAsia="Times New Roman" w:hAnsi="Times New Roman" w:cs="Times New Roman"/>
                <w:color w:val="000000" w:themeColor="text1"/>
                <w:sz w:val="20"/>
                <w:szCs w:val="20"/>
                <w:lang w:val="mn-MN"/>
              </w:rPr>
              <w:t>,</w:t>
            </w:r>
            <w:r w:rsidR="00203ABD" w:rsidRPr="00561425">
              <w:rPr>
                <w:rFonts w:ascii="Times New Roman" w:eastAsia="Times New Roman" w:hAnsi="Times New Roman" w:cs="Times New Roman"/>
                <w:color w:val="000000" w:themeColor="text1"/>
                <w:sz w:val="20"/>
                <w:szCs w:val="20"/>
                <w:lang w:val="mn-MN"/>
              </w:rPr>
              <w:t>964</w:t>
            </w:r>
            <w:r w:rsidRPr="00561425">
              <w:rPr>
                <w:rFonts w:ascii="Times New Roman" w:eastAsia="Times New Roman" w:hAnsi="Times New Roman" w:cs="Times New Roman"/>
                <w:color w:val="000000" w:themeColor="text1"/>
                <w:sz w:val="20"/>
                <w:szCs w:val="20"/>
                <w:lang w:val="mn-MN"/>
              </w:rPr>
              <w:t>.</w:t>
            </w:r>
            <w:r w:rsidR="00203ABD" w:rsidRPr="00561425">
              <w:rPr>
                <w:rFonts w:ascii="Times New Roman" w:eastAsia="Times New Roman" w:hAnsi="Times New Roman" w:cs="Times New Roman"/>
                <w:color w:val="000000" w:themeColor="text1"/>
                <w:sz w:val="20"/>
                <w:szCs w:val="20"/>
                <w:lang w:val="mn-MN"/>
              </w:rPr>
              <w:t>1</w:t>
            </w:r>
          </w:p>
        </w:tc>
        <w:tc>
          <w:tcPr>
            <w:tcW w:w="885" w:type="pct"/>
            <w:shd w:val="clear" w:color="auto" w:fill="FFFFFF" w:themeFill="background2"/>
            <w:vAlign w:val="center"/>
          </w:tcPr>
          <w:p w14:paraId="3194F117" w14:textId="591D658D" w:rsidR="00BA3A26" w:rsidRPr="00561425" w:rsidRDefault="008107E8"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w:t>
            </w:r>
            <w:r w:rsidR="001974E2" w:rsidRPr="00561425">
              <w:rPr>
                <w:rFonts w:ascii="Times New Roman" w:eastAsia="Times New Roman" w:hAnsi="Times New Roman" w:cs="Times New Roman"/>
                <w:color w:val="000000" w:themeColor="text1"/>
                <w:sz w:val="20"/>
                <w:szCs w:val="20"/>
                <w:lang w:val="mn-MN"/>
              </w:rPr>
              <w:t>4</w:t>
            </w:r>
            <w:r w:rsidRPr="00561425">
              <w:rPr>
                <w:rFonts w:ascii="Times New Roman" w:eastAsia="Times New Roman" w:hAnsi="Times New Roman" w:cs="Times New Roman"/>
                <w:color w:val="000000" w:themeColor="text1"/>
                <w:sz w:val="20"/>
                <w:szCs w:val="20"/>
                <w:lang w:val="mn-MN"/>
              </w:rPr>
              <w:t>,5</w:t>
            </w:r>
            <w:r w:rsidR="008B5D77">
              <w:rPr>
                <w:rFonts w:ascii="Times New Roman" w:eastAsia="Times New Roman" w:hAnsi="Times New Roman" w:cs="Times New Roman"/>
                <w:color w:val="000000" w:themeColor="text1"/>
                <w:sz w:val="20"/>
                <w:szCs w:val="20"/>
                <w:lang w:val="mn-MN"/>
              </w:rPr>
              <w:t>4</w:t>
            </w:r>
            <w:r w:rsidR="00111DA3">
              <w:rPr>
                <w:rFonts w:ascii="Times New Roman" w:eastAsia="Times New Roman" w:hAnsi="Times New Roman" w:cs="Times New Roman"/>
                <w:color w:val="000000" w:themeColor="text1"/>
                <w:sz w:val="20"/>
                <w:szCs w:val="20"/>
                <w:lang w:val="mn-MN"/>
              </w:rPr>
              <w:t>9</w:t>
            </w:r>
            <w:r w:rsidRPr="00561425">
              <w:rPr>
                <w:rFonts w:ascii="Times New Roman" w:eastAsia="Times New Roman" w:hAnsi="Times New Roman" w:cs="Times New Roman"/>
                <w:color w:val="000000" w:themeColor="text1"/>
                <w:sz w:val="20"/>
                <w:szCs w:val="20"/>
                <w:lang w:val="mn-MN"/>
              </w:rPr>
              <w:t>.</w:t>
            </w:r>
            <w:r w:rsidR="00111DA3">
              <w:rPr>
                <w:rFonts w:ascii="Times New Roman" w:eastAsia="Times New Roman" w:hAnsi="Times New Roman" w:cs="Times New Roman"/>
                <w:color w:val="000000" w:themeColor="text1"/>
                <w:sz w:val="20"/>
                <w:szCs w:val="20"/>
                <w:lang w:val="mn-MN"/>
              </w:rPr>
              <w:t>9</w:t>
            </w:r>
          </w:p>
        </w:tc>
        <w:tc>
          <w:tcPr>
            <w:tcW w:w="1004" w:type="pct"/>
            <w:vAlign w:val="center"/>
          </w:tcPr>
          <w:p w14:paraId="6DD0D527" w14:textId="488744A9" w:rsidR="00BA3A26" w:rsidRPr="00561425" w:rsidRDefault="00F82FAD"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5</w:t>
            </w:r>
            <w:r w:rsidR="009E4A96">
              <w:rPr>
                <w:rFonts w:ascii="Times New Roman" w:eastAsia="Times New Roman" w:hAnsi="Times New Roman" w:cs="Times New Roman"/>
                <w:color w:val="000000" w:themeColor="text1"/>
                <w:sz w:val="20"/>
                <w:szCs w:val="20"/>
                <w:lang w:val="mn-MN"/>
              </w:rPr>
              <w:t>8</w:t>
            </w:r>
            <w:r w:rsidR="00434D79">
              <w:rPr>
                <w:rFonts w:ascii="Times New Roman" w:eastAsia="Times New Roman" w:hAnsi="Times New Roman" w:cs="Times New Roman"/>
                <w:color w:val="000000" w:themeColor="text1"/>
                <w:sz w:val="20"/>
                <w:szCs w:val="20"/>
                <w:lang w:val="mn-MN"/>
              </w:rPr>
              <w:t>5</w:t>
            </w:r>
            <w:r w:rsidRPr="00561425">
              <w:rPr>
                <w:rFonts w:ascii="Times New Roman" w:eastAsia="Times New Roman" w:hAnsi="Times New Roman" w:cs="Times New Roman"/>
                <w:color w:val="000000" w:themeColor="text1"/>
                <w:sz w:val="20"/>
                <w:szCs w:val="20"/>
                <w:lang w:val="mn-MN"/>
              </w:rPr>
              <w:t>.</w:t>
            </w:r>
            <w:r w:rsidR="00434D79">
              <w:rPr>
                <w:rFonts w:ascii="Times New Roman" w:eastAsia="Times New Roman" w:hAnsi="Times New Roman" w:cs="Times New Roman"/>
                <w:color w:val="000000" w:themeColor="text1"/>
                <w:sz w:val="20"/>
                <w:szCs w:val="20"/>
                <w:lang w:val="mn-MN"/>
              </w:rPr>
              <w:t>8</w:t>
            </w:r>
          </w:p>
        </w:tc>
      </w:tr>
      <w:tr w:rsidR="00BA3A26" w:rsidRPr="0034532B" w14:paraId="51193AEB" w14:textId="46F20707" w:rsidTr="5C12B209">
        <w:trPr>
          <w:trHeight w:val="315"/>
          <w:jc w:val="center"/>
        </w:trPr>
        <w:tc>
          <w:tcPr>
            <w:tcW w:w="2166" w:type="pct"/>
            <w:shd w:val="clear" w:color="auto" w:fill="FFFFFF" w:themeFill="background2"/>
            <w:vAlign w:val="center"/>
          </w:tcPr>
          <w:p w14:paraId="09A85892" w14:textId="77777777" w:rsidR="00BA3A26" w:rsidRPr="00561425" w:rsidRDefault="00BA3A26" w:rsidP="00A553F9">
            <w:pPr>
              <w:spacing w:after="0" w:line="240" w:lineRule="auto"/>
              <w:ind w:firstLine="333"/>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Хөрөнгийн зардал</w:t>
            </w:r>
          </w:p>
        </w:tc>
        <w:tc>
          <w:tcPr>
            <w:tcW w:w="946" w:type="pct"/>
            <w:shd w:val="clear" w:color="auto" w:fill="FFFFFF" w:themeFill="background2"/>
            <w:vAlign w:val="center"/>
          </w:tcPr>
          <w:p w14:paraId="54A0E061" w14:textId="3596CC93" w:rsidR="00BA3A26" w:rsidRPr="00561425" w:rsidRDefault="00CF2CE6"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7</w:t>
            </w:r>
            <w:r w:rsidR="00BA3A26" w:rsidRPr="00561425">
              <w:rPr>
                <w:rFonts w:ascii="Times New Roman" w:eastAsia="Times New Roman" w:hAnsi="Times New Roman" w:cs="Times New Roman"/>
                <w:color w:val="000000" w:themeColor="text1"/>
                <w:sz w:val="20"/>
                <w:szCs w:val="20"/>
                <w:lang w:val="mn-MN"/>
              </w:rPr>
              <w:t>,</w:t>
            </w:r>
            <w:r w:rsidRPr="00561425">
              <w:rPr>
                <w:rFonts w:ascii="Times New Roman" w:eastAsia="Times New Roman" w:hAnsi="Times New Roman" w:cs="Times New Roman"/>
                <w:color w:val="000000" w:themeColor="text1"/>
                <w:sz w:val="20"/>
                <w:szCs w:val="20"/>
                <w:lang w:val="mn-MN"/>
              </w:rPr>
              <w:t>881</w:t>
            </w:r>
            <w:r w:rsidR="00BA3A26" w:rsidRPr="00561425">
              <w:rPr>
                <w:rFonts w:ascii="Times New Roman" w:eastAsia="Times New Roman" w:hAnsi="Times New Roman" w:cs="Times New Roman"/>
                <w:color w:val="000000" w:themeColor="text1"/>
                <w:sz w:val="20"/>
                <w:szCs w:val="20"/>
                <w:lang w:val="mn-MN"/>
              </w:rPr>
              <w:t>.</w:t>
            </w:r>
            <w:r w:rsidRPr="00561425">
              <w:rPr>
                <w:rFonts w:ascii="Times New Roman" w:eastAsia="Times New Roman" w:hAnsi="Times New Roman" w:cs="Times New Roman"/>
                <w:color w:val="000000" w:themeColor="text1"/>
                <w:sz w:val="20"/>
                <w:szCs w:val="20"/>
                <w:lang w:val="mn-MN"/>
              </w:rPr>
              <w:t>6</w:t>
            </w:r>
          </w:p>
        </w:tc>
        <w:tc>
          <w:tcPr>
            <w:tcW w:w="885" w:type="pct"/>
            <w:shd w:val="clear" w:color="auto" w:fill="FFFFFF" w:themeFill="background2"/>
            <w:vAlign w:val="center"/>
          </w:tcPr>
          <w:p w14:paraId="1E8E3879" w14:textId="3B9C5413" w:rsidR="00BA3A26" w:rsidRPr="00561425" w:rsidRDefault="008107E8"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8,</w:t>
            </w:r>
            <w:r w:rsidR="00111DA3">
              <w:rPr>
                <w:rFonts w:ascii="Times New Roman" w:eastAsia="Times New Roman" w:hAnsi="Times New Roman" w:cs="Times New Roman"/>
                <w:color w:val="000000" w:themeColor="text1"/>
                <w:sz w:val="20"/>
                <w:szCs w:val="20"/>
                <w:lang w:val="mn-MN"/>
              </w:rPr>
              <w:t>8</w:t>
            </w:r>
            <w:r w:rsidR="00670821">
              <w:rPr>
                <w:rFonts w:ascii="Times New Roman" w:eastAsia="Times New Roman" w:hAnsi="Times New Roman" w:cs="Times New Roman"/>
                <w:color w:val="000000" w:themeColor="text1"/>
                <w:sz w:val="20"/>
                <w:szCs w:val="20"/>
                <w:lang w:val="mn-MN"/>
              </w:rPr>
              <w:t>8</w:t>
            </w:r>
            <w:r w:rsidR="00111DA3">
              <w:rPr>
                <w:rFonts w:ascii="Times New Roman" w:eastAsia="Times New Roman" w:hAnsi="Times New Roman" w:cs="Times New Roman"/>
                <w:color w:val="000000" w:themeColor="text1"/>
                <w:sz w:val="20"/>
                <w:szCs w:val="20"/>
                <w:lang w:val="mn-MN"/>
              </w:rPr>
              <w:t>5</w:t>
            </w:r>
            <w:r w:rsidRPr="00561425">
              <w:rPr>
                <w:rFonts w:ascii="Times New Roman" w:eastAsia="Times New Roman" w:hAnsi="Times New Roman" w:cs="Times New Roman"/>
                <w:color w:val="000000" w:themeColor="text1"/>
                <w:sz w:val="20"/>
                <w:szCs w:val="20"/>
                <w:lang w:val="mn-MN"/>
              </w:rPr>
              <w:t>.</w:t>
            </w:r>
            <w:r w:rsidR="00111DA3">
              <w:rPr>
                <w:rFonts w:ascii="Times New Roman" w:eastAsia="Times New Roman" w:hAnsi="Times New Roman" w:cs="Times New Roman"/>
                <w:color w:val="000000" w:themeColor="text1"/>
                <w:sz w:val="20"/>
                <w:szCs w:val="20"/>
                <w:lang w:val="mn-MN"/>
              </w:rPr>
              <w:t>5</w:t>
            </w:r>
          </w:p>
        </w:tc>
        <w:tc>
          <w:tcPr>
            <w:tcW w:w="1004" w:type="pct"/>
            <w:vAlign w:val="center"/>
          </w:tcPr>
          <w:p w14:paraId="4D39C212" w14:textId="2EA5C57D" w:rsidR="00BA3A26" w:rsidRPr="00561425" w:rsidRDefault="00434D79"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Pr>
                <w:rFonts w:ascii="Times New Roman" w:eastAsia="Times New Roman" w:hAnsi="Times New Roman" w:cs="Times New Roman"/>
                <w:color w:val="000000" w:themeColor="text1"/>
                <w:sz w:val="20"/>
                <w:szCs w:val="20"/>
                <w:lang w:val="mn-MN"/>
              </w:rPr>
              <w:t>1,0</w:t>
            </w:r>
            <w:r w:rsidR="009E4A96">
              <w:rPr>
                <w:rFonts w:ascii="Times New Roman" w:eastAsia="Times New Roman" w:hAnsi="Times New Roman" w:cs="Times New Roman"/>
                <w:color w:val="000000" w:themeColor="text1"/>
                <w:sz w:val="20"/>
                <w:szCs w:val="20"/>
                <w:lang w:val="mn-MN"/>
              </w:rPr>
              <w:t>0</w:t>
            </w:r>
            <w:r>
              <w:rPr>
                <w:rFonts w:ascii="Times New Roman" w:eastAsia="Times New Roman" w:hAnsi="Times New Roman" w:cs="Times New Roman"/>
                <w:color w:val="000000" w:themeColor="text1"/>
                <w:sz w:val="20"/>
                <w:szCs w:val="20"/>
                <w:lang w:val="mn-MN"/>
              </w:rPr>
              <w:t>3</w:t>
            </w:r>
            <w:r w:rsidR="00CC4E9C"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9</w:t>
            </w:r>
          </w:p>
        </w:tc>
      </w:tr>
      <w:tr w:rsidR="00BA3A26" w:rsidRPr="0034532B" w14:paraId="6DA17DBC" w14:textId="5B7F8D31" w:rsidTr="5C12B209">
        <w:trPr>
          <w:trHeight w:val="315"/>
          <w:jc w:val="center"/>
        </w:trPr>
        <w:tc>
          <w:tcPr>
            <w:tcW w:w="2166" w:type="pct"/>
            <w:shd w:val="clear" w:color="auto" w:fill="FFFFFF" w:themeFill="background2"/>
            <w:vAlign w:val="center"/>
          </w:tcPr>
          <w:p w14:paraId="4FF635B7" w14:textId="77777777" w:rsidR="00BA3A26" w:rsidRPr="00561425" w:rsidRDefault="00BA3A26" w:rsidP="00A553F9">
            <w:pPr>
              <w:spacing w:after="0" w:line="240" w:lineRule="auto"/>
              <w:ind w:firstLine="333"/>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Эргэж төлөгдөх цэвэр зээл</w:t>
            </w:r>
          </w:p>
        </w:tc>
        <w:tc>
          <w:tcPr>
            <w:tcW w:w="946" w:type="pct"/>
            <w:shd w:val="clear" w:color="auto" w:fill="FFFFFF" w:themeFill="background2"/>
            <w:vAlign w:val="center"/>
          </w:tcPr>
          <w:p w14:paraId="09C938C4" w14:textId="285CDBE0" w:rsidR="00BA3A26" w:rsidRPr="00561425" w:rsidRDefault="00CD0F5B"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w:t>
            </w:r>
            <w:r w:rsidR="00B8283F" w:rsidRPr="00561425">
              <w:rPr>
                <w:rFonts w:ascii="Times New Roman" w:eastAsia="Times New Roman" w:hAnsi="Times New Roman" w:cs="Times New Roman"/>
                <w:color w:val="000000" w:themeColor="text1"/>
                <w:sz w:val="20"/>
                <w:szCs w:val="20"/>
                <w:lang w:val="mn-MN"/>
              </w:rPr>
              <w:t>271</w:t>
            </w:r>
            <w:r w:rsidR="00BA3A26" w:rsidRPr="00561425">
              <w:rPr>
                <w:rFonts w:ascii="Times New Roman" w:eastAsia="Times New Roman" w:hAnsi="Times New Roman" w:cs="Times New Roman"/>
                <w:color w:val="000000" w:themeColor="text1"/>
                <w:sz w:val="20"/>
                <w:szCs w:val="20"/>
                <w:lang w:val="mn-MN"/>
              </w:rPr>
              <w:t>.</w:t>
            </w:r>
            <w:r w:rsidR="00DD7452" w:rsidRPr="00561425">
              <w:rPr>
                <w:rFonts w:ascii="Times New Roman" w:eastAsia="Times New Roman" w:hAnsi="Times New Roman" w:cs="Times New Roman"/>
                <w:color w:val="000000" w:themeColor="text1"/>
                <w:sz w:val="20"/>
                <w:szCs w:val="20"/>
                <w:lang w:val="mn-MN"/>
              </w:rPr>
              <w:t>8</w:t>
            </w:r>
          </w:p>
        </w:tc>
        <w:tc>
          <w:tcPr>
            <w:tcW w:w="885" w:type="pct"/>
            <w:shd w:val="clear" w:color="auto" w:fill="FFFFFF" w:themeFill="background2"/>
            <w:vAlign w:val="center"/>
          </w:tcPr>
          <w:p w14:paraId="0F4F3B45" w14:textId="450B4DE6" w:rsidR="00BA3A26" w:rsidRPr="00561425" w:rsidRDefault="008107E8"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w:t>
            </w:r>
            <w:r w:rsidR="009A4479">
              <w:rPr>
                <w:rFonts w:ascii="Times New Roman" w:eastAsia="Times New Roman" w:hAnsi="Times New Roman" w:cs="Times New Roman"/>
                <w:color w:val="000000" w:themeColor="text1"/>
                <w:sz w:val="20"/>
                <w:szCs w:val="20"/>
                <w:lang w:val="mn-MN"/>
              </w:rPr>
              <w:t>455</w:t>
            </w:r>
            <w:r w:rsidRPr="00561425">
              <w:rPr>
                <w:rFonts w:ascii="Times New Roman" w:eastAsia="Times New Roman" w:hAnsi="Times New Roman" w:cs="Times New Roman"/>
                <w:color w:val="000000" w:themeColor="text1"/>
                <w:sz w:val="20"/>
                <w:szCs w:val="20"/>
                <w:lang w:val="mn-MN"/>
              </w:rPr>
              <w:t>.</w:t>
            </w:r>
            <w:r w:rsidR="009A4479">
              <w:rPr>
                <w:rFonts w:ascii="Times New Roman" w:eastAsia="Times New Roman" w:hAnsi="Times New Roman" w:cs="Times New Roman"/>
                <w:color w:val="000000" w:themeColor="text1"/>
                <w:sz w:val="20"/>
                <w:szCs w:val="20"/>
                <w:lang w:val="mn-MN"/>
              </w:rPr>
              <w:t>4</w:t>
            </w:r>
          </w:p>
        </w:tc>
        <w:tc>
          <w:tcPr>
            <w:tcW w:w="1004" w:type="pct"/>
            <w:vAlign w:val="center"/>
          </w:tcPr>
          <w:p w14:paraId="25FBD0E1" w14:textId="775A9D8C" w:rsidR="00BA3A26" w:rsidRPr="00561425" w:rsidRDefault="00CC4E9C"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w:t>
            </w:r>
            <w:r w:rsidR="00434D79">
              <w:rPr>
                <w:rFonts w:ascii="Times New Roman" w:eastAsia="Times New Roman" w:hAnsi="Times New Roman" w:cs="Times New Roman"/>
                <w:color w:val="000000" w:themeColor="text1"/>
                <w:sz w:val="20"/>
                <w:szCs w:val="20"/>
                <w:lang w:val="mn-MN"/>
              </w:rPr>
              <w:t>183</w:t>
            </w:r>
            <w:r w:rsidRPr="00561425">
              <w:rPr>
                <w:rFonts w:ascii="Times New Roman" w:eastAsia="Times New Roman" w:hAnsi="Times New Roman" w:cs="Times New Roman"/>
                <w:color w:val="000000" w:themeColor="text1"/>
                <w:sz w:val="20"/>
                <w:szCs w:val="20"/>
                <w:lang w:val="mn-MN"/>
              </w:rPr>
              <w:t>.</w:t>
            </w:r>
            <w:r w:rsidR="00434D79">
              <w:rPr>
                <w:rFonts w:ascii="Times New Roman" w:eastAsia="Times New Roman" w:hAnsi="Times New Roman" w:cs="Times New Roman"/>
                <w:color w:val="000000" w:themeColor="text1"/>
                <w:sz w:val="20"/>
                <w:szCs w:val="20"/>
                <w:lang w:val="mn-MN"/>
              </w:rPr>
              <w:t>6</w:t>
            </w:r>
          </w:p>
        </w:tc>
      </w:tr>
      <w:tr w:rsidR="00BA3A26" w:rsidRPr="0034532B" w14:paraId="67AB669F" w14:textId="46577628" w:rsidTr="5C12B209">
        <w:trPr>
          <w:trHeight w:val="315"/>
          <w:jc w:val="center"/>
        </w:trPr>
        <w:tc>
          <w:tcPr>
            <w:tcW w:w="2166" w:type="pct"/>
            <w:shd w:val="clear" w:color="auto" w:fill="FFFFFF" w:themeFill="background2"/>
            <w:vAlign w:val="center"/>
          </w:tcPr>
          <w:p w14:paraId="676193EC" w14:textId="77777777" w:rsidR="00BA3A26" w:rsidRPr="00561425" w:rsidRDefault="00BA3A26" w:rsidP="00A553F9">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ТЭНЦВЭРЖҮҮЛСЭН ТЭНЦЭЛ</w:t>
            </w:r>
          </w:p>
        </w:tc>
        <w:tc>
          <w:tcPr>
            <w:tcW w:w="946" w:type="pct"/>
            <w:shd w:val="clear" w:color="auto" w:fill="FFFFFF" w:themeFill="background2"/>
            <w:vAlign w:val="center"/>
          </w:tcPr>
          <w:p w14:paraId="6142EBE4" w14:textId="6512CB2C"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w:t>
            </w:r>
            <w:r w:rsidR="007224DD" w:rsidRPr="00561425">
              <w:rPr>
                <w:rFonts w:ascii="Times New Roman" w:eastAsia="Times New Roman" w:hAnsi="Times New Roman" w:cs="Times New Roman"/>
                <w:b/>
                <w:color w:val="000000" w:themeColor="text1"/>
                <w:sz w:val="20"/>
                <w:szCs w:val="20"/>
                <w:lang w:val="mn-MN"/>
              </w:rPr>
              <w:t>364</w:t>
            </w:r>
            <w:r w:rsidRPr="00561425">
              <w:rPr>
                <w:rFonts w:ascii="Times New Roman" w:eastAsia="Times New Roman" w:hAnsi="Times New Roman" w:cs="Times New Roman"/>
                <w:b/>
                <w:color w:val="000000" w:themeColor="text1"/>
                <w:sz w:val="20"/>
                <w:szCs w:val="20"/>
                <w:lang w:val="mn-MN"/>
              </w:rPr>
              <w:t>.</w:t>
            </w:r>
            <w:r w:rsidR="007224DD" w:rsidRPr="00561425">
              <w:rPr>
                <w:rFonts w:ascii="Times New Roman" w:eastAsia="Times New Roman" w:hAnsi="Times New Roman" w:cs="Times New Roman"/>
                <w:b/>
                <w:color w:val="000000" w:themeColor="text1"/>
                <w:sz w:val="20"/>
                <w:szCs w:val="20"/>
                <w:lang w:val="mn-MN"/>
              </w:rPr>
              <w:t>0</w:t>
            </w:r>
          </w:p>
        </w:tc>
        <w:tc>
          <w:tcPr>
            <w:tcW w:w="885" w:type="pct"/>
            <w:shd w:val="clear" w:color="auto" w:fill="FFFFFF" w:themeFill="background2"/>
            <w:vAlign w:val="center"/>
          </w:tcPr>
          <w:p w14:paraId="0B917E6A" w14:textId="3520E025" w:rsidR="00BA3A26" w:rsidRPr="00561425" w:rsidRDefault="00FF2C2B" w:rsidP="00A553F9">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-1,3</w:t>
            </w:r>
            <w:r w:rsidR="0099587D" w:rsidRPr="00561425">
              <w:rPr>
                <w:rFonts w:ascii="Times New Roman" w:eastAsia="Times New Roman" w:hAnsi="Times New Roman" w:cs="Times New Roman"/>
                <w:b/>
                <w:color w:val="000000" w:themeColor="text1"/>
                <w:sz w:val="20"/>
                <w:szCs w:val="20"/>
                <w:lang w:val="mn-MN"/>
              </w:rPr>
              <w:t>80</w:t>
            </w:r>
            <w:r w:rsidR="00BA3A26" w:rsidRPr="00561425">
              <w:rPr>
                <w:rFonts w:ascii="Times New Roman" w:eastAsia="Times New Roman" w:hAnsi="Times New Roman" w:cs="Times New Roman"/>
                <w:b/>
                <w:color w:val="000000" w:themeColor="text1"/>
                <w:sz w:val="20"/>
                <w:szCs w:val="20"/>
                <w:lang w:val="mn-MN"/>
              </w:rPr>
              <w:t>.0</w:t>
            </w:r>
          </w:p>
        </w:tc>
        <w:tc>
          <w:tcPr>
            <w:tcW w:w="1004" w:type="pct"/>
            <w:vAlign w:val="center"/>
          </w:tcPr>
          <w:p w14:paraId="3116374A" w14:textId="0EB8C376" w:rsidR="00BA3A26" w:rsidRPr="00561425" w:rsidRDefault="00CC4E9C"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-16.0</w:t>
            </w:r>
          </w:p>
        </w:tc>
      </w:tr>
      <w:tr w:rsidR="00BA3A26" w:rsidRPr="0034532B" w14:paraId="7FF441FA" w14:textId="5DF9D69E" w:rsidTr="5C12B209">
        <w:trPr>
          <w:trHeight w:val="315"/>
          <w:jc w:val="center"/>
        </w:trPr>
        <w:tc>
          <w:tcPr>
            <w:tcW w:w="2166" w:type="pct"/>
            <w:shd w:val="clear" w:color="auto" w:fill="FFFFFF" w:themeFill="background2"/>
            <w:vAlign w:val="center"/>
          </w:tcPr>
          <w:p w14:paraId="358CD1DB" w14:textId="77777777" w:rsidR="00BA3A26" w:rsidRPr="00561425" w:rsidRDefault="00BA3A26" w:rsidP="00A553F9">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ДНБ-д эзлэх хувь</w:t>
            </w:r>
          </w:p>
        </w:tc>
        <w:tc>
          <w:tcPr>
            <w:tcW w:w="946" w:type="pct"/>
            <w:shd w:val="clear" w:color="auto" w:fill="FFFFFF" w:themeFill="background2"/>
            <w:vAlign w:val="center"/>
          </w:tcPr>
          <w:p w14:paraId="03BF02C1" w14:textId="76E67F6F"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w:t>
            </w:r>
            <w:r w:rsidR="0097783E" w:rsidRPr="00561425">
              <w:rPr>
                <w:rFonts w:ascii="Times New Roman" w:eastAsia="Times New Roman" w:hAnsi="Times New Roman" w:cs="Times New Roman"/>
                <w:color w:val="000000" w:themeColor="text1"/>
                <w:sz w:val="20"/>
                <w:szCs w:val="20"/>
                <w:lang w:val="mn-MN"/>
              </w:rPr>
              <w:t>1</w:t>
            </w:r>
            <w:r w:rsidRPr="00561425">
              <w:rPr>
                <w:rFonts w:ascii="Times New Roman" w:eastAsia="Times New Roman" w:hAnsi="Times New Roman" w:cs="Times New Roman"/>
                <w:color w:val="000000" w:themeColor="text1"/>
                <w:sz w:val="20"/>
                <w:szCs w:val="20"/>
                <w:lang w:val="mn-MN"/>
              </w:rPr>
              <w:t>.</w:t>
            </w:r>
            <w:r w:rsidR="00AC7838" w:rsidRPr="00561425">
              <w:rPr>
                <w:rFonts w:ascii="Times New Roman" w:eastAsia="Times New Roman" w:hAnsi="Times New Roman" w:cs="Times New Roman"/>
                <w:color w:val="000000" w:themeColor="text1"/>
                <w:sz w:val="20"/>
                <w:szCs w:val="20"/>
                <w:lang w:val="mn-MN"/>
              </w:rPr>
              <w:t>5</w:t>
            </w:r>
          </w:p>
        </w:tc>
        <w:tc>
          <w:tcPr>
            <w:tcW w:w="885" w:type="pct"/>
            <w:shd w:val="clear" w:color="auto" w:fill="FFFFFF" w:themeFill="background2"/>
            <w:vAlign w:val="center"/>
          </w:tcPr>
          <w:p w14:paraId="316B6451" w14:textId="10A0FF36" w:rsidR="00BA3A26" w:rsidRPr="00561425" w:rsidRDefault="00D446C9"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w:t>
            </w:r>
            <w:r w:rsidR="00BA3A26" w:rsidRPr="00561425">
              <w:rPr>
                <w:rFonts w:ascii="Times New Roman" w:eastAsia="Times New Roman" w:hAnsi="Times New Roman" w:cs="Times New Roman"/>
                <w:color w:val="000000" w:themeColor="text1"/>
                <w:sz w:val="20"/>
                <w:szCs w:val="20"/>
                <w:lang w:val="mn-MN"/>
              </w:rPr>
              <w:t>.</w:t>
            </w:r>
            <w:r w:rsidRPr="00561425">
              <w:rPr>
                <w:rFonts w:ascii="Times New Roman" w:eastAsia="Times New Roman" w:hAnsi="Times New Roman" w:cs="Times New Roman"/>
                <w:color w:val="000000" w:themeColor="text1"/>
                <w:sz w:val="20"/>
                <w:szCs w:val="20"/>
                <w:lang w:val="mn-MN"/>
              </w:rPr>
              <w:t>3</w:t>
            </w:r>
          </w:p>
        </w:tc>
        <w:tc>
          <w:tcPr>
            <w:tcW w:w="1004" w:type="pct"/>
            <w:vAlign w:val="center"/>
          </w:tcPr>
          <w:p w14:paraId="31335963" w14:textId="269358EA" w:rsidR="00BA3A26" w:rsidRPr="00561425" w:rsidRDefault="00BD3B9C"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0</w:t>
            </w:r>
            <w:r w:rsidR="00BA3A26" w:rsidRPr="00561425">
              <w:rPr>
                <w:rFonts w:ascii="Times New Roman" w:eastAsia="Times New Roman" w:hAnsi="Times New Roman" w:cs="Times New Roman"/>
                <w:color w:val="000000" w:themeColor="text1"/>
                <w:sz w:val="20"/>
                <w:szCs w:val="20"/>
                <w:lang w:val="mn-MN"/>
              </w:rPr>
              <w:t>.2</w:t>
            </w:r>
          </w:p>
        </w:tc>
      </w:tr>
      <w:tr w:rsidR="00BA3A26" w:rsidRPr="0034532B" w14:paraId="225E37B9" w14:textId="10A194FD" w:rsidTr="5C12B209">
        <w:trPr>
          <w:trHeight w:val="315"/>
          <w:jc w:val="center"/>
        </w:trPr>
        <w:tc>
          <w:tcPr>
            <w:tcW w:w="2166" w:type="pct"/>
            <w:shd w:val="clear" w:color="auto" w:fill="FFFFFF" w:themeFill="background2"/>
            <w:vAlign w:val="center"/>
          </w:tcPr>
          <w:p w14:paraId="589409C2" w14:textId="77777777" w:rsidR="00BA3A26" w:rsidRPr="00561425" w:rsidRDefault="00BA3A26" w:rsidP="00A553F9">
            <w:pPr>
              <w:spacing w:after="0" w:line="240" w:lineRule="auto"/>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СУУРЬ ЗАРЛАГА</w:t>
            </w:r>
          </w:p>
        </w:tc>
        <w:tc>
          <w:tcPr>
            <w:tcW w:w="946" w:type="pct"/>
            <w:shd w:val="clear" w:color="auto" w:fill="FFFFFF" w:themeFill="background2"/>
            <w:vAlign w:val="center"/>
          </w:tcPr>
          <w:p w14:paraId="70A26770" w14:textId="7B7A4FDB" w:rsidR="00BA3A26" w:rsidRPr="00561425" w:rsidRDefault="0008254E"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highlight w:val="yellow"/>
                <w:lang w:val="mn-MN"/>
              </w:rPr>
            </w:pPr>
            <w:r w:rsidRPr="00561425">
              <w:rPr>
                <w:rFonts w:ascii="Times New Roman" w:eastAsia="Times New Roman" w:hAnsi="Times New Roman" w:cs="Times New Roman"/>
                <w:b/>
                <w:color w:val="000000" w:themeColor="text1"/>
                <w:sz w:val="20"/>
                <w:szCs w:val="20"/>
                <w:lang w:val="mn-MN"/>
              </w:rPr>
              <w:t>28,400.5</w:t>
            </w:r>
          </w:p>
        </w:tc>
        <w:tc>
          <w:tcPr>
            <w:tcW w:w="885" w:type="pct"/>
            <w:shd w:val="clear" w:color="auto" w:fill="FFFFFF" w:themeFill="background2"/>
            <w:vAlign w:val="center"/>
          </w:tcPr>
          <w:p w14:paraId="3FB1C84E" w14:textId="49703CBB" w:rsidR="00BA3A26" w:rsidRPr="00561425" w:rsidRDefault="0008254E" w:rsidP="00A553F9">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29,5</w:t>
            </w:r>
            <w:r w:rsidR="00F66DBA" w:rsidRPr="00561425">
              <w:rPr>
                <w:rFonts w:ascii="Times New Roman" w:eastAsia="Times New Roman" w:hAnsi="Times New Roman" w:cs="Times New Roman"/>
                <w:b/>
                <w:color w:val="000000" w:themeColor="text1"/>
                <w:sz w:val="20"/>
                <w:szCs w:val="20"/>
                <w:lang w:val="mn-MN"/>
              </w:rPr>
              <w:t>5</w:t>
            </w:r>
            <w:r w:rsidR="001F1903">
              <w:rPr>
                <w:rFonts w:ascii="Times New Roman" w:eastAsia="Times New Roman" w:hAnsi="Times New Roman" w:cs="Times New Roman"/>
                <w:b/>
                <w:color w:val="000000" w:themeColor="text1"/>
                <w:sz w:val="20"/>
                <w:szCs w:val="20"/>
                <w:lang w:val="mn-MN"/>
              </w:rPr>
              <w:t>2</w:t>
            </w:r>
            <w:r w:rsidRPr="00561425">
              <w:rPr>
                <w:rFonts w:ascii="Times New Roman" w:eastAsia="Times New Roman" w:hAnsi="Times New Roman" w:cs="Times New Roman"/>
                <w:b/>
                <w:color w:val="000000" w:themeColor="text1"/>
                <w:sz w:val="20"/>
                <w:szCs w:val="20"/>
                <w:lang w:val="mn-MN"/>
              </w:rPr>
              <w:t>.</w:t>
            </w:r>
            <w:r w:rsidR="000045CF" w:rsidRPr="00561425">
              <w:rPr>
                <w:rFonts w:ascii="Times New Roman" w:eastAsia="Times New Roman" w:hAnsi="Times New Roman" w:cs="Times New Roman"/>
                <w:b/>
                <w:color w:val="000000" w:themeColor="text1"/>
                <w:sz w:val="20"/>
                <w:szCs w:val="20"/>
                <w:lang w:val="mn-MN"/>
              </w:rPr>
              <w:t>0</w:t>
            </w:r>
          </w:p>
        </w:tc>
        <w:tc>
          <w:tcPr>
            <w:tcW w:w="1004" w:type="pct"/>
            <w:vAlign w:val="center"/>
          </w:tcPr>
          <w:p w14:paraId="598C81F2" w14:textId="5C3CD89B" w:rsidR="00BA3A26" w:rsidRPr="00561425" w:rsidRDefault="0008254E"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1,1</w:t>
            </w:r>
            <w:r w:rsidR="00123E1B" w:rsidRPr="00561425">
              <w:rPr>
                <w:rFonts w:ascii="Times New Roman" w:eastAsia="Times New Roman" w:hAnsi="Times New Roman" w:cs="Times New Roman"/>
                <w:b/>
                <w:color w:val="000000" w:themeColor="text1"/>
                <w:sz w:val="20"/>
                <w:szCs w:val="20"/>
                <w:lang w:val="mn-MN"/>
              </w:rPr>
              <w:t>5</w:t>
            </w:r>
            <w:r w:rsidR="00434D79">
              <w:rPr>
                <w:rFonts w:ascii="Times New Roman" w:eastAsia="Times New Roman" w:hAnsi="Times New Roman" w:cs="Times New Roman"/>
                <w:b/>
                <w:color w:val="000000" w:themeColor="text1"/>
                <w:sz w:val="20"/>
                <w:szCs w:val="20"/>
                <w:lang w:val="mn-MN"/>
              </w:rPr>
              <w:t>1</w:t>
            </w:r>
            <w:r w:rsidRPr="00561425">
              <w:rPr>
                <w:rFonts w:ascii="Times New Roman" w:eastAsia="Times New Roman" w:hAnsi="Times New Roman" w:cs="Times New Roman"/>
                <w:b/>
                <w:color w:val="000000" w:themeColor="text1"/>
                <w:sz w:val="20"/>
                <w:szCs w:val="20"/>
                <w:lang w:val="mn-MN"/>
              </w:rPr>
              <w:t>.5</w:t>
            </w:r>
          </w:p>
        </w:tc>
      </w:tr>
      <w:tr w:rsidR="00BA3A26" w:rsidRPr="0034532B" w14:paraId="1409A1BF" w14:textId="1127674C" w:rsidTr="5C12B209">
        <w:trPr>
          <w:trHeight w:val="315"/>
          <w:jc w:val="center"/>
        </w:trPr>
        <w:tc>
          <w:tcPr>
            <w:tcW w:w="2166" w:type="pct"/>
            <w:shd w:val="clear" w:color="auto" w:fill="FFFFFF" w:themeFill="background2"/>
            <w:vAlign w:val="center"/>
          </w:tcPr>
          <w:p w14:paraId="138C7074" w14:textId="77777777" w:rsidR="00BA3A26" w:rsidRPr="00561425" w:rsidRDefault="00BA3A26" w:rsidP="00A553F9">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ДНБ-д эзлэх хувь</w:t>
            </w:r>
          </w:p>
        </w:tc>
        <w:tc>
          <w:tcPr>
            <w:tcW w:w="946" w:type="pct"/>
            <w:shd w:val="clear" w:color="auto" w:fill="FFFFFF" w:themeFill="background2"/>
            <w:vAlign w:val="center"/>
          </w:tcPr>
          <w:p w14:paraId="03C0AF30" w14:textId="62D2BAA0" w:rsidR="00BA3A26" w:rsidRPr="00561425" w:rsidRDefault="0008254E"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31</w:t>
            </w:r>
            <w:r w:rsidR="00BA3A26" w:rsidRPr="00561425">
              <w:rPr>
                <w:rFonts w:ascii="Times New Roman" w:eastAsia="Times New Roman" w:hAnsi="Times New Roman" w:cs="Times New Roman"/>
                <w:color w:val="000000" w:themeColor="text1"/>
                <w:sz w:val="20"/>
                <w:szCs w:val="20"/>
                <w:lang w:val="mn-MN"/>
              </w:rPr>
              <w:t>.6</w:t>
            </w:r>
          </w:p>
        </w:tc>
        <w:tc>
          <w:tcPr>
            <w:tcW w:w="885" w:type="pct"/>
            <w:shd w:val="clear" w:color="auto" w:fill="FFFFFF" w:themeFill="background2"/>
            <w:vAlign w:val="center"/>
          </w:tcPr>
          <w:p w14:paraId="045D8D7D" w14:textId="54724ACA" w:rsidR="00BA3A26" w:rsidRPr="00561425" w:rsidRDefault="4EFD090F"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28</w:t>
            </w:r>
            <w:r w:rsidR="3D9DFB08" w:rsidRPr="00561425">
              <w:rPr>
                <w:rFonts w:ascii="Times New Roman" w:eastAsia="Times New Roman" w:hAnsi="Times New Roman" w:cs="Times New Roman"/>
                <w:color w:val="000000" w:themeColor="text1"/>
                <w:sz w:val="20"/>
                <w:szCs w:val="20"/>
                <w:lang w:val="mn-MN"/>
              </w:rPr>
              <w:t>.</w:t>
            </w:r>
            <w:r w:rsidR="6A5179F5" w:rsidRPr="00561425">
              <w:rPr>
                <w:rFonts w:ascii="Times New Roman" w:eastAsia="Times New Roman" w:hAnsi="Times New Roman" w:cs="Times New Roman"/>
                <w:color w:val="000000" w:themeColor="text1"/>
                <w:sz w:val="20"/>
                <w:szCs w:val="20"/>
                <w:lang w:val="mn-MN"/>
              </w:rPr>
              <w:t>9</w:t>
            </w:r>
          </w:p>
        </w:tc>
        <w:tc>
          <w:tcPr>
            <w:tcW w:w="1004" w:type="pct"/>
            <w:vAlign w:val="center"/>
          </w:tcPr>
          <w:p w14:paraId="62DB8603" w14:textId="53914681" w:rsidR="00BA3A26" w:rsidRPr="00561425" w:rsidRDefault="4EFD090F"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-2</w:t>
            </w:r>
            <w:r w:rsidR="3D9DFB08" w:rsidRPr="00561425">
              <w:rPr>
                <w:rFonts w:ascii="Times New Roman" w:eastAsia="Times New Roman" w:hAnsi="Times New Roman" w:cs="Times New Roman"/>
                <w:color w:val="000000" w:themeColor="text1"/>
                <w:sz w:val="20"/>
                <w:szCs w:val="20"/>
                <w:lang w:val="mn-MN"/>
              </w:rPr>
              <w:t>.</w:t>
            </w:r>
            <w:r w:rsidR="01516741" w:rsidRPr="00561425">
              <w:rPr>
                <w:rFonts w:ascii="Times New Roman" w:eastAsia="Times New Roman" w:hAnsi="Times New Roman" w:cs="Times New Roman"/>
                <w:color w:val="000000" w:themeColor="text1"/>
                <w:sz w:val="20"/>
                <w:szCs w:val="20"/>
                <w:lang w:val="mn-MN"/>
              </w:rPr>
              <w:t>7</w:t>
            </w:r>
          </w:p>
        </w:tc>
      </w:tr>
      <w:tr w:rsidR="00BA3A26" w:rsidRPr="0034532B" w14:paraId="751DB7C3" w14:textId="71E87D70" w:rsidTr="5C12B209">
        <w:trPr>
          <w:trHeight w:val="315"/>
          <w:jc w:val="center"/>
        </w:trPr>
        <w:tc>
          <w:tcPr>
            <w:tcW w:w="2166" w:type="pct"/>
            <w:shd w:val="clear" w:color="auto" w:fill="FFFFFF" w:themeFill="background2"/>
            <w:vAlign w:val="center"/>
          </w:tcPr>
          <w:p w14:paraId="508ECBBE" w14:textId="77777777" w:rsidR="00BA3A26" w:rsidRPr="00561425" w:rsidRDefault="00BA3A26" w:rsidP="00A553F9">
            <w:pPr>
              <w:spacing w:after="0" w:line="240" w:lineRule="auto"/>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СУУРЬ ТЭНЦЭЛ</w:t>
            </w:r>
          </w:p>
        </w:tc>
        <w:tc>
          <w:tcPr>
            <w:tcW w:w="946" w:type="pct"/>
            <w:shd w:val="clear" w:color="auto" w:fill="FFFFFF" w:themeFill="background2"/>
            <w:vAlign w:val="center"/>
          </w:tcPr>
          <w:p w14:paraId="0A210456" w14:textId="4A374CCC" w:rsidR="00BA3A26" w:rsidRPr="00CA506C" w:rsidRDefault="00BA3A26"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w:t>
            </w:r>
            <w:r w:rsidR="0008254E" w:rsidRPr="00561425">
              <w:rPr>
                <w:rFonts w:ascii="Times New Roman" w:eastAsia="Times New Roman" w:hAnsi="Times New Roman" w:cs="Times New Roman"/>
                <w:b/>
                <w:color w:val="000000" w:themeColor="text1"/>
                <w:sz w:val="20"/>
                <w:szCs w:val="20"/>
                <w:lang w:val="mn-MN"/>
              </w:rPr>
              <w:t>809.4</w:t>
            </w:r>
          </w:p>
        </w:tc>
        <w:tc>
          <w:tcPr>
            <w:tcW w:w="885" w:type="pct"/>
            <w:shd w:val="clear" w:color="auto" w:fill="FFFFFF" w:themeFill="background2"/>
            <w:vAlign w:val="center"/>
          </w:tcPr>
          <w:p w14:paraId="3B2E2A68" w14:textId="0291F04A" w:rsidR="00BA3A26" w:rsidRPr="00561425" w:rsidRDefault="0008254E" w:rsidP="00A553F9">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2,</w:t>
            </w:r>
            <w:r w:rsidRPr="00CA506C">
              <w:rPr>
                <w:rFonts w:ascii="Times New Roman" w:eastAsia="Times New Roman" w:hAnsi="Times New Roman" w:cs="Times New Roman"/>
                <w:b/>
                <w:color w:val="000000" w:themeColor="text1"/>
                <w:sz w:val="20"/>
                <w:szCs w:val="20"/>
                <w:lang w:val="mn-MN"/>
              </w:rPr>
              <w:t>0</w:t>
            </w:r>
            <w:r w:rsidR="000045CF" w:rsidRPr="00CA506C">
              <w:rPr>
                <w:rFonts w:ascii="Times New Roman" w:eastAsia="Times New Roman" w:hAnsi="Times New Roman" w:cs="Times New Roman"/>
                <w:b/>
                <w:color w:val="000000" w:themeColor="text1"/>
                <w:sz w:val="20"/>
                <w:szCs w:val="20"/>
                <w:lang w:val="mn-MN"/>
              </w:rPr>
              <w:t>4</w:t>
            </w:r>
            <w:r w:rsidR="009A4479">
              <w:rPr>
                <w:rFonts w:ascii="Times New Roman" w:eastAsia="Times New Roman" w:hAnsi="Times New Roman" w:cs="Times New Roman"/>
                <w:b/>
                <w:color w:val="000000" w:themeColor="text1"/>
                <w:sz w:val="20"/>
                <w:szCs w:val="20"/>
                <w:lang w:val="mn-MN"/>
              </w:rPr>
              <w:t>8</w:t>
            </w:r>
            <w:r w:rsidRPr="00561425">
              <w:rPr>
                <w:rFonts w:ascii="Times New Roman" w:eastAsia="Times New Roman" w:hAnsi="Times New Roman" w:cs="Times New Roman"/>
                <w:b/>
                <w:color w:val="000000" w:themeColor="text1"/>
                <w:sz w:val="20"/>
                <w:szCs w:val="20"/>
                <w:lang w:val="mn-MN"/>
              </w:rPr>
              <w:t>.</w:t>
            </w:r>
            <w:r w:rsidR="009C7514" w:rsidRPr="00561425">
              <w:rPr>
                <w:rFonts w:ascii="Times New Roman" w:eastAsia="Times New Roman" w:hAnsi="Times New Roman" w:cs="Times New Roman"/>
                <w:b/>
                <w:color w:val="000000" w:themeColor="text1"/>
                <w:sz w:val="20"/>
                <w:szCs w:val="20"/>
                <w:lang w:val="mn-MN"/>
              </w:rPr>
              <w:t>0</w:t>
            </w:r>
          </w:p>
        </w:tc>
        <w:tc>
          <w:tcPr>
            <w:tcW w:w="1004" w:type="pct"/>
            <w:vAlign w:val="center"/>
          </w:tcPr>
          <w:p w14:paraId="7F1D1F4C" w14:textId="0FBACCDD" w:rsidR="00BA3A26" w:rsidRPr="00CA506C" w:rsidRDefault="0008254E"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CA506C">
              <w:rPr>
                <w:rFonts w:ascii="Times New Roman" w:eastAsia="Times New Roman" w:hAnsi="Times New Roman" w:cs="Times New Roman"/>
                <w:b/>
                <w:color w:val="000000" w:themeColor="text1"/>
                <w:sz w:val="20"/>
                <w:szCs w:val="20"/>
                <w:lang w:val="mn-MN"/>
              </w:rPr>
              <w:t>2</w:t>
            </w:r>
            <w:r w:rsidR="000651CF" w:rsidRPr="00CA506C">
              <w:rPr>
                <w:rFonts w:ascii="Times New Roman" w:eastAsia="Times New Roman" w:hAnsi="Times New Roman" w:cs="Times New Roman"/>
                <w:b/>
                <w:color w:val="000000" w:themeColor="text1"/>
                <w:sz w:val="20"/>
                <w:szCs w:val="20"/>
                <w:lang w:val="mn-MN"/>
              </w:rPr>
              <w:t>3</w:t>
            </w:r>
            <w:r w:rsidR="00434D79">
              <w:rPr>
                <w:rFonts w:ascii="Times New Roman" w:eastAsia="Times New Roman" w:hAnsi="Times New Roman" w:cs="Times New Roman"/>
                <w:b/>
                <w:color w:val="000000" w:themeColor="text1"/>
                <w:sz w:val="20"/>
                <w:szCs w:val="20"/>
                <w:lang w:val="mn-MN"/>
              </w:rPr>
              <w:t>8</w:t>
            </w:r>
            <w:r w:rsidR="00BA3A26" w:rsidRPr="00561425">
              <w:rPr>
                <w:rFonts w:ascii="Times New Roman" w:eastAsia="Times New Roman" w:hAnsi="Times New Roman" w:cs="Times New Roman"/>
                <w:b/>
                <w:color w:val="000000" w:themeColor="text1"/>
                <w:sz w:val="20"/>
                <w:szCs w:val="20"/>
                <w:lang w:val="mn-MN"/>
              </w:rPr>
              <w:t>.6</w:t>
            </w:r>
          </w:p>
        </w:tc>
      </w:tr>
      <w:tr w:rsidR="00BA3A26" w:rsidRPr="0034532B" w14:paraId="3AEE46C4" w14:textId="10E3E5F2" w:rsidTr="5C12B209">
        <w:trPr>
          <w:trHeight w:val="315"/>
          <w:jc w:val="center"/>
        </w:trPr>
        <w:tc>
          <w:tcPr>
            <w:tcW w:w="2166" w:type="pct"/>
            <w:tcBorders>
              <w:bottom w:val="double" w:sz="4" w:space="0" w:color="auto"/>
            </w:tcBorders>
            <w:shd w:val="clear" w:color="auto" w:fill="FFFFFF" w:themeFill="background2"/>
            <w:vAlign w:val="center"/>
          </w:tcPr>
          <w:p w14:paraId="101FA7D5" w14:textId="77777777" w:rsidR="00BA3A26" w:rsidRPr="00561425" w:rsidRDefault="00BA3A26" w:rsidP="00A553F9">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ДНБ-д эзлэх хувь</w:t>
            </w:r>
          </w:p>
        </w:tc>
        <w:tc>
          <w:tcPr>
            <w:tcW w:w="946" w:type="pct"/>
            <w:tcBorders>
              <w:bottom w:val="double" w:sz="4" w:space="0" w:color="auto"/>
            </w:tcBorders>
            <w:shd w:val="clear" w:color="auto" w:fill="FFFFFF" w:themeFill="background2"/>
            <w:vAlign w:val="center"/>
          </w:tcPr>
          <w:p w14:paraId="34338091" w14:textId="4B98D7E8" w:rsidR="00BA3A26" w:rsidRPr="00561425" w:rsidRDefault="00BA3A26"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2.0</w:t>
            </w:r>
          </w:p>
        </w:tc>
        <w:tc>
          <w:tcPr>
            <w:tcW w:w="885" w:type="pct"/>
            <w:tcBorders>
              <w:bottom w:val="double" w:sz="4" w:space="0" w:color="auto"/>
            </w:tcBorders>
            <w:shd w:val="clear" w:color="auto" w:fill="FFFFFF" w:themeFill="background2"/>
            <w:vAlign w:val="center"/>
          </w:tcPr>
          <w:p w14:paraId="3B049C55" w14:textId="358F946B" w:rsidR="00BA3A26" w:rsidRPr="00561425" w:rsidRDefault="0008254E" w:rsidP="00A553F9">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2.0</w:t>
            </w:r>
          </w:p>
        </w:tc>
        <w:tc>
          <w:tcPr>
            <w:tcW w:w="1004" w:type="pct"/>
            <w:tcBorders>
              <w:bottom w:val="double" w:sz="4" w:space="0" w:color="auto"/>
            </w:tcBorders>
            <w:vAlign w:val="center"/>
          </w:tcPr>
          <w:p w14:paraId="6699E024" w14:textId="36E9B488" w:rsidR="00BA3A26" w:rsidRPr="00561425" w:rsidRDefault="0008254E"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0.0</w:t>
            </w:r>
          </w:p>
        </w:tc>
      </w:tr>
    </w:tbl>
    <w:p w14:paraId="7618CDD0" w14:textId="77777777" w:rsidR="00B669FD" w:rsidRPr="00561425" w:rsidRDefault="00B669FD" w:rsidP="00A553F9">
      <w:pPr>
        <w:spacing w:after="0" w:line="240" w:lineRule="auto"/>
        <w:rPr>
          <w:rFonts w:ascii="Times New Roman" w:hAnsi="Times New Roman" w:cs="Times New Roman"/>
          <w:color w:val="000000" w:themeColor="text1"/>
          <w:lang w:val="mn-MN"/>
        </w:rPr>
      </w:pPr>
    </w:p>
    <w:p w14:paraId="3440D8C8" w14:textId="546C4E67" w:rsidR="00720988" w:rsidRPr="00561425" w:rsidRDefault="005F41B1" w:rsidP="004F2EAD">
      <w:pPr>
        <w:pStyle w:val="Heading2"/>
        <w:numPr>
          <w:ilvl w:val="1"/>
          <w:numId w:val="2"/>
        </w:numPr>
        <w:ind w:left="432"/>
        <w:rPr>
          <w:rFonts w:cs="Times New Roman"/>
          <w:lang w:val="mn-MN"/>
        </w:rPr>
      </w:pPr>
      <w:bookmarkStart w:id="668" w:name="_Toc174433405"/>
      <w:bookmarkStart w:id="669" w:name="_Toc174437307"/>
      <w:bookmarkStart w:id="670" w:name="_Toc175933232"/>
      <w:bookmarkStart w:id="671" w:name="_Toc207377318"/>
      <w:bookmarkStart w:id="672" w:name="_Toc207486154"/>
      <w:bookmarkStart w:id="673" w:name="_Toc207620194"/>
      <w:bookmarkEnd w:id="663"/>
      <w:r w:rsidRPr="00561425">
        <w:rPr>
          <w:rFonts w:cs="Times New Roman"/>
          <w:lang w:val="mn-MN"/>
        </w:rPr>
        <w:t>Т</w:t>
      </w:r>
      <w:r w:rsidR="00F05DA5" w:rsidRPr="00561425">
        <w:rPr>
          <w:rFonts w:cs="Times New Roman"/>
          <w:lang w:val="mn-MN"/>
        </w:rPr>
        <w:t>өсвийн тусгай шаардлага</w:t>
      </w:r>
      <w:bookmarkEnd w:id="668"/>
      <w:bookmarkEnd w:id="669"/>
      <w:bookmarkEnd w:id="670"/>
      <w:bookmarkEnd w:id="671"/>
      <w:bookmarkEnd w:id="672"/>
      <w:bookmarkEnd w:id="673"/>
    </w:p>
    <w:p w14:paraId="397042C6" w14:textId="21ADB43A" w:rsidR="00F30B32" w:rsidRPr="00561425" w:rsidRDefault="00F30B32" w:rsidP="000B30B2">
      <w:pPr>
        <w:spacing w:after="0" w:line="23" w:lineRule="atLeast"/>
        <w:ind w:firstLine="360"/>
        <w:jc w:val="both"/>
        <w:rPr>
          <w:lang w:val="mn-MN"/>
        </w:rPr>
      </w:pPr>
    </w:p>
    <w:p w14:paraId="4AAEC42E" w14:textId="77777777" w:rsidR="003B57C5" w:rsidRPr="00561425" w:rsidRDefault="003B57C5" w:rsidP="00E123A7">
      <w:pPr>
        <w:spacing w:after="0" w:line="23" w:lineRule="atLeast"/>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Монгол Улсын 2026 төсвийн үндсэн үзүүлэлтүүдийг Төсвийн тогтвортой байдлын тухай хуулийн 6 дугаар зүйлийн 6.1 дэх хэсэгт заасан тусгай шаардлагад бүрэн нийцүүлж боловсрууллаа. </w:t>
      </w:r>
    </w:p>
    <w:p w14:paraId="2DA8E2BE" w14:textId="77777777" w:rsidR="003B57C5" w:rsidRPr="00561425" w:rsidRDefault="003B57C5" w:rsidP="00E123A7">
      <w:pPr>
        <w:spacing w:after="0" w:line="23" w:lineRule="atLeast"/>
        <w:ind w:firstLine="567"/>
        <w:rPr>
          <w:rFonts w:ascii="Times New Roman" w:hAnsi="Times New Roman" w:cs="Times New Roman"/>
          <w:color w:val="000000" w:themeColor="text1"/>
          <w:sz w:val="24"/>
          <w:szCs w:val="24"/>
          <w:highlight w:val="yellow"/>
          <w:lang w:val="mn-MN"/>
        </w:rPr>
      </w:pPr>
    </w:p>
    <w:p w14:paraId="430F582F" w14:textId="77777777" w:rsidR="003B57C5" w:rsidRPr="00561425" w:rsidRDefault="003B57C5" w:rsidP="00E123A7">
      <w:pPr>
        <w:pStyle w:val="ListParagraph"/>
        <w:spacing w:after="0" w:line="23" w:lineRule="atLeast"/>
        <w:ind w:left="0" w:right="-90" w:firstLine="567"/>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Нэгдсэн төсвийн орлогыг тэнцвэржүүлсэн журмаар тооцсон байх: </w:t>
      </w:r>
      <w:r w:rsidRPr="00561425">
        <w:rPr>
          <w:rFonts w:ascii="Times New Roman" w:hAnsi="Times New Roman" w:cs="Times New Roman"/>
          <w:sz w:val="24"/>
          <w:szCs w:val="24"/>
          <w:lang w:val="mn-MN"/>
        </w:rPr>
        <w:t xml:space="preserve">Төсвийн </w:t>
      </w:r>
      <w:r w:rsidRPr="00561425">
        <w:rPr>
          <w:rFonts w:ascii="Times New Roman" w:hAnsi="Times New Roman" w:cs="Times New Roman"/>
          <w:color w:val="000000" w:themeColor="text1"/>
          <w:sz w:val="24"/>
          <w:szCs w:val="24"/>
          <w:lang w:val="mn-MN"/>
        </w:rPr>
        <w:t>тогтвортой байдлын тухай хуулийн 11 дүгээр зүйлийн 11.1.3.а-д заасан шаардлагын дагуу зэс, нүүрсний үнийг тэнцвэржүүлсэн журмаар тооцсон бөгөөд 2026 онд зэсийн тэнцвэржүүлсэн үнийг тонн тутамд 8,341.8 ам.доллар, нүүрсний тэнцвэржүүлсэн үнийг тонн тутамд 133.7 ам.доллар байхаар тооцлоо.</w:t>
      </w:r>
    </w:p>
    <w:p w14:paraId="3EB6CFA7" w14:textId="77777777" w:rsidR="003B57C5" w:rsidRPr="00561425" w:rsidRDefault="003B57C5" w:rsidP="00E123A7">
      <w:pPr>
        <w:pStyle w:val="ListParagraph"/>
        <w:spacing w:after="0" w:line="23" w:lineRule="atLeast"/>
        <w:ind w:left="360" w:right="-90" w:firstLine="567"/>
        <w:jc w:val="both"/>
        <w:rPr>
          <w:rFonts w:ascii="Times New Roman" w:hAnsi="Times New Roman" w:cs="Times New Roman"/>
          <w:sz w:val="24"/>
          <w:szCs w:val="24"/>
          <w:highlight w:val="yellow"/>
          <w:lang w:val="mn-MN"/>
        </w:rPr>
      </w:pPr>
    </w:p>
    <w:p w14:paraId="06490593" w14:textId="77777777" w:rsidR="003B57C5" w:rsidRPr="00561425" w:rsidRDefault="003B57C5" w:rsidP="00E123A7">
      <w:pPr>
        <w:pStyle w:val="ListParagraph"/>
        <w:spacing w:after="0" w:line="23" w:lineRule="atLeast"/>
        <w:ind w:left="0" w:right="-90" w:firstLine="567"/>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Нэгдсэн төсвийн суурь тэнцэл нь тухайн жилийн дотоодын нийт бүтээгдэхүүний хоёр буюу түүнээс дээш хувийн ашигтай байх: </w:t>
      </w:r>
      <w:r w:rsidRPr="00561425">
        <w:rPr>
          <w:rFonts w:ascii="Times New Roman" w:hAnsi="Times New Roman" w:cs="Times New Roman"/>
          <w:sz w:val="24"/>
          <w:szCs w:val="24"/>
          <w:lang w:val="mn-MN"/>
        </w:rPr>
        <w:t xml:space="preserve">Төсвийн тогтвортой байдлын тухай хуулийн 6.1.2-т заасны дагуу нэгдсэн төсвийн суурь тэнцэл ДНБ-ий 2 хувиас дээш ашигтай байхаар төлөвлөлөө. </w:t>
      </w:r>
    </w:p>
    <w:p w14:paraId="39D83F50" w14:textId="77777777" w:rsidR="00FE6131" w:rsidRPr="00AF1D05" w:rsidRDefault="00FE6131" w:rsidP="00E123A7">
      <w:pPr>
        <w:pStyle w:val="ListParagraph"/>
        <w:spacing w:after="0" w:line="23" w:lineRule="atLeast"/>
        <w:ind w:left="0" w:right="-90" w:firstLine="567"/>
        <w:jc w:val="both"/>
        <w:rPr>
          <w:rFonts w:ascii="Times New Roman" w:hAnsi="Times New Roman" w:cs="Times New Roman"/>
          <w:sz w:val="24"/>
          <w:szCs w:val="24"/>
          <w:lang w:val="mn-MN"/>
        </w:rPr>
      </w:pPr>
    </w:p>
    <w:p w14:paraId="757B97AE" w14:textId="77777777" w:rsidR="004C4A93" w:rsidRPr="00142DF6" w:rsidRDefault="004C4A93" w:rsidP="00E123A7">
      <w:pPr>
        <w:pStyle w:val="ListParagraph"/>
        <w:spacing w:after="0" w:line="23" w:lineRule="atLeast"/>
        <w:ind w:left="0" w:right="-90" w:firstLine="567"/>
        <w:jc w:val="both"/>
        <w:rPr>
          <w:rFonts w:ascii="Times New Roman" w:hAnsi="Times New Roman" w:cs="Times New Roman"/>
          <w:sz w:val="24"/>
          <w:szCs w:val="24"/>
          <w:lang w:val="mn-MN"/>
        </w:rPr>
      </w:pPr>
    </w:p>
    <w:p w14:paraId="692CB232" w14:textId="77777777" w:rsidR="004C4A93" w:rsidRPr="00142DF6" w:rsidRDefault="004C4A93" w:rsidP="00E123A7">
      <w:pPr>
        <w:pStyle w:val="ListParagraph"/>
        <w:spacing w:after="0" w:line="23" w:lineRule="atLeast"/>
        <w:ind w:left="0" w:right="-90" w:firstLine="567"/>
        <w:jc w:val="both"/>
        <w:rPr>
          <w:rFonts w:ascii="Times New Roman" w:hAnsi="Times New Roman" w:cs="Times New Roman"/>
          <w:sz w:val="24"/>
          <w:szCs w:val="24"/>
          <w:lang w:val="mn-MN"/>
        </w:rPr>
      </w:pPr>
    </w:p>
    <w:p w14:paraId="3170E848" w14:textId="7E4AC045" w:rsidR="003B57C5" w:rsidRPr="0079692D" w:rsidRDefault="003B57C5" w:rsidP="00F00846">
      <w:pPr>
        <w:pStyle w:val="a0"/>
        <w:rPr>
          <w:rFonts w:cs="Times New Roman"/>
        </w:rPr>
      </w:pPr>
      <w:bookmarkStart w:id="674" w:name="_Toc173169146"/>
      <w:bookmarkStart w:id="675" w:name="_Toc174353883"/>
      <w:bookmarkStart w:id="676" w:name="_Toc175933267"/>
      <w:bookmarkStart w:id="677" w:name="_Toc207393882"/>
      <w:bookmarkStart w:id="678" w:name="_Toc207620920"/>
      <w:r w:rsidRPr="0079692D">
        <w:rPr>
          <w:rFonts w:cs="Times New Roman"/>
        </w:rPr>
        <w:lastRenderedPageBreak/>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AC1635">
        <w:rPr>
          <w:noProof/>
        </w:rPr>
        <w:t>50</w:t>
      </w:r>
      <w:r w:rsidRPr="0079692D">
        <w:rPr>
          <w:rFonts w:cs="Times New Roman"/>
        </w:rPr>
        <w:fldChar w:fldCharType="end"/>
      </w:r>
      <w:r w:rsidRPr="0079692D">
        <w:rPr>
          <w:rFonts w:cs="Times New Roman"/>
        </w:rPr>
        <w:t xml:space="preserve">. Нэгдсэн төсвийн суурь тэнцлийн </w:t>
      </w:r>
      <w:bookmarkEnd w:id="674"/>
      <w:r w:rsidRPr="0079692D">
        <w:rPr>
          <w:rFonts w:cs="Times New Roman"/>
        </w:rPr>
        <w:t>ДНБ-д эзлэх хувь</w:t>
      </w:r>
      <w:bookmarkEnd w:id="675"/>
      <w:bookmarkEnd w:id="676"/>
      <w:bookmarkEnd w:id="677"/>
      <w:bookmarkEnd w:id="678"/>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1530"/>
      </w:tblGrid>
      <w:tr w:rsidR="003B57C5" w:rsidRPr="0034532B" w14:paraId="0365DFC3" w14:textId="77777777" w:rsidTr="637518E6">
        <w:trPr>
          <w:trHeight w:val="20"/>
          <w:jc w:val="center"/>
        </w:trPr>
        <w:tc>
          <w:tcPr>
            <w:tcW w:w="3654" w:type="pct"/>
            <w:shd w:val="clear" w:color="auto" w:fill="002060" w:themeFill="accent1"/>
            <w:vAlign w:val="center"/>
          </w:tcPr>
          <w:p w14:paraId="538BE76C" w14:textId="77777777" w:rsidR="003B57C5" w:rsidRPr="00561425" w:rsidRDefault="003B57C5" w:rsidP="000B30B2">
            <w:pPr>
              <w:spacing w:line="23" w:lineRule="atLeast"/>
              <w:ind w:left="69" w:right="-90"/>
              <w:contextualSpacing/>
              <w:jc w:val="center"/>
              <w:rPr>
                <w:rFonts w:ascii="Times New Roman" w:eastAsia="SimSun" w:hAnsi="Times New Roman" w:cs="Times New Roman"/>
                <w:b/>
                <w:color w:val="FFFFFF" w:themeColor="background1"/>
                <w:sz w:val="24"/>
                <w:szCs w:val="24"/>
                <w:lang w:val="mn-MN"/>
              </w:rPr>
            </w:pPr>
          </w:p>
        </w:tc>
        <w:tc>
          <w:tcPr>
            <w:tcW w:w="1346" w:type="pct"/>
            <w:shd w:val="clear" w:color="auto" w:fill="002060" w:themeFill="accent1"/>
            <w:vAlign w:val="center"/>
          </w:tcPr>
          <w:p w14:paraId="393A0F33" w14:textId="77777777" w:rsidR="003B57C5" w:rsidRPr="00561425" w:rsidRDefault="003B57C5" w:rsidP="000B30B2">
            <w:pPr>
              <w:spacing w:line="23" w:lineRule="atLeast"/>
              <w:ind w:right="-90"/>
              <w:contextualSpacing/>
              <w:jc w:val="center"/>
              <w:rPr>
                <w:rFonts w:ascii="Times New Roman" w:eastAsia="SimSun" w:hAnsi="Times New Roman" w:cs="Times New Roman"/>
                <w:b/>
                <w:color w:val="FFFFFF" w:themeColor="background1"/>
                <w:sz w:val="24"/>
                <w:szCs w:val="24"/>
                <w:lang w:val="mn-MN"/>
              </w:rPr>
            </w:pPr>
            <w:r w:rsidRPr="00561425">
              <w:rPr>
                <w:rFonts w:ascii="Times New Roman" w:eastAsia="SimSun" w:hAnsi="Times New Roman" w:cs="Times New Roman"/>
                <w:b/>
                <w:color w:val="FFFFFF" w:themeColor="background1"/>
                <w:sz w:val="24"/>
                <w:szCs w:val="24"/>
                <w:lang w:val="mn-MN"/>
              </w:rPr>
              <w:t>2026</w:t>
            </w:r>
          </w:p>
        </w:tc>
      </w:tr>
      <w:tr w:rsidR="003B57C5" w:rsidRPr="0034532B" w14:paraId="5D28C2EF" w14:textId="77777777">
        <w:trPr>
          <w:trHeight w:val="20"/>
          <w:jc w:val="center"/>
        </w:trPr>
        <w:tc>
          <w:tcPr>
            <w:tcW w:w="3654" w:type="pct"/>
          </w:tcPr>
          <w:p w14:paraId="7645F335" w14:textId="77777777" w:rsidR="003B57C5" w:rsidRPr="00561425" w:rsidRDefault="003B57C5" w:rsidP="000B30B2">
            <w:pPr>
              <w:spacing w:line="23" w:lineRule="atLeast"/>
              <w:ind w:right="-90"/>
              <w:contextualSpacing/>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Хуулийн хязгаар</w:t>
            </w:r>
          </w:p>
        </w:tc>
        <w:tc>
          <w:tcPr>
            <w:tcW w:w="1346" w:type="pct"/>
          </w:tcPr>
          <w:p w14:paraId="7490415F" w14:textId="77777777" w:rsidR="003B57C5" w:rsidRPr="00561425" w:rsidRDefault="003B57C5" w:rsidP="000B30B2">
            <w:pPr>
              <w:spacing w:line="23" w:lineRule="atLeast"/>
              <w:ind w:right="-90"/>
              <w:contextualSpacing/>
              <w:jc w:val="center"/>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2.0%</w:t>
            </w:r>
          </w:p>
        </w:tc>
      </w:tr>
      <w:tr w:rsidR="003B57C5" w:rsidRPr="0034532B" w14:paraId="1B8CA094" w14:textId="77777777">
        <w:trPr>
          <w:trHeight w:val="20"/>
          <w:jc w:val="center"/>
        </w:trPr>
        <w:tc>
          <w:tcPr>
            <w:tcW w:w="3654" w:type="pct"/>
            <w:tcBorders>
              <w:bottom w:val="double" w:sz="4" w:space="0" w:color="auto"/>
            </w:tcBorders>
          </w:tcPr>
          <w:p w14:paraId="7FCB3A8A" w14:textId="77777777" w:rsidR="003B57C5" w:rsidRPr="00561425" w:rsidRDefault="003B57C5" w:rsidP="000B30B2">
            <w:pPr>
              <w:spacing w:line="23" w:lineRule="atLeast"/>
              <w:ind w:right="-90"/>
              <w:contextualSpacing/>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Төсөөлөл</w:t>
            </w:r>
          </w:p>
        </w:tc>
        <w:tc>
          <w:tcPr>
            <w:tcW w:w="1346" w:type="pct"/>
            <w:tcBorders>
              <w:bottom w:val="double" w:sz="4" w:space="0" w:color="auto"/>
            </w:tcBorders>
          </w:tcPr>
          <w:p w14:paraId="3291B9AB" w14:textId="77777777" w:rsidR="003B57C5" w:rsidRPr="00561425" w:rsidRDefault="003B57C5" w:rsidP="000B30B2">
            <w:pPr>
              <w:spacing w:line="23" w:lineRule="atLeast"/>
              <w:ind w:right="-90"/>
              <w:contextualSpacing/>
              <w:jc w:val="center"/>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2.0%</w:t>
            </w:r>
          </w:p>
        </w:tc>
      </w:tr>
    </w:tbl>
    <w:p w14:paraId="7CF8FDDE" w14:textId="77777777" w:rsidR="003B57C5" w:rsidRPr="0079692D" w:rsidRDefault="003B57C5" w:rsidP="000B30B2">
      <w:pPr>
        <w:pStyle w:val="Bulletpoint"/>
        <w:numPr>
          <w:ilvl w:val="0"/>
          <w:numId w:val="0"/>
        </w:numPr>
        <w:spacing w:after="0" w:line="23" w:lineRule="atLeast"/>
        <w:ind w:left="360" w:firstLine="540"/>
        <w:rPr>
          <w:rStyle w:val="normaltextrun"/>
          <w:rFonts w:eastAsia="Batang"/>
          <w:color w:val="721B00"/>
          <w:szCs w:val="24"/>
        </w:rPr>
      </w:pPr>
    </w:p>
    <w:p w14:paraId="77301F03" w14:textId="77777777" w:rsidR="003B57C5" w:rsidRPr="00561425" w:rsidRDefault="003B57C5" w:rsidP="00E123A7">
      <w:pPr>
        <w:pStyle w:val="ListParagraph"/>
        <w:spacing w:after="0" w:line="23" w:lineRule="atLeast"/>
        <w:ind w:left="0" w:right="-90"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Тухайн жилийн нэгдсэн төсвийн урсгал зарлагын хэмжээ тухайн жилийн дотоодын нийт бүтээгдэхүүний 30 хувиас хэтрэхгүй байх: </w:t>
      </w:r>
      <w:r w:rsidRPr="00561425">
        <w:rPr>
          <w:rFonts w:ascii="Times New Roman" w:hAnsi="Times New Roman" w:cs="Times New Roman"/>
          <w:sz w:val="24"/>
          <w:szCs w:val="24"/>
          <w:lang w:val="mn-MN"/>
        </w:rPr>
        <w:t>Төсвийн тогтвортой байдлын тухай хуулийн 6.1.3-т заасны дагуу урсгал зарлагыг ДНБ-ий 30.0 хувиас хэтрэхгүй байхаар төлөвлөлөө.</w:t>
      </w:r>
      <w:r w:rsidRPr="00561425">
        <w:rPr>
          <w:rFonts w:ascii="Times New Roman" w:hAnsi="Times New Roman" w:cs="Times New Roman"/>
          <w:b/>
          <w:sz w:val="24"/>
          <w:szCs w:val="24"/>
          <w:lang w:val="mn-MN"/>
        </w:rPr>
        <w:t xml:space="preserve"> </w:t>
      </w:r>
    </w:p>
    <w:p w14:paraId="0C22AF8D" w14:textId="77777777" w:rsidR="003B57C5" w:rsidRPr="0079692D" w:rsidRDefault="003B57C5" w:rsidP="000B30B2">
      <w:pPr>
        <w:pStyle w:val="Bulletpoint"/>
        <w:numPr>
          <w:ilvl w:val="0"/>
          <w:numId w:val="0"/>
        </w:numPr>
        <w:spacing w:after="0" w:line="23" w:lineRule="atLeast"/>
        <w:ind w:left="360" w:firstLine="540"/>
        <w:rPr>
          <w:rFonts w:eastAsia="SimSun"/>
          <w:szCs w:val="24"/>
        </w:rPr>
      </w:pPr>
    </w:p>
    <w:p w14:paraId="29B578A2" w14:textId="1227586A" w:rsidR="003B57C5" w:rsidRPr="0079692D" w:rsidRDefault="003B57C5" w:rsidP="00F00846">
      <w:pPr>
        <w:pStyle w:val="a0"/>
        <w:rPr>
          <w:rFonts w:cs="Times New Roman"/>
        </w:rPr>
      </w:pPr>
      <w:bookmarkStart w:id="679" w:name="_Toc173169147"/>
      <w:bookmarkStart w:id="680" w:name="_Toc174353884"/>
      <w:bookmarkStart w:id="681" w:name="_Toc175933268"/>
      <w:bookmarkStart w:id="682" w:name="_Toc207393883"/>
      <w:bookmarkStart w:id="683" w:name="_Toc207620921"/>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AC1635">
        <w:rPr>
          <w:noProof/>
        </w:rPr>
        <w:t>51</w:t>
      </w:r>
      <w:r w:rsidRPr="0079692D">
        <w:rPr>
          <w:rFonts w:cs="Times New Roman"/>
        </w:rPr>
        <w:fldChar w:fldCharType="end"/>
      </w:r>
      <w:r w:rsidRPr="0079692D">
        <w:rPr>
          <w:rFonts w:cs="Times New Roman"/>
        </w:rPr>
        <w:t xml:space="preserve">. Нэгдсэн төсвийн урсгал зарлагын </w:t>
      </w:r>
      <w:bookmarkEnd w:id="679"/>
      <w:r w:rsidRPr="0079692D">
        <w:rPr>
          <w:rFonts w:cs="Times New Roman"/>
        </w:rPr>
        <w:t>ДНБ-д эзлэх хувь</w:t>
      </w:r>
      <w:bookmarkEnd w:id="680"/>
      <w:bookmarkEnd w:id="681"/>
      <w:bookmarkEnd w:id="682"/>
      <w:bookmarkEnd w:id="683"/>
    </w:p>
    <w:tbl>
      <w:tblPr>
        <w:tblStyle w:val="TableGrid2"/>
        <w:tblW w:w="5646" w:type="dxa"/>
        <w:jc w:val="center"/>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111"/>
        <w:gridCol w:w="1535"/>
      </w:tblGrid>
      <w:tr w:rsidR="003B57C5" w:rsidRPr="0034532B" w14:paraId="25A3E7EC" w14:textId="77777777" w:rsidTr="00AA3448">
        <w:trPr>
          <w:trHeight w:val="20"/>
          <w:jc w:val="center"/>
        </w:trPr>
        <w:tc>
          <w:tcPr>
            <w:tcW w:w="4111" w:type="dxa"/>
            <w:shd w:val="clear" w:color="auto" w:fill="002060" w:themeFill="accent1"/>
            <w:vAlign w:val="center"/>
          </w:tcPr>
          <w:p w14:paraId="31E1B279" w14:textId="77777777" w:rsidR="003B57C5" w:rsidRPr="00561425" w:rsidRDefault="003B57C5" w:rsidP="000B30B2">
            <w:pPr>
              <w:spacing w:line="23" w:lineRule="atLeast"/>
              <w:ind w:right="-90"/>
              <w:contextualSpacing/>
              <w:rPr>
                <w:rFonts w:ascii="Times New Roman" w:eastAsia="SimSun" w:hAnsi="Times New Roman" w:cs="Times New Roman"/>
                <w:b/>
                <w:color w:val="FFFFFF" w:themeColor="background1"/>
                <w:sz w:val="24"/>
                <w:szCs w:val="24"/>
                <w:lang w:val="mn-MN"/>
              </w:rPr>
            </w:pPr>
          </w:p>
        </w:tc>
        <w:tc>
          <w:tcPr>
            <w:tcW w:w="1535" w:type="dxa"/>
            <w:shd w:val="clear" w:color="auto" w:fill="002060" w:themeFill="accent1"/>
            <w:vAlign w:val="center"/>
          </w:tcPr>
          <w:p w14:paraId="3A889AB5" w14:textId="77777777" w:rsidR="003B57C5" w:rsidRPr="00561425" w:rsidRDefault="003B57C5" w:rsidP="000B30B2">
            <w:pPr>
              <w:spacing w:line="23" w:lineRule="atLeast"/>
              <w:ind w:right="-90"/>
              <w:contextualSpacing/>
              <w:jc w:val="center"/>
              <w:rPr>
                <w:rFonts w:ascii="Times New Roman" w:eastAsia="SimSun" w:hAnsi="Times New Roman" w:cs="Times New Roman"/>
                <w:b/>
                <w:color w:val="FFFFFF" w:themeColor="background1"/>
                <w:sz w:val="24"/>
                <w:szCs w:val="24"/>
                <w:lang w:val="mn-MN"/>
              </w:rPr>
            </w:pPr>
            <w:r w:rsidRPr="00561425">
              <w:rPr>
                <w:rFonts w:ascii="Times New Roman" w:eastAsia="SimSun" w:hAnsi="Times New Roman" w:cs="Times New Roman"/>
                <w:b/>
                <w:color w:val="FFFFFF" w:themeColor="background1"/>
                <w:sz w:val="24"/>
                <w:szCs w:val="24"/>
                <w:lang w:val="mn-MN"/>
              </w:rPr>
              <w:t>2026</w:t>
            </w:r>
          </w:p>
        </w:tc>
      </w:tr>
      <w:tr w:rsidR="003B57C5" w:rsidRPr="0034532B" w14:paraId="4F1C3BA2" w14:textId="77777777" w:rsidTr="00AA3448">
        <w:trPr>
          <w:trHeight w:val="20"/>
          <w:jc w:val="center"/>
        </w:trPr>
        <w:tc>
          <w:tcPr>
            <w:tcW w:w="4111" w:type="dxa"/>
            <w:tcBorders>
              <w:bottom w:val="nil"/>
            </w:tcBorders>
            <w:vAlign w:val="center"/>
          </w:tcPr>
          <w:p w14:paraId="1C051E3B" w14:textId="77777777" w:rsidR="003B57C5" w:rsidRPr="00561425" w:rsidRDefault="003B57C5" w:rsidP="000B30B2">
            <w:pPr>
              <w:spacing w:line="23" w:lineRule="atLeast"/>
              <w:ind w:left="-15"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Хуулийн хязгаар</w:t>
            </w:r>
          </w:p>
        </w:tc>
        <w:tc>
          <w:tcPr>
            <w:tcW w:w="1535" w:type="dxa"/>
            <w:tcBorders>
              <w:bottom w:val="nil"/>
            </w:tcBorders>
            <w:vAlign w:val="center"/>
          </w:tcPr>
          <w:p w14:paraId="0B657A94" w14:textId="77777777" w:rsidR="003B57C5" w:rsidRPr="00561425" w:rsidRDefault="003B57C5" w:rsidP="000B30B2">
            <w:pPr>
              <w:spacing w:line="23" w:lineRule="atLeast"/>
              <w:ind w:right="-90"/>
              <w:contextualSpacing/>
              <w:jc w:val="center"/>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30.0%</w:t>
            </w:r>
          </w:p>
        </w:tc>
      </w:tr>
      <w:tr w:rsidR="003B57C5" w:rsidRPr="0034532B" w14:paraId="7F3FC284" w14:textId="77777777" w:rsidTr="00AA3448">
        <w:trPr>
          <w:trHeight w:val="20"/>
          <w:jc w:val="center"/>
        </w:trPr>
        <w:tc>
          <w:tcPr>
            <w:tcW w:w="4111" w:type="dxa"/>
            <w:tcBorders>
              <w:bottom w:val="double" w:sz="4" w:space="0" w:color="auto"/>
            </w:tcBorders>
            <w:vAlign w:val="center"/>
          </w:tcPr>
          <w:p w14:paraId="092894B7" w14:textId="77777777" w:rsidR="003B57C5" w:rsidRPr="00561425" w:rsidRDefault="003B57C5" w:rsidP="000B30B2">
            <w:pPr>
              <w:spacing w:line="23" w:lineRule="atLeast"/>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Төсөөлөл</w:t>
            </w:r>
          </w:p>
        </w:tc>
        <w:tc>
          <w:tcPr>
            <w:tcW w:w="1535" w:type="dxa"/>
            <w:tcBorders>
              <w:bottom w:val="double" w:sz="4" w:space="0" w:color="auto"/>
            </w:tcBorders>
            <w:vAlign w:val="center"/>
          </w:tcPr>
          <w:p w14:paraId="74DDE24E" w14:textId="2E545D2C" w:rsidR="003B57C5" w:rsidRPr="00561425" w:rsidRDefault="003B57C5" w:rsidP="000B30B2">
            <w:pPr>
              <w:spacing w:line="23" w:lineRule="atLeast"/>
              <w:ind w:right="-90"/>
              <w:contextualSpacing/>
              <w:jc w:val="center"/>
              <w:rPr>
                <w:rFonts w:ascii="Times New Roman" w:eastAsia="SimSun" w:hAnsi="Times New Roman" w:cs="Times New Roman"/>
                <w:sz w:val="24"/>
                <w:szCs w:val="24"/>
                <w:lang w:val="mn-MN"/>
              </w:rPr>
            </w:pPr>
            <w:r w:rsidRPr="00142DF6">
              <w:rPr>
                <w:rFonts w:ascii="Times New Roman" w:eastAsia="SimSun" w:hAnsi="Times New Roman" w:cs="Times New Roman"/>
                <w:sz w:val="24"/>
                <w:szCs w:val="24"/>
                <w:lang w:val="mn-MN"/>
              </w:rPr>
              <w:t>2</w:t>
            </w:r>
            <w:r w:rsidR="00557723" w:rsidRPr="00142DF6">
              <w:rPr>
                <w:rFonts w:ascii="Times New Roman" w:eastAsia="SimSun" w:hAnsi="Times New Roman" w:cs="Times New Roman"/>
                <w:sz w:val="24"/>
                <w:szCs w:val="24"/>
                <w:lang w:val="mn-MN"/>
              </w:rPr>
              <w:t>4</w:t>
            </w:r>
            <w:r w:rsidR="00181231" w:rsidRPr="00142DF6">
              <w:rPr>
                <w:rFonts w:ascii="Times New Roman" w:eastAsia="SimSun" w:hAnsi="Times New Roman" w:cs="Times New Roman"/>
                <w:sz w:val="24"/>
                <w:szCs w:val="24"/>
                <w:lang w:val="mn-MN"/>
              </w:rPr>
              <w:t>.</w:t>
            </w:r>
            <w:r w:rsidR="00557723" w:rsidRPr="00142DF6">
              <w:rPr>
                <w:rFonts w:ascii="Times New Roman" w:eastAsia="SimSun" w:hAnsi="Times New Roman" w:cs="Times New Roman"/>
                <w:sz w:val="24"/>
                <w:szCs w:val="24"/>
                <w:lang w:val="mn-MN"/>
              </w:rPr>
              <w:t>0</w:t>
            </w:r>
            <w:r w:rsidRPr="00142DF6">
              <w:rPr>
                <w:rFonts w:ascii="Times New Roman" w:eastAsia="SimSun" w:hAnsi="Times New Roman" w:cs="Times New Roman"/>
                <w:sz w:val="24"/>
                <w:szCs w:val="24"/>
                <w:lang w:val="mn-MN"/>
              </w:rPr>
              <w:t>%</w:t>
            </w:r>
          </w:p>
        </w:tc>
      </w:tr>
    </w:tbl>
    <w:p w14:paraId="4C164FA4" w14:textId="77777777" w:rsidR="003B57C5" w:rsidRPr="00561425" w:rsidRDefault="003B57C5" w:rsidP="000B30B2">
      <w:pPr>
        <w:spacing w:after="0" w:line="23" w:lineRule="atLeast"/>
        <w:ind w:right="-90"/>
        <w:jc w:val="both"/>
        <w:rPr>
          <w:rFonts w:ascii="Times New Roman" w:eastAsia="SimSun" w:hAnsi="Times New Roman" w:cs="Times New Roman"/>
          <w:sz w:val="24"/>
          <w:szCs w:val="24"/>
          <w:highlight w:val="yellow"/>
          <w:lang w:val="mn-MN"/>
        </w:rPr>
      </w:pPr>
    </w:p>
    <w:p w14:paraId="0EFA3301" w14:textId="77777777" w:rsidR="003B57C5" w:rsidRPr="00561425" w:rsidRDefault="003B57C5" w:rsidP="00E123A7">
      <w:pPr>
        <w:pStyle w:val="ListParagraph"/>
        <w:spacing w:after="0" w:line="23" w:lineRule="atLeast"/>
        <w:ind w:left="0" w:right="-90"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561425">
        <w:rPr>
          <w:rFonts w:ascii="Times New Roman" w:hAnsi="Times New Roman" w:cs="Times New Roman"/>
          <w:sz w:val="24"/>
          <w:szCs w:val="24"/>
          <w:lang w:val="mn-MN"/>
        </w:rPr>
        <w:t>Төсвийн тогтвортой байдлын тухай хуулийн 6.1.4-т заасны дагуу Засгийн газрын өрийн нэрлэсэн дүнгээр илэрхийлсэн үлдэгдэл 2026 онд хуульд заасан хязгаарт байхаар байна.</w:t>
      </w:r>
    </w:p>
    <w:p w14:paraId="2F835A79" w14:textId="77777777" w:rsidR="003B57C5" w:rsidRPr="0079692D" w:rsidRDefault="003B57C5" w:rsidP="000B30B2">
      <w:pPr>
        <w:pStyle w:val="Bulletpoint"/>
        <w:numPr>
          <w:ilvl w:val="0"/>
          <w:numId w:val="0"/>
        </w:numPr>
        <w:spacing w:after="0" w:line="23" w:lineRule="atLeast"/>
        <w:ind w:left="360" w:firstLine="540"/>
        <w:rPr>
          <w:rFonts w:eastAsia="SimSun"/>
          <w:szCs w:val="24"/>
          <w:highlight w:val="yellow"/>
        </w:rPr>
      </w:pPr>
    </w:p>
    <w:p w14:paraId="5D3294C5" w14:textId="1786C107" w:rsidR="003B57C5" w:rsidRPr="0079692D" w:rsidRDefault="003B57C5" w:rsidP="00F00846">
      <w:pPr>
        <w:pStyle w:val="a0"/>
        <w:rPr>
          <w:rFonts w:cs="Times New Roman"/>
        </w:rPr>
      </w:pPr>
      <w:bookmarkStart w:id="684" w:name="_Toc173169148"/>
      <w:bookmarkStart w:id="685" w:name="_Toc174353885"/>
      <w:bookmarkStart w:id="686" w:name="_Toc175933269"/>
      <w:bookmarkStart w:id="687" w:name="_Toc207393884"/>
      <w:bookmarkStart w:id="688" w:name="_Toc207620922"/>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AC1635">
        <w:rPr>
          <w:noProof/>
        </w:rPr>
        <w:t>52</w:t>
      </w:r>
      <w:r w:rsidRPr="0079692D">
        <w:rPr>
          <w:rFonts w:cs="Times New Roman"/>
        </w:rPr>
        <w:fldChar w:fldCharType="end"/>
      </w:r>
      <w:r w:rsidRPr="0079692D">
        <w:rPr>
          <w:rFonts w:cs="Times New Roman"/>
        </w:rPr>
        <w:t>. Засгийн газрын өрийн төсөөлөл, нэрлэсэн дүнгээр (ДНБ-д эзлэх хувь)</w:t>
      </w:r>
      <w:bookmarkEnd w:id="684"/>
      <w:bookmarkEnd w:id="685"/>
      <w:bookmarkEnd w:id="686"/>
      <w:bookmarkEnd w:id="687"/>
      <w:bookmarkEnd w:id="688"/>
    </w:p>
    <w:tbl>
      <w:tblPr>
        <w:tblStyle w:val="TableGrid2"/>
        <w:tblpPr w:leftFromText="180" w:rightFromText="180" w:vertAnchor="text" w:horzAnchor="margin" w:tblpXSpec="center" w:tblpY="89"/>
        <w:tblW w:w="3010" w:type="pct"/>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111"/>
        <w:gridCol w:w="1418"/>
      </w:tblGrid>
      <w:tr w:rsidR="003B57C5" w:rsidRPr="0034532B" w14:paraId="41855CF0" w14:textId="77777777" w:rsidTr="00194AB9">
        <w:trPr>
          <w:trHeight w:val="20"/>
        </w:trPr>
        <w:tc>
          <w:tcPr>
            <w:tcW w:w="3718" w:type="pct"/>
            <w:shd w:val="clear" w:color="auto" w:fill="002060"/>
            <w:vAlign w:val="center"/>
          </w:tcPr>
          <w:p w14:paraId="788227F9" w14:textId="77777777" w:rsidR="003B57C5" w:rsidRPr="00561425" w:rsidRDefault="003B57C5" w:rsidP="002F2CF7">
            <w:pPr>
              <w:spacing w:line="276" w:lineRule="auto"/>
              <w:ind w:right="-90"/>
              <w:contextualSpacing/>
              <w:rPr>
                <w:rFonts w:ascii="Times New Roman" w:eastAsia="SimSun" w:hAnsi="Times New Roman" w:cs="Times New Roman"/>
                <w:b/>
                <w:color w:val="FFFFFF" w:themeColor="background1"/>
                <w:sz w:val="24"/>
                <w:szCs w:val="24"/>
                <w:lang w:val="mn-MN"/>
              </w:rPr>
            </w:pPr>
          </w:p>
        </w:tc>
        <w:tc>
          <w:tcPr>
            <w:tcW w:w="1282" w:type="pct"/>
            <w:shd w:val="clear" w:color="auto" w:fill="002060"/>
            <w:vAlign w:val="center"/>
          </w:tcPr>
          <w:p w14:paraId="34447691" w14:textId="77777777" w:rsidR="003B57C5" w:rsidRPr="00561425" w:rsidRDefault="003B57C5" w:rsidP="002F2CF7">
            <w:pPr>
              <w:spacing w:line="276" w:lineRule="auto"/>
              <w:ind w:right="-90"/>
              <w:contextualSpacing/>
              <w:rPr>
                <w:rFonts w:ascii="Times New Roman" w:eastAsia="SimSun" w:hAnsi="Times New Roman" w:cs="Times New Roman"/>
                <w:b/>
                <w:color w:val="FFFFFF" w:themeColor="background1"/>
                <w:sz w:val="24"/>
                <w:szCs w:val="24"/>
                <w:lang w:val="mn-MN"/>
              </w:rPr>
            </w:pPr>
            <w:r w:rsidRPr="00561425">
              <w:rPr>
                <w:rFonts w:ascii="Times New Roman" w:eastAsia="SimSun" w:hAnsi="Times New Roman" w:cs="Times New Roman"/>
                <w:b/>
                <w:color w:val="FFFFFF" w:themeColor="background1"/>
                <w:sz w:val="24"/>
                <w:szCs w:val="24"/>
                <w:lang w:val="mn-MN"/>
              </w:rPr>
              <w:t>2026</w:t>
            </w:r>
          </w:p>
        </w:tc>
      </w:tr>
      <w:tr w:rsidR="003B57C5" w:rsidRPr="0034532B" w14:paraId="3C315DC8" w14:textId="77777777" w:rsidTr="00194AB9">
        <w:trPr>
          <w:trHeight w:val="20"/>
        </w:trPr>
        <w:tc>
          <w:tcPr>
            <w:tcW w:w="3718" w:type="pct"/>
            <w:tcBorders>
              <w:bottom w:val="nil"/>
            </w:tcBorders>
          </w:tcPr>
          <w:p w14:paraId="344B28DF" w14:textId="77777777" w:rsidR="003B57C5" w:rsidRPr="00561425" w:rsidRDefault="003B57C5" w:rsidP="002F2CF7">
            <w:pPr>
              <w:spacing w:line="276" w:lineRule="auto"/>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Хуулийн хязгаар</w:t>
            </w:r>
          </w:p>
        </w:tc>
        <w:tc>
          <w:tcPr>
            <w:tcW w:w="1282" w:type="pct"/>
            <w:tcBorders>
              <w:bottom w:val="nil"/>
            </w:tcBorders>
          </w:tcPr>
          <w:p w14:paraId="426BCA01" w14:textId="77777777" w:rsidR="003B57C5" w:rsidRPr="00561425" w:rsidRDefault="003B57C5" w:rsidP="002F2CF7">
            <w:pPr>
              <w:spacing w:line="276" w:lineRule="auto"/>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60.0%</w:t>
            </w:r>
          </w:p>
        </w:tc>
      </w:tr>
      <w:tr w:rsidR="003B57C5" w:rsidRPr="0034532B" w14:paraId="36224AA7" w14:textId="77777777" w:rsidTr="00194AB9">
        <w:trPr>
          <w:trHeight w:val="20"/>
        </w:trPr>
        <w:tc>
          <w:tcPr>
            <w:tcW w:w="3718" w:type="pct"/>
            <w:tcBorders>
              <w:bottom w:val="double" w:sz="4" w:space="0" w:color="auto"/>
            </w:tcBorders>
          </w:tcPr>
          <w:p w14:paraId="4CE79E31" w14:textId="77777777" w:rsidR="003B57C5" w:rsidRPr="00561425" w:rsidRDefault="003B57C5" w:rsidP="002F2CF7">
            <w:pPr>
              <w:spacing w:line="276" w:lineRule="auto"/>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Төсөөлөл</w:t>
            </w:r>
          </w:p>
        </w:tc>
        <w:tc>
          <w:tcPr>
            <w:tcW w:w="1282" w:type="pct"/>
            <w:tcBorders>
              <w:bottom w:val="double" w:sz="4" w:space="0" w:color="auto"/>
            </w:tcBorders>
          </w:tcPr>
          <w:p w14:paraId="6CACA427" w14:textId="3F65C6F8" w:rsidR="003B57C5" w:rsidRPr="00561425" w:rsidRDefault="003B57C5" w:rsidP="002F2CF7">
            <w:pPr>
              <w:spacing w:line="276" w:lineRule="auto"/>
              <w:ind w:right="-90"/>
              <w:contextualSpacing/>
              <w:rPr>
                <w:rFonts w:ascii="Times New Roman" w:eastAsia="SimSun" w:hAnsi="Times New Roman" w:cs="Times New Roman"/>
                <w:sz w:val="24"/>
                <w:szCs w:val="24"/>
                <w:lang w:val="mn-MN"/>
              </w:rPr>
            </w:pPr>
            <w:r w:rsidRPr="00142DF6">
              <w:rPr>
                <w:rFonts w:ascii="Times New Roman" w:eastAsia="SimSun" w:hAnsi="Times New Roman" w:cs="Times New Roman"/>
                <w:sz w:val="24"/>
                <w:szCs w:val="24"/>
                <w:lang w:val="mn-MN"/>
              </w:rPr>
              <w:t>43.</w:t>
            </w:r>
            <w:r w:rsidR="00BA39BB" w:rsidRPr="00142DF6">
              <w:rPr>
                <w:rFonts w:ascii="Times New Roman" w:eastAsia="SimSun" w:hAnsi="Times New Roman" w:cs="Times New Roman"/>
                <w:sz w:val="24"/>
                <w:szCs w:val="24"/>
                <w:lang w:val="mn-MN"/>
              </w:rPr>
              <w:t>8</w:t>
            </w:r>
            <w:r w:rsidRPr="00142DF6">
              <w:rPr>
                <w:rFonts w:ascii="Times New Roman" w:eastAsia="SimSun" w:hAnsi="Times New Roman" w:cs="Times New Roman"/>
                <w:sz w:val="24"/>
                <w:szCs w:val="24"/>
                <w:lang w:val="mn-MN"/>
              </w:rPr>
              <w:t>%</w:t>
            </w:r>
          </w:p>
        </w:tc>
      </w:tr>
    </w:tbl>
    <w:p w14:paraId="5C96C474" w14:textId="77777777" w:rsidR="003B57C5" w:rsidRPr="0079692D" w:rsidRDefault="003B57C5" w:rsidP="003B57C5">
      <w:pPr>
        <w:pStyle w:val="a0"/>
        <w:spacing w:after="0"/>
        <w:ind w:left="360"/>
        <w:rPr>
          <w:rFonts w:cs="Times New Roman"/>
          <w:i w:val="0"/>
          <w:sz w:val="24"/>
          <w:szCs w:val="24"/>
        </w:rPr>
      </w:pPr>
    </w:p>
    <w:p w14:paraId="1EFB838A" w14:textId="77777777" w:rsidR="003B57C5" w:rsidRPr="00561425" w:rsidRDefault="003B57C5" w:rsidP="003B57C5">
      <w:pPr>
        <w:spacing w:after="0" w:line="276" w:lineRule="auto"/>
        <w:rPr>
          <w:rFonts w:ascii="Times New Roman" w:hAnsi="Times New Roman" w:cs="Times New Roman"/>
          <w:color w:val="000000" w:themeColor="text1"/>
          <w:sz w:val="24"/>
          <w:szCs w:val="24"/>
          <w:lang w:val="mn-MN"/>
        </w:rPr>
      </w:pPr>
    </w:p>
    <w:p w14:paraId="31F2001A" w14:textId="77777777" w:rsidR="003B57C5" w:rsidRPr="00561425" w:rsidRDefault="003B57C5" w:rsidP="003B57C5">
      <w:pPr>
        <w:spacing w:after="0" w:line="276" w:lineRule="auto"/>
        <w:rPr>
          <w:rFonts w:ascii="Times New Roman" w:hAnsi="Times New Roman" w:cs="Times New Roman"/>
          <w:color w:val="000000" w:themeColor="text1"/>
          <w:sz w:val="24"/>
          <w:szCs w:val="24"/>
          <w:lang w:val="mn-MN"/>
        </w:rPr>
      </w:pPr>
    </w:p>
    <w:p w14:paraId="2BFABD6A" w14:textId="77777777" w:rsidR="003B57C5" w:rsidRPr="00561425" w:rsidRDefault="003B57C5" w:rsidP="003B57C5">
      <w:pPr>
        <w:spacing w:after="0" w:line="276" w:lineRule="auto"/>
        <w:rPr>
          <w:rFonts w:ascii="Times New Roman" w:hAnsi="Times New Roman" w:cs="Times New Roman"/>
          <w:color w:val="000000" w:themeColor="text1"/>
          <w:lang w:val="mn-MN"/>
        </w:rPr>
      </w:pPr>
    </w:p>
    <w:p w14:paraId="62C28149" w14:textId="77777777" w:rsidR="00807012" w:rsidRPr="00561425" w:rsidRDefault="00807012" w:rsidP="00807012">
      <w:pPr>
        <w:pStyle w:val="Heading2"/>
        <w:numPr>
          <w:ilvl w:val="1"/>
          <w:numId w:val="2"/>
        </w:numPr>
        <w:ind w:left="432"/>
        <w:rPr>
          <w:rFonts w:cs="Times New Roman"/>
          <w:lang w:val="mn-MN"/>
        </w:rPr>
      </w:pPr>
      <w:bookmarkStart w:id="689" w:name="_Toc207377319"/>
      <w:bookmarkStart w:id="690" w:name="_Toc207486155"/>
      <w:bookmarkStart w:id="691" w:name="_Toc207620195"/>
      <w:r w:rsidRPr="00561425">
        <w:rPr>
          <w:rFonts w:cs="Times New Roman"/>
          <w:lang w:val="mn-MN"/>
        </w:rPr>
        <w:t>Төсвийн алдагдлыг санхүүжүүлэх эх үүсвэр</w:t>
      </w:r>
      <w:bookmarkEnd w:id="689"/>
      <w:bookmarkEnd w:id="690"/>
      <w:bookmarkEnd w:id="691"/>
    </w:p>
    <w:p w14:paraId="5F16E68B" w14:textId="77777777" w:rsidR="008807E0" w:rsidRPr="00561425" w:rsidRDefault="008807E0" w:rsidP="00807012">
      <w:pPr>
        <w:spacing w:after="0" w:line="240" w:lineRule="auto"/>
        <w:rPr>
          <w:rFonts w:ascii="Times New Roman" w:hAnsi="Times New Roman" w:cs="Times New Roman"/>
          <w:color w:val="000000" w:themeColor="text1"/>
          <w:lang w:val="mn-MN"/>
        </w:rPr>
      </w:pPr>
    </w:p>
    <w:p w14:paraId="6C939D60" w14:textId="2C22D362" w:rsidR="00F30B32" w:rsidRPr="00561425" w:rsidRDefault="0093048C" w:rsidP="00E73EC5">
      <w:pPr>
        <w:ind w:firstLine="567"/>
        <w:jc w:val="both"/>
        <w:rPr>
          <w:rFonts w:ascii="Times New Roman" w:hAnsi="Times New Roman" w:cs="Times New Roman"/>
          <w:sz w:val="24"/>
          <w:szCs w:val="24"/>
          <w:lang w:val="mn-MN"/>
        </w:rPr>
      </w:pPr>
      <w:r w:rsidRPr="00E73EC5">
        <w:rPr>
          <w:rFonts w:ascii="Times New Roman" w:hAnsi="Times New Roman" w:cs="Times New Roman"/>
          <w:sz w:val="24"/>
          <w:szCs w:val="24"/>
          <w:lang w:val="mn-MN"/>
        </w:rPr>
        <w:t>Монгол Улсын 2026 оны нэгдсэн төсвийн тэнцвэржүүлсэн тэнцэл 1,380.0 тэрбум төгрөгийн алдагдалтай байгаа бөгөөд үүнийг Засгийн газрын гадаад хөнгөлөлттэй зээлийн эх үүсвэрээр бүрэн санхүүжүүлэхээр байна.</w:t>
      </w:r>
      <w:r w:rsidR="00126455" w:rsidRPr="00561425">
        <w:rPr>
          <w:rFonts w:ascii="Times New Roman" w:hAnsi="Times New Roman" w:cs="Times New Roman"/>
          <w:sz w:val="24"/>
          <w:szCs w:val="24"/>
          <w:lang w:val="mn-MN"/>
        </w:rPr>
        <w:br w:type="page"/>
      </w:r>
    </w:p>
    <w:p w14:paraId="2E068663" w14:textId="0746F628" w:rsidR="00C61001" w:rsidRPr="00283D9D" w:rsidRDefault="0048762E" w:rsidP="00C61001">
      <w:pPr>
        <w:pStyle w:val="Heading1"/>
        <w:spacing w:line="240" w:lineRule="auto"/>
        <w:rPr>
          <w:rFonts w:cs="Times New Roman"/>
          <w:lang w:val="mn-MN"/>
        </w:rPr>
      </w:pPr>
      <w:bookmarkStart w:id="692" w:name="_Toc207377320"/>
      <w:bookmarkStart w:id="693" w:name="_Toc207486156"/>
      <w:bookmarkStart w:id="694" w:name="_Toc174437310"/>
      <w:bookmarkStart w:id="695" w:name="_Toc175933235"/>
      <w:bookmarkStart w:id="696" w:name="_Toc207620196"/>
      <w:r>
        <w:rPr>
          <w:rFonts w:cs="Times New Roman"/>
          <w:lang w:val="mn-MN"/>
        </w:rPr>
        <w:lastRenderedPageBreak/>
        <w:t>VI</w:t>
      </w:r>
      <w:r w:rsidR="001B2A5D" w:rsidRPr="007F0D74">
        <w:rPr>
          <w:rFonts w:cs="Times New Roman"/>
          <w:lang w:val="mn-MN"/>
        </w:rPr>
        <w:t xml:space="preserve"> </w:t>
      </w:r>
      <w:r w:rsidR="007A6AE0" w:rsidRPr="007F0D74">
        <w:rPr>
          <w:rFonts w:cs="Times New Roman"/>
          <w:lang w:val="mn-MN"/>
        </w:rPr>
        <w:t xml:space="preserve">БҮЛЭГ: ТӨСВИЙН </w:t>
      </w:r>
      <w:r w:rsidR="00D94721">
        <w:rPr>
          <w:rFonts w:cs="Times New Roman"/>
          <w:lang w:val="mn-MN"/>
        </w:rPr>
        <w:t>ЭРСДЭЛИЙН ШИНЖИЛГЭЭ</w:t>
      </w:r>
      <w:bookmarkEnd w:id="692"/>
      <w:bookmarkEnd w:id="693"/>
      <w:bookmarkEnd w:id="696"/>
    </w:p>
    <w:p w14:paraId="4116EA2E" w14:textId="77777777" w:rsidR="00D94721" w:rsidRDefault="00D94721" w:rsidP="00D94721">
      <w:pPr>
        <w:rPr>
          <w:rFonts w:cs="Times New Roman"/>
          <w:lang w:val="mn-MN"/>
        </w:rPr>
      </w:pPr>
    </w:p>
    <w:p w14:paraId="64027A53" w14:textId="6904AE83" w:rsidR="00414AB8" w:rsidRPr="007A277B" w:rsidRDefault="00414AB8" w:rsidP="00414AB8">
      <w:pPr>
        <w:spacing w:line="276" w:lineRule="auto"/>
        <w:ind w:firstLine="720"/>
        <w:jc w:val="both"/>
        <w:rPr>
          <w:rFonts w:ascii="Times New Roman" w:hAnsi="Times New Roman" w:cs="Times New Roman"/>
          <w:sz w:val="24"/>
          <w:szCs w:val="24"/>
          <w:lang w:val="mn-MN"/>
        </w:rPr>
      </w:pPr>
      <w:bookmarkStart w:id="697" w:name="_Toc207303500"/>
      <w:bookmarkStart w:id="698" w:name="_Toc207377321"/>
      <w:bookmarkStart w:id="699" w:name="_Toc207391954"/>
      <w:bookmarkStart w:id="700" w:name="_Toc207393535"/>
      <w:bookmarkStart w:id="701" w:name="_Toc207393613"/>
      <w:bookmarkStart w:id="702" w:name="_Toc207486079"/>
      <w:bookmarkStart w:id="703" w:name="_Toc207486157"/>
      <w:bookmarkStart w:id="704" w:name="_Toc207486241"/>
      <w:bookmarkStart w:id="705" w:name="_Toc207486319"/>
      <w:bookmarkStart w:id="706" w:name="_Toc207486397"/>
      <w:bookmarkStart w:id="707" w:name="_Toc207486481"/>
      <w:bookmarkStart w:id="708" w:name="_Toc207486565"/>
      <w:bookmarkStart w:id="709" w:name="_Toc207486655"/>
      <w:bookmarkStart w:id="710" w:name="_Toc207486733"/>
      <w:bookmarkStart w:id="711" w:name="_Toc207486811"/>
      <w:bookmarkStart w:id="712" w:name="_Toc207486889"/>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sidRPr="007A277B">
        <w:rPr>
          <w:rFonts w:ascii="Times New Roman" w:hAnsi="Times New Roman" w:cs="Times New Roman"/>
          <w:sz w:val="24"/>
          <w:szCs w:val="24"/>
          <w:lang w:val="mn-MN"/>
        </w:rPr>
        <w:t>Төсвийн эрсдэлийн шинжилгээ нь гадаад, дотоод нөхцөлөөс шалтгаалах төсвийн гүйцэтгэлд нөлөөлж болзошгүй хүчин зүйлсийг тодорхойлж, тохиолдох магадлалд шинжилгээ хийж, төсөвт үзүүлэх нөлөөг тооцох замаар төрийн санхүүгийн тогтвортой байдлыг хамгаалахад чиглэсэн</w:t>
      </w:r>
      <w:r w:rsidR="008A4E90" w:rsidRPr="007A277B">
        <w:rPr>
          <w:rFonts w:ascii="Times New Roman" w:hAnsi="Times New Roman" w:cs="Times New Roman"/>
          <w:sz w:val="24"/>
          <w:szCs w:val="24"/>
          <w:lang w:val="mn-MN"/>
        </w:rPr>
        <w:t xml:space="preserve"> байдаг.</w:t>
      </w:r>
      <w:r w:rsidRPr="007A277B">
        <w:rPr>
          <w:rFonts w:ascii="Times New Roman" w:hAnsi="Times New Roman" w:cs="Times New Roman"/>
          <w:sz w:val="24"/>
          <w:szCs w:val="24"/>
          <w:lang w:val="mn-MN"/>
        </w:rPr>
        <w:t xml:space="preserve"> Олон улсад уг тайланг тухайн улс орны эдийн засгийн онцлог, бүтцэд тулгуурлан боловсруулдаг  бөгөөд энэхүү шинжилгээ нь төсвийн орлогыг бууруулах, зардлыг нэмэгдүүлэх магадлалтай эрсдэлүүдийг тодорхойлж, бодлогын хариу арга хэмжээг авах үндэс болдог байна.  </w:t>
      </w:r>
    </w:p>
    <w:p w14:paraId="1918D8F3" w14:textId="77777777" w:rsidR="00414AB8" w:rsidRPr="007A277B" w:rsidRDefault="00414AB8" w:rsidP="00414AB8">
      <w:pPr>
        <w:spacing w:line="276" w:lineRule="auto"/>
        <w:ind w:firstLine="720"/>
        <w:jc w:val="both"/>
        <w:rPr>
          <w:rFonts w:ascii="Times New Roman" w:hAnsi="Times New Roman" w:cs="Times New Roman"/>
          <w:sz w:val="24"/>
          <w:szCs w:val="24"/>
          <w:lang w:val="mn-MN"/>
        </w:rPr>
      </w:pPr>
      <w:r w:rsidRPr="007A277B">
        <w:rPr>
          <w:rFonts w:ascii="Times New Roman" w:hAnsi="Times New Roman" w:cs="Times New Roman"/>
          <w:sz w:val="24"/>
          <w:szCs w:val="24"/>
          <w:lang w:val="mn-MN"/>
        </w:rPr>
        <w:t xml:space="preserve">Монгол Улсын Төсвийн тухай хууль 2011 онд батлагдсанаас хойш тус хуулийн 32 дугаар зүйлийн 32.2.4 дэх хэсэгт “төсвийн гүйцэтгэлд нөлөөлж болзошгүй эрсдэлийн шинжилгээ”-г төсвийн танилцуулгад тусгана гэж заасны дагуу төсвийн баримт бичигт эрсдэлийн талаар тусгаж ирсэн. Харин 2026 оны төсвийн баримт бичигт анх удаа Олон Улсын Валютын Сангийн техник туслалцааны дэмжлэгтэйгээр төсвийн эрсдэлийг системтэй, тоон загварт үндэслэн тодорхойлж, тохиолдох магадлал болон төсөвт үзүүлэх нөлөөллийг тооцож, олон нийтэд ил тод мэдээлж байна. </w:t>
      </w:r>
    </w:p>
    <w:p w14:paraId="5018B7A0" w14:textId="57E4B52E" w:rsidR="00597B45" w:rsidRPr="007A277B" w:rsidRDefault="00414AB8" w:rsidP="00414AB8">
      <w:pPr>
        <w:spacing w:line="276" w:lineRule="auto"/>
        <w:ind w:firstLine="432"/>
        <w:jc w:val="both"/>
        <w:rPr>
          <w:rFonts w:ascii="Times New Roman" w:hAnsi="Times New Roman" w:cs="Times New Roman"/>
          <w:sz w:val="24"/>
          <w:szCs w:val="24"/>
          <w:lang w:val="mn-MN"/>
        </w:rPr>
      </w:pPr>
      <w:r w:rsidRPr="007A277B">
        <w:rPr>
          <w:rFonts w:ascii="Times New Roman" w:hAnsi="Times New Roman" w:cs="Times New Roman"/>
          <w:sz w:val="24"/>
          <w:szCs w:val="24"/>
          <w:lang w:val="mn-MN"/>
        </w:rPr>
        <w:t>Цаашид энэхүү шинжилгээг жил бүр боловсруулж, олон улсын жишигт нийцүүлж, улам боловсронгуй болгон, төсвийн сахилга бат, санхүүгийн тогтвортой байдлыг бэхжүүлэхээр зорьж байна.</w:t>
      </w:r>
    </w:p>
    <w:p w14:paraId="76E211BC" w14:textId="77777777" w:rsidR="00F3219B" w:rsidRPr="00F3219B" w:rsidRDefault="00F3219B" w:rsidP="00F3219B">
      <w:pPr>
        <w:pStyle w:val="ListParagraph"/>
        <w:keepNext/>
        <w:keepLines/>
        <w:numPr>
          <w:ilvl w:val="0"/>
          <w:numId w:val="2"/>
        </w:numPr>
        <w:spacing w:after="0" w:line="276" w:lineRule="auto"/>
        <w:contextualSpacing w:val="0"/>
        <w:outlineLvl w:val="1"/>
        <w:rPr>
          <w:rFonts w:ascii="Times New Roman" w:eastAsiaTheme="majorEastAsia" w:hAnsi="Times New Roman" w:cs="Times New Roman"/>
          <w:b/>
          <w:vanish/>
          <w:color w:val="002060"/>
          <w:sz w:val="24"/>
          <w:szCs w:val="26"/>
          <w:lang w:val="mn-MN"/>
        </w:rPr>
      </w:pPr>
      <w:bookmarkStart w:id="713" w:name="_Toc207620197"/>
      <w:bookmarkEnd w:id="713"/>
    </w:p>
    <w:p w14:paraId="726564F9" w14:textId="65FD2A8F" w:rsidR="00ED44B1" w:rsidRDefault="00934392" w:rsidP="00F3219B">
      <w:pPr>
        <w:pStyle w:val="Heading2"/>
        <w:numPr>
          <w:ilvl w:val="1"/>
          <w:numId w:val="2"/>
        </w:numPr>
        <w:ind w:left="432"/>
        <w:rPr>
          <w:rFonts w:cs="Times New Roman"/>
          <w:lang w:val="mn-MN"/>
        </w:rPr>
      </w:pPr>
      <w:bookmarkStart w:id="714" w:name="_Toc207377322"/>
      <w:bookmarkStart w:id="715" w:name="_Toc207486158"/>
      <w:bookmarkStart w:id="716" w:name="_Toc207620198"/>
      <w:r>
        <w:rPr>
          <w:rFonts w:cs="Times New Roman"/>
          <w:lang w:val="mn-MN"/>
        </w:rPr>
        <w:t>Товч агуулга</w:t>
      </w:r>
      <w:bookmarkEnd w:id="714"/>
      <w:bookmarkEnd w:id="715"/>
      <w:bookmarkEnd w:id="716"/>
      <w:r>
        <w:rPr>
          <w:rFonts w:cs="Times New Roman"/>
          <w:lang w:val="mn-MN"/>
        </w:rPr>
        <w:t xml:space="preserve"> </w:t>
      </w:r>
    </w:p>
    <w:p w14:paraId="60FEE463" w14:textId="77777777" w:rsidR="00934392" w:rsidRDefault="00934392" w:rsidP="00837FDD">
      <w:pPr>
        <w:spacing w:after="0"/>
        <w:rPr>
          <w:lang w:val="mn-MN"/>
        </w:rPr>
      </w:pPr>
    </w:p>
    <w:p w14:paraId="1E2EFFB6" w14:textId="77777777" w:rsidR="00484644" w:rsidRPr="007728B9" w:rsidRDefault="00484644" w:rsidP="00484644">
      <w:pPr>
        <w:spacing w:line="276" w:lineRule="auto"/>
        <w:ind w:firstLine="360"/>
        <w:jc w:val="both"/>
        <w:rPr>
          <w:rFonts w:ascii="Times New Roman" w:hAnsi="Times New Roman" w:cs="Times New Roman"/>
          <w:color w:val="000000" w:themeColor="text1"/>
          <w:sz w:val="24"/>
          <w:szCs w:val="24"/>
          <w:lang w:val="mn-MN"/>
        </w:rPr>
      </w:pPr>
      <w:r w:rsidRPr="007728B9">
        <w:rPr>
          <w:rFonts w:ascii="Times New Roman" w:hAnsi="Times New Roman" w:cs="Times New Roman"/>
          <w:b/>
          <w:bCs/>
          <w:color w:val="000000" w:themeColor="text1"/>
          <w:sz w:val="24"/>
          <w:szCs w:val="24"/>
          <w:lang w:val="mn-MN"/>
        </w:rPr>
        <w:t>Төсвийн эрсдэлийн шинжилгээг олон улсын туршлагад үндэслэн, эрсдэлийг системтэй тодорхойлж, шинжлэх зорилгоор үндсэн дөрвөн бүлэгтэй боловсрууллаа.</w:t>
      </w:r>
      <w:r w:rsidRPr="007728B9">
        <w:rPr>
          <w:rFonts w:ascii="Times New Roman" w:hAnsi="Times New Roman" w:cs="Times New Roman"/>
          <w:color w:val="000000" w:themeColor="text1"/>
          <w:sz w:val="24"/>
          <w:szCs w:val="24"/>
          <w:lang w:val="mn-MN"/>
        </w:rPr>
        <w:t xml:space="preserve"> </w:t>
      </w:r>
      <w:r w:rsidRPr="007728B9">
        <w:rPr>
          <w:rFonts w:ascii="Times New Roman" w:hAnsi="Times New Roman" w:cs="Times New Roman"/>
          <w:sz w:val="24"/>
          <w:szCs w:val="24"/>
          <w:lang w:val="mn-MN"/>
        </w:rPr>
        <w:t xml:space="preserve">Төсөвт нөлөөлөх гадаад орчны эрсдэлийг </w:t>
      </w:r>
      <w:bookmarkStart w:id="717" w:name="_Hlk206583203"/>
      <w:r w:rsidRPr="007728B9">
        <w:rPr>
          <w:rFonts w:ascii="Times New Roman" w:hAnsi="Times New Roman" w:cs="Times New Roman"/>
          <w:sz w:val="24"/>
          <w:szCs w:val="24"/>
          <w:lang w:val="mn-MN"/>
        </w:rPr>
        <w:t>голлох түүхий эдийн үнэ болон биет хэмжээний хэлбэлзэл</w:t>
      </w:r>
      <w:bookmarkEnd w:id="717"/>
      <w:r w:rsidRPr="007728B9">
        <w:rPr>
          <w:rFonts w:ascii="Times New Roman" w:hAnsi="Times New Roman" w:cs="Times New Roman"/>
          <w:sz w:val="24"/>
          <w:szCs w:val="24"/>
          <w:lang w:val="mn-MN"/>
        </w:rPr>
        <w:t>, Засгийн газрын өрийн эрсдэлээр үнэлж, нөлөөллийг тооцсон бол дотоод хүчин зүйлсийг төрийн өмчит аж ахуйн нэгжийн эрсдэл, мөн байгалийн гамшиг, давагдашгүй хүчин зүйлийн нөлөөг зудын эрсдэлээр тооцооллоо.</w:t>
      </w:r>
      <w:r w:rsidRPr="007728B9">
        <w:rPr>
          <w:rFonts w:ascii="Times New Roman" w:hAnsi="Times New Roman" w:cs="Times New Roman"/>
          <w:color w:val="000000" w:themeColor="text1"/>
          <w:sz w:val="24"/>
          <w:szCs w:val="24"/>
          <w:lang w:val="mn-MN"/>
        </w:rPr>
        <w:t xml:space="preserve"> </w:t>
      </w:r>
    </w:p>
    <w:p w14:paraId="0C14AD01" w14:textId="77777777" w:rsidR="00484644" w:rsidRPr="00142901" w:rsidRDefault="00484644" w:rsidP="00322D64">
      <w:pPr>
        <w:pStyle w:val="ListParagraph"/>
        <w:numPr>
          <w:ilvl w:val="0"/>
          <w:numId w:val="37"/>
        </w:numPr>
        <w:rPr>
          <w:rFonts w:ascii="Times New Roman" w:hAnsi="Times New Roman" w:cs="Times New Roman"/>
          <w:b/>
          <w:color w:val="002060"/>
          <w:sz w:val="24"/>
          <w:szCs w:val="24"/>
          <w:lang w:val="mn-MN"/>
        </w:rPr>
      </w:pPr>
      <w:r w:rsidRPr="00142901">
        <w:rPr>
          <w:rFonts w:ascii="Times New Roman" w:hAnsi="Times New Roman" w:cs="Times New Roman"/>
          <w:b/>
          <w:color w:val="002060"/>
          <w:sz w:val="24"/>
          <w:szCs w:val="24"/>
          <w:lang w:val="mn-MN"/>
        </w:rPr>
        <w:t xml:space="preserve">Макро эдийн засгийн эрсдэл </w:t>
      </w:r>
    </w:p>
    <w:p w14:paraId="103DC892" w14:textId="77777777" w:rsidR="00484644" w:rsidRPr="007728B9" w:rsidRDefault="00484644" w:rsidP="00484644">
      <w:pPr>
        <w:spacing w:after="120" w:line="276" w:lineRule="auto"/>
        <w:ind w:firstLine="720"/>
        <w:jc w:val="both"/>
        <w:rPr>
          <w:rFonts w:ascii="Times New Roman" w:hAnsi="Times New Roman" w:cs="Times New Roman"/>
          <w:b/>
          <w:bCs/>
          <w:color w:val="000000" w:themeColor="text1"/>
          <w:sz w:val="24"/>
          <w:szCs w:val="24"/>
          <w:lang w:val="mn-MN"/>
        </w:rPr>
      </w:pPr>
      <w:r w:rsidRPr="007728B9">
        <w:rPr>
          <w:rFonts w:ascii="Times New Roman" w:hAnsi="Times New Roman" w:cs="Times New Roman"/>
          <w:b/>
          <w:bCs/>
          <w:color w:val="000000" w:themeColor="text1"/>
          <w:sz w:val="24"/>
          <w:szCs w:val="24"/>
          <w:lang w:val="mn-MN"/>
        </w:rPr>
        <w:t xml:space="preserve">Монгол Улсын эдийн засаг уул уурхайн салбараас өндөр хамааралтай, гадаад орчны эрсдэлийн нөлөө өндөр байна. </w:t>
      </w:r>
      <w:r w:rsidRPr="007728B9">
        <w:rPr>
          <w:rFonts w:ascii="Times New Roman" w:hAnsi="Times New Roman" w:cs="Times New Roman"/>
          <w:color w:val="000000" w:themeColor="text1"/>
          <w:sz w:val="24"/>
          <w:szCs w:val="24"/>
          <w:lang w:val="mn-MN"/>
        </w:rPr>
        <w:t xml:space="preserve">Сүүлийн 20 жилд Монгол улсын эдийн засгийн бүтэц уул уурхайн салбарт улам төвлөрч төсвийн </w:t>
      </w:r>
      <w:r w:rsidRPr="007728B9">
        <w:rPr>
          <w:rFonts w:ascii="Times New Roman" w:hAnsi="Times New Roman" w:cs="Times New Roman"/>
          <w:sz w:val="24"/>
          <w:szCs w:val="24"/>
          <w:lang w:val="mn-MN"/>
        </w:rPr>
        <w:t xml:space="preserve">орлогоо бүрдүүлж ирсэн. </w:t>
      </w:r>
      <w:r w:rsidRPr="007728B9">
        <w:rPr>
          <w:rFonts w:ascii="Times New Roman" w:hAnsi="Times New Roman" w:cs="Times New Roman"/>
          <w:color w:val="000000" w:themeColor="text1"/>
          <w:sz w:val="24"/>
          <w:szCs w:val="24"/>
          <w:lang w:val="mn-MN"/>
        </w:rPr>
        <w:t>Тухайлбал, 2000-2009 онд уул уурхайн салбарын шууд болон шууд бус нөлөө</w:t>
      </w:r>
      <w:r w:rsidRPr="007728B9">
        <w:rPr>
          <w:rStyle w:val="FootnoteReference"/>
          <w:rFonts w:ascii="Times New Roman" w:hAnsi="Times New Roman" w:cs="Times New Roman"/>
          <w:color w:val="000000" w:themeColor="text1"/>
          <w:sz w:val="24"/>
          <w:szCs w:val="24"/>
          <w:lang w:val="mn-MN"/>
        </w:rPr>
        <w:footnoteReference w:id="13"/>
      </w:r>
      <w:r w:rsidRPr="007728B9">
        <w:rPr>
          <w:rFonts w:ascii="Times New Roman" w:hAnsi="Times New Roman" w:cs="Times New Roman"/>
          <w:color w:val="000000" w:themeColor="text1"/>
          <w:sz w:val="24"/>
          <w:szCs w:val="24"/>
          <w:lang w:val="mn-MN"/>
        </w:rPr>
        <w:t xml:space="preserve"> </w:t>
      </w:r>
      <w:r w:rsidRPr="007728B9">
        <w:rPr>
          <w:rFonts w:ascii="Times New Roman" w:hAnsi="Times New Roman" w:cs="Times New Roman"/>
          <w:sz w:val="24"/>
          <w:szCs w:val="24"/>
          <w:lang w:val="mn-MN"/>
        </w:rPr>
        <w:t>дотоодын нийт бүтээгдэхүүний дунджаар 21 хувийг эзэлж байсан бол сүүлийн таван жилд 30 хувьд хүрлээ</w:t>
      </w:r>
      <w:r w:rsidRPr="007728B9">
        <w:rPr>
          <w:rFonts w:ascii="Times New Roman" w:hAnsi="Times New Roman" w:cs="Times New Roman"/>
          <w:color w:val="002060"/>
          <w:sz w:val="24"/>
          <w:szCs w:val="24"/>
          <w:lang w:val="mn-MN"/>
        </w:rPr>
        <w:t xml:space="preserve">. </w:t>
      </w:r>
      <w:r w:rsidRPr="007728B9">
        <w:rPr>
          <w:rFonts w:ascii="Times New Roman" w:hAnsi="Times New Roman" w:cs="Times New Roman"/>
          <w:color w:val="000000" w:themeColor="text1"/>
          <w:sz w:val="24"/>
          <w:szCs w:val="24"/>
          <w:lang w:val="mn-MN"/>
        </w:rPr>
        <w:t xml:space="preserve">Энэ нь төсвийн нийт орлогын 30 орчим хувийг бүрдүүлж байна. Энэхүү </w:t>
      </w:r>
      <w:r w:rsidRPr="007728B9">
        <w:rPr>
          <w:rFonts w:ascii="Times New Roman" w:hAnsi="Times New Roman" w:cs="Times New Roman"/>
          <w:sz w:val="24"/>
          <w:szCs w:val="24"/>
          <w:lang w:val="mn-MN"/>
        </w:rPr>
        <w:t>бүтэц нь түүхий эдийн үнэ болон экспортын биет хэмжээний хэлбэлзэл, худалдааны түнш орнуудын эдийн засгийн идэвхжилд мэдрэг байдлыг нэмэгдүүлж байна.</w:t>
      </w:r>
    </w:p>
    <w:p w14:paraId="2D444E46" w14:textId="77777777" w:rsidR="00484644" w:rsidRPr="007728B9" w:rsidRDefault="00484644" w:rsidP="00484644">
      <w:pPr>
        <w:spacing w:after="120" w:line="276" w:lineRule="auto"/>
        <w:ind w:firstLine="720"/>
        <w:jc w:val="both"/>
        <w:rPr>
          <w:rFonts w:ascii="Times New Roman" w:hAnsi="Times New Roman" w:cs="Times New Roman"/>
          <w:color w:val="000000" w:themeColor="text1"/>
          <w:sz w:val="24"/>
          <w:szCs w:val="24"/>
          <w:lang w:val="mn-MN"/>
        </w:rPr>
      </w:pPr>
      <w:r w:rsidRPr="007728B9">
        <w:rPr>
          <w:rFonts w:ascii="Times New Roman" w:hAnsi="Times New Roman" w:cs="Times New Roman"/>
          <w:b/>
          <w:bCs/>
          <w:color w:val="000000" w:themeColor="text1"/>
          <w:sz w:val="24"/>
          <w:szCs w:val="24"/>
          <w:lang w:val="mn-MN"/>
        </w:rPr>
        <w:t xml:space="preserve">Гадаад орчны тогтворгүй байдал манай улсын эдийн засагт түүхий эдийн зах зээлээр дамжиж нөлөөлж байна. </w:t>
      </w:r>
      <w:r w:rsidRPr="007728B9">
        <w:rPr>
          <w:rFonts w:ascii="Times New Roman" w:hAnsi="Times New Roman" w:cs="Times New Roman"/>
          <w:color w:val="000000" w:themeColor="text1"/>
          <w:sz w:val="24"/>
          <w:szCs w:val="24"/>
          <w:lang w:val="mn-MN"/>
        </w:rPr>
        <w:t xml:space="preserve">Гадаад эдийн засгийн сорилт, тодорхой бус байдал дунд </w:t>
      </w:r>
      <w:r w:rsidRPr="007728B9">
        <w:rPr>
          <w:rFonts w:ascii="Times New Roman" w:hAnsi="Times New Roman" w:cs="Times New Roman"/>
          <w:color w:val="000000" w:themeColor="text1"/>
          <w:sz w:val="24"/>
          <w:szCs w:val="24"/>
          <w:lang w:val="mn-MN"/>
        </w:rPr>
        <w:lastRenderedPageBreak/>
        <w:t>хугацаанд үргэлжлэх төлөвтэй байгааг ОУВС, Дэлхийн банк зэрэг олон улсын байгууллагууд онцолж байна. Эдгээр хүчин зүйлс нь гол түнш орнуудын худалдааны тэнцэл, хөрөнгө оруулалтыг бууруулж, аж үйлдвэрийн салбарын өсөлтийг сааруулах бөгөөд Монгол улсын хувьд гол экспортын бүтээгдэхүүний үнэ, эрэлт болон валютын ханшаар дамжин төсвийн орлого, Засгийн газрын өрийн тогтвортой байдалд эрсдэл үүсгэдэг. Иймд 2026 онд нүүрс, зэсийн үнэ буурах, нүүрсний экспортын биет хэмжээ төлөвлөсөн хэмжээнд хүрэхгүй байх хувилбаруудаар мэдрэмжийн шинжилгээг хийж, экспортын орлого болон төсвийн орлогод үзүүлэх нөлөөг үнэллээ.</w:t>
      </w:r>
      <w:r w:rsidRPr="007728B9">
        <w:rPr>
          <w:rFonts w:ascii="Times New Roman" w:hAnsi="Times New Roman" w:cs="Times New Roman"/>
          <w:b/>
          <w:bCs/>
          <w:color w:val="000000" w:themeColor="text1"/>
          <w:sz w:val="24"/>
          <w:szCs w:val="24"/>
          <w:lang w:val="mn-MN"/>
        </w:rPr>
        <w:t xml:space="preserve"> </w:t>
      </w:r>
    </w:p>
    <w:p w14:paraId="11D46BBE" w14:textId="77777777" w:rsidR="00484644" w:rsidRPr="007728B9" w:rsidRDefault="00484644" w:rsidP="00484644">
      <w:pPr>
        <w:spacing w:line="276" w:lineRule="auto"/>
        <w:jc w:val="both"/>
        <w:rPr>
          <w:rFonts w:ascii="Times New Roman" w:hAnsi="Times New Roman" w:cs="Times New Roman"/>
          <w:color w:val="002060"/>
          <w:sz w:val="24"/>
          <w:szCs w:val="24"/>
          <w:lang w:val="mn-MN"/>
        </w:rPr>
      </w:pPr>
      <w:r w:rsidRPr="007728B9">
        <w:rPr>
          <w:rFonts w:ascii="Times New Roman" w:hAnsi="Times New Roman" w:cs="Times New Roman"/>
          <w:b/>
          <w:bCs/>
          <w:color w:val="002060"/>
          <w:sz w:val="24"/>
          <w:szCs w:val="24"/>
          <w:lang w:val="mn-MN"/>
        </w:rPr>
        <w:t>Шинжилгээний үр</w:t>
      </w:r>
      <w:r w:rsidRPr="007728B9">
        <w:rPr>
          <w:rFonts w:ascii="Times New Roman" w:hAnsi="Times New Roman" w:cs="Times New Roman"/>
          <w:color w:val="002060"/>
          <w:sz w:val="24"/>
          <w:szCs w:val="24"/>
          <w:lang w:val="mn-MN"/>
        </w:rPr>
        <w:t xml:space="preserve"> </w:t>
      </w:r>
      <w:r w:rsidRPr="007728B9">
        <w:rPr>
          <w:rFonts w:ascii="Times New Roman" w:hAnsi="Times New Roman" w:cs="Times New Roman"/>
          <w:b/>
          <w:bCs/>
          <w:color w:val="002060"/>
          <w:sz w:val="24"/>
          <w:szCs w:val="24"/>
          <w:lang w:val="mn-MN"/>
        </w:rPr>
        <w:t>дүн</w:t>
      </w:r>
      <w:r w:rsidRPr="007728B9">
        <w:rPr>
          <w:rFonts w:ascii="Times New Roman" w:hAnsi="Times New Roman" w:cs="Times New Roman"/>
          <w:color w:val="002060"/>
          <w:sz w:val="24"/>
          <w:szCs w:val="24"/>
          <w:lang w:val="mn-MN"/>
        </w:rPr>
        <w:t xml:space="preserve">: </w:t>
      </w:r>
    </w:p>
    <w:p w14:paraId="1D3611DF" w14:textId="6CA050CA" w:rsidR="00484644" w:rsidRDefault="00484644" w:rsidP="00484644">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color w:val="000000" w:themeColor="text1"/>
          <w:sz w:val="24"/>
          <w:szCs w:val="24"/>
          <w:lang w:val="mn-MN"/>
        </w:rPr>
        <w:t>Шинжилгээний үр дүнд</w:t>
      </w:r>
      <w:r w:rsidRPr="007728B9">
        <w:rPr>
          <w:rFonts w:ascii="Times New Roman" w:hAnsi="Times New Roman" w:cs="Times New Roman"/>
          <w:b/>
          <w:color w:val="000000" w:themeColor="text1"/>
          <w:sz w:val="24"/>
          <w:szCs w:val="24"/>
          <w:lang w:val="mn-MN"/>
        </w:rPr>
        <w:t xml:space="preserve"> </w:t>
      </w:r>
      <w:r w:rsidRPr="007728B9">
        <w:rPr>
          <w:rFonts w:ascii="Times New Roman" w:hAnsi="Times New Roman" w:cs="Times New Roman"/>
          <w:sz w:val="24"/>
          <w:szCs w:val="24"/>
          <w:lang w:val="mn-MN"/>
        </w:rPr>
        <w:t>экспортын орлого болон төсвийн нийт орлогод нүүрсний экспортын биет хэмжээний бууралт хамгийн өндөр нөлөө үзүүлэхээр байна. Тухайлбал, биет хэмжээ суурь төсөөллөөс 1 сая тонноор буурахад экспортын орлого ДНБ-ий 0.2 хувь, төсвийн тэнцвэржүүлсэн орлого ДНБ-ий 0.06 хувьтай тэнцэх хэмжээгээр буурахаар байна. Харин зэсийн үнэ 1 хувиар буурахад төсвийн тэнцвэржүүлсэн орлого ДНБ-ий 0.02 хувиар буурах бол нүүрсний үнийн бууралтын нөлөө харьцангуй өндөр буюу ДНБ-ий 0.</w:t>
      </w:r>
      <w:r w:rsidRPr="00E63337">
        <w:rPr>
          <w:rFonts w:ascii="Times New Roman" w:hAnsi="Times New Roman" w:cs="Times New Roman"/>
          <w:sz w:val="24"/>
          <w:szCs w:val="24"/>
          <w:lang w:val="mn-MN"/>
        </w:rPr>
        <w:t>0</w:t>
      </w:r>
      <w:r w:rsidR="00E942D6">
        <w:rPr>
          <w:rFonts w:ascii="Times New Roman" w:hAnsi="Times New Roman" w:cs="Times New Roman"/>
          <w:sz w:val="24"/>
          <w:szCs w:val="24"/>
          <w:lang w:val="mn-MN"/>
        </w:rPr>
        <w:t>5</w:t>
      </w:r>
      <w:r w:rsidRPr="007728B9">
        <w:rPr>
          <w:rFonts w:ascii="Times New Roman" w:hAnsi="Times New Roman" w:cs="Times New Roman"/>
          <w:sz w:val="24"/>
          <w:szCs w:val="24"/>
          <w:lang w:val="mn-MN"/>
        </w:rPr>
        <w:t xml:space="preserve"> хувьтай тэнцэж байна.</w:t>
      </w:r>
    </w:p>
    <w:p w14:paraId="0823A9A3" w14:textId="77777777" w:rsidR="006F37A6" w:rsidRDefault="006F37A6" w:rsidP="00484644">
      <w:pPr>
        <w:spacing w:after="120" w:line="276" w:lineRule="auto"/>
        <w:ind w:firstLine="720"/>
        <w:jc w:val="both"/>
        <w:rPr>
          <w:rFonts w:ascii="Times New Roman" w:hAnsi="Times New Roman" w:cs="Times New Roman"/>
          <w:sz w:val="24"/>
          <w:szCs w:val="24"/>
          <w:lang w:val="mn-MN"/>
        </w:rPr>
      </w:pPr>
    </w:p>
    <w:tbl>
      <w:tblPr>
        <w:tblStyle w:val="TableGrid"/>
        <w:tblW w:w="9016" w:type="dxa"/>
        <w:jc w:val="right"/>
        <w:tblLook w:val="04A0" w:firstRow="1" w:lastRow="0" w:firstColumn="1" w:lastColumn="0" w:noHBand="0" w:noVBand="1"/>
      </w:tblPr>
      <w:tblGrid>
        <w:gridCol w:w="803"/>
        <w:gridCol w:w="2167"/>
        <w:gridCol w:w="2331"/>
        <w:gridCol w:w="1978"/>
        <w:gridCol w:w="1737"/>
      </w:tblGrid>
      <w:tr w:rsidR="006F37A6" w:rsidRPr="006F37A6" w14:paraId="7D47A571" w14:textId="77777777" w:rsidTr="0064340B">
        <w:trPr>
          <w:cantSplit/>
          <w:trHeight w:val="169"/>
          <w:jc w:val="right"/>
        </w:trPr>
        <w:tc>
          <w:tcPr>
            <w:tcW w:w="9016" w:type="dxa"/>
            <w:gridSpan w:val="5"/>
            <w:tcBorders>
              <w:top w:val="nil"/>
              <w:left w:val="nil"/>
              <w:bottom w:val="single" w:sz="4" w:space="0" w:color="000000" w:themeColor="text1"/>
              <w:right w:val="nil"/>
            </w:tcBorders>
          </w:tcPr>
          <w:p w14:paraId="23D6AA15" w14:textId="42094A44" w:rsidR="006F37A6" w:rsidRPr="00A81670" w:rsidRDefault="006F37A6" w:rsidP="000A38F4">
            <w:pPr>
              <w:pStyle w:val="a0"/>
            </w:pPr>
            <w:bookmarkStart w:id="718" w:name="_Toc207393885"/>
            <w:bookmarkStart w:id="719" w:name="_Toc207620923"/>
            <w:r w:rsidRPr="0005106D">
              <w:t xml:space="preserve">Хүснэгт </w:t>
            </w:r>
            <w:r w:rsidRPr="00A81670">
              <w:fldChar w:fldCharType="begin"/>
            </w:r>
            <w:r w:rsidRPr="0005106D">
              <w:instrText xml:space="preserve"> SEQ Хүснэгт \* ARABIC </w:instrText>
            </w:r>
            <w:r w:rsidRPr="00A81670">
              <w:fldChar w:fldCharType="separate"/>
            </w:r>
            <w:r w:rsidR="00AC1635">
              <w:rPr>
                <w:noProof/>
              </w:rPr>
              <w:t>53</w:t>
            </w:r>
            <w:r w:rsidRPr="00A81670">
              <w:fldChar w:fldCharType="end"/>
            </w:r>
            <w:r w:rsidRPr="00A81670">
              <w:t>. Төсвийн эрсдэлийн матриц</w:t>
            </w:r>
            <w:bookmarkEnd w:id="718"/>
            <w:bookmarkEnd w:id="719"/>
          </w:p>
        </w:tc>
      </w:tr>
      <w:tr w:rsidR="006F37A6" w:rsidRPr="006F37A6" w14:paraId="10A07303" w14:textId="77777777" w:rsidTr="0064340B">
        <w:trPr>
          <w:cantSplit/>
          <w:trHeight w:val="657"/>
          <w:jc w:val="right"/>
        </w:trPr>
        <w:tc>
          <w:tcPr>
            <w:tcW w:w="803" w:type="dxa"/>
            <w:vMerge w:val="restart"/>
            <w:tcBorders>
              <w:top w:val="single" w:sz="4" w:space="0" w:color="000000" w:themeColor="text1"/>
            </w:tcBorders>
            <w:textDirection w:val="btLr"/>
            <w:vAlign w:val="center"/>
          </w:tcPr>
          <w:p w14:paraId="40A2DAA2" w14:textId="77777777" w:rsidR="006F37A6" w:rsidRPr="006F37A6" w:rsidRDefault="006F37A6">
            <w:pPr>
              <w:ind w:left="113" w:right="113"/>
              <w:jc w:val="center"/>
              <w:rPr>
                <w:rFonts w:ascii="Times New Roman" w:hAnsi="Times New Roman" w:cs="Times New Roman"/>
                <w:b/>
                <w:bCs/>
                <w:sz w:val="20"/>
                <w:szCs w:val="20"/>
                <w:lang w:val="mn-MN"/>
              </w:rPr>
            </w:pPr>
            <w:r w:rsidRPr="006F37A6">
              <w:rPr>
                <w:rFonts w:ascii="Times New Roman" w:hAnsi="Times New Roman" w:cs="Times New Roman"/>
                <w:b/>
                <w:bCs/>
                <w:sz w:val="20"/>
                <w:szCs w:val="20"/>
                <w:lang w:val="mn-MN"/>
              </w:rPr>
              <w:t>Төсвийн нөлөө</w:t>
            </w:r>
          </w:p>
        </w:tc>
        <w:tc>
          <w:tcPr>
            <w:tcW w:w="2167" w:type="dxa"/>
            <w:tcBorders>
              <w:top w:val="single" w:sz="4" w:space="0" w:color="000000" w:themeColor="text1"/>
            </w:tcBorders>
          </w:tcPr>
          <w:p w14:paraId="42AA58FC" w14:textId="77777777" w:rsidR="006F37A6" w:rsidRPr="006F37A6" w:rsidRDefault="006F37A6">
            <w:pPr>
              <w:jc w:val="both"/>
              <w:rPr>
                <w:rFonts w:ascii="Times New Roman" w:hAnsi="Times New Roman" w:cs="Times New Roman"/>
                <w:sz w:val="20"/>
                <w:szCs w:val="20"/>
                <w:lang w:val="mn-MN"/>
              </w:rPr>
            </w:pPr>
            <w:r w:rsidRPr="006F37A6">
              <w:rPr>
                <w:rFonts w:ascii="Times New Roman" w:hAnsi="Times New Roman" w:cs="Times New Roman"/>
                <w:sz w:val="20"/>
                <w:szCs w:val="20"/>
                <w:lang w:val="mn-MN"/>
              </w:rPr>
              <w:t>Өндөр</w:t>
            </w:r>
          </w:p>
          <w:p w14:paraId="1C24971D" w14:textId="77777777" w:rsidR="006F37A6" w:rsidRPr="006F37A6" w:rsidRDefault="006F37A6">
            <w:pPr>
              <w:rPr>
                <w:rFonts w:ascii="Times New Roman" w:hAnsi="Times New Roman" w:cs="Times New Roman"/>
                <w:sz w:val="20"/>
                <w:szCs w:val="20"/>
                <w:lang w:val="mn-MN"/>
              </w:rPr>
            </w:pPr>
            <w:r w:rsidRPr="006F37A6">
              <w:rPr>
                <w:rFonts w:ascii="Times New Roman" w:hAnsi="Times New Roman" w:cs="Times New Roman" w:hint="eastAsia"/>
                <w:sz w:val="20"/>
                <w:szCs w:val="20"/>
                <w:lang w:val="mn-MN"/>
              </w:rPr>
              <w:t xml:space="preserve">(500 </w:t>
            </w:r>
            <w:r w:rsidRPr="006F37A6">
              <w:rPr>
                <w:rFonts w:ascii="Times New Roman" w:hAnsi="Times New Roman" w:cs="Times New Roman"/>
                <w:sz w:val="20"/>
                <w:szCs w:val="20"/>
                <w:lang w:val="mn-MN"/>
              </w:rPr>
              <w:t>тб.₮ дээш</w:t>
            </w:r>
            <w:r w:rsidRPr="006F37A6">
              <w:rPr>
                <w:rFonts w:ascii="Times New Roman" w:hAnsi="Times New Roman" w:cs="Times New Roman" w:hint="eastAsia"/>
                <w:sz w:val="20"/>
                <w:szCs w:val="20"/>
                <w:lang w:val="mn-MN"/>
              </w:rPr>
              <w:t>)</w:t>
            </w:r>
          </w:p>
        </w:tc>
        <w:tc>
          <w:tcPr>
            <w:tcW w:w="2331" w:type="dxa"/>
            <w:tcBorders>
              <w:top w:val="single" w:sz="4" w:space="0" w:color="000000" w:themeColor="text1"/>
            </w:tcBorders>
            <w:shd w:val="clear" w:color="auto" w:fill="FFC000"/>
            <w:vAlign w:val="center"/>
          </w:tcPr>
          <w:p w14:paraId="42C5E5AA" w14:textId="77777777" w:rsidR="006F37A6" w:rsidRPr="006F37A6" w:rsidRDefault="006F37A6">
            <w:pPr>
              <w:jc w:val="center"/>
              <w:rPr>
                <w:rFonts w:ascii="Times New Roman" w:hAnsi="Times New Roman" w:cs="Times New Roman"/>
                <w:sz w:val="20"/>
                <w:szCs w:val="20"/>
                <w:lang w:val="mn-MN"/>
              </w:rPr>
            </w:pPr>
            <w:r w:rsidRPr="006F37A6">
              <w:rPr>
                <w:rFonts w:ascii="Times New Roman" w:hAnsi="Times New Roman" w:cs="Times New Roman"/>
                <w:sz w:val="20"/>
                <w:szCs w:val="20"/>
                <w:lang w:val="mn-MN"/>
              </w:rPr>
              <w:t>Нүүрсний үнэ 10 хувиар буурах</w:t>
            </w:r>
          </w:p>
        </w:tc>
        <w:tc>
          <w:tcPr>
            <w:tcW w:w="1978" w:type="dxa"/>
            <w:tcBorders>
              <w:top w:val="single" w:sz="4" w:space="0" w:color="000000" w:themeColor="text1"/>
            </w:tcBorders>
            <w:shd w:val="clear" w:color="auto" w:fill="FF9966"/>
            <w:vAlign w:val="center"/>
          </w:tcPr>
          <w:p w14:paraId="3D087217" w14:textId="37ED89B5" w:rsidR="006F37A6" w:rsidRPr="006F37A6" w:rsidRDefault="006F37A6">
            <w:pPr>
              <w:jc w:val="center"/>
              <w:rPr>
                <w:rFonts w:ascii="Times New Roman" w:hAnsi="Times New Roman" w:cs="Times New Roman"/>
                <w:sz w:val="20"/>
                <w:szCs w:val="20"/>
                <w:lang w:val="mn-MN"/>
              </w:rPr>
            </w:pPr>
          </w:p>
        </w:tc>
        <w:tc>
          <w:tcPr>
            <w:tcW w:w="1737" w:type="dxa"/>
            <w:tcBorders>
              <w:top w:val="single" w:sz="4" w:space="0" w:color="000000" w:themeColor="text1"/>
            </w:tcBorders>
            <w:shd w:val="clear" w:color="auto" w:fill="FF0000"/>
          </w:tcPr>
          <w:p w14:paraId="080DB333" w14:textId="77777777" w:rsidR="006F37A6" w:rsidRPr="006F37A6" w:rsidRDefault="006F37A6">
            <w:pPr>
              <w:jc w:val="both"/>
              <w:rPr>
                <w:rFonts w:ascii="Times New Roman" w:hAnsi="Times New Roman" w:cs="Times New Roman"/>
                <w:sz w:val="20"/>
                <w:szCs w:val="20"/>
                <w:lang w:val="mn-MN"/>
              </w:rPr>
            </w:pPr>
          </w:p>
        </w:tc>
      </w:tr>
      <w:tr w:rsidR="00322553" w:rsidRPr="003C62E5" w14:paraId="2742A1F5" w14:textId="77777777" w:rsidTr="0064340B">
        <w:trPr>
          <w:cantSplit/>
          <w:trHeight w:val="584"/>
          <w:jc w:val="right"/>
        </w:trPr>
        <w:tc>
          <w:tcPr>
            <w:tcW w:w="803" w:type="dxa"/>
            <w:vMerge/>
          </w:tcPr>
          <w:p w14:paraId="7668F881" w14:textId="77777777" w:rsidR="006F37A6" w:rsidRPr="006F37A6" w:rsidRDefault="006F37A6">
            <w:pPr>
              <w:jc w:val="both"/>
              <w:rPr>
                <w:rFonts w:ascii="Times New Roman" w:hAnsi="Times New Roman" w:cs="Times New Roman"/>
                <w:sz w:val="20"/>
                <w:szCs w:val="20"/>
                <w:lang w:val="mn-MN"/>
              </w:rPr>
            </w:pPr>
          </w:p>
        </w:tc>
        <w:tc>
          <w:tcPr>
            <w:tcW w:w="2167" w:type="dxa"/>
          </w:tcPr>
          <w:p w14:paraId="34125278" w14:textId="77777777" w:rsidR="006F37A6" w:rsidRPr="006F37A6" w:rsidRDefault="006F37A6">
            <w:pPr>
              <w:jc w:val="both"/>
              <w:rPr>
                <w:rFonts w:ascii="Times New Roman" w:hAnsi="Times New Roman" w:cs="Times New Roman"/>
                <w:sz w:val="20"/>
                <w:szCs w:val="20"/>
                <w:lang w:val="mn-MN"/>
              </w:rPr>
            </w:pPr>
            <w:r w:rsidRPr="006F37A6">
              <w:rPr>
                <w:rFonts w:ascii="Times New Roman" w:hAnsi="Times New Roman" w:cs="Times New Roman"/>
                <w:sz w:val="20"/>
                <w:szCs w:val="20"/>
                <w:lang w:val="mn-MN"/>
              </w:rPr>
              <w:t>Дунд</w:t>
            </w:r>
          </w:p>
          <w:p w14:paraId="3DF284C2" w14:textId="77777777" w:rsidR="006F37A6" w:rsidRPr="006F37A6" w:rsidRDefault="006F37A6">
            <w:pPr>
              <w:rPr>
                <w:rFonts w:ascii="Times New Roman" w:hAnsi="Times New Roman" w:cs="Times New Roman"/>
                <w:sz w:val="20"/>
                <w:szCs w:val="20"/>
                <w:lang w:val="mn-MN"/>
              </w:rPr>
            </w:pPr>
            <w:r w:rsidRPr="006F37A6">
              <w:rPr>
                <w:rFonts w:ascii="Times New Roman" w:hAnsi="Times New Roman" w:cs="Times New Roman" w:hint="eastAsia"/>
                <w:sz w:val="20"/>
                <w:szCs w:val="20"/>
                <w:lang w:val="mn-MN"/>
              </w:rPr>
              <w:t>(</w:t>
            </w:r>
            <w:r w:rsidRPr="006F37A6">
              <w:rPr>
                <w:rFonts w:ascii="Times New Roman" w:hAnsi="Times New Roman" w:cs="Times New Roman"/>
                <w:sz w:val="20"/>
                <w:szCs w:val="20"/>
                <w:lang w:val="mn-MN"/>
              </w:rPr>
              <w:t>15</w:t>
            </w:r>
            <w:r w:rsidRPr="006F37A6">
              <w:rPr>
                <w:rFonts w:ascii="Times New Roman" w:hAnsi="Times New Roman" w:cs="Times New Roman" w:hint="eastAsia"/>
                <w:sz w:val="20"/>
                <w:szCs w:val="20"/>
                <w:lang w:val="mn-MN"/>
              </w:rPr>
              <w:t>0</w:t>
            </w:r>
            <w:r w:rsidRPr="006F37A6">
              <w:rPr>
                <w:rFonts w:ascii="Times New Roman" w:hAnsi="Times New Roman" w:cs="Times New Roman"/>
                <w:sz w:val="20"/>
                <w:szCs w:val="20"/>
                <w:lang w:val="mn-MN"/>
              </w:rPr>
              <w:t>-500</w:t>
            </w:r>
            <w:r w:rsidRPr="006F37A6">
              <w:rPr>
                <w:rFonts w:ascii="Times New Roman" w:hAnsi="Times New Roman" w:cs="Times New Roman" w:hint="eastAsia"/>
                <w:sz w:val="20"/>
                <w:szCs w:val="20"/>
                <w:lang w:val="mn-MN"/>
              </w:rPr>
              <w:t xml:space="preserve"> </w:t>
            </w:r>
            <w:r w:rsidRPr="006F37A6">
              <w:rPr>
                <w:rFonts w:ascii="Times New Roman" w:hAnsi="Times New Roman" w:cs="Times New Roman"/>
                <w:sz w:val="20"/>
                <w:szCs w:val="20"/>
                <w:lang w:val="mn-MN"/>
              </w:rPr>
              <w:t>тб.₮ хүртэлх</w:t>
            </w:r>
            <w:r w:rsidRPr="006F37A6">
              <w:rPr>
                <w:rFonts w:ascii="Times New Roman" w:hAnsi="Times New Roman" w:cs="Times New Roman" w:hint="eastAsia"/>
                <w:sz w:val="20"/>
                <w:szCs w:val="20"/>
                <w:lang w:val="mn-MN"/>
              </w:rPr>
              <w:t>)</w:t>
            </w:r>
          </w:p>
        </w:tc>
        <w:tc>
          <w:tcPr>
            <w:tcW w:w="2331" w:type="dxa"/>
            <w:shd w:val="clear" w:color="auto" w:fill="FFC000"/>
            <w:vAlign w:val="center"/>
          </w:tcPr>
          <w:p w14:paraId="1BDBE50A" w14:textId="76D35982" w:rsidR="006F37A6" w:rsidRPr="006F37A6" w:rsidRDefault="006F37A6">
            <w:pPr>
              <w:jc w:val="center"/>
              <w:rPr>
                <w:rFonts w:ascii="Times New Roman" w:hAnsi="Times New Roman" w:cs="Times New Roman"/>
                <w:sz w:val="20"/>
                <w:szCs w:val="20"/>
                <w:lang w:val="mn-MN"/>
              </w:rPr>
            </w:pPr>
            <w:r w:rsidRPr="006F37A6">
              <w:rPr>
                <w:rFonts w:ascii="Times New Roman" w:hAnsi="Times New Roman" w:cs="Times New Roman"/>
                <w:sz w:val="20"/>
                <w:szCs w:val="20"/>
                <w:lang w:val="mn-MN"/>
              </w:rPr>
              <w:t xml:space="preserve">Нүүрсний </w:t>
            </w:r>
            <w:r w:rsidRPr="00142DF6">
              <w:rPr>
                <w:rFonts w:ascii="Times New Roman" w:hAnsi="Times New Roman" w:cs="Times New Roman"/>
                <w:sz w:val="20"/>
                <w:szCs w:val="20"/>
                <w:lang w:val="mn-MN"/>
              </w:rPr>
              <w:t>экспорт</w:t>
            </w:r>
            <w:r w:rsidR="00482296">
              <w:rPr>
                <w:rFonts w:ascii="Times New Roman" w:hAnsi="Times New Roman" w:cs="Times New Roman"/>
                <w:sz w:val="20"/>
                <w:szCs w:val="20"/>
                <w:lang w:val="mn-MN"/>
              </w:rPr>
              <w:t>ын биет хэмжээ</w:t>
            </w:r>
            <w:r w:rsidRPr="006F37A6">
              <w:rPr>
                <w:rFonts w:ascii="Times New Roman" w:hAnsi="Times New Roman" w:cs="Times New Roman"/>
                <w:sz w:val="20"/>
                <w:szCs w:val="20"/>
                <w:lang w:val="mn-MN"/>
              </w:rPr>
              <w:t xml:space="preserve"> 5 сая тонноор буурах</w:t>
            </w:r>
          </w:p>
        </w:tc>
        <w:tc>
          <w:tcPr>
            <w:tcW w:w="1978" w:type="dxa"/>
            <w:shd w:val="clear" w:color="auto" w:fill="FFC000"/>
            <w:vAlign w:val="center"/>
          </w:tcPr>
          <w:p w14:paraId="5DEE6CF3" w14:textId="27DFDC3F" w:rsidR="006F37A6" w:rsidRPr="006F37A6" w:rsidRDefault="001024DA">
            <w:pPr>
              <w:jc w:val="center"/>
              <w:rPr>
                <w:rFonts w:ascii="Times New Roman" w:hAnsi="Times New Roman" w:cs="Times New Roman"/>
                <w:sz w:val="20"/>
                <w:szCs w:val="20"/>
                <w:lang w:val="mn-MN"/>
              </w:rPr>
            </w:pPr>
            <w:r w:rsidRPr="00E63337">
              <w:rPr>
                <w:rFonts w:ascii="Times New Roman" w:hAnsi="Times New Roman" w:cs="Times New Roman"/>
                <w:sz w:val="20"/>
                <w:szCs w:val="20"/>
                <w:lang w:val="mn-MN"/>
              </w:rPr>
              <w:t>Зэсийн үнэ 10 хувиар буурах</w:t>
            </w:r>
          </w:p>
        </w:tc>
        <w:tc>
          <w:tcPr>
            <w:tcW w:w="1737" w:type="dxa"/>
            <w:shd w:val="clear" w:color="auto" w:fill="FF9966"/>
          </w:tcPr>
          <w:p w14:paraId="1ED68896" w14:textId="77777777" w:rsidR="006F37A6" w:rsidRPr="006F37A6" w:rsidRDefault="006F37A6">
            <w:pPr>
              <w:jc w:val="both"/>
              <w:rPr>
                <w:rFonts w:ascii="Times New Roman" w:hAnsi="Times New Roman" w:cs="Times New Roman"/>
                <w:sz w:val="20"/>
                <w:szCs w:val="20"/>
                <w:lang w:val="mn-MN"/>
              </w:rPr>
            </w:pPr>
          </w:p>
        </w:tc>
      </w:tr>
      <w:tr w:rsidR="00322553" w:rsidRPr="006F37A6" w14:paraId="3C7A1672" w14:textId="77777777" w:rsidTr="0064340B">
        <w:trPr>
          <w:cantSplit/>
          <w:trHeight w:val="442"/>
          <w:jc w:val="right"/>
        </w:trPr>
        <w:tc>
          <w:tcPr>
            <w:tcW w:w="803" w:type="dxa"/>
            <w:vMerge/>
          </w:tcPr>
          <w:p w14:paraId="424C0813" w14:textId="77777777" w:rsidR="006F37A6" w:rsidRPr="006F37A6" w:rsidRDefault="006F37A6">
            <w:pPr>
              <w:jc w:val="both"/>
              <w:rPr>
                <w:rFonts w:ascii="Times New Roman" w:hAnsi="Times New Roman" w:cs="Times New Roman"/>
                <w:sz w:val="20"/>
                <w:szCs w:val="20"/>
                <w:lang w:val="mn-MN"/>
              </w:rPr>
            </w:pPr>
          </w:p>
        </w:tc>
        <w:tc>
          <w:tcPr>
            <w:tcW w:w="2167" w:type="dxa"/>
            <w:tcBorders>
              <w:bottom w:val="single" w:sz="4" w:space="0" w:color="auto"/>
            </w:tcBorders>
          </w:tcPr>
          <w:p w14:paraId="79DE9318" w14:textId="77777777" w:rsidR="006F37A6" w:rsidRPr="006F37A6" w:rsidRDefault="006F37A6">
            <w:pPr>
              <w:jc w:val="both"/>
              <w:rPr>
                <w:rFonts w:ascii="Times New Roman" w:hAnsi="Times New Roman" w:cs="Times New Roman"/>
                <w:sz w:val="20"/>
                <w:szCs w:val="20"/>
                <w:lang w:val="mn-MN"/>
              </w:rPr>
            </w:pPr>
            <w:r w:rsidRPr="006F37A6">
              <w:rPr>
                <w:rFonts w:ascii="Times New Roman" w:hAnsi="Times New Roman" w:cs="Times New Roman"/>
                <w:sz w:val="20"/>
                <w:szCs w:val="20"/>
                <w:lang w:val="mn-MN"/>
              </w:rPr>
              <w:t xml:space="preserve">Бага </w:t>
            </w:r>
          </w:p>
          <w:p w14:paraId="6ABE09E2" w14:textId="77777777" w:rsidR="006F37A6" w:rsidRPr="006F37A6" w:rsidRDefault="006F37A6">
            <w:pPr>
              <w:rPr>
                <w:rFonts w:ascii="Times New Roman" w:hAnsi="Times New Roman" w:cs="Times New Roman"/>
                <w:sz w:val="20"/>
                <w:szCs w:val="20"/>
                <w:lang w:val="mn-MN"/>
              </w:rPr>
            </w:pPr>
            <w:r w:rsidRPr="006F37A6">
              <w:rPr>
                <w:rFonts w:ascii="Times New Roman" w:hAnsi="Times New Roman" w:cs="Times New Roman" w:hint="eastAsia"/>
                <w:sz w:val="20"/>
                <w:szCs w:val="20"/>
                <w:lang w:val="mn-MN"/>
              </w:rPr>
              <w:t>(</w:t>
            </w:r>
            <w:r w:rsidRPr="006F37A6">
              <w:rPr>
                <w:rFonts w:ascii="Times New Roman" w:hAnsi="Times New Roman" w:cs="Times New Roman"/>
                <w:sz w:val="20"/>
                <w:szCs w:val="20"/>
                <w:lang w:val="mn-MN"/>
              </w:rPr>
              <w:t>150</w:t>
            </w:r>
            <w:r w:rsidRPr="006F37A6">
              <w:rPr>
                <w:rFonts w:ascii="Times New Roman" w:hAnsi="Times New Roman" w:cs="Times New Roman" w:hint="eastAsia"/>
                <w:sz w:val="20"/>
                <w:szCs w:val="20"/>
                <w:lang w:val="mn-MN"/>
              </w:rPr>
              <w:t xml:space="preserve"> </w:t>
            </w:r>
            <w:r w:rsidRPr="006F37A6">
              <w:rPr>
                <w:rFonts w:ascii="Times New Roman" w:hAnsi="Times New Roman" w:cs="Times New Roman"/>
                <w:sz w:val="20"/>
                <w:szCs w:val="20"/>
                <w:lang w:val="mn-MN"/>
              </w:rPr>
              <w:t>тб.₮ хүртэлх</w:t>
            </w:r>
            <w:r w:rsidRPr="006F37A6">
              <w:rPr>
                <w:rFonts w:ascii="Times New Roman" w:hAnsi="Times New Roman" w:cs="Times New Roman" w:hint="eastAsia"/>
                <w:sz w:val="20"/>
                <w:szCs w:val="20"/>
                <w:lang w:val="mn-MN"/>
              </w:rPr>
              <w:t>)</w:t>
            </w:r>
          </w:p>
        </w:tc>
        <w:tc>
          <w:tcPr>
            <w:tcW w:w="2331" w:type="dxa"/>
            <w:tcBorders>
              <w:bottom w:val="single" w:sz="4" w:space="0" w:color="auto"/>
            </w:tcBorders>
            <w:shd w:val="clear" w:color="auto" w:fill="749DCF" w:themeFill="accent6" w:themeFillTint="99"/>
            <w:vAlign w:val="center"/>
          </w:tcPr>
          <w:p w14:paraId="178E2135" w14:textId="77777777" w:rsidR="006F37A6" w:rsidRPr="006F37A6" w:rsidRDefault="006F37A6">
            <w:pPr>
              <w:jc w:val="center"/>
              <w:rPr>
                <w:rFonts w:ascii="Times New Roman" w:hAnsi="Times New Roman" w:cs="Times New Roman"/>
                <w:sz w:val="20"/>
                <w:szCs w:val="20"/>
                <w:lang w:val="mn-MN"/>
              </w:rPr>
            </w:pPr>
          </w:p>
        </w:tc>
        <w:tc>
          <w:tcPr>
            <w:tcW w:w="1978" w:type="dxa"/>
            <w:tcBorders>
              <w:bottom w:val="single" w:sz="4" w:space="0" w:color="auto"/>
            </w:tcBorders>
            <w:shd w:val="clear" w:color="auto" w:fill="FFC000"/>
            <w:vAlign w:val="center"/>
          </w:tcPr>
          <w:p w14:paraId="429CBCA1" w14:textId="77777777" w:rsidR="006F37A6" w:rsidRPr="006F37A6" w:rsidRDefault="006F37A6">
            <w:pPr>
              <w:jc w:val="center"/>
              <w:rPr>
                <w:rFonts w:ascii="Times New Roman" w:hAnsi="Times New Roman" w:cs="Times New Roman"/>
                <w:sz w:val="20"/>
                <w:szCs w:val="20"/>
                <w:lang w:val="mn-MN"/>
              </w:rPr>
            </w:pPr>
            <w:r w:rsidRPr="006F37A6">
              <w:rPr>
                <w:rFonts w:ascii="Times New Roman" w:hAnsi="Times New Roman" w:cs="Times New Roman"/>
                <w:sz w:val="20"/>
                <w:szCs w:val="20"/>
                <w:lang w:val="mn-MN"/>
              </w:rPr>
              <w:t>Зудын эрсдэл</w:t>
            </w:r>
          </w:p>
        </w:tc>
        <w:tc>
          <w:tcPr>
            <w:tcW w:w="1737" w:type="dxa"/>
            <w:tcBorders>
              <w:bottom w:val="single" w:sz="4" w:space="0" w:color="auto"/>
            </w:tcBorders>
            <w:shd w:val="clear" w:color="auto" w:fill="FFC000"/>
          </w:tcPr>
          <w:p w14:paraId="11FD462E" w14:textId="77777777" w:rsidR="006F37A6" w:rsidRPr="006F37A6" w:rsidRDefault="006F37A6">
            <w:pPr>
              <w:jc w:val="both"/>
              <w:rPr>
                <w:rFonts w:ascii="Times New Roman" w:hAnsi="Times New Roman" w:cs="Times New Roman"/>
                <w:sz w:val="20"/>
                <w:szCs w:val="20"/>
                <w:lang w:val="mn-MN"/>
              </w:rPr>
            </w:pPr>
          </w:p>
        </w:tc>
      </w:tr>
      <w:tr w:rsidR="00322553" w:rsidRPr="006F37A6" w14:paraId="7294CE35" w14:textId="77777777" w:rsidTr="0064340B">
        <w:trPr>
          <w:cantSplit/>
          <w:trHeight w:val="368"/>
          <w:jc w:val="right"/>
        </w:trPr>
        <w:tc>
          <w:tcPr>
            <w:tcW w:w="803" w:type="dxa"/>
            <w:vMerge/>
          </w:tcPr>
          <w:p w14:paraId="32BBF50C" w14:textId="77777777" w:rsidR="006F37A6" w:rsidRPr="006F37A6" w:rsidRDefault="006F37A6">
            <w:pPr>
              <w:jc w:val="both"/>
              <w:rPr>
                <w:rFonts w:ascii="Times New Roman" w:hAnsi="Times New Roman" w:cs="Times New Roman"/>
                <w:sz w:val="20"/>
                <w:szCs w:val="20"/>
                <w:lang w:val="mn-MN"/>
              </w:rPr>
            </w:pPr>
          </w:p>
        </w:tc>
        <w:tc>
          <w:tcPr>
            <w:tcW w:w="2167" w:type="dxa"/>
            <w:tcBorders>
              <w:bottom w:val="single" w:sz="4" w:space="0" w:color="FFFFFF" w:themeColor="background1"/>
              <w:right w:val="single" w:sz="4" w:space="0" w:color="FFFFFF" w:themeColor="background1"/>
            </w:tcBorders>
            <w:shd w:val="clear" w:color="auto" w:fill="002060"/>
          </w:tcPr>
          <w:p w14:paraId="6FB49AD5" w14:textId="77777777" w:rsidR="006F37A6" w:rsidRPr="006F37A6" w:rsidRDefault="006F37A6">
            <w:pPr>
              <w:jc w:val="both"/>
              <w:rPr>
                <w:rFonts w:ascii="Times New Roman" w:hAnsi="Times New Roman" w:cs="Times New Roman"/>
                <w:sz w:val="20"/>
                <w:szCs w:val="20"/>
                <w:lang w:val="mn-MN"/>
              </w:rPr>
            </w:pPr>
          </w:p>
        </w:tc>
        <w:tc>
          <w:tcPr>
            <w:tcW w:w="2331"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EA4D689" w14:textId="77777777" w:rsidR="006F37A6" w:rsidRPr="006F37A6" w:rsidRDefault="006F37A6">
            <w:pPr>
              <w:jc w:val="center"/>
              <w:rPr>
                <w:rFonts w:ascii="Times New Roman" w:hAnsi="Times New Roman" w:cs="Times New Roman"/>
                <w:sz w:val="20"/>
                <w:szCs w:val="20"/>
                <w:lang w:val="mn-MN"/>
              </w:rPr>
            </w:pPr>
            <w:r w:rsidRPr="006F37A6">
              <w:rPr>
                <w:rFonts w:ascii="Times New Roman" w:hAnsi="Times New Roman" w:cs="Times New Roman"/>
                <w:sz w:val="20"/>
                <w:szCs w:val="20"/>
                <w:lang w:val="mn-MN"/>
              </w:rPr>
              <w:t>Бага</w:t>
            </w:r>
          </w:p>
        </w:tc>
        <w:tc>
          <w:tcPr>
            <w:tcW w:w="1978"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4C73B09" w14:textId="77777777" w:rsidR="006F37A6" w:rsidRPr="006F37A6" w:rsidRDefault="006F37A6">
            <w:pPr>
              <w:jc w:val="center"/>
              <w:rPr>
                <w:rFonts w:ascii="Times New Roman" w:hAnsi="Times New Roman" w:cs="Times New Roman"/>
                <w:sz w:val="20"/>
                <w:szCs w:val="20"/>
                <w:lang w:val="mn-MN"/>
              </w:rPr>
            </w:pPr>
            <w:r w:rsidRPr="006F37A6">
              <w:rPr>
                <w:rFonts w:ascii="Times New Roman" w:hAnsi="Times New Roman" w:cs="Times New Roman"/>
                <w:sz w:val="20"/>
                <w:szCs w:val="20"/>
                <w:lang w:val="mn-MN"/>
              </w:rPr>
              <w:t>Дунд</w:t>
            </w:r>
          </w:p>
        </w:tc>
        <w:tc>
          <w:tcPr>
            <w:tcW w:w="1737" w:type="dxa"/>
            <w:tcBorders>
              <w:left w:val="single" w:sz="4" w:space="0" w:color="FFFFFF" w:themeColor="background1"/>
              <w:bottom w:val="single" w:sz="4" w:space="0" w:color="FFFFFF" w:themeColor="background1"/>
            </w:tcBorders>
            <w:shd w:val="clear" w:color="auto" w:fill="002060"/>
            <w:vAlign w:val="center"/>
          </w:tcPr>
          <w:p w14:paraId="3A308616" w14:textId="77777777" w:rsidR="006F37A6" w:rsidRPr="006F37A6" w:rsidRDefault="006F37A6">
            <w:pPr>
              <w:jc w:val="center"/>
              <w:rPr>
                <w:rFonts w:ascii="Times New Roman" w:hAnsi="Times New Roman" w:cs="Times New Roman"/>
                <w:sz w:val="20"/>
                <w:szCs w:val="20"/>
                <w:lang w:val="mn-MN"/>
              </w:rPr>
            </w:pPr>
            <w:r w:rsidRPr="006F37A6">
              <w:rPr>
                <w:rFonts w:ascii="Times New Roman" w:hAnsi="Times New Roman" w:cs="Times New Roman"/>
                <w:sz w:val="20"/>
                <w:szCs w:val="20"/>
                <w:lang w:val="mn-MN"/>
              </w:rPr>
              <w:t>Өндөр</w:t>
            </w:r>
          </w:p>
        </w:tc>
      </w:tr>
      <w:tr w:rsidR="00322553" w:rsidRPr="006F37A6" w14:paraId="75CA276C" w14:textId="77777777" w:rsidTr="0064340B">
        <w:trPr>
          <w:cantSplit/>
          <w:trHeight w:val="413"/>
          <w:jc w:val="right"/>
        </w:trPr>
        <w:tc>
          <w:tcPr>
            <w:tcW w:w="803" w:type="dxa"/>
          </w:tcPr>
          <w:p w14:paraId="51B7CDC0" w14:textId="77777777" w:rsidR="006F37A6" w:rsidRPr="006F37A6" w:rsidRDefault="006F37A6">
            <w:pPr>
              <w:jc w:val="both"/>
              <w:rPr>
                <w:rFonts w:ascii="Times New Roman" w:hAnsi="Times New Roman" w:cs="Times New Roman"/>
                <w:sz w:val="20"/>
                <w:szCs w:val="20"/>
                <w:lang w:val="mn-MN"/>
              </w:rPr>
            </w:pPr>
          </w:p>
        </w:tc>
        <w:tc>
          <w:tcPr>
            <w:tcW w:w="8213" w:type="dxa"/>
            <w:gridSpan w:val="4"/>
            <w:tcBorders>
              <w:top w:val="single" w:sz="4" w:space="0" w:color="FFFFFF" w:themeColor="background1"/>
              <w:bottom w:val="single" w:sz="4" w:space="0" w:color="FFFFFF" w:themeColor="background1"/>
            </w:tcBorders>
            <w:shd w:val="clear" w:color="auto" w:fill="002060"/>
            <w:vAlign w:val="center"/>
          </w:tcPr>
          <w:p w14:paraId="135D1A64" w14:textId="77777777" w:rsidR="006F37A6" w:rsidRPr="006F37A6" w:rsidRDefault="006F37A6">
            <w:pPr>
              <w:jc w:val="center"/>
              <w:rPr>
                <w:rFonts w:ascii="Times New Roman" w:hAnsi="Times New Roman" w:cs="Times New Roman"/>
                <w:b/>
                <w:bCs/>
                <w:sz w:val="20"/>
                <w:szCs w:val="20"/>
                <w:lang w:val="mn-MN"/>
              </w:rPr>
            </w:pPr>
            <w:r w:rsidRPr="006F37A6">
              <w:rPr>
                <w:rFonts w:ascii="Times New Roman" w:hAnsi="Times New Roman" w:cs="Times New Roman"/>
                <w:b/>
                <w:bCs/>
                <w:sz w:val="20"/>
                <w:szCs w:val="20"/>
                <w:lang w:val="mn-MN"/>
              </w:rPr>
              <w:t>Тохиох магадлал</w:t>
            </w:r>
          </w:p>
        </w:tc>
      </w:tr>
    </w:tbl>
    <w:p w14:paraId="42771E1A" w14:textId="77777777" w:rsidR="007B74CD" w:rsidRPr="00DA1738" w:rsidRDefault="007B74CD" w:rsidP="006F37A6">
      <w:pPr>
        <w:spacing w:after="120" w:line="276" w:lineRule="auto"/>
        <w:jc w:val="both"/>
        <w:rPr>
          <w:rFonts w:ascii="Times New Roman" w:hAnsi="Times New Roman" w:cs="Times New Roman"/>
          <w:sz w:val="24"/>
          <w:szCs w:val="24"/>
          <w:lang w:val="mn-MN"/>
        </w:rPr>
      </w:pPr>
    </w:p>
    <w:p w14:paraId="3E58542E" w14:textId="77777777" w:rsidR="00484644" w:rsidRPr="00DA1738" w:rsidRDefault="00484644" w:rsidP="00322D64">
      <w:pPr>
        <w:pStyle w:val="ListParagraph"/>
        <w:numPr>
          <w:ilvl w:val="0"/>
          <w:numId w:val="37"/>
        </w:numPr>
        <w:rPr>
          <w:rFonts w:ascii="Times New Roman" w:hAnsi="Times New Roman" w:cs="Times New Roman"/>
          <w:b/>
          <w:bCs/>
          <w:color w:val="002060"/>
          <w:sz w:val="24"/>
          <w:szCs w:val="24"/>
          <w:lang w:val="mn-MN"/>
        </w:rPr>
      </w:pPr>
      <w:r w:rsidRPr="00DA1738">
        <w:rPr>
          <w:rFonts w:ascii="Times New Roman" w:hAnsi="Times New Roman" w:cs="Times New Roman"/>
          <w:b/>
          <w:bCs/>
          <w:color w:val="002060"/>
          <w:sz w:val="24"/>
          <w:szCs w:val="24"/>
          <w:lang w:val="mn-MN"/>
        </w:rPr>
        <w:t xml:space="preserve">Төрийн өмчит аж ахуйн нэгжүүдэд хийсэн эрсдэлийн шинжилгээ </w:t>
      </w:r>
    </w:p>
    <w:p w14:paraId="5DA23D14" w14:textId="77777777" w:rsidR="00484644" w:rsidRPr="007728B9" w:rsidRDefault="00484644" w:rsidP="00EC43F9">
      <w:pPr>
        <w:spacing w:line="276" w:lineRule="auto"/>
        <w:ind w:firstLine="360"/>
        <w:jc w:val="both"/>
        <w:rPr>
          <w:rFonts w:ascii="Times New Roman" w:hAnsi="Times New Roman" w:cs="Times New Roman"/>
          <w:sz w:val="24"/>
          <w:szCs w:val="24"/>
          <w:lang w:val="mn-MN"/>
        </w:rPr>
      </w:pPr>
      <w:r w:rsidRPr="007728B9">
        <w:rPr>
          <w:rFonts w:ascii="Times New Roman" w:hAnsi="Times New Roman" w:cs="Times New Roman"/>
          <w:b/>
          <w:bCs/>
          <w:color w:val="000000" w:themeColor="text1"/>
          <w:sz w:val="24"/>
          <w:szCs w:val="24"/>
          <w:lang w:val="mn-MN"/>
        </w:rPr>
        <w:t>Төсвийн эрсдэлийг макро эдийн засгийн түвшинд үнэлэхээс гадна салбар, байгууллагын түвшинд системтэй тодорхойлох нь чухал юм.</w:t>
      </w:r>
      <w:r w:rsidRPr="007728B9">
        <w:rPr>
          <w:rFonts w:ascii="Times New Roman" w:hAnsi="Times New Roman" w:cs="Times New Roman"/>
          <w:color w:val="000000" w:themeColor="text1"/>
          <w:sz w:val="24"/>
          <w:szCs w:val="24"/>
          <w:lang w:val="mn-MN"/>
        </w:rPr>
        <w:t xml:space="preserve"> Төрийн өмчит аж ахуйн нэгж нь Монгол улсын эдийн засагт, ялангуяа уул уурхай</w:t>
      </w:r>
      <w:r w:rsidRPr="007728B9">
        <w:rPr>
          <w:rFonts w:ascii="Times New Roman" w:hAnsi="Times New Roman" w:cs="Times New Roman"/>
          <w:sz w:val="24"/>
          <w:szCs w:val="24"/>
          <w:lang w:val="mn-MN"/>
        </w:rPr>
        <w:t xml:space="preserve">, эрчим хүч, тээвэр зэрэг стратегийн салбаруудад чухал үүрэг гүйцэтгэдэг ба борлуулалтын орлогоос гадна нийгмийн хэрэгцээ шаардлагад нийцсэн үйлчилгээ үзүүлэх, үндэсний хөгжлийн зорилтуудыг хэрэгжүүлэх зэрэг хосолсон үүрэг хүлээдэг. </w:t>
      </w:r>
    </w:p>
    <w:p w14:paraId="340E1656" w14:textId="77777777" w:rsidR="00484644" w:rsidRPr="007728B9" w:rsidRDefault="00484644" w:rsidP="00484644">
      <w:pPr>
        <w:spacing w:afterLines="50"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Энэхүү бүлэгт олон улсын шинжилгээний загварыг ашиглан Монгол Улсын төрийн өмчит аж ахуйн нэгжүүдийн санхүүгийн эрсдэлийн шинжилгээг хийв. Ингэхдээ Олон Улсын Валютын Сангийн боловсруулсан ТӨААН-ийн санхүүгийн тогтвортой байдал, үйл ажиллагааны үр ашиг, төсөвт үзүүлэх эрсдэлийг үнэлдэг SOE Health check tool загварыг ашигласан болно. Энэхүү загвар нь санхүүгийн бус ашгийн төлөөх ТӨААН-үү</w:t>
      </w:r>
      <w:r>
        <w:rPr>
          <w:rFonts w:ascii="Times New Roman" w:hAnsi="Times New Roman" w:cs="Times New Roman"/>
          <w:sz w:val="24"/>
          <w:szCs w:val="24"/>
          <w:lang w:val="mn-MN"/>
        </w:rPr>
        <w:t>дий</w:t>
      </w:r>
      <w:r w:rsidRPr="007728B9">
        <w:rPr>
          <w:rFonts w:ascii="Times New Roman" w:hAnsi="Times New Roman" w:cs="Times New Roman"/>
          <w:sz w:val="24"/>
          <w:szCs w:val="24"/>
          <w:lang w:val="mn-MN"/>
        </w:rPr>
        <w:t xml:space="preserve">н санхүүгийн тоон мэдээлэлд суурилж шинжилгээ хийдэг бөгөөд эдгээр аж ахуй </w:t>
      </w:r>
      <w:r w:rsidRPr="007728B9">
        <w:rPr>
          <w:rFonts w:ascii="Times New Roman" w:hAnsi="Times New Roman" w:cs="Times New Roman"/>
          <w:sz w:val="24"/>
          <w:szCs w:val="24"/>
          <w:lang w:val="mn-MN"/>
        </w:rPr>
        <w:lastRenderedPageBreak/>
        <w:t>нэгжүүдийн алдагдал, өр төлбөр зэрэг нь төсөвт шууд нөлөө үзүүлдэг учир эрсдэл үүсгэх гол эх үүсвэр гэж үздэг байна.</w:t>
      </w:r>
    </w:p>
    <w:p w14:paraId="1B7BB491" w14:textId="77777777" w:rsidR="00484644" w:rsidRPr="007728B9" w:rsidRDefault="00484644" w:rsidP="00484644">
      <w:pPr>
        <w:spacing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Төрийн өмчийн бодлого, зохицуулалтын газрын 2024 оны статистикийн мэдээгээр Монгол Улсад 9 өөр салбарт үйл ажиллагаа явуулж буй нийт 87 ТӨААН бүртгэлтэй байна. Үүнээс хөрөнгийн хэмжээ, ашигт ажиллагаа, мөнгөн хөрөнгө, өр төлбөрийн зохистой харьцааг харгалзан, санхүүгийн бус, ашгийн төлөөх хамгийн том 13 ТӨААН-ийг сонгон авч нарийвчилсан шинжилгээ хийлээ. </w:t>
      </w:r>
    </w:p>
    <w:p w14:paraId="73CAD18D" w14:textId="77777777" w:rsidR="00484644" w:rsidRPr="007728B9" w:rsidRDefault="00484644" w:rsidP="00484644">
      <w:pPr>
        <w:spacing w:line="240" w:lineRule="auto"/>
        <w:jc w:val="both"/>
        <w:rPr>
          <w:rFonts w:ascii="Times New Roman" w:hAnsi="Times New Roman" w:cs="Times New Roman"/>
          <w:b/>
          <w:bCs/>
          <w:color w:val="002060"/>
          <w:sz w:val="24"/>
          <w:szCs w:val="24"/>
          <w:lang w:val="mn-MN"/>
        </w:rPr>
      </w:pPr>
      <w:r w:rsidRPr="007728B9">
        <w:rPr>
          <w:rFonts w:ascii="Times New Roman" w:hAnsi="Times New Roman" w:cs="Times New Roman"/>
          <w:b/>
          <w:bCs/>
          <w:color w:val="002060"/>
          <w:sz w:val="24"/>
          <w:szCs w:val="24"/>
          <w:lang w:val="mn-MN"/>
        </w:rPr>
        <w:t xml:space="preserve">Шинжилгээний үр дүнд: </w:t>
      </w:r>
    </w:p>
    <w:p w14:paraId="46D5F4E0" w14:textId="3A994C36" w:rsidR="00484644" w:rsidRPr="007728B9" w:rsidRDefault="00484644" w:rsidP="00322D64">
      <w:pPr>
        <w:pStyle w:val="ListParagraph"/>
        <w:numPr>
          <w:ilvl w:val="0"/>
          <w:numId w:val="36"/>
        </w:numPr>
        <w:spacing w:after="120" w:line="276" w:lineRule="auto"/>
        <w:ind w:left="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Уул уурхайн бүтээгдэхүүнээ экспортолдог ТӨҮГ-ийн санхүүгийн эрсдэл доогуур, ашигт ажиллагаа өндөр байгаа бол дотоодын зах зээлд нүүрс борлуулдаг </w:t>
      </w:r>
      <w:r w:rsidR="00A47472">
        <w:rPr>
          <w:rFonts w:ascii="Times New Roman" w:hAnsi="Times New Roman" w:cs="Times New Roman"/>
          <w:sz w:val="24"/>
          <w:szCs w:val="24"/>
          <w:lang w:val="mn-MN"/>
        </w:rPr>
        <w:t>ТӨААН</w:t>
      </w:r>
      <w:r w:rsidRPr="007728B9">
        <w:rPr>
          <w:rFonts w:ascii="Times New Roman" w:hAnsi="Times New Roman" w:cs="Times New Roman"/>
          <w:sz w:val="24"/>
          <w:szCs w:val="24"/>
          <w:lang w:val="mn-MN"/>
        </w:rPr>
        <w:t xml:space="preserve"> ашигт ажиллагаа, хөрвөх чадвар сул, эрсдэл өндөр байна.</w:t>
      </w:r>
    </w:p>
    <w:p w14:paraId="4E08B9D4" w14:textId="7B92466D" w:rsidR="0064340B" w:rsidRDefault="00484644" w:rsidP="000A38F4">
      <w:pPr>
        <w:pStyle w:val="ListParagraph"/>
        <w:numPr>
          <w:ilvl w:val="0"/>
          <w:numId w:val="36"/>
        </w:numPr>
        <w:spacing w:after="120" w:line="276" w:lineRule="auto"/>
        <w:ind w:left="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Санхүүгийн бус, ашгийн төлөөх ТӨААН-үүдийн хөрөнгийн өгөөж сүүлийн 5 жилд 0-ээс 9.6 хувь болж өссөн ч өсөлт нь цөөн уул уурхайн аж ахуйн нэгжид төвлөрсөн нь салбарын эмзэг байдлыг нэмэгдүүлжээ.</w:t>
      </w:r>
    </w:p>
    <w:p w14:paraId="0D9C39C7" w14:textId="77777777" w:rsidR="000A38F4" w:rsidRPr="000A38F4" w:rsidRDefault="000A38F4" w:rsidP="000A38F4">
      <w:pPr>
        <w:pStyle w:val="ListParagraph"/>
        <w:spacing w:after="120" w:line="276" w:lineRule="auto"/>
        <w:ind w:left="360"/>
        <w:jc w:val="both"/>
        <w:rPr>
          <w:rFonts w:ascii="Times New Roman" w:hAnsi="Times New Roman" w:cs="Times New Roman"/>
          <w:sz w:val="24"/>
          <w:szCs w:val="24"/>
          <w:lang w:val="mn-MN"/>
        </w:rPr>
      </w:pPr>
    </w:p>
    <w:p w14:paraId="1C2BCA7E" w14:textId="77777777" w:rsidR="009F5776" w:rsidRPr="005B551A" w:rsidRDefault="009F5776" w:rsidP="00322D64">
      <w:pPr>
        <w:pStyle w:val="ListParagraph"/>
        <w:numPr>
          <w:ilvl w:val="0"/>
          <w:numId w:val="37"/>
        </w:numPr>
        <w:rPr>
          <w:rFonts w:ascii="Times New Roman" w:hAnsi="Times New Roman" w:cs="Times New Roman"/>
          <w:b/>
          <w:bCs/>
          <w:color w:val="002060"/>
          <w:sz w:val="24"/>
          <w:szCs w:val="24"/>
          <w:lang w:val="mn-MN"/>
        </w:rPr>
      </w:pPr>
      <w:r w:rsidRPr="005B551A">
        <w:rPr>
          <w:rFonts w:ascii="Times New Roman" w:hAnsi="Times New Roman" w:cs="Times New Roman"/>
          <w:b/>
          <w:bCs/>
          <w:color w:val="002060"/>
          <w:sz w:val="24"/>
          <w:szCs w:val="24"/>
          <w:lang w:val="mn-MN"/>
        </w:rPr>
        <w:t xml:space="preserve">Засгийн газрын өрийн эрсдэл </w:t>
      </w:r>
    </w:p>
    <w:p w14:paraId="57040BA1" w14:textId="4B7200C7" w:rsidR="009F5776" w:rsidRPr="007728B9" w:rsidRDefault="009F5776" w:rsidP="00F7689A">
      <w:pPr>
        <w:spacing w:line="276" w:lineRule="auto"/>
        <w:ind w:firstLine="360"/>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 xml:space="preserve">Засгийн газрын өрийн эрсдэл болон Засгийн газрын болзошгүй өр төлбөрийн талаар шаардлагатай тооцооллыг хийж гүйцэтгэлээ. Ингэхдээ Засгийн газрын өрийн </w:t>
      </w:r>
      <w:r w:rsidR="00EE6D54" w:rsidRPr="00884F38">
        <w:rPr>
          <w:rFonts w:ascii="Times New Roman" w:eastAsiaTheme="majorEastAsia" w:hAnsi="Times New Roman" w:cs="Times New Roman"/>
          <w:sz w:val="24"/>
          <w:szCs w:val="28"/>
          <w:lang w:val="mn-MN"/>
        </w:rPr>
        <w:t>багцын зардал эрсдэлийн үзүүлэлтүүд,</w:t>
      </w:r>
      <w:r w:rsidRPr="007728B9">
        <w:rPr>
          <w:rFonts w:ascii="Times New Roman" w:eastAsiaTheme="majorEastAsia" w:hAnsi="Times New Roman" w:cs="Times New Roman"/>
          <w:sz w:val="24"/>
          <w:szCs w:val="28"/>
          <w:lang w:val="mn-MN"/>
        </w:rPr>
        <w:t xml:space="preserve"> өрийн тогтвортой байдлын </w:t>
      </w:r>
      <w:r w:rsidR="00EE6D54" w:rsidRPr="00210D0F">
        <w:rPr>
          <w:rFonts w:ascii="Times New Roman" w:eastAsiaTheme="majorEastAsia" w:hAnsi="Times New Roman" w:cs="Times New Roman"/>
          <w:sz w:val="24"/>
          <w:szCs w:val="28"/>
          <w:lang w:val="mn-MN"/>
        </w:rPr>
        <w:t>шинжилгээг холбогдох аргачлалын дагуу тооцоолж тайлбарласан</w:t>
      </w:r>
      <w:r w:rsidRPr="007728B9">
        <w:rPr>
          <w:rFonts w:ascii="Times New Roman" w:eastAsiaTheme="majorEastAsia" w:hAnsi="Times New Roman" w:cs="Times New Roman"/>
          <w:sz w:val="24"/>
          <w:szCs w:val="28"/>
          <w:lang w:val="mn-MN"/>
        </w:rPr>
        <w:t xml:space="preserve"> бол Засгийн газрын болзошгүй өр төлбөрт Засгийн газрын өрийн баталгаа болон орон нутгийн өр төлбөрийг авч үзлээ.</w:t>
      </w:r>
    </w:p>
    <w:p w14:paraId="7345A6AB" w14:textId="77777777" w:rsidR="0064340B" w:rsidRDefault="009F5776" w:rsidP="009F5776">
      <w:pPr>
        <w:pStyle w:val="NormalWeb"/>
        <w:spacing w:line="276" w:lineRule="auto"/>
        <w:jc w:val="both"/>
        <w:rPr>
          <w:rFonts w:eastAsiaTheme="majorEastAsia"/>
          <w:szCs w:val="28"/>
          <w:lang w:val="mn-MN"/>
        </w:rPr>
      </w:pPr>
      <w:r w:rsidRPr="007728B9">
        <w:rPr>
          <w:b/>
          <w:bCs/>
          <w:color w:val="002060"/>
          <w:lang w:val="mn-MN"/>
        </w:rPr>
        <w:t>Шинжилгээний үр дүнд:</w:t>
      </w:r>
      <w:r w:rsidR="006F37A6">
        <w:rPr>
          <w:b/>
          <w:bCs/>
          <w:color w:val="002060"/>
          <w:lang w:val="mn-MN"/>
        </w:rPr>
        <w:t xml:space="preserve"> </w:t>
      </w:r>
    </w:p>
    <w:p w14:paraId="790C7062" w14:textId="14EA0F49" w:rsidR="009F5776" w:rsidRPr="00142DF6" w:rsidRDefault="009F5776" w:rsidP="0064340B">
      <w:pPr>
        <w:pStyle w:val="NormalWeb"/>
        <w:spacing w:line="276" w:lineRule="auto"/>
        <w:ind w:firstLine="720"/>
        <w:jc w:val="both"/>
        <w:rPr>
          <w:b/>
          <w:color w:val="002060"/>
          <w:lang w:val="mn-MN"/>
        </w:rPr>
      </w:pPr>
      <w:r w:rsidRPr="007728B9">
        <w:rPr>
          <w:rFonts w:eastAsiaTheme="majorEastAsia"/>
          <w:szCs w:val="28"/>
          <w:lang w:val="mn-MN"/>
        </w:rPr>
        <w:t xml:space="preserve">Засгийн газрын өрийн </w:t>
      </w:r>
      <w:r w:rsidR="00DD2F62">
        <w:rPr>
          <w:rFonts w:eastAsiaTheme="majorEastAsia"/>
          <w:szCs w:val="28"/>
          <w:lang w:val="mn-MN"/>
        </w:rPr>
        <w:t xml:space="preserve">багцын зардал, эрсдэлийн үзүүлэлтүүдийн хувьд дахин санхүүжилтийн </w:t>
      </w:r>
      <w:r w:rsidRPr="007728B9">
        <w:rPr>
          <w:rFonts w:eastAsiaTheme="majorEastAsia"/>
          <w:szCs w:val="28"/>
          <w:lang w:val="mn-MN"/>
        </w:rPr>
        <w:t xml:space="preserve">эрсдэл </w:t>
      </w:r>
      <w:r w:rsidR="00DD2F62">
        <w:rPr>
          <w:rFonts w:eastAsiaTheme="majorEastAsia"/>
          <w:szCs w:val="28"/>
          <w:lang w:val="mn-MN"/>
        </w:rPr>
        <w:t>бага, хугацаа тулсан томоохон өр төлбөргүй, хүүгийн зардлын төсвийн орлого, ДНБ-д эзлэх хувь буурч байгаа бөгөөд Засгийн газрын хүүгийн түвшин шинэчлэгдэх дундаж хугацаа өмнөх онуудтай ижил түвшинд буюу 6.3 жилтэй тэнцэж байна</w:t>
      </w:r>
      <w:r w:rsidRPr="00E63337">
        <w:rPr>
          <w:rFonts w:eastAsiaTheme="majorEastAsia"/>
          <w:szCs w:val="28"/>
          <w:lang w:val="mn-MN"/>
        </w:rPr>
        <w:t xml:space="preserve">. </w:t>
      </w:r>
      <w:r w:rsidR="00FF5C5E" w:rsidRPr="004B0B24">
        <w:rPr>
          <w:rFonts w:eastAsiaTheme="majorEastAsia"/>
          <w:szCs w:val="28"/>
          <w:lang w:val="mn-MN"/>
        </w:rPr>
        <w:t xml:space="preserve">Засгийн газрын өрийн эрсдэлийг </w:t>
      </w:r>
      <w:r w:rsidR="00FF5C5E">
        <w:rPr>
          <w:rFonts w:eastAsiaTheme="majorEastAsia"/>
          <w:szCs w:val="28"/>
          <w:lang w:val="mn-MN"/>
        </w:rPr>
        <w:t xml:space="preserve">өрийн тогтвортой байдлын шинжилгээгээр </w:t>
      </w:r>
      <w:r w:rsidRPr="007728B9">
        <w:rPr>
          <w:rFonts w:eastAsiaTheme="majorEastAsia"/>
          <w:szCs w:val="28"/>
          <w:lang w:val="mn-MN"/>
        </w:rPr>
        <w:t xml:space="preserve">богино болон дунд хугацаанд </w:t>
      </w:r>
      <w:r w:rsidR="00FF5C5E" w:rsidRPr="004B0B24">
        <w:rPr>
          <w:rFonts w:eastAsiaTheme="majorEastAsia"/>
          <w:szCs w:val="28"/>
          <w:lang w:val="mn-MN"/>
        </w:rPr>
        <w:t xml:space="preserve">авч үзэхэд </w:t>
      </w:r>
      <w:r w:rsidR="005F1897">
        <w:rPr>
          <w:rFonts w:eastAsiaTheme="majorEastAsia"/>
          <w:szCs w:val="28"/>
          <w:lang w:val="mn-MN"/>
        </w:rPr>
        <w:t>“</w:t>
      </w:r>
      <w:r w:rsidRPr="007728B9">
        <w:rPr>
          <w:rFonts w:eastAsiaTheme="majorEastAsia"/>
          <w:szCs w:val="28"/>
          <w:lang w:val="mn-MN"/>
        </w:rPr>
        <w:t xml:space="preserve">хэвийн </w:t>
      </w:r>
      <w:r w:rsidR="00FF5C5E" w:rsidRPr="004B0B24">
        <w:rPr>
          <w:rFonts w:eastAsiaTheme="majorEastAsia"/>
          <w:szCs w:val="28"/>
          <w:lang w:val="mn-MN"/>
        </w:rPr>
        <w:t>эрсдэл</w:t>
      </w:r>
      <w:r w:rsidR="005F1897">
        <w:rPr>
          <w:rFonts w:eastAsiaTheme="majorEastAsia"/>
          <w:szCs w:val="28"/>
          <w:lang w:val="mn-MN"/>
        </w:rPr>
        <w:t>”-</w:t>
      </w:r>
      <w:r w:rsidR="00FF5C5E" w:rsidRPr="004B0B24">
        <w:rPr>
          <w:rFonts w:eastAsiaTheme="majorEastAsia"/>
          <w:szCs w:val="28"/>
          <w:lang w:val="mn-MN"/>
        </w:rPr>
        <w:t>тэй</w:t>
      </w:r>
      <w:r w:rsidRPr="007728B9">
        <w:rPr>
          <w:rFonts w:eastAsiaTheme="majorEastAsia"/>
          <w:szCs w:val="28"/>
          <w:lang w:val="mn-MN"/>
        </w:rPr>
        <w:t xml:space="preserve"> </w:t>
      </w:r>
      <w:r w:rsidR="00FF5C5E" w:rsidRPr="004B0B24">
        <w:rPr>
          <w:rFonts w:eastAsiaTheme="majorEastAsia"/>
          <w:szCs w:val="28"/>
          <w:lang w:val="mn-MN"/>
        </w:rPr>
        <w:t xml:space="preserve">гарсан </w:t>
      </w:r>
      <w:r w:rsidRPr="007728B9">
        <w:rPr>
          <w:rFonts w:eastAsiaTheme="majorEastAsia"/>
          <w:szCs w:val="28"/>
          <w:lang w:val="mn-MN"/>
        </w:rPr>
        <w:t>байна. Тухайлбал:</w:t>
      </w:r>
    </w:p>
    <w:p w14:paraId="6D404700" w14:textId="04D22C6D" w:rsidR="009F5776" w:rsidRPr="007728B9" w:rsidRDefault="009F5776" w:rsidP="009F5776">
      <w:pPr>
        <w:spacing w:line="276" w:lineRule="auto"/>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ab/>
      </w:r>
      <w:r w:rsidRPr="007728B9">
        <w:rPr>
          <w:rFonts w:ascii="Times New Roman" w:eastAsiaTheme="majorEastAsia" w:hAnsi="Times New Roman" w:cs="Times New Roman"/>
          <w:b/>
          <w:bCs/>
          <w:sz w:val="24"/>
          <w:szCs w:val="28"/>
          <w:lang w:val="mn-MN"/>
        </w:rPr>
        <w:t xml:space="preserve">Богино хугацааны эрсдэл: </w:t>
      </w:r>
      <w:r w:rsidRPr="007728B9">
        <w:rPr>
          <w:rFonts w:ascii="Times New Roman" w:eastAsiaTheme="majorEastAsia" w:hAnsi="Times New Roman" w:cs="Times New Roman"/>
          <w:sz w:val="24"/>
          <w:szCs w:val="28"/>
          <w:lang w:val="mn-MN"/>
        </w:rPr>
        <w:t xml:space="preserve">Засгийн газарт богино хугацаанд стресс тохиох магадлал 13.8 хувьтай тэнцэхээр байгаа нь Олон Улсын Валютын сангаас тогтоосон хязгаараар “хэвийн </w:t>
      </w:r>
      <w:r w:rsidRPr="00142DF6">
        <w:rPr>
          <w:rFonts w:ascii="Times New Roman" w:eastAsiaTheme="majorEastAsia" w:hAnsi="Times New Roman" w:cs="Times New Roman"/>
          <w:sz w:val="24"/>
          <w:szCs w:val="28"/>
          <w:lang w:val="mn-MN"/>
        </w:rPr>
        <w:t>эрсдэлт</w:t>
      </w:r>
      <w:r w:rsidR="00106C83">
        <w:rPr>
          <w:rFonts w:ascii="Times New Roman" w:eastAsiaTheme="majorEastAsia" w:hAnsi="Times New Roman" w:cs="Times New Roman"/>
          <w:sz w:val="24"/>
          <w:szCs w:val="28"/>
          <w:lang w:val="mn-MN"/>
        </w:rPr>
        <w:t>эй</w:t>
      </w:r>
      <w:r w:rsidRPr="007728B9">
        <w:rPr>
          <w:rFonts w:ascii="Times New Roman" w:eastAsiaTheme="majorEastAsia" w:hAnsi="Times New Roman" w:cs="Times New Roman"/>
          <w:sz w:val="24"/>
          <w:szCs w:val="28"/>
          <w:lang w:val="mn-MN"/>
        </w:rPr>
        <w:t>” түвшинд байна.</w:t>
      </w:r>
    </w:p>
    <w:p w14:paraId="55F0BE50" w14:textId="2BC3CB03" w:rsidR="009F5776" w:rsidRPr="007728B9" w:rsidRDefault="009F5776" w:rsidP="009F5776">
      <w:pPr>
        <w:spacing w:line="276" w:lineRule="auto"/>
        <w:jc w:val="both"/>
        <w:rPr>
          <w:rFonts w:ascii="Times New Roman" w:eastAsiaTheme="majorEastAsia" w:hAnsi="Times New Roman" w:cs="Times New Roman"/>
          <w:sz w:val="24"/>
          <w:szCs w:val="28"/>
          <w:highlight w:val="yellow"/>
          <w:lang w:val="mn-MN"/>
        </w:rPr>
      </w:pPr>
      <w:r w:rsidRPr="007728B9">
        <w:rPr>
          <w:rFonts w:ascii="Times New Roman" w:eastAsiaTheme="majorEastAsia" w:hAnsi="Times New Roman" w:cs="Times New Roman"/>
          <w:sz w:val="24"/>
          <w:szCs w:val="28"/>
          <w:lang w:val="mn-MN"/>
        </w:rPr>
        <w:tab/>
      </w:r>
      <w:r w:rsidRPr="007728B9">
        <w:rPr>
          <w:rFonts w:ascii="Times New Roman" w:eastAsiaTheme="majorEastAsia" w:hAnsi="Times New Roman" w:cs="Times New Roman"/>
          <w:b/>
          <w:bCs/>
          <w:sz w:val="24"/>
          <w:szCs w:val="28"/>
          <w:lang w:val="mn-MN"/>
        </w:rPr>
        <w:t>Дунд хугацааны эрсдэл:</w:t>
      </w:r>
      <w:r w:rsidRPr="007728B9">
        <w:rPr>
          <w:rFonts w:ascii="Times New Roman" w:eastAsiaTheme="majorEastAsia" w:hAnsi="Times New Roman" w:cs="Times New Roman"/>
          <w:sz w:val="24"/>
          <w:szCs w:val="28"/>
          <w:lang w:val="mn-MN"/>
        </w:rPr>
        <w:t xml:space="preserve"> </w:t>
      </w:r>
      <w:r w:rsidRPr="004B0B24">
        <w:rPr>
          <w:rFonts w:ascii="Times New Roman" w:eastAsiaTheme="majorEastAsia" w:hAnsi="Times New Roman" w:cs="Times New Roman"/>
          <w:sz w:val="24"/>
          <w:szCs w:val="28"/>
          <w:lang w:val="mn-MN"/>
        </w:rPr>
        <w:t>Засгийн газрын өрийн төсөөллийн тархалт хэвийн эрсдэлтэй</w:t>
      </w:r>
      <w:r w:rsidR="00EC5EB6">
        <w:rPr>
          <w:rFonts w:ascii="Times New Roman" w:eastAsiaTheme="majorEastAsia" w:hAnsi="Times New Roman" w:cs="Times New Roman"/>
          <w:sz w:val="24"/>
          <w:szCs w:val="28"/>
          <w:lang w:val="mn-MN"/>
        </w:rPr>
        <w:t>,</w:t>
      </w:r>
      <w:r w:rsidR="00EC5EB6" w:rsidRPr="004B0B24">
        <w:rPr>
          <w:rFonts w:ascii="Times New Roman" w:eastAsiaTheme="majorEastAsia" w:hAnsi="Times New Roman" w:cs="Times New Roman"/>
          <w:sz w:val="24"/>
          <w:szCs w:val="28"/>
          <w:lang w:val="mn-MN"/>
        </w:rPr>
        <w:t xml:space="preserve"> Засгийн газрын санхүүжилтийн </w:t>
      </w:r>
      <w:r w:rsidR="00EC5EB6" w:rsidRPr="001C62A9">
        <w:rPr>
          <w:rFonts w:ascii="Times New Roman" w:eastAsiaTheme="majorEastAsia" w:hAnsi="Times New Roman" w:cs="Times New Roman"/>
          <w:sz w:val="24"/>
          <w:szCs w:val="28"/>
          <w:lang w:val="mn-MN"/>
        </w:rPr>
        <w:t>хэрэгцээ</w:t>
      </w:r>
      <w:r w:rsidR="00EC5EB6" w:rsidRPr="004B0B24">
        <w:rPr>
          <w:rFonts w:ascii="Times New Roman" w:eastAsiaTheme="majorEastAsia" w:hAnsi="Times New Roman" w:cs="Times New Roman"/>
          <w:sz w:val="24"/>
          <w:szCs w:val="28"/>
          <w:lang w:val="mn-MN"/>
        </w:rPr>
        <w:t xml:space="preserve"> бага эрсдэлтэй, ингэснээр дунд хугацаанд </w:t>
      </w:r>
      <w:r w:rsidR="00D838D9">
        <w:rPr>
          <w:rFonts w:ascii="Times New Roman" w:eastAsiaTheme="majorEastAsia" w:hAnsi="Times New Roman" w:cs="Times New Roman"/>
          <w:sz w:val="24"/>
          <w:szCs w:val="28"/>
          <w:lang w:val="mn-MN"/>
        </w:rPr>
        <w:t>“</w:t>
      </w:r>
      <w:r w:rsidRPr="004B0B24">
        <w:rPr>
          <w:rFonts w:ascii="Times New Roman" w:eastAsiaTheme="majorEastAsia" w:hAnsi="Times New Roman" w:cs="Times New Roman"/>
          <w:sz w:val="24"/>
          <w:szCs w:val="28"/>
          <w:lang w:val="mn-MN"/>
        </w:rPr>
        <w:t xml:space="preserve">хэвийн </w:t>
      </w:r>
      <w:r w:rsidR="00EC5EB6" w:rsidRPr="00142DF6">
        <w:rPr>
          <w:rFonts w:ascii="Times New Roman" w:eastAsiaTheme="majorEastAsia" w:hAnsi="Times New Roman" w:cs="Times New Roman"/>
          <w:sz w:val="24"/>
          <w:szCs w:val="28"/>
          <w:lang w:val="mn-MN"/>
        </w:rPr>
        <w:t>эрсдэлтэй</w:t>
      </w:r>
      <w:r w:rsidR="00106C83">
        <w:rPr>
          <w:rFonts w:ascii="Times New Roman" w:eastAsiaTheme="majorEastAsia" w:hAnsi="Times New Roman" w:cs="Times New Roman"/>
          <w:sz w:val="24"/>
          <w:szCs w:val="28"/>
          <w:lang w:val="mn-MN"/>
        </w:rPr>
        <w:t>”</w:t>
      </w:r>
      <w:r w:rsidR="00EC5EB6" w:rsidRPr="004B0B24">
        <w:rPr>
          <w:rFonts w:ascii="Times New Roman" w:eastAsiaTheme="majorEastAsia" w:hAnsi="Times New Roman" w:cs="Times New Roman"/>
          <w:sz w:val="24"/>
          <w:szCs w:val="28"/>
          <w:lang w:val="mn-MN"/>
        </w:rPr>
        <w:t xml:space="preserve"> </w:t>
      </w:r>
      <w:r w:rsidR="00EC5EB6" w:rsidRPr="001C62A9">
        <w:rPr>
          <w:rFonts w:ascii="Times New Roman" w:eastAsiaTheme="majorEastAsia" w:hAnsi="Times New Roman" w:cs="Times New Roman"/>
          <w:sz w:val="24"/>
          <w:szCs w:val="28"/>
          <w:lang w:val="mn-MN"/>
        </w:rPr>
        <w:t>гар</w:t>
      </w:r>
      <w:r w:rsidR="00EC5EB6">
        <w:rPr>
          <w:rFonts w:ascii="Times New Roman" w:eastAsiaTheme="majorEastAsia" w:hAnsi="Times New Roman" w:cs="Times New Roman"/>
          <w:sz w:val="24"/>
          <w:szCs w:val="28"/>
          <w:lang w:val="mn-MN"/>
        </w:rPr>
        <w:t>сан</w:t>
      </w:r>
      <w:r w:rsidRPr="004B0B24">
        <w:rPr>
          <w:rFonts w:ascii="Times New Roman" w:eastAsiaTheme="majorEastAsia" w:hAnsi="Times New Roman" w:cs="Times New Roman"/>
          <w:sz w:val="24"/>
          <w:szCs w:val="28"/>
          <w:lang w:val="mn-MN"/>
        </w:rPr>
        <w:t xml:space="preserve"> байна</w:t>
      </w:r>
      <w:r w:rsidRPr="4265FB0A">
        <w:rPr>
          <w:rFonts w:ascii="Times New Roman" w:eastAsiaTheme="majorEastAsia" w:hAnsi="Times New Roman" w:cs="Times New Roman"/>
          <w:color w:val="000000" w:themeColor="text1"/>
          <w:sz w:val="24"/>
          <w:szCs w:val="24"/>
          <w:lang w:val="mn-MN"/>
        </w:rPr>
        <w:t>.</w:t>
      </w:r>
    </w:p>
    <w:p w14:paraId="1E693762" w14:textId="77777777" w:rsidR="009F5776" w:rsidRPr="006E263D" w:rsidRDefault="009F5776" w:rsidP="00322D64">
      <w:pPr>
        <w:pStyle w:val="ListParagraph"/>
        <w:numPr>
          <w:ilvl w:val="0"/>
          <w:numId w:val="37"/>
        </w:numPr>
        <w:rPr>
          <w:rFonts w:ascii="Times New Roman" w:hAnsi="Times New Roman" w:cs="Times New Roman"/>
          <w:b/>
          <w:bCs/>
          <w:color w:val="002060"/>
          <w:sz w:val="24"/>
          <w:szCs w:val="24"/>
          <w:lang w:val="mn-MN"/>
        </w:rPr>
      </w:pPr>
      <w:r w:rsidRPr="006E263D">
        <w:rPr>
          <w:rFonts w:ascii="Times New Roman" w:hAnsi="Times New Roman" w:cs="Times New Roman"/>
          <w:b/>
          <w:bCs/>
          <w:color w:val="002060"/>
          <w:sz w:val="24"/>
          <w:szCs w:val="24"/>
          <w:lang w:val="mn-MN"/>
        </w:rPr>
        <w:t xml:space="preserve">Байгалийн гамшгийн эрсдэл: Зудын эрсдэл </w:t>
      </w:r>
    </w:p>
    <w:p w14:paraId="457E5AA1" w14:textId="77777777" w:rsidR="009F5776" w:rsidRPr="007728B9" w:rsidRDefault="009F5776" w:rsidP="006F37A6">
      <w:pPr>
        <w:spacing w:before="240" w:after="12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t xml:space="preserve">Сүүлийн хоёр жилд зудын эрсдэлийн улмаас хөдөө аж ахуйн салбарын үйлдвэрлэл буурч, эдийн засгийн өсөлт, хөдөлмөр эрхлэлт болон өрхийн орлогын түвшинд сөргөөр нөлөөлөв. Улмаар хүнсний бүтээгдэхүүний нийлүүлэлт тасалдах, инфляц нэмэгдэх зэрэг эдийн засаг, нийгэмд үзүүлэх сөрөг үр дагавар эрс нэмэгдсэн бөгөөд ийнхүү эрсдэлийн </w:t>
      </w:r>
      <w:r w:rsidRPr="007728B9">
        <w:rPr>
          <w:rFonts w:ascii="Times New Roman" w:eastAsia="Times New Roman" w:hAnsi="Times New Roman" w:cs="Times New Roman"/>
          <w:sz w:val="24"/>
          <w:szCs w:val="24"/>
          <w:lang w:val="mn-MN"/>
        </w:rPr>
        <w:lastRenderedPageBreak/>
        <w:t>эдийн засаг, төсөвт үзүүлэх нөлөөг бууруулах бодлогын хариу арга хэмжээ шаардлагатай болсон.</w:t>
      </w:r>
    </w:p>
    <w:p w14:paraId="1B67BCE4" w14:textId="77777777" w:rsidR="009F5776" w:rsidRPr="007728B9" w:rsidRDefault="009F5776" w:rsidP="006F37A6">
      <w:pPr>
        <w:spacing w:after="12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t>Сүүлийн 25 жилд 2001-2003 он, 2009-2010 он, 2023-2024 онуудад нийтдээ 7 удаа зудын эрсдэл тохиолдож, дунджаар том малын зүй бус хорогдлын оны эхний нийт малд эзлэх хувь 10 хувьд хүрч энгийн жилүүдээс 8.0 нэгж хувиар өссөн бол бойжуулсан төлийн оны эхний нийт малд эзлэх хувь 27 орчим хувьд хүрч энгийн жилүүдээс 9 орчим нэгж хувиар буурсан байна.</w:t>
      </w:r>
      <w:r w:rsidRPr="007728B9">
        <w:rPr>
          <w:rFonts w:ascii="Times New Roman" w:eastAsia="Times New Roman" w:hAnsi="Times New Roman" w:cs="Times New Roman"/>
          <w:sz w:val="24"/>
          <w:szCs w:val="24"/>
          <w:vertAlign w:val="superscript"/>
          <w:lang w:val="mn-MN"/>
        </w:rPr>
        <w:footnoteReference w:id="14"/>
      </w:r>
      <w:r w:rsidRPr="007728B9">
        <w:rPr>
          <w:rFonts w:ascii="Times New Roman" w:eastAsia="Times New Roman" w:hAnsi="Times New Roman" w:cs="Times New Roman"/>
          <w:sz w:val="24"/>
          <w:szCs w:val="24"/>
          <w:lang w:val="mn-MN"/>
        </w:rPr>
        <w:t xml:space="preserve"> Ирэх онд зудын эрсдэл бий болсон тохиолдолд дээрх тооцооллоор малын хорогдол 6 орчим саяд, бойжуулсан төлийн тоо өмнөх жилээс 4.8 саяар буурах хувилбарыг тооцлоо. </w:t>
      </w:r>
    </w:p>
    <w:p w14:paraId="75C6279A" w14:textId="77777777" w:rsidR="009F5776" w:rsidRPr="007728B9" w:rsidRDefault="009F5776" w:rsidP="009F5776">
      <w:pPr>
        <w:spacing w:line="276" w:lineRule="auto"/>
        <w:jc w:val="both"/>
        <w:rPr>
          <w:rFonts w:ascii="Times New Roman" w:eastAsia="Times New Roman" w:hAnsi="Times New Roman" w:cs="Times New Roman"/>
          <w:b/>
          <w:bCs/>
          <w:color w:val="002060"/>
          <w:sz w:val="24"/>
          <w:szCs w:val="24"/>
          <w:lang w:val="mn-MN"/>
        </w:rPr>
      </w:pPr>
      <w:r w:rsidRPr="007728B9">
        <w:rPr>
          <w:rFonts w:ascii="Times New Roman" w:eastAsia="Times New Roman" w:hAnsi="Times New Roman" w:cs="Times New Roman"/>
          <w:b/>
          <w:bCs/>
          <w:color w:val="002060"/>
          <w:sz w:val="24"/>
          <w:szCs w:val="24"/>
          <w:lang w:val="mn-MN"/>
        </w:rPr>
        <w:t xml:space="preserve">Шинжилгээний үр дүнд:  </w:t>
      </w:r>
    </w:p>
    <w:p w14:paraId="3BFBCA67" w14:textId="4DF419C1" w:rsidR="00BB387C" w:rsidRPr="006F37A6" w:rsidRDefault="009F5776" w:rsidP="006F37A6">
      <w:pPr>
        <w:spacing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t>Хөдөө аж ахуйн салбарын өсөлт 9.5 хувиар буурч, эдийн засгийн өсөлт 4.0 хувь болж суурь төсөөллөөс 1.7 нэгж хувиар буурахаар байна.</w:t>
      </w:r>
      <w:r w:rsidRPr="007728B9">
        <w:rPr>
          <w:rFonts w:ascii="Times New Roman" w:eastAsia="Times New Roman" w:hAnsi="Times New Roman" w:cs="Times New Roman"/>
          <w:sz w:val="24"/>
          <w:szCs w:val="24"/>
          <w:vertAlign w:val="superscript"/>
          <w:lang w:val="mn-MN"/>
        </w:rPr>
        <w:footnoteReference w:id="15"/>
      </w:r>
    </w:p>
    <w:p w14:paraId="11B26375" w14:textId="4DB346E3" w:rsidR="00A20EF8" w:rsidRDefault="00A20EF8" w:rsidP="00A20EF8">
      <w:pPr>
        <w:pStyle w:val="Heading2"/>
        <w:numPr>
          <w:ilvl w:val="1"/>
          <w:numId w:val="2"/>
        </w:numPr>
        <w:ind w:left="432"/>
        <w:rPr>
          <w:rFonts w:cs="Times New Roman"/>
          <w:lang w:val="mn-MN"/>
        </w:rPr>
      </w:pPr>
      <w:bookmarkStart w:id="720" w:name="_Toc207377323"/>
      <w:bookmarkStart w:id="721" w:name="_Toc207486159"/>
      <w:bookmarkStart w:id="722" w:name="_Toc207620199"/>
      <w:r>
        <w:rPr>
          <w:rFonts w:cs="Times New Roman"/>
          <w:lang w:val="mn-MN"/>
        </w:rPr>
        <w:t>Макро эдийн засгийн эрсдэл</w:t>
      </w:r>
      <w:bookmarkEnd w:id="720"/>
      <w:bookmarkEnd w:id="721"/>
      <w:bookmarkEnd w:id="722"/>
    </w:p>
    <w:p w14:paraId="45398D9D" w14:textId="77777777" w:rsidR="008B64B5" w:rsidRDefault="008B64B5" w:rsidP="00581961">
      <w:pPr>
        <w:spacing w:after="0"/>
        <w:rPr>
          <w:lang w:val="mn-MN"/>
        </w:rPr>
      </w:pPr>
    </w:p>
    <w:p w14:paraId="6832F4F1" w14:textId="2D603216" w:rsidR="008B64B5" w:rsidRPr="008B64B5" w:rsidRDefault="00F42CA1" w:rsidP="00BC3C14">
      <w:pPr>
        <w:pStyle w:val="Heading3"/>
        <w:numPr>
          <w:ilvl w:val="2"/>
          <w:numId w:val="2"/>
        </w:numPr>
        <w:rPr>
          <w:lang w:val="mn-MN"/>
        </w:rPr>
      </w:pPr>
      <w:bookmarkStart w:id="723" w:name="_Toc207377324"/>
      <w:bookmarkStart w:id="724" w:name="_Toc207486160"/>
      <w:bookmarkStart w:id="725" w:name="_Toc207620200"/>
      <w:r>
        <w:rPr>
          <w:lang w:val="mn-MN"/>
        </w:rPr>
        <w:t>Макро эдийн засгийн орчин болон эрсдэлийн тойм</w:t>
      </w:r>
      <w:bookmarkEnd w:id="723"/>
      <w:bookmarkEnd w:id="724"/>
      <w:bookmarkEnd w:id="725"/>
    </w:p>
    <w:p w14:paraId="076353ED" w14:textId="77777777" w:rsidR="00A20EF8" w:rsidRDefault="00A20EF8" w:rsidP="00581961">
      <w:pPr>
        <w:spacing w:after="0"/>
        <w:rPr>
          <w:lang w:val="mn-MN"/>
        </w:rPr>
      </w:pPr>
    </w:p>
    <w:p w14:paraId="337B45AC" w14:textId="77777777" w:rsidR="008E1F58" w:rsidRPr="007728B9" w:rsidRDefault="008E1F58" w:rsidP="0010438C">
      <w:pPr>
        <w:spacing w:after="120" w:line="276" w:lineRule="auto"/>
        <w:ind w:firstLine="504"/>
        <w:jc w:val="both"/>
        <w:rPr>
          <w:sz w:val="24"/>
          <w:szCs w:val="24"/>
          <w:lang w:val="mn-MN"/>
        </w:rPr>
      </w:pPr>
      <w:r w:rsidRPr="007728B9">
        <w:rPr>
          <w:rFonts w:ascii="Times New Roman" w:eastAsia="Times New Roman" w:hAnsi="Times New Roman" w:cs="Times New Roman"/>
          <w:sz w:val="24"/>
          <w:szCs w:val="24"/>
          <w:lang w:val="mn-MN"/>
        </w:rPr>
        <w:t xml:space="preserve">Уул уурхайн цөөн нэр төрлийн бүтээгдэхүүнээс ихээхэн хамааралтай манай улсын хувьд төсвийн орлогын төлөвлөлтөд макро эдийн засаг болон гадаад худалдааны үзүүлэлтийн төсөөллийг оновчтой гаргах нь онцгой ач холбогдолтой байдаг. Ялангуяа уул уурхайн салбарын дам нөлөө жилээс жилд өсөн нэмэгдэж байгаа нь манай улсын гадаад худалдаа, эдийн засаг, төсөв, санхүүгийн гүйцэтгэл гадаад орчноос хамаарах хамаарлыг улам нэмэгдүүлж байна.  </w:t>
      </w:r>
    </w:p>
    <w:tbl>
      <w:tblPr>
        <w:tblStyle w:val="TableGrid"/>
        <w:tblW w:w="0" w:type="auto"/>
        <w:tblBorders>
          <w:top w:val="single" w:sz="12" w:space="0" w:color="002060" w:themeColor="accent1"/>
          <w:left w:val="none" w:sz="0" w:space="0" w:color="auto"/>
          <w:bottom w:val="double" w:sz="4" w:space="0" w:color="002060" w:themeColor="accent1"/>
          <w:right w:val="none" w:sz="0" w:space="0" w:color="auto"/>
          <w:insideH w:val="none" w:sz="0" w:space="0" w:color="auto"/>
          <w:insideV w:val="none" w:sz="0" w:space="0" w:color="auto"/>
        </w:tblBorders>
        <w:tblLook w:val="04A0" w:firstRow="1" w:lastRow="0" w:firstColumn="1" w:lastColumn="0" w:noHBand="0" w:noVBand="1"/>
      </w:tblPr>
      <w:tblGrid>
        <w:gridCol w:w="4549"/>
        <w:gridCol w:w="4575"/>
      </w:tblGrid>
      <w:tr w:rsidR="008E1F58" w:rsidRPr="00F73C39" w14:paraId="402920AB" w14:textId="77777777">
        <w:trPr>
          <w:trHeight w:val="537"/>
        </w:trPr>
        <w:tc>
          <w:tcPr>
            <w:tcW w:w="4480" w:type="dxa"/>
            <w:tcBorders>
              <w:top w:val="single" w:sz="8" w:space="0" w:color="auto"/>
              <w:bottom w:val="single" w:sz="8" w:space="0" w:color="auto"/>
              <w:right w:val="single" w:sz="4" w:space="0" w:color="002060" w:themeColor="accent1"/>
            </w:tcBorders>
          </w:tcPr>
          <w:p w14:paraId="1B2CAF87" w14:textId="01E2F25B" w:rsidR="008E1F58" w:rsidRPr="00EF247C" w:rsidRDefault="008E1F58" w:rsidP="00F35BFF">
            <w:pPr>
              <w:pStyle w:val="a"/>
              <w:rPr>
                <w:lang w:val="mn-MN"/>
              </w:rPr>
            </w:pPr>
            <w:bookmarkStart w:id="726" w:name="_Toc207620987"/>
            <w:r w:rsidRPr="00EF247C">
              <w:rPr>
                <w:lang w:val="mn-MN"/>
              </w:rPr>
              <w:t xml:space="preserve">Зураг </w:t>
            </w:r>
            <w:r w:rsidRPr="00EF247C">
              <w:rPr>
                <w:lang w:val="mn-MN"/>
              </w:rPr>
              <w:fldChar w:fldCharType="begin"/>
            </w:r>
            <w:r w:rsidRPr="00EF247C">
              <w:rPr>
                <w:lang w:val="mn-MN"/>
              </w:rPr>
              <w:instrText xml:space="preserve"> SEQ Зураг \* ARABIC </w:instrText>
            </w:r>
            <w:r w:rsidRPr="00EF247C">
              <w:rPr>
                <w:lang w:val="mn-MN"/>
              </w:rPr>
              <w:fldChar w:fldCharType="separate"/>
            </w:r>
            <w:r w:rsidR="00AC1635">
              <w:rPr>
                <w:noProof/>
                <w:lang w:val="mn-MN"/>
              </w:rPr>
              <w:t>41</w:t>
            </w:r>
            <w:r w:rsidRPr="00EF247C">
              <w:rPr>
                <w:lang w:val="mn-MN"/>
              </w:rPr>
              <w:fldChar w:fldCharType="end"/>
            </w:r>
            <w:r w:rsidRPr="00EF247C">
              <w:rPr>
                <w:lang w:val="mn-MN"/>
              </w:rPr>
              <w:t>. Уул уурхайн экспортын нийт экспортод эзлэх хувь</w:t>
            </w:r>
            <w:bookmarkEnd w:id="726"/>
          </w:p>
        </w:tc>
        <w:tc>
          <w:tcPr>
            <w:tcW w:w="4536" w:type="dxa"/>
            <w:tcBorders>
              <w:top w:val="single" w:sz="8" w:space="0" w:color="auto"/>
              <w:left w:val="single" w:sz="4" w:space="0" w:color="002060" w:themeColor="accent1"/>
              <w:bottom w:val="single" w:sz="8" w:space="0" w:color="auto"/>
            </w:tcBorders>
          </w:tcPr>
          <w:p w14:paraId="1C5691EE" w14:textId="26FE8BE7" w:rsidR="008E1F58" w:rsidRPr="00EF247C" w:rsidRDefault="008E1F58" w:rsidP="00F35BFF">
            <w:pPr>
              <w:pStyle w:val="a"/>
              <w:rPr>
                <w:lang w:val="mn-MN"/>
              </w:rPr>
            </w:pPr>
            <w:bookmarkStart w:id="727" w:name="_Toc207101503"/>
            <w:bookmarkStart w:id="728" w:name="_Toc207620988"/>
            <w:r w:rsidRPr="00EF247C">
              <w:rPr>
                <w:lang w:val="mn-MN"/>
              </w:rPr>
              <w:t xml:space="preserve">Зураг </w:t>
            </w:r>
            <w:r w:rsidRPr="00EF247C">
              <w:rPr>
                <w:lang w:val="mn-MN"/>
              </w:rPr>
              <w:fldChar w:fldCharType="begin"/>
            </w:r>
            <w:r w:rsidRPr="00EF247C">
              <w:rPr>
                <w:lang w:val="mn-MN"/>
              </w:rPr>
              <w:instrText xml:space="preserve"> SEQ Зураг \* ARABIC </w:instrText>
            </w:r>
            <w:r w:rsidRPr="00EF247C">
              <w:rPr>
                <w:lang w:val="mn-MN"/>
              </w:rPr>
              <w:fldChar w:fldCharType="separate"/>
            </w:r>
            <w:r w:rsidR="00AC1635">
              <w:rPr>
                <w:noProof/>
                <w:lang w:val="mn-MN"/>
              </w:rPr>
              <w:t>42</w:t>
            </w:r>
            <w:r w:rsidRPr="00EF247C">
              <w:rPr>
                <w:lang w:val="mn-MN"/>
              </w:rPr>
              <w:fldChar w:fldCharType="end"/>
            </w:r>
            <w:r w:rsidRPr="00EF247C">
              <w:rPr>
                <w:lang w:val="mn-MN"/>
              </w:rPr>
              <w:t>. Уул уурхайн салбарын шууд болон шууд бус нөлөө дотоодын нийт бүтээгдэхүүнд эзлэх хувь</w:t>
            </w:r>
            <w:bookmarkEnd w:id="727"/>
            <w:bookmarkEnd w:id="728"/>
          </w:p>
        </w:tc>
      </w:tr>
      <w:tr w:rsidR="008E1F58" w:rsidRPr="007728B9" w14:paraId="27C8CD17" w14:textId="77777777">
        <w:trPr>
          <w:trHeight w:val="2293"/>
        </w:trPr>
        <w:tc>
          <w:tcPr>
            <w:tcW w:w="4480" w:type="dxa"/>
            <w:tcBorders>
              <w:top w:val="single" w:sz="8" w:space="0" w:color="auto"/>
              <w:bottom w:val="double" w:sz="4" w:space="0" w:color="auto"/>
              <w:right w:val="single" w:sz="4" w:space="0" w:color="000000" w:themeColor="text1"/>
            </w:tcBorders>
          </w:tcPr>
          <w:p w14:paraId="04D7055C" w14:textId="77777777" w:rsidR="008E1F58" w:rsidRPr="007728B9" w:rsidRDefault="008E1F58">
            <w:pPr>
              <w:jc w:val="both"/>
              <w:rPr>
                <w:sz w:val="24"/>
                <w:szCs w:val="24"/>
                <w:lang w:val="mn-MN"/>
              </w:rPr>
            </w:pPr>
            <w:r w:rsidRPr="007728B9">
              <w:rPr>
                <w:noProof/>
                <w:lang w:val="mn-MN"/>
              </w:rPr>
              <w:drawing>
                <wp:inline distT="0" distB="0" distL="0" distR="0" wp14:anchorId="71720131" wp14:editId="3DA4B805">
                  <wp:extent cx="2751455" cy="1481177"/>
                  <wp:effectExtent l="0" t="0" r="0" b="5080"/>
                  <wp:docPr id="1956297185" name="Chart 1">
                    <a:extLst xmlns:a="http://schemas.openxmlformats.org/drawingml/2006/main">
                      <a:ext uri="{FF2B5EF4-FFF2-40B4-BE49-F238E27FC236}">
                        <a16:creationId xmlns:a16="http://schemas.microsoft.com/office/drawing/2014/main" id="{B5303AE2-4A58-4F77-8CED-97173A620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c>
        <w:tc>
          <w:tcPr>
            <w:tcW w:w="4536" w:type="dxa"/>
            <w:tcBorders>
              <w:top w:val="single" w:sz="8" w:space="0" w:color="auto"/>
              <w:left w:val="single" w:sz="4" w:space="0" w:color="000000" w:themeColor="text1"/>
              <w:bottom w:val="double" w:sz="4" w:space="0" w:color="auto"/>
            </w:tcBorders>
          </w:tcPr>
          <w:p w14:paraId="47F5479A" w14:textId="77777777" w:rsidR="008E1F58" w:rsidRPr="007728B9" w:rsidRDefault="008E1F58">
            <w:pPr>
              <w:jc w:val="both"/>
              <w:rPr>
                <w:sz w:val="24"/>
                <w:szCs w:val="24"/>
                <w:lang w:val="mn-MN"/>
              </w:rPr>
            </w:pPr>
            <w:r w:rsidRPr="007728B9">
              <w:rPr>
                <w:noProof/>
                <w:lang w:val="mn-MN"/>
              </w:rPr>
              <w:drawing>
                <wp:inline distT="0" distB="0" distL="0" distR="0" wp14:anchorId="73346BF5" wp14:editId="3D1E9588">
                  <wp:extent cx="2767965" cy="1488734"/>
                  <wp:effectExtent l="0" t="0" r="0" b="0"/>
                  <wp:docPr id="739120015" name="Chart 1">
                    <a:extLst xmlns:a="http://schemas.openxmlformats.org/drawingml/2006/main">
                      <a:ext uri="{FF2B5EF4-FFF2-40B4-BE49-F238E27FC236}">
                        <a16:creationId xmlns:a16="http://schemas.microsoft.com/office/drawing/2014/main" id="{BC05E13E-6739-4A18-A09A-0A630E7594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c>
      </w:tr>
      <w:tr w:rsidR="008E1F58" w:rsidRPr="007728B9" w14:paraId="4A5B200F" w14:textId="77777777">
        <w:trPr>
          <w:trHeight w:val="60"/>
        </w:trPr>
        <w:tc>
          <w:tcPr>
            <w:tcW w:w="9016" w:type="dxa"/>
            <w:gridSpan w:val="2"/>
            <w:tcBorders>
              <w:top w:val="double" w:sz="4" w:space="0" w:color="auto"/>
              <w:bottom w:val="nil"/>
            </w:tcBorders>
          </w:tcPr>
          <w:p w14:paraId="5D70C5A5" w14:textId="77777777" w:rsidR="008E1F58" w:rsidRPr="007728B9" w:rsidRDefault="008E1F58">
            <w:pPr>
              <w:jc w:val="right"/>
              <w:rPr>
                <w:sz w:val="24"/>
                <w:szCs w:val="24"/>
                <w:lang w:val="mn-MN"/>
              </w:rPr>
            </w:pPr>
            <w:r w:rsidRPr="007728B9">
              <w:rPr>
                <w:rFonts w:ascii="Times New Roman" w:hAnsi="Times New Roman" w:cs="Times New Roman"/>
                <w:i/>
                <w:iCs/>
                <w:sz w:val="20"/>
                <w:szCs w:val="20"/>
                <w:lang w:val="mn-MN"/>
              </w:rPr>
              <w:t>Эх сурвалж: ҮСХ</w:t>
            </w:r>
          </w:p>
        </w:tc>
      </w:tr>
    </w:tbl>
    <w:p w14:paraId="24E9C67A" w14:textId="77777777" w:rsidR="008E1F58" w:rsidRDefault="008E1F58" w:rsidP="008E1F58">
      <w:pPr>
        <w:spacing w:after="120" w:line="276" w:lineRule="auto"/>
        <w:ind w:firstLine="720"/>
        <w:jc w:val="both"/>
        <w:rPr>
          <w:rFonts w:ascii="Times New Roman" w:hAnsi="Times New Roman" w:cs="Times New Roman"/>
          <w:b/>
          <w:bCs/>
          <w:color w:val="000000" w:themeColor="text1"/>
          <w:sz w:val="24"/>
          <w:szCs w:val="24"/>
          <w:lang w:val="mn-MN"/>
        </w:rPr>
      </w:pPr>
    </w:p>
    <w:p w14:paraId="377006CB" w14:textId="77777777" w:rsidR="008E1F58" w:rsidRPr="007728B9" w:rsidRDefault="008E1F58" w:rsidP="008E1F58">
      <w:pPr>
        <w:spacing w:after="120" w:line="276" w:lineRule="auto"/>
        <w:ind w:firstLine="720"/>
        <w:jc w:val="both"/>
        <w:rPr>
          <w:rFonts w:ascii="Times New Roman" w:hAnsi="Times New Roman" w:cs="Times New Roman"/>
          <w:color w:val="000000" w:themeColor="text1"/>
          <w:sz w:val="24"/>
          <w:szCs w:val="24"/>
          <w:lang w:val="mn-MN"/>
        </w:rPr>
      </w:pPr>
      <w:r w:rsidRPr="007728B9">
        <w:rPr>
          <w:rFonts w:ascii="Times New Roman" w:hAnsi="Times New Roman" w:cs="Times New Roman"/>
          <w:b/>
          <w:bCs/>
          <w:color w:val="000000" w:themeColor="text1"/>
          <w:sz w:val="24"/>
          <w:szCs w:val="24"/>
          <w:lang w:val="mn-MN"/>
        </w:rPr>
        <w:t xml:space="preserve">Уул уурхайн бүтээгдэхүүний экспорт тогтмол өсөж, сүүлийн таван жилийн дунджаар нийт экспортын 92 хувийг дангаар бүрдүүлж байна. </w:t>
      </w:r>
      <w:r w:rsidRPr="007728B9">
        <w:rPr>
          <w:rFonts w:ascii="Times New Roman" w:hAnsi="Times New Roman" w:cs="Times New Roman"/>
          <w:color w:val="000000" w:themeColor="text1"/>
          <w:sz w:val="24"/>
          <w:szCs w:val="24"/>
          <w:lang w:val="mn-MN"/>
        </w:rPr>
        <w:t xml:space="preserve">Экспортын бүтцийн түүхэн хандлагыг авч үзвэл, 2000–2009 онд уул уурхайн бүтээгдэхүүн нийт экспортын 68 орчим хувийг бүрдүүлж байсан бол дараагийн 10 жилд түүхий эдийн зах зээлийн таатай нөхцөл болон Оюутолгойн төсөл эхэлж, гадаадын шууд хөрөнгө оруулалтын өсөлтийн нөлөөгөөр 89 хувь болж нэмэгдсэн. Харин 2020 оноос хойш БНХАУ-ын зах зээлд </w:t>
      </w:r>
      <w:r w:rsidRPr="007728B9">
        <w:rPr>
          <w:rFonts w:ascii="Times New Roman" w:hAnsi="Times New Roman" w:cs="Times New Roman"/>
          <w:color w:val="000000" w:themeColor="text1"/>
          <w:sz w:val="24"/>
          <w:szCs w:val="24"/>
          <w:lang w:val="mn-MN"/>
        </w:rPr>
        <w:lastRenderedPageBreak/>
        <w:t xml:space="preserve">нүүрсний үнэ түүхэн өндөр түвшинд хүрч, үүний зэрэгцээ Засгийн газраас экспортын гол боомтуудын нэвтрүүлэх хүчин чадлыг нэмэгдүүлж, төрийн өмчит уул уурхайн компаниудад менежментийн шинэчлэл хийж, уул уурхайн бүтээгдэхүүний биржийн тогтолцоог нэвтрүүлснээр экспортын хэмжээг түүхэн дээд хэмжээнд хүрч нэмэгдүүлсэн билээ.  </w:t>
      </w:r>
    </w:p>
    <w:p w14:paraId="5FC176BB" w14:textId="77777777" w:rsidR="008E1F58" w:rsidRPr="007728B9" w:rsidRDefault="008E1F58" w:rsidP="008E1F58">
      <w:pPr>
        <w:spacing w:after="120" w:line="276" w:lineRule="auto"/>
        <w:ind w:firstLine="720"/>
        <w:jc w:val="both"/>
        <w:rPr>
          <w:rFonts w:ascii="Times New Roman" w:hAnsi="Times New Roman" w:cs="Times New Roman"/>
          <w:color w:val="000000" w:themeColor="text1"/>
          <w:sz w:val="24"/>
          <w:szCs w:val="24"/>
          <w:lang w:val="mn-MN"/>
        </w:rPr>
      </w:pPr>
      <w:r w:rsidRPr="007728B9">
        <w:rPr>
          <w:rFonts w:ascii="Times New Roman" w:hAnsi="Times New Roman" w:cs="Times New Roman"/>
          <w:b/>
          <w:bCs/>
          <w:color w:val="000000" w:themeColor="text1"/>
          <w:sz w:val="24"/>
          <w:szCs w:val="24"/>
          <w:lang w:val="mn-MN"/>
        </w:rPr>
        <w:t>Цаашлаад зөвхөн экспортоос гадна эдийн засаг дахь уул уурхайн салбарын дам нөлөө нэмэгдэж байна.</w:t>
      </w:r>
      <w:r w:rsidRPr="007728B9">
        <w:rPr>
          <w:rFonts w:ascii="Times New Roman" w:hAnsi="Times New Roman" w:cs="Times New Roman"/>
          <w:color w:val="000000" w:themeColor="text1"/>
          <w:sz w:val="24"/>
          <w:szCs w:val="24"/>
          <w:lang w:val="mn-MN"/>
        </w:rPr>
        <w:t xml:space="preserve"> Эдийн засгийн бүтцийг салбараар нь задлан харвал, уул уурхай болон түүнээс өндөр хамаарал бүхий тээвэр, худалдаа, боловсруулах зэрэг салбаруудын ДНБ-д эзлэх </w:t>
      </w:r>
      <w:r w:rsidRPr="007728B9">
        <w:rPr>
          <w:rFonts w:ascii="Times New Roman" w:hAnsi="Times New Roman" w:cs="Times New Roman"/>
          <w:sz w:val="24"/>
          <w:szCs w:val="24"/>
          <w:lang w:val="mn-MN"/>
        </w:rPr>
        <w:t>нийлбэр жин тогтмол өсөх хандлагатай байна. Тухайлбал, 2000–2009 онд уул уурхайн салбарын шууд болон шууд бус нөлөө</w:t>
      </w:r>
      <w:r w:rsidRPr="007728B9">
        <w:rPr>
          <w:rStyle w:val="FootnoteReference"/>
          <w:rFonts w:ascii="Times New Roman" w:hAnsi="Times New Roman" w:cs="Times New Roman"/>
          <w:sz w:val="24"/>
          <w:szCs w:val="24"/>
          <w:lang w:val="mn-MN"/>
        </w:rPr>
        <w:footnoteReference w:id="16"/>
      </w:r>
      <w:r w:rsidRPr="007728B9">
        <w:rPr>
          <w:rFonts w:ascii="Times New Roman" w:hAnsi="Times New Roman" w:cs="Times New Roman"/>
          <w:sz w:val="24"/>
          <w:szCs w:val="24"/>
          <w:lang w:val="mn-MN"/>
        </w:rPr>
        <w:t xml:space="preserve"> нийт дотоодын нийт бүтээгдэхүүний дунджаар 21 хувийг эзэлж байсан бол дараагийн 10 жилд 25 хувь болж нэмэгдэж, сүүлийн таван жилд 30 хувьд хүрч өссөн. </w:t>
      </w:r>
      <w:r w:rsidRPr="007728B9">
        <w:rPr>
          <w:rFonts w:ascii="Times New Roman" w:hAnsi="Times New Roman" w:cs="Times New Roman"/>
          <w:color w:val="000000" w:themeColor="text1"/>
          <w:sz w:val="24"/>
          <w:szCs w:val="24"/>
          <w:lang w:val="mn-MN"/>
        </w:rPr>
        <w:t>Энэхүү бүтэц нь түүхий эдийн үнэ болон экспортын биет хэмжээний хэлбэлзэл, дэлхийн зах зээл дэх үнийн савлагаа, худалдааны түнш орнуудын эдийн засгийн идэвхжилд мэдрэг байдлыг нэмэгдүүлж байна.</w:t>
      </w:r>
    </w:p>
    <w:p w14:paraId="1BF4CDBC" w14:textId="77777777" w:rsidR="008E1F58" w:rsidRPr="007728B9" w:rsidRDefault="008E1F58" w:rsidP="008E1F58">
      <w:pPr>
        <w:spacing w:after="120" w:line="276" w:lineRule="auto"/>
        <w:ind w:firstLine="720"/>
        <w:jc w:val="both"/>
        <w:rPr>
          <w:rFonts w:ascii="Times New Roman" w:hAnsi="Times New Roman" w:cs="Times New Roman"/>
          <w:color w:val="000000" w:themeColor="text1"/>
          <w:sz w:val="24"/>
          <w:szCs w:val="24"/>
          <w:lang w:val="mn-MN"/>
        </w:rPr>
      </w:pPr>
      <w:r w:rsidRPr="007728B9">
        <w:rPr>
          <w:rFonts w:ascii="Times New Roman" w:hAnsi="Times New Roman" w:cs="Times New Roman"/>
          <w:b/>
          <w:bCs/>
          <w:color w:val="000000" w:themeColor="text1"/>
          <w:sz w:val="24"/>
          <w:szCs w:val="24"/>
          <w:lang w:val="mn-MN"/>
        </w:rPr>
        <w:t xml:space="preserve">Уул уурхайн орлогын төсвийн нийт орлогод эзлэх хувь 20 жилийн өмнөхөөс 2 дахин өссөн байна. </w:t>
      </w:r>
      <w:r w:rsidRPr="007728B9">
        <w:rPr>
          <w:rFonts w:ascii="Times New Roman" w:hAnsi="Times New Roman" w:cs="Times New Roman"/>
          <w:color w:val="000000" w:themeColor="text1"/>
          <w:sz w:val="24"/>
          <w:szCs w:val="24"/>
          <w:lang w:val="mn-MN"/>
        </w:rPr>
        <w:t xml:space="preserve"> 2005–2012 онд уул уурхайн орлого нэгдсэн төсвийн нийт төсвийн орлогын 16 орчим хувийг бүрдүүлж байсан бол 2013–2019 онд 22 хувь, сүүлийн 5 жилд 31 хувьд хүрч нэмэгдсэн. </w:t>
      </w:r>
    </w:p>
    <w:tbl>
      <w:tblPr>
        <w:tblStyle w:val="TableGrid"/>
        <w:tblW w:w="0" w:type="auto"/>
        <w:tblBorders>
          <w:top w:val="single" w:sz="12" w:space="0" w:color="002060" w:themeColor="accent1"/>
          <w:left w:val="none" w:sz="0" w:space="0" w:color="auto"/>
          <w:bottom w:val="double" w:sz="4" w:space="0" w:color="002060" w:themeColor="accent1"/>
          <w:right w:val="none" w:sz="0" w:space="0" w:color="auto"/>
          <w:insideH w:val="none" w:sz="0" w:space="0" w:color="auto"/>
          <w:insideV w:val="none" w:sz="0" w:space="0" w:color="auto"/>
        </w:tblBorders>
        <w:tblLook w:val="04A0" w:firstRow="1" w:lastRow="0" w:firstColumn="1" w:lastColumn="0" w:noHBand="0" w:noVBand="1"/>
      </w:tblPr>
      <w:tblGrid>
        <w:gridCol w:w="4480"/>
        <w:gridCol w:w="4536"/>
      </w:tblGrid>
      <w:tr w:rsidR="008E1F58" w:rsidRPr="00F73C39" w14:paraId="06E85BA9" w14:textId="77777777">
        <w:trPr>
          <w:trHeight w:val="537"/>
        </w:trPr>
        <w:tc>
          <w:tcPr>
            <w:tcW w:w="4480" w:type="dxa"/>
            <w:tcBorders>
              <w:top w:val="single" w:sz="8" w:space="0" w:color="auto"/>
              <w:bottom w:val="single" w:sz="8" w:space="0" w:color="auto"/>
              <w:right w:val="single" w:sz="4" w:space="0" w:color="002060" w:themeColor="accent1"/>
            </w:tcBorders>
          </w:tcPr>
          <w:p w14:paraId="19856B0F" w14:textId="32EBAB1F" w:rsidR="008E1F58" w:rsidRPr="00EF247C" w:rsidRDefault="008E1F58" w:rsidP="00042E8C">
            <w:pPr>
              <w:pStyle w:val="a"/>
              <w:rPr>
                <w:lang w:val="mn-MN"/>
              </w:rPr>
            </w:pPr>
            <w:bookmarkStart w:id="729" w:name="_Toc207101504"/>
            <w:bookmarkStart w:id="730" w:name="_Toc207620989"/>
            <w:r w:rsidRPr="00EF247C">
              <w:rPr>
                <w:lang w:val="mn-MN"/>
              </w:rPr>
              <w:t xml:space="preserve">Зураг </w:t>
            </w:r>
            <w:r w:rsidRPr="00EF247C">
              <w:rPr>
                <w:lang w:val="mn-MN"/>
              </w:rPr>
              <w:fldChar w:fldCharType="begin"/>
            </w:r>
            <w:r w:rsidRPr="00EF247C">
              <w:rPr>
                <w:lang w:val="mn-MN"/>
              </w:rPr>
              <w:instrText xml:space="preserve"> SEQ Зураг \* ARABIC </w:instrText>
            </w:r>
            <w:r w:rsidRPr="00EF247C">
              <w:rPr>
                <w:lang w:val="mn-MN"/>
              </w:rPr>
              <w:fldChar w:fldCharType="separate"/>
            </w:r>
            <w:r w:rsidR="00AC1635">
              <w:rPr>
                <w:noProof/>
                <w:lang w:val="mn-MN"/>
              </w:rPr>
              <w:t>43</w:t>
            </w:r>
            <w:r w:rsidRPr="00EF247C">
              <w:rPr>
                <w:lang w:val="mn-MN"/>
              </w:rPr>
              <w:fldChar w:fldCharType="end"/>
            </w:r>
            <w:r w:rsidRPr="00EF247C">
              <w:rPr>
                <w:lang w:val="mn-MN"/>
              </w:rPr>
              <w:t>. Уул уурхайн орлогын нийт төсвийн орлогод эзлэх хувь, дунджаар</w:t>
            </w:r>
            <w:bookmarkEnd w:id="729"/>
            <w:bookmarkEnd w:id="730"/>
          </w:p>
        </w:tc>
        <w:tc>
          <w:tcPr>
            <w:tcW w:w="4536" w:type="dxa"/>
            <w:tcBorders>
              <w:top w:val="single" w:sz="8" w:space="0" w:color="auto"/>
              <w:left w:val="single" w:sz="4" w:space="0" w:color="002060" w:themeColor="accent1"/>
              <w:bottom w:val="single" w:sz="8" w:space="0" w:color="auto"/>
            </w:tcBorders>
          </w:tcPr>
          <w:p w14:paraId="2E68D60C" w14:textId="3ECE2151" w:rsidR="008E1F58" w:rsidRPr="0054640A" w:rsidRDefault="008E1F58" w:rsidP="00042E8C">
            <w:pPr>
              <w:pStyle w:val="a"/>
              <w:rPr>
                <w:lang w:val="mn-MN"/>
              </w:rPr>
            </w:pPr>
            <w:bookmarkStart w:id="731" w:name="_Toc207101505"/>
            <w:bookmarkStart w:id="732" w:name="_Toc207620990"/>
            <w:r w:rsidRPr="0054640A">
              <w:rPr>
                <w:lang w:val="mn-MN"/>
              </w:rPr>
              <w:t xml:space="preserve">Зураг </w:t>
            </w:r>
            <w:r w:rsidRPr="0054640A">
              <w:rPr>
                <w:lang w:val="mn-MN"/>
              </w:rPr>
              <w:fldChar w:fldCharType="begin"/>
            </w:r>
            <w:r w:rsidRPr="007728B9">
              <w:rPr>
                <w:sz w:val="20"/>
                <w:szCs w:val="20"/>
                <w:lang w:val="mn-MN"/>
              </w:rPr>
              <w:instrText xml:space="preserve"> SEQ Зураг \* ARABIC </w:instrText>
            </w:r>
            <w:r w:rsidRPr="0054640A">
              <w:rPr>
                <w:lang w:val="mn-MN"/>
              </w:rPr>
              <w:fldChar w:fldCharType="separate"/>
            </w:r>
            <w:r w:rsidR="00AC1635">
              <w:rPr>
                <w:noProof/>
                <w:sz w:val="20"/>
                <w:szCs w:val="20"/>
                <w:lang w:val="mn-MN"/>
              </w:rPr>
              <w:t>44</w:t>
            </w:r>
            <w:r w:rsidRPr="0054640A">
              <w:rPr>
                <w:lang w:val="mn-MN"/>
              </w:rPr>
              <w:fldChar w:fldCharType="end"/>
            </w:r>
            <w:r w:rsidRPr="0054640A">
              <w:rPr>
                <w:lang w:val="mn-MN"/>
              </w:rPr>
              <w:t>. Уул уурхайн голлох бүтээгдэхүүнүүдийн нийт экспортод эзлэх хувь</w:t>
            </w:r>
            <w:bookmarkEnd w:id="731"/>
            <w:bookmarkEnd w:id="732"/>
          </w:p>
        </w:tc>
      </w:tr>
      <w:tr w:rsidR="008E1F58" w:rsidRPr="007728B9" w14:paraId="090C517C" w14:textId="77777777">
        <w:trPr>
          <w:trHeight w:val="2563"/>
        </w:trPr>
        <w:tc>
          <w:tcPr>
            <w:tcW w:w="4480" w:type="dxa"/>
            <w:tcBorders>
              <w:top w:val="single" w:sz="8" w:space="0" w:color="auto"/>
              <w:bottom w:val="double" w:sz="4" w:space="0" w:color="auto"/>
              <w:right w:val="single" w:sz="4" w:space="0" w:color="000000" w:themeColor="text1"/>
            </w:tcBorders>
          </w:tcPr>
          <w:p w14:paraId="1B1118F2" w14:textId="77777777" w:rsidR="008E1F58" w:rsidRPr="007728B9" w:rsidRDefault="008E1F58">
            <w:pPr>
              <w:jc w:val="both"/>
              <w:rPr>
                <w:sz w:val="24"/>
                <w:szCs w:val="24"/>
                <w:lang w:val="mn-MN"/>
              </w:rPr>
            </w:pPr>
            <w:r w:rsidRPr="007728B9">
              <w:rPr>
                <w:noProof/>
                <w:lang w:val="mn-MN"/>
              </w:rPr>
              <w:drawing>
                <wp:inline distT="0" distB="0" distL="0" distR="0" wp14:anchorId="595B623D" wp14:editId="21D4A437">
                  <wp:extent cx="2578100" cy="1743075"/>
                  <wp:effectExtent l="0" t="0" r="0" b="0"/>
                  <wp:docPr id="1956867348" name="Chart 1">
                    <a:extLst xmlns:a="http://schemas.openxmlformats.org/drawingml/2006/main">
                      <a:ext uri="{FF2B5EF4-FFF2-40B4-BE49-F238E27FC236}">
                        <a16:creationId xmlns:a16="http://schemas.microsoft.com/office/drawing/2014/main" id="{94695B46-6504-856A-DAB0-164D5890D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c>
        <w:tc>
          <w:tcPr>
            <w:tcW w:w="4536" w:type="dxa"/>
            <w:tcBorders>
              <w:top w:val="single" w:sz="8" w:space="0" w:color="auto"/>
              <w:left w:val="single" w:sz="4" w:space="0" w:color="000000" w:themeColor="text1"/>
              <w:bottom w:val="double" w:sz="4" w:space="0" w:color="auto"/>
            </w:tcBorders>
          </w:tcPr>
          <w:p w14:paraId="79F6B861" w14:textId="77777777" w:rsidR="008E1F58" w:rsidRPr="007728B9" w:rsidRDefault="008E1F58">
            <w:pPr>
              <w:jc w:val="both"/>
              <w:rPr>
                <w:sz w:val="24"/>
                <w:szCs w:val="24"/>
                <w:lang w:val="mn-MN"/>
              </w:rPr>
            </w:pPr>
            <w:r w:rsidRPr="007728B9">
              <w:rPr>
                <w:rFonts w:ascii="Times New Roman" w:hAnsi="Times New Roman" w:cs="Times New Roman"/>
                <w:noProof/>
                <w:sz w:val="24"/>
                <w:szCs w:val="24"/>
                <w:lang w:val="mn-MN"/>
              </w:rPr>
              <w:drawing>
                <wp:inline distT="0" distB="0" distL="0" distR="0" wp14:anchorId="75AC9497" wp14:editId="78CD510C">
                  <wp:extent cx="2657475" cy="1724025"/>
                  <wp:effectExtent l="0" t="0" r="0" b="0"/>
                  <wp:docPr id="606456561" name="Chart 1">
                    <a:extLst xmlns:a="http://schemas.openxmlformats.org/drawingml/2006/main">
                      <a:ext uri="{FF2B5EF4-FFF2-40B4-BE49-F238E27FC236}">
                        <a16:creationId xmlns:a16="http://schemas.microsoft.com/office/drawing/2014/main" id="{A5BBE8B2-1286-EA0D-1280-FDE489EB1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c>
      </w:tr>
      <w:tr w:rsidR="008E1F58" w:rsidRPr="007728B9" w14:paraId="3C3C20A1" w14:textId="77777777">
        <w:tc>
          <w:tcPr>
            <w:tcW w:w="9016" w:type="dxa"/>
            <w:gridSpan w:val="2"/>
            <w:tcBorders>
              <w:top w:val="double" w:sz="4" w:space="0" w:color="auto"/>
              <w:bottom w:val="nil"/>
            </w:tcBorders>
          </w:tcPr>
          <w:p w14:paraId="389EB96B" w14:textId="77777777" w:rsidR="008E1F58" w:rsidRPr="007728B9" w:rsidRDefault="008E1F58">
            <w:pPr>
              <w:jc w:val="right"/>
              <w:rPr>
                <w:sz w:val="24"/>
                <w:szCs w:val="24"/>
                <w:lang w:val="mn-MN"/>
              </w:rPr>
            </w:pPr>
            <w:r w:rsidRPr="007728B9">
              <w:rPr>
                <w:rFonts w:ascii="Times New Roman" w:hAnsi="Times New Roman" w:cs="Times New Roman"/>
                <w:i/>
                <w:iCs/>
                <w:sz w:val="20"/>
                <w:szCs w:val="20"/>
                <w:lang w:val="mn-MN"/>
              </w:rPr>
              <w:t>Эх сурвалж: ҮСХ, Сангийн яам</w:t>
            </w:r>
          </w:p>
        </w:tc>
      </w:tr>
    </w:tbl>
    <w:p w14:paraId="69BC8366" w14:textId="77777777" w:rsidR="008E1F58" w:rsidRPr="007728B9" w:rsidRDefault="008E1F58" w:rsidP="008E1F58">
      <w:pPr>
        <w:spacing w:after="0" w:line="276" w:lineRule="auto"/>
        <w:jc w:val="both"/>
        <w:rPr>
          <w:rFonts w:ascii="Times New Roman" w:hAnsi="Times New Roman" w:cs="Times New Roman"/>
          <w:color w:val="000000" w:themeColor="text1"/>
          <w:sz w:val="24"/>
          <w:szCs w:val="24"/>
          <w:lang w:val="mn-MN"/>
        </w:rPr>
      </w:pPr>
    </w:p>
    <w:p w14:paraId="0009C1C4" w14:textId="77777777" w:rsidR="008E1F58" w:rsidRPr="003F0A34" w:rsidRDefault="008E1F58" w:rsidP="008E1F58">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color w:val="000000" w:themeColor="text1"/>
          <w:sz w:val="24"/>
          <w:szCs w:val="24"/>
          <w:lang w:val="mn-MN"/>
        </w:rPr>
        <w:t xml:space="preserve">Нүүрс, зэсийн үнийн хэлбэлзэл төсвийн орлогод хамгийн хүчтэй нөлөө үзүүлж байна. </w:t>
      </w:r>
      <w:r w:rsidRPr="007728B9">
        <w:rPr>
          <w:rFonts w:ascii="Times New Roman" w:hAnsi="Times New Roman" w:cs="Times New Roman"/>
          <w:color w:val="000000" w:themeColor="text1"/>
          <w:sz w:val="24"/>
          <w:szCs w:val="24"/>
          <w:lang w:val="mn-MN"/>
        </w:rPr>
        <w:t xml:space="preserve">“Төсвийн тогтвортой байдлын тухай хууль”-д тухайн жилийн </w:t>
      </w:r>
      <w:r w:rsidRPr="007728B9">
        <w:rPr>
          <w:rFonts w:ascii="Times New Roman" w:hAnsi="Times New Roman" w:cs="Times New Roman"/>
          <w:sz w:val="24"/>
          <w:szCs w:val="24"/>
          <w:lang w:val="mn-MN"/>
        </w:rPr>
        <w:t xml:space="preserve">нэгдсэн төсвийн орлогын гурав ба түүнээс дээш хувийг бүрдүүлж байгаа тухайн төрлийн эрдэс баялгийг “гол нэр төрлийн эрдэс баялаг” гэж үзэх бөгөөд үүнд одоогоор нүүрс болон зэсийн баяжмал хамаарч байна. Иймд нүүрс болон зэсийн баяжмалын экспортын үнэ, биет хэмжээний төсөөлөлд үүсэх зөрүү нь төсвийн нийт орлого, гадаад худалдаа, төлбөрийн тэнцэл, эдийн засгийн өсөлтийн тооцоонд нөлөөлдөг тул энэхүү бүлэгт эдгээр эрсдэлүүдийн мэдрэмжийг тооцоолох, хувилбарт шинжилгээ хийлээ. </w:t>
      </w:r>
    </w:p>
    <w:p w14:paraId="66C8F15A" w14:textId="459F74A5" w:rsidR="008E1F58" w:rsidRDefault="008E1F58" w:rsidP="0054640A">
      <w:pPr>
        <w:spacing w:after="240" w:line="276" w:lineRule="auto"/>
        <w:ind w:firstLine="504"/>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lastRenderedPageBreak/>
        <w:t xml:space="preserve">“Төсвийн тогтвортой байдлын тухай хууль”-ийн 4.1.5-д заасны дагуу төсвийн тэнцвэржүүлсэн орлогыг тооцохдоо гол нэр төрлийн эрдэс баялаг болох нүүрс, зэсийн үнийг тэнцвэржүүлсэн аргачлалаар тооцдог тул дээрх бүтээгдэхүүнүүдийн үнийн хэлбэлзэл нь  тэнцвэржүүлсэн орлогод үзүүлэх шууд нөлөө бага байдаг. Харин биет хэмжээний бууралт тэнцвэржүүлсэн орлогыг бууруулах хүчин зүйл болдог.  </w:t>
      </w:r>
    </w:p>
    <w:p w14:paraId="2FD518F1" w14:textId="51D79BCD" w:rsidR="00A20EF8" w:rsidRPr="00A20EF8" w:rsidRDefault="00116465" w:rsidP="00A20EF8">
      <w:pPr>
        <w:pStyle w:val="Heading3"/>
        <w:numPr>
          <w:ilvl w:val="2"/>
          <w:numId w:val="2"/>
        </w:numPr>
        <w:rPr>
          <w:lang w:val="mn-MN"/>
        </w:rPr>
      </w:pPr>
      <w:bookmarkStart w:id="733" w:name="_Toc207377325"/>
      <w:bookmarkStart w:id="734" w:name="_Toc207486161"/>
      <w:bookmarkStart w:id="735" w:name="_Toc207620201"/>
      <w:r>
        <w:rPr>
          <w:lang w:val="mn-MN"/>
        </w:rPr>
        <w:t xml:space="preserve">Гадаад эдийн засгийн орчны төлөв ба </w:t>
      </w:r>
      <w:r w:rsidR="00BC3C14">
        <w:rPr>
          <w:lang w:val="mn-MN" w:eastAsia="ja-JP"/>
        </w:rPr>
        <w:t>эрсдэл</w:t>
      </w:r>
      <w:bookmarkEnd w:id="733"/>
      <w:bookmarkEnd w:id="734"/>
      <w:bookmarkEnd w:id="735"/>
    </w:p>
    <w:p w14:paraId="05989404" w14:textId="77777777" w:rsidR="00BC3C14" w:rsidRPr="00BC3C14" w:rsidRDefault="00BC3C14" w:rsidP="00581961">
      <w:pPr>
        <w:spacing w:after="0"/>
        <w:rPr>
          <w:lang w:val="mn-MN" w:eastAsia="ja-JP"/>
        </w:rPr>
      </w:pPr>
    </w:p>
    <w:p w14:paraId="3DF0058F" w14:textId="77777777" w:rsidR="00116465" w:rsidRPr="003F0A34" w:rsidRDefault="00116465" w:rsidP="00116465">
      <w:pPr>
        <w:spacing w:after="120" w:line="276" w:lineRule="auto"/>
        <w:ind w:firstLine="360"/>
        <w:jc w:val="both"/>
        <w:rPr>
          <w:rFonts w:ascii="Times New Roman" w:hAnsi="Times New Roman" w:cs="Times New Roman"/>
          <w:sz w:val="24"/>
          <w:szCs w:val="24"/>
          <w:lang w:val="mn-MN"/>
        </w:rPr>
      </w:pPr>
      <w:r w:rsidRPr="007728B9">
        <w:rPr>
          <w:rFonts w:ascii="Times New Roman" w:eastAsia="Times New Roman" w:hAnsi="Times New Roman" w:cs="Times New Roman"/>
          <w:b/>
          <w:bCs/>
          <w:color w:val="000000" w:themeColor="text1"/>
          <w:sz w:val="24"/>
          <w:szCs w:val="24"/>
          <w:lang w:val="mn-MN"/>
        </w:rPr>
        <w:t xml:space="preserve">Гадаад эдийн засгийн орчны тогтворгүй байдал 2026 онд үргэлжилнэ. </w:t>
      </w:r>
      <w:r w:rsidRPr="007728B9">
        <w:rPr>
          <w:rFonts w:ascii="Times New Roman" w:eastAsia="Times New Roman" w:hAnsi="Times New Roman" w:cs="Times New Roman"/>
          <w:color w:val="000000" w:themeColor="text1"/>
          <w:sz w:val="24"/>
          <w:szCs w:val="24"/>
          <w:lang w:val="mn-MN"/>
        </w:rPr>
        <w:t xml:space="preserve">Дэлхий </w:t>
      </w:r>
      <w:r w:rsidRPr="007728B9">
        <w:rPr>
          <w:rFonts w:ascii="Times New Roman" w:hAnsi="Times New Roman" w:cs="Times New Roman"/>
          <w:color w:val="000000" w:themeColor="text1"/>
          <w:sz w:val="24"/>
          <w:szCs w:val="24"/>
          <w:lang w:val="mn-MN"/>
        </w:rPr>
        <w:t xml:space="preserve">дахин сүүлийн жилүүдэд геополитик, гео-стратегийн хурцадмал нөхцөл байдал, худалдаа, тарифын дайн зэрэг томоохон сорилтуудтай нүүр тулж байна. </w:t>
      </w:r>
      <w:r w:rsidRPr="007728B9">
        <w:rPr>
          <w:rFonts w:ascii="Times New Roman" w:hAnsi="Times New Roman" w:cs="Times New Roman"/>
          <w:sz w:val="24"/>
          <w:szCs w:val="24"/>
          <w:lang w:val="mn-MN"/>
        </w:rPr>
        <w:t>Эдгээр сорилт, тодорхой бус байдал богино хугацаанд арилахгүй, дунд хугацаанд үргэлжлэх төлөвтэй байгааг ОУВС, Дэлхийн банк зэрэг олон улсын байгууллагууд онцолжээ.</w:t>
      </w:r>
    </w:p>
    <w:p w14:paraId="3C1205D5" w14:textId="77777777" w:rsidR="00116465" w:rsidRPr="007728B9" w:rsidRDefault="00116465" w:rsidP="0010438C">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bCs/>
          <w:sz w:val="24"/>
          <w:szCs w:val="24"/>
          <w:lang w:val="mn-MN"/>
        </w:rPr>
        <w:t xml:space="preserve">Тухайлбал, АНУ-ын “America First” бодлогын хүрээнд хэрэгжиж буй тарифын өөрчлөлтүүд дэлхийн нийлүүлэлтийн сүлжээ, үйлдвэрлэлд сөргөөр нөлөөлж, БНХАУ-тай хийх худалдааны хэлэлцээрийн тодорхойгүй байдал гадаад орчны эрсдэлийг улам нэмэгдүүлэв. </w:t>
      </w:r>
      <w:r w:rsidRPr="007728B9">
        <w:rPr>
          <w:rFonts w:ascii="Times New Roman" w:hAnsi="Times New Roman" w:cs="Times New Roman"/>
          <w:sz w:val="24"/>
          <w:szCs w:val="24"/>
          <w:lang w:val="mn-MN"/>
        </w:rPr>
        <w:tab/>
      </w:r>
    </w:p>
    <w:p w14:paraId="521EEB1D" w14:textId="77777777" w:rsidR="00A572E1" w:rsidRDefault="00116465" w:rsidP="0054640A">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Түүнчлэн, Ойрх Дорнодын геополитикийн нөхцөл байдал ширүүсэж, дайны байдалд шилжвэл газрын тосны үнэ 2022 оны дээд түвшин буюу 120 ам.долларт хүрэх, бусад аж үйлдвэрийн түүхий эдийн үнийн хэлбэлзэл эрс нэмэгдэх эрсдэлтэй гэж зарим олон улсын байгууллагууд анхааруулж байна.</w:t>
      </w:r>
      <w:r>
        <w:rPr>
          <w:rFonts w:ascii="Times New Roman" w:hAnsi="Times New Roman" w:cs="Times New Roman"/>
          <w:sz w:val="24"/>
          <w:szCs w:val="24"/>
          <w:lang w:val="mn-MN"/>
        </w:rPr>
        <w:t xml:space="preserve"> </w:t>
      </w:r>
      <w:r w:rsidRPr="007728B9">
        <w:rPr>
          <w:rFonts w:ascii="Times New Roman" w:hAnsi="Times New Roman" w:cs="Times New Roman"/>
          <w:sz w:val="24"/>
          <w:szCs w:val="24"/>
          <w:lang w:val="mn-MN"/>
        </w:rPr>
        <w:t>Сүүлийн 3 жилд гадаад орчны  тодорхой бус байдал, сорилтууд манай эдийн засагт  нөлөөлж ирсэн гол 3 сувгийг дараах схемээр харууллаа.</w:t>
      </w:r>
    </w:p>
    <w:p w14:paraId="2A86CC90" w14:textId="7EAED4C5" w:rsidR="0010438C" w:rsidRDefault="00116465" w:rsidP="00A572E1">
      <w:pPr>
        <w:pStyle w:val="a"/>
        <w:rPr>
          <w:rFonts w:cs="Times New Roman"/>
          <w:noProof/>
          <w:sz w:val="24"/>
          <w:szCs w:val="24"/>
          <w:lang w:val="mn-MN"/>
        </w:rPr>
      </w:pPr>
      <w:r>
        <w:rPr>
          <w:rFonts w:cs="Times New Roman"/>
          <w:noProof/>
          <w:sz w:val="24"/>
          <w:szCs w:val="24"/>
          <w:lang w:val="mn-MN"/>
        </w:rPr>
        <w:t xml:space="preserve"> </w:t>
      </w:r>
      <w:bookmarkStart w:id="736" w:name="_Toc207620991"/>
      <w:r w:rsidR="00A572E1" w:rsidRPr="0054640A">
        <w:rPr>
          <w:lang w:val="mn-MN"/>
        </w:rPr>
        <w:t xml:space="preserve">Зураг </w:t>
      </w:r>
      <w:r w:rsidR="00A572E1" w:rsidRPr="0054640A">
        <w:rPr>
          <w:lang w:val="mn-MN"/>
        </w:rPr>
        <w:fldChar w:fldCharType="begin"/>
      </w:r>
      <w:r w:rsidR="00A572E1" w:rsidRPr="007728B9">
        <w:rPr>
          <w:sz w:val="20"/>
          <w:szCs w:val="20"/>
          <w:lang w:val="mn-MN"/>
        </w:rPr>
        <w:instrText xml:space="preserve"> SEQ Зураг \* ARABIC </w:instrText>
      </w:r>
      <w:r w:rsidR="00A572E1" w:rsidRPr="0054640A">
        <w:rPr>
          <w:lang w:val="mn-MN"/>
        </w:rPr>
        <w:fldChar w:fldCharType="separate"/>
      </w:r>
      <w:r w:rsidR="00AC1635">
        <w:rPr>
          <w:noProof/>
          <w:sz w:val="20"/>
          <w:szCs w:val="20"/>
          <w:lang w:val="mn-MN"/>
        </w:rPr>
        <w:t>45</w:t>
      </w:r>
      <w:r w:rsidR="00A572E1" w:rsidRPr="0054640A">
        <w:rPr>
          <w:lang w:val="mn-MN"/>
        </w:rPr>
        <w:fldChar w:fldCharType="end"/>
      </w:r>
      <w:r w:rsidR="00A572E1" w:rsidRPr="0054640A">
        <w:rPr>
          <w:lang w:val="mn-MN"/>
        </w:rPr>
        <w:t xml:space="preserve">. </w:t>
      </w:r>
      <w:r w:rsidR="00970617">
        <w:rPr>
          <w:lang w:val="mn-MN"/>
        </w:rPr>
        <w:t>Гадаад орчны эрсдэл</w:t>
      </w:r>
      <w:r w:rsidR="00E9243D">
        <w:rPr>
          <w:lang w:val="mn-MN"/>
        </w:rPr>
        <w:t>ийн суваг</w:t>
      </w:r>
      <w:bookmarkEnd w:id="736"/>
    </w:p>
    <w:p w14:paraId="1A768FC7" w14:textId="2ADE6E40" w:rsidR="00116465" w:rsidRDefault="003C5BF3" w:rsidP="0010438C">
      <w:pPr>
        <w:spacing w:after="120" w:line="276" w:lineRule="auto"/>
        <w:jc w:val="both"/>
        <w:rPr>
          <w:rFonts w:ascii="Times New Roman" w:hAnsi="Times New Roman" w:cs="Times New Roman"/>
          <w:sz w:val="24"/>
          <w:szCs w:val="24"/>
          <w:lang w:val="mn-MN"/>
        </w:rPr>
      </w:pPr>
      <w:r w:rsidRPr="00406DB9">
        <w:rPr>
          <w:noProof/>
          <w:lang w:val="mn-MN"/>
        </w:rPr>
        <w:drawing>
          <wp:inline distT="0" distB="0" distL="0" distR="0" wp14:anchorId="52B4061A" wp14:editId="63DD1177">
            <wp:extent cx="5720715" cy="3614468"/>
            <wp:effectExtent l="0" t="0" r="0" b="5080"/>
            <wp:docPr id="1923551827"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28629" cy="3619468"/>
                    </a:xfrm>
                    <a:prstGeom prst="rect">
                      <a:avLst/>
                    </a:prstGeom>
                    <a:noFill/>
                    <a:ln>
                      <a:noFill/>
                    </a:ln>
                  </pic:spPr>
                </pic:pic>
              </a:graphicData>
            </a:graphic>
          </wp:inline>
        </w:drawing>
      </w:r>
    </w:p>
    <w:p w14:paraId="51767F23" w14:textId="77777777" w:rsidR="00116465" w:rsidRPr="00EC0C1E" w:rsidRDefault="00116465" w:rsidP="00116465">
      <w:pPr>
        <w:spacing w:after="0" w:line="240" w:lineRule="auto"/>
        <w:jc w:val="both"/>
        <w:rPr>
          <w:rFonts w:ascii="Times New Roman" w:hAnsi="Times New Roman" w:cs="Times New Roman"/>
          <w:sz w:val="24"/>
          <w:szCs w:val="24"/>
          <w:lang w:val="mn-MN"/>
        </w:rPr>
      </w:pPr>
    </w:p>
    <w:p w14:paraId="5D24FC44" w14:textId="6C9006B2" w:rsidR="00116465" w:rsidRPr="008B64B5" w:rsidRDefault="00103367" w:rsidP="00BC3C14">
      <w:pPr>
        <w:pStyle w:val="Heading3"/>
        <w:numPr>
          <w:ilvl w:val="2"/>
          <w:numId w:val="2"/>
        </w:numPr>
        <w:rPr>
          <w:lang w:val="mn-MN"/>
        </w:rPr>
      </w:pPr>
      <w:bookmarkStart w:id="737" w:name="_Toc207377326"/>
      <w:bookmarkStart w:id="738" w:name="_Toc207486162"/>
      <w:bookmarkStart w:id="739" w:name="_Toc207620202"/>
      <w:r>
        <w:rPr>
          <w:lang w:val="mn-MN" w:eastAsia="ja-JP"/>
        </w:rPr>
        <w:lastRenderedPageBreak/>
        <w:t>Мэдрэмжийн шинжилгээ</w:t>
      </w:r>
      <w:bookmarkEnd w:id="737"/>
      <w:bookmarkEnd w:id="738"/>
      <w:bookmarkEnd w:id="739"/>
    </w:p>
    <w:p w14:paraId="6623F9AB" w14:textId="77777777" w:rsidR="00103367" w:rsidRDefault="00103367" w:rsidP="00103367">
      <w:pPr>
        <w:rPr>
          <w:lang w:val="mn-MN" w:eastAsia="ja-JP"/>
        </w:rPr>
      </w:pPr>
    </w:p>
    <w:p w14:paraId="1DA622E6" w14:textId="77777777" w:rsidR="000C27AC" w:rsidRPr="007728B9" w:rsidRDefault="000C27AC" w:rsidP="000C27AC">
      <w:pPr>
        <w:keepNext/>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Монгол Улсын хувьд гадаад орчны эрсдэл нь экспортын гол бүтээгдэхүүн болох нүүрс, зэсийн баяжмалын үнэ, эрэлтийг бууруулж, улмаар төсвийн орлого төлөвлөсөн хэмжээнд хүрэхгүй байх эрсдэлийг үүсгэдэг. Иймд бусад хүчин зүйлс тогтмол үед 2026 онд нүүрс, зэсийн үнэ буурах, нүүрсний экспортын биет хэмжээ буурах хувилбаруудаар мэдрэмжийн шинжилгээг хийж, экспортын орлого болон төсвийн орлогод үзүүлэх нөлөөг үнэллээ. </w:t>
      </w:r>
    </w:p>
    <w:p w14:paraId="09959871" w14:textId="77777777" w:rsidR="000C27AC" w:rsidRPr="007728B9" w:rsidRDefault="000C27AC" w:rsidP="0010438C">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color w:val="000000" w:themeColor="text1"/>
          <w:sz w:val="24"/>
          <w:szCs w:val="24"/>
          <w:lang w:val="mn-MN"/>
        </w:rPr>
        <w:t>Шинжилгээний үр дүнд</w:t>
      </w:r>
      <w:r w:rsidRPr="007728B9">
        <w:rPr>
          <w:rFonts w:ascii="Times New Roman" w:hAnsi="Times New Roman" w:cs="Times New Roman"/>
          <w:b/>
          <w:color w:val="000000" w:themeColor="text1"/>
          <w:sz w:val="24"/>
          <w:szCs w:val="24"/>
          <w:lang w:val="mn-MN"/>
        </w:rPr>
        <w:t xml:space="preserve"> </w:t>
      </w:r>
      <w:r w:rsidRPr="007728B9">
        <w:rPr>
          <w:rFonts w:ascii="Times New Roman" w:hAnsi="Times New Roman" w:cs="Times New Roman"/>
          <w:sz w:val="24"/>
          <w:szCs w:val="24"/>
          <w:lang w:val="mn-MN"/>
        </w:rPr>
        <w:t>экспортын орлого болон төсвийн нийт орлогод нүүрсний биет хэмжээний бууралт хамгийн өндөр нөлөө үзүүлэхээр байна. Тухайлбал, нүүрсний биет хэмжээ суурь төсөөллөөс 1 сая тонноор буурахад экспортын орлого ДНБ-ий 0.2 хувь, төсвийн тэнцвэржүүлсэн орлого ДНБ-ий 0.06 хувьтай тэнцэх хэмжээгээр буурахаар байна. Харин зэсийн үнэ 1 хувиар буурахад төсвийн орлого ДНБ-ий 0.02 хувиар буурах бол нүүрсний үнийн бууралтын нөлөө харьцангуй өндөр буюу ДНБ-ий 0.05 хувьтай тэнцэж байна.</w:t>
      </w:r>
      <w:r w:rsidRPr="007728B9">
        <w:rPr>
          <w:rStyle w:val="FootnoteReference"/>
          <w:rFonts w:ascii="Times New Roman" w:hAnsi="Times New Roman" w:cs="Times New Roman"/>
          <w:sz w:val="24"/>
          <w:szCs w:val="24"/>
          <w:lang w:val="mn-MN"/>
        </w:rPr>
        <w:footnoteReference w:id="17"/>
      </w:r>
      <w:r w:rsidRPr="007728B9">
        <w:rPr>
          <w:rFonts w:ascii="Times New Roman" w:hAnsi="Times New Roman" w:cs="Times New Roman"/>
          <w:sz w:val="24"/>
          <w:szCs w:val="24"/>
          <w:lang w:val="mn-M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C27AC" w:rsidRPr="00F73C39" w14:paraId="39A609D6" w14:textId="77777777">
        <w:tc>
          <w:tcPr>
            <w:tcW w:w="9016" w:type="dxa"/>
          </w:tcPr>
          <w:p w14:paraId="4B05D415" w14:textId="3D4661D6" w:rsidR="000C27AC" w:rsidRPr="0054640A" w:rsidRDefault="000C27AC" w:rsidP="00312E35">
            <w:pPr>
              <w:pStyle w:val="a0"/>
              <w:rPr>
                <w:rFonts w:cs="Times New Roman"/>
                <w:b/>
                <w:i w:val="0"/>
                <w:szCs w:val="18"/>
              </w:rPr>
            </w:pPr>
            <w:bookmarkStart w:id="740" w:name="_Toc207101453"/>
            <w:bookmarkStart w:id="741" w:name="_Toc207393886"/>
            <w:bookmarkStart w:id="742" w:name="_Toc207620924"/>
            <w:r w:rsidRPr="0054640A">
              <w:t xml:space="preserve">Хүснэгт </w:t>
            </w:r>
            <w:r w:rsidRPr="0054640A">
              <w:rPr>
                <w:rFonts w:cs="Times New Roman"/>
                <w:i w:val="0"/>
                <w:szCs w:val="18"/>
              </w:rPr>
              <w:fldChar w:fldCharType="begin"/>
            </w:r>
            <w:r w:rsidRPr="007728B9">
              <w:rPr>
                <w:rFonts w:cs="Times New Roman"/>
                <w:sz w:val="20"/>
                <w:szCs w:val="20"/>
              </w:rPr>
              <w:instrText xml:space="preserve"> SEQ Хүснэгт \* ARABIC </w:instrText>
            </w:r>
            <w:r w:rsidRPr="0054640A">
              <w:rPr>
                <w:rFonts w:cs="Times New Roman"/>
                <w:i w:val="0"/>
                <w:szCs w:val="18"/>
              </w:rPr>
              <w:fldChar w:fldCharType="separate"/>
            </w:r>
            <w:r w:rsidR="00AC1635">
              <w:rPr>
                <w:rFonts w:cs="Times New Roman"/>
                <w:noProof/>
                <w:sz w:val="20"/>
                <w:szCs w:val="20"/>
              </w:rPr>
              <w:t>54</w:t>
            </w:r>
            <w:r w:rsidRPr="0054640A">
              <w:rPr>
                <w:rFonts w:cs="Times New Roman"/>
                <w:i w:val="0"/>
                <w:szCs w:val="18"/>
              </w:rPr>
              <w:fldChar w:fldCharType="end"/>
            </w:r>
            <w:r w:rsidRPr="0054640A">
              <w:rPr>
                <w:rFonts w:cs="Times New Roman"/>
                <w:szCs w:val="18"/>
              </w:rPr>
              <w:t>. Төсвийн үндсэн үзүүлэлтийн мэдрэмжийн шинжилгээ</w:t>
            </w:r>
            <w:bookmarkEnd w:id="740"/>
            <w:bookmarkEnd w:id="741"/>
            <w:bookmarkEnd w:id="742"/>
          </w:p>
        </w:tc>
      </w:tr>
      <w:tr w:rsidR="000C27AC" w:rsidRPr="007728B9" w14:paraId="1EB112EF" w14:textId="77777777">
        <w:tc>
          <w:tcPr>
            <w:tcW w:w="9016" w:type="dxa"/>
          </w:tcPr>
          <w:tbl>
            <w:tblPr>
              <w:tblpPr w:leftFromText="180" w:rightFromText="180" w:vertAnchor="text" w:horzAnchor="margin" w:tblpY="-80"/>
              <w:tblW w:w="879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Look w:val="04A0" w:firstRow="1" w:lastRow="0" w:firstColumn="1" w:lastColumn="0" w:noHBand="0" w:noVBand="1"/>
            </w:tblPr>
            <w:tblGrid>
              <w:gridCol w:w="2960"/>
              <w:gridCol w:w="1440"/>
              <w:gridCol w:w="990"/>
              <w:gridCol w:w="990"/>
              <w:gridCol w:w="1260"/>
              <w:gridCol w:w="1150"/>
            </w:tblGrid>
            <w:tr w:rsidR="000C27AC" w:rsidRPr="00F73C39" w14:paraId="041D8226" w14:textId="77777777">
              <w:trPr>
                <w:trHeight w:val="790"/>
              </w:trPr>
              <w:tc>
                <w:tcPr>
                  <w:tcW w:w="2960" w:type="dxa"/>
                  <w:tcBorders>
                    <w:top w:val="single" w:sz="8" w:space="0" w:color="000000" w:themeColor="text1"/>
                    <w:bottom w:val="nil"/>
                    <w:right w:val="single" w:sz="6" w:space="0" w:color="FFFFFF" w:themeColor="background1"/>
                  </w:tcBorders>
                  <w:shd w:val="clear" w:color="auto" w:fill="002060"/>
                  <w:noWrap/>
                  <w:vAlign w:val="center"/>
                  <w:hideMark/>
                </w:tcPr>
                <w:p w14:paraId="31D43946" w14:textId="77777777" w:rsidR="000C27AC" w:rsidRPr="007728B9" w:rsidRDefault="000C27AC">
                  <w:pPr>
                    <w:spacing w:after="0" w:line="240" w:lineRule="auto"/>
                    <w:rPr>
                      <w:rFonts w:ascii="Times New Roman" w:eastAsia="Times New Roman" w:hAnsi="Times New Roman" w:cs="Times New Roman"/>
                      <w:b/>
                      <w:color w:val="FFFFFF" w:themeColor="background1"/>
                      <w:sz w:val="20"/>
                      <w:szCs w:val="20"/>
                      <w:lang w:val="mn-MN"/>
                    </w:rPr>
                  </w:pPr>
                  <w:r w:rsidRPr="007728B9">
                    <w:rPr>
                      <w:rFonts w:ascii="Times New Roman" w:eastAsia="Times New Roman" w:hAnsi="Times New Roman" w:cs="Times New Roman"/>
                      <w:b/>
                      <w:color w:val="FFFFFF" w:themeColor="background1"/>
                      <w:sz w:val="20"/>
                      <w:szCs w:val="20"/>
                      <w:lang w:val="mn-MN"/>
                    </w:rPr>
                    <w:t>Хувилбар</w:t>
                  </w:r>
                </w:p>
              </w:tc>
              <w:tc>
                <w:tcPr>
                  <w:tcW w:w="1440" w:type="dxa"/>
                  <w:tcBorders>
                    <w:top w:val="single" w:sz="8" w:space="0" w:color="000000" w:themeColor="text1"/>
                    <w:left w:val="single" w:sz="6" w:space="0" w:color="FFFFFF" w:themeColor="background1"/>
                    <w:bottom w:val="nil"/>
                    <w:right w:val="single" w:sz="6" w:space="0" w:color="FFFFFF" w:themeColor="background1"/>
                  </w:tcBorders>
                  <w:shd w:val="clear" w:color="auto" w:fill="002060"/>
                  <w:vAlign w:val="center"/>
                </w:tcPr>
                <w:p w14:paraId="35A606CD" w14:textId="77777777" w:rsidR="000C27AC" w:rsidRPr="007728B9" w:rsidRDefault="000C27AC">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Төсөвт тооцсон дүн</w:t>
                  </w:r>
                </w:p>
              </w:tc>
              <w:tc>
                <w:tcPr>
                  <w:tcW w:w="1980" w:type="dxa"/>
                  <w:gridSpan w:val="2"/>
                  <w:tcBorders>
                    <w:top w:val="single" w:sz="8" w:space="0" w:color="000000" w:themeColor="text1"/>
                    <w:left w:val="single" w:sz="6" w:space="0" w:color="FFFFFF" w:themeColor="background1"/>
                    <w:bottom w:val="nil"/>
                    <w:right w:val="single" w:sz="6" w:space="0" w:color="FFFFFF" w:themeColor="background1"/>
                  </w:tcBorders>
                  <w:shd w:val="clear" w:color="auto" w:fill="002060"/>
                  <w:noWrap/>
                  <w:vAlign w:val="center"/>
                  <w:hideMark/>
                </w:tcPr>
                <w:p w14:paraId="3D5FAE2E" w14:textId="77777777" w:rsidR="000C27AC" w:rsidRPr="007728B9" w:rsidRDefault="000C27AC">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 xml:space="preserve">Экспортын орлого </w:t>
                  </w:r>
                </w:p>
              </w:tc>
              <w:tc>
                <w:tcPr>
                  <w:tcW w:w="2410" w:type="dxa"/>
                  <w:gridSpan w:val="2"/>
                  <w:tcBorders>
                    <w:left w:val="single" w:sz="6" w:space="0" w:color="FFFFFF" w:themeColor="background1"/>
                  </w:tcBorders>
                  <w:shd w:val="clear" w:color="auto" w:fill="002060"/>
                  <w:noWrap/>
                  <w:vAlign w:val="center"/>
                  <w:hideMark/>
                </w:tcPr>
                <w:p w14:paraId="1AA9EE09" w14:textId="77777777" w:rsidR="000C27AC" w:rsidRPr="007728B9" w:rsidRDefault="000C27AC">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Төсвийн тэнцвэржүүлсэн орлого ба тусламжийн дүн</w:t>
                  </w:r>
                </w:p>
              </w:tc>
            </w:tr>
            <w:tr w:rsidR="000C27AC" w:rsidRPr="007728B9" w14:paraId="7058480E" w14:textId="77777777">
              <w:trPr>
                <w:trHeight w:val="20"/>
              </w:trPr>
              <w:tc>
                <w:tcPr>
                  <w:tcW w:w="2960" w:type="dxa"/>
                  <w:tcBorders>
                    <w:top w:val="nil"/>
                    <w:bottom w:val="single" w:sz="8" w:space="0" w:color="000000" w:themeColor="text1"/>
                    <w:right w:val="single" w:sz="8" w:space="0" w:color="000000" w:themeColor="text1"/>
                  </w:tcBorders>
                  <w:shd w:val="clear" w:color="auto" w:fill="F2F2F2" w:themeFill="background1" w:themeFillShade="F2"/>
                  <w:noWrap/>
                  <w:vAlign w:val="center"/>
                  <w:hideMark/>
                </w:tcPr>
                <w:p w14:paraId="7B16AC17" w14:textId="77777777" w:rsidR="000C27AC" w:rsidRPr="007728B9" w:rsidRDefault="000C27AC">
                  <w:pPr>
                    <w:spacing w:after="0" w:line="240" w:lineRule="auto"/>
                    <w:rPr>
                      <w:rFonts w:ascii="Times New Roman" w:eastAsia="Times New Roman" w:hAnsi="Times New Roman" w:cs="Times New Roman"/>
                      <w:color w:val="000000" w:themeColor="text1"/>
                      <w:sz w:val="20"/>
                      <w:szCs w:val="20"/>
                      <w:lang w:val="mn-MN"/>
                    </w:rPr>
                  </w:pPr>
                  <w:r w:rsidRPr="007728B9">
                    <w:rPr>
                      <w:rFonts w:ascii="Times New Roman" w:eastAsia="Times New Roman" w:hAnsi="Times New Roman" w:cs="Times New Roman"/>
                      <w:color w:val="000000" w:themeColor="text1"/>
                      <w:sz w:val="20"/>
                      <w:szCs w:val="20"/>
                      <w:lang w:val="mn-MN"/>
                    </w:rPr>
                    <w:t xml:space="preserve"> </w:t>
                  </w:r>
                </w:p>
              </w:tc>
              <w:tc>
                <w:tcPr>
                  <w:tcW w:w="1440" w:type="dxa"/>
                  <w:tcBorders>
                    <w:bottom w:val="single" w:sz="8" w:space="0" w:color="000000" w:themeColor="text1"/>
                    <w:right w:val="single" w:sz="8" w:space="0" w:color="000000" w:themeColor="text1"/>
                  </w:tcBorders>
                  <w:shd w:val="clear" w:color="auto" w:fill="F2F2F2" w:themeFill="background1" w:themeFillShade="F2"/>
                </w:tcPr>
                <w:p w14:paraId="2FD4E8B7" w14:textId="77777777" w:rsidR="000C27AC" w:rsidRPr="007728B9" w:rsidRDefault="000C27AC">
                  <w:pPr>
                    <w:spacing w:after="0" w:line="240" w:lineRule="auto"/>
                    <w:jc w:val="center"/>
                    <w:rPr>
                      <w:rFonts w:ascii="Times New Roman" w:eastAsia="Times New Roman" w:hAnsi="Times New Roman" w:cs="Times New Roman"/>
                      <w:color w:val="000000" w:themeColor="text1"/>
                      <w:sz w:val="18"/>
                      <w:szCs w:val="18"/>
                      <w:lang w:val="mn-MN"/>
                    </w:rPr>
                  </w:pPr>
                </w:p>
              </w:tc>
              <w:tc>
                <w:tcPr>
                  <w:tcW w:w="990" w:type="dxa"/>
                  <w:tcBorders>
                    <w:left w:val="single" w:sz="8" w:space="0" w:color="000000" w:themeColor="text1"/>
                    <w:bottom w:val="single" w:sz="8" w:space="0" w:color="000000" w:themeColor="text1"/>
                  </w:tcBorders>
                  <w:shd w:val="clear" w:color="auto" w:fill="F2F2F2" w:themeFill="background1" w:themeFillShade="F2"/>
                  <w:noWrap/>
                  <w:vAlign w:val="center"/>
                  <w:hideMark/>
                </w:tcPr>
                <w:p w14:paraId="15F07FC9" w14:textId="77777777" w:rsidR="000C27AC" w:rsidRPr="007728B9" w:rsidRDefault="000C27AC">
                  <w:pPr>
                    <w:spacing w:after="0" w:line="240" w:lineRule="auto"/>
                    <w:jc w:val="center"/>
                    <w:rPr>
                      <w:rFonts w:ascii="Times New Roman" w:eastAsia="Times New Roman" w:hAnsi="Times New Roman" w:cs="Times New Roman"/>
                      <w:color w:val="000000" w:themeColor="text1"/>
                      <w:sz w:val="18"/>
                      <w:szCs w:val="18"/>
                      <w:lang w:val="mn-MN"/>
                    </w:rPr>
                  </w:pPr>
                  <w:r w:rsidRPr="007728B9">
                    <w:rPr>
                      <w:rFonts w:ascii="Times New Roman" w:eastAsia="Times New Roman" w:hAnsi="Times New Roman" w:cs="Times New Roman"/>
                      <w:color w:val="000000" w:themeColor="text1"/>
                      <w:sz w:val="18"/>
                      <w:szCs w:val="18"/>
                      <w:lang w:val="mn-MN"/>
                    </w:rPr>
                    <w:t xml:space="preserve">ДНБ % </w:t>
                  </w:r>
                </w:p>
              </w:tc>
              <w:tc>
                <w:tcPr>
                  <w:tcW w:w="990" w:type="dxa"/>
                  <w:tcBorders>
                    <w:top w:val="nil"/>
                    <w:bottom w:val="single" w:sz="8" w:space="0" w:color="000000" w:themeColor="text1"/>
                    <w:right w:val="single" w:sz="8" w:space="0" w:color="000000" w:themeColor="text1"/>
                  </w:tcBorders>
                  <w:shd w:val="clear" w:color="auto" w:fill="F2F2F2" w:themeFill="background1" w:themeFillShade="F2"/>
                  <w:noWrap/>
                  <w:vAlign w:val="center"/>
                  <w:hideMark/>
                </w:tcPr>
                <w:p w14:paraId="46630A8D" w14:textId="77777777" w:rsidR="000C27AC" w:rsidRPr="007728B9" w:rsidRDefault="000C27AC">
                  <w:pPr>
                    <w:spacing w:after="0" w:line="240" w:lineRule="auto"/>
                    <w:jc w:val="center"/>
                    <w:rPr>
                      <w:rFonts w:ascii="Times New Roman" w:eastAsia="Times New Roman" w:hAnsi="Times New Roman" w:cs="Times New Roman"/>
                      <w:color w:val="000000" w:themeColor="text1"/>
                      <w:sz w:val="18"/>
                      <w:szCs w:val="18"/>
                      <w:lang w:val="mn-MN"/>
                    </w:rPr>
                  </w:pPr>
                  <w:r w:rsidRPr="007728B9">
                    <w:rPr>
                      <w:rFonts w:ascii="Times New Roman" w:eastAsia="Times New Roman" w:hAnsi="Times New Roman" w:cs="Times New Roman"/>
                      <w:color w:val="000000" w:themeColor="text1"/>
                      <w:sz w:val="18"/>
                      <w:szCs w:val="18"/>
                      <w:lang w:val="mn-MN"/>
                    </w:rPr>
                    <w:t>Их наяд ₮</w:t>
                  </w:r>
                </w:p>
              </w:tc>
              <w:tc>
                <w:tcPr>
                  <w:tcW w:w="1260" w:type="dxa"/>
                  <w:tcBorders>
                    <w:left w:val="single" w:sz="8" w:space="0" w:color="000000" w:themeColor="text1"/>
                    <w:bottom w:val="single" w:sz="8" w:space="0" w:color="000000" w:themeColor="text1"/>
                  </w:tcBorders>
                  <w:shd w:val="clear" w:color="auto" w:fill="F2F2F2" w:themeFill="background1" w:themeFillShade="F2"/>
                  <w:noWrap/>
                  <w:vAlign w:val="center"/>
                  <w:hideMark/>
                </w:tcPr>
                <w:p w14:paraId="60989677" w14:textId="77777777" w:rsidR="000C27AC" w:rsidRPr="007728B9" w:rsidRDefault="000C27AC">
                  <w:pPr>
                    <w:spacing w:after="0" w:line="240" w:lineRule="auto"/>
                    <w:jc w:val="center"/>
                    <w:rPr>
                      <w:rFonts w:ascii="Times New Roman" w:eastAsia="Times New Roman" w:hAnsi="Times New Roman" w:cs="Times New Roman"/>
                      <w:color w:val="000000" w:themeColor="text1"/>
                      <w:sz w:val="18"/>
                      <w:szCs w:val="18"/>
                      <w:lang w:val="mn-MN"/>
                    </w:rPr>
                  </w:pPr>
                  <w:r w:rsidRPr="007728B9">
                    <w:rPr>
                      <w:rFonts w:ascii="Times New Roman" w:eastAsia="Times New Roman" w:hAnsi="Times New Roman" w:cs="Times New Roman"/>
                      <w:color w:val="000000" w:themeColor="text1"/>
                      <w:sz w:val="18"/>
                      <w:szCs w:val="18"/>
                      <w:lang w:val="mn-MN"/>
                    </w:rPr>
                    <w:t xml:space="preserve">ДНБ % </w:t>
                  </w:r>
                </w:p>
              </w:tc>
              <w:tc>
                <w:tcPr>
                  <w:tcW w:w="1150" w:type="dxa"/>
                  <w:tcBorders>
                    <w:bottom w:val="single" w:sz="8" w:space="0" w:color="000000" w:themeColor="text1"/>
                  </w:tcBorders>
                  <w:shd w:val="clear" w:color="auto" w:fill="F2F2F2" w:themeFill="background1" w:themeFillShade="F2"/>
                  <w:noWrap/>
                  <w:vAlign w:val="center"/>
                  <w:hideMark/>
                </w:tcPr>
                <w:p w14:paraId="58D14BDD" w14:textId="77777777" w:rsidR="000C27AC" w:rsidRPr="007728B9" w:rsidRDefault="000C27AC">
                  <w:pPr>
                    <w:spacing w:after="0" w:line="240" w:lineRule="auto"/>
                    <w:jc w:val="center"/>
                    <w:rPr>
                      <w:rFonts w:ascii="Times New Roman" w:eastAsia="Times New Roman" w:hAnsi="Times New Roman" w:cs="Times New Roman"/>
                      <w:color w:val="000000" w:themeColor="text1"/>
                      <w:sz w:val="18"/>
                      <w:szCs w:val="18"/>
                      <w:lang w:val="mn-MN"/>
                    </w:rPr>
                  </w:pPr>
                  <w:r w:rsidRPr="007728B9">
                    <w:rPr>
                      <w:rFonts w:ascii="Times New Roman" w:eastAsia="Times New Roman" w:hAnsi="Times New Roman" w:cs="Times New Roman"/>
                      <w:color w:val="000000" w:themeColor="text1"/>
                      <w:sz w:val="18"/>
                      <w:szCs w:val="18"/>
                      <w:lang w:val="mn-MN"/>
                    </w:rPr>
                    <w:t>Их наяд ₮</w:t>
                  </w:r>
                </w:p>
              </w:tc>
            </w:tr>
            <w:tr w:rsidR="000C27AC" w:rsidRPr="007728B9" w14:paraId="46D3F04A" w14:textId="77777777">
              <w:trPr>
                <w:trHeight w:val="348"/>
              </w:trPr>
              <w:tc>
                <w:tcPr>
                  <w:tcW w:w="8790" w:type="dxa"/>
                  <w:gridSpan w:val="6"/>
                  <w:tcBorders>
                    <w:top w:val="single" w:sz="8" w:space="0" w:color="000000" w:themeColor="text1"/>
                    <w:bottom w:val="single" w:sz="8" w:space="0" w:color="000000" w:themeColor="text1"/>
                  </w:tcBorders>
                  <w:shd w:val="clear" w:color="000000" w:fill="FFFFFF"/>
                  <w:vAlign w:val="center"/>
                </w:tcPr>
                <w:p w14:paraId="05D13B13"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Нүүрсний биет хэмжээ 1 сая тонноор буурахад</w:t>
                  </w:r>
                </w:p>
              </w:tc>
            </w:tr>
            <w:tr w:rsidR="000C27AC" w:rsidRPr="007728B9" w14:paraId="6856C2BE" w14:textId="77777777">
              <w:trPr>
                <w:trHeight w:val="20"/>
              </w:trPr>
              <w:tc>
                <w:tcPr>
                  <w:tcW w:w="2960" w:type="dxa"/>
                  <w:tcBorders>
                    <w:top w:val="single" w:sz="8" w:space="0" w:color="000000" w:themeColor="text1"/>
                    <w:bottom w:val="nil"/>
                    <w:right w:val="single" w:sz="8" w:space="0" w:color="000000" w:themeColor="text1"/>
                  </w:tcBorders>
                  <w:shd w:val="clear" w:color="000000" w:fill="FFFFFF"/>
                  <w:vAlign w:val="center"/>
                </w:tcPr>
                <w:p w14:paraId="4BB61D0D"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 xml:space="preserve">Суурь утга </w:t>
                  </w:r>
                </w:p>
              </w:tc>
              <w:tc>
                <w:tcPr>
                  <w:tcW w:w="1440" w:type="dxa"/>
                  <w:tcBorders>
                    <w:top w:val="single" w:sz="8" w:space="0" w:color="000000" w:themeColor="text1"/>
                    <w:right w:val="single" w:sz="8" w:space="0" w:color="000000" w:themeColor="text1"/>
                  </w:tcBorders>
                  <w:shd w:val="clear" w:color="000000" w:fill="FFFFFF"/>
                  <w:vAlign w:val="center"/>
                </w:tcPr>
                <w:p w14:paraId="24855138"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90.0 сая тн</w:t>
                  </w:r>
                </w:p>
              </w:tc>
              <w:tc>
                <w:tcPr>
                  <w:tcW w:w="990" w:type="dxa"/>
                  <w:tcBorders>
                    <w:top w:val="single" w:sz="8" w:space="0" w:color="000000" w:themeColor="text1"/>
                    <w:left w:val="single" w:sz="8" w:space="0" w:color="000000" w:themeColor="text1"/>
                  </w:tcBorders>
                  <w:shd w:val="clear" w:color="000000" w:fill="FFFFFF"/>
                  <w:noWrap/>
                  <w:vAlign w:val="center"/>
                </w:tcPr>
                <w:p w14:paraId="29898E7D"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62.5</w:t>
                  </w:r>
                </w:p>
              </w:tc>
              <w:tc>
                <w:tcPr>
                  <w:tcW w:w="990" w:type="dxa"/>
                  <w:tcBorders>
                    <w:top w:val="single" w:sz="8" w:space="0" w:color="000000" w:themeColor="text1"/>
                    <w:bottom w:val="nil"/>
                    <w:right w:val="single" w:sz="8" w:space="0" w:color="000000" w:themeColor="text1"/>
                  </w:tcBorders>
                  <w:noWrap/>
                  <w:vAlign w:val="center"/>
                </w:tcPr>
                <w:p w14:paraId="1D2C0D48"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63.9</w:t>
                  </w:r>
                </w:p>
              </w:tc>
              <w:tc>
                <w:tcPr>
                  <w:tcW w:w="1260" w:type="dxa"/>
                  <w:tcBorders>
                    <w:top w:val="single" w:sz="8" w:space="0" w:color="000000" w:themeColor="text1"/>
                    <w:left w:val="single" w:sz="8" w:space="0" w:color="000000" w:themeColor="text1"/>
                  </w:tcBorders>
                  <w:noWrap/>
                  <w:vAlign w:val="center"/>
                </w:tcPr>
                <w:p w14:paraId="3E063BA7"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30.9</w:t>
                  </w:r>
                </w:p>
              </w:tc>
              <w:tc>
                <w:tcPr>
                  <w:tcW w:w="1150" w:type="dxa"/>
                  <w:tcBorders>
                    <w:top w:val="single" w:sz="8" w:space="0" w:color="000000" w:themeColor="text1"/>
                  </w:tcBorders>
                  <w:noWrap/>
                  <w:vAlign w:val="center"/>
                </w:tcPr>
                <w:p w14:paraId="102B4DDD" w14:textId="77777777" w:rsidR="000C27AC" w:rsidRPr="007728B9" w:rsidRDefault="000C27AC">
                  <w:pPr>
                    <w:spacing w:after="0" w:line="240" w:lineRule="auto"/>
                    <w:jc w:val="center"/>
                    <w:rPr>
                      <w:rFonts w:ascii="Times New Roman" w:eastAsia="Times New Roman" w:hAnsi="Times New Roman" w:cs="Times New Roman"/>
                      <w:color w:val="000000"/>
                      <w:sz w:val="20"/>
                      <w:szCs w:val="20"/>
                      <w:highlight w:val="yellow"/>
                      <w:lang w:val="mn-MN"/>
                    </w:rPr>
                  </w:pPr>
                  <w:r w:rsidRPr="007728B9">
                    <w:rPr>
                      <w:rFonts w:ascii="Times New Roman" w:eastAsia="Times New Roman" w:hAnsi="Times New Roman" w:cs="Times New Roman"/>
                      <w:color w:val="000000"/>
                      <w:sz w:val="20"/>
                      <w:szCs w:val="20"/>
                      <w:lang w:val="mn-MN" w:eastAsia="en-GB" w:bidi="ne-NP"/>
                    </w:rPr>
                    <w:t>31.6</w:t>
                  </w:r>
                </w:p>
              </w:tc>
            </w:tr>
            <w:tr w:rsidR="000C27AC" w:rsidRPr="007728B9" w14:paraId="6E96957F" w14:textId="77777777">
              <w:trPr>
                <w:trHeight w:val="20"/>
              </w:trPr>
              <w:tc>
                <w:tcPr>
                  <w:tcW w:w="2960" w:type="dxa"/>
                  <w:tcBorders>
                    <w:top w:val="nil"/>
                    <w:bottom w:val="nil"/>
                    <w:right w:val="single" w:sz="8" w:space="0" w:color="000000" w:themeColor="text1"/>
                  </w:tcBorders>
                  <w:shd w:val="clear" w:color="auto" w:fill="F2F2F2" w:themeFill="background1" w:themeFillShade="F2"/>
                  <w:vAlign w:val="center"/>
                </w:tcPr>
                <w:p w14:paraId="6379DA59"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Нүүрсний биет хэмжээ буурах хувилбар</w:t>
                  </w:r>
                </w:p>
              </w:tc>
              <w:tc>
                <w:tcPr>
                  <w:tcW w:w="1440" w:type="dxa"/>
                  <w:tcBorders>
                    <w:bottom w:val="nil"/>
                    <w:right w:val="single" w:sz="8" w:space="0" w:color="000000" w:themeColor="text1"/>
                  </w:tcBorders>
                  <w:shd w:val="clear" w:color="auto" w:fill="F2F2F2" w:themeFill="background1" w:themeFillShade="F2"/>
                  <w:vAlign w:val="center"/>
                </w:tcPr>
                <w:p w14:paraId="54BA74AD"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89.0 сая тн</w:t>
                  </w:r>
                </w:p>
              </w:tc>
              <w:tc>
                <w:tcPr>
                  <w:tcW w:w="990" w:type="dxa"/>
                  <w:tcBorders>
                    <w:left w:val="single" w:sz="8" w:space="0" w:color="000000" w:themeColor="text1"/>
                    <w:bottom w:val="nil"/>
                  </w:tcBorders>
                  <w:shd w:val="clear" w:color="auto" w:fill="F2F2F2" w:themeFill="background1" w:themeFillShade="F2"/>
                  <w:noWrap/>
                  <w:vAlign w:val="center"/>
                </w:tcPr>
                <w:p w14:paraId="101B03B7"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62.2</w:t>
                  </w:r>
                </w:p>
              </w:tc>
              <w:tc>
                <w:tcPr>
                  <w:tcW w:w="990" w:type="dxa"/>
                  <w:tcBorders>
                    <w:top w:val="nil"/>
                    <w:bottom w:val="nil"/>
                    <w:right w:val="single" w:sz="8" w:space="0" w:color="000000" w:themeColor="text1"/>
                  </w:tcBorders>
                  <w:shd w:val="clear" w:color="auto" w:fill="F2F2F2" w:themeFill="background1" w:themeFillShade="F2"/>
                  <w:noWrap/>
                  <w:vAlign w:val="center"/>
                </w:tcPr>
                <w:p w14:paraId="776A4869"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63.6</w:t>
                  </w:r>
                </w:p>
              </w:tc>
              <w:tc>
                <w:tcPr>
                  <w:tcW w:w="1260" w:type="dxa"/>
                  <w:tcBorders>
                    <w:left w:val="single" w:sz="8" w:space="0" w:color="000000" w:themeColor="text1"/>
                    <w:bottom w:val="nil"/>
                  </w:tcBorders>
                  <w:shd w:val="clear" w:color="auto" w:fill="F2F2F2" w:themeFill="background1" w:themeFillShade="F2"/>
                  <w:noWrap/>
                  <w:vAlign w:val="center"/>
                </w:tcPr>
                <w:p w14:paraId="4368E88B"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30.8</w:t>
                  </w:r>
                </w:p>
              </w:tc>
              <w:tc>
                <w:tcPr>
                  <w:tcW w:w="1150" w:type="dxa"/>
                  <w:tcBorders>
                    <w:bottom w:val="nil"/>
                  </w:tcBorders>
                  <w:shd w:val="clear" w:color="auto" w:fill="F2F2F2" w:themeFill="background1" w:themeFillShade="F2"/>
                  <w:noWrap/>
                  <w:vAlign w:val="center"/>
                </w:tcPr>
                <w:p w14:paraId="2AADF4D7"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31.5</w:t>
                  </w:r>
                </w:p>
              </w:tc>
            </w:tr>
            <w:tr w:rsidR="000C27AC" w:rsidRPr="007728B9" w14:paraId="6A9BF959" w14:textId="77777777">
              <w:trPr>
                <w:trHeight w:val="20"/>
              </w:trPr>
              <w:tc>
                <w:tcPr>
                  <w:tcW w:w="2960" w:type="dxa"/>
                  <w:tcBorders>
                    <w:top w:val="nil"/>
                    <w:bottom w:val="single" w:sz="8" w:space="0" w:color="000000" w:themeColor="text1"/>
                    <w:right w:val="single" w:sz="8" w:space="0" w:color="000000" w:themeColor="text1"/>
                  </w:tcBorders>
                  <w:shd w:val="clear" w:color="000000" w:fill="FFFFFF"/>
                  <w:vAlign w:val="center"/>
                </w:tcPr>
                <w:p w14:paraId="21F22E96"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Суурь хувилбараас зөрүү</w:t>
                  </w:r>
                </w:p>
              </w:tc>
              <w:tc>
                <w:tcPr>
                  <w:tcW w:w="1440" w:type="dxa"/>
                  <w:tcBorders>
                    <w:top w:val="nil"/>
                    <w:bottom w:val="single" w:sz="8" w:space="0" w:color="000000" w:themeColor="text1"/>
                    <w:right w:val="single" w:sz="8" w:space="0" w:color="000000" w:themeColor="text1"/>
                  </w:tcBorders>
                  <w:shd w:val="clear" w:color="000000" w:fill="FFFFFF"/>
                  <w:vAlign w:val="center"/>
                </w:tcPr>
                <w:p w14:paraId="62F1F74C"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-1.0 сая тн</w:t>
                  </w:r>
                </w:p>
              </w:tc>
              <w:tc>
                <w:tcPr>
                  <w:tcW w:w="990" w:type="dxa"/>
                  <w:tcBorders>
                    <w:top w:val="nil"/>
                    <w:left w:val="single" w:sz="8" w:space="0" w:color="000000" w:themeColor="text1"/>
                    <w:bottom w:val="single" w:sz="8" w:space="0" w:color="000000" w:themeColor="text1"/>
                  </w:tcBorders>
                  <w:shd w:val="clear" w:color="000000" w:fill="FFFFFF"/>
                  <w:noWrap/>
                  <w:vAlign w:val="center"/>
                </w:tcPr>
                <w:p w14:paraId="77A91165"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-0.3</w:t>
                  </w:r>
                </w:p>
              </w:tc>
              <w:tc>
                <w:tcPr>
                  <w:tcW w:w="990" w:type="dxa"/>
                  <w:tcBorders>
                    <w:top w:val="nil"/>
                    <w:bottom w:val="single" w:sz="8" w:space="0" w:color="000000" w:themeColor="text1"/>
                    <w:right w:val="single" w:sz="8" w:space="0" w:color="000000" w:themeColor="text1"/>
                  </w:tcBorders>
                  <w:noWrap/>
                  <w:vAlign w:val="center"/>
                </w:tcPr>
                <w:p w14:paraId="2C0D5A63"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-0.3</w:t>
                  </w:r>
                </w:p>
              </w:tc>
              <w:tc>
                <w:tcPr>
                  <w:tcW w:w="1260" w:type="dxa"/>
                  <w:tcBorders>
                    <w:top w:val="nil"/>
                    <w:left w:val="single" w:sz="8" w:space="0" w:color="000000" w:themeColor="text1"/>
                    <w:bottom w:val="single" w:sz="8" w:space="0" w:color="000000" w:themeColor="text1"/>
                  </w:tcBorders>
                  <w:noWrap/>
                  <w:vAlign w:val="center"/>
                </w:tcPr>
                <w:p w14:paraId="175143D6"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-0.06</w:t>
                  </w:r>
                </w:p>
              </w:tc>
              <w:tc>
                <w:tcPr>
                  <w:tcW w:w="1150" w:type="dxa"/>
                  <w:tcBorders>
                    <w:top w:val="nil"/>
                    <w:bottom w:val="single" w:sz="8" w:space="0" w:color="000000" w:themeColor="text1"/>
                  </w:tcBorders>
                  <w:noWrap/>
                  <w:vAlign w:val="center"/>
                </w:tcPr>
                <w:p w14:paraId="23A4213D"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-0.06</w:t>
                  </w:r>
                </w:p>
              </w:tc>
            </w:tr>
            <w:tr w:rsidR="000C27AC" w:rsidRPr="007728B9" w14:paraId="7D8E8647" w14:textId="77777777">
              <w:trPr>
                <w:trHeight w:val="288"/>
              </w:trPr>
              <w:tc>
                <w:tcPr>
                  <w:tcW w:w="8790" w:type="dxa"/>
                  <w:gridSpan w:val="6"/>
                  <w:tcBorders>
                    <w:top w:val="single" w:sz="8" w:space="0" w:color="000000" w:themeColor="text1"/>
                    <w:bottom w:val="single" w:sz="8" w:space="0" w:color="000000" w:themeColor="text1"/>
                  </w:tcBorders>
                  <w:shd w:val="clear" w:color="000000" w:fill="FFFFFF"/>
                  <w:vAlign w:val="center"/>
                </w:tcPr>
                <w:p w14:paraId="7CB9C383"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Нүүрсний үнэ 1 хувиар буурахад</w:t>
                  </w:r>
                </w:p>
              </w:tc>
            </w:tr>
            <w:tr w:rsidR="000C27AC" w:rsidRPr="007728B9" w14:paraId="7F2DBE2A" w14:textId="77777777">
              <w:trPr>
                <w:trHeight w:val="288"/>
              </w:trPr>
              <w:tc>
                <w:tcPr>
                  <w:tcW w:w="2960" w:type="dxa"/>
                  <w:tcBorders>
                    <w:top w:val="single" w:sz="8" w:space="0" w:color="000000" w:themeColor="text1"/>
                    <w:left w:val="single" w:sz="8" w:space="0" w:color="000000" w:themeColor="text1"/>
                    <w:bottom w:val="nil"/>
                    <w:right w:val="single" w:sz="8" w:space="0" w:color="000000" w:themeColor="text1"/>
                  </w:tcBorders>
                  <w:shd w:val="clear" w:color="000000" w:fill="FFFFFF"/>
                  <w:vAlign w:val="center"/>
                </w:tcPr>
                <w:p w14:paraId="5FC23E36"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 xml:space="preserve">Суурь утга </w:t>
                  </w:r>
                </w:p>
              </w:tc>
              <w:tc>
                <w:tcPr>
                  <w:tcW w:w="1440" w:type="dxa"/>
                  <w:tcBorders>
                    <w:top w:val="single" w:sz="8" w:space="0" w:color="000000" w:themeColor="text1"/>
                    <w:left w:val="single" w:sz="8" w:space="0" w:color="000000" w:themeColor="text1"/>
                    <w:bottom w:val="nil"/>
                    <w:right w:val="single" w:sz="8" w:space="0" w:color="000000" w:themeColor="text1"/>
                  </w:tcBorders>
                  <w:shd w:val="clear" w:color="000000" w:fill="FFFFFF"/>
                  <w:vAlign w:val="center"/>
                </w:tcPr>
                <w:p w14:paraId="39D99787"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70.0 $/тн</w:t>
                  </w:r>
                </w:p>
              </w:tc>
              <w:tc>
                <w:tcPr>
                  <w:tcW w:w="990" w:type="dxa"/>
                  <w:tcBorders>
                    <w:top w:val="single" w:sz="8" w:space="0" w:color="000000" w:themeColor="text1"/>
                    <w:left w:val="single" w:sz="8" w:space="0" w:color="000000" w:themeColor="text1"/>
                    <w:bottom w:val="nil"/>
                    <w:right w:val="nil"/>
                  </w:tcBorders>
                  <w:shd w:val="clear" w:color="000000" w:fill="FFFFFF"/>
                  <w:noWrap/>
                  <w:vAlign w:val="center"/>
                </w:tcPr>
                <w:p w14:paraId="6B96DDD2"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62.5</w:t>
                  </w:r>
                </w:p>
              </w:tc>
              <w:tc>
                <w:tcPr>
                  <w:tcW w:w="990" w:type="dxa"/>
                  <w:tcBorders>
                    <w:top w:val="single" w:sz="8" w:space="0" w:color="000000" w:themeColor="text1"/>
                    <w:left w:val="nil"/>
                    <w:bottom w:val="nil"/>
                    <w:right w:val="single" w:sz="8" w:space="0" w:color="000000" w:themeColor="text1"/>
                  </w:tcBorders>
                  <w:noWrap/>
                  <w:vAlign w:val="center"/>
                </w:tcPr>
                <w:p w14:paraId="15C8C1F2"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63.9</w:t>
                  </w:r>
                </w:p>
              </w:tc>
              <w:tc>
                <w:tcPr>
                  <w:tcW w:w="1260" w:type="dxa"/>
                  <w:tcBorders>
                    <w:top w:val="single" w:sz="8" w:space="0" w:color="000000" w:themeColor="text1"/>
                    <w:left w:val="single" w:sz="8" w:space="0" w:color="000000" w:themeColor="text1"/>
                    <w:bottom w:val="nil"/>
                    <w:right w:val="nil"/>
                  </w:tcBorders>
                  <w:noWrap/>
                  <w:vAlign w:val="center"/>
                </w:tcPr>
                <w:p w14:paraId="51C50FBE"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30.9</w:t>
                  </w:r>
                </w:p>
              </w:tc>
              <w:tc>
                <w:tcPr>
                  <w:tcW w:w="1150" w:type="dxa"/>
                  <w:tcBorders>
                    <w:top w:val="single" w:sz="8" w:space="0" w:color="000000" w:themeColor="text1"/>
                    <w:left w:val="nil"/>
                    <w:bottom w:val="nil"/>
                    <w:right w:val="single" w:sz="8" w:space="0" w:color="000000" w:themeColor="text1"/>
                  </w:tcBorders>
                  <w:noWrap/>
                  <w:vAlign w:val="center"/>
                </w:tcPr>
                <w:p w14:paraId="0FF9DA05"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31.6</w:t>
                  </w:r>
                </w:p>
              </w:tc>
            </w:tr>
            <w:tr w:rsidR="000C27AC" w:rsidRPr="007728B9" w14:paraId="73C42249" w14:textId="77777777">
              <w:trPr>
                <w:trHeight w:val="288"/>
              </w:trPr>
              <w:tc>
                <w:tcPr>
                  <w:tcW w:w="2960" w:type="dxa"/>
                  <w:tcBorders>
                    <w:top w:val="nil"/>
                    <w:left w:val="single" w:sz="8" w:space="0" w:color="000000" w:themeColor="text1"/>
                    <w:bottom w:val="nil"/>
                    <w:right w:val="single" w:sz="8" w:space="0" w:color="000000" w:themeColor="text1"/>
                  </w:tcBorders>
                  <w:shd w:val="clear" w:color="auto" w:fill="F2F2F2" w:themeFill="background1" w:themeFillShade="F2"/>
                  <w:vAlign w:val="center"/>
                </w:tcPr>
                <w:p w14:paraId="18E554FC"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Нүүрсний үнэ буурах хувилбар</w:t>
                  </w:r>
                </w:p>
              </w:tc>
              <w:tc>
                <w:tcPr>
                  <w:tcW w:w="1440" w:type="dxa"/>
                  <w:tcBorders>
                    <w:top w:val="nil"/>
                    <w:left w:val="single" w:sz="8" w:space="0" w:color="000000" w:themeColor="text1"/>
                    <w:bottom w:val="nil"/>
                    <w:right w:val="single" w:sz="8" w:space="0" w:color="000000" w:themeColor="text1"/>
                  </w:tcBorders>
                  <w:shd w:val="clear" w:color="auto" w:fill="F2F2F2" w:themeFill="background1" w:themeFillShade="F2"/>
                  <w:vAlign w:val="center"/>
                </w:tcPr>
                <w:p w14:paraId="30FA079D"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63.0 $/тн</w:t>
                  </w:r>
                </w:p>
              </w:tc>
              <w:tc>
                <w:tcPr>
                  <w:tcW w:w="990" w:type="dxa"/>
                  <w:tcBorders>
                    <w:top w:val="nil"/>
                    <w:left w:val="single" w:sz="8" w:space="0" w:color="000000" w:themeColor="text1"/>
                    <w:bottom w:val="nil"/>
                    <w:right w:val="nil"/>
                  </w:tcBorders>
                  <w:shd w:val="clear" w:color="auto" w:fill="F2F2F2" w:themeFill="background1" w:themeFillShade="F2"/>
                  <w:noWrap/>
                  <w:vAlign w:val="center"/>
                </w:tcPr>
                <w:p w14:paraId="0302D121"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62.3</w:t>
                  </w:r>
                </w:p>
              </w:tc>
              <w:tc>
                <w:tcPr>
                  <w:tcW w:w="990" w:type="dxa"/>
                  <w:tcBorders>
                    <w:top w:val="nil"/>
                    <w:left w:val="nil"/>
                    <w:bottom w:val="nil"/>
                    <w:right w:val="single" w:sz="8" w:space="0" w:color="000000" w:themeColor="text1"/>
                  </w:tcBorders>
                  <w:shd w:val="clear" w:color="auto" w:fill="F2F2F2" w:themeFill="background1" w:themeFillShade="F2"/>
                  <w:noWrap/>
                  <w:vAlign w:val="center"/>
                </w:tcPr>
                <w:p w14:paraId="1E1D9038"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63.7</w:t>
                  </w:r>
                </w:p>
              </w:tc>
              <w:tc>
                <w:tcPr>
                  <w:tcW w:w="1260" w:type="dxa"/>
                  <w:tcBorders>
                    <w:top w:val="nil"/>
                    <w:left w:val="single" w:sz="8" w:space="0" w:color="000000" w:themeColor="text1"/>
                    <w:bottom w:val="nil"/>
                    <w:right w:val="nil"/>
                  </w:tcBorders>
                  <w:shd w:val="clear" w:color="auto" w:fill="F2F2F2" w:themeFill="background1" w:themeFillShade="F2"/>
                  <w:noWrap/>
                  <w:vAlign w:val="center"/>
                </w:tcPr>
                <w:p w14:paraId="6F3274C8"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30.8</w:t>
                  </w:r>
                </w:p>
              </w:tc>
              <w:tc>
                <w:tcPr>
                  <w:tcW w:w="1150" w:type="dxa"/>
                  <w:tcBorders>
                    <w:top w:val="nil"/>
                    <w:left w:val="nil"/>
                    <w:bottom w:val="nil"/>
                    <w:right w:val="single" w:sz="8" w:space="0" w:color="000000" w:themeColor="text1"/>
                  </w:tcBorders>
                  <w:shd w:val="clear" w:color="auto" w:fill="F2F2F2" w:themeFill="background1" w:themeFillShade="F2"/>
                  <w:noWrap/>
                  <w:vAlign w:val="center"/>
                </w:tcPr>
                <w:p w14:paraId="7DB71596"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31.5</w:t>
                  </w:r>
                </w:p>
              </w:tc>
            </w:tr>
            <w:tr w:rsidR="000C27AC" w:rsidRPr="007728B9" w14:paraId="4970D54D" w14:textId="77777777">
              <w:trPr>
                <w:trHeight w:val="288"/>
              </w:trPr>
              <w:tc>
                <w:tcPr>
                  <w:tcW w:w="2960" w:type="dxa"/>
                  <w:tcBorders>
                    <w:top w:val="nil"/>
                    <w:left w:val="single" w:sz="8" w:space="0" w:color="000000" w:themeColor="text1"/>
                    <w:bottom w:val="single" w:sz="8" w:space="0" w:color="000000" w:themeColor="text1"/>
                    <w:right w:val="single" w:sz="8" w:space="0" w:color="000000" w:themeColor="text1"/>
                  </w:tcBorders>
                  <w:shd w:val="clear" w:color="000000" w:fill="FFFFFF"/>
                  <w:vAlign w:val="center"/>
                </w:tcPr>
                <w:p w14:paraId="46644208"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Суурь хувилбараас зөрүү</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000000" w:fill="FFFFFF"/>
                  <w:vAlign w:val="center"/>
                </w:tcPr>
                <w:p w14:paraId="0F45FBF5"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-7.0 $/тн</w:t>
                  </w:r>
                </w:p>
              </w:tc>
              <w:tc>
                <w:tcPr>
                  <w:tcW w:w="990" w:type="dxa"/>
                  <w:tcBorders>
                    <w:top w:val="nil"/>
                    <w:left w:val="single" w:sz="8" w:space="0" w:color="000000" w:themeColor="text1"/>
                    <w:bottom w:val="single" w:sz="8" w:space="0" w:color="000000" w:themeColor="text1"/>
                    <w:right w:val="nil"/>
                  </w:tcBorders>
                  <w:shd w:val="clear" w:color="000000" w:fill="FFFFFF"/>
                  <w:noWrap/>
                  <w:vAlign w:val="center"/>
                </w:tcPr>
                <w:p w14:paraId="0ADFB1AF"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-0.2</w:t>
                  </w:r>
                </w:p>
              </w:tc>
              <w:tc>
                <w:tcPr>
                  <w:tcW w:w="990" w:type="dxa"/>
                  <w:tcBorders>
                    <w:top w:val="nil"/>
                    <w:left w:val="nil"/>
                    <w:bottom w:val="single" w:sz="8" w:space="0" w:color="000000" w:themeColor="text1"/>
                    <w:right w:val="single" w:sz="8" w:space="0" w:color="000000" w:themeColor="text1"/>
                  </w:tcBorders>
                  <w:noWrap/>
                  <w:vAlign w:val="center"/>
                </w:tcPr>
                <w:p w14:paraId="42B04B95"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-0.2</w:t>
                  </w:r>
                </w:p>
              </w:tc>
              <w:tc>
                <w:tcPr>
                  <w:tcW w:w="1260" w:type="dxa"/>
                  <w:tcBorders>
                    <w:top w:val="nil"/>
                    <w:left w:val="single" w:sz="8" w:space="0" w:color="000000" w:themeColor="text1"/>
                    <w:bottom w:val="single" w:sz="8" w:space="0" w:color="000000" w:themeColor="text1"/>
                    <w:right w:val="nil"/>
                  </w:tcBorders>
                  <w:noWrap/>
                  <w:vAlign w:val="center"/>
                </w:tcPr>
                <w:p w14:paraId="00507823"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-0.05</w:t>
                  </w:r>
                </w:p>
              </w:tc>
              <w:tc>
                <w:tcPr>
                  <w:tcW w:w="1150" w:type="dxa"/>
                  <w:tcBorders>
                    <w:top w:val="nil"/>
                    <w:left w:val="nil"/>
                    <w:bottom w:val="single" w:sz="8" w:space="0" w:color="000000" w:themeColor="text1"/>
                    <w:right w:val="single" w:sz="8" w:space="0" w:color="000000" w:themeColor="text1"/>
                  </w:tcBorders>
                  <w:noWrap/>
                  <w:vAlign w:val="center"/>
                </w:tcPr>
                <w:p w14:paraId="2A1D847F"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-0.05</w:t>
                  </w:r>
                </w:p>
              </w:tc>
            </w:tr>
            <w:tr w:rsidR="000C27AC" w:rsidRPr="007728B9" w14:paraId="769A4E50" w14:textId="77777777">
              <w:trPr>
                <w:trHeight w:val="288"/>
              </w:trPr>
              <w:tc>
                <w:tcPr>
                  <w:tcW w:w="8790" w:type="dxa"/>
                  <w:gridSpan w:val="6"/>
                  <w:tcBorders>
                    <w:top w:val="single" w:sz="8" w:space="0" w:color="000000" w:themeColor="text1"/>
                    <w:bottom w:val="single" w:sz="8" w:space="0" w:color="000000" w:themeColor="text1"/>
                  </w:tcBorders>
                  <w:shd w:val="clear" w:color="000000" w:fill="FFFFFF"/>
                  <w:vAlign w:val="center"/>
                </w:tcPr>
                <w:p w14:paraId="08B3D90C"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Зэсийн баяжмалын үнэ 1 хувиар буурахад</w:t>
                  </w:r>
                </w:p>
              </w:tc>
            </w:tr>
            <w:tr w:rsidR="000C27AC" w:rsidRPr="007728B9" w14:paraId="2BD9AB8F" w14:textId="77777777">
              <w:trPr>
                <w:trHeight w:val="20"/>
              </w:trPr>
              <w:tc>
                <w:tcPr>
                  <w:tcW w:w="2960" w:type="dxa"/>
                  <w:tcBorders>
                    <w:top w:val="single" w:sz="8" w:space="0" w:color="000000" w:themeColor="text1"/>
                    <w:left w:val="single" w:sz="8" w:space="0" w:color="000000" w:themeColor="text1"/>
                    <w:bottom w:val="nil"/>
                    <w:right w:val="single" w:sz="8" w:space="0" w:color="000000" w:themeColor="text1"/>
                  </w:tcBorders>
                  <w:shd w:val="clear" w:color="000000" w:fill="FFFFFF"/>
                  <w:vAlign w:val="center"/>
                </w:tcPr>
                <w:p w14:paraId="18BB52AB"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 xml:space="preserve">Суурь утга </w:t>
                  </w:r>
                </w:p>
              </w:tc>
              <w:tc>
                <w:tcPr>
                  <w:tcW w:w="1440" w:type="dxa"/>
                  <w:tcBorders>
                    <w:top w:val="single" w:sz="8" w:space="0" w:color="000000" w:themeColor="text1"/>
                    <w:left w:val="single" w:sz="8" w:space="0" w:color="000000" w:themeColor="text1"/>
                    <w:bottom w:val="nil"/>
                    <w:right w:val="single" w:sz="8" w:space="0" w:color="000000" w:themeColor="text1"/>
                  </w:tcBorders>
                  <w:shd w:val="clear" w:color="000000" w:fill="FFFFFF"/>
                  <w:vAlign w:val="center"/>
                </w:tcPr>
                <w:p w14:paraId="655F2A7C"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9,700 $/тн</w:t>
                  </w:r>
                </w:p>
              </w:tc>
              <w:tc>
                <w:tcPr>
                  <w:tcW w:w="990" w:type="dxa"/>
                  <w:tcBorders>
                    <w:top w:val="single" w:sz="8" w:space="0" w:color="000000" w:themeColor="text1"/>
                    <w:left w:val="single" w:sz="8" w:space="0" w:color="000000" w:themeColor="text1"/>
                    <w:bottom w:val="nil"/>
                    <w:right w:val="nil"/>
                  </w:tcBorders>
                  <w:shd w:val="clear" w:color="000000" w:fill="FFFFFF"/>
                  <w:noWrap/>
                  <w:vAlign w:val="center"/>
                </w:tcPr>
                <w:p w14:paraId="0EEDB203"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62.5</w:t>
                  </w:r>
                </w:p>
              </w:tc>
              <w:tc>
                <w:tcPr>
                  <w:tcW w:w="990" w:type="dxa"/>
                  <w:tcBorders>
                    <w:top w:val="single" w:sz="8" w:space="0" w:color="000000" w:themeColor="text1"/>
                    <w:left w:val="nil"/>
                    <w:bottom w:val="nil"/>
                    <w:right w:val="single" w:sz="8" w:space="0" w:color="000000" w:themeColor="text1"/>
                  </w:tcBorders>
                  <w:noWrap/>
                  <w:vAlign w:val="center"/>
                </w:tcPr>
                <w:p w14:paraId="4FD2E432"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63.9</w:t>
                  </w:r>
                </w:p>
              </w:tc>
              <w:tc>
                <w:tcPr>
                  <w:tcW w:w="1260" w:type="dxa"/>
                  <w:tcBorders>
                    <w:top w:val="single" w:sz="8" w:space="0" w:color="000000" w:themeColor="text1"/>
                    <w:left w:val="single" w:sz="8" w:space="0" w:color="000000" w:themeColor="text1"/>
                    <w:bottom w:val="nil"/>
                    <w:right w:val="nil"/>
                  </w:tcBorders>
                  <w:noWrap/>
                  <w:vAlign w:val="center"/>
                </w:tcPr>
                <w:p w14:paraId="68893A76"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30.9</w:t>
                  </w:r>
                </w:p>
              </w:tc>
              <w:tc>
                <w:tcPr>
                  <w:tcW w:w="1150" w:type="dxa"/>
                  <w:tcBorders>
                    <w:top w:val="single" w:sz="8" w:space="0" w:color="000000" w:themeColor="text1"/>
                    <w:left w:val="nil"/>
                    <w:bottom w:val="nil"/>
                    <w:right w:val="single" w:sz="8" w:space="0" w:color="000000" w:themeColor="text1"/>
                  </w:tcBorders>
                  <w:noWrap/>
                  <w:vAlign w:val="center"/>
                </w:tcPr>
                <w:p w14:paraId="7394BB13"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eastAsia="en-GB" w:bidi="ne-NP"/>
                    </w:rPr>
                    <w:t>31.6</w:t>
                  </w:r>
                </w:p>
              </w:tc>
            </w:tr>
            <w:tr w:rsidR="000C27AC" w:rsidRPr="007728B9" w14:paraId="47E3113A" w14:textId="77777777">
              <w:trPr>
                <w:trHeight w:val="20"/>
              </w:trPr>
              <w:tc>
                <w:tcPr>
                  <w:tcW w:w="2960" w:type="dxa"/>
                  <w:tcBorders>
                    <w:top w:val="nil"/>
                    <w:left w:val="single" w:sz="8" w:space="0" w:color="000000" w:themeColor="text1"/>
                    <w:bottom w:val="nil"/>
                    <w:right w:val="single" w:sz="8" w:space="0" w:color="000000" w:themeColor="text1"/>
                  </w:tcBorders>
                  <w:shd w:val="clear" w:color="auto" w:fill="F2F2F2" w:themeFill="background1" w:themeFillShade="F2"/>
                  <w:vAlign w:val="center"/>
                </w:tcPr>
                <w:p w14:paraId="589756E7"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Зэсийн баяжмалын үнэ буурах хувилбар</w:t>
                  </w:r>
                </w:p>
              </w:tc>
              <w:tc>
                <w:tcPr>
                  <w:tcW w:w="1440" w:type="dxa"/>
                  <w:tcBorders>
                    <w:top w:val="nil"/>
                    <w:left w:val="single" w:sz="8" w:space="0" w:color="000000" w:themeColor="text1"/>
                    <w:bottom w:val="nil"/>
                    <w:right w:val="single" w:sz="8" w:space="0" w:color="000000" w:themeColor="text1"/>
                  </w:tcBorders>
                  <w:shd w:val="clear" w:color="auto" w:fill="F2F2F2" w:themeFill="background1" w:themeFillShade="F2"/>
                  <w:vAlign w:val="center"/>
                </w:tcPr>
                <w:p w14:paraId="40EDC079"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9,603 $/тн</w:t>
                  </w:r>
                </w:p>
              </w:tc>
              <w:tc>
                <w:tcPr>
                  <w:tcW w:w="990" w:type="dxa"/>
                  <w:tcBorders>
                    <w:top w:val="nil"/>
                    <w:left w:val="single" w:sz="8" w:space="0" w:color="000000" w:themeColor="text1"/>
                    <w:bottom w:val="nil"/>
                    <w:right w:val="nil"/>
                  </w:tcBorders>
                  <w:shd w:val="clear" w:color="auto" w:fill="F2F2F2" w:themeFill="background1" w:themeFillShade="F2"/>
                  <w:noWrap/>
                  <w:vAlign w:val="center"/>
                </w:tcPr>
                <w:p w14:paraId="7BFDB2A7"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62.3</w:t>
                  </w:r>
                </w:p>
              </w:tc>
              <w:tc>
                <w:tcPr>
                  <w:tcW w:w="990" w:type="dxa"/>
                  <w:tcBorders>
                    <w:top w:val="nil"/>
                    <w:left w:val="nil"/>
                    <w:bottom w:val="nil"/>
                    <w:right w:val="single" w:sz="8" w:space="0" w:color="000000" w:themeColor="text1"/>
                  </w:tcBorders>
                  <w:shd w:val="clear" w:color="auto" w:fill="F2F2F2" w:themeFill="background1" w:themeFillShade="F2"/>
                  <w:noWrap/>
                  <w:vAlign w:val="center"/>
                </w:tcPr>
                <w:p w14:paraId="4EBBA28F"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63.7</w:t>
                  </w:r>
                </w:p>
              </w:tc>
              <w:tc>
                <w:tcPr>
                  <w:tcW w:w="1260" w:type="dxa"/>
                  <w:tcBorders>
                    <w:top w:val="nil"/>
                    <w:left w:val="single" w:sz="8" w:space="0" w:color="000000" w:themeColor="text1"/>
                    <w:bottom w:val="nil"/>
                    <w:right w:val="nil"/>
                  </w:tcBorders>
                  <w:shd w:val="clear" w:color="auto" w:fill="F2F2F2" w:themeFill="background1" w:themeFillShade="F2"/>
                  <w:noWrap/>
                  <w:vAlign w:val="center"/>
                </w:tcPr>
                <w:p w14:paraId="0F582563"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30.9</w:t>
                  </w:r>
                </w:p>
              </w:tc>
              <w:tc>
                <w:tcPr>
                  <w:tcW w:w="1150" w:type="dxa"/>
                  <w:tcBorders>
                    <w:top w:val="nil"/>
                    <w:left w:val="nil"/>
                    <w:bottom w:val="nil"/>
                    <w:right w:val="single" w:sz="8" w:space="0" w:color="000000" w:themeColor="text1"/>
                  </w:tcBorders>
                  <w:shd w:val="clear" w:color="auto" w:fill="F2F2F2" w:themeFill="background1" w:themeFillShade="F2"/>
                  <w:noWrap/>
                  <w:vAlign w:val="center"/>
                </w:tcPr>
                <w:p w14:paraId="439F0DD9"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31.6</w:t>
                  </w:r>
                </w:p>
              </w:tc>
            </w:tr>
            <w:tr w:rsidR="000C27AC" w:rsidRPr="007728B9" w14:paraId="053BF280" w14:textId="77777777">
              <w:trPr>
                <w:trHeight w:val="20"/>
              </w:trPr>
              <w:tc>
                <w:tcPr>
                  <w:tcW w:w="2960" w:type="dxa"/>
                  <w:tcBorders>
                    <w:top w:val="nil"/>
                    <w:left w:val="single" w:sz="8" w:space="0" w:color="000000" w:themeColor="text1"/>
                    <w:bottom w:val="single" w:sz="8" w:space="0" w:color="000000" w:themeColor="text1"/>
                    <w:right w:val="single" w:sz="8" w:space="0" w:color="000000" w:themeColor="text1"/>
                  </w:tcBorders>
                  <w:shd w:val="clear" w:color="000000" w:fill="FFFFFF"/>
                  <w:vAlign w:val="center"/>
                  <w:hideMark/>
                </w:tcPr>
                <w:p w14:paraId="6D18BE47" w14:textId="77777777" w:rsidR="000C27AC" w:rsidRPr="007728B9" w:rsidRDefault="000C27AC">
                  <w:pPr>
                    <w:spacing w:after="0" w:line="240" w:lineRule="auto"/>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Суурь хувилбараас зөрүү</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000000" w:fill="FFFFFF"/>
                  <w:vAlign w:val="center"/>
                </w:tcPr>
                <w:p w14:paraId="69488C52"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97.0 $/тн</w:t>
                  </w:r>
                </w:p>
              </w:tc>
              <w:tc>
                <w:tcPr>
                  <w:tcW w:w="990" w:type="dxa"/>
                  <w:tcBorders>
                    <w:top w:val="nil"/>
                    <w:left w:val="single" w:sz="8" w:space="0" w:color="000000" w:themeColor="text1"/>
                    <w:bottom w:val="single" w:sz="8" w:space="0" w:color="000000" w:themeColor="text1"/>
                    <w:right w:val="nil"/>
                  </w:tcBorders>
                  <w:shd w:val="clear" w:color="000000" w:fill="FFFFFF"/>
                  <w:noWrap/>
                  <w:vAlign w:val="center"/>
                </w:tcPr>
                <w:p w14:paraId="1F3C2099"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-0.2</w:t>
                  </w:r>
                </w:p>
              </w:tc>
              <w:tc>
                <w:tcPr>
                  <w:tcW w:w="990" w:type="dxa"/>
                  <w:tcBorders>
                    <w:top w:val="nil"/>
                    <w:left w:val="nil"/>
                    <w:bottom w:val="single" w:sz="8" w:space="0" w:color="000000" w:themeColor="text1"/>
                    <w:right w:val="single" w:sz="8" w:space="0" w:color="000000" w:themeColor="text1"/>
                  </w:tcBorders>
                  <w:noWrap/>
                  <w:vAlign w:val="center"/>
                </w:tcPr>
                <w:p w14:paraId="60BB5C41"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-0.2</w:t>
                  </w:r>
                </w:p>
              </w:tc>
              <w:tc>
                <w:tcPr>
                  <w:tcW w:w="1260" w:type="dxa"/>
                  <w:tcBorders>
                    <w:top w:val="nil"/>
                    <w:left w:val="single" w:sz="8" w:space="0" w:color="000000" w:themeColor="text1"/>
                    <w:bottom w:val="single" w:sz="8" w:space="0" w:color="000000" w:themeColor="text1"/>
                    <w:right w:val="nil"/>
                  </w:tcBorders>
                  <w:noWrap/>
                  <w:vAlign w:val="center"/>
                  <w:hideMark/>
                </w:tcPr>
                <w:p w14:paraId="0ECF1F2E"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-0.02</w:t>
                  </w:r>
                </w:p>
              </w:tc>
              <w:tc>
                <w:tcPr>
                  <w:tcW w:w="1150" w:type="dxa"/>
                  <w:tcBorders>
                    <w:top w:val="nil"/>
                    <w:left w:val="nil"/>
                    <w:bottom w:val="single" w:sz="8" w:space="0" w:color="000000" w:themeColor="text1"/>
                    <w:right w:val="single" w:sz="8" w:space="0" w:color="000000" w:themeColor="text1"/>
                  </w:tcBorders>
                  <w:noWrap/>
                  <w:vAlign w:val="center"/>
                  <w:hideMark/>
                </w:tcPr>
                <w:p w14:paraId="3AEBDAF6" w14:textId="77777777" w:rsidR="000C27AC" w:rsidRPr="007728B9" w:rsidRDefault="000C27AC">
                  <w:pPr>
                    <w:spacing w:after="0" w:line="240" w:lineRule="auto"/>
                    <w:jc w:val="center"/>
                    <w:rPr>
                      <w:rFonts w:ascii="Times New Roman" w:eastAsia="Times New Roman" w:hAnsi="Times New Roman" w:cs="Times New Roman"/>
                      <w:b/>
                      <w:bCs/>
                      <w:color w:val="000000"/>
                      <w:sz w:val="20"/>
                      <w:szCs w:val="20"/>
                      <w:lang w:val="mn-MN"/>
                    </w:rPr>
                  </w:pPr>
                  <w:r w:rsidRPr="007728B9">
                    <w:rPr>
                      <w:rFonts w:ascii="Times New Roman" w:eastAsia="Times New Roman" w:hAnsi="Times New Roman" w:cs="Times New Roman"/>
                      <w:b/>
                      <w:bCs/>
                      <w:color w:val="000000"/>
                      <w:sz w:val="20"/>
                      <w:szCs w:val="20"/>
                      <w:lang w:val="mn-MN"/>
                    </w:rPr>
                    <w:t>-0.02</w:t>
                  </w:r>
                </w:p>
              </w:tc>
            </w:tr>
          </w:tbl>
          <w:p w14:paraId="67D2D7E3" w14:textId="77777777" w:rsidR="000C27AC" w:rsidRPr="007728B9" w:rsidRDefault="000C27AC">
            <w:pPr>
              <w:rPr>
                <w:rFonts w:ascii="Times New Roman" w:hAnsi="Times New Roman" w:cs="Times New Roman"/>
                <w:b/>
                <w:lang w:val="mn-MN"/>
              </w:rPr>
            </w:pPr>
          </w:p>
        </w:tc>
      </w:tr>
      <w:tr w:rsidR="000C27AC" w:rsidRPr="00F73C39" w14:paraId="701A57B8" w14:textId="77777777">
        <w:tc>
          <w:tcPr>
            <w:tcW w:w="9016" w:type="dxa"/>
          </w:tcPr>
          <w:p w14:paraId="0A300AC8" w14:textId="77777777" w:rsidR="000C27AC" w:rsidRPr="007728B9" w:rsidRDefault="000C27AC">
            <w:pPr>
              <w:spacing w:before="120"/>
              <w:jc w:val="right"/>
              <w:rPr>
                <w:rFonts w:ascii="Times New Roman" w:hAnsi="Times New Roman" w:cs="Times New Roman"/>
                <w:b/>
                <w:i/>
                <w:iCs/>
                <w:lang w:val="mn-MN"/>
              </w:rPr>
            </w:pPr>
            <w:r w:rsidRPr="007728B9">
              <w:rPr>
                <w:rFonts w:ascii="Times New Roman" w:hAnsi="Times New Roman" w:cs="Times New Roman"/>
                <w:i/>
                <w:iCs/>
                <w:sz w:val="20"/>
                <w:szCs w:val="20"/>
                <w:lang w:val="mn-MN"/>
              </w:rPr>
              <w:t>Эх сурвалж: Сангийн яамны тооцоолол</w:t>
            </w:r>
          </w:p>
        </w:tc>
      </w:tr>
    </w:tbl>
    <w:p w14:paraId="3DA42F78" w14:textId="77777777" w:rsidR="000C27AC" w:rsidRPr="007728B9" w:rsidRDefault="000C27AC" w:rsidP="000C27AC">
      <w:pPr>
        <w:rPr>
          <w:rFonts w:ascii="Times New Roman" w:hAnsi="Times New Roman" w:cs="Times New Roman"/>
          <w:b/>
          <w:lang w:val="mn-MN"/>
        </w:rPr>
      </w:pPr>
    </w:p>
    <w:p w14:paraId="5EBDF1B9" w14:textId="77777777" w:rsidR="000C27AC" w:rsidRPr="008F3D40" w:rsidRDefault="000C27AC" w:rsidP="00157DB4">
      <w:pPr>
        <w:jc w:val="both"/>
        <w:rPr>
          <w:rFonts w:ascii="Times New Roman" w:hAnsi="Times New Roman" w:cs="Times New Roman"/>
          <w:b/>
          <w:sz w:val="24"/>
          <w:szCs w:val="24"/>
          <w:lang w:val="mn-MN"/>
        </w:rPr>
      </w:pPr>
      <w:r w:rsidRPr="008F3D40">
        <w:rPr>
          <w:rFonts w:ascii="Times New Roman" w:hAnsi="Times New Roman" w:cs="Times New Roman"/>
          <w:b/>
          <w:sz w:val="24"/>
          <w:szCs w:val="24"/>
          <w:lang w:val="mn-MN"/>
        </w:rPr>
        <w:t xml:space="preserve">ХУВИЛБАР 1. НҮҮРСНИЙ ЭКСПОРТЫН БИЕТ ХЭМЖЭЭ СУУРЬ ТӨСӨӨЛЛӨӨС 5 САЯ ТОННООР БУУРАХ  </w:t>
      </w:r>
    </w:p>
    <w:p w14:paraId="37EF2BF6" w14:textId="77777777" w:rsidR="000C27AC" w:rsidRPr="007728B9" w:rsidRDefault="000C27AC" w:rsidP="000C27AC">
      <w:pPr>
        <w:spacing w:after="12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t xml:space="preserve">АНУ-БНХАУ-ын худалдааны дайн гүнзгийрэх, БНХАУ-ын гангийн экспортод улс орнуудын тавих гаалийн татварын хоригийн цар хүрээ нэмэгдэх, геополитикийн хурцадмал байдлын улмаас “Тэг-Ковид”-той төстэй арга хэмжээ авах нөхцөл байдал үүсэх зэрэг онцгой тохиолдолд манай улсын нүүрсний экспортын биет хэмжээ буурч болзошгүй. </w:t>
      </w:r>
    </w:p>
    <w:p w14:paraId="6D764977" w14:textId="77777777" w:rsidR="000C27AC" w:rsidRDefault="000C27AC" w:rsidP="000C27AC">
      <w:pPr>
        <w:spacing w:after="12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lastRenderedPageBreak/>
        <w:t>Иймд дээрх эрэлт талын эрсдэлийг харгалзан үзэж 2026 онд нүүрсний биет хэмжээ төлөвлөсөн хэмжээнээс 5 сая тонноор буурах хувилбарыг тооцооллоо. Нүүрсний экспортын биет хэмжээ төлөвлөсөн хэмжээнээс 5 сая тонноор буурсан тохиолдолд экспортын орлого 1.3 их наяд, төсвийн орлого 0.3 их наяд төгрөгөөр буурахаар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C27AC" w:rsidRPr="00F73C39" w14:paraId="452C0C13" w14:textId="77777777">
        <w:tc>
          <w:tcPr>
            <w:tcW w:w="9026" w:type="dxa"/>
          </w:tcPr>
          <w:p w14:paraId="6DED56E9" w14:textId="29FAC04D" w:rsidR="000C27AC" w:rsidRPr="0054640A" w:rsidRDefault="000C27AC" w:rsidP="00312E35">
            <w:pPr>
              <w:pStyle w:val="a0"/>
              <w:rPr>
                <w:rFonts w:cs="Times New Roman"/>
                <w:i w:val="0"/>
                <w:szCs w:val="18"/>
              </w:rPr>
            </w:pPr>
            <w:bookmarkStart w:id="743" w:name="_Toc207101454"/>
            <w:bookmarkStart w:id="744" w:name="_Toc207393887"/>
            <w:bookmarkStart w:id="745" w:name="_Toc207620925"/>
            <w:r w:rsidRPr="0054640A">
              <w:t xml:space="preserve">Хүснэгт </w:t>
            </w:r>
            <w:r w:rsidRPr="0054640A">
              <w:rPr>
                <w:rFonts w:cs="Times New Roman"/>
                <w:i w:val="0"/>
                <w:szCs w:val="18"/>
              </w:rPr>
              <w:fldChar w:fldCharType="begin"/>
            </w:r>
            <w:r w:rsidRPr="007728B9">
              <w:rPr>
                <w:rFonts w:cs="Times New Roman"/>
                <w:sz w:val="20"/>
                <w:szCs w:val="20"/>
              </w:rPr>
              <w:instrText xml:space="preserve"> SEQ Хүснэгт \* ARABIC </w:instrText>
            </w:r>
            <w:r w:rsidRPr="0054640A">
              <w:rPr>
                <w:rFonts w:cs="Times New Roman"/>
                <w:i w:val="0"/>
                <w:szCs w:val="18"/>
              </w:rPr>
              <w:fldChar w:fldCharType="separate"/>
            </w:r>
            <w:r w:rsidR="00AC1635">
              <w:rPr>
                <w:rFonts w:cs="Times New Roman"/>
                <w:noProof/>
                <w:sz w:val="20"/>
                <w:szCs w:val="20"/>
              </w:rPr>
              <w:t>55</w:t>
            </w:r>
            <w:r w:rsidRPr="0054640A">
              <w:rPr>
                <w:rFonts w:cs="Times New Roman"/>
                <w:i w:val="0"/>
                <w:szCs w:val="18"/>
              </w:rPr>
              <w:fldChar w:fldCharType="end"/>
            </w:r>
            <w:r w:rsidRPr="0054640A">
              <w:rPr>
                <w:rFonts w:cs="Times New Roman"/>
                <w:szCs w:val="18"/>
              </w:rPr>
              <w:t>. Нүүрсний биет хэмжээний бууралтын төсөвт үзүүлэх нөлөө</w:t>
            </w:r>
            <w:bookmarkEnd w:id="743"/>
            <w:bookmarkEnd w:id="744"/>
            <w:bookmarkEnd w:id="745"/>
            <w:r w:rsidRPr="0054640A">
              <w:rPr>
                <w:rFonts w:eastAsia="Times New Roman" w:cs="Times New Roman"/>
                <w:szCs w:val="18"/>
              </w:rPr>
              <w:t xml:space="preserve"> </w:t>
            </w:r>
          </w:p>
        </w:tc>
      </w:tr>
      <w:tr w:rsidR="000C27AC" w:rsidRPr="007728B9" w14:paraId="4802C7E7" w14:textId="77777777">
        <w:trPr>
          <w:trHeight w:val="1764"/>
        </w:trPr>
        <w:tc>
          <w:tcPr>
            <w:tcW w:w="9026" w:type="dxa"/>
          </w:tcPr>
          <w:tbl>
            <w:tblPr>
              <w:tblW w:w="8800" w:type="dxa"/>
              <w:tblLook w:val="04A0" w:firstRow="1" w:lastRow="0" w:firstColumn="1" w:lastColumn="0" w:noHBand="0" w:noVBand="1"/>
            </w:tblPr>
            <w:tblGrid>
              <w:gridCol w:w="3360"/>
              <w:gridCol w:w="884"/>
              <w:gridCol w:w="1199"/>
              <w:gridCol w:w="1198"/>
              <w:gridCol w:w="990"/>
              <w:gridCol w:w="1169"/>
            </w:tblGrid>
            <w:tr w:rsidR="000C27AC" w:rsidRPr="007728B9" w14:paraId="1C56740A" w14:textId="77777777">
              <w:trPr>
                <w:trHeight w:val="20"/>
              </w:trPr>
              <w:tc>
                <w:tcPr>
                  <w:tcW w:w="3360" w:type="dxa"/>
                  <w:tcBorders>
                    <w:top w:val="single" w:sz="4" w:space="0" w:color="auto"/>
                    <w:left w:val="single" w:sz="4" w:space="0" w:color="auto"/>
                    <w:right w:val="single" w:sz="6" w:space="0" w:color="FFFFFF" w:themeColor="background1"/>
                  </w:tcBorders>
                  <w:shd w:val="clear" w:color="auto" w:fill="002060"/>
                  <w:noWrap/>
                  <w:vAlign w:val="center"/>
                  <w:hideMark/>
                </w:tcPr>
                <w:p w14:paraId="45D8103D" w14:textId="77777777" w:rsidR="000C27AC" w:rsidRPr="007728B9" w:rsidRDefault="000C27AC">
                  <w:pPr>
                    <w:spacing w:after="0" w:line="240" w:lineRule="auto"/>
                    <w:rPr>
                      <w:rFonts w:ascii="Times New Roman" w:hAnsi="Times New Roman" w:cs="Times New Roman"/>
                      <w:color w:val="FFFFFF" w:themeColor="background1"/>
                      <w:sz w:val="20"/>
                      <w:szCs w:val="20"/>
                      <w:lang w:val="mn-MN" w:bidi="ne-NP"/>
                    </w:rPr>
                  </w:pPr>
                  <w:r w:rsidRPr="007728B9">
                    <w:rPr>
                      <w:rFonts w:ascii="Times New Roman" w:eastAsia="Times New Roman" w:hAnsi="Times New Roman" w:cs="Times New Roman"/>
                      <w:color w:val="FFFFFF" w:themeColor="background1"/>
                      <w:sz w:val="20"/>
                      <w:szCs w:val="20"/>
                      <w:lang w:val="mn-MN" w:eastAsia="en-GB" w:bidi="ne-NP"/>
                    </w:rPr>
                    <w:t> Хувилбар</w:t>
                  </w:r>
                  <w:r w:rsidRPr="007728B9">
                    <w:rPr>
                      <w:rFonts w:ascii="Times New Roman" w:hAnsi="Times New Roman" w:cs="Times New Roman" w:hint="eastAsia"/>
                      <w:color w:val="FFFFFF" w:themeColor="background1"/>
                      <w:sz w:val="20"/>
                      <w:szCs w:val="20"/>
                      <w:lang w:val="mn-MN" w:bidi="ne-NP"/>
                    </w:rPr>
                    <w:t xml:space="preserve"> </w:t>
                  </w:r>
                  <w:r w:rsidRPr="007728B9">
                    <w:rPr>
                      <w:rFonts w:ascii="Times New Roman" w:hAnsi="Times New Roman" w:cs="Times New Roman"/>
                      <w:color w:val="FFFFFF" w:themeColor="background1"/>
                      <w:sz w:val="20"/>
                      <w:szCs w:val="20"/>
                      <w:lang w:val="mn-MN" w:bidi="ne-NP"/>
                    </w:rPr>
                    <w:t>№1</w:t>
                  </w:r>
                </w:p>
              </w:tc>
              <w:tc>
                <w:tcPr>
                  <w:tcW w:w="884" w:type="dxa"/>
                  <w:vMerge w:val="restart"/>
                  <w:tcBorders>
                    <w:top w:val="single" w:sz="4" w:space="0" w:color="auto"/>
                    <w:left w:val="single" w:sz="6" w:space="0" w:color="FFFFFF" w:themeColor="background1"/>
                    <w:right w:val="single" w:sz="6" w:space="0" w:color="FFFFFF" w:themeColor="background1"/>
                  </w:tcBorders>
                  <w:shd w:val="clear" w:color="auto" w:fill="002060"/>
                  <w:vAlign w:val="center"/>
                </w:tcPr>
                <w:p w14:paraId="0CF3DE1D"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 xml:space="preserve">Биет хэмжээ, </w:t>
                  </w:r>
                </w:p>
                <w:p w14:paraId="029CABDF"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сая тн</w:t>
                  </w:r>
                </w:p>
              </w:tc>
              <w:tc>
                <w:tcPr>
                  <w:tcW w:w="2397" w:type="dxa"/>
                  <w:gridSpan w:val="2"/>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F7A395E"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Экспортын нөлөө</w:t>
                  </w:r>
                </w:p>
              </w:tc>
              <w:tc>
                <w:tcPr>
                  <w:tcW w:w="2159"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vAlign w:val="center"/>
                </w:tcPr>
                <w:p w14:paraId="1EF79D33"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Төсвийн нөлөө</w:t>
                  </w:r>
                </w:p>
              </w:tc>
            </w:tr>
            <w:tr w:rsidR="000C27AC" w:rsidRPr="007728B9" w14:paraId="780303F4" w14:textId="77777777">
              <w:trPr>
                <w:trHeight w:val="20"/>
              </w:trPr>
              <w:tc>
                <w:tcPr>
                  <w:tcW w:w="3360" w:type="dxa"/>
                  <w:tcBorders>
                    <w:top w:val="nil"/>
                    <w:left w:val="single" w:sz="4" w:space="0" w:color="auto"/>
                    <w:right w:val="single" w:sz="6" w:space="0" w:color="FFFFFF" w:themeColor="background1"/>
                  </w:tcBorders>
                  <w:shd w:val="clear" w:color="auto" w:fill="002060"/>
                  <w:noWrap/>
                  <w:vAlign w:val="center"/>
                  <w:hideMark/>
                </w:tcPr>
                <w:p w14:paraId="3BAE5430" w14:textId="77777777" w:rsidR="000C27AC" w:rsidRPr="007728B9" w:rsidRDefault="000C27AC">
                  <w:pPr>
                    <w:spacing w:after="0" w:line="240" w:lineRule="auto"/>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 </w:t>
                  </w:r>
                </w:p>
              </w:tc>
              <w:tc>
                <w:tcPr>
                  <w:tcW w:w="884" w:type="dxa"/>
                  <w:vMerge/>
                  <w:tcBorders>
                    <w:left w:val="single" w:sz="6" w:space="0" w:color="FFFFFF" w:themeColor="background1"/>
                    <w:right w:val="single" w:sz="6" w:space="0" w:color="FFFFFF" w:themeColor="background1"/>
                  </w:tcBorders>
                  <w:shd w:val="clear" w:color="auto" w:fill="002060"/>
                </w:tcPr>
                <w:p w14:paraId="29E083E4"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p>
              </w:tc>
              <w:tc>
                <w:tcPr>
                  <w:tcW w:w="1199" w:type="dxa"/>
                  <w:tcBorders>
                    <w:top w:val="single" w:sz="6" w:space="0" w:color="FFFFFF" w:themeColor="background1"/>
                    <w:left w:val="single" w:sz="6" w:space="0" w:color="FFFFFF" w:themeColor="background1"/>
                    <w:right w:val="single" w:sz="6" w:space="0" w:color="FFFFFF" w:themeColor="background1"/>
                  </w:tcBorders>
                  <w:shd w:val="clear" w:color="auto" w:fill="002060"/>
                  <w:vAlign w:val="center"/>
                </w:tcPr>
                <w:p w14:paraId="25307C20"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ДНБ %</w:t>
                  </w:r>
                </w:p>
              </w:tc>
              <w:tc>
                <w:tcPr>
                  <w:tcW w:w="1198" w:type="dxa"/>
                  <w:tcBorders>
                    <w:top w:val="single" w:sz="6" w:space="0" w:color="FFFFFF" w:themeColor="background1"/>
                    <w:left w:val="single" w:sz="6" w:space="0" w:color="FFFFFF" w:themeColor="background1"/>
                    <w:right w:val="single" w:sz="6" w:space="0" w:color="FFFFFF" w:themeColor="background1"/>
                  </w:tcBorders>
                  <w:shd w:val="clear" w:color="auto" w:fill="002060"/>
                  <w:vAlign w:val="center"/>
                </w:tcPr>
                <w:p w14:paraId="5016973D"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Их наяд ₮</w:t>
                  </w:r>
                </w:p>
              </w:tc>
              <w:tc>
                <w:tcPr>
                  <w:tcW w:w="990" w:type="dxa"/>
                  <w:tcBorders>
                    <w:top w:val="single" w:sz="6" w:space="0" w:color="FFFFFF" w:themeColor="background1"/>
                    <w:left w:val="single" w:sz="6" w:space="0" w:color="FFFFFF" w:themeColor="background1"/>
                    <w:right w:val="single" w:sz="6" w:space="0" w:color="FFFFFF" w:themeColor="background1"/>
                  </w:tcBorders>
                  <w:shd w:val="clear" w:color="auto" w:fill="002060"/>
                  <w:noWrap/>
                  <w:vAlign w:val="center"/>
                  <w:hideMark/>
                </w:tcPr>
                <w:p w14:paraId="0DB4E12B"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ДНБ %</w:t>
                  </w:r>
                </w:p>
              </w:tc>
              <w:tc>
                <w:tcPr>
                  <w:tcW w:w="1169" w:type="dxa"/>
                  <w:tcBorders>
                    <w:top w:val="single" w:sz="6" w:space="0" w:color="FFFFFF" w:themeColor="background1"/>
                    <w:left w:val="single" w:sz="6" w:space="0" w:color="FFFFFF" w:themeColor="background1"/>
                    <w:right w:val="single" w:sz="4" w:space="0" w:color="auto"/>
                  </w:tcBorders>
                  <w:shd w:val="clear" w:color="auto" w:fill="002060"/>
                  <w:noWrap/>
                  <w:vAlign w:val="center"/>
                  <w:hideMark/>
                </w:tcPr>
                <w:p w14:paraId="6F2EF893" w14:textId="77777777" w:rsidR="000C27AC" w:rsidRPr="007728B9" w:rsidRDefault="000C27AC">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Их наяд ₮</w:t>
                  </w:r>
                </w:p>
              </w:tc>
            </w:tr>
            <w:tr w:rsidR="000C27AC" w:rsidRPr="007728B9" w14:paraId="566A1CB6" w14:textId="77777777">
              <w:trPr>
                <w:trHeight w:val="20"/>
              </w:trPr>
              <w:tc>
                <w:tcPr>
                  <w:tcW w:w="3360" w:type="dxa"/>
                  <w:tcBorders>
                    <w:left w:val="single" w:sz="4" w:space="0" w:color="auto"/>
                    <w:bottom w:val="nil"/>
                    <w:right w:val="single" w:sz="4" w:space="0" w:color="auto"/>
                  </w:tcBorders>
                  <w:shd w:val="clear" w:color="000000" w:fill="FFFFFF"/>
                  <w:vAlign w:val="center"/>
                  <w:hideMark/>
                </w:tcPr>
                <w:p w14:paraId="26BB9EDA" w14:textId="77777777" w:rsidR="000C27AC" w:rsidRPr="007728B9" w:rsidRDefault="000C27AC">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Суурь төсөөлөл</w:t>
                  </w:r>
                </w:p>
              </w:tc>
              <w:tc>
                <w:tcPr>
                  <w:tcW w:w="884" w:type="dxa"/>
                  <w:tcBorders>
                    <w:left w:val="nil"/>
                    <w:bottom w:val="nil"/>
                    <w:right w:val="single" w:sz="4" w:space="0" w:color="auto"/>
                  </w:tcBorders>
                  <w:shd w:val="clear" w:color="000000" w:fill="FFFFFF"/>
                  <w:vAlign w:val="center"/>
                </w:tcPr>
                <w:p w14:paraId="06C9EABD"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90.0</w:t>
                  </w:r>
                </w:p>
              </w:tc>
              <w:tc>
                <w:tcPr>
                  <w:tcW w:w="1199" w:type="dxa"/>
                  <w:tcBorders>
                    <w:left w:val="single" w:sz="4" w:space="0" w:color="auto"/>
                    <w:bottom w:val="nil"/>
                  </w:tcBorders>
                  <w:shd w:val="clear" w:color="000000" w:fill="FFFFFF"/>
                  <w:vAlign w:val="center"/>
                </w:tcPr>
                <w:p w14:paraId="0B3F0A76"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62.5</w:t>
                  </w:r>
                </w:p>
              </w:tc>
              <w:tc>
                <w:tcPr>
                  <w:tcW w:w="1198" w:type="dxa"/>
                  <w:tcBorders>
                    <w:bottom w:val="nil"/>
                    <w:right w:val="single" w:sz="4" w:space="0" w:color="auto"/>
                  </w:tcBorders>
                  <w:shd w:val="clear" w:color="000000" w:fill="FFFFFF"/>
                  <w:vAlign w:val="center"/>
                </w:tcPr>
                <w:p w14:paraId="0C811462"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rPr>
                    <w:t>63.9</w:t>
                  </w:r>
                </w:p>
              </w:tc>
              <w:tc>
                <w:tcPr>
                  <w:tcW w:w="990" w:type="dxa"/>
                  <w:tcBorders>
                    <w:left w:val="single" w:sz="4" w:space="0" w:color="auto"/>
                    <w:bottom w:val="nil"/>
                    <w:right w:val="nil"/>
                  </w:tcBorders>
                  <w:shd w:val="clear" w:color="000000" w:fill="FFFFFF"/>
                  <w:noWrap/>
                  <w:vAlign w:val="center"/>
                  <w:hideMark/>
                </w:tcPr>
                <w:p w14:paraId="4EF799F7"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30.9</w:t>
                  </w:r>
                </w:p>
              </w:tc>
              <w:tc>
                <w:tcPr>
                  <w:tcW w:w="1169" w:type="dxa"/>
                  <w:tcBorders>
                    <w:left w:val="nil"/>
                    <w:bottom w:val="nil"/>
                    <w:right w:val="single" w:sz="4" w:space="0" w:color="auto"/>
                  </w:tcBorders>
                  <w:shd w:val="clear" w:color="000000" w:fill="FFFFFF"/>
                  <w:noWrap/>
                  <w:vAlign w:val="center"/>
                  <w:hideMark/>
                </w:tcPr>
                <w:p w14:paraId="0BDA7293"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31.6</w:t>
                  </w:r>
                </w:p>
              </w:tc>
            </w:tr>
            <w:tr w:rsidR="000C27AC" w:rsidRPr="007728B9" w14:paraId="0C35B569" w14:textId="77777777">
              <w:trPr>
                <w:trHeight w:val="20"/>
              </w:trPr>
              <w:tc>
                <w:tcPr>
                  <w:tcW w:w="3360" w:type="dxa"/>
                  <w:tcBorders>
                    <w:top w:val="nil"/>
                    <w:left w:val="single" w:sz="4" w:space="0" w:color="auto"/>
                    <w:bottom w:val="nil"/>
                    <w:right w:val="single" w:sz="4" w:space="0" w:color="auto"/>
                  </w:tcBorders>
                  <w:shd w:val="clear" w:color="auto" w:fill="F2F2F2" w:themeFill="background1" w:themeFillShade="F2"/>
                  <w:vAlign w:val="center"/>
                  <w:hideMark/>
                </w:tcPr>
                <w:p w14:paraId="3FDC4B82" w14:textId="77777777" w:rsidR="000C27AC" w:rsidRPr="007728B9" w:rsidRDefault="000C27AC">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 xml:space="preserve">Нүүрсний экспортын биет хэмжээ 5 сая тонноор буурснаар </w:t>
                  </w:r>
                </w:p>
              </w:tc>
              <w:tc>
                <w:tcPr>
                  <w:tcW w:w="884" w:type="dxa"/>
                  <w:tcBorders>
                    <w:top w:val="nil"/>
                    <w:left w:val="nil"/>
                    <w:bottom w:val="nil"/>
                    <w:right w:val="single" w:sz="4" w:space="0" w:color="auto"/>
                  </w:tcBorders>
                  <w:shd w:val="clear" w:color="auto" w:fill="F2F2F2" w:themeFill="background1" w:themeFillShade="F2"/>
                  <w:vAlign w:val="center"/>
                </w:tcPr>
                <w:p w14:paraId="01498875"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85.0</w:t>
                  </w:r>
                </w:p>
              </w:tc>
              <w:tc>
                <w:tcPr>
                  <w:tcW w:w="1199" w:type="dxa"/>
                  <w:tcBorders>
                    <w:top w:val="nil"/>
                    <w:left w:val="single" w:sz="4" w:space="0" w:color="auto"/>
                    <w:bottom w:val="nil"/>
                  </w:tcBorders>
                  <w:shd w:val="clear" w:color="auto" w:fill="F2F2F2" w:themeFill="background1" w:themeFillShade="F2"/>
                  <w:vAlign w:val="center"/>
                </w:tcPr>
                <w:p w14:paraId="7D0495E4"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61.2</w:t>
                  </w:r>
                </w:p>
              </w:tc>
              <w:tc>
                <w:tcPr>
                  <w:tcW w:w="1198" w:type="dxa"/>
                  <w:tcBorders>
                    <w:top w:val="nil"/>
                    <w:bottom w:val="nil"/>
                    <w:right w:val="single" w:sz="4" w:space="0" w:color="auto"/>
                  </w:tcBorders>
                  <w:shd w:val="clear" w:color="auto" w:fill="F2F2F2" w:themeFill="background1" w:themeFillShade="F2"/>
                  <w:vAlign w:val="center"/>
                </w:tcPr>
                <w:p w14:paraId="33F73E2C"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rPr>
                    <w:t>62.6</w:t>
                  </w:r>
                </w:p>
              </w:tc>
              <w:tc>
                <w:tcPr>
                  <w:tcW w:w="990" w:type="dxa"/>
                  <w:tcBorders>
                    <w:top w:val="nil"/>
                    <w:left w:val="single" w:sz="4" w:space="0" w:color="auto"/>
                    <w:bottom w:val="nil"/>
                    <w:right w:val="nil"/>
                  </w:tcBorders>
                  <w:shd w:val="clear" w:color="auto" w:fill="F2F2F2" w:themeFill="background1" w:themeFillShade="F2"/>
                  <w:noWrap/>
                  <w:vAlign w:val="center"/>
                  <w:hideMark/>
                </w:tcPr>
                <w:p w14:paraId="2F18E40B"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30.6</w:t>
                  </w:r>
                </w:p>
              </w:tc>
              <w:tc>
                <w:tcPr>
                  <w:tcW w:w="1169" w:type="dxa"/>
                  <w:tcBorders>
                    <w:top w:val="nil"/>
                    <w:left w:val="nil"/>
                    <w:bottom w:val="nil"/>
                    <w:right w:val="single" w:sz="4" w:space="0" w:color="auto"/>
                  </w:tcBorders>
                  <w:shd w:val="clear" w:color="auto" w:fill="F2F2F2" w:themeFill="background1" w:themeFillShade="F2"/>
                  <w:noWrap/>
                  <w:vAlign w:val="center"/>
                  <w:hideMark/>
                </w:tcPr>
                <w:p w14:paraId="68F14D77" w14:textId="77777777" w:rsidR="000C27AC" w:rsidRPr="007728B9" w:rsidRDefault="000C27AC">
                  <w:pPr>
                    <w:spacing w:after="0" w:line="240" w:lineRule="auto"/>
                    <w:jc w:val="center"/>
                    <w:rPr>
                      <w:rFonts w:ascii="Times New Roman" w:eastAsia="Times New Roman" w:hAnsi="Times New Roman" w:cs="Times New Roman"/>
                      <w:color w:val="000000"/>
                      <w:sz w:val="20"/>
                      <w:szCs w:val="20"/>
                      <w:u w:val="single"/>
                      <w:lang w:val="mn-MN" w:eastAsia="en-GB" w:bidi="ne-NP"/>
                    </w:rPr>
                  </w:pPr>
                  <w:r w:rsidRPr="007728B9">
                    <w:rPr>
                      <w:rFonts w:ascii="Times New Roman" w:eastAsia="Times New Roman" w:hAnsi="Times New Roman" w:cs="Times New Roman"/>
                      <w:color w:val="000000"/>
                      <w:sz w:val="20"/>
                      <w:szCs w:val="20"/>
                      <w:lang w:val="mn-MN"/>
                    </w:rPr>
                    <w:t>31.3</w:t>
                  </w:r>
                </w:p>
              </w:tc>
            </w:tr>
            <w:tr w:rsidR="000C27AC" w:rsidRPr="007728B9" w14:paraId="0BB3619B" w14:textId="77777777">
              <w:trPr>
                <w:trHeight w:val="2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037D3532" w14:textId="77777777" w:rsidR="000C27AC" w:rsidRPr="007728B9" w:rsidRDefault="000C27AC">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Зөрүү</w:t>
                  </w:r>
                </w:p>
              </w:tc>
              <w:tc>
                <w:tcPr>
                  <w:tcW w:w="884" w:type="dxa"/>
                  <w:tcBorders>
                    <w:top w:val="nil"/>
                    <w:left w:val="nil"/>
                    <w:bottom w:val="single" w:sz="4" w:space="0" w:color="auto"/>
                    <w:right w:val="single" w:sz="4" w:space="0" w:color="auto"/>
                  </w:tcBorders>
                  <w:shd w:val="clear" w:color="000000" w:fill="FFFFFF"/>
                  <w:vAlign w:val="center"/>
                </w:tcPr>
                <w:p w14:paraId="756E6D8B" w14:textId="77777777" w:rsidR="000C27AC" w:rsidRPr="007728B9" w:rsidRDefault="000C27AC">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-5.0</w:t>
                  </w:r>
                </w:p>
              </w:tc>
              <w:tc>
                <w:tcPr>
                  <w:tcW w:w="1199" w:type="dxa"/>
                  <w:tcBorders>
                    <w:top w:val="nil"/>
                    <w:left w:val="single" w:sz="4" w:space="0" w:color="auto"/>
                    <w:bottom w:val="single" w:sz="4" w:space="0" w:color="auto"/>
                  </w:tcBorders>
                  <w:shd w:val="clear" w:color="000000" w:fill="FFFFFF"/>
                  <w:vAlign w:val="center"/>
                </w:tcPr>
                <w:p w14:paraId="286D580C"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-1.3</w:t>
                  </w:r>
                </w:p>
              </w:tc>
              <w:tc>
                <w:tcPr>
                  <w:tcW w:w="1198" w:type="dxa"/>
                  <w:tcBorders>
                    <w:top w:val="nil"/>
                    <w:bottom w:val="single" w:sz="4" w:space="0" w:color="auto"/>
                    <w:right w:val="single" w:sz="4" w:space="0" w:color="auto"/>
                  </w:tcBorders>
                  <w:shd w:val="clear" w:color="000000" w:fill="FFFFFF"/>
                  <w:vAlign w:val="center"/>
                </w:tcPr>
                <w:p w14:paraId="05D7833A"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-1.3</w:t>
                  </w:r>
                </w:p>
              </w:tc>
              <w:tc>
                <w:tcPr>
                  <w:tcW w:w="990" w:type="dxa"/>
                  <w:tcBorders>
                    <w:top w:val="nil"/>
                    <w:left w:val="single" w:sz="4" w:space="0" w:color="auto"/>
                    <w:bottom w:val="single" w:sz="4" w:space="0" w:color="auto"/>
                    <w:right w:val="nil"/>
                  </w:tcBorders>
                  <w:shd w:val="clear" w:color="000000" w:fill="FFFFFF"/>
                  <w:noWrap/>
                  <w:vAlign w:val="center"/>
                  <w:hideMark/>
                </w:tcPr>
                <w:p w14:paraId="37D20AC2"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color w:val="000000"/>
                      <w:sz w:val="20"/>
                      <w:szCs w:val="20"/>
                      <w:lang w:val="mn-MN" w:bidi="ne-NP"/>
                    </w:rPr>
                    <w:t>-0.</w:t>
                  </w:r>
                  <w:r w:rsidRPr="007728B9">
                    <w:rPr>
                      <w:rFonts w:ascii="Times New Roman" w:eastAsia="Times New Roman" w:hAnsi="Times New Roman" w:cs="Times New Roman"/>
                      <w:color w:val="000000"/>
                      <w:sz w:val="20"/>
                      <w:szCs w:val="20"/>
                      <w:lang w:val="mn-MN" w:eastAsia="en-GB" w:bidi="ne-NP"/>
                    </w:rPr>
                    <w:t>3</w:t>
                  </w:r>
                </w:p>
              </w:tc>
              <w:tc>
                <w:tcPr>
                  <w:tcW w:w="1169" w:type="dxa"/>
                  <w:tcBorders>
                    <w:top w:val="nil"/>
                    <w:left w:val="nil"/>
                    <w:bottom w:val="single" w:sz="4" w:space="0" w:color="auto"/>
                    <w:right w:val="single" w:sz="4" w:space="0" w:color="auto"/>
                  </w:tcBorders>
                  <w:shd w:val="clear" w:color="000000" w:fill="FFFFFF"/>
                  <w:noWrap/>
                  <w:vAlign w:val="center"/>
                  <w:hideMark/>
                </w:tcPr>
                <w:p w14:paraId="0FF38148" w14:textId="77777777" w:rsidR="000C27AC" w:rsidRPr="007728B9" w:rsidRDefault="000C27AC">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color w:val="000000"/>
                      <w:sz w:val="20"/>
                      <w:szCs w:val="20"/>
                      <w:lang w:val="mn-MN" w:bidi="ne-NP"/>
                    </w:rPr>
                    <w:t>-0.3</w:t>
                  </w:r>
                </w:p>
              </w:tc>
            </w:tr>
          </w:tbl>
          <w:p w14:paraId="7BB41E7E" w14:textId="77777777" w:rsidR="000C27AC" w:rsidRPr="007728B9" w:rsidRDefault="000C27AC">
            <w:pPr>
              <w:jc w:val="both"/>
              <w:rPr>
                <w:rFonts w:ascii="Times New Roman" w:hAnsi="Times New Roman" w:cs="Times New Roman"/>
                <w:lang w:val="mn-MN"/>
              </w:rPr>
            </w:pPr>
          </w:p>
        </w:tc>
      </w:tr>
      <w:tr w:rsidR="000C27AC" w:rsidRPr="00F73C39" w14:paraId="14EC7804" w14:textId="77777777">
        <w:tc>
          <w:tcPr>
            <w:tcW w:w="9026" w:type="dxa"/>
          </w:tcPr>
          <w:p w14:paraId="2DBBB3C6" w14:textId="77777777" w:rsidR="000C27AC" w:rsidRPr="007728B9" w:rsidRDefault="000C27AC">
            <w:pPr>
              <w:ind w:right="480"/>
              <w:jc w:val="right"/>
              <w:rPr>
                <w:rFonts w:ascii="Times New Roman" w:hAnsi="Times New Roman" w:cs="Times New Roman"/>
                <w:b/>
                <w:i/>
                <w:iCs/>
                <w:sz w:val="20"/>
                <w:szCs w:val="20"/>
                <w:lang w:val="mn-MN"/>
              </w:rPr>
            </w:pPr>
            <w:r w:rsidRPr="007728B9">
              <w:rPr>
                <w:rFonts w:ascii="Times New Roman" w:hAnsi="Times New Roman" w:cs="Times New Roman"/>
                <w:i/>
                <w:iCs/>
                <w:sz w:val="20"/>
                <w:szCs w:val="20"/>
                <w:lang w:val="mn-MN"/>
              </w:rPr>
              <w:t>Эх сурвалж: Сангийн яамны тооцоолол</w:t>
            </w:r>
          </w:p>
        </w:tc>
      </w:tr>
    </w:tbl>
    <w:p w14:paraId="6D770CE6" w14:textId="77777777" w:rsidR="001F228F" w:rsidRDefault="001F228F" w:rsidP="000C27AC">
      <w:pPr>
        <w:spacing w:after="120" w:line="276" w:lineRule="auto"/>
        <w:jc w:val="both"/>
        <w:rPr>
          <w:rFonts w:ascii="Times New Roman" w:hAnsi="Times New Roman" w:cs="Times New Roman"/>
          <w:b/>
          <w:bCs/>
          <w:color w:val="002060"/>
          <w:lang w:val="mn-MN"/>
        </w:rPr>
      </w:pPr>
    </w:p>
    <w:p w14:paraId="4EC4F710" w14:textId="32652632" w:rsidR="000C27AC" w:rsidRPr="007728B9" w:rsidRDefault="000C27AC" w:rsidP="000C27AC">
      <w:pPr>
        <w:spacing w:after="120" w:line="276" w:lineRule="auto"/>
        <w:jc w:val="both"/>
        <w:rPr>
          <w:rFonts w:ascii="Times New Roman" w:hAnsi="Times New Roman" w:cs="Times New Roman"/>
          <w:b/>
          <w:bCs/>
          <w:color w:val="002060"/>
          <w:lang w:val="mn-MN"/>
        </w:rPr>
      </w:pPr>
      <w:r w:rsidRPr="007728B9">
        <w:rPr>
          <w:rFonts w:ascii="Times New Roman" w:hAnsi="Times New Roman" w:cs="Times New Roman"/>
          <w:b/>
          <w:bCs/>
          <w:color w:val="002060"/>
          <w:lang w:val="mn-MN"/>
        </w:rPr>
        <w:t xml:space="preserve">ЭРСДЭЛ ТОХИОХ МАГАДЛАЛ: </w:t>
      </w:r>
      <w:r w:rsidRPr="007728B9">
        <w:rPr>
          <w:rFonts w:ascii="Times New Roman" w:hAnsi="Times New Roman" w:cs="Times New Roman"/>
          <w:b/>
          <w:bCs/>
          <w:color w:val="002060"/>
          <w:u w:val="single"/>
          <w:lang w:val="mn-MN"/>
        </w:rPr>
        <w:t>БАГА</w:t>
      </w:r>
      <w:r w:rsidRPr="007728B9">
        <w:rPr>
          <w:rFonts w:ascii="Times New Roman" w:hAnsi="Times New Roman" w:cs="Times New Roman"/>
          <w:b/>
          <w:bCs/>
          <w:color w:val="002060"/>
          <w:lang w:val="mn-MN"/>
        </w:rPr>
        <w:t xml:space="preserve"> </w:t>
      </w:r>
    </w:p>
    <w:p w14:paraId="7546F0D5" w14:textId="77777777" w:rsidR="000C27AC" w:rsidRPr="007728B9" w:rsidRDefault="000C27AC" w:rsidP="000C27AC">
      <w:pPr>
        <w:spacing w:after="120" w:line="276" w:lineRule="auto"/>
        <w:ind w:firstLine="720"/>
        <w:jc w:val="both"/>
        <w:rPr>
          <w:rFonts w:ascii="Times New Roman" w:hAnsi="Times New Roman" w:cs="Times New Roman"/>
          <w:sz w:val="24"/>
          <w:szCs w:val="24"/>
          <w:lang w:val="mn-MN"/>
        </w:rPr>
      </w:pPr>
      <w:r w:rsidRPr="007728B9">
        <w:rPr>
          <w:rFonts w:ascii="Times New Roman" w:eastAsia="Times New Roman" w:hAnsi="Times New Roman" w:cs="Times New Roman"/>
          <w:sz w:val="24"/>
          <w:szCs w:val="24"/>
          <w:lang w:val="mn-MN"/>
        </w:rPr>
        <w:t>Олон улсад худалдааны зөрчил, өндөр татварын бодлого, геополитикийн хурцадмал байдал болон БНХАУ-ын үл хөдлөх хөрөнгийн салбарын уналт зэрэг хүчин зүйлсийн нөлөөгөөр эдийн засгийн тодорхойгүй байдал давамгайлж байна. Гэсэн хэдий ч 2026 оноос хэрэгжиж эхлэх БНХАУ-ын эдийн засгийн шинэ загвар нь шинжлэх ухаан, дэвшилтэт техник, технологид суурилсан бүтцийг цогцлоож, өндөр чанартай гангийн үйлдвэрлэлийг эрчимжүүлэхээр байгаа нь коксжих нүүрсний эрэлтийг тогтвортой хадгалах боломжтой гэж шинжээчид үзэж байна.</w:t>
      </w:r>
      <w:r w:rsidRPr="007728B9">
        <w:rPr>
          <w:rStyle w:val="FootnoteReference"/>
          <w:rFonts w:ascii="Times New Roman" w:eastAsia="Times New Roman" w:hAnsi="Times New Roman" w:cs="Times New Roman"/>
          <w:sz w:val="24"/>
          <w:szCs w:val="24"/>
          <w:lang w:val="mn-MN"/>
        </w:rPr>
        <w:footnoteReference w:id="18"/>
      </w:r>
      <w:r w:rsidRPr="007728B9">
        <w:rPr>
          <w:rFonts w:ascii="Times New Roman" w:eastAsia="Times New Roman" w:hAnsi="Times New Roman" w:cs="Times New Roman"/>
          <w:sz w:val="24"/>
          <w:szCs w:val="24"/>
          <w:lang w:val="mn-MN"/>
        </w:rPr>
        <w:t xml:space="preserve"> </w:t>
      </w:r>
    </w:p>
    <w:p w14:paraId="3D921B48" w14:textId="77777777" w:rsidR="000C27AC" w:rsidRPr="007728B9" w:rsidRDefault="000C27AC" w:rsidP="000C27A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Монгол Улсын Засгийн газраас боомтын нэвтрүүлэх хүчин чадал болон тээврийн гарцыг нэмэгдүүлэх бодлогыг баримталж, арга хэмжээг шат дараатай хэрэгжүүлж байгаа нь нүүрсний экспортын тогтвортой байдлыг хангах чухал нөхцөл болж байна. Энэ хүрээнд Гашуунсухайт–Ганцмодын төмөр замын бүтээн байгуулалтыг эхлүүлсэн бол Ханги, Шивээхүрэн боомтын төмөр замын төслийг эхлүүлэхээр төлөвлөсөн нь экспортын гарцыг төрөлжүүлж, тээврийн саатал, тасалдлын эрсдэлийг бууруулах стратегийн чухал ач холбогдолтой болж байна. </w:t>
      </w:r>
      <w:r w:rsidRPr="007728B9">
        <w:rPr>
          <w:rFonts w:ascii="Times New Roman" w:hAnsi="Times New Roman" w:cs="Times New Roman"/>
          <w:sz w:val="24"/>
          <w:szCs w:val="24"/>
          <w:lang w:val="mn-MN"/>
        </w:rPr>
        <w:tab/>
      </w:r>
    </w:p>
    <w:p w14:paraId="292D7565" w14:textId="06108B95" w:rsidR="000C27AC" w:rsidRDefault="000C27AC" w:rsidP="00237ECD">
      <w:pPr>
        <w:spacing w:after="24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Түүнчлэн Засгийн газраас төмөр замын тээврийн тарифыг авто тээврийн тарифтай өрсөлдөхүйц хэмжээнд бууруулж, аж ахуйн нэгжүүдийн зардлыг мэдэгдэхүйц багасгаж,  зах зээлд нийлүүлэх хэмжээг тогтвортой хадгалах боломжийг бүрдүүлэв. Мөн гаалийн бүрдүүлэлтийг үе шаттай сайжруулж, цахим системийг нэвтрүүлснээр ачилт, хяналт, нэвтрэлтийн хугацаа багасаж, экспортын урсгал саадгүй үргэлжлэх нөхцөл хангагдаж байна.</w:t>
      </w:r>
    </w:p>
    <w:p w14:paraId="510A8F5C" w14:textId="5D7F0947" w:rsidR="001F228F" w:rsidRDefault="001F228F" w:rsidP="00237ECD">
      <w:pPr>
        <w:spacing w:after="240" w:line="276" w:lineRule="auto"/>
        <w:ind w:firstLine="720"/>
        <w:jc w:val="both"/>
        <w:rPr>
          <w:rFonts w:ascii="Times New Roman" w:hAnsi="Times New Roman" w:cs="Times New Roman"/>
          <w:sz w:val="24"/>
          <w:szCs w:val="24"/>
          <w:lang w:val="mn-MN"/>
        </w:rPr>
      </w:pPr>
    </w:p>
    <w:p w14:paraId="095151CC" w14:textId="5562D14C" w:rsidR="001F228F" w:rsidRDefault="001F228F" w:rsidP="00237ECD">
      <w:pPr>
        <w:spacing w:after="240" w:line="276" w:lineRule="auto"/>
        <w:ind w:firstLine="720"/>
        <w:jc w:val="both"/>
        <w:rPr>
          <w:rFonts w:ascii="Times New Roman" w:hAnsi="Times New Roman" w:cs="Times New Roman"/>
          <w:sz w:val="24"/>
          <w:szCs w:val="24"/>
          <w:lang w:val="mn-MN"/>
        </w:rPr>
      </w:pPr>
    </w:p>
    <w:p w14:paraId="2C54F1F8" w14:textId="1688CD4A" w:rsidR="001F228F" w:rsidRPr="007728B9" w:rsidRDefault="001F228F" w:rsidP="00237ECD">
      <w:pPr>
        <w:spacing w:after="240" w:line="276" w:lineRule="auto"/>
        <w:ind w:firstLine="720"/>
        <w:jc w:val="both"/>
        <w:rPr>
          <w:rFonts w:ascii="Times New Roman" w:hAnsi="Times New Roman" w:cs="Times New Roman"/>
          <w:sz w:val="24"/>
          <w:szCs w:val="24"/>
          <w:lang w:val="mn-MN"/>
        </w:rPr>
      </w:pPr>
    </w:p>
    <w:p w14:paraId="07265F03" w14:textId="43C78016" w:rsidR="00237ECD" w:rsidRPr="007728B9" w:rsidRDefault="001F228F" w:rsidP="00237ECD">
      <w:pPr>
        <w:jc w:val="both"/>
        <w:rPr>
          <w:rFonts w:ascii="Times New Roman" w:hAnsi="Times New Roman" w:cs="Times New Roman"/>
          <w:b/>
          <w:bCs/>
          <w:color w:val="002060"/>
          <w:lang w:val="mn-MN"/>
        </w:rPr>
      </w:pPr>
      <w:r w:rsidRPr="007728B9">
        <w:rPr>
          <w:rFonts w:ascii="Times New Roman" w:hAnsi="Times New Roman" w:cs="Times New Roman"/>
          <w:b/>
          <w:bCs/>
          <w:noProof/>
          <w:color w:val="002060"/>
          <w:sz w:val="24"/>
          <w:szCs w:val="24"/>
          <w:lang w:val="mn-MN"/>
        </w:rPr>
        <w:lastRenderedPageBreak/>
        <mc:AlternateContent>
          <mc:Choice Requires="wps">
            <w:drawing>
              <wp:anchor distT="0" distB="0" distL="114300" distR="114300" simplePos="0" relativeHeight="251658248" behindDoc="1" locked="0" layoutInCell="1" allowOverlap="1" wp14:anchorId="228CAB9B" wp14:editId="062CA319">
                <wp:simplePos x="0" y="0"/>
                <wp:positionH relativeFrom="margin">
                  <wp:posOffset>-106045</wp:posOffset>
                </wp:positionH>
                <wp:positionV relativeFrom="paragraph">
                  <wp:posOffset>-101600</wp:posOffset>
                </wp:positionV>
                <wp:extent cx="6039293" cy="5247581"/>
                <wp:effectExtent l="0" t="0" r="19050" b="10795"/>
                <wp:wrapNone/>
                <wp:docPr id="1913701735" name="Rectangle 1"/>
                <wp:cNvGraphicFramePr/>
                <a:graphic xmlns:a="http://schemas.openxmlformats.org/drawingml/2006/main">
                  <a:graphicData uri="http://schemas.microsoft.com/office/word/2010/wordprocessingShape">
                    <wps:wsp>
                      <wps:cNvSpPr/>
                      <wps:spPr>
                        <a:xfrm>
                          <a:off x="0" y="0"/>
                          <a:ext cx="6039293" cy="5247581"/>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9A35F" id="Rectangle 1" o:spid="_x0000_s1026" style="position:absolute;margin-left:-8.35pt;margin-top:-8pt;width:475.55pt;height:413.2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" fillcolor="#f2f2f2 [3052]" strokecolor="#002060" strokeweight="1pt">
                <v:stroke dashstyle="dash"/>
                <w10:wrap anchorx="margin"/>
              </v:rect>
            </w:pict>
          </mc:Fallback>
        </mc:AlternateContent>
      </w:r>
      <w:r w:rsidR="00237ECD" w:rsidRPr="007728B9">
        <w:rPr>
          <w:rFonts w:ascii="Times New Roman" w:hAnsi="Times New Roman" w:cs="Times New Roman"/>
          <w:b/>
          <w:bCs/>
          <w:color w:val="002060"/>
          <w:lang w:val="mn-MN"/>
        </w:rPr>
        <w:t>НҮҮРСНИЙ ЭКСПОРТЫН НӨХЦӨЛ БАЙДАЛ</w:t>
      </w:r>
    </w:p>
    <w:p w14:paraId="6617A285" w14:textId="77777777" w:rsidR="00237ECD" w:rsidRPr="007728B9" w:rsidRDefault="00237ECD" w:rsidP="00553CBE">
      <w:pPr>
        <w:spacing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Манай улс нүүрсний бүртгэгдсэн 30-35 тэрбум тонн гаруй нөөцтэй ба дэлхийн нийт нөөцийн 3 орчим хувийг эзэлдэг. Монгол Улсын орд газрууд нутгийн өмнөд хэсгээр буюу БНХАУ-ын  Баяннуур, Жинин, Шаньси, Гансу зэрэг аж үйлдвэрийн томоохон цогцолбор бүхий мужуудтай ойр байршилтай, мөн үнийн хувьд өрсөлдөх чадвар өндөр тул сүүлийн 10 хүрэхгүй жилийн хугацаанд БНХАУ-ын чулуун нүүрсний зах зээлд томоохон тоглогч болж чаджээ.</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0"/>
      </w:tblGrid>
      <w:tr w:rsidR="00237ECD" w:rsidRPr="007728B9" w14:paraId="50ECDB00" w14:textId="77777777">
        <w:trPr>
          <w:trHeight w:val="342"/>
        </w:trPr>
        <w:tc>
          <w:tcPr>
            <w:tcW w:w="8480" w:type="dxa"/>
            <w:tcBorders>
              <w:top w:val="single" w:sz="4" w:space="0" w:color="auto"/>
              <w:bottom w:val="single" w:sz="4" w:space="0" w:color="auto"/>
            </w:tcBorders>
          </w:tcPr>
          <w:p w14:paraId="33C2BD81" w14:textId="101A274B" w:rsidR="00237ECD" w:rsidRPr="0054640A" w:rsidRDefault="00237ECD" w:rsidP="00312E35">
            <w:pPr>
              <w:pStyle w:val="a"/>
              <w:rPr>
                <w:lang w:val="mn-MN"/>
              </w:rPr>
            </w:pPr>
            <w:bookmarkStart w:id="746" w:name="_Toc207101506"/>
            <w:bookmarkStart w:id="747" w:name="_Toc207620992"/>
            <w:r w:rsidRPr="0054640A">
              <w:rPr>
                <w:lang w:val="mn-MN"/>
              </w:rPr>
              <w:t xml:space="preserve">Зураг </w:t>
            </w:r>
            <w:r w:rsidRPr="0054640A">
              <w:rPr>
                <w:lang w:val="mn-MN"/>
              </w:rPr>
              <w:fldChar w:fldCharType="begin"/>
            </w:r>
            <w:r w:rsidRPr="007728B9">
              <w:rPr>
                <w:sz w:val="20"/>
                <w:szCs w:val="20"/>
                <w:lang w:val="mn-MN"/>
              </w:rPr>
              <w:instrText xml:space="preserve"> SEQ Зураг \* ARABIC </w:instrText>
            </w:r>
            <w:r w:rsidRPr="0054640A">
              <w:rPr>
                <w:lang w:val="mn-MN"/>
              </w:rPr>
              <w:fldChar w:fldCharType="separate"/>
            </w:r>
            <w:r w:rsidR="00AC1635">
              <w:rPr>
                <w:noProof/>
                <w:sz w:val="20"/>
                <w:szCs w:val="20"/>
                <w:lang w:val="mn-MN"/>
              </w:rPr>
              <w:t>46</w:t>
            </w:r>
            <w:r w:rsidRPr="0054640A">
              <w:rPr>
                <w:lang w:val="mn-MN"/>
              </w:rPr>
              <w:fldChar w:fldCharType="end"/>
            </w:r>
            <w:r w:rsidRPr="0054640A">
              <w:rPr>
                <w:lang w:val="mn-MN"/>
              </w:rPr>
              <w:t>. Нүүрсний экспортын гүйцэтгэл</w:t>
            </w:r>
            <w:bookmarkEnd w:id="746"/>
            <w:bookmarkEnd w:id="747"/>
            <w:r w:rsidRPr="0054640A">
              <w:rPr>
                <w:lang w:val="mn-MN"/>
              </w:rPr>
              <w:t xml:space="preserve">  </w:t>
            </w:r>
          </w:p>
        </w:tc>
      </w:tr>
      <w:tr w:rsidR="00237ECD" w:rsidRPr="007728B9" w14:paraId="22700065" w14:textId="77777777">
        <w:trPr>
          <w:trHeight w:val="1764"/>
        </w:trPr>
        <w:tc>
          <w:tcPr>
            <w:tcW w:w="8480" w:type="dxa"/>
            <w:tcBorders>
              <w:top w:val="single" w:sz="4" w:space="0" w:color="auto"/>
              <w:bottom w:val="double" w:sz="4" w:space="0" w:color="auto"/>
            </w:tcBorders>
          </w:tcPr>
          <w:p w14:paraId="299A6060" w14:textId="77777777" w:rsidR="00237ECD" w:rsidRPr="007728B9" w:rsidRDefault="00237ECD">
            <w:pPr>
              <w:jc w:val="both"/>
              <w:rPr>
                <w:rFonts w:ascii="Times New Roman" w:hAnsi="Times New Roman" w:cs="Times New Roman"/>
                <w:lang w:val="mn-MN"/>
              </w:rPr>
            </w:pPr>
            <w:r w:rsidRPr="00E63337">
              <w:rPr>
                <w:noProof/>
                <w:lang w:val="mn-MN"/>
              </w:rPr>
              <w:drawing>
                <wp:inline distT="0" distB="0" distL="0" distR="0" wp14:anchorId="2A4B5F9F" wp14:editId="222C71BA">
                  <wp:extent cx="5201107" cy="1186815"/>
                  <wp:effectExtent l="0" t="0" r="0" b="0"/>
                  <wp:docPr id="1101992061" name="Chart 1">
                    <a:extLst xmlns:a="http://schemas.openxmlformats.org/drawingml/2006/main">
                      <a:ext uri="{FF2B5EF4-FFF2-40B4-BE49-F238E27FC236}">
                        <a16:creationId xmlns:a16="http://schemas.microsoft.com/office/drawing/2014/main" id="{F76063EE-B734-6DD5-6CF4-C2137A2C9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r>
      <w:tr w:rsidR="00237ECD" w:rsidRPr="007728B9" w14:paraId="509ED8E3" w14:textId="77777777">
        <w:trPr>
          <w:trHeight w:val="105"/>
        </w:trPr>
        <w:tc>
          <w:tcPr>
            <w:tcW w:w="8480" w:type="dxa"/>
            <w:tcBorders>
              <w:top w:val="double" w:sz="4" w:space="0" w:color="auto"/>
            </w:tcBorders>
          </w:tcPr>
          <w:p w14:paraId="3DCBDB0A" w14:textId="1FA0C76F" w:rsidR="00237ECD" w:rsidRPr="007728B9" w:rsidRDefault="00237ECD">
            <w:pPr>
              <w:ind w:right="475"/>
              <w:jc w:val="right"/>
              <w:rPr>
                <w:rFonts w:ascii="Times New Roman" w:hAnsi="Times New Roman" w:cs="Times New Roman"/>
                <w:b/>
                <w:i/>
                <w:iCs/>
                <w:sz w:val="20"/>
                <w:szCs w:val="20"/>
                <w:lang w:val="mn-MN"/>
              </w:rPr>
            </w:pPr>
            <w:r w:rsidRPr="007728B9">
              <w:rPr>
                <w:rFonts w:ascii="Times New Roman" w:hAnsi="Times New Roman" w:cs="Times New Roman"/>
                <w:i/>
                <w:iCs/>
                <w:sz w:val="20"/>
                <w:szCs w:val="20"/>
                <w:lang w:val="mn-MN"/>
              </w:rPr>
              <w:t>Эх сурвалж: ҮСХ, ГЕГ</w:t>
            </w:r>
          </w:p>
        </w:tc>
      </w:tr>
    </w:tbl>
    <w:p w14:paraId="39E3FA9F" w14:textId="7920B4E6" w:rsidR="00103367" w:rsidRPr="00103367" w:rsidRDefault="00237ECD" w:rsidP="00553CBE">
      <w:pPr>
        <w:spacing w:before="120" w:after="0" w:line="276" w:lineRule="auto"/>
        <w:ind w:firstLine="720"/>
        <w:jc w:val="both"/>
        <w:rPr>
          <w:lang w:val="mn-MN" w:eastAsia="ja-JP"/>
        </w:rPr>
      </w:pPr>
      <w:r w:rsidRPr="007728B9">
        <w:rPr>
          <w:rFonts w:ascii="Times New Roman" w:hAnsi="Times New Roman" w:cs="Times New Roman"/>
          <w:sz w:val="24"/>
          <w:szCs w:val="24"/>
          <w:lang w:val="mn-MN"/>
        </w:rPr>
        <w:t>Монгол Улс 2005-2009 оны хооронд жилд дунджаар 4 сая тонн нүүрс экспортолдог байсан бол БНХАУ-ын гангийн эрэлт, хэрэгцээ нэмэгдэж, манай нүүрсний салбарт орж ирэх гадаадын шууд хөрөнгө оруулалт нэмэгдсэний нөлөөгөөр 2010 оноос 2021 оны хооронд жилд дунджаар 24 сая тонн болж нэмэгдэн, сүүлийн 3 жилд Боомтын сэргэлтийн хүрээнд хийгдсэн дэд бүтцийн шинэчлэлийн үр дүнд нүүрсний экспортыг 2024 онд түүхэн дээд буюу 84 сая тонн хүргэж өсгөж чадсан. Ойрын жилүүдэд Гашуунсухайт-Ганцмод хил дамнасан төмөр замын бүтээн байгуулалтын үр дүнд 30 сая тонн, бусад экспортын боомтуудын төмөр замын холболтын төслүүдийн үр дүнд 80</w:t>
      </w:r>
      <w:r w:rsidRPr="007728B9">
        <w:rPr>
          <w:rFonts w:ascii="Times New Roman" w:hAnsi="Times New Roman" w:cs="Times New Roman" w:hint="eastAsia"/>
          <w:sz w:val="24"/>
          <w:szCs w:val="24"/>
          <w:lang w:val="mn-MN"/>
        </w:rPr>
        <w:t>-100</w:t>
      </w:r>
      <w:r w:rsidRPr="007728B9">
        <w:rPr>
          <w:rFonts w:ascii="Times New Roman" w:hAnsi="Times New Roman" w:cs="Times New Roman"/>
          <w:sz w:val="24"/>
          <w:szCs w:val="24"/>
          <w:lang w:val="mn-MN"/>
        </w:rPr>
        <w:t xml:space="preserve"> сая тонноор нэмэгдэх боломжтой гэж шинжээчид үзэж байна.</w:t>
      </w:r>
    </w:p>
    <w:p w14:paraId="005E214E" w14:textId="77777777" w:rsidR="004F285E" w:rsidRDefault="004F285E" w:rsidP="00E57236">
      <w:pPr>
        <w:spacing w:line="240" w:lineRule="auto"/>
        <w:jc w:val="both"/>
        <w:rPr>
          <w:rFonts w:ascii="Times New Roman" w:hAnsi="Times New Roman" w:cs="Times New Roman"/>
          <w:b/>
          <w:sz w:val="24"/>
          <w:szCs w:val="24"/>
          <w:lang w:val="mn-MN"/>
        </w:rPr>
      </w:pPr>
    </w:p>
    <w:p w14:paraId="37269EDB" w14:textId="46FA0351" w:rsidR="00E57236" w:rsidRPr="008F3D40" w:rsidRDefault="00E57236" w:rsidP="00E57236">
      <w:pPr>
        <w:spacing w:line="240" w:lineRule="auto"/>
        <w:jc w:val="both"/>
        <w:rPr>
          <w:rFonts w:ascii="Times New Roman" w:hAnsi="Times New Roman" w:cs="Times New Roman"/>
          <w:b/>
          <w:sz w:val="24"/>
          <w:szCs w:val="24"/>
          <w:lang w:val="mn-MN"/>
        </w:rPr>
      </w:pPr>
      <w:r w:rsidRPr="008F3D40">
        <w:rPr>
          <w:rFonts w:ascii="Times New Roman" w:hAnsi="Times New Roman" w:cs="Times New Roman"/>
          <w:b/>
          <w:sz w:val="24"/>
          <w:szCs w:val="24"/>
          <w:lang w:val="mn-MN"/>
        </w:rPr>
        <w:t xml:space="preserve">ХУВИЛБАР 2. НҮҮРСНИЙ ХИЛИЙН ДУНДАЖ ҮНЭ СУУРЬ ТӨСӨӨЛЛӨӨС 10 ХУВИАР БУУРАХ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tblGrid>
      <w:tr w:rsidR="00E57236" w:rsidRPr="00F73C39" w14:paraId="7377CE73" w14:textId="77777777">
        <w:trPr>
          <w:trHeight w:val="260"/>
        </w:trPr>
        <w:tc>
          <w:tcPr>
            <w:tcW w:w="9026" w:type="dxa"/>
            <w:tcBorders>
              <w:top w:val="single" w:sz="4" w:space="0" w:color="auto"/>
              <w:bottom w:val="single" w:sz="4" w:space="0" w:color="auto"/>
            </w:tcBorders>
          </w:tcPr>
          <w:p w14:paraId="5FA90D80" w14:textId="54E28889" w:rsidR="00E57236" w:rsidRPr="00733328" w:rsidRDefault="00E57236" w:rsidP="008F3D40">
            <w:pPr>
              <w:pStyle w:val="a"/>
              <w:rPr>
                <w:lang w:val="mn-MN"/>
              </w:rPr>
            </w:pPr>
            <w:bookmarkStart w:id="748" w:name="_Toc207101507"/>
            <w:bookmarkStart w:id="749" w:name="_Toc207620993"/>
            <w:r w:rsidRPr="00733328">
              <w:rPr>
                <w:lang w:val="mn-MN"/>
              </w:rPr>
              <w:t xml:space="preserve">Зураг </w:t>
            </w:r>
            <w:r w:rsidRPr="00733328">
              <w:rPr>
                <w:lang w:val="mn-MN"/>
              </w:rPr>
              <w:fldChar w:fldCharType="begin"/>
            </w:r>
            <w:r w:rsidRPr="00733328">
              <w:rPr>
                <w:lang w:val="mn-MN"/>
              </w:rPr>
              <w:instrText xml:space="preserve"> SEQ Зураг \* ARABIC </w:instrText>
            </w:r>
            <w:r w:rsidRPr="00733328">
              <w:rPr>
                <w:lang w:val="mn-MN"/>
              </w:rPr>
              <w:fldChar w:fldCharType="separate"/>
            </w:r>
            <w:r w:rsidR="00AC1635">
              <w:rPr>
                <w:noProof/>
                <w:lang w:val="mn-MN"/>
              </w:rPr>
              <w:t>47</w:t>
            </w:r>
            <w:r w:rsidRPr="00733328">
              <w:rPr>
                <w:lang w:val="mn-MN"/>
              </w:rPr>
              <w:fldChar w:fldCharType="end"/>
            </w:r>
            <w:r w:rsidRPr="00733328">
              <w:rPr>
                <w:lang w:val="mn-MN"/>
              </w:rPr>
              <w:t>. Ганцмод боомтын коксжих нүүрсний үнийн хөдөлгөөн, тонн/юань</w:t>
            </w:r>
            <w:bookmarkEnd w:id="748"/>
            <w:bookmarkEnd w:id="749"/>
          </w:p>
        </w:tc>
      </w:tr>
      <w:tr w:rsidR="00E57236" w:rsidRPr="007728B9" w14:paraId="3DA3F820" w14:textId="77777777">
        <w:trPr>
          <w:trHeight w:val="1776"/>
        </w:trPr>
        <w:tc>
          <w:tcPr>
            <w:tcW w:w="9026" w:type="dxa"/>
            <w:tcBorders>
              <w:top w:val="single" w:sz="4" w:space="0" w:color="auto"/>
              <w:bottom w:val="double" w:sz="4" w:space="0" w:color="auto"/>
            </w:tcBorders>
          </w:tcPr>
          <w:p w14:paraId="563801A5" w14:textId="77777777" w:rsidR="00E57236" w:rsidRPr="007728B9" w:rsidRDefault="00E57236">
            <w:pPr>
              <w:jc w:val="both"/>
              <w:rPr>
                <w:rFonts w:ascii="Times New Roman" w:hAnsi="Times New Roman" w:cs="Times New Roman"/>
                <w:lang w:val="mn-MN"/>
              </w:rPr>
            </w:pPr>
            <w:r w:rsidRPr="007728B9">
              <w:rPr>
                <w:noProof/>
                <w:lang w:val="mn-MN"/>
              </w:rPr>
              <w:drawing>
                <wp:inline distT="0" distB="0" distL="0" distR="0" wp14:anchorId="74BCC9CD" wp14:editId="7D104EA4">
                  <wp:extent cx="5629275" cy="1579418"/>
                  <wp:effectExtent l="0" t="0" r="0" b="1905"/>
                  <wp:docPr id="491541300" name="Chart 1">
                    <a:extLst xmlns:a="http://schemas.openxmlformats.org/drawingml/2006/main">
                      <a:ext uri="{FF2B5EF4-FFF2-40B4-BE49-F238E27FC236}">
                        <a16:creationId xmlns:a16="http://schemas.microsoft.com/office/drawing/2014/main" id="{135CAA2E-8650-4DBF-AB74-C13D9E0D6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r>
      <w:tr w:rsidR="00E57236" w:rsidRPr="007728B9" w14:paraId="087CCB32" w14:textId="77777777">
        <w:trPr>
          <w:trHeight w:val="150"/>
        </w:trPr>
        <w:tc>
          <w:tcPr>
            <w:tcW w:w="9026" w:type="dxa"/>
            <w:tcBorders>
              <w:top w:val="double" w:sz="4" w:space="0" w:color="auto"/>
            </w:tcBorders>
          </w:tcPr>
          <w:p w14:paraId="5672ADA7" w14:textId="77777777" w:rsidR="00E57236" w:rsidRPr="007728B9" w:rsidRDefault="00E57236">
            <w:pPr>
              <w:keepNext/>
              <w:jc w:val="right"/>
              <w:rPr>
                <w:rFonts w:ascii="Times New Roman" w:hAnsi="Times New Roman" w:cs="Times New Roman"/>
                <w:i/>
                <w:iCs/>
                <w:sz w:val="20"/>
                <w:szCs w:val="20"/>
                <w:lang w:val="mn-MN"/>
              </w:rPr>
            </w:pPr>
            <w:r w:rsidRPr="007728B9">
              <w:rPr>
                <w:rFonts w:ascii="Times New Roman" w:hAnsi="Times New Roman" w:cs="Times New Roman"/>
                <w:i/>
                <w:iCs/>
                <w:sz w:val="20"/>
                <w:szCs w:val="20"/>
                <w:lang w:val="mn-MN"/>
              </w:rPr>
              <w:t>Эх сурвалж: Sxcoal</w:t>
            </w:r>
          </w:p>
        </w:tc>
      </w:tr>
    </w:tbl>
    <w:p w14:paraId="71247914" w14:textId="77777777" w:rsidR="00C45C97" w:rsidRDefault="00C45C97" w:rsidP="00C45C97">
      <w:pPr>
        <w:spacing w:after="0" w:line="276" w:lineRule="auto"/>
        <w:ind w:firstLine="360"/>
        <w:jc w:val="both"/>
        <w:rPr>
          <w:rFonts w:ascii="Times New Roman" w:hAnsi="Times New Roman" w:cs="Times New Roman"/>
          <w:sz w:val="24"/>
          <w:szCs w:val="24"/>
          <w:lang w:val="mn-MN"/>
        </w:rPr>
      </w:pPr>
    </w:p>
    <w:p w14:paraId="09159383" w14:textId="77777777" w:rsidR="005B2B62" w:rsidRDefault="00E57236" w:rsidP="005B2B62">
      <w:pPr>
        <w:spacing w:after="120" w:line="276" w:lineRule="auto"/>
        <w:ind w:firstLine="360"/>
        <w:jc w:val="both"/>
        <w:rPr>
          <w:rFonts w:ascii="Times New Roman" w:eastAsia="Times New Roman" w:hAnsi="Times New Roman" w:cs="Times New Roman"/>
          <w:sz w:val="24"/>
          <w:szCs w:val="24"/>
          <w:lang w:val="mn-MN"/>
        </w:rPr>
      </w:pPr>
      <w:r w:rsidRPr="007728B9">
        <w:rPr>
          <w:rFonts w:ascii="Times New Roman" w:hAnsi="Times New Roman" w:cs="Times New Roman"/>
          <w:sz w:val="24"/>
          <w:szCs w:val="24"/>
          <w:lang w:val="mn-MN"/>
        </w:rPr>
        <w:t xml:space="preserve">Олон улсын гангийн зах зээл болон БНХАУ-ын аж үйлдвэрийн идэвхжил 2025 оны эхний хагаст сулран, нүүрсний дотоодын болон боомтын агуулахын нөөц нэмэгдсэнээр Ганцмод боомт дахь коксжих нүүрсний үнэ огцом унаж, 6 дугаар сард 700 юань/тонн болж сүүлийн 15 жилийн доод түвшинд хүрэв. Харин 7 дугаар сараас нийлүүлэлтийн илүүдэл </w:t>
      </w:r>
      <w:r w:rsidRPr="007728B9">
        <w:rPr>
          <w:rFonts w:ascii="Times New Roman" w:hAnsi="Times New Roman" w:cs="Times New Roman"/>
          <w:sz w:val="24"/>
          <w:szCs w:val="24"/>
          <w:lang w:val="mn-MN"/>
        </w:rPr>
        <w:lastRenderedPageBreak/>
        <w:t>харьцангуй багасаж, худалдан авалт нэмэгдсэнээр үнэ сэргэж, 8 дугаар сарын 12-ны байдлаар 1,010 юань/тонн-д хүрсэн байна.</w:t>
      </w:r>
      <w:r w:rsidRPr="007728B9">
        <w:rPr>
          <w:rStyle w:val="FootnoteReference"/>
          <w:rFonts w:ascii="Times New Roman" w:hAnsi="Times New Roman" w:cs="Times New Roman"/>
          <w:sz w:val="24"/>
          <w:szCs w:val="24"/>
          <w:lang w:val="mn-MN"/>
        </w:rPr>
        <w:footnoteReference w:id="19"/>
      </w:r>
      <w:r w:rsidRPr="007728B9">
        <w:rPr>
          <w:rFonts w:ascii="Times New Roman" w:hAnsi="Times New Roman" w:cs="Times New Roman"/>
          <w:sz w:val="24"/>
          <w:szCs w:val="24"/>
          <w:lang w:val="mn-MN"/>
        </w:rPr>
        <w:t xml:space="preserve"> </w:t>
      </w:r>
    </w:p>
    <w:p w14:paraId="368BE361" w14:textId="37BDD809" w:rsidR="00E57236" w:rsidRPr="007728B9" w:rsidRDefault="00E57236" w:rsidP="005B2B62">
      <w:pPr>
        <w:spacing w:after="100" w:afterAutospacing="1" w:line="276" w:lineRule="auto"/>
        <w:ind w:firstLine="360"/>
        <w:jc w:val="both"/>
        <w:rPr>
          <w:rFonts w:ascii="Times New Roman" w:hAnsi="Times New Roman" w:cs="Times New Roman"/>
          <w:sz w:val="24"/>
          <w:szCs w:val="24"/>
          <w:lang w:val="mn-MN"/>
        </w:rPr>
      </w:pPr>
      <w:r w:rsidRPr="007728B9">
        <w:rPr>
          <w:rFonts w:ascii="Times New Roman" w:eastAsia="Times New Roman" w:hAnsi="Times New Roman" w:cs="Times New Roman"/>
          <w:sz w:val="24"/>
          <w:szCs w:val="24"/>
          <w:lang w:val="mn-MN"/>
        </w:rPr>
        <w:t>Нүүрсний үнийн төсөөлөлд онцолж буй голлох эрсдэлүүдийг дурдвал:</w:t>
      </w:r>
    </w:p>
    <w:p w14:paraId="2F9ECC24" w14:textId="77777777" w:rsidR="00E57236" w:rsidRPr="005B2B62" w:rsidRDefault="00E57236"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5B2B62">
        <w:rPr>
          <w:rFonts w:ascii="Times New Roman" w:eastAsia="Times New Roman" w:hAnsi="Times New Roman" w:cs="Times New Roman"/>
          <w:i/>
          <w:sz w:val="24"/>
          <w:szCs w:val="24"/>
          <w:lang w:val="mn-MN"/>
        </w:rPr>
        <w:t>БНХАУ-ын гангийн эрэлт буурах;</w:t>
      </w:r>
    </w:p>
    <w:p w14:paraId="7A0A5AFD" w14:textId="77777777" w:rsidR="00E57236" w:rsidRPr="005B2B62" w:rsidRDefault="00E57236"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5B2B62">
        <w:rPr>
          <w:rFonts w:ascii="Times New Roman" w:eastAsia="Times New Roman" w:hAnsi="Times New Roman" w:cs="Times New Roman"/>
          <w:i/>
          <w:sz w:val="24"/>
          <w:szCs w:val="24"/>
          <w:lang w:val="mn-MN"/>
        </w:rPr>
        <w:t>БНХАУ-ын дотоодын нүүрсний олборлолт, нийлүүлэлт нэмэгдэх;</w:t>
      </w:r>
    </w:p>
    <w:p w14:paraId="7A519AE9" w14:textId="77777777" w:rsidR="00E57236" w:rsidRPr="005B2B62" w:rsidRDefault="00E57236"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5B2B62">
        <w:rPr>
          <w:rFonts w:ascii="Times New Roman" w:eastAsia="Times New Roman" w:hAnsi="Times New Roman" w:cs="Times New Roman"/>
          <w:i/>
          <w:sz w:val="24"/>
          <w:szCs w:val="24"/>
          <w:lang w:val="mn-MN"/>
        </w:rPr>
        <w:t>Эрчим хүчний бодлого, байгаль орчны хязгаарлалт нэмэгдэх;</w:t>
      </w:r>
    </w:p>
    <w:p w14:paraId="27B0D85A" w14:textId="77777777" w:rsidR="00E57236" w:rsidRPr="005B2B62" w:rsidRDefault="00E57236" w:rsidP="00322D64">
      <w:pPr>
        <w:pStyle w:val="ListParagraph"/>
        <w:numPr>
          <w:ilvl w:val="0"/>
          <w:numId w:val="38"/>
        </w:numPr>
        <w:spacing w:after="120" w:line="276" w:lineRule="auto"/>
        <w:ind w:left="648"/>
        <w:jc w:val="both"/>
        <w:rPr>
          <w:rFonts w:ascii="Times New Roman" w:eastAsia="Times New Roman" w:hAnsi="Times New Roman" w:cs="Times New Roman"/>
          <w:i/>
          <w:sz w:val="24"/>
          <w:szCs w:val="24"/>
          <w:lang w:val="mn-MN"/>
        </w:rPr>
      </w:pPr>
      <w:r w:rsidRPr="005B2B62">
        <w:rPr>
          <w:rFonts w:ascii="Times New Roman" w:eastAsia="Times New Roman" w:hAnsi="Times New Roman" w:cs="Times New Roman"/>
          <w:i/>
          <w:sz w:val="24"/>
          <w:szCs w:val="24"/>
          <w:lang w:val="mn-MN"/>
        </w:rPr>
        <w:t>Олон улсын зах зээлд Австрали, ОХУ болон бусад нийлүүлэгчдийн экспорт нэмэгдэж, Монголын нүүрсний өрсөлдөх чадвар буурах зэрэг болно.</w:t>
      </w:r>
    </w:p>
    <w:p w14:paraId="4668CA57" w14:textId="77777777" w:rsidR="00E57236" w:rsidRDefault="00E57236" w:rsidP="00E57236">
      <w:pPr>
        <w:spacing w:before="100" w:beforeAutospacing="1" w:after="120" w:line="276" w:lineRule="auto"/>
        <w:ind w:firstLine="360"/>
        <w:jc w:val="both"/>
        <w:rPr>
          <w:rFonts w:ascii="Times New Roman" w:hAnsi="Times New Roman" w:cs="Times New Roman"/>
          <w:b/>
          <w:bCs/>
          <w:color w:val="002060"/>
          <w:lang w:val="mn-MN"/>
        </w:rPr>
      </w:pPr>
      <w:r w:rsidRPr="007728B9">
        <w:rPr>
          <w:rFonts w:ascii="Times New Roman" w:eastAsia="Times New Roman" w:hAnsi="Times New Roman" w:cs="Times New Roman"/>
          <w:sz w:val="24"/>
          <w:szCs w:val="24"/>
          <w:lang w:val="mn-MN"/>
        </w:rPr>
        <w:t>Дээрх эрсдэлүүдийн магадлал харьцангуй бага боловч тохиолдсон нөхцөлд 2026 онд нүүрсний үнэ суурь түвшнээс 10 хувиар буурах хувилбарыг тооцлоо. Нүүрсний үнийн 10 хувийн бууралт ойролцоогоор экспортын орлогыг 2.3 их наяд төгрөгөөр, төсвийн орлогыг 0.5 их наяд төгрөгөөр бууруулахаар байна.</w:t>
      </w:r>
    </w:p>
    <w:p w14:paraId="3D2736AF" w14:textId="77777777" w:rsidR="00E57236" w:rsidRDefault="00E57236" w:rsidP="00E57236">
      <w:pPr>
        <w:spacing w:before="100" w:beforeAutospacing="1" w:after="120" w:line="276" w:lineRule="auto"/>
        <w:jc w:val="both"/>
        <w:rPr>
          <w:rFonts w:ascii="Times New Roman" w:hAnsi="Times New Roman" w:cs="Times New Roman"/>
          <w:sz w:val="24"/>
          <w:szCs w:val="24"/>
          <w:lang w:val="mn-MN"/>
        </w:rPr>
      </w:pPr>
      <w:r w:rsidRPr="007728B9">
        <w:rPr>
          <w:rFonts w:ascii="Times New Roman" w:hAnsi="Times New Roman" w:cs="Times New Roman"/>
          <w:b/>
          <w:bCs/>
          <w:color w:val="002060"/>
          <w:lang w:val="mn-MN"/>
        </w:rPr>
        <w:t xml:space="preserve">ЭРСДЭЛ ТОХИОХ МАГАДЛАЛ: </w:t>
      </w:r>
      <w:r w:rsidRPr="007728B9">
        <w:rPr>
          <w:rFonts w:ascii="Times New Roman" w:hAnsi="Times New Roman" w:cs="Times New Roman"/>
          <w:b/>
          <w:bCs/>
          <w:color w:val="002060"/>
          <w:u w:val="single"/>
          <w:lang w:val="mn-MN"/>
        </w:rPr>
        <w:t>БАГА</w:t>
      </w:r>
    </w:p>
    <w:p w14:paraId="1CFE56CF" w14:textId="7D0EDAB8" w:rsidR="00733328" w:rsidRPr="00E63337" w:rsidRDefault="008E4184" w:rsidP="00F0497E">
      <w:pPr>
        <w:spacing w:after="120" w:line="276" w:lineRule="auto"/>
        <w:ind w:firstLine="720"/>
        <w:jc w:val="both"/>
        <w:rPr>
          <w:rFonts w:ascii="Times New Roman" w:hAnsi="Times New Roman" w:cs="Times New Roman"/>
          <w:i/>
          <w:iCs/>
          <w:sz w:val="20"/>
          <w:szCs w:val="20"/>
          <w:lang w:val="mn-MN"/>
        </w:rPr>
      </w:pPr>
      <w:r w:rsidRPr="007728B9">
        <w:rPr>
          <w:rFonts w:ascii="Times New Roman" w:hAnsi="Times New Roman" w:cs="Times New Roman"/>
          <w:sz w:val="24"/>
          <w:szCs w:val="24"/>
          <w:lang w:val="mn-MN"/>
        </w:rPr>
        <w:t>Ганцмод боомтын коксжих нүүрсний үнэ 2025 оны 6 сард хамгийн бага түвшиндээ хүрсэн нь сүүлийн 15 жилийн доод буюу олборлох өртөгт ойртсон тул, 2026-2027 онуудад энэ онтой адил огцом бууралт ажиглагдахгүй гэж шинжээчид үзэж байна.</w:t>
      </w:r>
      <w:r w:rsidRPr="007728B9">
        <w:rPr>
          <w:rStyle w:val="FootnoteReference"/>
          <w:rFonts w:ascii="Times New Roman" w:hAnsi="Times New Roman" w:cs="Times New Roman"/>
          <w:sz w:val="24"/>
          <w:szCs w:val="24"/>
          <w:lang w:val="mn-MN"/>
        </w:rPr>
        <w:footnoteReference w:id="20"/>
      </w:r>
      <w:r w:rsidRPr="007728B9">
        <w:rPr>
          <w:rFonts w:ascii="Times New Roman" w:hAnsi="Times New Roman" w:cs="Times New Roman"/>
          <w:sz w:val="24"/>
          <w:szCs w:val="24"/>
          <w:lang w:val="mn-MN"/>
        </w:rPr>
        <w:t xml:space="preserve"> “Монгол Улсын 2026 оны төсвийн хүрээний мэдэгдэл, 2027-2028 оны төсвийн төсөөллийн тухай хуульд өөрчлөлт оруулах тухай” хуулийн төсөлд 2026 онд нүүрсний хилийн дундаж үнийг тонн тутамд 70 ам.доллар байхаар тооцсон тул үнэ цаашид буурах магадлал бага гэж үзэж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57236" w:rsidRPr="007728B9" w14:paraId="65CC96A9" w14:textId="77777777">
        <w:tc>
          <w:tcPr>
            <w:tcW w:w="9026" w:type="dxa"/>
          </w:tcPr>
          <w:p w14:paraId="05CDC0ED" w14:textId="7E53A0BB" w:rsidR="00E57236" w:rsidRPr="00142DF6" w:rsidRDefault="00E57236" w:rsidP="008F3D40">
            <w:pPr>
              <w:pStyle w:val="a0"/>
              <w:rPr>
                <w:rFonts w:cs="Times New Roman"/>
                <w:i w:val="0"/>
                <w:iCs/>
                <w:sz w:val="20"/>
                <w:szCs w:val="20"/>
              </w:rPr>
            </w:pPr>
            <w:bookmarkStart w:id="750" w:name="_Toc206433482"/>
            <w:bookmarkStart w:id="751" w:name="_Toc207101455"/>
            <w:bookmarkStart w:id="752" w:name="_Toc207393888"/>
            <w:bookmarkStart w:id="753" w:name="_Toc207620926"/>
            <w:r w:rsidRPr="00733328">
              <w:t xml:space="preserve">Хүснэгт </w:t>
            </w:r>
            <w:r w:rsidRPr="00142DF6">
              <w:rPr>
                <w:rFonts w:cs="Times New Roman"/>
                <w:i w:val="0"/>
                <w:iCs/>
                <w:sz w:val="20"/>
                <w:szCs w:val="20"/>
              </w:rPr>
              <w:fldChar w:fldCharType="begin"/>
            </w:r>
            <w:r w:rsidRPr="00142DF6">
              <w:rPr>
                <w:rFonts w:cs="Times New Roman"/>
                <w:iCs/>
                <w:sz w:val="20"/>
                <w:szCs w:val="20"/>
              </w:rPr>
              <w:instrText xml:space="preserve"> SEQ Хүснэгт \* ARABIC </w:instrText>
            </w:r>
            <w:r w:rsidRPr="00142DF6">
              <w:rPr>
                <w:rFonts w:cs="Times New Roman"/>
                <w:i w:val="0"/>
                <w:iCs/>
                <w:sz w:val="20"/>
                <w:szCs w:val="20"/>
              </w:rPr>
              <w:fldChar w:fldCharType="separate"/>
            </w:r>
            <w:r w:rsidR="00AC1635">
              <w:rPr>
                <w:rFonts w:cs="Times New Roman"/>
                <w:iCs/>
                <w:noProof/>
                <w:sz w:val="20"/>
                <w:szCs w:val="20"/>
              </w:rPr>
              <w:t>56</w:t>
            </w:r>
            <w:r w:rsidRPr="00142DF6">
              <w:rPr>
                <w:rFonts w:cs="Times New Roman"/>
                <w:i w:val="0"/>
                <w:iCs/>
                <w:sz w:val="20"/>
                <w:szCs w:val="20"/>
              </w:rPr>
              <w:fldChar w:fldCharType="end"/>
            </w:r>
            <w:r w:rsidRPr="00142DF6">
              <w:rPr>
                <w:rFonts w:cs="Times New Roman"/>
                <w:iCs/>
                <w:sz w:val="20"/>
                <w:szCs w:val="20"/>
              </w:rPr>
              <w:t>. Нүүрсний үнийн бууралтын төсөвт үзүүлэх нөлөө</w:t>
            </w:r>
            <w:bookmarkEnd w:id="750"/>
            <w:bookmarkEnd w:id="751"/>
            <w:bookmarkEnd w:id="752"/>
            <w:bookmarkEnd w:id="753"/>
          </w:p>
          <w:tbl>
            <w:tblPr>
              <w:tblW w:w="8800" w:type="dxa"/>
              <w:tblLook w:val="04A0" w:firstRow="1" w:lastRow="0" w:firstColumn="1" w:lastColumn="0" w:noHBand="0" w:noVBand="1"/>
            </w:tblPr>
            <w:tblGrid>
              <w:gridCol w:w="3360"/>
              <w:gridCol w:w="834"/>
              <w:gridCol w:w="1233"/>
              <w:gridCol w:w="1214"/>
              <w:gridCol w:w="990"/>
              <w:gridCol w:w="1169"/>
            </w:tblGrid>
            <w:tr w:rsidR="00E57236" w:rsidRPr="007728B9" w14:paraId="3486FBE8" w14:textId="77777777">
              <w:trPr>
                <w:trHeight w:val="20"/>
              </w:trPr>
              <w:tc>
                <w:tcPr>
                  <w:tcW w:w="3360" w:type="dxa"/>
                  <w:tcBorders>
                    <w:top w:val="single" w:sz="4" w:space="0" w:color="auto"/>
                    <w:left w:val="single" w:sz="4" w:space="0" w:color="auto"/>
                    <w:right w:val="single" w:sz="6" w:space="0" w:color="FFFFFF" w:themeColor="background1"/>
                  </w:tcBorders>
                  <w:shd w:val="clear" w:color="auto" w:fill="002060"/>
                  <w:noWrap/>
                  <w:vAlign w:val="center"/>
                  <w:hideMark/>
                </w:tcPr>
                <w:p w14:paraId="416EEEE2" w14:textId="77777777" w:rsidR="00E57236" w:rsidRPr="007728B9" w:rsidRDefault="00E57236">
                  <w:pPr>
                    <w:spacing w:after="0" w:line="240" w:lineRule="auto"/>
                    <w:rPr>
                      <w:rFonts w:ascii="Times New Roman" w:hAnsi="Times New Roman" w:cs="Times New Roman"/>
                      <w:color w:val="FFFFFF" w:themeColor="background1"/>
                      <w:sz w:val="20"/>
                      <w:szCs w:val="20"/>
                      <w:lang w:val="mn-MN" w:bidi="ne-NP"/>
                    </w:rPr>
                  </w:pPr>
                  <w:r w:rsidRPr="007728B9">
                    <w:rPr>
                      <w:rFonts w:ascii="Times New Roman" w:eastAsia="Times New Roman" w:hAnsi="Times New Roman" w:cs="Times New Roman"/>
                      <w:color w:val="FFFFFF" w:themeColor="background1"/>
                      <w:sz w:val="20"/>
                      <w:szCs w:val="20"/>
                      <w:lang w:val="mn-MN" w:eastAsia="en-GB" w:bidi="ne-NP"/>
                    </w:rPr>
                    <w:t> Хувилбар</w:t>
                  </w:r>
                  <w:r w:rsidRPr="007728B9">
                    <w:rPr>
                      <w:rFonts w:ascii="Times New Roman" w:hAnsi="Times New Roman" w:cs="Times New Roman" w:hint="eastAsia"/>
                      <w:color w:val="FFFFFF" w:themeColor="background1"/>
                      <w:sz w:val="20"/>
                      <w:szCs w:val="20"/>
                      <w:lang w:val="mn-MN" w:bidi="ne-NP"/>
                    </w:rPr>
                    <w:t xml:space="preserve"> </w:t>
                  </w:r>
                  <w:r w:rsidRPr="007728B9">
                    <w:rPr>
                      <w:rFonts w:ascii="Times New Roman" w:hAnsi="Times New Roman" w:cs="Times New Roman"/>
                      <w:color w:val="FFFFFF" w:themeColor="background1"/>
                      <w:sz w:val="20"/>
                      <w:szCs w:val="20"/>
                      <w:lang w:val="mn-MN" w:bidi="ne-NP"/>
                    </w:rPr>
                    <w:t>№2</w:t>
                  </w:r>
                </w:p>
              </w:tc>
              <w:tc>
                <w:tcPr>
                  <w:tcW w:w="834" w:type="dxa"/>
                  <w:vMerge w:val="restart"/>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57CF2313"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Үнэ</w:t>
                  </w:r>
                </w:p>
              </w:tc>
              <w:tc>
                <w:tcPr>
                  <w:tcW w:w="2447" w:type="dxa"/>
                  <w:gridSpan w:val="2"/>
                  <w:tcBorders>
                    <w:top w:val="single" w:sz="4" w:space="0" w:color="auto"/>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40817AFA"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Экспортын нөлөө</w:t>
                  </w:r>
                </w:p>
              </w:tc>
              <w:tc>
                <w:tcPr>
                  <w:tcW w:w="2159"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vAlign w:val="center"/>
                </w:tcPr>
                <w:p w14:paraId="425791F3"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Төсвийн нөлөө</w:t>
                  </w:r>
                </w:p>
              </w:tc>
            </w:tr>
            <w:tr w:rsidR="00E57236" w:rsidRPr="007728B9" w14:paraId="633B7BCB" w14:textId="77777777">
              <w:trPr>
                <w:trHeight w:val="20"/>
              </w:trPr>
              <w:tc>
                <w:tcPr>
                  <w:tcW w:w="3360" w:type="dxa"/>
                  <w:tcBorders>
                    <w:top w:val="nil"/>
                    <w:left w:val="single" w:sz="4" w:space="0" w:color="auto"/>
                    <w:bottom w:val="single" w:sz="4" w:space="0" w:color="auto"/>
                    <w:right w:val="single" w:sz="6" w:space="0" w:color="FFFFFF" w:themeColor="background1"/>
                  </w:tcBorders>
                  <w:shd w:val="clear" w:color="auto" w:fill="002060"/>
                  <w:noWrap/>
                  <w:vAlign w:val="center"/>
                  <w:hideMark/>
                </w:tcPr>
                <w:p w14:paraId="397ACAF3" w14:textId="77777777" w:rsidR="00E57236" w:rsidRPr="007728B9" w:rsidRDefault="00E57236">
                  <w:pPr>
                    <w:spacing w:after="0" w:line="240" w:lineRule="auto"/>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 </w:t>
                  </w:r>
                </w:p>
              </w:tc>
              <w:tc>
                <w:tcPr>
                  <w:tcW w:w="834" w:type="dxa"/>
                  <w:vMerge/>
                  <w:tcBorders>
                    <w:top w:val="single" w:sz="6" w:space="0" w:color="FFFFFF" w:themeColor="background1"/>
                    <w:left w:val="single" w:sz="6" w:space="0" w:color="FFFFFF" w:themeColor="background1"/>
                    <w:bottom w:val="single" w:sz="8" w:space="0" w:color="000000" w:themeColor="text1"/>
                    <w:right w:val="single" w:sz="4" w:space="0" w:color="FFFFFF" w:themeColor="background1"/>
                  </w:tcBorders>
                  <w:shd w:val="clear" w:color="auto" w:fill="002060"/>
                </w:tcPr>
                <w:p w14:paraId="36C893AF"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p>
              </w:tc>
              <w:tc>
                <w:tcPr>
                  <w:tcW w:w="1233" w:type="dxa"/>
                  <w:tcBorders>
                    <w:top w:val="single" w:sz="4" w:space="0" w:color="FFFFFF" w:themeColor="background1"/>
                    <w:left w:val="single" w:sz="4" w:space="0" w:color="FFFFFF" w:themeColor="background1"/>
                  </w:tcBorders>
                  <w:shd w:val="clear" w:color="auto" w:fill="002060"/>
                  <w:vAlign w:val="center"/>
                </w:tcPr>
                <w:p w14:paraId="47D67E62"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ДНБ %</w:t>
                  </w:r>
                </w:p>
              </w:tc>
              <w:tc>
                <w:tcPr>
                  <w:tcW w:w="1214" w:type="dxa"/>
                  <w:tcBorders>
                    <w:top w:val="single" w:sz="4" w:space="0" w:color="FFFFFF" w:themeColor="background1"/>
                    <w:right w:val="single" w:sz="4" w:space="0" w:color="FFFFFF" w:themeColor="background1"/>
                  </w:tcBorders>
                  <w:shd w:val="clear" w:color="auto" w:fill="002060"/>
                  <w:vAlign w:val="center"/>
                </w:tcPr>
                <w:p w14:paraId="0ABB5F54"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Их наяд ₮</w:t>
                  </w:r>
                </w:p>
              </w:tc>
              <w:tc>
                <w:tcPr>
                  <w:tcW w:w="990" w:type="dxa"/>
                  <w:tcBorders>
                    <w:top w:val="single" w:sz="6" w:space="0" w:color="FFFFFF" w:themeColor="background1"/>
                    <w:left w:val="single" w:sz="4" w:space="0" w:color="FFFFFF" w:themeColor="background1"/>
                    <w:bottom w:val="single" w:sz="4" w:space="0" w:color="auto"/>
                    <w:right w:val="single" w:sz="6" w:space="0" w:color="FFFFFF" w:themeColor="background1"/>
                  </w:tcBorders>
                  <w:shd w:val="clear" w:color="auto" w:fill="002060"/>
                  <w:noWrap/>
                  <w:vAlign w:val="center"/>
                  <w:hideMark/>
                </w:tcPr>
                <w:p w14:paraId="5144D84E"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ДНБ %</w:t>
                  </w:r>
                </w:p>
              </w:tc>
              <w:tc>
                <w:tcPr>
                  <w:tcW w:w="1169" w:type="dxa"/>
                  <w:tcBorders>
                    <w:top w:val="single" w:sz="6" w:space="0" w:color="FFFFFF" w:themeColor="background1"/>
                    <w:left w:val="single" w:sz="6" w:space="0" w:color="FFFFFF" w:themeColor="background1"/>
                    <w:bottom w:val="single" w:sz="4" w:space="0" w:color="auto"/>
                    <w:right w:val="single" w:sz="4" w:space="0" w:color="auto"/>
                  </w:tcBorders>
                  <w:shd w:val="clear" w:color="auto" w:fill="002060"/>
                  <w:noWrap/>
                  <w:vAlign w:val="center"/>
                  <w:hideMark/>
                </w:tcPr>
                <w:p w14:paraId="592B0A6A" w14:textId="77777777" w:rsidR="00E57236" w:rsidRPr="007728B9" w:rsidRDefault="00E57236">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Их наяд ₮</w:t>
                  </w:r>
                </w:p>
              </w:tc>
            </w:tr>
            <w:tr w:rsidR="00E57236" w:rsidRPr="007728B9" w14:paraId="090AEE6F" w14:textId="77777777">
              <w:trPr>
                <w:trHeight w:val="20"/>
              </w:trPr>
              <w:tc>
                <w:tcPr>
                  <w:tcW w:w="3360" w:type="dxa"/>
                  <w:tcBorders>
                    <w:top w:val="single" w:sz="4" w:space="0" w:color="auto"/>
                    <w:left w:val="single" w:sz="4" w:space="0" w:color="auto"/>
                    <w:bottom w:val="nil"/>
                    <w:right w:val="single" w:sz="4" w:space="0" w:color="auto"/>
                  </w:tcBorders>
                  <w:shd w:val="clear" w:color="000000" w:fill="FFFFFF"/>
                  <w:vAlign w:val="center"/>
                  <w:hideMark/>
                </w:tcPr>
                <w:p w14:paraId="7C08FB2D" w14:textId="77777777" w:rsidR="00E57236" w:rsidRPr="007728B9" w:rsidRDefault="00E57236">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Суурь төсөөлөл</w:t>
                  </w:r>
                </w:p>
              </w:tc>
              <w:tc>
                <w:tcPr>
                  <w:tcW w:w="834" w:type="dxa"/>
                  <w:tcBorders>
                    <w:top w:val="single" w:sz="8" w:space="0" w:color="000000" w:themeColor="text1"/>
                    <w:left w:val="nil"/>
                    <w:bottom w:val="nil"/>
                    <w:right w:val="single" w:sz="4" w:space="0" w:color="auto"/>
                  </w:tcBorders>
                  <w:shd w:val="clear" w:color="000000" w:fill="FFFFFF"/>
                  <w:vAlign w:val="center"/>
                </w:tcPr>
                <w:p w14:paraId="7F98E4C8"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70.0</w:t>
                  </w:r>
                </w:p>
              </w:tc>
              <w:tc>
                <w:tcPr>
                  <w:tcW w:w="1233" w:type="dxa"/>
                  <w:tcBorders>
                    <w:left w:val="single" w:sz="4" w:space="0" w:color="auto"/>
                    <w:bottom w:val="nil"/>
                  </w:tcBorders>
                  <w:shd w:val="clear" w:color="000000" w:fill="FFFFFF"/>
                  <w:vAlign w:val="center"/>
                </w:tcPr>
                <w:p w14:paraId="278DBB2D"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62.5</w:t>
                  </w:r>
                </w:p>
              </w:tc>
              <w:tc>
                <w:tcPr>
                  <w:tcW w:w="1214" w:type="dxa"/>
                  <w:tcBorders>
                    <w:bottom w:val="nil"/>
                    <w:right w:val="single" w:sz="4" w:space="0" w:color="auto"/>
                  </w:tcBorders>
                  <w:shd w:val="clear" w:color="000000" w:fill="FFFFFF"/>
                  <w:vAlign w:val="center"/>
                </w:tcPr>
                <w:p w14:paraId="03528432"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rPr>
                    <w:t>63.9</w:t>
                  </w:r>
                </w:p>
              </w:tc>
              <w:tc>
                <w:tcPr>
                  <w:tcW w:w="990" w:type="dxa"/>
                  <w:tcBorders>
                    <w:top w:val="single" w:sz="4" w:space="0" w:color="auto"/>
                    <w:left w:val="single" w:sz="4" w:space="0" w:color="auto"/>
                    <w:bottom w:val="nil"/>
                    <w:right w:val="nil"/>
                  </w:tcBorders>
                  <w:shd w:val="clear" w:color="000000" w:fill="FFFFFF"/>
                  <w:noWrap/>
                  <w:vAlign w:val="center"/>
                  <w:hideMark/>
                </w:tcPr>
                <w:p w14:paraId="0FA61349"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30.9</w:t>
                  </w:r>
                </w:p>
              </w:tc>
              <w:tc>
                <w:tcPr>
                  <w:tcW w:w="1169" w:type="dxa"/>
                  <w:tcBorders>
                    <w:top w:val="single" w:sz="4" w:space="0" w:color="auto"/>
                    <w:left w:val="nil"/>
                    <w:bottom w:val="nil"/>
                    <w:right w:val="single" w:sz="4" w:space="0" w:color="auto"/>
                  </w:tcBorders>
                  <w:shd w:val="clear" w:color="000000" w:fill="FFFFFF"/>
                  <w:noWrap/>
                  <w:vAlign w:val="center"/>
                  <w:hideMark/>
                </w:tcPr>
                <w:p w14:paraId="713E95EF"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31.6</w:t>
                  </w:r>
                </w:p>
              </w:tc>
            </w:tr>
            <w:tr w:rsidR="00E57236" w:rsidRPr="007728B9" w14:paraId="032A84D5" w14:textId="77777777">
              <w:trPr>
                <w:trHeight w:val="20"/>
              </w:trPr>
              <w:tc>
                <w:tcPr>
                  <w:tcW w:w="3360" w:type="dxa"/>
                  <w:tcBorders>
                    <w:top w:val="nil"/>
                    <w:left w:val="single" w:sz="4" w:space="0" w:color="auto"/>
                    <w:bottom w:val="nil"/>
                    <w:right w:val="single" w:sz="4" w:space="0" w:color="auto"/>
                  </w:tcBorders>
                  <w:shd w:val="clear" w:color="auto" w:fill="F2F2F2" w:themeFill="background1" w:themeFillShade="F2"/>
                  <w:vAlign w:val="center"/>
                  <w:hideMark/>
                </w:tcPr>
                <w:p w14:paraId="0369CE80" w14:textId="77777777" w:rsidR="00E57236" w:rsidRPr="007728B9" w:rsidRDefault="00E57236">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Нүүрсний хилийн дундаж үнэ 10 хувиар буурснаар</w:t>
                  </w:r>
                </w:p>
              </w:tc>
              <w:tc>
                <w:tcPr>
                  <w:tcW w:w="834" w:type="dxa"/>
                  <w:tcBorders>
                    <w:top w:val="nil"/>
                    <w:left w:val="nil"/>
                    <w:bottom w:val="nil"/>
                    <w:right w:val="single" w:sz="4" w:space="0" w:color="auto"/>
                  </w:tcBorders>
                  <w:shd w:val="clear" w:color="auto" w:fill="F2F2F2" w:themeFill="background1" w:themeFillShade="F2"/>
                  <w:vAlign w:val="center"/>
                </w:tcPr>
                <w:p w14:paraId="0D23C47E"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63.0</w:t>
                  </w:r>
                </w:p>
              </w:tc>
              <w:tc>
                <w:tcPr>
                  <w:tcW w:w="1233" w:type="dxa"/>
                  <w:tcBorders>
                    <w:top w:val="nil"/>
                    <w:left w:val="single" w:sz="4" w:space="0" w:color="auto"/>
                    <w:bottom w:val="nil"/>
                  </w:tcBorders>
                  <w:shd w:val="clear" w:color="auto" w:fill="F2F2F2" w:themeFill="background1" w:themeFillShade="F2"/>
                  <w:vAlign w:val="center"/>
                </w:tcPr>
                <w:p w14:paraId="3035CDE5"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60.3</w:t>
                  </w:r>
                </w:p>
              </w:tc>
              <w:tc>
                <w:tcPr>
                  <w:tcW w:w="1214" w:type="dxa"/>
                  <w:tcBorders>
                    <w:top w:val="nil"/>
                    <w:bottom w:val="nil"/>
                    <w:right w:val="single" w:sz="4" w:space="0" w:color="auto"/>
                  </w:tcBorders>
                  <w:shd w:val="clear" w:color="auto" w:fill="F2F2F2" w:themeFill="background1" w:themeFillShade="F2"/>
                  <w:vAlign w:val="center"/>
                </w:tcPr>
                <w:p w14:paraId="1B28A5E8"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rPr>
                    <w:t>61.6</w:t>
                  </w:r>
                </w:p>
              </w:tc>
              <w:tc>
                <w:tcPr>
                  <w:tcW w:w="990" w:type="dxa"/>
                  <w:tcBorders>
                    <w:top w:val="nil"/>
                    <w:left w:val="single" w:sz="4" w:space="0" w:color="auto"/>
                    <w:bottom w:val="nil"/>
                    <w:right w:val="nil"/>
                  </w:tcBorders>
                  <w:shd w:val="clear" w:color="auto" w:fill="F2F2F2" w:themeFill="background1" w:themeFillShade="F2"/>
                  <w:noWrap/>
                  <w:vAlign w:val="center"/>
                  <w:hideMark/>
                </w:tcPr>
                <w:p w14:paraId="01717559"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30.4</w:t>
                  </w:r>
                </w:p>
              </w:tc>
              <w:tc>
                <w:tcPr>
                  <w:tcW w:w="1169" w:type="dxa"/>
                  <w:tcBorders>
                    <w:top w:val="nil"/>
                    <w:left w:val="nil"/>
                    <w:bottom w:val="nil"/>
                    <w:right w:val="single" w:sz="4" w:space="0" w:color="auto"/>
                  </w:tcBorders>
                  <w:shd w:val="clear" w:color="auto" w:fill="F2F2F2" w:themeFill="background1" w:themeFillShade="F2"/>
                  <w:noWrap/>
                  <w:vAlign w:val="center"/>
                  <w:hideMark/>
                </w:tcPr>
                <w:p w14:paraId="78AF966B" w14:textId="77777777" w:rsidR="00E57236" w:rsidRPr="007728B9" w:rsidRDefault="00E57236">
                  <w:pPr>
                    <w:spacing w:after="0" w:line="240" w:lineRule="auto"/>
                    <w:jc w:val="center"/>
                    <w:rPr>
                      <w:rFonts w:ascii="Times New Roman" w:eastAsia="Times New Roman" w:hAnsi="Times New Roman" w:cs="Times New Roman"/>
                      <w:color w:val="000000"/>
                      <w:sz w:val="20"/>
                      <w:szCs w:val="20"/>
                      <w:u w:val="single"/>
                      <w:lang w:val="mn-MN" w:eastAsia="en-GB" w:bidi="ne-NP"/>
                    </w:rPr>
                  </w:pPr>
                  <w:r w:rsidRPr="007728B9">
                    <w:rPr>
                      <w:rFonts w:ascii="Times New Roman" w:eastAsia="Times New Roman" w:hAnsi="Times New Roman" w:cs="Times New Roman"/>
                      <w:color w:val="000000"/>
                      <w:sz w:val="20"/>
                      <w:szCs w:val="20"/>
                      <w:lang w:val="mn-MN"/>
                    </w:rPr>
                    <w:t>31.1</w:t>
                  </w:r>
                </w:p>
              </w:tc>
            </w:tr>
            <w:tr w:rsidR="00E57236" w:rsidRPr="007728B9" w14:paraId="7D387991" w14:textId="77777777">
              <w:trPr>
                <w:trHeight w:val="2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11368512" w14:textId="77777777" w:rsidR="00E57236" w:rsidRPr="007728B9" w:rsidRDefault="00E57236">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Зөрүү</w:t>
                  </w:r>
                </w:p>
              </w:tc>
              <w:tc>
                <w:tcPr>
                  <w:tcW w:w="834" w:type="dxa"/>
                  <w:tcBorders>
                    <w:top w:val="nil"/>
                    <w:left w:val="nil"/>
                    <w:bottom w:val="single" w:sz="4" w:space="0" w:color="auto"/>
                    <w:right w:val="single" w:sz="4" w:space="0" w:color="auto"/>
                  </w:tcBorders>
                  <w:shd w:val="clear" w:color="000000" w:fill="FFFFFF"/>
                  <w:vAlign w:val="center"/>
                </w:tcPr>
                <w:p w14:paraId="739BC507" w14:textId="77777777" w:rsidR="00E57236" w:rsidRPr="007728B9" w:rsidRDefault="00E57236">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-7.0</w:t>
                  </w:r>
                </w:p>
              </w:tc>
              <w:tc>
                <w:tcPr>
                  <w:tcW w:w="1233" w:type="dxa"/>
                  <w:tcBorders>
                    <w:top w:val="nil"/>
                    <w:left w:val="single" w:sz="4" w:space="0" w:color="auto"/>
                    <w:bottom w:val="single" w:sz="4" w:space="0" w:color="auto"/>
                  </w:tcBorders>
                  <w:shd w:val="clear" w:color="000000" w:fill="FFFFFF"/>
                  <w:vAlign w:val="center"/>
                </w:tcPr>
                <w:p w14:paraId="39E284F2" w14:textId="77777777" w:rsidR="00E57236" w:rsidRPr="007728B9" w:rsidRDefault="00E57236">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-2.2</w:t>
                  </w:r>
                </w:p>
              </w:tc>
              <w:tc>
                <w:tcPr>
                  <w:tcW w:w="1214" w:type="dxa"/>
                  <w:tcBorders>
                    <w:top w:val="nil"/>
                    <w:bottom w:val="single" w:sz="4" w:space="0" w:color="auto"/>
                    <w:right w:val="single" w:sz="4" w:space="0" w:color="auto"/>
                  </w:tcBorders>
                  <w:shd w:val="clear" w:color="000000" w:fill="FFFFFF"/>
                  <w:vAlign w:val="center"/>
                </w:tcPr>
                <w:p w14:paraId="421304DE" w14:textId="77777777" w:rsidR="00E57236" w:rsidRPr="007728B9" w:rsidRDefault="00E57236">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-2.3</w:t>
                  </w:r>
                </w:p>
              </w:tc>
              <w:tc>
                <w:tcPr>
                  <w:tcW w:w="990" w:type="dxa"/>
                  <w:tcBorders>
                    <w:top w:val="nil"/>
                    <w:left w:val="single" w:sz="4" w:space="0" w:color="auto"/>
                    <w:bottom w:val="single" w:sz="4" w:space="0" w:color="auto"/>
                    <w:right w:val="nil"/>
                  </w:tcBorders>
                  <w:shd w:val="clear" w:color="000000" w:fill="FFFFFF"/>
                  <w:noWrap/>
                  <w:vAlign w:val="center"/>
                  <w:hideMark/>
                </w:tcPr>
                <w:p w14:paraId="6EAE8107"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color w:val="000000"/>
                      <w:sz w:val="20"/>
                      <w:szCs w:val="20"/>
                      <w:lang w:val="mn-MN" w:bidi="ne-NP"/>
                    </w:rPr>
                    <w:t>-0.5</w:t>
                  </w:r>
                </w:p>
              </w:tc>
              <w:tc>
                <w:tcPr>
                  <w:tcW w:w="1169" w:type="dxa"/>
                  <w:tcBorders>
                    <w:top w:val="nil"/>
                    <w:left w:val="nil"/>
                    <w:bottom w:val="single" w:sz="4" w:space="0" w:color="auto"/>
                    <w:right w:val="single" w:sz="4" w:space="0" w:color="auto"/>
                  </w:tcBorders>
                  <w:shd w:val="clear" w:color="000000" w:fill="FFFFFF"/>
                  <w:noWrap/>
                  <w:vAlign w:val="center"/>
                  <w:hideMark/>
                </w:tcPr>
                <w:p w14:paraId="3798D537" w14:textId="77777777" w:rsidR="00E57236" w:rsidRPr="007728B9" w:rsidRDefault="00E57236">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color w:val="000000"/>
                      <w:sz w:val="20"/>
                      <w:szCs w:val="20"/>
                      <w:lang w:val="mn-MN" w:bidi="ne-NP"/>
                    </w:rPr>
                    <w:t>-0.5</w:t>
                  </w:r>
                </w:p>
              </w:tc>
            </w:tr>
          </w:tbl>
          <w:p w14:paraId="7A9CA0AA" w14:textId="77777777" w:rsidR="00E57236" w:rsidRPr="007728B9" w:rsidRDefault="00E57236">
            <w:pPr>
              <w:spacing w:after="120" w:line="276" w:lineRule="auto"/>
              <w:jc w:val="both"/>
              <w:rPr>
                <w:rFonts w:ascii="Times New Roman" w:hAnsi="Times New Roman" w:cs="Times New Roman"/>
                <w:i/>
                <w:iCs/>
                <w:sz w:val="20"/>
                <w:szCs w:val="20"/>
                <w:lang w:val="mn-MN"/>
              </w:rPr>
            </w:pPr>
          </w:p>
        </w:tc>
      </w:tr>
      <w:tr w:rsidR="00246FAF" w:rsidRPr="007728B9" w14:paraId="2A86CC32" w14:textId="77777777" w:rsidTr="00EE02AA">
        <w:tc>
          <w:tcPr>
            <w:tcW w:w="9026" w:type="dxa"/>
          </w:tcPr>
          <w:p w14:paraId="71677F2D" w14:textId="77777777" w:rsidR="00246FAF" w:rsidRPr="007728B9" w:rsidRDefault="00246FAF" w:rsidP="00EE02AA">
            <w:pPr>
              <w:spacing w:after="120" w:line="276" w:lineRule="auto"/>
              <w:jc w:val="both"/>
              <w:rPr>
                <w:rFonts w:ascii="Times New Roman" w:hAnsi="Times New Roman" w:cs="Times New Roman"/>
                <w:sz w:val="24"/>
                <w:szCs w:val="24"/>
                <w:lang w:val="mn-MN"/>
              </w:rPr>
            </w:pPr>
          </w:p>
        </w:tc>
      </w:tr>
    </w:tbl>
    <w:p w14:paraId="797E3BE7" w14:textId="77777777" w:rsidR="00417937" w:rsidRPr="007728B9" w:rsidRDefault="00417937" w:rsidP="00417937">
      <w:pPr>
        <w:spacing w:after="240" w:line="240" w:lineRule="auto"/>
        <w:rPr>
          <w:rFonts w:ascii="Times New Roman" w:hAnsi="Times New Roman" w:cs="Times New Roman"/>
          <w:b/>
          <w:bCs/>
          <w:color w:val="000000" w:themeColor="text1"/>
          <w:sz w:val="28"/>
          <w:szCs w:val="28"/>
          <w:lang w:val="mn-MN"/>
        </w:rPr>
      </w:pPr>
      <w:r w:rsidRPr="007728B9">
        <w:rPr>
          <w:rFonts w:ascii="Times New Roman" w:hAnsi="Times New Roman" w:cs="Times New Roman"/>
          <w:b/>
          <w:bCs/>
          <w:color w:val="000000" w:themeColor="text1"/>
          <w:sz w:val="28"/>
          <w:szCs w:val="28"/>
          <w:lang w:val="mn-MN"/>
        </w:rPr>
        <w:t xml:space="preserve">ХУВИЛБАР 3. ЗЭСИЙН ҮНЭ 10 ХУВИАР БУУРАХ  </w:t>
      </w:r>
    </w:p>
    <w:p w14:paraId="7ACD0FE4" w14:textId="77777777" w:rsidR="00417937" w:rsidRPr="007728B9" w:rsidRDefault="00417937" w:rsidP="00417937">
      <w:pPr>
        <w:spacing w:before="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ОУВС болон Дэлхийн банк зэрэг олон улсын байгууллагууд 2026 оны дэлхийн эдийн засгийн өсөлтийн төсөөллийг 0.3 нэгж хувиар бууруулсан бөгөөд энэ нь дэлхийн зэсийн эрэлтийг бууруулах эрсдэл болж байна. </w:t>
      </w:r>
      <w:r w:rsidRPr="007728B9">
        <w:rPr>
          <w:rFonts w:ascii="Times New Roman" w:eastAsia="Times New Roman" w:hAnsi="Times New Roman" w:cs="Times New Roman"/>
          <w:sz w:val="24"/>
          <w:szCs w:val="24"/>
          <w:lang w:val="mn-MN"/>
        </w:rPr>
        <w:t>Зэсийн үнийн төсөөлөлд онцолж буй голлох эрсдэлүүдийг дурдвал:</w:t>
      </w:r>
    </w:p>
    <w:p w14:paraId="27E78B26" w14:textId="77777777" w:rsidR="00417937" w:rsidRPr="00C45C97" w:rsidRDefault="00417937"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C45C97">
        <w:rPr>
          <w:rFonts w:ascii="Times New Roman" w:eastAsia="Times New Roman" w:hAnsi="Times New Roman" w:cs="Times New Roman"/>
          <w:i/>
          <w:sz w:val="24"/>
          <w:szCs w:val="24"/>
          <w:lang w:val="mn-MN"/>
        </w:rPr>
        <w:t xml:space="preserve">Дэлхийн болон БНХАУ-ын эдийн засгийн сэргэлт удаашрах; </w:t>
      </w:r>
    </w:p>
    <w:p w14:paraId="78D20B3D" w14:textId="77777777" w:rsidR="00417937" w:rsidRPr="00C45C97" w:rsidRDefault="00417937"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C45C97">
        <w:rPr>
          <w:rFonts w:ascii="Times New Roman" w:eastAsia="Times New Roman" w:hAnsi="Times New Roman" w:cs="Times New Roman"/>
          <w:i/>
          <w:sz w:val="24"/>
          <w:szCs w:val="24"/>
          <w:lang w:val="mn-MN"/>
        </w:rPr>
        <w:t xml:space="preserve">Зэсийн олборлолт, нийлүүлэлтийн тасалдлыг бий болгох; </w:t>
      </w:r>
    </w:p>
    <w:p w14:paraId="2D062C95" w14:textId="77777777" w:rsidR="00417937" w:rsidRPr="00C45C97" w:rsidRDefault="00417937"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C45C97">
        <w:rPr>
          <w:rFonts w:ascii="Times New Roman" w:eastAsia="Times New Roman" w:hAnsi="Times New Roman" w:cs="Times New Roman"/>
          <w:i/>
          <w:sz w:val="24"/>
          <w:szCs w:val="24"/>
          <w:lang w:val="mn-MN"/>
        </w:rPr>
        <w:t>Геополитикийн тодорхойгүй байдал, хөрөнгө оруулагчдын болгоомжлолыг нэмэгдүүлэх;</w:t>
      </w:r>
    </w:p>
    <w:p w14:paraId="60E908B3" w14:textId="77777777" w:rsidR="00417937" w:rsidRPr="00C45C97" w:rsidRDefault="00417937" w:rsidP="00322D64">
      <w:pPr>
        <w:pStyle w:val="ListParagraph"/>
        <w:numPr>
          <w:ilvl w:val="0"/>
          <w:numId w:val="38"/>
        </w:numPr>
        <w:spacing w:before="100" w:beforeAutospacing="1" w:after="120" w:line="276" w:lineRule="auto"/>
        <w:ind w:left="648"/>
        <w:jc w:val="both"/>
        <w:rPr>
          <w:rFonts w:ascii="Times New Roman" w:eastAsia="Times New Roman" w:hAnsi="Times New Roman" w:cs="Times New Roman"/>
          <w:i/>
          <w:sz w:val="24"/>
          <w:szCs w:val="24"/>
          <w:lang w:val="mn-MN"/>
        </w:rPr>
      </w:pPr>
      <w:r w:rsidRPr="00C45C97">
        <w:rPr>
          <w:rFonts w:ascii="Times New Roman" w:eastAsia="Times New Roman" w:hAnsi="Times New Roman" w:cs="Times New Roman"/>
          <w:i/>
          <w:sz w:val="24"/>
          <w:szCs w:val="24"/>
          <w:lang w:val="mn-MN"/>
        </w:rPr>
        <w:lastRenderedPageBreak/>
        <w:t>Худалдааны дайн болон АНУ-ын зэсийн тариф нь зэсийн арилжааны урсгал, эрэлтийн бүтцийг өөрчлөх зэрэг болно.</w:t>
      </w:r>
    </w:p>
    <w:p w14:paraId="66FF9A2F" w14:textId="77777777" w:rsidR="00417937" w:rsidRPr="007728B9" w:rsidRDefault="00417937" w:rsidP="00417937">
      <w:pPr>
        <w:spacing w:after="0" w:line="276" w:lineRule="auto"/>
        <w:jc w:val="both"/>
        <w:rPr>
          <w:rFonts w:ascii="Times New Roman" w:eastAsia="Times New Roman" w:hAnsi="Times New Roman" w:cs="Times New Roman"/>
          <w:sz w:val="24"/>
          <w:szCs w:val="24"/>
          <w:lang w:val="mn-MN"/>
        </w:rPr>
      </w:pPr>
      <w:r w:rsidRPr="007728B9">
        <w:rPr>
          <w:rFonts w:ascii="Times New Roman" w:hAnsi="Times New Roman" w:cs="Times New Roman"/>
          <w:sz w:val="24"/>
          <w:szCs w:val="24"/>
          <w:lang w:val="mn-MN"/>
        </w:rPr>
        <w:t xml:space="preserve">Дэлхийн эдийн засагт </w:t>
      </w:r>
      <w:r w:rsidRPr="007728B9">
        <w:rPr>
          <w:rFonts w:ascii="Times New Roman" w:eastAsia="Times New Roman" w:hAnsi="Times New Roman" w:cs="Times New Roman"/>
          <w:sz w:val="24"/>
          <w:szCs w:val="24"/>
          <w:lang w:val="mn-MN"/>
        </w:rPr>
        <w:t>дээрх эрсдэлүүдийн магадлал харьцангуй бага боловч тохиолдсон нөхцөлд</w:t>
      </w:r>
      <w:r w:rsidRPr="007728B9">
        <w:rPr>
          <w:rFonts w:ascii="Times New Roman" w:hAnsi="Times New Roman" w:cs="Times New Roman"/>
          <w:sz w:val="24"/>
          <w:szCs w:val="24"/>
          <w:lang w:val="mn-MN"/>
        </w:rPr>
        <w:t xml:space="preserve"> 2026 онд зэсийн үнэ суурь түвшнээс 10 хувиар буурах хувилбарыг тооцлоо. Зэсийн баяжмалын үнийн 10 хувийн бууралт экспортын орлогыг 2.1 их наяд, төсвийн нийт орлогыг 0.2 их наяд төгрөгөөр бууруулахаар байна.</w:t>
      </w:r>
    </w:p>
    <w:p w14:paraId="5FDFA4AC" w14:textId="77777777" w:rsidR="006F35C4" w:rsidRPr="007728B9" w:rsidRDefault="006F35C4" w:rsidP="00417937">
      <w:pPr>
        <w:spacing w:after="0" w:line="276" w:lineRule="auto"/>
        <w:jc w:val="both"/>
        <w:rPr>
          <w:rFonts w:ascii="Times New Roman" w:eastAsia="Times New Roman" w:hAnsi="Times New Roman" w:cs="Times New Roman"/>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17937" w:rsidRPr="00F73C39" w14:paraId="6291B36A" w14:textId="77777777">
        <w:tc>
          <w:tcPr>
            <w:tcW w:w="9026" w:type="dxa"/>
          </w:tcPr>
          <w:p w14:paraId="76CAF123" w14:textId="64A88518" w:rsidR="00417937" w:rsidRPr="00733328" w:rsidRDefault="00417937" w:rsidP="008F3D40">
            <w:pPr>
              <w:pStyle w:val="a0"/>
              <w:rPr>
                <w:rFonts w:cs="Times New Roman"/>
                <w:i w:val="0"/>
                <w:szCs w:val="18"/>
              </w:rPr>
            </w:pPr>
            <w:bookmarkStart w:id="754" w:name="_Toc207101456"/>
            <w:bookmarkStart w:id="755" w:name="_Toc207393889"/>
            <w:bookmarkStart w:id="756" w:name="_Toc207620927"/>
            <w:r w:rsidRPr="007728B9">
              <w:t xml:space="preserve">Хүснэгт </w:t>
            </w:r>
            <w:r w:rsidRPr="00733328">
              <w:rPr>
                <w:rFonts w:cs="Times New Roman"/>
                <w:i w:val="0"/>
                <w:szCs w:val="18"/>
              </w:rPr>
              <w:fldChar w:fldCharType="begin"/>
            </w:r>
            <w:r w:rsidRPr="00733328">
              <w:rPr>
                <w:rFonts w:cs="Times New Roman"/>
                <w:i w:val="0"/>
                <w:szCs w:val="18"/>
              </w:rPr>
              <w:instrText xml:space="preserve"> SEQ Хүснэгт \* ARABIC </w:instrText>
            </w:r>
            <w:r w:rsidRPr="00733328">
              <w:rPr>
                <w:rFonts w:cs="Times New Roman"/>
                <w:i w:val="0"/>
                <w:szCs w:val="18"/>
              </w:rPr>
              <w:fldChar w:fldCharType="separate"/>
            </w:r>
            <w:r w:rsidR="00AC1635">
              <w:rPr>
                <w:rFonts w:cs="Times New Roman"/>
                <w:i w:val="0"/>
                <w:noProof/>
                <w:szCs w:val="18"/>
              </w:rPr>
              <w:t>57</w:t>
            </w:r>
            <w:r w:rsidRPr="00733328">
              <w:rPr>
                <w:rFonts w:cs="Times New Roman"/>
                <w:i w:val="0"/>
                <w:szCs w:val="18"/>
              </w:rPr>
              <w:fldChar w:fldCharType="end"/>
            </w:r>
            <w:r w:rsidRPr="00733328">
              <w:rPr>
                <w:rFonts w:cs="Times New Roman"/>
                <w:szCs w:val="18"/>
              </w:rPr>
              <w:t>. Зэсийн үнийн бууралтын төсөвт үзүүлэх нөлөө</w:t>
            </w:r>
            <w:bookmarkEnd w:id="754"/>
            <w:bookmarkEnd w:id="755"/>
            <w:bookmarkEnd w:id="756"/>
          </w:p>
        </w:tc>
      </w:tr>
      <w:tr w:rsidR="00417937" w:rsidRPr="007728B9" w14:paraId="2133807E" w14:textId="77777777">
        <w:tc>
          <w:tcPr>
            <w:tcW w:w="9026" w:type="dxa"/>
          </w:tcPr>
          <w:tbl>
            <w:tblPr>
              <w:tblW w:w="8800" w:type="dxa"/>
              <w:tblLook w:val="04A0" w:firstRow="1" w:lastRow="0" w:firstColumn="1" w:lastColumn="0" w:noHBand="0" w:noVBand="1"/>
            </w:tblPr>
            <w:tblGrid>
              <w:gridCol w:w="3360"/>
              <w:gridCol w:w="834"/>
              <w:gridCol w:w="1233"/>
              <w:gridCol w:w="1214"/>
              <w:gridCol w:w="990"/>
              <w:gridCol w:w="1169"/>
            </w:tblGrid>
            <w:tr w:rsidR="00417937" w:rsidRPr="007728B9" w14:paraId="7A30DB27" w14:textId="77777777" w:rsidTr="00417937">
              <w:trPr>
                <w:trHeight w:val="288"/>
              </w:trPr>
              <w:tc>
                <w:tcPr>
                  <w:tcW w:w="3360" w:type="dxa"/>
                  <w:tcBorders>
                    <w:top w:val="single" w:sz="4" w:space="0" w:color="auto"/>
                    <w:left w:val="single" w:sz="4" w:space="0" w:color="auto"/>
                    <w:right w:val="single" w:sz="6" w:space="0" w:color="FFFFFF" w:themeColor="background1"/>
                  </w:tcBorders>
                  <w:shd w:val="clear" w:color="auto" w:fill="002060"/>
                  <w:noWrap/>
                  <w:vAlign w:val="center"/>
                  <w:hideMark/>
                </w:tcPr>
                <w:p w14:paraId="0A9CD256" w14:textId="77777777" w:rsidR="00417937" w:rsidRPr="007728B9" w:rsidRDefault="00417937">
                  <w:pPr>
                    <w:spacing w:after="0" w:line="240" w:lineRule="auto"/>
                    <w:rPr>
                      <w:rFonts w:ascii="Times New Roman" w:hAnsi="Times New Roman" w:cs="Times New Roman"/>
                      <w:color w:val="FFFFFF" w:themeColor="background1"/>
                      <w:sz w:val="20"/>
                      <w:szCs w:val="20"/>
                      <w:lang w:val="mn-MN" w:bidi="ne-NP"/>
                    </w:rPr>
                  </w:pPr>
                  <w:r w:rsidRPr="007728B9">
                    <w:rPr>
                      <w:rFonts w:ascii="Times New Roman" w:eastAsia="Times New Roman" w:hAnsi="Times New Roman" w:cs="Times New Roman"/>
                      <w:color w:val="FFFFFF" w:themeColor="background1"/>
                      <w:sz w:val="20"/>
                      <w:szCs w:val="20"/>
                      <w:lang w:val="mn-MN" w:eastAsia="en-GB" w:bidi="ne-NP"/>
                    </w:rPr>
                    <w:t> Хувилбар</w:t>
                  </w:r>
                  <w:r w:rsidRPr="007728B9">
                    <w:rPr>
                      <w:rFonts w:ascii="Times New Roman" w:hAnsi="Times New Roman" w:cs="Times New Roman" w:hint="eastAsia"/>
                      <w:color w:val="FFFFFF" w:themeColor="background1"/>
                      <w:sz w:val="20"/>
                      <w:szCs w:val="20"/>
                      <w:lang w:val="mn-MN" w:bidi="ne-NP"/>
                    </w:rPr>
                    <w:t xml:space="preserve"> </w:t>
                  </w:r>
                  <w:r w:rsidRPr="007728B9">
                    <w:rPr>
                      <w:rFonts w:ascii="Times New Roman" w:hAnsi="Times New Roman" w:cs="Times New Roman"/>
                      <w:color w:val="FFFFFF" w:themeColor="background1"/>
                      <w:sz w:val="20"/>
                      <w:szCs w:val="20"/>
                      <w:lang w:val="mn-MN" w:bidi="ne-NP"/>
                    </w:rPr>
                    <w:t>№3</w:t>
                  </w:r>
                </w:p>
              </w:tc>
              <w:tc>
                <w:tcPr>
                  <w:tcW w:w="834" w:type="dxa"/>
                  <w:vMerge w:val="restart"/>
                  <w:tcBorders>
                    <w:top w:val="single" w:sz="4" w:space="0" w:color="auto"/>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3D3DE524"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Үнэ</w:t>
                  </w:r>
                </w:p>
              </w:tc>
              <w:tc>
                <w:tcPr>
                  <w:tcW w:w="2447" w:type="dxa"/>
                  <w:gridSpan w:val="2"/>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tcPr>
                <w:p w14:paraId="0A8C5CE4"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Экспортын нөлөө</w:t>
                  </w:r>
                </w:p>
              </w:tc>
              <w:tc>
                <w:tcPr>
                  <w:tcW w:w="2159"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tcPr>
                <w:p w14:paraId="45D43CE4"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Төсвийн нөлөө</w:t>
                  </w:r>
                </w:p>
              </w:tc>
            </w:tr>
            <w:tr w:rsidR="00417937" w:rsidRPr="007728B9" w14:paraId="4635277B" w14:textId="77777777" w:rsidTr="00417937">
              <w:trPr>
                <w:trHeight w:val="288"/>
              </w:trPr>
              <w:tc>
                <w:tcPr>
                  <w:tcW w:w="3360" w:type="dxa"/>
                  <w:tcBorders>
                    <w:top w:val="nil"/>
                    <w:left w:val="single" w:sz="4" w:space="0" w:color="auto"/>
                    <w:bottom w:val="single" w:sz="4" w:space="0" w:color="FFFFFF" w:themeColor="background1"/>
                    <w:right w:val="single" w:sz="6" w:space="0" w:color="FFFFFF" w:themeColor="background1"/>
                  </w:tcBorders>
                  <w:shd w:val="clear" w:color="auto" w:fill="002060"/>
                  <w:noWrap/>
                  <w:vAlign w:val="center"/>
                  <w:hideMark/>
                </w:tcPr>
                <w:p w14:paraId="3F546FB0" w14:textId="77777777" w:rsidR="00417937" w:rsidRPr="007728B9" w:rsidRDefault="00417937">
                  <w:pPr>
                    <w:spacing w:after="0" w:line="240" w:lineRule="auto"/>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 </w:t>
                  </w:r>
                </w:p>
              </w:tc>
              <w:tc>
                <w:tcPr>
                  <w:tcW w:w="834" w:type="dxa"/>
                  <w:vMerge/>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tcPr>
                <w:p w14:paraId="254D8AFB"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p>
              </w:tc>
              <w:tc>
                <w:tcPr>
                  <w:tcW w:w="1233"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2AD98312"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ДНБ %</w:t>
                  </w:r>
                </w:p>
              </w:tc>
              <w:tc>
                <w:tcPr>
                  <w:tcW w:w="1214"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758612BE"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Их наяд ₮</w:t>
                  </w:r>
                </w:p>
              </w:tc>
              <w:tc>
                <w:tcPr>
                  <w:tcW w:w="990"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noWrap/>
                  <w:vAlign w:val="center"/>
                  <w:hideMark/>
                </w:tcPr>
                <w:p w14:paraId="3389EE9F"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ДНБ %</w:t>
                  </w:r>
                </w:p>
              </w:tc>
              <w:tc>
                <w:tcPr>
                  <w:tcW w:w="1169" w:type="dxa"/>
                  <w:tcBorders>
                    <w:top w:val="single" w:sz="6" w:space="0" w:color="FFFFFF" w:themeColor="background1"/>
                    <w:left w:val="single" w:sz="6" w:space="0" w:color="FFFFFF" w:themeColor="background1"/>
                    <w:bottom w:val="single" w:sz="4" w:space="0" w:color="FFFFFF" w:themeColor="background1"/>
                    <w:right w:val="single" w:sz="4" w:space="0" w:color="auto"/>
                  </w:tcBorders>
                  <w:shd w:val="clear" w:color="auto" w:fill="002060"/>
                  <w:noWrap/>
                  <w:vAlign w:val="center"/>
                  <w:hideMark/>
                </w:tcPr>
                <w:p w14:paraId="4D941D4E" w14:textId="77777777" w:rsidR="00417937" w:rsidRPr="007728B9" w:rsidRDefault="00417937">
                  <w:pPr>
                    <w:spacing w:after="0" w:line="240" w:lineRule="auto"/>
                    <w:jc w:val="center"/>
                    <w:rPr>
                      <w:rFonts w:ascii="Times New Roman" w:eastAsia="Times New Roman" w:hAnsi="Times New Roman" w:cs="Times New Roman"/>
                      <w:color w:val="FFFFFF" w:themeColor="background1"/>
                      <w:sz w:val="20"/>
                      <w:szCs w:val="20"/>
                      <w:lang w:val="mn-MN" w:eastAsia="en-GB" w:bidi="ne-NP"/>
                    </w:rPr>
                  </w:pPr>
                  <w:r w:rsidRPr="007728B9">
                    <w:rPr>
                      <w:rFonts w:ascii="Times New Roman" w:eastAsia="Times New Roman" w:hAnsi="Times New Roman" w:cs="Times New Roman"/>
                      <w:color w:val="FFFFFF" w:themeColor="background1"/>
                      <w:sz w:val="20"/>
                      <w:szCs w:val="20"/>
                      <w:lang w:val="mn-MN" w:eastAsia="en-GB" w:bidi="ne-NP"/>
                    </w:rPr>
                    <w:t>Их наяд ₮</w:t>
                  </w:r>
                </w:p>
              </w:tc>
            </w:tr>
            <w:tr w:rsidR="00417937" w:rsidRPr="007728B9" w14:paraId="16B6C43C" w14:textId="77777777" w:rsidTr="00417937">
              <w:trPr>
                <w:trHeight w:val="288"/>
              </w:trPr>
              <w:tc>
                <w:tcPr>
                  <w:tcW w:w="3360" w:type="dxa"/>
                  <w:tcBorders>
                    <w:top w:val="single" w:sz="4" w:space="0" w:color="FFFFFF" w:themeColor="background1"/>
                    <w:left w:val="single" w:sz="4" w:space="0" w:color="auto"/>
                    <w:bottom w:val="nil"/>
                    <w:right w:val="single" w:sz="4" w:space="0" w:color="auto"/>
                  </w:tcBorders>
                  <w:shd w:val="clear" w:color="000000" w:fill="FFFFFF"/>
                  <w:vAlign w:val="center"/>
                  <w:hideMark/>
                </w:tcPr>
                <w:p w14:paraId="003873FA" w14:textId="77777777" w:rsidR="00417937" w:rsidRPr="007728B9" w:rsidRDefault="00417937">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Суурь төсөөлөл</w:t>
                  </w:r>
                </w:p>
              </w:tc>
              <w:tc>
                <w:tcPr>
                  <w:tcW w:w="834" w:type="dxa"/>
                  <w:tcBorders>
                    <w:top w:val="single" w:sz="4" w:space="0" w:color="FFFFFF" w:themeColor="background1"/>
                    <w:left w:val="nil"/>
                    <w:bottom w:val="nil"/>
                    <w:right w:val="single" w:sz="4" w:space="0" w:color="000000" w:themeColor="text1"/>
                  </w:tcBorders>
                  <w:shd w:val="clear" w:color="000000" w:fill="FFFFFF"/>
                  <w:vAlign w:val="center"/>
                </w:tcPr>
                <w:p w14:paraId="10C5EC94"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9,700.0</w:t>
                  </w:r>
                </w:p>
              </w:tc>
              <w:tc>
                <w:tcPr>
                  <w:tcW w:w="1233" w:type="dxa"/>
                  <w:tcBorders>
                    <w:top w:val="single" w:sz="4" w:space="0" w:color="FFFFFF" w:themeColor="background1"/>
                    <w:left w:val="single" w:sz="4" w:space="0" w:color="000000" w:themeColor="text1"/>
                    <w:bottom w:val="nil"/>
                  </w:tcBorders>
                  <w:shd w:val="clear" w:color="000000" w:fill="FFFFFF"/>
                  <w:vAlign w:val="center"/>
                </w:tcPr>
                <w:p w14:paraId="1411AA6F"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62.5</w:t>
                  </w:r>
                </w:p>
              </w:tc>
              <w:tc>
                <w:tcPr>
                  <w:tcW w:w="1214" w:type="dxa"/>
                  <w:tcBorders>
                    <w:top w:val="single" w:sz="4" w:space="0" w:color="FFFFFF" w:themeColor="background1"/>
                    <w:left w:val="nil"/>
                    <w:bottom w:val="nil"/>
                    <w:right w:val="single" w:sz="8" w:space="0" w:color="000000" w:themeColor="text1"/>
                  </w:tcBorders>
                  <w:shd w:val="clear" w:color="000000" w:fill="FFFFFF"/>
                  <w:vAlign w:val="center"/>
                </w:tcPr>
                <w:p w14:paraId="04C41CCE"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rPr>
                    <w:t>63.9</w:t>
                  </w:r>
                </w:p>
              </w:tc>
              <w:tc>
                <w:tcPr>
                  <w:tcW w:w="990" w:type="dxa"/>
                  <w:tcBorders>
                    <w:top w:val="single" w:sz="4" w:space="0" w:color="FFFFFF" w:themeColor="background1"/>
                    <w:left w:val="single" w:sz="8" w:space="0" w:color="000000" w:themeColor="text1"/>
                    <w:bottom w:val="nil"/>
                    <w:right w:val="nil"/>
                  </w:tcBorders>
                  <w:shd w:val="clear" w:color="000000" w:fill="FFFFFF"/>
                  <w:noWrap/>
                  <w:vAlign w:val="center"/>
                  <w:hideMark/>
                </w:tcPr>
                <w:p w14:paraId="7291C482"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30.9</w:t>
                  </w:r>
                </w:p>
              </w:tc>
              <w:tc>
                <w:tcPr>
                  <w:tcW w:w="1169" w:type="dxa"/>
                  <w:tcBorders>
                    <w:top w:val="single" w:sz="4" w:space="0" w:color="FFFFFF" w:themeColor="background1"/>
                    <w:left w:val="nil"/>
                    <w:bottom w:val="nil"/>
                    <w:right w:val="single" w:sz="4" w:space="0" w:color="auto"/>
                  </w:tcBorders>
                  <w:shd w:val="clear" w:color="000000" w:fill="FFFFFF"/>
                  <w:noWrap/>
                  <w:vAlign w:val="center"/>
                  <w:hideMark/>
                </w:tcPr>
                <w:p w14:paraId="5D2CB208"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31.6</w:t>
                  </w:r>
                </w:p>
              </w:tc>
            </w:tr>
            <w:tr w:rsidR="00417937" w:rsidRPr="007728B9" w14:paraId="5D7B6978" w14:textId="77777777" w:rsidTr="00417937">
              <w:trPr>
                <w:trHeight w:val="288"/>
              </w:trPr>
              <w:tc>
                <w:tcPr>
                  <w:tcW w:w="3360" w:type="dxa"/>
                  <w:tcBorders>
                    <w:top w:val="nil"/>
                    <w:left w:val="single" w:sz="4" w:space="0" w:color="auto"/>
                    <w:bottom w:val="nil"/>
                    <w:right w:val="single" w:sz="4" w:space="0" w:color="auto"/>
                  </w:tcBorders>
                  <w:shd w:val="clear" w:color="auto" w:fill="F2F2F2" w:themeFill="background1" w:themeFillShade="F2"/>
                  <w:vAlign w:val="center"/>
                  <w:hideMark/>
                </w:tcPr>
                <w:p w14:paraId="7C92F7C7" w14:textId="77777777" w:rsidR="00417937" w:rsidRPr="007728B9" w:rsidRDefault="00417937">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Зэсийн үнэ 10 хувиар буурснаар</w:t>
                  </w:r>
                </w:p>
              </w:tc>
              <w:tc>
                <w:tcPr>
                  <w:tcW w:w="834" w:type="dxa"/>
                  <w:tcBorders>
                    <w:top w:val="nil"/>
                    <w:left w:val="nil"/>
                    <w:bottom w:val="nil"/>
                    <w:right w:val="single" w:sz="4" w:space="0" w:color="000000" w:themeColor="text1"/>
                  </w:tcBorders>
                  <w:shd w:val="clear" w:color="auto" w:fill="F2F2F2" w:themeFill="background1" w:themeFillShade="F2"/>
                  <w:vAlign w:val="center"/>
                </w:tcPr>
                <w:p w14:paraId="2D388029"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8,730.0</w:t>
                  </w:r>
                </w:p>
              </w:tc>
              <w:tc>
                <w:tcPr>
                  <w:tcW w:w="1233" w:type="dxa"/>
                  <w:tcBorders>
                    <w:top w:val="nil"/>
                    <w:left w:val="single" w:sz="4" w:space="0" w:color="000000" w:themeColor="text1"/>
                    <w:bottom w:val="nil"/>
                  </w:tcBorders>
                  <w:shd w:val="clear" w:color="auto" w:fill="F2F2F2" w:themeFill="background1" w:themeFillShade="F2"/>
                  <w:vAlign w:val="center"/>
                </w:tcPr>
                <w:p w14:paraId="6B9969E7"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60.4</w:t>
                  </w:r>
                </w:p>
              </w:tc>
              <w:tc>
                <w:tcPr>
                  <w:tcW w:w="1214" w:type="dxa"/>
                  <w:tcBorders>
                    <w:top w:val="nil"/>
                    <w:left w:val="nil"/>
                    <w:bottom w:val="nil"/>
                    <w:right w:val="single" w:sz="8" w:space="0" w:color="000000" w:themeColor="text1"/>
                  </w:tcBorders>
                  <w:shd w:val="clear" w:color="auto" w:fill="F2F2F2" w:themeFill="background1" w:themeFillShade="F2"/>
                  <w:vAlign w:val="center"/>
                </w:tcPr>
                <w:p w14:paraId="7780A7EB"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rPr>
                    <w:t>61.8</w:t>
                  </w:r>
                </w:p>
              </w:tc>
              <w:tc>
                <w:tcPr>
                  <w:tcW w:w="990" w:type="dxa"/>
                  <w:tcBorders>
                    <w:top w:val="nil"/>
                    <w:left w:val="single" w:sz="8" w:space="0" w:color="000000" w:themeColor="text1"/>
                    <w:bottom w:val="nil"/>
                    <w:right w:val="nil"/>
                  </w:tcBorders>
                  <w:shd w:val="clear" w:color="auto" w:fill="F2F2F2" w:themeFill="background1" w:themeFillShade="F2"/>
                  <w:noWrap/>
                  <w:hideMark/>
                </w:tcPr>
                <w:p w14:paraId="1DB6DCE2"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sz w:val="20"/>
                      <w:szCs w:val="20"/>
                      <w:lang w:val="mn-MN"/>
                    </w:rPr>
                    <w:t>30.6</w:t>
                  </w:r>
                </w:p>
              </w:tc>
              <w:tc>
                <w:tcPr>
                  <w:tcW w:w="1169" w:type="dxa"/>
                  <w:tcBorders>
                    <w:top w:val="nil"/>
                    <w:left w:val="nil"/>
                    <w:bottom w:val="nil"/>
                    <w:right w:val="single" w:sz="4" w:space="0" w:color="auto"/>
                  </w:tcBorders>
                  <w:shd w:val="clear" w:color="auto" w:fill="F2F2F2" w:themeFill="background1" w:themeFillShade="F2"/>
                  <w:noWrap/>
                  <w:vAlign w:val="center"/>
                  <w:hideMark/>
                </w:tcPr>
                <w:p w14:paraId="0B447CFB" w14:textId="77777777" w:rsidR="00417937" w:rsidRPr="007728B9" w:rsidRDefault="00417937">
                  <w:pPr>
                    <w:spacing w:after="0" w:line="240" w:lineRule="auto"/>
                    <w:jc w:val="center"/>
                    <w:rPr>
                      <w:rFonts w:ascii="Times New Roman" w:eastAsia="Times New Roman" w:hAnsi="Times New Roman" w:cs="Times New Roman"/>
                      <w:color w:val="000000"/>
                      <w:sz w:val="20"/>
                      <w:szCs w:val="20"/>
                      <w:u w:val="single"/>
                      <w:lang w:val="mn-MN" w:eastAsia="en-GB" w:bidi="ne-NP"/>
                    </w:rPr>
                  </w:pPr>
                  <w:r w:rsidRPr="007728B9">
                    <w:rPr>
                      <w:rFonts w:ascii="Times New Roman" w:eastAsia="Times New Roman" w:hAnsi="Times New Roman" w:cs="Times New Roman"/>
                      <w:color w:val="000000"/>
                      <w:sz w:val="20"/>
                      <w:szCs w:val="20"/>
                      <w:lang w:val="mn-MN"/>
                    </w:rPr>
                    <w:t>31.4</w:t>
                  </w:r>
                </w:p>
              </w:tc>
            </w:tr>
            <w:tr w:rsidR="00417937" w:rsidRPr="007728B9" w14:paraId="1F9F701F" w14:textId="77777777" w:rsidTr="00417937">
              <w:trPr>
                <w:trHeight w:val="288"/>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628A1AF3" w14:textId="77777777" w:rsidR="00417937" w:rsidRPr="007728B9" w:rsidRDefault="00417937">
                  <w:pPr>
                    <w:spacing w:after="0" w:line="240" w:lineRule="auto"/>
                    <w:rPr>
                      <w:rFonts w:ascii="Times New Roman" w:eastAsia="Times New Roman" w:hAnsi="Times New Roman" w:cs="Times New Roman"/>
                      <w:color w:val="000000"/>
                      <w:sz w:val="20"/>
                      <w:szCs w:val="20"/>
                      <w:lang w:val="mn-MN" w:eastAsia="en-GB" w:bidi="ne-NP"/>
                    </w:rPr>
                  </w:pPr>
                  <w:r w:rsidRPr="007728B9">
                    <w:rPr>
                      <w:rFonts w:ascii="Times New Roman" w:eastAsia="Times New Roman" w:hAnsi="Times New Roman" w:cs="Times New Roman"/>
                      <w:color w:val="000000"/>
                      <w:sz w:val="20"/>
                      <w:szCs w:val="20"/>
                      <w:lang w:val="mn-MN" w:eastAsia="en-GB" w:bidi="ne-NP"/>
                    </w:rPr>
                    <w:t>Зөрүү</w:t>
                  </w:r>
                </w:p>
              </w:tc>
              <w:tc>
                <w:tcPr>
                  <w:tcW w:w="834" w:type="dxa"/>
                  <w:tcBorders>
                    <w:top w:val="nil"/>
                    <w:left w:val="nil"/>
                    <w:bottom w:val="single" w:sz="4" w:space="0" w:color="auto"/>
                    <w:right w:val="single" w:sz="4" w:space="0" w:color="000000" w:themeColor="text1"/>
                  </w:tcBorders>
                  <w:shd w:val="clear" w:color="000000" w:fill="FFFFFF"/>
                  <w:vAlign w:val="center"/>
                </w:tcPr>
                <w:p w14:paraId="6738CDDE" w14:textId="77777777" w:rsidR="00417937" w:rsidRPr="007728B9" w:rsidRDefault="00417937">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970.0</w:t>
                  </w:r>
                </w:p>
              </w:tc>
              <w:tc>
                <w:tcPr>
                  <w:tcW w:w="1233" w:type="dxa"/>
                  <w:tcBorders>
                    <w:top w:val="nil"/>
                    <w:left w:val="single" w:sz="4" w:space="0" w:color="000000" w:themeColor="text1"/>
                    <w:bottom w:val="single" w:sz="4" w:space="0" w:color="000000" w:themeColor="text1"/>
                  </w:tcBorders>
                  <w:shd w:val="clear" w:color="000000" w:fill="FFFFFF"/>
                </w:tcPr>
                <w:p w14:paraId="093EA594" w14:textId="77777777" w:rsidR="00417937" w:rsidRPr="007728B9" w:rsidRDefault="00417937">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-2.1</w:t>
                  </w:r>
                </w:p>
              </w:tc>
              <w:tc>
                <w:tcPr>
                  <w:tcW w:w="1214" w:type="dxa"/>
                  <w:tcBorders>
                    <w:top w:val="nil"/>
                    <w:left w:val="nil"/>
                    <w:bottom w:val="single" w:sz="4" w:space="0" w:color="auto"/>
                    <w:right w:val="single" w:sz="8" w:space="0" w:color="000000" w:themeColor="text1"/>
                  </w:tcBorders>
                  <w:shd w:val="clear" w:color="000000" w:fill="FFFFFF"/>
                  <w:vAlign w:val="center"/>
                </w:tcPr>
                <w:p w14:paraId="4362CFC5" w14:textId="77777777" w:rsidR="00417937" w:rsidRPr="007728B9" w:rsidRDefault="00417937">
                  <w:pPr>
                    <w:spacing w:after="0" w:line="240" w:lineRule="auto"/>
                    <w:jc w:val="center"/>
                    <w:rPr>
                      <w:rFonts w:ascii="Times New Roman" w:hAnsi="Times New Roman" w:cs="Times New Roman"/>
                      <w:color w:val="000000"/>
                      <w:sz w:val="20"/>
                      <w:szCs w:val="20"/>
                      <w:lang w:val="mn-MN" w:bidi="ne-NP"/>
                    </w:rPr>
                  </w:pPr>
                  <w:r w:rsidRPr="007728B9">
                    <w:rPr>
                      <w:rFonts w:ascii="Times New Roman" w:hAnsi="Times New Roman" w:cs="Times New Roman"/>
                      <w:color w:val="000000"/>
                      <w:sz w:val="20"/>
                      <w:szCs w:val="20"/>
                      <w:lang w:val="mn-MN" w:bidi="ne-NP"/>
                    </w:rPr>
                    <w:t>-2.1</w:t>
                  </w:r>
                </w:p>
              </w:tc>
              <w:tc>
                <w:tcPr>
                  <w:tcW w:w="990" w:type="dxa"/>
                  <w:tcBorders>
                    <w:top w:val="nil"/>
                    <w:left w:val="single" w:sz="8" w:space="0" w:color="000000" w:themeColor="text1"/>
                    <w:bottom w:val="single" w:sz="4" w:space="0" w:color="auto"/>
                    <w:right w:val="nil"/>
                  </w:tcBorders>
                  <w:shd w:val="clear" w:color="000000" w:fill="FFFFFF"/>
                  <w:noWrap/>
                  <w:hideMark/>
                </w:tcPr>
                <w:p w14:paraId="40C98A77"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sz w:val="20"/>
                      <w:szCs w:val="20"/>
                      <w:lang w:val="mn-MN"/>
                    </w:rPr>
                    <w:t>-0.2</w:t>
                  </w:r>
                </w:p>
              </w:tc>
              <w:tc>
                <w:tcPr>
                  <w:tcW w:w="1169" w:type="dxa"/>
                  <w:tcBorders>
                    <w:top w:val="nil"/>
                    <w:left w:val="nil"/>
                    <w:bottom w:val="single" w:sz="4" w:space="0" w:color="auto"/>
                    <w:right w:val="single" w:sz="4" w:space="0" w:color="auto"/>
                  </w:tcBorders>
                  <w:shd w:val="clear" w:color="000000" w:fill="FFFFFF"/>
                  <w:noWrap/>
                  <w:vAlign w:val="center"/>
                  <w:hideMark/>
                </w:tcPr>
                <w:p w14:paraId="0ED1BF2A" w14:textId="77777777" w:rsidR="00417937" w:rsidRPr="007728B9" w:rsidRDefault="00417937">
                  <w:pPr>
                    <w:spacing w:after="0" w:line="240" w:lineRule="auto"/>
                    <w:jc w:val="center"/>
                    <w:rPr>
                      <w:rFonts w:ascii="Times New Roman" w:eastAsia="Times New Roman" w:hAnsi="Times New Roman" w:cs="Times New Roman"/>
                      <w:color w:val="000000"/>
                      <w:sz w:val="20"/>
                      <w:szCs w:val="20"/>
                      <w:lang w:val="mn-MN" w:eastAsia="en-GB" w:bidi="ne-NP"/>
                    </w:rPr>
                  </w:pPr>
                  <w:r w:rsidRPr="007728B9">
                    <w:rPr>
                      <w:rFonts w:ascii="Times New Roman" w:hAnsi="Times New Roman" w:cs="Times New Roman"/>
                      <w:color w:val="000000"/>
                      <w:sz w:val="20"/>
                      <w:szCs w:val="20"/>
                      <w:lang w:val="mn-MN" w:bidi="ne-NP"/>
                    </w:rPr>
                    <w:t>-0.2</w:t>
                  </w:r>
                </w:p>
              </w:tc>
            </w:tr>
          </w:tbl>
          <w:p w14:paraId="429D2223" w14:textId="77777777" w:rsidR="00417937" w:rsidRPr="007728B9" w:rsidRDefault="00417937">
            <w:pPr>
              <w:spacing w:before="120"/>
              <w:jc w:val="both"/>
              <w:rPr>
                <w:rFonts w:ascii="Times New Roman" w:hAnsi="Times New Roman" w:cs="Times New Roman"/>
                <w:lang w:val="mn-MN"/>
              </w:rPr>
            </w:pPr>
          </w:p>
        </w:tc>
      </w:tr>
      <w:tr w:rsidR="00417937" w:rsidRPr="00F73C39" w14:paraId="3FE74408" w14:textId="77777777">
        <w:tc>
          <w:tcPr>
            <w:tcW w:w="9026" w:type="dxa"/>
          </w:tcPr>
          <w:p w14:paraId="4FD52B34" w14:textId="77777777" w:rsidR="00417937" w:rsidRPr="007728B9" w:rsidRDefault="00417937">
            <w:pPr>
              <w:spacing w:before="120"/>
              <w:ind w:right="480"/>
              <w:jc w:val="right"/>
              <w:rPr>
                <w:rFonts w:ascii="Times New Roman" w:hAnsi="Times New Roman" w:cs="Times New Roman"/>
                <w:b/>
                <w:i/>
                <w:sz w:val="20"/>
                <w:szCs w:val="20"/>
                <w:lang w:val="mn-MN"/>
              </w:rPr>
            </w:pPr>
            <w:r w:rsidRPr="007728B9">
              <w:rPr>
                <w:rFonts w:ascii="Times New Roman" w:hAnsi="Times New Roman" w:cs="Times New Roman"/>
                <w:i/>
                <w:sz w:val="20"/>
                <w:szCs w:val="20"/>
                <w:lang w:val="mn-MN"/>
              </w:rPr>
              <w:t>Эх сурвалж: Сангийн яамны тооцоолол</w:t>
            </w:r>
          </w:p>
        </w:tc>
      </w:tr>
    </w:tbl>
    <w:p w14:paraId="2629AE17" w14:textId="77777777" w:rsidR="00417937" w:rsidRPr="007728B9" w:rsidRDefault="00417937" w:rsidP="00417937">
      <w:pPr>
        <w:jc w:val="both"/>
        <w:rPr>
          <w:rFonts w:ascii="Times New Roman" w:hAnsi="Times New Roman" w:cs="Times New Roman"/>
          <w:b/>
          <w:bCs/>
          <w:color w:val="002060"/>
          <w:lang w:val="mn-MN"/>
        </w:rPr>
      </w:pPr>
      <w:r w:rsidRPr="007728B9">
        <w:rPr>
          <w:rFonts w:ascii="Times New Roman" w:hAnsi="Times New Roman" w:cs="Times New Roman"/>
          <w:b/>
          <w:bCs/>
          <w:color w:val="002060"/>
          <w:lang w:val="mn-MN"/>
        </w:rPr>
        <w:t xml:space="preserve">ЭРСДЭЛ ТОХИОХ МАГАДЛАЛ: </w:t>
      </w:r>
      <w:r w:rsidRPr="007728B9">
        <w:rPr>
          <w:rFonts w:ascii="Times New Roman" w:hAnsi="Times New Roman" w:cs="Times New Roman"/>
          <w:b/>
          <w:bCs/>
          <w:color w:val="002060"/>
          <w:u w:val="single"/>
          <w:lang w:val="mn-MN"/>
        </w:rPr>
        <w:t>ДУНД</w:t>
      </w:r>
    </w:p>
    <w:p w14:paraId="4D339E05" w14:textId="6FA6386D" w:rsidR="0068362C" w:rsidRDefault="00417937" w:rsidP="00C45C97">
      <w:pPr>
        <w:spacing w:line="276" w:lineRule="auto"/>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Дэлхийн эдийн засгийн өсөлт саарах, зэсийн баяжмалын эрэлт буурах эрсдэл байгаа хэдий ч нүүрстөрөгчийг бууруулах олон улсын санаачилга, цахилгаан эрчим хүчний өсөн нэмэгдэж буй хэрэглээ, технологийн дэвшил зэрэг хүчин зүйл зэсийн үнэд эергээр нөлөөлөх төлөвтэй байна. Тухайлбал, ANZ Research-ийн тооцоогоор зэсийн эрэлт 2030 он хүртэл жилд 4–5 хувиар өсөж 38.5 сая тоннд хүрнэ гэж таамаглажээ. BMI-ийн тооцоогоор нийлүүлэлтийн өсөлт ирэх 10 жилд жилд дунджаар 2.9 хувь байх төлөвтэй бөгөөд энэ нь үнийг дэмжих суурь нөхцөл болж, хөрөнгө оруулалтын банкнууд 2025 онд дундаж үнийг 9,700 ам.доллар, 2026 онд 9,990 ам.долларт хүрнэ гэж үзэж байна.</w:t>
      </w:r>
      <w:r w:rsidRPr="007728B9">
        <w:rPr>
          <w:rStyle w:val="FootnoteReference"/>
          <w:rFonts w:ascii="Times New Roman" w:hAnsi="Times New Roman" w:cs="Times New Roman"/>
          <w:sz w:val="24"/>
          <w:szCs w:val="24"/>
          <w:lang w:val="mn-MN"/>
        </w:rPr>
        <w:footnoteReference w:id="21"/>
      </w:r>
    </w:p>
    <w:p w14:paraId="78DBE8FA" w14:textId="380E899A" w:rsidR="00D90ACB" w:rsidRPr="00C45C97" w:rsidRDefault="00D90ACB" w:rsidP="00C45C97">
      <w:pPr>
        <w:spacing w:line="276" w:lineRule="auto"/>
        <w:jc w:val="both"/>
        <w:rPr>
          <w:rFonts w:cs="Times New Roman"/>
          <w:lang w:val="mn-MN"/>
        </w:rPr>
      </w:pPr>
      <w:r w:rsidRPr="007728B9">
        <w:rPr>
          <w:rFonts w:ascii="Times New Roman" w:hAnsi="Times New Roman" w:cs="Times New Roman"/>
          <w:b/>
          <w:bCs/>
          <w:noProof/>
          <w:color w:val="002060"/>
          <w:sz w:val="24"/>
          <w:szCs w:val="24"/>
          <w:lang w:val="mn-MN"/>
        </w:rPr>
        <mc:AlternateContent>
          <mc:Choice Requires="wps">
            <w:drawing>
              <wp:anchor distT="0" distB="0" distL="114300" distR="114300" simplePos="0" relativeHeight="251658249" behindDoc="1" locked="0" layoutInCell="1" allowOverlap="1" wp14:anchorId="7FD9D058" wp14:editId="23536E28">
                <wp:simplePos x="0" y="0"/>
                <wp:positionH relativeFrom="margin">
                  <wp:posOffset>-180975</wp:posOffset>
                </wp:positionH>
                <wp:positionV relativeFrom="paragraph">
                  <wp:posOffset>122555</wp:posOffset>
                </wp:positionV>
                <wp:extent cx="6200775" cy="3362325"/>
                <wp:effectExtent l="0" t="0" r="28575" b="28575"/>
                <wp:wrapNone/>
                <wp:docPr id="1197089442" name="Rectangle 1"/>
                <wp:cNvGraphicFramePr/>
                <a:graphic xmlns:a="http://schemas.openxmlformats.org/drawingml/2006/main">
                  <a:graphicData uri="http://schemas.microsoft.com/office/word/2010/wordprocessingShape">
                    <wps:wsp>
                      <wps:cNvSpPr/>
                      <wps:spPr>
                        <a:xfrm>
                          <a:off x="0" y="0"/>
                          <a:ext cx="6200775" cy="3362325"/>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0A37B" id="Rectangle 1" o:spid="_x0000_s1026" style="position:absolute;margin-left:-14.25pt;margin-top:9.65pt;width:488.25pt;height:264.7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" fillcolor="#f2f2f2 [3052]" strokecolor="#002060" strokeweight="1pt">
                <v:stroke dashstyle="dash"/>
                <w10:wrap anchorx="margin"/>
              </v:rect>
            </w:pict>
          </mc:Fallback>
        </mc:AlternateContent>
      </w:r>
    </w:p>
    <w:p w14:paraId="720AF33E" w14:textId="77A0E56D" w:rsidR="0068362C" w:rsidRPr="007728B9" w:rsidRDefault="0068362C" w:rsidP="00096500">
      <w:pPr>
        <w:spacing w:after="120" w:line="240" w:lineRule="auto"/>
        <w:jc w:val="both"/>
        <w:rPr>
          <w:rFonts w:ascii="Times New Roman" w:hAnsi="Times New Roman" w:cs="Times New Roman"/>
          <w:b/>
          <w:bCs/>
          <w:color w:val="002060"/>
          <w:sz w:val="24"/>
          <w:szCs w:val="24"/>
          <w:lang w:val="mn-MN"/>
        </w:rPr>
      </w:pPr>
      <w:r w:rsidRPr="007728B9">
        <w:rPr>
          <w:rFonts w:ascii="Times New Roman" w:hAnsi="Times New Roman" w:cs="Times New Roman"/>
          <w:b/>
          <w:bCs/>
          <w:color w:val="002060"/>
          <w:sz w:val="24"/>
          <w:szCs w:val="24"/>
          <w:lang w:val="mn-MN"/>
        </w:rPr>
        <w:t>ЭРСДЭЛИЙГ БУУРУУЛАХ ЧИГЛЭЛД ЗАСГИЙН ГАЗРААС АВЧ ХЭРЭГЖҮҮЛЖ БУЙ АРГА ХЭМЖЭЭ</w:t>
      </w:r>
    </w:p>
    <w:p w14:paraId="292278A0" w14:textId="6BF8E795" w:rsidR="0068362C" w:rsidRDefault="00C45C97" w:rsidP="00D9326B">
      <w:pPr>
        <w:pStyle w:val="ListParagraph"/>
        <w:numPr>
          <w:ilvl w:val="1"/>
          <w:numId w:val="20"/>
        </w:numPr>
        <w:spacing w:after="120" w:line="276" w:lineRule="auto"/>
        <w:ind w:left="360"/>
        <w:jc w:val="both"/>
        <w:rPr>
          <w:rFonts w:ascii="Times New Roman" w:hAnsi="Times New Roman" w:cs="Times New Roman"/>
          <w:b/>
          <w:color w:val="092A59"/>
          <w:sz w:val="24"/>
          <w:szCs w:val="24"/>
          <w:lang w:val="mn-MN"/>
        </w:rPr>
      </w:pPr>
      <w:r w:rsidRPr="00157DB4">
        <w:rPr>
          <w:rFonts w:ascii="Times New Roman" w:hAnsi="Times New Roman" w:cs="Times New Roman"/>
          <w:b/>
          <w:color w:val="092A59"/>
          <w:sz w:val="24"/>
          <w:szCs w:val="24"/>
          <w:lang w:val="mn-MN"/>
        </w:rPr>
        <w:t xml:space="preserve">Төсөв, санхүүгийн удирдлагыг хэрэгжүүлэхтэй холбоотой эрсдэлийг бууруулах арга хэмжээ: </w:t>
      </w:r>
    </w:p>
    <w:p w14:paraId="2A7A6991" w14:textId="083C2F7B" w:rsidR="0068362C" w:rsidRPr="007728B9" w:rsidRDefault="0068362C" w:rsidP="0068362C">
      <w:pPr>
        <w:spacing w:after="120" w:line="276" w:lineRule="auto"/>
        <w:jc w:val="both"/>
        <w:rPr>
          <w:rFonts w:ascii="Times New Roman" w:eastAsia="Times New Roman" w:hAnsi="Times New Roman" w:cs="Times New Roman"/>
          <w:sz w:val="24"/>
          <w:szCs w:val="24"/>
          <w:lang w:val="mn-MN"/>
        </w:rPr>
      </w:pPr>
      <w:r w:rsidRPr="007728B9">
        <w:rPr>
          <w:rFonts w:ascii="Times New Roman" w:hAnsi="Times New Roman" w:cs="Times New Roman"/>
          <w:b/>
          <w:bCs/>
          <w:color w:val="002060"/>
          <w:sz w:val="24"/>
          <w:szCs w:val="24"/>
          <w:lang w:val="mn-MN"/>
        </w:rPr>
        <w:t xml:space="preserve"> </w:t>
      </w:r>
      <w:r>
        <w:rPr>
          <w:rFonts w:ascii="Times New Roman" w:hAnsi="Times New Roman" w:cs="Times New Roman"/>
          <w:b/>
          <w:bCs/>
          <w:color w:val="002060"/>
          <w:sz w:val="24"/>
          <w:szCs w:val="24"/>
          <w:lang w:val="mn-MN"/>
        </w:rPr>
        <w:tab/>
      </w:r>
      <w:r w:rsidRPr="007728B9">
        <w:rPr>
          <w:rFonts w:ascii="Times New Roman" w:hAnsi="Times New Roman" w:cs="Times New Roman"/>
          <w:b/>
          <w:bCs/>
          <w:color w:val="002060"/>
          <w:sz w:val="24"/>
          <w:szCs w:val="24"/>
          <w:lang w:val="mn-MN"/>
        </w:rPr>
        <w:t>“Төсвийн тогтворжуулалтын сан”:</w:t>
      </w:r>
      <w:r w:rsidRPr="007728B9">
        <w:rPr>
          <w:rFonts w:ascii="Times New Roman" w:hAnsi="Times New Roman" w:cs="Times New Roman"/>
          <w:color w:val="002060"/>
          <w:sz w:val="24"/>
          <w:szCs w:val="24"/>
          <w:lang w:val="mn-MN"/>
        </w:rPr>
        <w:t xml:space="preserve"> </w:t>
      </w:r>
      <w:r w:rsidRPr="007728B9">
        <w:rPr>
          <w:rFonts w:ascii="Times New Roman" w:eastAsia="Times New Roman" w:hAnsi="Times New Roman" w:cs="Times New Roman"/>
          <w:sz w:val="24"/>
          <w:szCs w:val="24"/>
          <w:lang w:val="mn-MN"/>
        </w:rPr>
        <w:t xml:space="preserve">Төсвийн тогтвортой байдлын тухай хуулийн 16.1-д үндэслэн байгуулсан Төсвийн тогтворжуулалтын сан нь нэгдсэн төсвийн дунд болон урт хугацааны тогтвортой байдлыг хангах чухал хэрэгсэл юм. </w:t>
      </w:r>
      <w:r w:rsidR="00EB0077" w:rsidRPr="00142DF6">
        <w:rPr>
          <w:rFonts w:ascii="Times New Roman" w:eastAsia="Times New Roman" w:hAnsi="Times New Roman" w:cs="Times New Roman"/>
          <w:sz w:val="24"/>
          <w:szCs w:val="24"/>
          <w:lang w:val="mn-MN"/>
        </w:rPr>
        <w:t>Төсвийн тогтворжуулалтын сан болон Ирээдүйн өв сангийн</w:t>
      </w:r>
      <w:r w:rsidRPr="007728B9">
        <w:rPr>
          <w:rFonts w:ascii="Times New Roman" w:eastAsia="Times New Roman" w:hAnsi="Times New Roman" w:cs="Times New Roman"/>
          <w:sz w:val="24"/>
          <w:szCs w:val="24"/>
          <w:lang w:val="mn-MN"/>
        </w:rPr>
        <w:t xml:space="preserve"> үлдэгдэл 2025 оны </w:t>
      </w:r>
      <w:r w:rsidR="00EB0077" w:rsidRPr="00142DF6">
        <w:rPr>
          <w:rFonts w:ascii="Times New Roman" w:eastAsia="Times New Roman" w:hAnsi="Times New Roman" w:cs="Times New Roman"/>
          <w:sz w:val="24"/>
          <w:szCs w:val="24"/>
          <w:lang w:val="mn-MN"/>
        </w:rPr>
        <w:t>08</w:t>
      </w:r>
      <w:r w:rsidRPr="007728B9">
        <w:rPr>
          <w:rFonts w:ascii="Times New Roman" w:eastAsia="Times New Roman" w:hAnsi="Times New Roman" w:cs="Times New Roman"/>
          <w:sz w:val="24"/>
          <w:szCs w:val="24"/>
          <w:lang w:val="mn-MN"/>
        </w:rPr>
        <w:t xml:space="preserve"> дугаар сарын </w:t>
      </w:r>
      <w:r w:rsidR="00EB0077" w:rsidRPr="00142DF6">
        <w:rPr>
          <w:rFonts w:ascii="Times New Roman" w:eastAsia="Times New Roman" w:hAnsi="Times New Roman" w:cs="Times New Roman"/>
          <w:sz w:val="24"/>
          <w:szCs w:val="24"/>
          <w:lang w:val="mn-MN"/>
        </w:rPr>
        <w:t xml:space="preserve">29-ний өдрийн </w:t>
      </w:r>
      <w:r w:rsidRPr="007728B9">
        <w:rPr>
          <w:rFonts w:ascii="Times New Roman" w:eastAsia="Times New Roman" w:hAnsi="Times New Roman" w:cs="Times New Roman"/>
          <w:sz w:val="24"/>
          <w:szCs w:val="24"/>
          <w:lang w:val="mn-MN"/>
        </w:rPr>
        <w:t xml:space="preserve">байдлаар 2.0 их наяд төгрөг </w:t>
      </w:r>
      <w:r w:rsidR="00AF4D77">
        <w:rPr>
          <w:rFonts w:ascii="Times New Roman" w:eastAsia="Times New Roman" w:hAnsi="Times New Roman" w:cs="Times New Roman"/>
          <w:sz w:val="24"/>
          <w:szCs w:val="24"/>
          <w:lang w:val="mn-MN"/>
        </w:rPr>
        <w:t>байна</w:t>
      </w:r>
      <w:r w:rsidRPr="007728B9">
        <w:rPr>
          <w:rFonts w:ascii="Times New Roman" w:eastAsia="Times New Roman" w:hAnsi="Times New Roman" w:cs="Times New Roman"/>
          <w:sz w:val="24"/>
          <w:szCs w:val="24"/>
          <w:lang w:val="mn-MN"/>
        </w:rPr>
        <w:t>.</w:t>
      </w:r>
    </w:p>
    <w:p w14:paraId="3530B88B" w14:textId="788F99DC" w:rsidR="0068362C" w:rsidRDefault="0068362C" w:rsidP="0068362C">
      <w:pPr>
        <w:spacing w:after="120" w:line="276" w:lineRule="auto"/>
        <w:ind w:firstLine="720"/>
        <w:jc w:val="both"/>
        <w:rPr>
          <w:rFonts w:ascii="Times New Roman" w:hAnsi="Times New Roman" w:cs="Times New Roman"/>
          <w:b/>
          <w:color w:val="092A59"/>
          <w:sz w:val="24"/>
          <w:szCs w:val="24"/>
          <w:lang w:val="mn-MN"/>
        </w:rPr>
      </w:pPr>
      <w:r w:rsidRPr="007728B9">
        <w:rPr>
          <w:rFonts w:ascii="Times New Roman" w:eastAsia="Times New Roman" w:hAnsi="Times New Roman" w:cs="Times New Roman"/>
          <w:b/>
          <w:bCs/>
          <w:color w:val="002060"/>
          <w:sz w:val="24"/>
          <w:szCs w:val="24"/>
          <w:lang w:val="mn-MN"/>
        </w:rPr>
        <w:t>Түлш, шатахууны урт хугацаат гэрээ</w:t>
      </w:r>
      <w:r w:rsidRPr="007728B9">
        <w:rPr>
          <w:rFonts w:ascii="Times New Roman" w:hAnsi="Times New Roman" w:cs="Times New Roman"/>
          <w:b/>
          <w:color w:val="002060"/>
          <w:sz w:val="24"/>
          <w:szCs w:val="24"/>
          <w:lang w:val="mn-MN"/>
        </w:rPr>
        <w:t>:</w:t>
      </w:r>
      <w:r w:rsidRPr="007728B9">
        <w:rPr>
          <w:rFonts w:ascii="Times New Roman" w:hAnsi="Times New Roman" w:cs="Times New Roman"/>
          <w:color w:val="002060"/>
          <w:sz w:val="24"/>
          <w:szCs w:val="24"/>
          <w:lang w:val="mn-MN"/>
        </w:rPr>
        <w:t xml:space="preserve"> </w:t>
      </w:r>
      <w:r w:rsidRPr="007728B9">
        <w:rPr>
          <w:rFonts w:ascii="Times New Roman" w:hAnsi="Times New Roman" w:cs="Times New Roman"/>
          <w:sz w:val="24"/>
          <w:szCs w:val="24"/>
          <w:lang w:val="mn-MN"/>
        </w:rPr>
        <w:t>ОХУ-Украины дайн эхэлсэн 2022 онд дэлхий дахин газрын тос, эрчим хүчний үнийн томоохон сорилттой нүүр тулсан. Улмаар Монгол Улсын Засгийн газар үнийн хэлбэлзлийн эрсдэлийг бууруулах зорилгоор гол нийлүүлэгч “Роснефть” компанитай гэрээ байгуулж, шатахууны үнийг 2027 он хүртэл зах зээлийн үнээс хямд, хөнгөлөлттэй үнээр нийлүүлж байна.</w:t>
      </w:r>
    </w:p>
    <w:p w14:paraId="2924704F" w14:textId="51CAE235" w:rsidR="0068362C" w:rsidRPr="00042BE4" w:rsidRDefault="00D90ACB" w:rsidP="00D9326B">
      <w:pPr>
        <w:pStyle w:val="ListParagraph"/>
        <w:numPr>
          <w:ilvl w:val="1"/>
          <w:numId w:val="20"/>
        </w:numPr>
        <w:spacing w:after="120" w:line="276" w:lineRule="auto"/>
        <w:ind w:left="360"/>
        <w:jc w:val="both"/>
        <w:rPr>
          <w:rFonts w:ascii="Times New Roman" w:hAnsi="Times New Roman" w:cs="Times New Roman"/>
          <w:b/>
          <w:color w:val="092A59"/>
          <w:sz w:val="24"/>
          <w:szCs w:val="24"/>
          <w:lang w:val="mn-MN"/>
        </w:rPr>
      </w:pPr>
      <w:r w:rsidRPr="007728B9">
        <w:rPr>
          <w:rFonts w:ascii="Times New Roman" w:hAnsi="Times New Roman" w:cs="Times New Roman"/>
          <w:b/>
          <w:bCs/>
          <w:noProof/>
          <w:color w:val="002060"/>
          <w:sz w:val="24"/>
          <w:szCs w:val="24"/>
          <w:lang w:val="mn-MN"/>
        </w:rPr>
        <w:lastRenderedPageBreak/>
        <mc:AlternateContent>
          <mc:Choice Requires="wps">
            <w:drawing>
              <wp:anchor distT="0" distB="0" distL="114300" distR="114300" simplePos="0" relativeHeight="251660322" behindDoc="1" locked="0" layoutInCell="1" allowOverlap="1" wp14:anchorId="0B24B6FB" wp14:editId="1D366A88">
                <wp:simplePos x="0" y="0"/>
                <wp:positionH relativeFrom="margin">
                  <wp:posOffset>-180975</wp:posOffset>
                </wp:positionH>
                <wp:positionV relativeFrom="paragraph">
                  <wp:posOffset>-66040</wp:posOffset>
                </wp:positionV>
                <wp:extent cx="6200775" cy="5810250"/>
                <wp:effectExtent l="0" t="0" r="28575" b="19050"/>
                <wp:wrapNone/>
                <wp:docPr id="1755553168" name="Rectangle 1"/>
                <wp:cNvGraphicFramePr/>
                <a:graphic xmlns:a="http://schemas.openxmlformats.org/drawingml/2006/main">
                  <a:graphicData uri="http://schemas.microsoft.com/office/word/2010/wordprocessingShape">
                    <wps:wsp>
                      <wps:cNvSpPr/>
                      <wps:spPr>
                        <a:xfrm>
                          <a:off x="0" y="0"/>
                          <a:ext cx="6200775" cy="581025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A0E1F" id="Rectangle 1" o:spid="_x0000_s1026" style="position:absolute;margin-left:-14.25pt;margin-top:-5.2pt;width:488.25pt;height:457.5pt;z-index:-2516561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" fillcolor="#f2f2f2 [3052]" strokecolor="#002060" strokeweight="1pt">
                <v:stroke dashstyle="dash"/>
                <w10:wrap anchorx="margin"/>
              </v:rect>
            </w:pict>
          </mc:Fallback>
        </mc:AlternateContent>
      </w:r>
      <w:r w:rsidR="00042BE4" w:rsidRPr="00042BE4">
        <w:rPr>
          <w:rFonts w:ascii="Times New Roman" w:hAnsi="Times New Roman" w:cs="Times New Roman"/>
          <w:b/>
          <w:color w:val="092A59"/>
          <w:sz w:val="24"/>
          <w:szCs w:val="24"/>
          <w:lang w:val="mn-MN"/>
        </w:rPr>
        <w:t>Эдийн засгийн өсөлтийг дэмжиж, бүтцийг төрөлжүүлэхтэй холбоотой эрсдэлийг бууруулах арга хэмжээ:</w:t>
      </w:r>
    </w:p>
    <w:p w14:paraId="75F548EF" w14:textId="3C418473" w:rsidR="0068362C" w:rsidRPr="000B7758" w:rsidRDefault="0068362C" w:rsidP="006836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t xml:space="preserve">Экспортыг нэмэгдүүлэх, худалдааг дэмжих Засгийн газрын Ажлын хэсэг: </w:t>
      </w:r>
      <w:r w:rsidRPr="007728B9">
        <w:rPr>
          <w:rFonts w:ascii="Times New Roman" w:hAnsi="Times New Roman" w:cs="Times New Roman"/>
          <w:sz w:val="24"/>
          <w:szCs w:val="24"/>
          <w:lang w:val="mn-MN"/>
        </w:rPr>
        <w:t>Монгол Улсын Ерөнхий сайдын захирамжаар уул уурхайн бүтээгдэхүүний экспортыг эрчимжүүлэх, гадаад валютын нөөцийг нэмэгдүүлэх Ажлын хэсгийг байгуулсан. Энэ хүрээнд экспортын дэд бүтцийг сайжруулж, тээврийн өртгийг бууруулах, экспортын өрсөлдөх чадварыг нэмэгдүүлэх, боомтын нэвтрүүлэх хүчин чадлыг сайжруулах, уул уурхайн биржийн арилжааг идэвхжүүлэх арга хэмжээг хэрэгжүүлээд байна.</w:t>
      </w:r>
    </w:p>
    <w:p w14:paraId="5DFBE88A" w14:textId="457BC0BC" w:rsidR="0068362C" w:rsidRPr="000B7758" w:rsidRDefault="0068362C" w:rsidP="006836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t>Хилийн боомтын нэвтрүүлэх хүчин чадлыг нэмэгдүүлэх:</w:t>
      </w:r>
      <w:r w:rsidRPr="007728B9">
        <w:rPr>
          <w:rFonts w:ascii="Times New Roman" w:hAnsi="Times New Roman" w:cs="Times New Roman"/>
          <w:color w:val="002060"/>
          <w:sz w:val="24"/>
          <w:szCs w:val="24"/>
          <w:lang w:val="mn-MN"/>
        </w:rPr>
        <w:t xml:space="preserve"> </w:t>
      </w:r>
      <w:r w:rsidRPr="007728B9">
        <w:rPr>
          <w:rFonts w:ascii="Times New Roman" w:hAnsi="Times New Roman" w:cs="Times New Roman"/>
          <w:sz w:val="24"/>
          <w:szCs w:val="24"/>
          <w:lang w:val="mn-MN"/>
        </w:rPr>
        <w:t xml:space="preserve">Шинэ сэргэлтийн бодлогын хүрээнд Боомтын сэргэлт хэрэгжиж эхэлснээр томоохон боомтуудын бүрэн шинэчлэлийг үе шаттай эхлүүлсэн. Үүний үр дүнд хилийн нэвтрүүлэх хүчин чадал 3-4 дахин нэмэгдэж, Монгол Улс түүхэндээ хамгийн өндөр буюу 2023 онд 70 сая тонн, 2024 онд 84 сая тонн нүүрс экспортолж чадсан. </w:t>
      </w:r>
    </w:p>
    <w:p w14:paraId="2414EFBE" w14:textId="2C0C4BA9" w:rsidR="0068362C" w:rsidRDefault="0068362C" w:rsidP="006836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t>Уул уурхайн бүтээгдэхүүний бирж:</w:t>
      </w:r>
      <w:r w:rsidRPr="007728B9">
        <w:rPr>
          <w:rFonts w:ascii="Times New Roman" w:hAnsi="Times New Roman" w:cs="Times New Roman"/>
          <w:color w:val="002060"/>
          <w:sz w:val="24"/>
          <w:szCs w:val="24"/>
          <w:lang w:val="mn-MN"/>
        </w:rPr>
        <w:t xml:space="preserve"> </w:t>
      </w:r>
      <w:r w:rsidRPr="007728B9">
        <w:rPr>
          <w:rFonts w:ascii="Times New Roman" w:hAnsi="Times New Roman" w:cs="Times New Roman"/>
          <w:sz w:val="24"/>
          <w:szCs w:val="24"/>
          <w:lang w:val="mn-MN"/>
        </w:rPr>
        <w:t xml:space="preserve">2023 оноос эхлэн уул уурхайн бүтээгдэхүүний биржийн тухай хууль батлагдаж, ТӨААН-үүд бүтээгдэхүүнээ экспортод гаргахад шууд гэрээгээр бус биржээр арилжиж эхэлсэн. Цаашлаад уул уурхайн бүтээгдэхүүний биржийн үйл ажиллагааг уян хатан болгох, форвард гэрээний нөхцөлийг хүргэлттэй уялдуулан тодорхой хугацааны мөчлөгтэй шинэчлэх боломжийг бүрдүүлж, биржийн үйл ажиллагааг идэвхжүүлэн ажиллаж байна. </w:t>
      </w:r>
    </w:p>
    <w:p w14:paraId="3BAB86AD" w14:textId="3FEBBD53" w:rsidR="00417937" w:rsidRDefault="0068362C" w:rsidP="006836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t>Эдийн засгийг төрөлжүүлэх:</w:t>
      </w:r>
      <w:r w:rsidRPr="007728B9">
        <w:rPr>
          <w:rFonts w:ascii="Times New Roman" w:hAnsi="Times New Roman" w:cs="Times New Roman"/>
          <w:color w:val="002060"/>
          <w:sz w:val="24"/>
          <w:szCs w:val="24"/>
          <w:lang w:val="mn-MN"/>
        </w:rPr>
        <w:t xml:space="preserve"> </w:t>
      </w:r>
      <w:r w:rsidRPr="007728B9">
        <w:rPr>
          <w:rFonts w:ascii="Times New Roman" w:hAnsi="Times New Roman" w:cs="Times New Roman"/>
          <w:sz w:val="24"/>
          <w:szCs w:val="24"/>
          <w:lang w:val="mn-MN"/>
        </w:rPr>
        <w:t>Засгийн газар эдийн засгийн төрөлжилтийг дэмжих хүрээнд нэмүү өртөг шингэсэн бүтээгдэхүүний үйлдвэрлэлийг өргөжүүлэх бодлого хэрэгжүүлж байна. Тухайлбал, бүх төрлийн боловсруулах үйлдвэрийн тоног төхөөрөмжийг гаалийн албан татвараас хөнгөлөх, үйлдвэрлэл, технологийн паркт үйлдвэрлэл, үйлчилгээ явуулахад шаардлагатай барилгын материал, тоног төхөөрөмжийг гаалийн албан татвараас чөлөөлөх, нэмэгдсэн өртгийн албан татварын төлөлтийг хойшлуулах зэрэг арга хэмжээг хэрэгжүүлж байгаа нь дотоодын үйлдвэрлэлийг дэмжиж, эдийн засгийн бүтцийг төрөлжүүлэхэд чиглэж байгаа болно.</w:t>
      </w:r>
    </w:p>
    <w:p w14:paraId="5ED5D1C5" w14:textId="10C00A01" w:rsidR="00955A07" w:rsidRDefault="00637A8F" w:rsidP="00955A07">
      <w:pPr>
        <w:pStyle w:val="Heading2"/>
        <w:numPr>
          <w:ilvl w:val="1"/>
          <w:numId w:val="2"/>
        </w:numPr>
        <w:ind w:left="432"/>
        <w:rPr>
          <w:rFonts w:cs="Times New Roman"/>
          <w:lang w:val="mn-MN"/>
        </w:rPr>
      </w:pPr>
      <w:bookmarkStart w:id="757" w:name="_Toc207377327"/>
      <w:bookmarkStart w:id="758" w:name="_Toc207486163"/>
      <w:bookmarkStart w:id="759" w:name="_Toc207620203"/>
      <w:r>
        <w:rPr>
          <w:rFonts w:cs="Times New Roman"/>
          <w:lang w:val="mn-MN"/>
        </w:rPr>
        <w:t>Төрийн өмчит аж ахуйн нэгжүүдэд хийсэн эрсдэлийн шинжилгээ</w:t>
      </w:r>
      <w:bookmarkEnd w:id="757"/>
      <w:bookmarkEnd w:id="758"/>
      <w:bookmarkEnd w:id="759"/>
      <w:r>
        <w:rPr>
          <w:rFonts w:cs="Times New Roman"/>
          <w:lang w:val="mn-MN"/>
        </w:rPr>
        <w:t xml:space="preserve"> </w:t>
      </w:r>
    </w:p>
    <w:p w14:paraId="0D1C28C7" w14:textId="77777777" w:rsidR="0068362C" w:rsidRDefault="0068362C" w:rsidP="00042BE4">
      <w:pPr>
        <w:spacing w:after="0" w:line="276" w:lineRule="auto"/>
        <w:jc w:val="both"/>
        <w:rPr>
          <w:rFonts w:cs="Times New Roman"/>
          <w:lang w:val="mn-MN"/>
        </w:rPr>
      </w:pPr>
    </w:p>
    <w:p w14:paraId="70A49B5B" w14:textId="2367A975" w:rsidR="00513901" w:rsidRDefault="00513901" w:rsidP="00513901">
      <w:pPr>
        <w:pStyle w:val="Heading3"/>
        <w:numPr>
          <w:ilvl w:val="2"/>
          <w:numId w:val="2"/>
        </w:numPr>
        <w:rPr>
          <w:lang w:val="mn-MN" w:eastAsia="ja-JP"/>
        </w:rPr>
      </w:pPr>
      <w:bookmarkStart w:id="760" w:name="_Toc207377328"/>
      <w:bookmarkStart w:id="761" w:name="_Toc207486164"/>
      <w:bookmarkStart w:id="762" w:name="_Toc207620204"/>
      <w:r>
        <w:rPr>
          <w:lang w:val="mn-MN" w:eastAsia="ja-JP"/>
        </w:rPr>
        <w:t>ТӨААН-үүдийн санхүүгийн нөхцөл байдал</w:t>
      </w:r>
      <w:bookmarkEnd w:id="760"/>
      <w:bookmarkEnd w:id="761"/>
      <w:bookmarkEnd w:id="762"/>
    </w:p>
    <w:p w14:paraId="5D40CD0B" w14:textId="77777777" w:rsidR="00513901" w:rsidRDefault="00513901" w:rsidP="00042BE4">
      <w:pPr>
        <w:spacing w:after="0"/>
        <w:rPr>
          <w:lang w:val="mn-MN" w:eastAsia="ja-JP"/>
        </w:rPr>
      </w:pPr>
    </w:p>
    <w:p w14:paraId="427FF901" w14:textId="49EFE010" w:rsidR="00C371AA" w:rsidRPr="007728B9" w:rsidRDefault="00C371AA" w:rsidP="00C45C97">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Төрийн өмчит аж ахуй нэгж нь Монгол улсын эдийн засагт, ялангуяа уул уурхай, эрчим хүч, тээвэр зэрэг стратегийн салбаруудад чухал үүрэг гүйцэтгэдэг ба борлуулалтын орлогоос гадна нийгмийн хэрэгцээ шаардлагад нийцсэн үйлчилгээ үзүүлэх, үндэсний хөгжлийн зорилтуудыг хэрэгжүүлэх зэрэг хосолсон үүрэг хүлээдэг.</w:t>
      </w:r>
    </w:p>
    <w:p w14:paraId="42807893" w14:textId="77777777" w:rsidR="00C371AA" w:rsidRPr="007728B9" w:rsidRDefault="00C371AA" w:rsidP="00C371AA">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Төрийн өмчийн бодлого, зохицуулалтын газрын 2024 оны статистикийн мэдээнд дурдсанаар, Монгол Улсад 9 өөр салбарт үйл ажиллагаа явуулж буй нийт 87 ТӨААН бүртгэлтэй байгаа бөгөөд эдгээр нь дотоодын нийт бүтээгдэхүүний 74 хувь, нийт ажиллах хүчний 4.1 хувийг эзэлж байна. Үүнд “Эрдэнэс Монгол” нэгдлийн дор 21 охин компаниуд мөн багтсан болно. Монгол улсын нийт 87 ТӨААН-үүдийг шинжилгээний хүрээнд дараах байдлаар ангилсан:</w:t>
      </w:r>
    </w:p>
    <w:p w14:paraId="559E77BE" w14:textId="77777777" w:rsidR="00C371AA" w:rsidRPr="00C45C97" w:rsidRDefault="00C371AA" w:rsidP="00322D64">
      <w:pPr>
        <w:pStyle w:val="ListParagraph"/>
        <w:numPr>
          <w:ilvl w:val="0"/>
          <w:numId w:val="39"/>
        </w:numPr>
        <w:spacing w:line="276" w:lineRule="auto"/>
        <w:ind w:left="792"/>
        <w:jc w:val="both"/>
        <w:rPr>
          <w:rFonts w:ascii="Times New Roman" w:hAnsi="Times New Roman" w:cs="Times New Roman"/>
          <w:i/>
          <w:sz w:val="24"/>
          <w:szCs w:val="24"/>
          <w:lang w:val="mn-MN"/>
        </w:rPr>
      </w:pPr>
      <w:r w:rsidRPr="00C45C97">
        <w:rPr>
          <w:rFonts w:ascii="Times New Roman" w:hAnsi="Times New Roman" w:cs="Times New Roman"/>
          <w:i/>
          <w:sz w:val="24"/>
          <w:szCs w:val="24"/>
          <w:lang w:val="mn-MN"/>
        </w:rPr>
        <w:lastRenderedPageBreak/>
        <w:t xml:space="preserve">Санхүүгийн бус ашгийн төлөөх ТӨААН </w:t>
      </w:r>
    </w:p>
    <w:p w14:paraId="3B6493C8" w14:textId="77777777" w:rsidR="00C371AA" w:rsidRPr="00C45C97" w:rsidRDefault="00C371AA" w:rsidP="00322D64">
      <w:pPr>
        <w:pStyle w:val="ListParagraph"/>
        <w:numPr>
          <w:ilvl w:val="0"/>
          <w:numId w:val="39"/>
        </w:numPr>
        <w:spacing w:line="276" w:lineRule="auto"/>
        <w:ind w:left="792"/>
        <w:jc w:val="both"/>
        <w:rPr>
          <w:rFonts w:ascii="Times New Roman" w:hAnsi="Times New Roman" w:cs="Times New Roman"/>
          <w:i/>
          <w:sz w:val="24"/>
          <w:szCs w:val="24"/>
          <w:lang w:val="mn-MN"/>
        </w:rPr>
      </w:pPr>
      <w:r w:rsidRPr="00C45C97">
        <w:rPr>
          <w:rFonts w:ascii="Times New Roman" w:hAnsi="Times New Roman" w:cs="Times New Roman"/>
          <w:i/>
          <w:sz w:val="24"/>
          <w:szCs w:val="24"/>
          <w:lang w:val="mn-MN"/>
        </w:rPr>
        <w:t xml:space="preserve">Санхүүгийн ТӨААН </w:t>
      </w:r>
    </w:p>
    <w:p w14:paraId="1C863EBE" w14:textId="77777777" w:rsidR="00C371AA" w:rsidRPr="00C45C97" w:rsidRDefault="00C371AA" w:rsidP="00322D64">
      <w:pPr>
        <w:pStyle w:val="ListParagraph"/>
        <w:numPr>
          <w:ilvl w:val="0"/>
          <w:numId w:val="39"/>
        </w:numPr>
        <w:spacing w:line="276" w:lineRule="auto"/>
        <w:ind w:left="792"/>
        <w:jc w:val="both"/>
        <w:rPr>
          <w:rFonts w:ascii="Times New Roman" w:hAnsi="Times New Roman" w:cs="Times New Roman"/>
          <w:i/>
          <w:sz w:val="24"/>
          <w:szCs w:val="24"/>
          <w:lang w:val="mn-MN"/>
        </w:rPr>
      </w:pPr>
      <w:r w:rsidRPr="00C45C97">
        <w:rPr>
          <w:rFonts w:ascii="Times New Roman" w:hAnsi="Times New Roman" w:cs="Times New Roman"/>
          <w:i/>
          <w:sz w:val="24"/>
          <w:szCs w:val="24"/>
          <w:lang w:val="mn-MN"/>
        </w:rPr>
        <w:t xml:space="preserve">Ашгийн бус ТӨААН </w:t>
      </w: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tblGrid>
      <w:tr w:rsidR="00C371AA" w:rsidRPr="00F73C39" w14:paraId="5BAC68EF" w14:textId="77777777" w:rsidTr="00306ED5">
        <w:tc>
          <w:tcPr>
            <w:tcW w:w="9026" w:type="dxa"/>
          </w:tcPr>
          <w:p w14:paraId="6521C5C1" w14:textId="6D10940C" w:rsidR="00C371AA" w:rsidRPr="007728B9" w:rsidRDefault="00C371AA" w:rsidP="006F35C4">
            <w:pPr>
              <w:pStyle w:val="a0"/>
            </w:pPr>
            <w:bookmarkStart w:id="763" w:name="_Toc207101457"/>
            <w:bookmarkStart w:id="764" w:name="_Toc207393890"/>
            <w:bookmarkStart w:id="765" w:name="_Toc207620928"/>
            <w:r w:rsidRPr="00733328">
              <w:t xml:space="preserve">Хүснэгт </w:t>
            </w:r>
            <w:r w:rsidRPr="00733328">
              <w:fldChar w:fldCharType="begin"/>
            </w:r>
            <w:r w:rsidRPr="00733328">
              <w:instrText xml:space="preserve"> SEQ Хүснэгт \* ARABIC </w:instrText>
            </w:r>
            <w:r w:rsidRPr="00733328">
              <w:fldChar w:fldCharType="separate"/>
            </w:r>
            <w:r w:rsidR="00AC1635">
              <w:rPr>
                <w:noProof/>
              </w:rPr>
              <w:t>58</w:t>
            </w:r>
            <w:r w:rsidRPr="00733328">
              <w:fldChar w:fldCharType="end"/>
            </w:r>
            <w:r w:rsidRPr="00733328">
              <w:t>. Шинжилгээний үндсэн ангиллаар ангилсан ТӨААН-үүдийн санхүүгийн үзүүлэлт, их наяд төгрөгөөр</w:t>
            </w:r>
            <w:bookmarkEnd w:id="763"/>
            <w:bookmarkEnd w:id="764"/>
            <w:bookmarkEnd w:id="765"/>
          </w:p>
        </w:tc>
      </w:tr>
      <w:tr w:rsidR="00C371AA" w:rsidRPr="007728B9" w14:paraId="3983BDBD" w14:textId="77777777" w:rsidTr="00306ED5">
        <w:tc>
          <w:tcPr>
            <w:tcW w:w="9026" w:type="dxa"/>
          </w:tcPr>
          <w:tbl>
            <w:tblPr>
              <w:tblW w:w="8903" w:type="dxa"/>
              <w:tblLook w:val="04A0" w:firstRow="1" w:lastRow="0" w:firstColumn="1" w:lastColumn="0" w:noHBand="0" w:noVBand="1"/>
            </w:tblPr>
            <w:tblGrid>
              <w:gridCol w:w="1334"/>
              <w:gridCol w:w="983"/>
              <w:gridCol w:w="1320"/>
              <w:gridCol w:w="1923"/>
              <w:gridCol w:w="900"/>
              <w:gridCol w:w="1077"/>
              <w:gridCol w:w="1366"/>
            </w:tblGrid>
            <w:tr w:rsidR="00C371AA" w:rsidRPr="007728B9" w14:paraId="74832869" w14:textId="77777777" w:rsidTr="006B33B9">
              <w:trPr>
                <w:trHeight w:val="20"/>
              </w:trPr>
              <w:tc>
                <w:tcPr>
                  <w:tcW w:w="1334" w:type="dxa"/>
                  <w:tcBorders>
                    <w:top w:val="single" w:sz="8" w:space="0" w:color="auto"/>
                    <w:left w:val="single" w:sz="8" w:space="0" w:color="auto"/>
                    <w:bottom w:val="single" w:sz="4" w:space="0" w:color="000000" w:themeColor="text1"/>
                    <w:right w:val="single" w:sz="4" w:space="0" w:color="auto"/>
                  </w:tcBorders>
                  <w:shd w:val="clear" w:color="auto" w:fill="002060"/>
                  <w:vAlign w:val="center"/>
                  <w:hideMark/>
                </w:tcPr>
                <w:p w14:paraId="00428147" w14:textId="77777777" w:rsidR="00C371AA" w:rsidRPr="007728B9" w:rsidRDefault="00C371AA" w:rsidP="00306ED5">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Ангилал</w:t>
                  </w:r>
                </w:p>
              </w:tc>
              <w:tc>
                <w:tcPr>
                  <w:tcW w:w="983" w:type="dxa"/>
                  <w:tcBorders>
                    <w:top w:val="single" w:sz="4" w:space="0" w:color="auto"/>
                    <w:left w:val="single" w:sz="4" w:space="0" w:color="auto"/>
                    <w:bottom w:val="single" w:sz="4" w:space="0" w:color="000000" w:themeColor="text1"/>
                    <w:right w:val="single" w:sz="4" w:space="0" w:color="auto"/>
                  </w:tcBorders>
                  <w:shd w:val="clear" w:color="auto" w:fill="002060"/>
                  <w:vAlign w:val="center"/>
                </w:tcPr>
                <w:p w14:paraId="12663C37" w14:textId="77777777" w:rsidR="00C371AA" w:rsidRPr="007728B9" w:rsidRDefault="00C371AA" w:rsidP="00306ED5">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 xml:space="preserve">ТӨААН </w:t>
                  </w:r>
                </w:p>
              </w:tc>
              <w:tc>
                <w:tcPr>
                  <w:tcW w:w="1320" w:type="dxa"/>
                  <w:tcBorders>
                    <w:top w:val="single" w:sz="8" w:space="0" w:color="auto"/>
                    <w:left w:val="single" w:sz="4" w:space="0" w:color="auto"/>
                    <w:bottom w:val="single" w:sz="4" w:space="0" w:color="000000" w:themeColor="text1"/>
                    <w:right w:val="single" w:sz="8" w:space="0" w:color="auto"/>
                  </w:tcBorders>
                  <w:shd w:val="clear" w:color="auto" w:fill="002060"/>
                  <w:vAlign w:val="center"/>
                  <w:hideMark/>
                </w:tcPr>
                <w:p w14:paraId="7720BF07" w14:textId="77777777" w:rsidR="00C371AA" w:rsidRPr="007728B9" w:rsidRDefault="00C371AA" w:rsidP="00306ED5">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Нийт орлого</w:t>
                  </w:r>
                </w:p>
              </w:tc>
              <w:tc>
                <w:tcPr>
                  <w:tcW w:w="1923" w:type="dxa"/>
                  <w:tcBorders>
                    <w:top w:val="single" w:sz="8" w:space="0" w:color="auto"/>
                    <w:left w:val="nil"/>
                    <w:bottom w:val="single" w:sz="4" w:space="0" w:color="000000" w:themeColor="text1"/>
                    <w:right w:val="single" w:sz="8" w:space="0" w:color="auto"/>
                  </w:tcBorders>
                  <w:shd w:val="clear" w:color="auto" w:fill="002060"/>
                  <w:vAlign w:val="center"/>
                  <w:hideMark/>
                </w:tcPr>
                <w:p w14:paraId="3E4D6ED4" w14:textId="77777777" w:rsidR="00C371AA" w:rsidRPr="007728B9" w:rsidRDefault="00C371AA" w:rsidP="00306ED5">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Үйл ажиллагааны ашиг/алдагдал</w:t>
                  </w:r>
                </w:p>
              </w:tc>
              <w:tc>
                <w:tcPr>
                  <w:tcW w:w="900" w:type="dxa"/>
                  <w:tcBorders>
                    <w:top w:val="single" w:sz="8" w:space="0" w:color="auto"/>
                    <w:left w:val="nil"/>
                    <w:bottom w:val="single" w:sz="4" w:space="0" w:color="000000" w:themeColor="text1"/>
                    <w:right w:val="single" w:sz="8" w:space="0" w:color="auto"/>
                  </w:tcBorders>
                  <w:shd w:val="clear" w:color="auto" w:fill="002060"/>
                  <w:vAlign w:val="center"/>
                  <w:hideMark/>
                </w:tcPr>
                <w:p w14:paraId="3BA18DAA" w14:textId="77777777" w:rsidR="00C371AA" w:rsidRPr="007728B9" w:rsidRDefault="00C371AA" w:rsidP="00306ED5">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Өр төлбөр</w:t>
                  </w:r>
                </w:p>
              </w:tc>
              <w:tc>
                <w:tcPr>
                  <w:tcW w:w="1077" w:type="dxa"/>
                  <w:tcBorders>
                    <w:top w:val="single" w:sz="8" w:space="0" w:color="auto"/>
                    <w:left w:val="nil"/>
                    <w:bottom w:val="single" w:sz="4" w:space="0" w:color="000000" w:themeColor="text1"/>
                    <w:right w:val="single" w:sz="8" w:space="0" w:color="auto"/>
                  </w:tcBorders>
                  <w:shd w:val="clear" w:color="auto" w:fill="002060"/>
                  <w:vAlign w:val="center"/>
                  <w:hideMark/>
                </w:tcPr>
                <w:p w14:paraId="3FC473A5" w14:textId="77777777" w:rsidR="00C371AA" w:rsidRPr="007728B9" w:rsidRDefault="00C371AA" w:rsidP="00306ED5">
                  <w:pPr>
                    <w:spacing w:after="0" w:line="240" w:lineRule="auto"/>
                    <w:jc w:val="center"/>
                    <w:rPr>
                      <w:rFonts w:ascii="Times New Roman" w:eastAsia="Times New Roman" w:hAnsi="Times New Roman" w:cs="Times New Roman"/>
                      <w:b/>
                      <w:bCs/>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Хөрөнгө</w:t>
                  </w:r>
                </w:p>
              </w:tc>
              <w:tc>
                <w:tcPr>
                  <w:tcW w:w="1366" w:type="dxa"/>
                  <w:tcBorders>
                    <w:top w:val="single" w:sz="8" w:space="0" w:color="auto"/>
                    <w:left w:val="nil"/>
                    <w:bottom w:val="single" w:sz="4" w:space="0" w:color="000000" w:themeColor="text1"/>
                    <w:right w:val="single" w:sz="4" w:space="0" w:color="auto"/>
                  </w:tcBorders>
                  <w:shd w:val="clear" w:color="auto" w:fill="002060"/>
                  <w:vAlign w:val="center"/>
                  <w:hideMark/>
                </w:tcPr>
                <w:p w14:paraId="6E956651" w14:textId="77777777" w:rsidR="00C371AA" w:rsidRPr="007728B9" w:rsidRDefault="00C371AA" w:rsidP="00306ED5">
                  <w:pPr>
                    <w:spacing w:after="0" w:line="240" w:lineRule="auto"/>
                    <w:jc w:val="center"/>
                    <w:rPr>
                      <w:rFonts w:ascii="Times New Roman" w:eastAsia="Times New Roman" w:hAnsi="Times New Roman" w:cs="Times New Roman"/>
                      <w:b/>
                      <w:color w:val="FFFFFF" w:themeColor="background1"/>
                      <w:sz w:val="20"/>
                      <w:szCs w:val="20"/>
                      <w:lang w:val="mn-MN"/>
                    </w:rPr>
                  </w:pPr>
                  <w:r w:rsidRPr="007728B9">
                    <w:rPr>
                      <w:rFonts w:ascii="Times New Roman" w:eastAsia="Times New Roman" w:hAnsi="Times New Roman" w:cs="Times New Roman"/>
                      <w:b/>
                      <w:bCs/>
                      <w:color w:val="FFFFFF" w:themeColor="background1"/>
                      <w:sz w:val="20"/>
                      <w:szCs w:val="20"/>
                      <w:lang w:val="mn-MN"/>
                    </w:rPr>
                    <w:t>Ажиллагчид</w:t>
                  </w:r>
                </w:p>
              </w:tc>
            </w:tr>
            <w:tr w:rsidR="00C371AA" w:rsidRPr="007728B9" w14:paraId="702479E6" w14:textId="77777777" w:rsidTr="006B33B9">
              <w:trPr>
                <w:trHeight w:val="288"/>
              </w:trPr>
              <w:tc>
                <w:tcPr>
                  <w:tcW w:w="1334" w:type="dxa"/>
                  <w:tcBorders>
                    <w:top w:val="single" w:sz="4" w:space="0" w:color="000000" w:themeColor="text1"/>
                    <w:left w:val="single" w:sz="4" w:space="0" w:color="000000" w:themeColor="text1"/>
                  </w:tcBorders>
                  <w:vAlign w:val="center"/>
                  <w:hideMark/>
                </w:tcPr>
                <w:p w14:paraId="66B22F11" w14:textId="77777777" w:rsidR="00C371AA" w:rsidRPr="007728B9" w:rsidRDefault="00C371AA" w:rsidP="00306ED5">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Санхүүгийн бус, ашгийн</w:t>
                  </w:r>
                </w:p>
              </w:tc>
              <w:tc>
                <w:tcPr>
                  <w:tcW w:w="983" w:type="dxa"/>
                  <w:tcBorders>
                    <w:top w:val="single" w:sz="4" w:space="0" w:color="000000" w:themeColor="text1"/>
                  </w:tcBorders>
                  <w:vAlign w:val="center"/>
                </w:tcPr>
                <w:p w14:paraId="5CC480CE"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38</w:t>
                  </w:r>
                </w:p>
              </w:tc>
              <w:tc>
                <w:tcPr>
                  <w:tcW w:w="1320" w:type="dxa"/>
                  <w:tcBorders>
                    <w:top w:val="single" w:sz="4" w:space="0" w:color="000000" w:themeColor="text1"/>
                  </w:tcBorders>
                  <w:vAlign w:val="center"/>
                  <w:hideMark/>
                </w:tcPr>
                <w:p w14:paraId="798E52AC"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22.0</w:t>
                  </w:r>
                </w:p>
              </w:tc>
              <w:tc>
                <w:tcPr>
                  <w:tcW w:w="1923" w:type="dxa"/>
                  <w:tcBorders>
                    <w:top w:val="single" w:sz="4" w:space="0" w:color="000000" w:themeColor="text1"/>
                  </w:tcBorders>
                  <w:vAlign w:val="center"/>
                  <w:hideMark/>
                </w:tcPr>
                <w:p w14:paraId="640689A4"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8.2</w:t>
                  </w:r>
                </w:p>
              </w:tc>
              <w:tc>
                <w:tcPr>
                  <w:tcW w:w="900" w:type="dxa"/>
                  <w:tcBorders>
                    <w:top w:val="single" w:sz="4" w:space="0" w:color="000000" w:themeColor="text1"/>
                  </w:tcBorders>
                  <w:vAlign w:val="center"/>
                  <w:hideMark/>
                </w:tcPr>
                <w:p w14:paraId="69DB4DD7"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18.2</w:t>
                  </w:r>
                </w:p>
              </w:tc>
              <w:tc>
                <w:tcPr>
                  <w:tcW w:w="1077" w:type="dxa"/>
                  <w:tcBorders>
                    <w:top w:val="single" w:sz="4" w:space="0" w:color="000000" w:themeColor="text1"/>
                  </w:tcBorders>
                  <w:vAlign w:val="center"/>
                  <w:hideMark/>
                </w:tcPr>
                <w:p w14:paraId="1D461536"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58.5</w:t>
                  </w:r>
                </w:p>
              </w:tc>
              <w:tc>
                <w:tcPr>
                  <w:tcW w:w="1366" w:type="dxa"/>
                  <w:tcBorders>
                    <w:top w:val="single" w:sz="4" w:space="0" w:color="000000" w:themeColor="text1"/>
                    <w:right w:val="single" w:sz="4" w:space="0" w:color="000000" w:themeColor="text1"/>
                  </w:tcBorders>
                  <w:vAlign w:val="center"/>
                  <w:hideMark/>
                </w:tcPr>
                <w:p w14:paraId="24A885DF" w14:textId="77777777" w:rsidR="00C371AA" w:rsidRPr="007728B9" w:rsidRDefault="00C371AA" w:rsidP="00306ED5">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45,468</w:t>
                  </w:r>
                </w:p>
              </w:tc>
            </w:tr>
            <w:tr w:rsidR="00C371AA" w:rsidRPr="007728B9" w14:paraId="4E00E017" w14:textId="77777777" w:rsidTr="006B33B9">
              <w:trPr>
                <w:trHeight w:val="288"/>
              </w:trPr>
              <w:tc>
                <w:tcPr>
                  <w:tcW w:w="1334" w:type="dxa"/>
                  <w:tcBorders>
                    <w:left w:val="single" w:sz="4" w:space="0" w:color="000000" w:themeColor="text1"/>
                  </w:tcBorders>
                  <w:shd w:val="clear" w:color="auto" w:fill="F2F2F2" w:themeFill="background1" w:themeFillShade="F2"/>
                  <w:vAlign w:val="center"/>
                  <w:hideMark/>
                </w:tcPr>
                <w:p w14:paraId="42656E1B" w14:textId="77777777" w:rsidR="00C371AA" w:rsidRPr="007728B9" w:rsidRDefault="00C371AA" w:rsidP="00306ED5">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Санхүүгийн</w:t>
                  </w:r>
                </w:p>
              </w:tc>
              <w:tc>
                <w:tcPr>
                  <w:tcW w:w="983" w:type="dxa"/>
                  <w:shd w:val="clear" w:color="auto" w:fill="F2F2F2" w:themeFill="background1" w:themeFillShade="F2"/>
                  <w:vAlign w:val="center"/>
                </w:tcPr>
                <w:p w14:paraId="483DDDE5"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7</w:t>
                  </w:r>
                </w:p>
              </w:tc>
              <w:tc>
                <w:tcPr>
                  <w:tcW w:w="1320" w:type="dxa"/>
                  <w:shd w:val="clear" w:color="auto" w:fill="F2F2F2" w:themeFill="background1" w:themeFillShade="F2"/>
                  <w:vAlign w:val="center"/>
                  <w:hideMark/>
                </w:tcPr>
                <w:p w14:paraId="08767D1A"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1.1</w:t>
                  </w:r>
                </w:p>
              </w:tc>
              <w:tc>
                <w:tcPr>
                  <w:tcW w:w="1923" w:type="dxa"/>
                  <w:shd w:val="clear" w:color="auto" w:fill="F2F2F2" w:themeFill="background1" w:themeFillShade="F2"/>
                  <w:vAlign w:val="center"/>
                  <w:hideMark/>
                </w:tcPr>
                <w:p w14:paraId="44A9F8EE"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0.1</w:t>
                  </w:r>
                </w:p>
              </w:tc>
              <w:tc>
                <w:tcPr>
                  <w:tcW w:w="900" w:type="dxa"/>
                  <w:shd w:val="clear" w:color="auto" w:fill="F2F2F2" w:themeFill="background1" w:themeFillShade="F2"/>
                  <w:vAlign w:val="center"/>
                  <w:hideMark/>
                </w:tcPr>
                <w:p w14:paraId="47BF9BED"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8.4</w:t>
                  </w:r>
                </w:p>
              </w:tc>
              <w:tc>
                <w:tcPr>
                  <w:tcW w:w="1077" w:type="dxa"/>
                  <w:shd w:val="clear" w:color="auto" w:fill="F2F2F2" w:themeFill="background1" w:themeFillShade="F2"/>
                  <w:vAlign w:val="center"/>
                  <w:hideMark/>
                </w:tcPr>
                <w:p w14:paraId="1CCDA84B"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9.6</w:t>
                  </w:r>
                </w:p>
              </w:tc>
              <w:tc>
                <w:tcPr>
                  <w:tcW w:w="1366" w:type="dxa"/>
                  <w:tcBorders>
                    <w:right w:val="single" w:sz="4" w:space="0" w:color="000000" w:themeColor="text1"/>
                  </w:tcBorders>
                  <w:shd w:val="clear" w:color="auto" w:fill="F2F2F2" w:themeFill="background1" w:themeFillShade="F2"/>
                  <w:vAlign w:val="center"/>
                  <w:hideMark/>
                </w:tcPr>
                <w:p w14:paraId="18BE0CE1" w14:textId="77777777" w:rsidR="00C371AA" w:rsidRPr="007728B9" w:rsidRDefault="00C371AA" w:rsidP="00306ED5">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3,737</w:t>
                  </w:r>
                </w:p>
              </w:tc>
            </w:tr>
            <w:tr w:rsidR="00C371AA" w:rsidRPr="007728B9" w14:paraId="28377AE5" w14:textId="77777777" w:rsidTr="006B33B9">
              <w:trPr>
                <w:trHeight w:val="288"/>
              </w:trPr>
              <w:tc>
                <w:tcPr>
                  <w:tcW w:w="1334" w:type="dxa"/>
                  <w:tcBorders>
                    <w:left w:val="single" w:sz="4" w:space="0" w:color="000000" w:themeColor="text1"/>
                  </w:tcBorders>
                  <w:vAlign w:val="center"/>
                  <w:hideMark/>
                </w:tcPr>
                <w:p w14:paraId="12A1AFB8" w14:textId="77777777" w:rsidR="00C371AA" w:rsidRPr="007728B9" w:rsidRDefault="00C371AA" w:rsidP="00306ED5">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Ашгийн бус</w:t>
                  </w:r>
                </w:p>
              </w:tc>
              <w:tc>
                <w:tcPr>
                  <w:tcW w:w="983" w:type="dxa"/>
                  <w:vAlign w:val="center"/>
                </w:tcPr>
                <w:p w14:paraId="5FDEE5C2"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42</w:t>
                  </w:r>
                </w:p>
              </w:tc>
              <w:tc>
                <w:tcPr>
                  <w:tcW w:w="1320" w:type="dxa"/>
                  <w:vAlign w:val="center"/>
                  <w:hideMark/>
                </w:tcPr>
                <w:p w14:paraId="05211AFF"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6.5</w:t>
                  </w:r>
                </w:p>
              </w:tc>
              <w:tc>
                <w:tcPr>
                  <w:tcW w:w="1923" w:type="dxa"/>
                  <w:vAlign w:val="center"/>
                  <w:hideMark/>
                </w:tcPr>
                <w:p w14:paraId="6215621B"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0.7</w:t>
                  </w:r>
                </w:p>
              </w:tc>
              <w:tc>
                <w:tcPr>
                  <w:tcW w:w="900" w:type="dxa"/>
                  <w:vAlign w:val="center"/>
                  <w:hideMark/>
                </w:tcPr>
                <w:p w14:paraId="69618BDC"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3.2</w:t>
                  </w:r>
                </w:p>
              </w:tc>
              <w:tc>
                <w:tcPr>
                  <w:tcW w:w="1077" w:type="dxa"/>
                  <w:vAlign w:val="center"/>
                  <w:hideMark/>
                </w:tcPr>
                <w:p w14:paraId="5E3F5FE5" w14:textId="77777777" w:rsidR="00C371AA" w:rsidRPr="007728B9" w:rsidRDefault="00C371AA" w:rsidP="00306ED5">
                  <w:pPr>
                    <w:spacing w:after="0" w:line="240" w:lineRule="auto"/>
                    <w:jc w:val="center"/>
                    <w:rPr>
                      <w:rFonts w:ascii="Times New Roman" w:eastAsia="Times New Roman" w:hAnsi="Times New Roman" w:cs="Times New Roman"/>
                      <w:sz w:val="20"/>
                      <w:szCs w:val="20"/>
                      <w:lang w:val="mn-MN"/>
                    </w:rPr>
                  </w:pPr>
                  <w:r w:rsidRPr="007728B9">
                    <w:rPr>
                      <w:rFonts w:ascii="Times New Roman" w:eastAsia="Times New Roman" w:hAnsi="Times New Roman" w:cs="Times New Roman"/>
                      <w:sz w:val="20"/>
                      <w:szCs w:val="20"/>
                      <w:lang w:val="mn-MN"/>
                    </w:rPr>
                    <w:t>10.7</w:t>
                  </w:r>
                </w:p>
              </w:tc>
              <w:tc>
                <w:tcPr>
                  <w:tcW w:w="1366" w:type="dxa"/>
                  <w:tcBorders>
                    <w:right w:val="single" w:sz="4" w:space="0" w:color="000000" w:themeColor="text1"/>
                  </w:tcBorders>
                  <w:vAlign w:val="center"/>
                  <w:hideMark/>
                </w:tcPr>
                <w:p w14:paraId="404EC063" w14:textId="77777777" w:rsidR="00C371AA" w:rsidRPr="007728B9" w:rsidRDefault="00C371AA" w:rsidP="00306ED5">
                  <w:pPr>
                    <w:spacing w:after="0" w:line="240" w:lineRule="auto"/>
                    <w:jc w:val="center"/>
                    <w:rPr>
                      <w:rFonts w:ascii="Times New Roman" w:eastAsia="Times New Roman" w:hAnsi="Times New Roman" w:cs="Times New Roman"/>
                      <w:color w:val="000000"/>
                      <w:sz w:val="20"/>
                      <w:szCs w:val="20"/>
                      <w:lang w:val="mn-MN"/>
                    </w:rPr>
                  </w:pPr>
                  <w:r w:rsidRPr="007728B9">
                    <w:rPr>
                      <w:rFonts w:ascii="Times New Roman" w:eastAsia="Times New Roman" w:hAnsi="Times New Roman" w:cs="Times New Roman"/>
                      <w:color w:val="000000"/>
                      <w:sz w:val="20"/>
                      <w:szCs w:val="20"/>
                      <w:lang w:val="mn-MN"/>
                    </w:rPr>
                    <w:t>10,473</w:t>
                  </w:r>
                </w:p>
              </w:tc>
            </w:tr>
            <w:tr w:rsidR="00C371AA" w:rsidRPr="007728B9" w14:paraId="2DF701F7" w14:textId="77777777" w:rsidTr="006B33B9">
              <w:trPr>
                <w:trHeight w:val="288"/>
              </w:trPr>
              <w:tc>
                <w:tcPr>
                  <w:tcW w:w="1334" w:type="dxa"/>
                  <w:tcBorders>
                    <w:left w:val="single" w:sz="4" w:space="0" w:color="000000" w:themeColor="text1"/>
                  </w:tcBorders>
                  <w:shd w:val="clear" w:color="auto" w:fill="F2F2F2" w:themeFill="background1" w:themeFillShade="F2"/>
                  <w:vAlign w:val="center"/>
                  <w:hideMark/>
                </w:tcPr>
                <w:p w14:paraId="7372705D" w14:textId="77777777" w:rsidR="00C371AA" w:rsidRPr="007728B9" w:rsidRDefault="00C371AA" w:rsidP="00306ED5">
                  <w:pPr>
                    <w:spacing w:after="0" w:line="240" w:lineRule="auto"/>
                    <w:jc w:val="center"/>
                    <w:rPr>
                      <w:rFonts w:ascii="Times New Roman" w:eastAsia="Times New Roman" w:hAnsi="Times New Roman" w:cs="Times New Roman"/>
                      <w:color w:val="000000" w:themeColor="text1"/>
                      <w:sz w:val="20"/>
                      <w:szCs w:val="20"/>
                      <w:lang w:val="mn-MN"/>
                    </w:rPr>
                  </w:pPr>
                  <w:r w:rsidRPr="007728B9">
                    <w:rPr>
                      <w:rFonts w:ascii="Times New Roman" w:eastAsia="Times New Roman" w:hAnsi="Times New Roman" w:cs="Times New Roman"/>
                      <w:color w:val="000000" w:themeColor="text1"/>
                      <w:sz w:val="20"/>
                      <w:szCs w:val="20"/>
                      <w:lang w:val="mn-MN"/>
                    </w:rPr>
                    <w:t>Нийт</w:t>
                  </w:r>
                </w:p>
              </w:tc>
              <w:tc>
                <w:tcPr>
                  <w:tcW w:w="983" w:type="dxa"/>
                  <w:shd w:val="clear" w:color="auto" w:fill="F2F2F2" w:themeFill="background1" w:themeFillShade="F2"/>
                  <w:vAlign w:val="center"/>
                </w:tcPr>
                <w:p w14:paraId="084DA370"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Times New Roman" w:hAnsi="Times New Roman" w:cs="Times New Roman"/>
                      <w:b/>
                      <w:bCs/>
                      <w:color w:val="000000" w:themeColor="text1"/>
                      <w:sz w:val="20"/>
                      <w:szCs w:val="20"/>
                      <w:lang w:val="mn-MN"/>
                    </w:rPr>
                    <w:t>87</w:t>
                  </w:r>
                </w:p>
              </w:tc>
              <w:tc>
                <w:tcPr>
                  <w:tcW w:w="1320" w:type="dxa"/>
                  <w:shd w:val="clear" w:color="auto" w:fill="F2F2F2" w:themeFill="background1" w:themeFillShade="F2"/>
                  <w:vAlign w:val="center"/>
                  <w:hideMark/>
                </w:tcPr>
                <w:p w14:paraId="2583B8B6"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Times New Roman" w:hAnsi="Times New Roman" w:cs="Times New Roman"/>
                      <w:b/>
                      <w:bCs/>
                      <w:color w:val="000000" w:themeColor="text1"/>
                      <w:sz w:val="20"/>
                      <w:szCs w:val="20"/>
                      <w:lang w:val="mn-MN"/>
                    </w:rPr>
                    <w:t>29.9</w:t>
                  </w:r>
                </w:p>
              </w:tc>
              <w:tc>
                <w:tcPr>
                  <w:tcW w:w="1923" w:type="dxa"/>
                  <w:shd w:val="clear" w:color="auto" w:fill="F2F2F2" w:themeFill="background1" w:themeFillShade="F2"/>
                  <w:vAlign w:val="center"/>
                  <w:hideMark/>
                </w:tcPr>
                <w:p w14:paraId="4951DA5C"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Times New Roman" w:hAnsi="Times New Roman" w:cs="Times New Roman"/>
                      <w:b/>
                      <w:bCs/>
                      <w:color w:val="000000" w:themeColor="text1"/>
                      <w:sz w:val="20"/>
                      <w:szCs w:val="20"/>
                      <w:lang w:val="mn-MN"/>
                    </w:rPr>
                    <w:t>5.7</w:t>
                  </w:r>
                </w:p>
              </w:tc>
              <w:tc>
                <w:tcPr>
                  <w:tcW w:w="900" w:type="dxa"/>
                  <w:shd w:val="clear" w:color="auto" w:fill="F2F2F2" w:themeFill="background1" w:themeFillShade="F2"/>
                  <w:vAlign w:val="center"/>
                  <w:hideMark/>
                </w:tcPr>
                <w:p w14:paraId="6432D6C2"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Times New Roman" w:hAnsi="Times New Roman" w:cs="Times New Roman"/>
                      <w:b/>
                      <w:bCs/>
                      <w:color w:val="000000" w:themeColor="text1"/>
                      <w:sz w:val="20"/>
                      <w:szCs w:val="20"/>
                      <w:lang w:val="mn-MN"/>
                    </w:rPr>
                    <w:t>22.8</w:t>
                  </w:r>
                </w:p>
              </w:tc>
              <w:tc>
                <w:tcPr>
                  <w:tcW w:w="1077" w:type="dxa"/>
                  <w:shd w:val="clear" w:color="auto" w:fill="F2F2F2" w:themeFill="background1" w:themeFillShade="F2"/>
                  <w:vAlign w:val="center"/>
                  <w:hideMark/>
                </w:tcPr>
                <w:p w14:paraId="0D65BA6E"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Times New Roman" w:hAnsi="Times New Roman" w:cs="Times New Roman"/>
                      <w:b/>
                      <w:bCs/>
                      <w:color w:val="000000" w:themeColor="text1"/>
                      <w:sz w:val="20"/>
                      <w:szCs w:val="20"/>
                      <w:lang w:val="mn-MN"/>
                    </w:rPr>
                    <w:t>59.4</w:t>
                  </w:r>
                </w:p>
              </w:tc>
              <w:tc>
                <w:tcPr>
                  <w:tcW w:w="1366" w:type="dxa"/>
                  <w:tcBorders>
                    <w:right w:val="single" w:sz="4" w:space="0" w:color="000000" w:themeColor="text1"/>
                  </w:tcBorders>
                  <w:shd w:val="clear" w:color="auto" w:fill="F2F2F2" w:themeFill="background1" w:themeFillShade="F2"/>
                  <w:vAlign w:val="center"/>
                  <w:hideMark/>
                </w:tcPr>
                <w:p w14:paraId="12ADBB4C"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Times New Roman" w:hAnsi="Times New Roman" w:cs="Times New Roman"/>
                      <w:b/>
                      <w:bCs/>
                      <w:color w:val="000000" w:themeColor="text1"/>
                      <w:sz w:val="20"/>
                      <w:szCs w:val="20"/>
                      <w:lang w:val="mn-MN"/>
                    </w:rPr>
                    <w:t>59,678</w:t>
                  </w:r>
                </w:p>
              </w:tc>
            </w:tr>
            <w:tr w:rsidR="00C371AA" w:rsidRPr="007728B9" w14:paraId="4E4BB915" w14:textId="77777777" w:rsidTr="006B33B9">
              <w:trPr>
                <w:trHeight w:val="288"/>
              </w:trPr>
              <w:tc>
                <w:tcPr>
                  <w:tcW w:w="1334" w:type="dxa"/>
                  <w:tcBorders>
                    <w:left w:val="single" w:sz="4" w:space="0" w:color="000000" w:themeColor="text1"/>
                    <w:bottom w:val="single" w:sz="4" w:space="0" w:color="000000" w:themeColor="text1"/>
                  </w:tcBorders>
                  <w:shd w:val="clear" w:color="auto" w:fill="FFFFFF" w:themeFill="background1"/>
                  <w:vAlign w:val="center"/>
                  <w:hideMark/>
                </w:tcPr>
                <w:p w14:paraId="781332C6" w14:textId="77777777" w:rsidR="00C371AA" w:rsidRPr="007728B9" w:rsidRDefault="00C371AA" w:rsidP="00306ED5">
                  <w:pPr>
                    <w:spacing w:after="0" w:line="240" w:lineRule="auto"/>
                    <w:jc w:val="center"/>
                    <w:rPr>
                      <w:rFonts w:ascii="Times New Roman" w:eastAsia="Times New Roman" w:hAnsi="Times New Roman" w:cs="Times New Roman"/>
                      <w:color w:val="000000" w:themeColor="text1"/>
                      <w:sz w:val="20"/>
                      <w:szCs w:val="20"/>
                      <w:lang w:val="mn-MN"/>
                    </w:rPr>
                  </w:pPr>
                  <w:r w:rsidRPr="007728B9">
                    <w:rPr>
                      <w:rFonts w:ascii="Times New Roman" w:eastAsia="Times New Roman" w:hAnsi="Times New Roman" w:cs="Times New Roman"/>
                      <w:color w:val="000000" w:themeColor="text1"/>
                      <w:sz w:val="20"/>
                      <w:szCs w:val="20"/>
                      <w:lang w:val="mn-MN"/>
                    </w:rPr>
                    <w:t>ДНБ-д эзлэх хувь</w:t>
                  </w:r>
                </w:p>
              </w:tc>
              <w:tc>
                <w:tcPr>
                  <w:tcW w:w="983" w:type="dxa"/>
                  <w:tcBorders>
                    <w:bottom w:val="single" w:sz="4" w:space="0" w:color="000000" w:themeColor="text1"/>
                  </w:tcBorders>
                  <w:shd w:val="clear" w:color="auto" w:fill="FFFFFF" w:themeFill="background1"/>
                  <w:vAlign w:val="center"/>
                </w:tcPr>
                <w:p w14:paraId="138FD22A" w14:textId="77777777" w:rsidR="00C371AA" w:rsidRPr="007728B9" w:rsidRDefault="00C371AA" w:rsidP="00306ED5">
                  <w:pPr>
                    <w:spacing w:after="0" w:line="240" w:lineRule="auto"/>
                    <w:jc w:val="center"/>
                    <w:rPr>
                      <w:rFonts w:ascii="Times New Roman" w:eastAsia="Calibri" w:hAnsi="Times New Roman" w:cs="Times New Roman"/>
                      <w:b/>
                      <w:bCs/>
                      <w:color w:val="000000" w:themeColor="text1"/>
                      <w:sz w:val="20"/>
                      <w:szCs w:val="20"/>
                      <w:lang w:val="mn-MN"/>
                    </w:rPr>
                  </w:pPr>
                  <w:r w:rsidRPr="007728B9">
                    <w:rPr>
                      <w:rFonts w:ascii="Times New Roman" w:eastAsia="Calibri" w:hAnsi="Times New Roman" w:cs="Times New Roman"/>
                      <w:b/>
                      <w:bCs/>
                      <w:color w:val="000000" w:themeColor="text1"/>
                      <w:sz w:val="20"/>
                      <w:szCs w:val="20"/>
                      <w:lang w:val="mn-MN"/>
                    </w:rPr>
                    <w:t>-</w:t>
                  </w:r>
                </w:p>
              </w:tc>
              <w:tc>
                <w:tcPr>
                  <w:tcW w:w="1320" w:type="dxa"/>
                  <w:tcBorders>
                    <w:bottom w:val="single" w:sz="4" w:space="0" w:color="000000" w:themeColor="text1"/>
                  </w:tcBorders>
                  <w:shd w:val="clear" w:color="auto" w:fill="FFFFFF" w:themeFill="background1"/>
                  <w:vAlign w:val="center"/>
                  <w:hideMark/>
                </w:tcPr>
                <w:p w14:paraId="0F7E4F08"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Calibri" w:hAnsi="Times New Roman" w:cs="Times New Roman"/>
                      <w:b/>
                      <w:bCs/>
                      <w:color w:val="000000" w:themeColor="text1"/>
                      <w:sz w:val="20"/>
                      <w:szCs w:val="20"/>
                      <w:lang w:val="mn-MN"/>
                    </w:rPr>
                    <w:t>37%</w:t>
                  </w:r>
                </w:p>
              </w:tc>
              <w:tc>
                <w:tcPr>
                  <w:tcW w:w="1923" w:type="dxa"/>
                  <w:tcBorders>
                    <w:bottom w:val="single" w:sz="4" w:space="0" w:color="000000" w:themeColor="text1"/>
                  </w:tcBorders>
                  <w:shd w:val="clear" w:color="auto" w:fill="FFFFFF" w:themeFill="background1"/>
                  <w:vAlign w:val="center"/>
                  <w:hideMark/>
                </w:tcPr>
                <w:p w14:paraId="7BAA9B1A"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Calibri" w:hAnsi="Times New Roman" w:cs="Times New Roman"/>
                      <w:b/>
                      <w:bCs/>
                      <w:color w:val="000000" w:themeColor="text1"/>
                      <w:sz w:val="20"/>
                      <w:szCs w:val="20"/>
                      <w:lang w:val="mn-MN"/>
                    </w:rPr>
                    <w:t>7%</w:t>
                  </w:r>
                </w:p>
              </w:tc>
              <w:tc>
                <w:tcPr>
                  <w:tcW w:w="900" w:type="dxa"/>
                  <w:tcBorders>
                    <w:bottom w:val="single" w:sz="4" w:space="0" w:color="000000" w:themeColor="text1"/>
                  </w:tcBorders>
                  <w:shd w:val="clear" w:color="auto" w:fill="FFFFFF" w:themeFill="background1"/>
                  <w:vAlign w:val="center"/>
                  <w:hideMark/>
                </w:tcPr>
                <w:p w14:paraId="5B0D334C"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Calibri" w:hAnsi="Times New Roman" w:cs="Times New Roman"/>
                      <w:b/>
                      <w:bCs/>
                      <w:color w:val="000000" w:themeColor="text1"/>
                      <w:sz w:val="20"/>
                      <w:szCs w:val="20"/>
                      <w:lang w:val="mn-MN"/>
                    </w:rPr>
                    <w:t>29%</w:t>
                  </w:r>
                </w:p>
              </w:tc>
              <w:tc>
                <w:tcPr>
                  <w:tcW w:w="1077" w:type="dxa"/>
                  <w:tcBorders>
                    <w:bottom w:val="single" w:sz="4" w:space="0" w:color="000000" w:themeColor="text1"/>
                  </w:tcBorders>
                  <w:shd w:val="clear" w:color="auto" w:fill="FFFFFF" w:themeFill="background1"/>
                  <w:vAlign w:val="center"/>
                  <w:hideMark/>
                </w:tcPr>
                <w:p w14:paraId="2475D862" w14:textId="77777777" w:rsidR="00C371AA" w:rsidRPr="007728B9" w:rsidRDefault="00C371AA" w:rsidP="00306ED5">
                  <w:pPr>
                    <w:spacing w:after="0" w:line="240" w:lineRule="auto"/>
                    <w:jc w:val="center"/>
                    <w:rPr>
                      <w:rFonts w:ascii="Times New Roman" w:eastAsia="Times New Roman" w:hAnsi="Times New Roman" w:cs="Times New Roman"/>
                      <w:b/>
                      <w:bCs/>
                      <w:color w:val="000000" w:themeColor="text1"/>
                      <w:sz w:val="20"/>
                      <w:szCs w:val="20"/>
                      <w:lang w:val="mn-MN"/>
                    </w:rPr>
                  </w:pPr>
                  <w:r w:rsidRPr="007728B9">
                    <w:rPr>
                      <w:rFonts w:ascii="Times New Roman" w:eastAsia="Calibri" w:hAnsi="Times New Roman" w:cs="Times New Roman"/>
                      <w:b/>
                      <w:bCs/>
                      <w:color w:val="000000" w:themeColor="text1"/>
                      <w:sz w:val="20"/>
                      <w:szCs w:val="20"/>
                      <w:lang w:val="mn-MN"/>
                    </w:rPr>
                    <w:t>74%</w:t>
                  </w:r>
                </w:p>
              </w:tc>
              <w:tc>
                <w:tcPr>
                  <w:tcW w:w="1366" w:type="dxa"/>
                  <w:tcBorders>
                    <w:bottom w:val="single" w:sz="4" w:space="0" w:color="000000" w:themeColor="text1"/>
                    <w:right w:val="single" w:sz="4" w:space="0" w:color="000000" w:themeColor="text1"/>
                  </w:tcBorders>
                  <w:shd w:val="clear" w:color="auto" w:fill="FFFFFF" w:themeFill="background1"/>
                  <w:vAlign w:val="center"/>
                  <w:hideMark/>
                </w:tcPr>
                <w:p w14:paraId="57FADF0C" w14:textId="77777777" w:rsidR="00C371AA" w:rsidRPr="007728B9" w:rsidRDefault="00C371AA" w:rsidP="00306ED5">
                  <w:pPr>
                    <w:spacing w:after="0" w:line="240" w:lineRule="auto"/>
                    <w:jc w:val="center"/>
                    <w:rPr>
                      <w:rFonts w:ascii="Times New Roman" w:hAnsi="Times New Roman" w:cs="Times New Roman"/>
                      <w:b/>
                      <w:bCs/>
                      <w:color w:val="000000" w:themeColor="text1"/>
                      <w:sz w:val="20"/>
                      <w:szCs w:val="20"/>
                      <w:lang w:val="mn-MN"/>
                    </w:rPr>
                  </w:pPr>
                  <w:r w:rsidRPr="007728B9">
                    <w:rPr>
                      <w:rFonts w:ascii="Times New Roman" w:hAnsi="Times New Roman" w:cs="Times New Roman"/>
                      <w:b/>
                      <w:bCs/>
                      <w:color w:val="000000" w:themeColor="text1"/>
                      <w:sz w:val="20"/>
                      <w:szCs w:val="20"/>
                      <w:lang w:val="mn-MN"/>
                    </w:rPr>
                    <w:t>4.1%*</w:t>
                  </w:r>
                </w:p>
              </w:tc>
            </w:tr>
          </w:tbl>
          <w:p w14:paraId="4A083FC8" w14:textId="77777777" w:rsidR="00C371AA" w:rsidRPr="007728B9" w:rsidRDefault="00C371AA" w:rsidP="00306ED5">
            <w:pPr>
              <w:jc w:val="both"/>
              <w:rPr>
                <w:rFonts w:ascii="Times New Roman" w:hAnsi="Times New Roman" w:cs="Times New Roman"/>
                <w:sz w:val="20"/>
                <w:szCs w:val="20"/>
                <w:lang w:val="mn-MN"/>
              </w:rPr>
            </w:pPr>
          </w:p>
        </w:tc>
      </w:tr>
      <w:tr w:rsidR="00C371AA" w:rsidRPr="007728B9" w14:paraId="023F5091" w14:textId="77777777" w:rsidTr="00306ED5">
        <w:trPr>
          <w:trHeight w:val="306"/>
        </w:trPr>
        <w:tc>
          <w:tcPr>
            <w:tcW w:w="9026" w:type="dxa"/>
          </w:tcPr>
          <w:p w14:paraId="0E12CC96" w14:textId="77777777" w:rsidR="00C371AA" w:rsidRPr="007728B9" w:rsidRDefault="00C371AA" w:rsidP="00306ED5">
            <w:pPr>
              <w:jc w:val="right"/>
              <w:rPr>
                <w:rFonts w:ascii="Times New Roman" w:hAnsi="Times New Roman" w:cs="Times New Roman"/>
                <w:i/>
                <w:iCs/>
                <w:lang w:val="mn-MN"/>
              </w:rPr>
            </w:pPr>
            <w:r w:rsidRPr="007728B9">
              <w:rPr>
                <w:rFonts w:ascii="Times New Roman" w:hAnsi="Times New Roman" w:cs="Times New Roman"/>
                <w:i/>
                <w:iCs/>
                <w:lang w:val="mn-MN"/>
              </w:rPr>
              <w:t>/*Нийт ажиллагчдад эзлэх хувь/ Эх сурвалж: ТӨБЗГ</w:t>
            </w:r>
          </w:p>
        </w:tc>
      </w:tr>
    </w:tbl>
    <w:p w14:paraId="1B4DDB58" w14:textId="77777777" w:rsidR="00513901" w:rsidRDefault="00513901" w:rsidP="006B33B9">
      <w:pPr>
        <w:spacing w:after="0"/>
        <w:rPr>
          <w:lang w:val="mn-MN" w:eastAsia="ja-JP"/>
        </w:rPr>
      </w:pPr>
    </w:p>
    <w:p w14:paraId="502656F0" w14:textId="55933AB0" w:rsidR="00C371AA" w:rsidRDefault="00C371AA" w:rsidP="00C371AA">
      <w:pPr>
        <w:pStyle w:val="Heading3"/>
        <w:numPr>
          <w:ilvl w:val="2"/>
          <w:numId w:val="2"/>
        </w:numPr>
        <w:rPr>
          <w:lang w:val="mn-MN" w:eastAsia="ja-JP"/>
        </w:rPr>
      </w:pPr>
      <w:bookmarkStart w:id="766" w:name="_Toc207377329"/>
      <w:bookmarkStart w:id="767" w:name="_Toc207486165"/>
      <w:bookmarkStart w:id="768" w:name="_Toc207620205"/>
      <w:r>
        <w:rPr>
          <w:lang w:val="mn-MN" w:eastAsia="ja-JP"/>
        </w:rPr>
        <w:t xml:space="preserve">“ТӨААН-үүдийн санхүү, үйл ажиллагааны байдлын шинжилгээ” </w:t>
      </w:r>
      <w:r w:rsidRPr="000A777A">
        <w:rPr>
          <w:lang w:val="mn-MN" w:eastAsia="ja-JP"/>
        </w:rPr>
        <w:t>/SOE Health check tool</w:t>
      </w:r>
      <w:r w:rsidR="001C599A" w:rsidRPr="000A777A">
        <w:rPr>
          <w:lang w:val="mn-MN" w:eastAsia="ja-JP"/>
        </w:rPr>
        <w:t>/-</w:t>
      </w:r>
      <w:r>
        <w:rPr>
          <w:lang w:val="mn-MN" w:eastAsia="ja-JP"/>
        </w:rPr>
        <w:t xml:space="preserve">ийн </w:t>
      </w:r>
      <w:r w:rsidR="001C599A">
        <w:rPr>
          <w:lang w:val="mn-MN" w:eastAsia="ja-JP"/>
        </w:rPr>
        <w:t>үр дүн</w:t>
      </w:r>
      <w:bookmarkEnd w:id="766"/>
      <w:bookmarkEnd w:id="767"/>
      <w:bookmarkEnd w:id="768"/>
    </w:p>
    <w:p w14:paraId="7581297C" w14:textId="77777777" w:rsidR="001C599A" w:rsidRDefault="001C599A" w:rsidP="006B33B9">
      <w:pPr>
        <w:spacing w:after="0"/>
        <w:rPr>
          <w:lang w:val="mn-MN" w:eastAsia="ja-JP"/>
        </w:rPr>
      </w:pPr>
    </w:p>
    <w:p w14:paraId="76E3F95B" w14:textId="459B6221" w:rsidR="009C7EBC" w:rsidRPr="007728B9" w:rsidRDefault="009C7EBC" w:rsidP="00C45C97">
      <w:pPr>
        <w:spacing w:before="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ТӨААН-ийн санхүүгийн тогтвортой байдал, үйл ажиллагааны үр ашиг, төсөвт үзүүлэх эрсдэлийг үнэлдэг SOE Health checktool загвар нь санхүүгийн бус ашгийн төлөөх ТӨААН-үүд дээр тохируулсан шинжилгээний арга зүй бөгөөд ТӨААН-үүдийг (1) санхүүгийн ашгийн төлөөх, (2) санхүүгийн бус ашгийн төлөөх болон (3) ашгийн бус гэж 3 ангилдаг.  Монгол </w:t>
      </w:r>
      <w:r w:rsidR="0060197F">
        <w:rPr>
          <w:rFonts w:ascii="Times New Roman" w:hAnsi="Times New Roman" w:cs="Times New Roman"/>
          <w:sz w:val="24"/>
          <w:szCs w:val="24"/>
          <w:lang w:val="mn-MN"/>
        </w:rPr>
        <w:t>У</w:t>
      </w:r>
      <w:r w:rsidRPr="00745188">
        <w:rPr>
          <w:rFonts w:ascii="Times New Roman" w:hAnsi="Times New Roman" w:cs="Times New Roman"/>
          <w:sz w:val="24"/>
          <w:szCs w:val="24"/>
          <w:lang w:val="mn-MN"/>
        </w:rPr>
        <w:t>лсад</w:t>
      </w:r>
      <w:r w:rsidRPr="007728B9">
        <w:rPr>
          <w:rFonts w:ascii="Times New Roman" w:hAnsi="Times New Roman" w:cs="Times New Roman"/>
          <w:sz w:val="24"/>
          <w:szCs w:val="24"/>
          <w:lang w:val="mn-MN"/>
        </w:rPr>
        <w:t xml:space="preserve"> 2024 оны байдлаар нийт 87 ТӨААН бүртгэлтэй байгаагаас 38 нь санхүүгийн бус ашгийн төлөөх, 7 нь санхүүгийн салбарт, 42 нь ашгийн бус гэх ангилалд тус тус хамаарагдаж байна.</w:t>
      </w:r>
      <w:r w:rsidR="00C45C97">
        <w:rPr>
          <w:rFonts w:ascii="Times New Roman" w:hAnsi="Times New Roman" w:cs="Times New Roman"/>
          <w:sz w:val="24"/>
          <w:szCs w:val="24"/>
          <w:lang w:val="mn-MN"/>
        </w:rPr>
        <w:t xml:space="preserve"> </w:t>
      </w:r>
      <w:r w:rsidRPr="007728B9">
        <w:rPr>
          <w:rFonts w:ascii="Times New Roman" w:hAnsi="Times New Roman" w:cs="Times New Roman"/>
          <w:sz w:val="24"/>
          <w:szCs w:val="24"/>
          <w:lang w:val="mn-MN"/>
        </w:rPr>
        <w:t xml:space="preserve">Иймд ашигт ажиллагаа, мөнгөн хөрөнгө, өр төлбөрийн зохистой харьцаанд тулгуурлан хөрөнгийн хэмжээгээр хамгийн том санхүүгийн бус ашгийн төлөөх 13 ТӨААН-ийг сонгон авч шинжилгээг хийж гүйцэтгэлээ. </w:t>
      </w:r>
    </w:p>
    <w:p w14:paraId="22E20A8D" w14:textId="77777777" w:rsidR="009C7EBC" w:rsidRPr="007728B9" w:rsidRDefault="009C7EBC" w:rsidP="00476C45">
      <w:pPr>
        <w:spacing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Сонгосон ТӨААН-ийн санхүүгийн эрсдэл, төсөвт үзүүлэх нөлөөллийг үнэлж, шинжилгээний үр дүнг ашгийн чадвар, хөрвөх чадвар, өр төлбөрийн тогтвортой байдлын голлох үзүүлэлтүүдийн эрсдэлийн зэрэг бүхий өнгөөр ялгасан хүснэгтээр илэрхийлсэн ба багаас их рүү шилжих тусам эрсдэлийн зэрэг өндөр болохыг илтгэнэ.</w:t>
      </w:r>
    </w:p>
    <w:p w14:paraId="39EA5E7D" w14:textId="29431260" w:rsidR="009C7EBC" w:rsidRPr="00142DF6" w:rsidRDefault="009C7EBC" w:rsidP="00C8060D">
      <w:pPr>
        <w:pStyle w:val="a0"/>
        <w:rPr>
          <w:rFonts w:cs="Times New Roman"/>
          <w:i w:val="0"/>
          <w:iCs/>
          <w:sz w:val="20"/>
          <w:szCs w:val="20"/>
        </w:rPr>
      </w:pPr>
      <w:bookmarkStart w:id="769" w:name="_Toc207101458"/>
      <w:bookmarkStart w:id="770" w:name="_Toc207393891"/>
      <w:bookmarkStart w:id="771" w:name="_Toc207620929"/>
      <w:r w:rsidRPr="00733328">
        <w:t xml:space="preserve">Хүснэгт </w:t>
      </w:r>
      <w:r w:rsidRPr="00142DF6">
        <w:rPr>
          <w:rFonts w:cs="Times New Roman"/>
          <w:i w:val="0"/>
          <w:iCs/>
          <w:sz w:val="20"/>
          <w:szCs w:val="20"/>
        </w:rPr>
        <w:fldChar w:fldCharType="begin"/>
      </w:r>
      <w:r w:rsidRPr="00142DF6">
        <w:rPr>
          <w:rFonts w:cs="Times New Roman"/>
          <w:iCs/>
          <w:sz w:val="20"/>
          <w:szCs w:val="20"/>
        </w:rPr>
        <w:instrText xml:space="preserve"> SEQ Хүснэгт \* ARABIC </w:instrText>
      </w:r>
      <w:r w:rsidRPr="00142DF6">
        <w:rPr>
          <w:rFonts w:cs="Times New Roman"/>
          <w:i w:val="0"/>
          <w:iCs/>
          <w:sz w:val="20"/>
          <w:szCs w:val="20"/>
        </w:rPr>
        <w:fldChar w:fldCharType="separate"/>
      </w:r>
      <w:r w:rsidR="00AC1635">
        <w:rPr>
          <w:rFonts w:cs="Times New Roman"/>
          <w:iCs/>
          <w:noProof/>
          <w:sz w:val="20"/>
          <w:szCs w:val="20"/>
        </w:rPr>
        <w:t>59</w:t>
      </w:r>
      <w:r w:rsidRPr="00142DF6">
        <w:rPr>
          <w:rFonts w:cs="Times New Roman"/>
          <w:i w:val="0"/>
          <w:iCs/>
          <w:sz w:val="20"/>
          <w:szCs w:val="20"/>
        </w:rPr>
        <w:fldChar w:fldCharType="end"/>
      </w:r>
      <w:r w:rsidRPr="00142DF6">
        <w:rPr>
          <w:rFonts w:cs="Times New Roman"/>
          <w:iCs/>
          <w:sz w:val="20"/>
          <w:szCs w:val="20"/>
        </w:rPr>
        <w:t>. Сонгосон ТӨААН-үүдийн салбарын ангилал</w:t>
      </w:r>
      <w:bookmarkEnd w:id="769"/>
      <w:bookmarkEnd w:id="770"/>
      <w:bookmarkEnd w:id="771"/>
    </w:p>
    <w:tbl>
      <w:tblPr>
        <w:tblW w:w="8945" w:type="dxa"/>
        <w:tblLook w:val="04A0" w:firstRow="1" w:lastRow="0" w:firstColumn="1" w:lastColumn="0" w:noHBand="0" w:noVBand="1"/>
      </w:tblPr>
      <w:tblGrid>
        <w:gridCol w:w="1958"/>
        <w:gridCol w:w="1422"/>
        <w:gridCol w:w="5565"/>
      </w:tblGrid>
      <w:tr w:rsidR="009C7EBC" w:rsidRPr="007728B9" w14:paraId="4A977A86" w14:textId="77777777" w:rsidTr="006740E3">
        <w:trPr>
          <w:trHeight w:val="144"/>
        </w:trPr>
        <w:tc>
          <w:tcPr>
            <w:tcW w:w="1958" w:type="dxa"/>
            <w:tcBorders>
              <w:top w:val="single" w:sz="4" w:space="0" w:color="auto"/>
              <w:left w:val="single" w:sz="4" w:space="0" w:color="auto"/>
              <w:bottom w:val="nil"/>
              <w:right w:val="nil"/>
            </w:tcBorders>
            <w:shd w:val="clear" w:color="000000" w:fill="002060"/>
            <w:noWrap/>
            <w:vAlign w:val="center"/>
            <w:hideMark/>
          </w:tcPr>
          <w:p w14:paraId="6F37B7CD" w14:textId="77777777" w:rsidR="009C7EBC" w:rsidRPr="007728B9" w:rsidRDefault="009C7EBC" w:rsidP="006740E3">
            <w:pPr>
              <w:spacing w:after="0" w:line="240" w:lineRule="auto"/>
              <w:rPr>
                <w:rFonts w:ascii="Times New Roman" w:eastAsia="Times New Roman" w:hAnsi="Times New Roman" w:cs="Times New Roman"/>
                <w:b/>
                <w:bCs/>
                <w:color w:val="FFFFFF"/>
                <w:kern w:val="0"/>
                <w:sz w:val="20"/>
                <w:szCs w:val="20"/>
                <w:lang w:val="mn-MN"/>
                <w14:ligatures w14:val="none"/>
              </w:rPr>
            </w:pPr>
            <w:r w:rsidRPr="007728B9">
              <w:rPr>
                <w:rFonts w:ascii="Times New Roman" w:eastAsia="Times New Roman" w:hAnsi="Times New Roman" w:cs="Times New Roman"/>
                <w:b/>
                <w:bCs/>
                <w:color w:val="FFFFFF"/>
                <w:kern w:val="0"/>
                <w:sz w:val="20"/>
                <w:szCs w:val="20"/>
                <w:lang w:val="mn-MN"/>
                <w14:ligatures w14:val="none"/>
              </w:rPr>
              <w:t>Салбар</w:t>
            </w:r>
          </w:p>
        </w:tc>
        <w:tc>
          <w:tcPr>
            <w:tcW w:w="1422" w:type="dxa"/>
            <w:tcBorders>
              <w:top w:val="single" w:sz="4" w:space="0" w:color="auto"/>
              <w:left w:val="nil"/>
              <w:bottom w:val="nil"/>
              <w:right w:val="nil"/>
            </w:tcBorders>
            <w:shd w:val="clear" w:color="000000" w:fill="002060"/>
            <w:noWrap/>
            <w:vAlign w:val="center"/>
            <w:hideMark/>
          </w:tcPr>
          <w:p w14:paraId="47931DDF" w14:textId="77777777" w:rsidR="009C7EBC" w:rsidRPr="007728B9" w:rsidRDefault="009C7EBC" w:rsidP="006740E3">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728B9">
              <w:rPr>
                <w:rFonts w:ascii="Times New Roman" w:eastAsia="Times New Roman" w:hAnsi="Times New Roman" w:cs="Times New Roman"/>
                <w:b/>
                <w:bCs/>
                <w:color w:val="FFFFFF"/>
                <w:kern w:val="0"/>
                <w:sz w:val="20"/>
                <w:szCs w:val="20"/>
                <w:lang w:val="mn-MN"/>
                <w14:ligatures w14:val="none"/>
              </w:rPr>
              <w:t>ААН тоо</w:t>
            </w:r>
          </w:p>
        </w:tc>
        <w:tc>
          <w:tcPr>
            <w:tcW w:w="5565" w:type="dxa"/>
            <w:tcBorders>
              <w:top w:val="single" w:sz="4" w:space="0" w:color="auto"/>
              <w:left w:val="nil"/>
              <w:bottom w:val="nil"/>
              <w:right w:val="single" w:sz="4" w:space="0" w:color="auto"/>
            </w:tcBorders>
            <w:shd w:val="clear" w:color="000000" w:fill="002060"/>
            <w:noWrap/>
            <w:vAlign w:val="center"/>
            <w:hideMark/>
          </w:tcPr>
          <w:p w14:paraId="71EDCB27" w14:textId="77777777" w:rsidR="009C7EBC" w:rsidRPr="007728B9" w:rsidRDefault="009C7EBC" w:rsidP="006740E3">
            <w:pPr>
              <w:spacing w:after="0" w:line="240" w:lineRule="auto"/>
              <w:jc w:val="center"/>
              <w:rPr>
                <w:rFonts w:ascii="Times New Roman" w:eastAsia="Times New Roman" w:hAnsi="Times New Roman" w:cs="Times New Roman"/>
                <w:b/>
                <w:bCs/>
                <w:color w:val="FFFFFF"/>
                <w:kern w:val="0"/>
                <w:sz w:val="20"/>
                <w:szCs w:val="20"/>
                <w:lang w:val="mn-MN"/>
                <w14:ligatures w14:val="none"/>
              </w:rPr>
            </w:pPr>
            <w:r w:rsidRPr="007728B9">
              <w:rPr>
                <w:rFonts w:ascii="Times New Roman" w:eastAsia="Times New Roman" w:hAnsi="Times New Roman" w:cs="Times New Roman"/>
                <w:b/>
                <w:bCs/>
                <w:color w:val="FFFFFF"/>
                <w:kern w:val="0"/>
                <w:sz w:val="20"/>
                <w:szCs w:val="20"/>
                <w:lang w:val="mn-MN"/>
                <w14:ligatures w14:val="none"/>
              </w:rPr>
              <w:t>ТӨААН</w:t>
            </w:r>
          </w:p>
        </w:tc>
      </w:tr>
      <w:tr w:rsidR="009C7EBC" w:rsidRPr="007728B9" w14:paraId="1612D79A" w14:textId="77777777" w:rsidTr="006740E3">
        <w:trPr>
          <w:trHeight w:val="144"/>
        </w:trPr>
        <w:tc>
          <w:tcPr>
            <w:tcW w:w="1958" w:type="dxa"/>
            <w:vMerge w:val="restart"/>
            <w:tcBorders>
              <w:top w:val="nil"/>
              <w:left w:val="single" w:sz="4" w:space="0" w:color="auto"/>
              <w:bottom w:val="nil"/>
              <w:right w:val="nil"/>
            </w:tcBorders>
            <w:shd w:val="clear" w:color="000000" w:fill="FFFFFF"/>
            <w:vAlign w:val="center"/>
            <w:hideMark/>
          </w:tcPr>
          <w:p w14:paraId="30443B20" w14:textId="77777777" w:rsidR="009C7EBC" w:rsidRPr="007728B9" w:rsidRDefault="009C7EBC" w:rsidP="006740E3">
            <w:pPr>
              <w:spacing w:after="0" w:line="240" w:lineRule="auto"/>
              <w:rPr>
                <w:rFonts w:ascii="Times New Roman" w:eastAsia="Times New Roman" w:hAnsi="Times New Roman" w:cs="Times New Roman"/>
                <w:b/>
                <w:bCs/>
                <w:kern w:val="0"/>
                <w:sz w:val="20"/>
                <w:szCs w:val="20"/>
                <w:lang w:val="mn-MN"/>
                <w14:ligatures w14:val="none"/>
              </w:rPr>
            </w:pPr>
            <w:r w:rsidRPr="007728B9">
              <w:rPr>
                <w:rFonts w:ascii="Times New Roman" w:eastAsia="Times New Roman" w:hAnsi="Times New Roman" w:cs="Times New Roman"/>
                <w:b/>
                <w:bCs/>
                <w:kern w:val="0"/>
                <w:sz w:val="20"/>
                <w:szCs w:val="20"/>
                <w:lang w:val="mn-MN"/>
                <w14:ligatures w14:val="none"/>
              </w:rPr>
              <w:t>Эрчим Хүч</w:t>
            </w:r>
          </w:p>
        </w:tc>
        <w:tc>
          <w:tcPr>
            <w:tcW w:w="1422" w:type="dxa"/>
            <w:vMerge w:val="restart"/>
            <w:tcBorders>
              <w:top w:val="nil"/>
              <w:left w:val="nil"/>
              <w:bottom w:val="nil"/>
              <w:right w:val="nil"/>
            </w:tcBorders>
            <w:shd w:val="clear" w:color="000000" w:fill="FFFFFF"/>
            <w:vAlign w:val="center"/>
            <w:hideMark/>
          </w:tcPr>
          <w:p w14:paraId="449D094D" w14:textId="77777777" w:rsidR="009C7EBC" w:rsidRPr="007728B9" w:rsidRDefault="009C7EBC" w:rsidP="006740E3">
            <w:pPr>
              <w:spacing w:after="0" w:line="240" w:lineRule="auto"/>
              <w:jc w:val="center"/>
              <w:rPr>
                <w:rFonts w:ascii="Times New Roman" w:eastAsia="Times New Roman" w:hAnsi="Times New Roman" w:cs="Times New Roman"/>
                <w:b/>
                <w:bCs/>
                <w:kern w:val="0"/>
                <w:lang w:val="mn-MN"/>
                <w14:ligatures w14:val="none"/>
              </w:rPr>
            </w:pPr>
            <w:r w:rsidRPr="007728B9">
              <w:rPr>
                <w:rFonts w:ascii="Times New Roman" w:eastAsia="Times New Roman" w:hAnsi="Times New Roman" w:cs="Times New Roman"/>
                <w:b/>
                <w:bCs/>
                <w:kern w:val="0"/>
                <w:lang w:val="mn-MN"/>
                <w14:ligatures w14:val="none"/>
              </w:rPr>
              <w:t>3</w:t>
            </w:r>
          </w:p>
        </w:tc>
        <w:tc>
          <w:tcPr>
            <w:tcW w:w="5565" w:type="dxa"/>
            <w:tcBorders>
              <w:top w:val="nil"/>
              <w:left w:val="nil"/>
              <w:bottom w:val="nil"/>
              <w:right w:val="single" w:sz="4" w:space="0" w:color="auto"/>
            </w:tcBorders>
            <w:shd w:val="clear" w:color="000000" w:fill="FFFFFF"/>
            <w:noWrap/>
            <w:vAlign w:val="center"/>
            <w:hideMark/>
          </w:tcPr>
          <w:p w14:paraId="577A9E2C" w14:textId="77777777" w:rsidR="009C7EBC" w:rsidRPr="007728B9" w:rsidRDefault="009C7EBC" w:rsidP="006740E3">
            <w:pPr>
              <w:spacing w:after="0" w:line="240" w:lineRule="auto"/>
              <w:rPr>
                <w:rFonts w:ascii="Times New Roman" w:eastAsia="Times New Roman" w:hAnsi="Times New Roman" w:cs="Times New Roman"/>
                <w:kern w:val="0"/>
                <w:sz w:val="20"/>
                <w:szCs w:val="20"/>
                <w:lang w:val="mn-MN"/>
                <w14:ligatures w14:val="none"/>
              </w:rPr>
            </w:pPr>
            <w:r w:rsidRPr="007728B9">
              <w:rPr>
                <w:rFonts w:ascii="Times New Roman" w:eastAsia="Times New Roman" w:hAnsi="Times New Roman" w:cs="Times New Roman"/>
                <w:kern w:val="0"/>
                <w:sz w:val="20"/>
                <w:szCs w:val="20"/>
                <w:lang w:val="mn-MN"/>
                <w14:ligatures w14:val="none"/>
              </w:rPr>
              <w:t>ДЦС-4</w:t>
            </w:r>
          </w:p>
        </w:tc>
      </w:tr>
      <w:tr w:rsidR="009C7EBC" w:rsidRPr="007728B9" w14:paraId="528FA0AB" w14:textId="77777777" w:rsidTr="006740E3">
        <w:trPr>
          <w:trHeight w:val="144"/>
        </w:trPr>
        <w:tc>
          <w:tcPr>
            <w:tcW w:w="1958" w:type="dxa"/>
            <w:vMerge/>
            <w:tcBorders>
              <w:top w:val="nil"/>
              <w:left w:val="single" w:sz="4" w:space="0" w:color="auto"/>
              <w:bottom w:val="nil"/>
              <w:right w:val="nil"/>
            </w:tcBorders>
            <w:vAlign w:val="center"/>
            <w:hideMark/>
          </w:tcPr>
          <w:p w14:paraId="6BE5EBB6" w14:textId="77777777" w:rsidR="009C7EBC" w:rsidRPr="007728B9" w:rsidRDefault="009C7EBC" w:rsidP="006740E3">
            <w:pPr>
              <w:spacing w:after="0" w:line="240" w:lineRule="auto"/>
              <w:rPr>
                <w:rFonts w:ascii="Times New Roman" w:eastAsia="Times New Roman" w:hAnsi="Times New Roman" w:cs="Times New Roman"/>
                <w:b/>
                <w:bCs/>
                <w:kern w:val="0"/>
                <w:sz w:val="20"/>
                <w:szCs w:val="20"/>
                <w:lang w:val="mn-MN"/>
                <w14:ligatures w14:val="none"/>
              </w:rPr>
            </w:pPr>
          </w:p>
        </w:tc>
        <w:tc>
          <w:tcPr>
            <w:tcW w:w="1422" w:type="dxa"/>
            <w:vMerge/>
            <w:tcBorders>
              <w:top w:val="nil"/>
              <w:left w:val="nil"/>
              <w:bottom w:val="nil"/>
              <w:right w:val="nil"/>
            </w:tcBorders>
            <w:vAlign w:val="center"/>
            <w:hideMark/>
          </w:tcPr>
          <w:p w14:paraId="6E908ADE" w14:textId="77777777" w:rsidR="009C7EBC" w:rsidRPr="007728B9" w:rsidRDefault="009C7EBC" w:rsidP="006740E3">
            <w:pPr>
              <w:spacing w:after="0" w:line="240" w:lineRule="auto"/>
              <w:rPr>
                <w:rFonts w:ascii="Times New Roman" w:eastAsia="Times New Roman" w:hAnsi="Times New Roman" w:cs="Times New Roman"/>
                <w:b/>
                <w:bCs/>
                <w:kern w:val="0"/>
                <w:lang w:val="mn-MN"/>
                <w14:ligatures w14:val="none"/>
              </w:rPr>
            </w:pPr>
          </w:p>
        </w:tc>
        <w:tc>
          <w:tcPr>
            <w:tcW w:w="5565" w:type="dxa"/>
            <w:tcBorders>
              <w:top w:val="nil"/>
              <w:left w:val="nil"/>
              <w:bottom w:val="nil"/>
              <w:right w:val="single" w:sz="4" w:space="0" w:color="auto"/>
            </w:tcBorders>
            <w:shd w:val="clear" w:color="000000" w:fill="FFFFFF"/>
            <w:noWrap/>
            <w:vAlign w:val="center"/>
            <w:hideMark/>
          </w:tcPr>
          <w:p w14:paraId="3A2C5A43" w14:textId="77777777" w:rsidR="009C7EBC" w:rsidRPr="007728B9" w:rsidRDefault="009C7EBC" w:rsidP="006740E3">
            <w:pPr>
              <w:spacing w:after="0" w:line="240" w:lineRule="auto"/>
              <w:rPr>
                <w:rFonts w:ascii="Times New Roman" w:eastAsia="Times New Roman" w:hAnsi="Times New Roman" w:cs="Times New Roman"/>
                <w:kern w:val="0"/>
                <w:sz w:val="20"/>
                <w:szCs w:val="20"/>
                <w:lang w:val="mn-MN"/>
                <w14:ligatures w14:val="none"/>
              </w:rPr>
            </w:pPr>
            <w:r w:rsidRPr="007728B9">
              <w:rPr>
                <w:rFonts w:ascii="Times New Roman" w:eastAsia="Times New Roman" w:hAnsi="Times New Roman" w:cs="Times New Roman"/>
                <w:kern w:val="0"/>
                <w:sz w:val="20"/>
                <w:szCs w:val="20"/>
                <w:lang w:val="mn-MN"/>
                <w14:ligatures w14:val="none"/>
              </w:rPr>
              <w:t>Улаанбаатар цахилгаан түгээх сүлжээ</w:t>
            </w:r>
          </w:p>
        </w:tc>
      </w:tr>
      <w:tr w:rsidR="009C7EBC" w:rsidRPr="007728B9" w14:paraId="19B313DC" w14:textId="77777777" w:rsidTr="006740E3">
        <w:trPr>
          <w:trHeight w:val="144"/>
        </w:trPr>
        <w:tc>
          <w:tcPr>
            <w:tcW w:w="1958" w:type="dxa"/>
            <w:vMerge/>
            <w:tcBorders>
              <w:top w:val="nil"/>
              <w:left w:val="single" w:sz="4" w:space="0" w:color="auto"/>
              <w:bottom w:val="nil"/>
              <w:right w:val="nil"/>
            </w:tcBorders>
            <w:vAlign w:val="center"/>
            <w:hideMark/>
          </w:tcPr>
          <w:p w14:paraId="6B13A246" w14:textId="77777777" w:rsidR="009C7EBC" w:rsidRPr="007728B9" w:rsidRDefault="009C7EBC" w:rsidP="006740E3">
            <w:pPr>
              <w:spacing w:after="0" w:line="240" w:lineRule="auto"/>
              <w:rPr>
                <w:rFonts w:ascii="Times New Roman" w:eastAsia="Times New Roman" w:hAnsi="Times New Roman" w:cs="Times New Roman"/>
                <w:b/>
                <w:bCs/>
                <w:kern w:val="0"/>
                <w:sz w:val="20"/>
                <w:szCs w:val="20"/>
                <w:lang w:val="mn-MN"/>
                <w14:ligatures w14:val="none"/>
              </w:rPr>
            </w:pPr>
          </w:p>
        </w:tc>
        <w:tc>
          <w:tcPr>
            <w:tcW w:w="1422" w:type="dxa"/>
            <w:vMerge/>
            <w:tcBorders>
              <w:top w:val="nil"/>
              <w:left w:val="nil"/>
              <w:bottom w:val="nil"/>
              <w:right w:val="nil"/>
            </w:tcBorders>
            <w:vAlign w:val="center"/>
            <w:hideMark/>
          </w:tcPr>
          <w:p w14:paraId="6B4555AE" w14:textId="77777777" w:rsidR="009C7EBC" w:rsidRPr="007728B9" w:rsidRDefault="009C7EBC" w:rsidP="006740E3">
            <w:pPr>
              <w:spacing w:after="0" w:line="240" w:lineRule="auto"/>
              <w:rPr>
                <w:rFonts w:ascii="Times New Roman" w:eastAsia="Times New Roman" w:hAnsi="Times New Roman" w:cs="Times New Roman"/>
                <w:b/>
                <w:bCs/>
                <w:kern w:val="0"/>
                <w:lang w:val="mn-MN"/>
                <w14:ligatures w14:val="none"/>
              </w:rPr>
            </w:pPr>
          </w:p>
        </w:tc>
        <w:tc>
          <w:tcPr>
            <w:tcW w:w="5565" w:type="dxa"/>
            <w:tcBorders>
              <w:top w:val="nil"/>
              <w:left w:val="nil"/>
              <w:bottom w:val="nil"/>
              <w:right w:val="single" w:sz="4" w:space="0" w:color="auto"/>
            </w:tcBorders>
            <w:shd w:val="clear" w:color="000000" w:fill="FFFFFF"/>
            <w:noWrap/>
            <w:vAlign w:val="center"/>
            <w:hideMark/>
          </w:tcPr>
          <w:p w14:paraId="5DF4F6F6" w14:textId="77777777" w:rsidR="009C7EBC" w:rsidRPr="007728B9" w:rsidRDefault="009C7EBC" w:rsidP="006740E3">
            <w:pPr>
              <w:spacing w:after="0" w:line="240" w:lineRule="auto"/>
              <w:rPr>
                <w:rFonts w:ascii="Times New Roman" w:eastAsia="Times New Roman" w:hAnsi="Times New Roman" w:cs="Times New Roman"/>
                <w:kern w:val="0"/>
                <w:sz w:val="20"/>
                <w:szCs w:val="20"/>
                <w:lang w:val="mn-MN"/>
                <w14:ligatures w14:val="none"/>
              </w:rPr>
            </w:pPr>
            <w:r w:rsidRPr="007728B9">
              <w:rPr>
                <w:rFonts w:ascii="Times New Roman" w:eastAsia="Times New Roman" w:hAnsi="Times New Roman" w:cs="Times New Roman"/>
                <w:kern w:val="0"/>
                <w:sz w:val="20"/>
                <w:szCs w:val="20"/>
                <w:lang w:val="mn-MN"/>
                <w14:ligatures w14:val="none"/>
              </w:rPr>
              <w:t>Диспетчерийн Үндэсний Төв</w:t>
            </w:r>
          </w:p>
        </w:tc>
      </w:tr>
      <w:tr w:rsidR="009C7EBC" w:rsidRPr="007728B9" w14:paraId="6AE1CD53" w14:textId="77777777" w:rsidTr="006740E3">
        <w:trPr>
          <w:trHeight w:val="144"/>
        </w:trPr>
        <w:tc>
          <w:tcPr>
            <w:tcW w:w="1958" w:type="dxa"/>
            <w:vMerge w:val="restart"/>
            <w:tcBorders>
              <w:top w:val="nil"/>
              <w:left w:val="single" w:sz="4" w:space="0" w:color="auto"/>
              <w:bottom w:val="nil"/>
              <w:right w:val="nil"/>
            </w:tcBorders>
            <w:shd w:val="clear" w:color="auto" w:fill="F2F2F2" w:themeFill="background1" w:themeFillShade="F2"/>
            <w:vAlign w:val="center"/>
            <w:hideMark/>
          </w:tcPr>
          <w:p w14:paraId="060DA642"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0"/>
                <w:szCs w:val="20"/>
                <w:lang w:val="mn-MN"/>
                <w14:ligatures w14:val="none"/>
              </w:rPr>
            </w:pPr>
            <w:r w:rsidRPr="007728B9">
              <w:rPr>
                <w:rFonts w:ascii="Times New Roman" w:eastAsia="Times New Roman" w:hAnsi="Times New Roman" w:cs="Times New Roman"/>
                <w:b/>
                <w:bCs/>
                <w:color w:val="000000" w:themeColor="text1"/>
                <w:kern w:val="0"/>
                <w:sz w:val="20"/>
                <w:szCs w:val="20"/>
                <w:lang w:val="mn-MN"/>
                <w14:ligatures w14:val="none"/>
              </w:rPr>
              <w:t>Уул уурхай Ба Олборлох</w:t>
            </w:r>
          </w:p>
        </w:tc>
        <w:tc>
          <w:tcPr>
            <w:tcW w:w="1422" w:type="dxa"/>
            <w:vMerge w:val="restart"/>
            <w:tcBorders>
              <w:top w:val="nil"/>
              <w:left w:val="nil"/>
              <w:bottom w:val="nil"/>
              <w:right w:val="nil"/>
            </w:tcBorders>
            <w:shd w:val="clear" w:color="auto" w:fill="F2F2F2" w:themeFill="background1" w:themeFillShade="F2"/>
            <w:vAlign w:val="center"/>
            <w:hideMark/>
          </w:tcPr>
          <w:p w14:paraId="54AFE274" w14:textId="77777777" w:rsidR="009C7EBC" w:rsidRPr="007728B9" w:rsidRDefault="009C7EBC" w:rsidP="006740E3">
            <w:pPr>
              <w:spacing w:after="0" w:line="240" w:lineRule="auto"/>
              <w:jc w:val="center"/>
              <w:rPr>
                <w:rFonts w:ascii="Times New Roman" w:eastAsia="Times New Roman" w:hAnsi="Times New Roman" w:cs="Times New Roman"/>
                <w:b/>
                <w:bCs/>
                <w:color w:val="000000" w:themeColor="text1"/>
                <w:kern w:val="0"/>
                <w:lang w:val="mn-MN"/>
                <w14:ligatures w14:val="none"/>
              </w:rPr>
            </w:pPr>
            <w:r w:rsidRPr="007728B9">
              <w:rPr>
                <w:rFonts w:ascii="Times New Roman" w:eastAsia="Times New Roman" w:hAnsi="Times New Roman" w:cs="Times New Roman"/>
                <w:b/>
                <w:bCs/>
                <w:color w:val="000000" w:themeColor="text1"/>
                <w:kern w:val="0"/>
                <w:lang w:val="mn-MN"/>
                <w14:ligatures w14:val="none"/>
              </w:rPr>
              <w:t>5</w:t>
            </w:r>
          </w:p>
        </w:tc>
        <w:tc>
          <w:tcPr>
            <w:tcW w:w="5565" w:type="dxa"/>
            <w:tcBorders>
              <w:top w:val="nil"/>
              <w:left w:val="nil"/>
              <w:bottom w:val="nil"/>
              <w:right w:val="single" w:sz="4" w:space="0" w:color="auto"/>
            </w:tcBorders>
            <w:shd w:val="clear" w:color="auto" w:fill="F2F2F2" w:themeFill="background1" w:themeFillShade="F2"/>
            <w:noWrap/>
            <w:vAlign w:val="center"/>
            <w:hideMark/>
          </w:tcPr>
          <w:p w14:paraId="7A8F69FB"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Эрдэнэс Тавантолгой</w:t>
            </w:r>
          </w:p>
        </w:tc>
      </w:tr>
      <w:tr w:rsidR="009C7EBC" w:rsidRPr="007728B9" w14:paraId="370A445C" w14:textId="77777777" w:rsidTr="006740E3">
        <w:trPr>
          <w:trHeight w:val="144"/>
        </w:trPr>
        <w:tc>
          <w:tcPr>
            <w:tcW w:w="1958" w:type="dxa"/>
            <w:vMerge/>
            <w:tcBorders>
              <w:top w:val="nil"/>
              <w:left w:val="single" w:sz="4" w:space="0" w:color="auto"/>
              <w:bottom w:val="nil"/>
              <w:right w:val="nil"/>
            </w:tcBorders>
            <w:shd w:val="clear" w:color="auto" w:fill="F2F2F2" w:themeFill="background1" w:themeFillShade="F2"/>
            <w:vAlign w:val="center"/>
            <w:hideMark/>
          </w:tcPr>
          <w:p w14:paraId="738ECED4"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0"/>
                <w:szCs w:val="20"/>
                <w:lang w:val="mn-MN"/>
                <w14:ligatures w14:val="none"/>
              </w:rPr>
            </w:pPr>
          </w:p>
        </w:tc>
        <w:tc>
          <w:tcPr>
            <w:tcW w:w="1422" w:type="dxa"/>
            <w:vMerge/>
            <w:tcBorders>
              <w:top w:val="nil"/>
              <w:left w:val="nil"/>
              <w:bottom w:val="nil"/>
              <w:right w:val="nil"/>
            </w:tcBorders>
            <w:shd w:val="clear" w:color="auto" w:fill="F2F2F2" w:themeFill="background1" w:themeFillShade="F2"/>
            <w:vAlign w:val="center"/>
            <w:hideMark/>
          </w:tcPr>
          <w:p w14:paraId="48A18796"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lang w:val="mn-MN"/>
                <w14:ligatures w14:val="none"/>
              </w:rPr>
            </w:pPr>
          </w:p>
        </w:tc>
        <w:tc>
          <w:tcPr>
            <w:tcW w:w="5565" w:type="dxa"/>
            <w:tcBorders>
              <w:top w:val="nil"/>
              <w:left w:val="nil"/>
              <w:bottom w:val="nil"/>
              <w:right w:val="single" w:sz="4" w:space="0" w:color="auto"/>
            </w:tcBorders>
            <w:shd w:val="clear" w:color="auto" w:fill="F2F2F2" w:themeFill="background1" w:themeFillShade="F2"/>
            <w:noWrap/>
            <w:vAlign w:val="center"/>
            <w:hideMark/>
          </w:tcPr>
          <w:p w14:paraId="77DB66F9"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Эрдэнэт үйлдвэр</w:t>
            </w:r>
          </w:p>
        </w:tc>
      </w:tr>
      <w:tr w:rsidR="009C7EBC" w:rsidRPr="007728B9" w14:paraId="26FA4B3B" w14:textId="77777777" w:rsidTr="006740E3">
        <w:trPr>
          <w:trHeight w:val="144"/>
        </w:trPr>
        <w:tc>
          <w:tcPr>
            <w:tcW w:w="1958" w:type="dxa"/>
            <w:vMerge/>
            <w:tcBorders>
              <w:top w:val="nil"/>
              <w:left w:val="single" w:sz="4" w:space="0" w:color="auto"/>
              <w:bottom w:val="nil"/>
              <w:right w:val="nil"/>
            </w:tcBorders>
            <w:shd w:val="clear" w:color="auto" w:fill="F2F2F2" w:themeFill="background1" w:themeFillShade="F2"/>
            <w:vAlign w:val="center"/>
            <w:hideMark/>
          </w:tcPr>
          <w:p w14:paraId="1FED5876"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0"/>
                <w:szCs w:val="20"/>
                <w:lang w:val="mn-MN"/>
                <w14:ligatures w14:val="none"/>
              </w:rPr>
            </w:pPr>
          </w:p>
        </w:tc>
        <w:tc>
          <w:tcPr>
            <w:tcW w:w="1422" w:type="dxa"/>
            <w:vMerge/>
            <w:tcBorders>
              <w:top w:val="nil"/>
              <w:left w:val="nil"/>
              <w:bottom w:val="nil"/>
              <w:right w:val="nil"/>
            </w:tcBorders>
            <w:shd w:val="clear" w:color="auto" w:fill="F2F2F2" w:themeFill="background1" w:themeFillShade="F2"/>
            <w:vAlign w:val="center"/>
            <w:hideMark/>
          </w:tcPr>
          <w:p w14:paraId="6F6774F1"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lang w:val="mn-MN"/>
                <w14:ligatures w14:val="none"/>
              </w:rPr>
            </w:pPr>
          </w:p>
        </w:tc>
        <w:tc>
          <w:tcPr>
            <w:tcW w:w="5565" w:type="dxa"/>
            <w:tcBorders>
              <w:top w:val="nil"/>
              <w:left w:val="nil"/>
              <w:bottom w:val="nil"/>
              <w:right w:val="single" w:sz="4" w:space="0" w:color="auto"/>
            </w:tcBorders>
            <w:shd w:val="clear" w:color="auto" w:fill="F2F2F2" w:themeFill="background1" w:themeFillShade="F2"/>
            <w:noWrap/>
            <w:vAlign w:val="center"/>
            <w:hideMark/>
          </w:tcPr>
          <w:p w14:paraId="6EFE25BA"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Эрдэнэс Критикал Минералс</w:t>
            </w:r>
          </w:p>
        </w:tc>
      </w:tr>
      <w:tr w:rsidR="009C7EBC" w:rsidRPr="007728B9" w14:paraId="4DBDF951" w14:textId="77777777" w:rsidTr="006740E3">
        <w:trPr>
          <w:trHeight w:val="144"/>
        </w:trPr>
        <w:tc>
          <w:tcPr>
            <w:tcW w:w="1958" w:type="dxa"/>
            <w:vMerge/>
            <w:tcBorders>
              <w:top w:val="nil"/>
              <w:left w:val="single" w:sz="4" w:space="0" w:color="auto"/>
              <w:bottom w:val="nil"/>
              <w:right w:val="nil"/>
            </w:tcBorders>
            <w:shd w:val="clear" w:color="auto" w:fill="F2F2F2" w:themeFill="background1" w:themeFillShade="F2"/>
            <w:vAlign w:val="center"/>
            <w:hideMark/>
          </w:tcPr>
          <w:p w14:paraId="6B24D73F"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0"/>
                <w:szCs w:val="20"/>
                <w:lang w:val="mn-MN"/>
                <w14:ligatures w14:val="none"/>
              </w:rPr>
            </w:pPr>
          </w:p>
        </w:tc>
        <w:tc>
          <w:tcPr>
            <w:tcW w:w="1422" w:type="dxa"/>
            <w:vMerge/>
            <w:tcBorders>
              <w:top w:val="nil"/>
              <w:left w:val="nil"/>
              <w:bottom w:val="nil"/>
              <w:right w:val="nil"/>
            </w:tcBorders>
            <w:shd w:val="clear" w:color="auto" w:fill="F2F2F2" w:themeFill="background1" w:themeFillShade="F2"/>
            <w:vAlign w:val="center"/>
            <w:hideMark/>
          </w:tcPr>
          <w:p w14:paraId="7F626A4B"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lang w:val="mn-MN"/>
                <w14:ligatures w14:val="none"/>
              </w:rPr>
            </w:pPr>
          </w:p>
        </w:tc>
        <w:tc>
          <w:tcPr>
            <w:tcW w:w="5565" w:type="dxa"/>
            <w:tcBorders>
              <w:top w:val="nil"/>
              <w:left w:val="nil"/>
              <w:bottom w:val="nil"/>
              <w:right w:val="single" w:sz="4" w:space="0" w:color="auto"/>
            </w:tcBorders>
            <w:shd w:val="clear" w:color="auto" w:fill="F2F2F2" w:themeFill="background1" w:themeFillShade="F2"/>
            <w:noWrap/>
            <w:vAlign w:val="center"/>
            <w:hideMark/>
          </w:tcPr>
          <w:p w14:paraId="7D94BA5A"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Багануур</w:t>
            </w:r>
          </w:p>
        </w:tc>
      </w:tr>
      <w:tr w:rsidR="009C7EBC" w:rsidRPr="007728B9" w14:paraId="7E970866" w14:textId="77777777" w:rsidTr="006740E3">
        <w:trPr>
          <w:trHeight w:val="144"/>
        </w:trPr>
        <w:tc>
          <w:tcPr>
            <w:tcW w:w="1958" w:type="dxa"/>
            <w:vMerge/>
            <w:tcBorders>
              <w:top w:val="nil"/>
              <w:left w:val="single" w:sz="4" w:space="0" w:color="auto"/>
              <w:bottom w:val="nil"/>
              <w:right w:val="nil"/>
            </w:tcBorders>
            <w:shd w:val="clear" w:color="auto" w:fill="F2F2F2" w:themeFill="background1" w:themeFillShade="F2"/>
            <w:vAlign w:val="center"/>
            <w:hideMark/>
          </w:tcPr>
          <w:p w14:paraId="0C12848D"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0"/>
                <w:szCs w:val="20"/>
                <w:lang w:val="mn-MN"/>
                <w14:ligatures w14:val="none"/>
              </w:rPr>
            </w:pPr>
          </w:p>
        </w:tc>
        <w:tc>
          <w:tcPr>
            <w:tcW w:w="1422" w:type="dxa"/>
            <w:vMerge/>
            <w:tcBorders>
              <w:top w:val="nil"/>
              <w:left w:val="nil"/>
              <w:bottom w:val="nil"/>
              <w:right w:val="nil"/>
            </w:tcBorders>
            <w:shd w:val="clear" w:color="auto" w:fill="F2F2F2" w:themeFill="background1" w:themeFillShade="F2"/>
            <w:vAlign w:val="center"/>
            <w:hideMark/>
          </w:tcPr>
          <w:p w14:paraId="3D73CCD2"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lang w:val="mn-MN"/>
                <w14:ligatures w14:val="none"/>
              </w:rPr>
            </w:pPr>
          </w:p>
        </w:tc>
        <w:tc>
          <w:tcPr>
            <w:tcW w:w="5565" w:type="dxa"/>
            <w:tcBorders>
              <w:top w:val="nil"/>
              <w:left w:val="nil"/>
              <w:bottom w:val="nil"/>
              <w:right w:val="single" w:sz="4" w:space="0" w:color="auto"/>
            </w:tcBorders>
            <w:shd w:val="clear" w:color="auto" w:fill="F2F2F2" w:themeFill="background1" w:themeFillShade="F2"/>
            <w:noWrap/>
            <w:vAlign w:val="center"/>
            <w:hideMark/>
          </w:tcPr>
          <w:p w14:paraId="1E856597"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Шивээ Овоо</w:t>
            </w:r>
          </w:p>
        </w:tc>
      </w:tr>
      <w:tr w:rsidR="009C7EBC" w:rsidRPr="007728B9" w14:paraId="07EDDB1C" w14:textId="77777777" w:rsidTr="006740E3">
        <w:trPr>
          <w:trHeight w:val="144"/>
        </w:trPr>
        <w:tc>
          <w:tcPr>
            <w:tcW w:w="1958" w:type="dxa"/>
            <w:vMerge w:val="restart"/>
            <w:tcBorders>
              <w:top w:val="nil"/>
              <w:left w:val="single" w:sz="4" w:space="0" w:color="auto"/>
              <w:bottom w:val="nil"/>
              <w:right w:val="nil"/>
            </w:tcBorders>
            <w:shd w:val="clear" w:color="000000" w:fill="FFFFFF"/>
            <w:vAlign w:val="center"/>
            <w:hideMark/>
          </w:tcPr>
          <w:p w14:paraId="032A3A41" w14:textId="77777777" w:rsidR="009C7EBC" w:rsidRPr="007728B9" w:rsidRDefault="009C7EBC" w:rsidP="006740E3">
            <w:pPr>
              <w:spacing w:after="0" w:line="240" w:lineRule="auto"/>
              <w:rPr>
                <w:rFonts w:ascii="Times New Roman" w:eastAsia="Times New Roman" w:hAnsi="Times New Roman" w:cs="Times New Roman"/>
                <w:b/>
                <w:bCs/>
                <w:color w:val="000000"/>
                <w:kern w:val="0"/>
                <w:sz w:val="20"/>
                <w:szCs w:val="20"/>
                <w:lang w:val="mn-MN"/>
                <w14:ligatures w14:val="none"/>
              </w:rPr>
            </w:pPr>
            <w:r w:rsidRPr="007728B9">
              <w:rPr>
                <w:rFonts w:ascii="Times New Roman" w:eastAsia="Times New Roman" w:hAnsi="Times New Roman" w:cs="Times New Roman"/>
                <w:b/>
                <w:bCs/>
                <w:color w:val="000000"/>
                <w:kern w:val="0"/>
                <w:sz w:val="20"/>
                <w:szCs w:val="20"/>
                <w:lang w:val="mn-MN"/>
                <w14:ligatures w14:val="none"/>
              </w:rPr>
              <w:t>Тээвэр, Логистик</w:t>
            </w:r>
          </w:p>
        </w:tc>
        <w:tc>
          <w:tcPr>
            <w:tcW w:w="1422" w:type="dxa"/>
            <w:vMerge w:val="restart"/>
            <w:tcBorders>
              <w:top w:val="nil"/>
              <w:left w:val="nil"/>
              <w:bottom w:val="nil"/>
              <w:right w:val="nil"/>
            </w:tcBorders>
            <w:shd w:val="clear" w:color="000000" w:fill="FFFFFF"/>
            <w:vAlign w:val="center"/>
            <w:hideMark/>
          </w:tcPr>
          <w:p w14:paraId="06097335" w14:textId="77777777" w:rsidR="009C7EBC" w:rsidRPr="007728B9" w:rsidRDefault="009C7EBC" w:rsidP="006740E3">
            <w:pPr>
              <w:spacing w:after="0" w:line="240" w:lineRule="auto"/>
              <w:jc w:val="center"/>
              <w:rPr>
                <w:rFonts w:ascii="Times New Roman" w:eastAsia="Times New Roman" w:hAnsi="Times New Roman" w:cs="Times New Roman"/>
                <w:b/>
                <w:bCs/>
                <w:color w:val="000000"/>
                <w:kern w:val="0"/>
                <w:lang w:val="mn-MN"/>
                <w14:ligatures w14:val="none"/>
              </w:rPr>
            </w:pPr>
            <w:r w:rsidRPr="007728B9">
              <w:rPr>
                <w:rFonts w:ascii="Times New Roman" w:eastAsia="Times New Roman" w:hAnsi="Times New Roman" w:cs="Times New Roman"/>
                <w:b/>
                <w:bCs/>
                <w:color w:val="000000"/>
                <w:kern w:val="0"/>
                <w:lang w:val="mn-MN"/>
                <w14:ligatures w14:val="none"/>
              </w:rPr>
              <w:t>3</w:t>
            </w:r>
          </w:p>
        </w:tc>
        <w:tc>
          <w:tcPr>
            <w:tcW w:w="5565" w:type="dxa"/>
            <w:tcBorders>
              <w:top w:val="nil"/>
              <w:left w:val="nil"/>
              <w:bottom w:val="nil"/>
              <w:right w:val="single" w:sz="4" w:space="0" w:color="auto"/>
            </w:tcBorders>
            <w:shd w:val="clear" w:color="000000" w:fill="FFFFFF"/>
            <w:noWrap/>
            <w:vAlign w:val="center"/>
            <w:hideMark/>
          </w:tcPr>
          <w:p w14:paraId="33957673"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Монголын төмөр зам</w:t>
            </w:r>
          </w:p>
        </w:tc>
      </w:tr>
      <w:tr w:rsidR="009C7EBC" w:rsidRPr="007728B9" w14:paraId="61808A11" w14:textId="77777777" w:rsidTr="006740E3">
        <w:trPr>
          <w:trHeight w:val="144"/>
        </w:trPr>
        <w:tc>
          <w:tcPr>
            <w:tcW w:w="1958" w:type="dxa"/>
            <w:vMerge/>
            <w:tcBorders>
              <w:top w:val="nil"/>
              <w:left w:val="single" w:sz="4" w:space="0" w:color="auto"/>
              <w:bottom w:val="nil"/>
              <w:right w:val="nil"/>
            </w:tcBorders>
            <w:vAlign w:val="center"/>
            <w:hideMark/>
          </w:tcPr>
          <w:p w14:paraId="4AFB7463" w14:textId="77777777" w:rsidR="009C7EBC" w:rsidRPr="007728B9" w:rsidRDefault="009C7EBC" w:rsidP="006740E3">
            <w:pPr>
              <w:spacing w:after="0" w:line="240" w:lineRule="auto"/>
              <w:rPr>
                <w:rFonts w:ascii="Times New Roman" w:eastAsia="Times New Roman" w:hAnsi="Times New Roman" w:cs="Times New Roman"/>
                <w:b/>
                <w:bCs/>
                <w:color w:val="000000"/>
                <w:kern w:val="0"/>
                <w:sz w:val="20"/>
                <w:szCs w:val="20"/>
                <w:lang w:val="mn-MN"/>
                <w14:ligatures w14:val="none"/>
              </w:rPr>
            </w:pPr>
          </w:p>
        </w:tc>
        <w:tc>
          <w:tcPr>
            <w:tcW w:w="1422" w:type="dxa"/>
            <w:vMerge/>
            <w:tcBorders>
              <w:top w:val="nil"/>
              <w:left w:val="nil"/>
              <w:bottom w:val="nil"/>
              <w:right w:val="nil"/>
            </w:tcBorders>
            <w:vAlign w:val="center"/>
            <w:hideMark/>
          </w:tcPr>
          <w:p w14:paraId="2BACC66E" w14:textId="77777777" w:rsidR="009C7EBC" w:rsidRPr="007728B9" w:rsidRDefault="009C7EBC" w:rsidP="006740E3">
            <w:pPr>
              <w:spacing w:after="0" w:line="240" w:lineRule="auto"/>
              <w:rPr>
                <w:rFonts w:ascii="Times New Roman" w:eastAsia="Times New Roman" w:hAnsi="Times New Roman" w:cs="Times New Roman"/>
                <w:b/>
                <w:bCs/>
                <w:color w:val="000000"/>
                <w:kern w:val="0"/>
                <w:lang w:val="mn-MN"/>
                <w14:ligatures w14:val="none"/>
              </w:rPr>
            </w:pPr>
          </w:p>
        </w:tc>
        <w:tc>
          <w:tcPr>
            <w:tcW w:w="5565" w:type="dxa"/>
            <w:tcBorders>
              <w:top w:val="nil"/>
              <w:left w:val="nil"/>
              <w:bottom w:val="nil"/>
              <w:right w:val="single" w:sz="4" w:space="0" w:color="auto"/>
            </w:tcBorders>
            <w:shd w:val="clear" w:color="000000" w:fill="FFFFFF"/>
            <w:noWrap/>
            <w:vAlign w:val="center"/>
            <w:hideMark/>
          </w:tcPr>
          <w:p w14:paraId="1E453EA2"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Монголын иргэний агаарын тээвэр</w:t>
            </w:r>
          </w:p>
        </w:tc>
      </w:tr>
      <w:tr w:rsidR="009C7EBC" w:rsidRPr="007728B9" w14:paraId="600C3D3E" w14:textId="77777777" w:rsidTr="006740E3">
        <w:trPr>
          <w:trHeight w:val="144"/>
        </w:trPr>
        <w:tc>
          <w:tcPr>
            <w:tcW w:w="1958" w:type="dxa"/>
            <w:vMerge/>
            <w:tcBorders>
              <w:top w:val="nil"/>
              <w:left w:val="single" w:sz="4" w:space="0" w:color="auto"/>
              <w:right w:val="nil"/>
            </w:tcBorders>
            <w:vAlign w:val="center"/>
            <w:hideMark/>
          </w:tcPr>
          <w:p w14:paraId="1B3D9761" w14:textId="77777777" w:rsidR="009C7EBC" w:rsidRPr="007728B9" w:rsidRDefault="009C7EBC" w:rsidP="006740E3">
            <w:pPr>
              <w:spacing w:after="0" w:line="240" w:lineRule="auto"/>
              <w:rPr>
                <w:rFonts w:ascii="Times New Roman" w:eastAsia="Times New Roman" w:hAnsi="Times New Roman" w:cs="Times New Roman"/>
                <w:b/>
                <w:bCs/>
                <w:color w:val="000000"/>
                <w:kern w:val="0"/>
                <w:sz w:val="20"/>
                <w:szCs w:val="20"/>
                <w:lang w:val="mn-MN"/>
                <w14:ligatures w14:val="none"/>
              </w:rPr>
            </w:pPr>
          </w:p>
        </w:tc>
        <w:tc>
          <w:tcPr>
            <w:tcW w:w="1422" w:type="dxa"/>
            <w:vMerge/>
            <w:tcBorders>
              <w:top w:val="nil"/>
              <w:left w:val="nil"/>
              <w:right w:val="nil"/>
            </w:tcBorders>
            <w:vAlign w:val="center"/>
            <w:hideMark/>
          </w:tcPr>
          <w:p w14:paraId="24E5189D" w14:textId="77777777" w:rsidR="009C7EBC" w:rsidRPr="007728B9" w:rsidRDefault="009C7EBC" w:rsidP="006740E3">
            <w:pPr>
              <w:spacing w:after="0" w:line="240" w:lineRule="auto"/>
              <w:rPr>
                <w:rFonts w:ascii="Times New Roman" w:eastAsia="Times New Roman" w:hAnsi="Times New Roman" w:cs="Times New Roman"/>
                <w:b/>
                <w:bCs/>
                <w:color w:val="000000"/>
                <w:kern w:val="0"/>
                <w:lang w:val="mn-MN"/>
                <w14:ligatures w14:val="none"/>
              </w:rPr>
            </w:pPr>
          </w:p>
        </w:tc>
        <w:tc>
          <w:tcPr>
            <w:tcW w:w="5565" w:type="dxa"/>
            <w:tcBorders>
              <w:top w:val="nil"/>
              <w:left w:val="nil"/>
              <w:right w:val="single" w:sz="4" w:space="0" w:color="auto"/>
            </w:tcBorders>
            <w:shd w:val="clear" w:color="000000" w:fill="FFFFFF"/>
            <w:noWrap/>
            <w:vAlign w:val="center"/>
            <w:hideMark/>
          </w:tcPr>
          <w:p w14:paraId="03EE179B"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Улаанбаатар төмөрзам</w:t>
            </w:r>
          </w:p>
        </w:tc>
      </w:tr>
      <w:tr w:rsidR="009C7EBC" w:rsidRPr="007728B9" w14:paraId="54830AF8" w14:textId="77777777" w:rsidTr="006740E3">
        <w:trPr>
          <w:trHeight w:val="144"/>
        </w:trPr>
        <w:tc>
          <w:tcPr>
            <w:tcW w:w="1958" w:type="dxa"/>
            <w:vMerge w:val="restart"/>
            <w:tcBorders>
              <w:top w:val="nil"/>
              <w:left w:val="single" w:sz="4" w:space="0" w:color="auto"/>
              <w:bottom w:val="single" w:sz="8" w:space="0" w:color="000000"/>
              <w:right w:val="nil"/>
            </w:tcBorders>
            <w:shd w:val="clear" w:color="auto" w:fill="F2F2F2" w:themeFill="background1" w:themeFillShade="F2"/>
            <w:vAlign w:val="center"/>
            <w:hideMark/>
          </w:tcPr>
          <w:p w14:paraId="50966C9B"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0"/>
                <w:szCs w:val="20"/>
                <w:lang w:val="mn-MN"/>
                <w14:ligatures w14:val="none"/>
              </w:rPr>
            </w:pPr>
            <w:r w:rsidRPr="007728B9">
              <w:rPr>
                <w:rFonts w:ascii="Times New Roman" w:eastAsia="Times New Roman" w:hAnsi="Times New Roman" w:cs="Times New Roman"/>
                <w:b/>
                <w:bCs/>
                <w:color w:val="000000" w:themeColor="text1"/>
                <w:kern w:val="0"/>
                <w:sz w:val="20"/>
                <w:szCs w:val="20"/>
                <w:lang w:val="mn-MN"/>
                <w14:ligatures w14:val="none"/>
              </w:rPr>
              <w:t>Түлш, шатахууны</w:t>
            </w:r>
          </w:p>
        </w:tc>
        <w:tc>
          <w:tcPr>
            <w:tcW w:w="1422" w:type="dxa"/>
            <w:vMerge w:val="restart"/>
            <w:tcBorders>
              <w:top w:val="nil"/>
              <w:left w:val="nil"/>
              <w:bottom w:val="single" w:sz="8" w:space="0" w:color="000000"/>
              <w:right w:val="nil"/>
            </w:tcBorders>
            <w:shd w:val="clear" w:color="auto" w:fill="F2F2F2" w:themeFill="background1" w:themeFillShade="F2"/>
            <w:vAlign w:val="center"/>
            <w:hideMark/>
          </w:tcPr>
          <w:p w14:paraId="35D16487" w14:textId="77777777" w:rsidR="009C7EBC" w:rsidRPr="007728B9" w:rsidRDefault="009C7EBC" w:rsidP="006740E3">
            <w:pPr>
              <w:spacing w:after="0" w:line="240" w:lineRule="auto"/>
              <w:jc w:val="center"/>
              <w:rPr>
                <w:rFonts w:ascii="Times New Roman" w:eastAsia="Times New Roman" w:hAnsi="Times New Roman" w:cs="Times New Roman"/>
                <w:b/>
                <w:bCs/>
                <w:color w:val="000000" w:themeColor="text1"/>
                <w:kern w:val="0"/>
                <w:lang w:val="mn-MN"/>
                <w14:ligatures w14:val="none"/>
              </w:rPr>
            </w:pPr>
            <w:r w:rsidRPr="007728B9">
              <w:rPr>
                <w:rFonts w:ascii="Times New Roman" w:eastAsia="Times New Roman" w:hAnsi="Times New Roman" w:cs="Times New Roman"/>
                <w:b/>
                <w:bCs/>
                <w:color w:val="000000" w:themeColor="text1"/>
                <w:kern w:val="0"/>
                <w:lang w:val="mn-MN"/>
                <w14:ligatures w14:val="none"/>
              </w:rPr>
              <w:t>2</w:t>
            </w:r>
          </w:p>
        </w:tc>
        <w:tc>
          <w:tcPr>
            <w:tcW w:w="5565" w:type="dxa"/>
            <w:tcBorders>
              <w:top w:val="nil"/>
              <w:left w:val="nil"/>
              <w:bottom w:val="nil"/>
              <w:right w:val="single" w:sz="4" w:space="0" w:color="auto"/>
            </w:tcBorders>
            <w:shd w:val="clear" w:color="auto" w:fill="F2F2F2" w:themeFill="background1" w:themeFillShade="F2"/>
            <w:noWrap/>
            <w:vAlign w:val="center"/>
            <w:hideMark/>
          </w:tcPr>
          <w:p w14:paraId="3D0A704D"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Тавантолгой түлш</w:t>
            </w:r>
          </w:p>
        </w:tc>
      </w:tr>
      <w:tr w:rsidR="009C7EBC" w:rsidRPr="00F73C39" w14:paraId="302CE61F" w14:textId="77777777" w:rsidTr="006740E3">
        <w:trPr>
          <w:trHeight w:val="144"/>
        </w:trPr>
        <w:tc>
          <w:tcPr>
            <w:tcW w:w="1958" w:type="dxa"/>
            <w:vMerge/>
            <w:tcBorders>
              <w:top w:val="nil"/>
              <w:left w:val="single" w:sz="4" w:space="0" w:color="auto"/>
              <w:bottom w:val="single" w:sz="4" w:space="0" w:color="auto"/>
              <w:right w:val="nil"/>
            </w:tcBorders>
            <w:shd w:val="clear" w:color="auto" w:fill="F2F2F2" w:themeFill="background1" w:themeFillShade="F2"/>
            <w:vAlign w:val="center"/>
            <w:hideMark/>
          </w:tcPr>
          <w:p w14:paraId="4248B37F"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4"/>
                <w:szCs w:val="24"/>
                <w:lang w:val="mn-MN"/>
                <w14:ligatures w14:val="none"/>
              </w:rPr>
            </w:pPr>
          </w:p>
        </w:tc>
        <w:tc>
          <w:tcPr>
            <w:tcW w:w="1422" w:type="dxa"/>
            <w:vMerge/>
            <w:tcBorders>
              <w:top w:val="nil"/>
              <w:left w:val="nil"/>
              <w:bottom w:val="single" w:sz="4" w:space="0" w:color="auto"/>
              <w:right w:val="nil"/>
            </w:tcBorders>
            <w:shd w:val="clear" w:color="auto" w:fill="F2F2F2" w:themeFill="background1" w:themeFillShade="F2"/>
            <w:vAlign w:val="center"/>
            <w:hideMark/>
          </w:tcPr>
          <w:p w14:paraId="7A1ADC16" w14:textId="77777777" w:rsidR="009C7EBC" w:rsidRPr="007728B9" w:rsidRDefault="009C7EBC" w:rsidP="006740E3">
            <w:pPr>
              <w:spacing w:after="0" w:line="240" w:lineRule="auto"/>
              <w:rPr>
                <w:rFonts w:ascii="Times New Roman" w:eastAsia="Times New Roman" w:hAnsi="Times New Roman" w:cs="Times New Roman"/>
                <w:b/>
                <w:bCs/>
                <w:color w:val="000000" w:themeColor="text1"/>
                <w:kern w:val="0"/>
                <w:sz w:val="24"/>
                <w:szCs w:val="24"/>
                <w:lang w:val="mn-MN"/>
                <w14:ligatures w14:val="none"/>
              </w:rPr>
            </w:pPr>
          </w:p>
        </w:tc>
        <w:tc>
          <w:tcPr>
            <w:tcW w:w="5565" w:type="dxa"/>
            <w:tcBorders>
              <w:top w:val="nil"/>
              <w:left w:val="nil"/>
              <w:bottom w:val="single" w:sz="4" w:space="0" w:color="auto"/>
              <w:right w:val="single" w:sz="4" w:space="0" w:color="auto"/>
            </w:tcBorders>
            <w:shd w:val="clear" w:color="auto" w:fill="F2F2F2" w:themeFill="background1" w:themeFillShade="F2"/>
            <w:noWrap/>
            <w:vAlign w:val="center"/>
            <w:hideMark/>
          </w:tcPr>
          <w:p w14:paraId="737A26BC" w14:textId="77777777" w:rsidR="009C7EBC" w:rsidRPr="007728B9" w:rsidRDefault="009C7EBC" w:rsidP="006740E3">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7728B9">
              <w:rPr>
                <w:rFonts w:ascii="Times New Roman" w:eastAsia="Times New Roman" w:hAnsi="Times New Roman" w:cs="Times New Roman"/>
                <w:color w:val="000000" w:themeColor="text1"/>
                <w:kern w:val="0"/>
                <w:sz w:val="20"/>
                <w:szCs w:val="20"/>
                <w:lang w:val="mn-MN"/>
                <w14:ligatures w14:val="none"/>
              </w:rPr>
              <w:t>Монгол газрын тос боловсруулах үйлдвэр</w:t>
            </w:r>
          </w:p>
        </w:tc>
      </w:tr>
    </w:tbl>
    <w:p w14:paraId="4584F56C" w14:textId="77777777" w:rsidR="009C7EBC" w:rsidRPr="007728B9" w:rsidRDefault="009C7EBC" w:rsidP="009C7EBC">
      <w:pPr>
        <w:jc w:val="both"/>
        <w:rPr>
          <w:rFonts w:ascii="Times New Roman" w:hAnsi="Times New Roman" w:cs="Times New Roman"/>
          <w:b/>
          <w:bCs/>
          <w:color w:val="002060"/>
          <w:sz w:val="24"/>
          <w:szCs w:val="24"/>
          <w:lang w:val="mn-MN"/>
        </w:rPr>
      </w:pPr>
    </w:p>
    <w:p w14:paraId="18C818FD" w14:textId="77777777" w:rsidR="009C7EBC" w:rsidRPr="007728B9" w:rsidRDefault="009C7EBC" w:rsidP="009C7EBC">
      <w:pPr>
        <w:spacing w:after="120"/>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lastRenderedPageBreak/>
        <w:t>АШИГТ АЖИЛЛАГАА:</w:t>
      </w:r>
      <w:r w:rsidRPr="007728B9">
        <w:rPr>
          <w:rFonts w:ascii="Times New Roman" w:hAnsi="Times New Roman" w:cs="Times New Roman"/>
          <w:b/>
          <w:bCs/>
          <w:sz w:val="24"/>
          <w:szCs w:val="24"/>
          <w:lang w:val="mn-MN"/>
        </w:rPr>
        <w:t xml:space="preserve"> </w:t>
      </w:r>
    </w:p>
    <w:p w14:paraId="4F7352D6" w14:textId="77777777" w:rsidR="009C7EBC" w:rsidRPr="007728B9" w:rsidRDefault="009C7EBC" w:rsidP="00B558BF">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ТӨААН-үүдийн ашигт ажиллагааны шинжилгээгээр хөрөнгийн өгөөж, эздийн өмчийн өгөөж, үйл ажиллагааны зардлаа нөхөх чадвар зэрэг үзүүлэлтүүдээр эрсдэлийг тодорхойллоо. </w:t>
      </w:r>
    </w:p>
    <w:p w14:paraId="5BEF9E52" w14:textId="2AA9C21B" w:rsidR="009C7EBC" w:rsidRPr="007728B9" w:rsidRDefault="009C7EBC" w:rsidP="00B558BF">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Ашгийн үзүүлэлтээр “Эрдэнэс Тавантолгой” ХК болон “Эрдэнэт үйлдвэр” ТӨҮГ эрсдэл багатай ангилалд байгаа бол “Тавантолгой түлш” ХХК, “Шивээ-Овоо” ХК, "Монгол газрын тос боловсруулах үйлдвэр" ТӨХХК хувьд эрсдэл өндөр, бусад аж ахуйн нэгжийн хувьд эрсдэл “дундаж” байна. “Эрдэнэс Тавантолгой” ХК-ийн сүүлийн 5 жилийн орлогын тайлангийн шинжилгээг задалж үзвэл үйл ажиллагааны орлого 2020 онд 1.5 их наяд төгрөгөөс 10.3 их наяд төгрөг, цэвэр ашиг 2020 онд 149 тэрбум төгрөгөөс 4.5 их наяд төгрөг болж өссөн нь ашигт ажиллагаанд голлон нөлөөлжээ.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6"/>
      </w:tblGrid>
      <w:tr w:rsidR="009C7EBC" w:rsidRPr="007728B9" w14:paraId="79A41070" w14:textId="77777777" w:rsidTr="006740E3">
        <w:trPr>
          <w:trHeight w:val="720"/>
        </w:trPr>
        <w:tc>
          <w:tcPr>
            <w:tcW w:w="9026" w:type="dxa"/>
            <w:vAlign w:val="center"/>
          </w:tcPr>
          <w:p w14:paraId="7DDC4B68" w14:textId="12EA7B43" w:rsidR="006B33B9" w:rsidRPr="00733328" w:rsidRDefault="009C7EBC" w:rsidP="008F3D40">
            <w:pPr>
              <w:pStyle w:val="a0"/>
              <w:rPr>
                <w:rFonts w:cs="Times New Roman"/>
                <w:i w:val="0"/>
                <w:szCs w:val="18"/>
              </w:rPr>
            </w:pPr>
            <w:r w:rsidRPr="00733328">
              <w:rPr>
                <w:sz w:val="16"/>
                <w:szCs w:val="16"/>
              </w:rPr>
              <w:t xml:space="preserve"> </w:t>
            </w:r>
            <w:bookmarkStart w:id="772" w:name="_Toc207393892"/>
            <w:bookmarkStart w:id="773" w:name="_Toc207620930"/>
            <w:r w:rsidR="006B33B9" w:rsidRPr="00733328">
              <w:rPr>
                <w:rFonts w:cs="Times New Roman"/>
                <w:szCs w:val="18"/>
              </w:rPr>
              <w:t xml:space="preserve">Хүснэгт </w:t>
            </w:r>
            <w:r w:rsidR="006B33B9" w:rsidRPr="00733328">
              <w:rPr>
                <w:rFonts w:cs="Times New Roman"/>
                <w:i w:val="0"/>
                <w:szCs w:val="18"/>
              </w:rPr>
              <w:fldChar w:fldCharType="begin"/>
            </w:r>
            <w:r w:rsidR="006B33B9" w:rsidRPr="00733328">
              <w:rPr>
                <w:rFonts w:cs="Times New Roman"/>
                <w:szCs w:val="18"/>
              </w:rPr>
              <w:instrText xml:space="preserve"> SEQ Хүснэгт \* ARABIC </w:instrText>
            </w:r>
            <w:r w:rsidR="006B33B9" w:rsidRPr="00733328">
              <w:rPr>
                <w:rFonts w:cs="Times New Roman"/>
                <w:i w:val="0"/>
                <w:szCs w:val="18"/>
              </w:rPr>
              <w:fldChar w:fldCharType="separate"/>
            </w:r>
            <w:r w:rsidR="00AC1635">
              <w:rPr>
                <w:rFonts w:cs="Times New Roman"/>
                <w:noProof/>
                <w:szCs w:val="18"/>
              </w:rPr>
              <w:t>60</w:t>
            </w:r>
            <w:r w:rsidR="006B33B9" w:rsidRPr="00733328">
              <w:rPr>
                <w:rFonts w:cs="Times New Roman"/>
                <w:i w:val="0"/>
                <w:szCs w:val="18"/>
              </w:rPr>
              <w:fldChar w:fldCharType="end"/>
            </w:r>
            <w:r w:rsidR="006B33B9" w:rsidRPr="00733328">
              <w:rPr>
                <w:rFonts w:cs="Times New Roman"/>
                <w:szCs w:val="18"/>
              </w:rPr>
              <w:t>. Сонгосон ТӨААН-үүдийн ашигт ажиллагааны эрсдэлийн шинжилгээ</w:t>
            </w:r>
            <w:bookmarkEnd w:id="772"/>
            <w:bookmarkEnd w:id="773"/>
          </w:p>
          <w:p w14:paraId="295B3EFA" w14:textId="77777777" w:rsidR="009C7EBC" w:rsidRPr="007728B9" w:rsidRDefault="009C7EBC" w:rsidP="006740E3">
            <w:pPr>
              <w:jc w:val="right"/>
              <w:rPr>
                <w:rFonts w:ascii="Times New Roman" w:hAnsi="Times New Roman" w:cs="Times New Roman"/>
                <w:i/>
                <w:sz w:val="20"/>
                <w:szCs w:val="20"/>
                <w:lang w:val="mn-MN"/>
              </w:rPr>
            </w:pPr>
            <w:r w:rsidRPr="007728B9">
              <w:rPr>
                <w:rFonts w:ascii="Times New Roman" w:hAnsi="Times New Roman" w:cs="Times New Roman"/>
                <w:i/>
                <w:iCs/>
                <w:noProof/>
                <w:sz w:val="20"/>
                <w:szCs w:val="20"/>
                <w:lang w:val="mn-MN"/>
              </w:rPr>
              <w:t xml:space="preserve">*Эрсдэлийн зэрэг 1-5 руу өсөхөөр, </w:t>
            </w:r>
            <w:r w:rsidRPr="007728B9">
              <w:rPr>
                <w:rFonts w:ascii="Times New Roman" w:hAnsi="Times New Roman" w:cs="Times New Roman"/>
                <w:i/>
                <w:sz w:val="20"/>
                <w:szCs w:val="20"/>
                <w:lang w:val="mn-MN"/>
              </w:rPr>
              <w:t>(</w:t>
            </w:r>
            <w:r w:rsidRPr="007728B9">
              <w:rPr>
                <w:rFonts w:ascii="Times New Roman" w:hAnsi="Times New Roman" w:cs="Times New Roman"/>
                <w:i/>
                <w:iCs/>
                <w:noProof/>
                <w:sz w:val="20"/>
                <w:szCs w:val="20"/>
                <w:lang w:val="mn-MN"/>
              </w:rPr>
              <w:t>1-эрсдэл бага, 5-эрсдэл өндөр</w:t>
            </w:r>
            <w:r w:rsidRPr="007728B9">
              <w:rPr>
                <w:rFonts w:ascii="Times New Roman" w:hAnsi="Times New Roman" w:cs="Times New Roman"/>
                <w:i/>
                <w:sz w:val="20"/>
                <w:szCs w:val="20"/>
                <w:lang w:val="mn-MN"/>
              </w:rPr>
              <w:t>)</w:t>
            </w:r>
            <w:r w:rsidRPr="007728B9">
              <w:rPr>
                <w:rFonts w:ascii="Times New Roman" w:hAnsi="Times New Roman" w:cs="Times New Roman"/>
                <w:i/>
                <w:iCs/>
                <w:noProof/>
                <w:sz w:val="20"/>
                <w:szCs w:val="20"/>
                <w:lang w:val="mn-MN"/>
              </w:rPr>
              <w:t xml:space="preserve"> </w:t>
            </w:r>
          </w:p>
          <w:tbl>
            <w:tblPr>
              <w:tblW w:w="8960" w:type="dxa"/>
              <w:tblLook w:val="04A0" w:firstRow="1" w:lastRow="0" w:firstColumn="1" w:lastColumn="0" w:noHBand="0" w:noVBand="1"/>
            </w:tblPr>
            <w:tblGrid>
              <w:gridCol w:w="1069"/>
              <w:gridCol w:w="3597"/>
              <w:gridCol w:w="1260"/>
              <w:gridCol w:w="1620"/>
              <w:gridCol w:w="1414"/>
            </w:tblGrid>
            <w:tr w:rsidR="009C7EBC" w:rsidRPr="007728B9" w14:paraId="0B2449AA" w14:textId="77777777" w:rsidTr="006740E3">
              <w:trPr>
                <w:trHeight w:val="279"/>
              </w:trPr>
              <w:tc>
                <w:tcPr>
                  <w:tcW w:w="8960" w:type="dxa"/>
                  <w:gridSpan w:val="5"/>
                  <w:tcBorders>
                    <w:top w:val="nil"/>
                    <w:left w:val="nil"/>
                    <w:bottom w:val="single" w:sz="8" w:space="0" w:color="auto"/>
                    <w:right w:val="nil"/>
                  </w:tcBorders>
                  <w:shd w:val="clear" w:color="000000" w:fill="002060"/>
                  <w:vAlign w:val="bottom"/>
                  <w:hideMark/>
                </w:tcPr>
                <w:p w14:paraId="2C8BD2D7" w14:textId="77777777" w:rsidR="009C7EBC" w:rsidRPr="007728B9" w:rsidRDefault="009C7EBC" w:rsidP="006740E3">
                  <w:pPr>
                    <w:spacing w:after="0" w:line="240" w:lineRule="auto"/>
                    <w:jc w:val="center"/>
                    <w:rPr>
                      <w:rFonts w:ascii="Times New Roman" w:eastAsia="Times New Roman" w:hAnsi="Times New Roman" w:cs="Times New Roman"/>
                      <w:b/>
                      <w:color w:val="FFFFFF"/>
                      <w:kern w:val="0"/>
                      <w:sz w:val="20"/>
                      <w:szCs w:val="20"/>
                      <w:lang w:val="mn-MN"/>
                      <w14:ligatures w14:val="none"/>
                    </w:rPr>
                  </w:pPr>
                  <w:r w:rsidRPr="007728B9">
                    <w:rPr>
                      <w:rFonts w:ascii="Times New Roman" w:eastAsia="Times New Roman" w:hAnsi="Times New Roman" w:cs="Times New Roman"/>
                      <w:b/>
                      <w:bCs/>
                      <w:color w:val="FFFFFF"/>
                      <w:kern w:val="0"/>
                      <w:sz w:val="20"/>
                      <w:szCs w:val="20"/>
                      <w:lang w:val="mn-MN"/>
                      <w14:ligatures w14:val="none"/>
                    </w:rPr>
                    <w:t>АШИГТ АЖИЛЛАГАА</w:t>
                  </w:r>
                </w:p>
              </w:tc>
            </w:tr>
            <w:tr w:rsidR="009C7EBC" w:rsidRPr="007728B9" w14:paraId="1A0A5D10" w14:textId="77777777" w:rsidTr="006740E3">
              <w:trPr>
                <w:trHeight w:val="367"/>
              </w:trPr>
              <w:tc>
                <w:tcPr>
                  <w:tcW w:w="1069" w:type="dxa"/>
                  <w:tcBorders>
                    <w:top w:val="nil"/>
                    <w:left w:val="nil"/>
                    <w:bottom w:val="single" w:sz="8" w:space="0" w:color="auto"/>
                    <w:right w:val="nil"/>
                  </w:tcBorders>
                  <w:shd w:val="clear" w:color="000000" w:fill="FFFFFF"/>
                  <w:vAlign w:val="center"/>
                  <w:hideMark/>
                </w:tcPr>
                <w:p w14:paraId="0A2AC425" w14:textId="77777777" w:rsidR="009C7EBC" w:rsidRPr="007728B9" w:rsidRDefault="009C7EBC" w:rsidP="006740E3">
                  <w:pPr>
                    <w:spacing w:after="0" w:line="240" w:lineRule="auto"/>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 </w:t>
                  </w:r>
                </w:p>
              </w:tc>
              <w:tc>
                <w:tcPr>
                  <w:tcW w:w="3597" w:type="dxa"/>
                  <w:tcBorders>
                    <w:top w:val="nil"/>
                    <w:left w:val="nil"/>
                    <w:bottom w:val="single" w:sz="8" w:space="0" w:color="auto"/>
                    <w:right w:val="nil"/>
                  </w:tcBorders>
                  <w:shd w:val="clear" w:color="000000" w:fill="FFFFFF"/>
                  <w:noWrap/>
                  <w:vAlign w:val="center"/>
                  <w:hideMark/>
                </w:tcPr>
                <w:p w14:paraId="25B37A90"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 </w:t>
                  </w:r>
                </w:p>
              </w:tc>
              <w:tc>
                <w:tcPr>
                  <w:tcW w:w="1260" w:type="dxa"/>
                  <w:tcBorders>
                    <w:top w:val="nil"/>
                    <w:left w:val="nil"/>
                    <w:bottom w:val="single" w:sz="8" w:space="0" w:color="auto"/>
                    <w:right w:val="nil"/>
                  </w:tcBorders>
                  <w:shd w:val="clear" w:color="000000" w:fill="FFFFFF"/>
                  <w:vAlign w:val="center"/>
                  <w:hideMark/>
                </w:tcPr>
                <w:p w14:paraId="7171A5D9" w14:textId="77777777" w:rsidR="009C7EBC" w:rsidRPr="007728B9" w:rsidRDefault="009C7EBC" w:rsidP="006740E3">
                  <w:pPr>
                    <w:spacing w:after="0" w:line="240" w:lineRule="auto"/>
                    <w:jc w:val="center"/>
                    <w:rPr>
                      <w:rFonts w:ascii="Times New Roman" w:eastAsia="Times New Roman" w:hAnsi="Times New Roman" w:cs="Times New Roman"/>
                      <w:b/>
                      <w:color w:val="002060"/>
                      <w:kern w:val="0"/>
                      <w:sz w:val="20"/>
                      <w:szCs w:val="20"/>
                      <w:lang w:val="mn-MN"/>
                      <w14:ligatures w14:val="none"/>
                    </w:rPr>
                  </w:pPr>
                  <w:r w:rsidRPr="007728B9">
                    <w:rPr>
                      <w:rFonts w:ascii="Times New Roman" w:eastAsia="Times New Roman" w:hAnsi="Times New Roman" w:cs="Times New Roman"/>
                      <w:b/>
                      <w:bCs/>
                      <w:color w:val="002060"/>
                      <w:kern w:val="0"/>
                      <w:sz w:val="20"/>
                      <w:szCs w:val="20"/>
                      <w:lang w:val="mn-MN"/>
                      <w14:ligatures w14:val="none"/>
                    </w:rPr>
                    <w:t>Хөрөнгийн өгөөж</w:t>
                  </w:r>
                </w:p>
              </w:tc>
              <w:tc>
                <w:tcPr>
                  <w:tcW w:w="1620" w:type="dxa"/>
                  <w:tcBorders>
                    <w:top w:val="nil"/>
                    <w:left w:val="nil"/>
                    <w:bottom w:val="single" w:sz="8" w:space="0" w:color="auto"/>
                    <w:right w:val="nil"/>
                  </w:tcBorders>
                  <w:shd w:val="clear" w:color="000000" w:fill="FFFFFF"/>
                  <w:vAlign w:val="center"/>
                  <w:hideMark/>
                </w:tcPr>
                <w:p w14:paraId="2FF4773C" w14:textId="77777777" w:rsidR="009C7EBC" w:rsidRPr="007728B9" w:rsidRDefault="009C7EBC" w:rsidP="006740E3">
                  <w:pPr>
                    <w:spacing w:after="0" w:line="240" w:lineRule="auto"/>
                    <w:jc w:val="center"/>
                    <w:rPr>
                      <w:rFonts w:ascii="Times New Roman" w:eastAsia="Times New Roman" w:hAnsi="Times New Roman" w:cs="Times New Roman"/>
                      <w:b/>
                      <w:color w:val="002060"/>
                      <w:kern w:val="0"/>
                      <w:sz w:val="20"/>
                      <w:szCs w:val="20"/>
                      <w:lang w:val="mn-MN"/>
                      <w14:ligatures w14:val="none"/>
                    </w:rPr>
                  </w:pPr>
                  <w:r w:rsidRPr="007728B9">
                    <w:rPr>
                      <w:rFonts w:ascii="Times New Roman" w:eastAsia="Times New Roman" w:hAnsi="Times New Roman" w:cs="Times New Roman"/>
                      <w:b/>
                      <w:bCs/>
                      <w:color w:val="002060"/>
                      <w:kern w:val="0"/>
                      <w:sz w:val="20"/>
                      <w:szCs w:val="20"/>
                      <w:lang w:val="mn-MN"/>
                      <w14:ligatures w14:val="none"/>
                    </w:rPr>
                    <w:t>Эздийн өмчийн өгөөж</w:t>
                  </w:r>
                </w:p>
              </w:tc>
              <w:tc>
                <w:tcPr>
                  <w:tcW w:w="1414" w:type="dxa"/>
                  <w:tcBorders>
                    <w:top w:val="nil"/>
                    <w:left w:val="nil"/>
                    <w:bottom w:val="single" w:sz="8" w:space="0" w:color="auto"/>
                    <w:right w:val="nil"/>
                  </w:tcBorders>
                  <w:shd w:val="clear" w:color="000000" w:fill="FFFFFF"/>
                  <w:vAlign w:val="center"/>
                  <w:hideMark/>
                </w:tcPr>
                <w:p w14:paraId="508F06F2" w14:textId="77777777" w:rsidR="009C7EBC" w:rsidRPr="007728B9" w:rsidRDefault="009C7EBC" w:rsidP="006740E3">
                  <w:pPr>
                    <w:spacing w:after="0" w:line="240" w:lineRule="auto"/>
                    <w:jc w:val="center"/>
                    <w:rPr>
                      <w:rFonts w:ascii="Times New Roman" w:eastAsia="Times New Roman" w:hAnsi="Times New Roman" w:cs="Times New Roman"/>
                      <w:b/>
                      <w:color w:val="002060"/>
                      <w:kern w:val="0"/>
                      <w:sz w:val="20"/>
                      <w:szCs w:val="20"/>
                      <w:lang w:val="mn-MN"/>
                      <w14:ligatures w14:val="none"/>
                    </w:rPr>
                  </w:pPr>
                  <w:r w:rsidRPr="007728B9">
                    <w:rPr>
                      <w:rFonts w:ascii="Times New Roman" w:eastAsia="Times New Roman" w:hAnsi="Times New Roman" w:cs="Times New Roman"/>
                      <w:b/>
                      <w:bCs/>
                      <w:color w:val="002060"/>
                      <w:kern w:val="0"/>
                      <w:sz w:val="20"/>
                      <w:szCs w:val="20"/>
                      <w:lang w:val="mn-MN"/>
                      <w14:ligatures w14:val="none"/>
                    </w:rPr>
                    <w:t>Зардал нөхөх чадвар</w:t>
                  </w:r>
                </w:p>
              </w:tc>
            </w:tr>
            <w:tr w:rsidR="009C7EBC" w:rsidRPr="007728B9" w14:paraId="4B5FA1D9" w14:textId="77777777" w:rsidTr="006740E3">
              <w:trPr>
                <w:trHeight w:val="20"/>
              </w:trPr>
              <w:tc>
                <w:tcPr>
                  <w:tcW w:w="1069" w:type="dxa"/>
                  <w:vMerge w:val="restart"/>
                  <w:tcBorders>
                    <w:top w:val="nil"/>
                    <w:left w:val="nil"/>
                    <w:bottom w:val="nil"/>
                    <w:right w:val="nil"/>
                  </w:tcBorders>
                  <w:shd w:val="clear" w:color="000000" w:fill="F2F2F2"/>
                  <w:vAlign w:val="center"/>
                  <w:hideMark/>
                </w:tcPr>
                <w:p w14:paraId="1AA0FEEA"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Эрчим Хүч</w:t>
                  </w:r>
                </w:p>
              </w:tc>
              <w:tc>
                <w:tcPr>
                  <w:tcW w:w="3597" w:type="dxa"/>
                  <w:tcBorders>
                    <w:top w:val="nil"/>
                    <w:left w:val="nil"/>
                    <w:bottom w:val="nil"/>
                    <w:right w:val="nil"/>
                  </w:tcBorders>
                  <w:shd w:val="clear" w:color="000000" w:fill="F2F2F2"/>
                  <w:noWrap/>
                  <w:vAlign w:val="center"/>
                  <w:hideMark/>
                </w:tcPr>
                <w:p w14:paraId="2D60112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ДЦС-4</w:t>
                  </w:r>
                </w:p>
              </w:tc>
              <w:tc>
                <w:tcPr>
                  <w:tcW w:w="1260" w:type="dxa"/>
                  <w:tcBorders>
                    <w:top w:val="nil"/>
                    <w:left w:val="nil"/>
                    <w:bottom w:val="nil"/>
                    <w:right w:val="nil"/>
                  </w:tcBorders>
                  <w:shd w:val="clear" w:color="000000" w:fill="FF0000"/>
                  <w:noWrap/>
                  <w:vAlign w:val="center"/>
                  <w:hideMark/>
                </w:tcPr>
                <w:p w14:paraId="597EDD35"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4</w:t>
                  </w:r>
                </w:p>
              </w:tc>
              <w:tc>
                <w:tcPr>
                  <w:tcW w:w="1620" w:type="dxa"/>
                  <w:tcBorders>
                    <w:top w:val="nil"/>
                    <w:left w:val="nil"/>
                    <w:bottom w:val="nil"/>
                    <w:right w:val="nil"/>
                  </w:tcBorders>
                  <w:shd w:val="clear" w:color="000000" w:fill="FFFF00"/>
                  <w:noWrap/>
                  <w:vAlign w:val="center"/>
                  <w:hideMark/>
                </w:tcPr>
                <w:p w14:paraId="72F92480"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414" w:type="dxa"/>
                  <w:tcBorders>
                    <w:top w:val="nil"/>
                    <w:left w:val="nil"/>
                    <w:bottom w:val="nil"/>
                    <w:right w:val="nil"/>
                  </w:tcBorders>
                  <w:shd w:val="clear" w:color="000000" w:fill="FF0000"/>
                  <w:noWrap/>
                  <w:vAlign w:val="center"/>
                  <w:hideMark/>
                </w:tcPr>
                <w:p w14:paraId="5AFA3211"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4</w:t>
                  </w:r>
                </w:p>
              </w:tc>
            </w:tr>
            <w:tr w:rsidR="009C7EBC" w:rsidRPr="007728B9" w14:paraId="1C8CDD45" w14:textId="77777777" w:rsidTr="006740E3">
              <w:trPr>
                <w:trHeight w:val="20"/>
              </w:trPr>
              <w:tc>
                <w:tcPr>
                  <w:tcW w:w="1069" w:type="dxa"/>
                  <w:vMerge/>
                  <w:tcBorders>
                    <w:top w:val="nil"/>
                    <w:left w:val="nil"/>
                    <w:bottom w:val="nil"/>
                    <w:right w:val="nil"/>
                  </w:tcBorders>
                  <w:vAlign w:val="center"/>
                  <w:hideMark/>
                </w:tcPr>
                <w:p w14:paraId="2ED0DC59"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2F2F2"/>
                  <w:noWrap/>
                  <w:vAlign w:val="center"/>
                  <w:hideMark/>
                </w:tcPr>
                <w:p w14:paraId="1DA205FF"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Улаанбаатар цахилгаан түгээх сүлжээ</w:t>
                  </w:r>
                </w:p>
              </w:tc>
              <w:tc>
                <w:tcPr>
                  <w:tcW w:w="1260" w:type="dxa"/>
                  <w:tcBorders>
                    <w:top w:val="nil"/>
                    <w:left w:val="nil"/>
                    <w:bottom w:val="nil"/>
                    <w:right w:val="nil"/>
                  </w:tcBorders>
                  <w:shd w:val="clear" w:color="000000" w:fill="FFFF00"/>
                  <w:noWrap/>
                  <w:vAlign w:val="center"/>
                  <w:hideMark/>
                </w:tcPr>
                <w:p w14:paraId="6BCCBBE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nil"/>
                    <w:right w:val="nil"/>
                  </w:tcBorders>
                  <w:shd w:val="clear" w:color="000000" w:fill="FFFF00"/>
                  <w:noWrap/>
                  <w:vAlign w:val="center"/>
                  <w:hideMark/>
                </w:tcPr>
                <w:p w14:paraId="2852B7C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414" w:type="dxa"/>
                  <w:tcBorders>
                    <w:top w:val="nil"/>
                    <w:left w:val="nil"/>
                    <w:bottom w:val="nil"/>
                    <w:right w:val="nil"/>
                  </w:tcBorders>
                  <w:shd w:val="clear" w:color="000000" w:fill="FF0000"/>
                  <w:noWrap/>
                  <w:vAlign w:val="center"/>
                  <w:hideMark/>
                </w:tcPr>
                <w:p w14:paraId="08616C85"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4</w:t>
                  </w:r>
                </w:p>
              </w:tc>
            </w:tr>
            <w:tr w:rsidR="009C7EBC" w:rsidRPr="007728B9" w14:paraId="0AAF5FFE" w14:textId="77777777" w:rsidTr="006740E3">
              <w:trPr>
                <w:trHeight w:val="20"/>
              </w:trPr>
              <w:tc>
                <w:tcPr>
                  <w:tcW w:w="1069" w:type="dxa"/>
                  <w:vMerge/>
                  <w:tcBorders>
                    <w:top w:val="nil"/>
                    <w:left w:val="nil"/>
                    <w:bottom w:val="nil"/>
                    <w:right w:val="nil"/>
                  </w:tcBorders>
                  <w:vAlign w:val="center"/>
                  <w:hideMark/>
                </w:tcPr>
                <w:p w14:paraId="63116752"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2F2F2"/>
                  <w:noWrap/>
                  <w:vAlign w:val="center"/>
                  <w:hideMark/>
                </w:tcPr>
                <w:p w14:paraId="2DB5AB0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Диспетчерийн Үндэсний Төв</w:t>
                  </w:r>
                </w:p>
              </w:tc>
              <w:tc>
                <w:tcPr>
                  <w:tcW w:w="1260" w:type="dxa"/>
                  <w:tcBorders>
                    <w:top w:val="nil"/>
                    <w:left w:val="nil"/>
                    <w:bottom w:val="nil"/>
                    <w:right w:val="nil"/>
                  </w:tcBorders>
                  <w:shd w:val="clear" w:color="000000" w:fill="FFFF00"/>
                  <w:noWrap/>
                  <w:vAlign w:val="center"/>
                  <w:hideMark/>
                </w:tcPr>
                <w:p w14:paraId="2D6EF726"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nil"/>
                    <w:right w:val="nil"/>
                  </w:tcBorders>
                  <w:shd w:val="clear" w:color="000000" w:fill="FFFF00"/>
                  <w:noWrap/>
                  <w:vAlign w:val="center"/>
                  <w:hideMark/>
                </w:tcPr>
                <w:p w14:paraId="150C2AD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414" w:type="dxa"/>
                  <w:tcBorders>
                    <w:top w:val="nil"/>
                    <w:left w:val="nil"/>
                    <w:bottom w:val="nil"/>
                    <w:right w:val="nil"/>
                  </w:tcBorders>
                  <w:shd w:val="clear" w:color="000000" w:fill="FF0000"/>
                  <w:noWrap/>
                  <w:vAlign w:val="center"/>
                  <w:hideMark/>
                </w:tcPr>
                <w:p w14:paraId="0ED48999"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4</w:t>
                  </w:r>
                </w:p>
              </w:tc>
            </w:tr>
            <w:tr w:rsidR="009C7EBC" w:rsidRPr="007728B9" w14:paraId="421A6333" w14:textId="77777777" w:rsidTr="006740E3">
              <w:trPr>
                <w:trHeight w:val="20"/>
              </w:trPr>
              <w:tc>
                <w:tcPr>
                  <w:tcW w:w="1069" w:type="dxa"/>
                  <w:vMerge w:val="restart"/>
                  <w:tcBorders>
                    <w:top w:val="nil"/>
                    <w:left w:val="nil"/>
                    <w:bottom w:val="nil"/>
                    <w:right w:val="nil"/>
                  </w:tcBorders>
                  <w:shd w:val="clear" w:color="000000" w:fill="FFFFFF"/>
                  <w:vAlign w:val="center"/>
                  <w:hideMark/>
                </w:tcPr>
                <w:p w14:paraId="0502499A"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УУ Ба Олборлох</w:t>
                  </w:r>
                </w:p>
              </w:tc>
              <w:tc>
                <w:tcPr>
                  <w:tcW w:w="3597" w:type="dxa"/>
                  <w:tcBorders>
                    <w:top w:val="nil"/>
                    <w:left w:val="nil"/>
                    <w:bottom w:val="nil"/>
                    <w:right w:val="nil"/>
                  </w:tcBorders>
                  <w:shd w:val="clear" w:color="000000" w:fill="FFFFFF"/>
                  <w:noWrap/>
                  <w:vAlign w:val="center"/>
                  <w:hideMark/>
                </w:tcPr>
                <w:p w14:paraId="43CE4082"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Эрдэнэс Тавантолгой</w:t>
                  </w:r>
                </w:p>
              </w:tc>
              <w:tc>
                <w:tcPr>
                  <w:tcW w:w="1260" w:type="dxa"/>
                  <w:tcBorders>
                    <w:top w:val="nil"/>
                    <w:left w:val="nil"/>
                    <w:bottom w:val="nil"/>
                    <w:right w:val="nil"/>
                  </w:tcBorders>
                  <w:shd w:val="clear" w:color="000000" w:fill="00B050"/>
                  <w:noWrap/>
                  <w:vAlign w:val="center"/>
                  <w:hideMark/>
                </w:tcPr>
                <w:p w14:paraId="5A8D917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1</w:t>
                  </w:r>
                </w:p>
              </w:tc>
              <w:tc>
                <w:tcPr>
                  <w:tcW w:w="1620" w:type="dxa"/>
                  <w:tcBorders>
                    <w:top w:val="nil"/>
                    <w:left w:val="nil"/>
                    <w:bottom w:val="nil"/>
                    <w:right w:val="nil"/>
                  </w:tcBorders>
                  <w:shd w:val="clear" w:color="000000" w:fill="00B050"/>
                  <w:noWrap/>
                  <w:vAlign w:val="center"/>
                  <w:hideMark/>
                </w:tcPr>
                <w:p w14:paraId="0412850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1</w:t>
                  </w:r>
                </w:p>
              </w:tc>
              <w:tc>
                <w:tcPr>
                  <w:tcW w:w="1414" w:type="dxa"/>
                  <w:tcBorders>
                    <w:top w:val="nil"/>
                    <w:left w:val="nil"/>
                    <w:bottom w:val="nil"/>
                    <w:right w:val="nil"/>
                  </w:tcBorders>
                  <w:shd w:val="clear" w:color="000000" w:fill="00B050"/>
                  <w:noWrap/>
                  <w:vAlign w:val="center"/>
                  <w:hideMark/>
                </w:tcPr>
                <w:p w14:paraId="5587497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1</w:t>
                  </w:r>
                </w:p>
              </w:tc>
            </w:tr>
            <w:tr w:rsidR="009C7EBC" w:rsidRPr="007728B9" w14:paraId="3A06DF28" w14:textId="77777777" w:rsidTr="006740E3">
              <w:trPr>
                <w:trHeight w:val="20"/>
              </w:trPr>
              <w:tc>
                <w:tcPr>
                  <w:tcW w:w="1069" w:type="dxa"/>
                  <w:vMerge/>
                  <w:tcBorders>
                    <w:top w:val="nil"/>
                    <w:left w:val="nil"/>
                    <w:bottom w:val="nil"/>
                    <w:right w:val="nil"/>
                  </w:tcBorders>
                  <w:vAlign w:val="center"/>
                  <w:hideMark/>
                </w:tcPr>
                <w:p w14:paraId="095C76D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FFFFF"/>
                  <w:noWrap/>
                  <w:vAlign w:val="center"/>
                  <w:hideMark/>
                </w:tcPr>
                <w:p w14:paraId="3B48E63C"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Эрдэнэт үйлдвэр</w:t>
                  </w:r>
                </w:p>
              </w:tc>
              <w:tc>
                <w:tcPr>
                  <w:tcW w:w="1260" w:type="dxa"/>
                  <w:tcBorders>
                    <w:top w:val="nil"/>
                    <w:left w:val="nil"/>
                    <w:bottom w:val="nil"/>
                    <w:right w:val="nil"/>
                  </w:tcBorders>
                  <w:shd w:val="clear" w:color="000000" w:fill="00B050"/>
                  <w:noWrap/>
                  <w:vAlign w:val="center"/>
                  <w:hideMark/>
                </w:tcPr>
                <w:p w14:paraId="76B55F7D"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1</w:t>
                  </w:r>
                </w:p>
              </w:tc>
              <w:tc>
                <w:tcPr>
                  <w:tcW w:w="1620" w:type="dxa"/>
                  <w:tcBorders>
                    <w:top w:val="nil"/>
                    <w:left w:val="nil"/>
                    <w:bottom w:val="nil"/>
                    <w:right w:val="nil"/>
                  </w:tcBorders>
                  <w:shd w:val="clear" w:color="000000" w:fill="92D050"/>
                  <w:noWrap/>
                  <w:vAlign w:val="center"/>
                  <w:hideMark/>
                </w:tcPr>
                <w:p w14:paraId="271D3A7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2</w:t>
                  </w:r>
                </w:p>
              </w:tc>
              <w:tc>
                <w:tcPr>
                  <w:tcW w:w="1414" w:type="dxa"/>
                  <w:tcBorders>
                    <w:top w:val="nil"/>
                    <w:left w:val="nil"/>
                    <w:bottom w:val="nil"/>
                    <w:right w:val="nil"/>
                  </w:tcBorders>
                  <w:shd w:val="clear" w:color="000000" w:fill="92D050"/>
                  <w:noWrap/>
                  <w:vAlign w:val="center"/>
                  <w:hideMark/>
                </w:tcPr>
                <w:p w14:paraId="2759C5D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2</w:t>
                  </w:r>
                </w:p>
              </w:tc>
            </w:tr>
            <w:tr w:rsidR="009C7EBC" w:rsidRPr="007728B9" w14:paraId="3FE8FE19" w14:textId="77777777" w:rsidTr="006740E3">
              <w:trPr>
                <w:trHeight w:val="20"/>
              </w:trPr>
              <w:tc>
                <w:tcPr>
                  <w:tcW w:w="1069" w:type="dxa"/>
                  <w:vMerge/>
                  <w:tcBorders>
                    <w:top w:val="nil"/>
                    <w:left w:val="nil"/>
                    <w:bottom w:val="nil"/>
                    <w:right w:val="nil"/>
                  </w:tcBorders>
                  <w:vAlign w:val="center"/>
                  <w:hideMark/>
                </w:tcPr>
                <w:p w14:paraId="34ABE184"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FFFFF"/>
                  <w:noWrap/>
                  <w:vAlign w:val="center"/>
                  <w:hideMark/>
                </w:tcPr>
                <w:p w14:paraId="40F75294"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Эрдэнэс Критикал Минералс</w:t>
                  </w:r>
                </w:p>
              </w:tc>
              <w:tc>
                <w:tcPr>
                  <w:tcW w:w="1260" w:type="dxa"/>
                  <w:tcBorders>
                    <w:top w:val="nil"/>
                    <w:left w:val="nil"/>
                    <w:bottom w:val="nil"/>
                    <w:right w:val="nil"/>
                  </w:tcBorders>
                  <w:shd w:val="clear" w:color="000000" w:fill="92D050"/>
                  <w:noWrap/>
                  <w:vAlign w:val="center"/>
                  <w:hideMark/>
                </w:tcPr>
                <w:p w14:paraId="6B27D87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2</w:t>
                  </w:r>
                </w:p>
              </w:tc>
              <w:tc>
                <w:tcPr>
                  <w:tcW w:w="1620" w:type="dxa"/>
                  <w:tcBorders>
                    <w:top w:val="nil"/>
                    <w:left w:val="nil"/>
                    <w:bottom w:val="nil"/>
                    <w:right w:val="nil"/>
                  </w:tcBorders>
                  <w:shd w:val="clear" w:color="000000" w:fill="92D050"/>
                  <w:noWrap/>
                  <w:vAlign w:val="center"/>
                  <w:hideMark/>
                </w:tcPr>
                <w:p w14:paraId="72A96D1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2</w:t>
                  </w:r>
                </w:p>
              </w:tc>
              <w:tc>
                <w:tcPr>
                  <w:tcW w:w="1414" w:type="dxa"/>
                  <w:tcBorders>
                    <w:top w:val="nil"/>
                    <w:left w:val="nil"/>
                    <w:bottom w:val="nil"/>
                    <w:right w:val="nil"/>
                  </w:tcBorders>
                  <w:shd w:val="clear" w:color="000000" w:fill="FFFF00"/>
                  <w:noWrap/>
                  <w:vAlign w:val="center"/>
                  <w:hideMark/>
                </w:tcPr>
                <w:p w14:paraId="68CA9CA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r>
            <w:tr w:rsidR="009C7EBC" w:rsidRPr="007728B9" w14:paraId="521E4B19" w14:textId="77777777" w:rsidTr="006740E3">
              <w:trPr>
                <w:trHeight w:val="20"/>
              </w:trPr>
              <w:tc>
                <w:tcPr>
                  <w:tcW w:w="1069" w:type="dxa"/>
                  <w:vMerge/>
                  <w:tcBorders>
                    <w:top w:val="nil"/>
                    <w:left w:val="nil"/>
                    <w:bottom w:val="nil"/>
                    <w:right w:val="nil"/>
                  </w:tcBorders>
                  <w:vAlign w:val="center"/>
                  <w:hideMark/>
                </w:tcPr>
                <w:p w14:paraId="6868E4D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FFFFF"/>
                  <w:noWrap/>
                  <w:vAlign w:val="center"/>
                  <w:hideMark/>
                </w:tcPr>
                <w:p w14:paraId="1B1FEB31"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Багануур</w:t>
                  </w:r>
                </w:p>
              </w:tc>
              <w:tc>
                <w:tcPr>
                  <w:tcW w:w="1260" w:type="dxa"/>
                  <w:tcBorders>
                    <w:top w:val="nil"/>
                    <w:left w:val="nil"/>
                    <w:bottom w:val="nil"/>
                    <w:right w:val="nil"/>
                  </w:tcBorders>
                  <w:shd w:val="clear" w:color="000000" w:fill="FFFF00"/>
                  <w:noWrap/>
                  <w:vAlign w:val="center"/>
                  <w:hideMark/>
                </w:tcPr>
                <w:p w14:paraId="328E7D8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nil"/>
                    <w:right w:val="nil"/>
                  </w:tcBorders>
                  <w:shd w:val="clear" w:color="000000" w:fill="00B050"/>
                  <w:noWrap/>
                  <w:vAlign w:val="center"/>
                  <w:hideMark/>
                </w:tcPr>
                <w:p w14:paraId="1F72B63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1</w:t>
                  </w:r>
                </w:p>
              </w:tc>
              <w:tc>
                <w:tcPr>
                  <w:tcW w:w="1414" w:type="dxa"/>
                  <w:tcBorders>
                    <w:top w:val="nil"/>
                    <w:left w:val="nil"/>
                    <w:bottom w:val="nil"/>
                    <w:right w:val="nil"/>
                  </w:tcBorders>
                  <w:shd w:val="clear" w:color="000000" w:fill="FFFF00"/>
                  <w:noWrap/>
                  <w:vAlign w:val="center"/>
                  <w:hideMark/>
                </w:tcPr>
                <w:p w14:paraId="0EC5B786"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r>
            <w:tr w:rsidR="009C7EBC" w:rsidRPr="007728B9" w14:paraId="0503F7BB" w14:textId="77777777" w:rsidTr="006740E3">
              <w:trPr>
                <w:trHeight w:val="20"/>
              </w:trPr>
              <w:tc>
                <w:tcPr>
                  <w:tcW w:w="1069" w:type="dxa"/>
                  <w:vMerge/>
                  <w:tcBorders>
                    <w:top w:val="nil"/>
                    <w:left w:val="nil"/>
                    <w:bottom w:val="nil"/>
                    <w:right w:val="nil"/>
                  </w:tcBorders>
                  <w:vAlign w:val="center"/>
                  <w:hideMark/>
                </w:tcPr>
                <w:p w14:paraId="6F33D97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FFFFF"/>
                  <w:noWrap/>
                  <w:vAlign w:val="center"/>
                  <w:hideMark/>
                </w:tcPr>
                <w:p w14:paraId="332BA7B1"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Шивээ Овоо</w:t>
                  </w:r>
                </w:p>
              </w:tc>
              <w:tc>
                <w:tcPr>
                  <w:tcW w:w="1260" w:type="dxa"/>
                  <w:tcBorders>
                    <w:top w:val="nil"/>
                    <w:left w:val="nil"/>
                    <w:bottom w:val="nil"/>
                    <w:right w:val="nil"/>
                  </w:tcBorders>
                  <w:shd w:val="clear" w:color="000000" w:fill="00B050"/>
                  <w:noWrap/>
                  <w:vAlign w:val="center"/>
                  <w:hideMark/>
                </w:tcPr>
                <w:p w14:paraId="2CCD00F3"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1</w:t>
                  </w:r>
                </w:p>
              </w:tc>
              <w:tc>
                <w:tcPr>
                  <w:tcW w:w="1620" w:type="dxa"/>
                  <w:tcBorders>
                    <w:top w:val="nil"/>
                    <w:left w:val="nil"/>
                    <w:bottom w:val="nil"/>
                    <w:right w:val="nil"/>
                  </w:tcBorders>
                  <w:shd w:val="clear" w:color="000000" w:fill="C00000"/>
                  <w:noWrap/>
                  <w:vAlign w:val="center"/>
                  <w:hideMark/>
                </w:tcPr>
                <w:p w14:paraId="4FAA4756"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5</w:t>
                  </w:r>
                </w:p>
              </w:tc>
              <w:tc>
                <w:tcPr>
                  <w:tcW w:w="1414" w:type="dxa"/>
                  <w:tcBorders>
                    <w:top w:val="nil"/>
                    <w:left w:val="nil"/>
                    <w:bottom w:val="nil"/>
                    <w:right w:val="nil"/>
                  </w:tcBorders>
                  <w:shd w:val="clear" w:color="000000" w:fill="FF0000"/>
                  <w:noWrap/>
                  <w:vAlign w:val="center"/>
                  <w:hideMark/>
                </w:tcPr>
                <w:p w14:paraId="527F9F02"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4</w:t>
                  </w:r>
                </w:p>
              </w:tc>
            </w:tr>
            <w:tr w:rsidR="009C7EBC" w:rsidRPr="007728B9" w14:paraId="19A1849A" w14:textId="77777777" w:rsidTr="006740E3">
              <w:trPr>
                <w:trHeight w:val="20"/>
              </w:trPr>
              <w:tc>
                <w:tcPr>
                  <w:tcW w:w="1069" w:type="dxa"/>
                  <w:vMerge w:val="restart"/>
                  <w:tcBorders>
                    <w:top w:val="nil"/>
                    <w:left w:val="nil"/>
                    <w:bottom w:val="nil"/>
                    <w:right w:val="nil"/>
                  </w:tcBorders>
                  <w:shd w:val="clear" w:color="000000" w:fill="F2F2F2"/>
                  <w:vAlign w:val="center"/>
                  <w:hideMark/>
                </w:tcPr>
                <w:p w14:paraId="044378E9"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Тээвэр, Логистик</w:t>
                  </w:r>
                </w:p>
              </w:tc>
              <w:tc>
                <w:tcPr>
                  <w:tcW w:w="3597" w:type="dxa"/>
                  <w:tcBorders>
                    <w:top w:val="nil"/>
                    <w:left w:val="nil"/>
                    <w:bottom w:val="nil"/>
                    <w:right w:val="nil"/>
                  </w:tcBorders>
                  <w:shd w:val="clear" w:color="000000" w:fill="F2F2F2"/>
                  <w:noWrap/>
                  <w:vAlign w:val="center"/>
                  <w:hideMark/>
                </w:tcPr>
                <w:p w14:paraId="2B822A0F"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Монголын төмөр зам</w:t>
                  </w:r>
                </w:p>
              </w:tc>
              <w:tc>
                <w:tcPr>
                  <w:tcW w:w="1260" w:type="dxa"/>
                  <w:tcBorders>
                    <w:top w:val="nil"/>
                    <w:left w:val="nil"/>
                    <w:bottom w:val="nil"/>
                    <w:right w:val="nil"/>
                  </w:tcBorders>
                  <w:shd w:val="clear" w:color="000000" w:fill="FFFF00"/>
                  <w:noWrap/>
                  <w:vAlign w:val="center"/>
                  <w:hideMark/>
                </w:tcPr>
                <w:p w14:paraId="3B9449C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nil"/>
                    <w:right w:val="nil"/>
                  </w:tcBorders>
                  <w:shd w:val="clear" w:color="000000" w:fill="FFFF00"/>
                  <w:noWrap/>
                  <w:vAlign w:val="center"/>
                  <w:hideMark/>
                </w:tcPr>
                <w:p w14:paraId="42DE55D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414" w:type="dxa"/>
                  <w:tcBorders>
                    <w:top w:val="nil"/>
                    <w:left w:val="nil"/>
                    <w:bottom w:val="nil"/>
                    <w:right w:val="nil"/>
                  </w:tcBorders>
                  <w:shd w:val="clear" w:color="000000" w:fill="92D050"/>
                  <w:noWrap/>
                  <w:vAlign w:val="center"/>
                  <w:hideMark/>
                </w:tcPr>
                <w:p w14:paraId="668F118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2</w:t>
                  </w:r>
                </w:p>
              </w:tc>
            </w:tr>
            <w:tr w:rsidR="009C7EBC" w:rsidRPr="007728B9" w14:paraId="728DB04D" w14:textId="77777777" w:rsidTr="006740E3">
              <w:trPr>
                <w:trHeight w:val="20"/>
              </w:trPr>
              <w:tc>
                <w:tcPr>
                  <w:tcW w:w="1069" w:type="dxa"/>
                  <w:vMerge/>
                  <w:tcBorders>
                    <w:top w:val="nil"/>
                    <w:left w:val="nil"/>
                    <w:bottom w:val="nil"/>
                    <w:right w:val="nil"/>
                  </w:tcBorders>
                  <w:vAlign w:val="center"/>
                  <w:hideMark/>
                </w:tcPr>
                <w:p w14:paraId="6468BFC4"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2F2F2"/>
                  <w:noWrap/>
                  <w:vAlign w:val="center"/>
                  <w:hideMark/>
                </w:tcPr>
                <w:p w14:paraId="2191A868"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Монголын иргэний агаарын тээвэр</w:t>
                  </w:r>
                </w:p>
              </w:tc>
              <w:tc>
                <w:tcPr>
                  <w:tcW w:w="1260" w:type="dxa"/>
                  <w:tcBorders>
                    <w:top w:val="nil"/>
                    <w:left w:val="nil"/>
                    <w:bottom w:val="nil"/>
                    <w:right w:val="nil"/>
                  </w:tcBorders>
                  <w:shd w:val="clear" w:color="000000" w:fill="FFFF00"/>
                  <w:noWrap/>
                  <w:vAlign w:val="center"/>
                  <w:hideMark/>
                </w:tcPr>
                <w:p w14:paraId="6BF66E5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nil"/>
                    <w:right w:val="nil"/>
                  </w:tcBorders>
                  <w:shd w:val="clear" w:color="000000" w:fill="FFFF00"/>
                  <w:noWrap/>
                  <w:vAlign w:val="center"/>
                  <w:hideMark/>
                </w:tcPr>
                <w:p w14:paraId="67F3707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414" w:type="dxa"/>
                  <w:tcBorders>
                    <w:top w:val="nil"/>
                    <w:left w:val="nil"/>
                    <w:bottom w:val="nil"/>
                    <w:right w:val="nil"/>
                  </w:tcBorders>
                  <w:shd w:val="clear" w:color="000000" w:fill="FFFF00"/>
                  <w:noWrap/>
                  <w:vAlign w:val="center"/>
                  <w:hideMark/>
                </w:tcPr>
                <w:p w14:paraId="012E916D"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r>
            <w:tr w:rsidR="009C7EBC" w:rsidRPr="007728B9" w14:paraId="1629AE30" w14:textId="77777777" w:rsidTr="006740E3">
              <w:trPr>
                <w:trHeight w:val="20"/>
              </w:trPr>
              <w:tc>
                <w:tcPr>
                  <w:tcW w:w="1069" w:type="dxa"/>
                  <w:vMerge/>
                  <w:tcBorders>
                    <w:top w:val="nil"/>
                    <w:left w:val="nil"/>
                    <w:bottom w:val="nil"/>
                    <w:right w:val="nil"/>
                  </w:tcBorders>
                  <w:vAlign w:val="center"/>
                  <w:hideMark/>
                </w:tcPr>
                <w:p w14:paraId="40B17289"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nil"/>
                    <w:right w:val="nil"/>
                  </w:tcBorders>
                  <w:shd w:val="clear" w:color="000000" w:fill="F2F2F2"/>
                  <w:noWrap/>
                  <w:vAlign w:val="center"/>
                  <w:hideMark/>
                </w:tcPr>
                <w:p w14:paraId="7283BAD2"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Улаанбаатар төмөрзам</w:t>
                  </w:r>
                </w:p>
              </w:tc>
              <w:tc>
                <w:tcPr>
                  <w:tcW w:w="1260" w:type="dxa"/>
                  <w:tcBorders>
                    <w:top w:val="nil"/>
                    <w:left w:val="nil"/>
                    <w:bottom w:val="nil"/>
                    <w:right w:val="nil"/>
                  </w:tcBorders>
                  <w:shd w:val="clear" w:color="000000" w:fill="FFFF00"/>
                  <w:noWrap/>
                  <w:vAlign w:val="center"/>
                  <w:hideMark/>
                </w:tcPr>
                <w:p w14:paraId="42A30E50"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nil"/>
                    <w:right w:val="nil"/>
                  </w:tcBorders>
                  <w:shd w:val="clear" w:color="000000" w:fill="FFFF00"/>
                  <w:noWrap/>
                  <w:vAlign w:val="center"/>
                  <w:hideMark/>
                </w:tcPr>
                <w:p w14:paraId="0468EF0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414" w:type="dxa"/>
                  <w:tcBorders>
                    <w:top w:val="nil"/>
                    <w:left w:val="nil"/>
                    <w:bottom w:val="nil"/>
                    <w:right w:val="nil"/>
                  </w:tcBorders>
                  <w:shd w:val="clear" w:color="000000" w:fill="FFFF00"/>
                  <w:noWrap/>
                  <w:vAlign w:val="center"/>
                  <w:hideMark/>
                </w:tcPr>
                <w:p w14:paraId="48A5A7F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r>
            <w:tr w:rsidR="009C7EBC" w:rsidRPr="007728B9" w14:paraId="3B62CC0B" w14:textId="77777777" w:rsidTr="006740E3">
              <w:trPr>
                <w:trHeight w:val="20"/>
              </w:trPr>
              <w:tc>
                <w:tcPr>
                  <w:tcW w:w="1069" w:type="dxa"/>
                  <w:vMerge w:val="restart"/>
                  <w:tcBorders>
                    <w:top w:val="nil"/>
                    <w:left w:val="nil"/>
                    <w:bottom w:val="single" w:sz="8" w:space="0" w:color="000000"/>
                    <w:right w:val="nil"/>
                  </w:tcBorders>
                  <w:shd w:val="clear" w:color="000000" w:fill="FFFFFF"/>
                  <w:vAlign w:val="center"/>
                  <w:hideMark/>
                </w:tcPr>
                <w:p w14:paraId="580C19CA"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Түлш</w:t>
                  </w:r>
                </w:p>
              </w:tc>
              <w:tc>
                <w:tcPr>
                  <w:tcW w:w="3597" w:type="dxa"/>
                  <w:tcBorders>
                    <w:top w:val="nil"/>
                    <w:left w:val="nil"/>
                    <w:bottom w:val="nil"/>
                    <w:right w:val="nil"/>
                  </w:tcBorders>
                  <w:shd w:val="clear" w:color="000000" w:fill="FFFFFF"/>
                  <w:noWrap/>
                  <w:vAlign w:val="center"/>
                  <w:hideMark/>
                </w:tcPr>
                <w:p w14:paraId="6346369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Тавантолгой түлш</w:t>
                  </w:r>
                </w:p>
              </w:tc>
              <w:tc>
                <w:tcPr>
                  <w:tcW w:w="1260" w:type="dxa"/>
                  <w:tcBorders>
                    <w:top w:val="nil"/>
                    <w:left w:val="nil"/>
                    <w:bottom w:val="nil"/>
                    <w:right w:val="nil"/>
                  </w:tcBorders>
                  <w:shd w:val="clear" w:color="000000" w:fill="C00000"/>
                  <w:noWrap/>
                  <w:vAlign w:val="center"/>
                  <w:hideMark/>
                </w:tcPr>
                <w:p w14:paraId="17AA3C3E"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5</w:t>
                  </w:r>
                </w:p>
              </w:tc>
              <w:tc>
                <w:tcPr>
                  <w:tcW w:w="1620" w:type="dxa"/>
                  <w:tcBorders>
                    <w:top w:val="nil"/>
                    <w:left w:val="nil"/>
                    <w:bottom w:val="nil"/>
                    <w:right w:val="nil"/>
                  </w:tcBorders>
                  <w:shd w:val="clear" w:color="000000" w:fill="C00000"/>
                  <w:noWrap/>
                  <w:vAlign w:val="center"/>
                  <w:hideMark/>
                </w:tcPr>
                <w:p w14:paraId="78D5DF20"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5</w:t>
                  </w:r>
                </w:p>
              </w:tc>
              <w:tc>
                <w:tcPr>
                  <w:tcW w:w="1414" w:type="dxa"/>
                  <w:tcBorders>
                    <w:top w:val="nil"/>
                    <w:left w:val="nil"/>
                    <w:bottom w:val="nil"/>
                    <w:right w:val="nil"/>
                  </w:tcBorders>
                  <w:shd w:val="clear" w:color="000000" w:fill="C00000"/>
                  <w:noWrap/>
                  <w:vAlign w:val="center"/>
                  <w:hideMark/>
                </w:tcPr>
                <w:p w14:paraId="3FDDCF34"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5</w:t>
                  </w:r>
                </w:p>
              </w:tc>
            </w:tr>
            <w:tr w:rsidR="009C7EBC" w:rsidRPr="007728B9" w14:paraId="5F43F169" w14:textId="77777777" w:rsidTr="006740E3">
              <w:trPr>
                <w:trHeight w:val="312"/>
              </w:trPr>
              <w:tc>
                <w:tcPr>
                  <w:tcW w:w="1069" w:type="dxa"/>
                  <w:vMerge/>
                  <w:tcBorders>
                    <w:top w:val="nil"/>
                    <w:left w:val="nil"/>
                    <w:bottom w:val="single" w:sz="8" w:space="0" w:color="000000"/>
                    <w:right w:val="nil"/>
                  </w:tcBorders>
                  <w:vAlign w:val="center"/>
                  <w:hideMark/>
                </w:tcPr>
                <w:p w14:paraId="583A86C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597" w:type="dxa"/>
                  <w:tcBorders>
                    <w:top w:val="nil"/>
                    <w:left w:val="nil"/>
                    <w:bottom w:val="single" w:sz="8" w:space="0" w:color="auto"/>
                    <w:right w:val="nil"/>
                  </w:tcBorders>
                  <w:shd w:val="clear" w:color="000000" w:fill="FFFFFF"/>
                  <w:noWrap/>
                  <w:vAlign w:val="center"/>
                  <w:hideMark/>
                </w:tcPr>
                <w:p w14:paraId="585176C1"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 газрын тос боловсруулах үйлдвэр</w:t>
                  </w:r>
                </w:p>
              </w:tc>
              <w:tc>
                <w:tcPr>
                  <w:tcW w:w="1260" w:type="dxa"/>
                  <w:tcBorders>
                    <w:top w:val="nil"/>
                    <w:left w:val="nil"/>
                    <w:bottom w:val="single" w:sz="8" w:space="0" w:color="auto"/>
                    <w:right w:val="nil"/>
                  </w:tcBorders>
                  <w:shd w:val="clear" w:color="000000" w:fill="FFFF00"/>
                  <w:noWrap/>
                  <w:vAlign w:val="center"/>
                  <w:hideMark/>
                </w:tcPr>
                <w:p w14:paraId="4845AA9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3</w:t>
                  </w:r>
                </w:p>
              </w:tc>
              <w:tc>
                <w:tcPr>
                  <w:tcW w:w="1620" w:type="dxa"/>
                  <w:tcBorders>
                    <w:top w:val="nil"/>
                    <w:left w:val="nil"/>
                    <w:bottom w:val="single" w:sz="8" w:space="0" w:color="auto"/>
                    <w:right w:val="nil"/>
                  </w:tcBorders>
                  <w:shd w:val="clear" w:color="000000" w:fill="C00000"/>
                  <w:noWrap/>
                  <w:vAlign w:val="center"/>
                  <w:hideMark/>
                </w:tcPr>
                <w:p w14:paraId="33AF6DCE"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20"/>
                      <w:szCs w:val="20"/>
                      <w:lang w:val="mn-MN"/>
                      <w14:ligatures w14:val="none"/>
                    </w:rPr>
                  </w:pPr>
                  <w:r w:rsidRPr="007728B9">
                    <w:rPr>
                      <w:rFonts w:ascii="Times New Roman" w:eastAsia="Times New Roman" w:hAnsi="Times New Roman" w:cs="Times New Roman"/>
                      <w:color w:val="FFFFFF"/>
                      <w:kern w:val="0"/>
                      <w:sz w:val="20"/>
                      <w:szCs w:val="20"/>
                      <w:lang w:val="mn-MN"/>
                      <w14:ligatures w14:val="none"/>
                    </w:rPr>
                    <w:t>5</w:t>
                  </w:r>
                </w:p>
              </w:tc>
              <w:tc>
                <w:tcPr>
                  <w:tcW w:w="1414" w:type="dxa"/>
                  <w:tcBorders>
                    <w:top w:val="nil"/>
                    <w:left w:val="nil"/>
                    <w:bottom w:val="single" w:sz="8" w:space="0" w:color="auto"/>
                    <w:right w:val="nil"/>
                  </w:tcBorders>
                  <w:shd w:val="clear" w:color="000000" w:fill="92D050"/>
                  <w:noWrap/>
                  <w:vAlign w:val="center"/>
                  <w:hideMark/>
                </w:tcPr>
                <w:p w14:paraId="6C143BB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2</w:t>
                  </w:r>
                </w:p>
              </w:tc>
            </w:tr>
          </w:tbl>
          <w:p w14:paraId="4C9134D1" w14:textId="77777777" w:rsidR="009C7EBC" w:rsidRPr="007728B9" w:rsidRDefault="009C7EBC" w:rsidP="006740E3">
            <w:pPr>
              <w:jc w:val="center"/>
              <w:rPr>
                <w:rFonts w:ascii="Times New Roman" w:hAnsi="Times New Roman" w:cs="Times New Roman"/>
                <w:i/>
                <w:iCs/>
                <w:sz w:val="20"/>
                <w:szCs w:val="20"/>
                <w:lang w:val="mn-MN"/>
              </w:rPr>
            </w:pPr>
          </w:p>
        </w:tc>
      </w:tr>
    </w:tbl>
    <w:p w14:paraId="6EFE5ADA" w14:textId="765DC4B9" w:rsidR="009C7EBC" w:rsidRPr="00A218AA" w:rsidRDefault="009C7EBC" w:rsidP="00A218AA">
      <w:pPr>
        <w:jc w:val="right"/>
        <w:rPr>
          <w:rFonts w:ascii="Times New Roman" w:hAnsi="Times New Roman" w:cs="Times New Roman"/>
          <w:i/>
          <w:sz w:val="20"/>
          <w:szCs w:val="20"/>
          <w:lang w:val="mn-MN"/>
        </w:rPr>
      </w:pPr>
      <w:r w:rsidRPr="007728B9">
        <w:rPr>
          <w:rFonts w:ascii="Times New Roman" w:hAnsi="Times New Roman" w:cs="Times New Roman"/>
          <w:i/>
          <w:iCs/>
          <w:sz w:val="20"/>
          <w:szCs w:val="20"/>
          <w:lang w:val="mn-MN"/>
        </w:rPr>
        <w:t>SOE-HCT загварын үр дүн</w:t>
      </w:r>
    </w:p>
    <w:p w14:paraId="2EF05C20" w14:textId="77777777" w:rsidR="009C7EBC" w:rsidRPr="007728B9" w:rsidRDefault="009C7EBC" w:rsidP="009C7EBC">
      <w:pPr>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t xml:space="preserve">ХӨРВӨХ ЧАДВАР БУЮУ БЭЛЭН МӨНГӨНИЙ ХҮРЭЛЦЭЭ: </w:t>
      </w:r>
    </w:p>
    <w:p w14:paraId="560B0613" w14:textId="77777777" w:rsidR="009C7EBC" w:rsidRPr="007728B9" w:rsidRDefault="009C7EBC" w:rsidP="00B558BF">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Энэхүү шинжилгээгээр тухайн ТӨААН-үүдийн санхүүгийн байдлын тайланд өр төлбөрөө цаг хугацаанд нь барагдуулахад хангалттай эргэлтийн болон мөнгөн хөрөнгө байгаа эсэхийг үнэлдэг. </w:t>
      </w:r>
    </w:p>
    <w:p w14:paraId="7FF4E78E" w14:textId="77777777" w:rsidR="009C7EBC" w:rsidRPr="007728B9" w:rsidRDefault="009C7EBC" w:rsidP="00B558BF">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Хөрвөх чадварын эхний 2 үзүүлэлт хоёул богино хугацаат өр төлбөрийг барагдуулахад эргэлтийн хөрөнгө хангалттай эсэхийг хэмжих ба “Эргэлтийн хөрөнгө ба өр төлөх чадварын харьцаа”-нд нийт эргэлтийн хөрөнгийг, “түргэн хөрвөх чадварын харьцаа”-нд эргэлтийн хөрөнгөөс бараа материал хассан дүн нь тухайн өр төлбөрийг барагдуулахад хүрэлцээтэй эсэхийг шинжилсэн болно. </w:t>
      </w:r>
    </w:p>
    <w:p w14:paraId="71643EED" w14:textId="77777777" w:rsidR="009C7EBC" w:rsidRPr="007728B9" w:rsidRDefault="009C7EBC" w:rsidP="00350F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Ихэнх аж ахуйн нэгжүүдэд хөрвөх чадвар буюу бэлэн мөнгөний хүрэлцээ гол асуудал хэвээр байгаа нь өдөр тутмын үйл ажиллагаагаа санхүүжүүлэх, төлбөрийг хугацаанд нь гүйцэтгэхэд хүндрэл үүсэж байгааг харуулж байгаа бөгөөд энэ нь бэлэн мөнгөний дутагдлыг нөхөх арга хэмжээ авах эсвэл өрийн зохицуулалт хийх шаардлагатайг илтгэж байна.</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9C7EBC" w:rsidRPr="00F73C39" w14:paraId="2DE21428" w14:textId="77777777" w:rsidTr="006740E3">
        <w:trPr>
          <w:trHeight w:val="385"/>
        </w:trPr>
        <w:tc>
          <w:tcPr>
            <w:tcW w:w="9090" w:type="dxa"/>
          </w:tcPr>
          <w:p w14:paraId="2DCEEC2E" w14:textId="3D9D371C" w:rsidR="009C7EBC" w:rsidRPr="00142DF6" w:rsidRDefault="009C7EBC" w:rsidP="008F3D40">
            <w:pPr>
              <w:pStyle w:val="a0"/>
              <w:rPr>
                <w:rFonts w:cs="Times New Roman"/>
                <w:i w:val="0"/>
                <w:iCs/>
                <w:sz w:val="20"/>
                <w:szCs w:val="20"/>
              </w:rPr>
            </w:pPr>
            <w:bookmarkStart w:id="774" w:name="_Toc207393893"/>
            <w:bookmarkStart w:id="775" w:name="_Toc207620931"/>
            <w:r w:rsidRPr="00E503C4">
              <w:lastRenderedPageBreak/>
              <w:t xml:space="preserve">Хүснэгт </w:t>
            </w:r>
            <w:r w:rsidR="00B558BF" w:rsidRPr="00142DF6">
              <w:rPr>
                <w:rFonts w:cs="Times New Roman"/>
                <w:i w:val="0"/>
                <w:iCs/>
                <w:szCs w:val="18"/>
              </w:rPr>
              <w:fldChar w:fldCharType="begin"/>
            </w:r>
            <w:r w:rsidR="00B558BF" w:rsidRPr="00E503C4">
              <w:rPr>
                <w:rFonts w:cs="Times New Roman"/>
                <w:szCs w:val="18"/>
              </w:rPr>
              <w:instrText xml:space="preserve"> SEQ Хүснэгт \* ARABIC </w:instrText>
            </w:r>
            <w:r w:rsidR="00B558BF" w:rsidRPr="00142DF6">
              <w:rPr>
                <w:rFonts w:cs="Times New Roman"/>
                <w:i w:val="0"/>
                <w:iCs/>
                <w:szCs w:val="18"/>
              </w:rPr>
              <w:fldChar w:fldCharType="separate"/>
            </w:r>
            <w:r w:rsidR="00AC1635">
              <w:rPr>
                <w:rFonts w:cs="Times New Roman"/>
                <w:noProof/>
                <w:szCs w:val="18"/>
              </w:rPr>
              <w:t>61</w:t>
            </w:r>
            <w:r w:rsidR="00B558BF" w:rsidRPr="00142DF6">
              <w:rPr>
                <w:rFonts w:cs="Times New Roman"/>
                <w:i w:val="0"/>
                <w:iCs/>
                <w:szCs w:val="18"/>
              </w:rPr>
              <w:fldChar w:fldCharType="end"/>
            </w:r>
            <w:r w:rsidR="00B558BF" w:rsidRPr="00E503C4">
              <w:rPr>
                <w:rFonts w:cs="Times New Roman"/>
                <w:szCs w:val="18"/>
              </w:rPr>
              <w:t>.</w:t>
            </w:r>
            <w:r w:rsidRPr="00E503C4">
              <w:rPr>
                <w:rFonts w:cs="Times New Roman"/>
                <w:szCs w:val="18"/>
              </w:rPr>
              <w:t xml:space="preserve"> Сонгосон ТӨААН-үүдийн хөрвөх чадварын эрсдэлийн шинжилгээ</w:t>
            </w:r>
            <w:bookmarkEnd w:id="774"/>
            <w:bookmarkEnd w:id="775"/>
          </w:p>
          <w:p w14:paraId="764771B5" w14:textId="77777777" w:rsidR="009C7EBC" w:rsidRPr="00B558BF" w:rsidRDefault="009C7EBC" w:rsidP="006740E3">
            <w:pPr>
              <w:rPr>
                <w:rFonts w:ascii="Times New Roman" w:hAnsi="Times New Roman" w:cs="Times New Roman"/>
                <w:i/>
                <w:sz w:val="18"/>
                <w:szCs w:val="18"/>
                <w:lang w:val="mn-MN"/>
              </w:rPr>
            </w:pPr>
            <w:r w:rsidRPr="00B558BF">
              <w:rPr>
                <w:rFonts w:ascii="Times New Roman" w:hAnsi="Times New Roman" w:cs="Times New Roman"/>
                <w:i/>
                <w:sz w:val="18"/>
                <w:szCs w:val="18"/>
                <w:lang w:val="mn-MN"/>
              </w:rPr>
              <w:t xml:space="preserve">*Эрсдэлийн зэрэг 1-5 руу өсөхөөр, (1-эрсдэл бага, 5-эрсдэл өндөр) </w:t>
            </w:r>
          </w:p>
        </w:tc>
      </w:tr>
    </w:tbl>
    <w:tbl>
      <w:tblPr>
        <w:tblW w:w="9045" w:type="dxa"/>
        <w:tblLook w:val="04A0" w:firstRow="1" w:lastRow="0" w:firstColumn="1" w:lastColumn="0" w:noHBand="0" w:noVBand="1"/>
      </w:tblPr>
      <w:tblGrid>
        <w:gridCol w:w="1091"/>
        <w:gridCol w:w="3147"/>
        <w:gridCol w:w="1230"/>
        <w:gridCol w:w="1152"/>
        <w:gridCol w:w="1047"/>
        <w:gridCol w:w="1378"/>
      </w:tblGrid>
      <w:tr w:rsidR="009C7EBC" w:rsidRPr="007728B9" w14:paraId="165AD06E" w14:textId="77777777" w:rsidTr="006740E3">
        <w:trPr>
          <w:trHeight w:val="303"/>
        </w:trPr>
        <w:tc>
          <w:tcPr>
            <w:tcW w:w="9045" w:type="dxa"/>
            <w:gridSpan w:val="6"/>
            <w:tcBorders>
              <w:top w:val="nil"/>
              <w:left w:val="nil"/>
              <w:bottom w:val="nil"/>
              <w:right w:val="nil"/>
            </w:tcBorders>
            <w:shd w:val="clear" w:color="000000" w:fill="002060"/>
            <w:vAlign w:val="center"/>
            <w:hideMark/>
          </w:tcPr>
          <w:p w14:paraId="552C0F7B" w14:textId="77777777" w:rsidR="009C7EBC" w:rsidRPr="007728B9" w:rsidRDefault="009C7EBC" w:rsidP="006740E3">
            <w:pPr>
              <w:spacing w:after="0" w:line="240" w:lineRule="auto"/>
              <w:jc w:val="center"/>
              <w:rPr>
                <w:rFonts w:ascii="Times New Roman" w:eastAsia="Times New Roman" w:hAnsi="Times New Roman" w:cs="Times New Roman"/>
                <w:b/>
                <w:color w:val="FFFFFF"/>
                <w:kern w:val="0"/>
                <w:lang w:val="mn-MN"/>
                <w14:ligatures w14:val="none"/>
              </w:rPr>
            </w:pPr>
            <w:r w:rsidRPr="007728B9">
              <w:rPr>
                <w:rFonts w:ascii="Times New Roman" w:eastAsia="Times New Roman" w:hAnsi="Times New Roman" w:cs="Times New Roman"/>
                <w:b/>
                <w:bCs/>
                <w:color w:val="FFFFFF"/>
                <w:kern w:val="0"/>
                <w:lang w:val="mn-MN"/>
                <w14:ligatures w14:val="none"/>
              </w:rPr>
              <w:t>ХӨРВӨХ ЧАДВАР</w:t>
            </w:r>
          </w:p>
        </w:tc>
      </w:tr>
      <w:tr w:rsidR="009C7EBC" w:rsidRPr="007728B9" w14:paraId="36555EF2" w14:textId="77777777" w:rsidTr="006740E3">
        <w:trPr>
          <w:trHeight w:val="792"/>
        </w:trPr>
        <w:tc>
          <w:tcPr>
            <w:tcW w:w="1091" w:type="dxa"/>
            <w:tcBorders>
              <w:top w:val="nil"/>
              <w:left w:val="nil"/>
              <w:bottom w:val="single" w:sz="8" w:space="0" w:color="auto"/>
              <w:right w:val="nil"/>
            </w:tcBorders>
            <w:shd w:val="clear" w:color="000000" w:fill="FFFFFF"/>
            <w:vAlign w:val="center"/>
            <w:hideMark/>
          </w:tcPr>
          <w:p w14:paraId="34FAD145"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 </w:t>
            </w:r>
          </w:p>
        </w:tc>
        <w:tc>
          <w:tcPr>
            <w:tcW w:w="3147" w:type="dxa"/>
            <w:tcBorders>
              <w:top w:val="nil"/>
              <w:left w:val="nil"/>
              <w:bottom w:val="single" w:sz="8" w:space="0" w:color="auto"/>
              <w:right w:val="nil"/>
            </w:tcBorders>
            <w:shd w:val="clear" w:color="000000" w:fill="FFFFFF"/>
            <w:noWrap/>
            <w:vAlign w:val="center"/>
            <w:hideMark/>
          </w:tcPr>
          <w:p w14:paraId="153B1E95"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 </w:t>
            </w:r>
          </w:p>
        </w:tc>
        <w:tc>
          <w:tcPr>
            <w:tcW w:w="1230" w:type="dxa"/>
            <w:tcBorders>
              <w:top w:val="nil"/>
              <w:left w:val="nil"/>
              <w:bottom w:val="single" w:sz="8" w:space="0" w:color="auto"/>
              <w:right w:val="nil"/>
            </w:tcBorders>
            <w:shd w:val="clear" w:color="000000" w:fill="FFFFFF"/>
            <w:vAlign w:val="center"/>
            <w:hideMark/>
          </w:tcPr>
          <w:p w14:paraId="1810FDC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Эргэлтийн хөрөнгө ба өр төлөх чадвар</w:t>
            </w:r>
          </w:p>
        </w:tc>
        <w:tc>
          <w:tcPr>
            <w:tcW w:w="1152" w:type="dxa"/>
            <w:tcBorders>
              <w:left w:val="nil"/>
              <w:right w:val="nil"/>
            </w:tcBorders>
            <w:shd w:val="clear" w:color="000000" w:fill="FFFFFF"/>
            <w:vAlign w:val="center"/>
            <w:hideMark/>
          </w:tcPr>
          <w:p w14:paraId="5EE5090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Түргэн хөрвөх чадварын харьцаа</w:t>
            </w:r>
          </w:p>
        </w:tc>
        <w:tc>
          <w:tcPr>
            <w:tcW w:w="1047" w:type="dxa"/>
            <w:tcBorders>
              <w:top w:val="nil"/>
              <w:left w:val="nil"/>
              <w:bottom w:val="single" w:sz="8" w:space="0" w:color="auto"/>
              <w:right w:val="nil"/>
            </w:tcBorders>
            <w:shd w:val="clear" w:color="000000" w:fill="FFFFFF"/>
            <w:vAlign w:val="center"/>
            <w:hideMark/>
          </w:tcPr>
          <w:p w14:paraId="1398E2F6"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Авлага төлөгдөх дундаж хугацаа</w:t>
            </w:r>
          </w:p>
        </w:tc>
        <w:tc>
          <w:tcPr>
            <w:tcW w:w="1378" w:type="dxa"/>
            <w:tcBorders>
              <w:top w:val="nil"/>
              <w:left w:val="nil"/>
              <w:bottom w:val="single" w:sz="8" w:space="0" w:color="auto"/>
              <w:right w:val="nil"/>
            </w:tcBorders>
            <w:shd w:val="clear" w:color="000000" w:fill="FFFFFF"/>
            <w:vAlign w:val="center"/>
            <w:hideMark/>
          </w:tcPr>
          <w:p w14:paraId="6B47A36C"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Өглөг барагдуулах дундаж хугацаа</w:t>
            </w:r>
          </w:p>
        </w:tc>
      </w:tr>
      <w:tr w:rsidR="009C7EBC" w:rsidRPr="007728B9" w14:paraId="7A83586F" w14:textId="77777777" w:rsidTr="006740E3">
        <w:trPr>
          <w:trHeight w:val="20"/>
        </w:trPr>
        <w:tc>
          <w:tcPr>
            <w:tcW w:w="1091" w:type="dxa"/>
            <w:vMerge w:val="restart"/>
            <w:tcBorders>
              <w:left w:val="nil"/>
              <w:bottom w:val="nil"/>
              <w:right w:val="nil"/>
            </w:tcBorders>
            <w:shd w:val="clear" w:color="auto" w:fill="F2F2F2" w:themeFill="background1" w:themeFillShade="F2"/>
            <w:vAlign w:val="center"/>
            <w:hideMark/>
          </w:tcPr>
          <w:p w14:paraId="0428355F"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Эрчим Хүч</w:t>
            </w:r>
          </w:p>
        </w:tc>
        <w:tc>
          <w:tcPr>
            <w:tcW w:w="3147" w:type="dxa"/>
            <w:tcBorders>
              <w:left w:val="nil"/>
              <w:bottom w:val="nil"/>
              <w:right w:val="nil"/>
            </w:tcBorders>
            <w:shd w:val="clear" w:color="auto" w:fill="F2F2F2" w:themeFill="background1" w:themeFillShade="F2"/>
            <w:vAlign w:val="center"/>
            <w:hideMark/>
          </w:tcPr>
          <w:p w14:paraId="15942D9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ДЦС-4</w:t>
            </w:r>
          </w:p>
        </w:tc>
        <w:tc>
          <w:tcPr>
            <w:tcW w:w="1230" w:type="dxa"/>
            <w:tcBorders>
              <w:left w:val="nil"/>
              <w:bottom w:val="nil"/>
              <w:right w:val="nil"/>
            </w:tcBorders>
            <w:shd w:val="clear" w:color="000000" w:fill="C00000"/>
            <w:noWrap/>
            <w:vAlign w:val="center"/>
            <w:hideMark/>
          </w:tcPr>
          <w:p w14:paraId="70A6D166"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left w:val="nil"/>
              <w:bottom w:val="nil"/>
              <w:right w:val="nil"/>
            </w:tcBorders>
            <w:shd w:val="clear" w:color="000000" w:fill="FF0000"/>
            <w:noWrap/>
            <w:vAlign w:val="center"/>
            <w:hideMark/>
          </w:tcPr>
          <w:p w14:paraId="4ABC2F70"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4</w:t>
            </w:r>
          </w:p>
        </w:tc>
        <w:tc>
          <w:tcPr>
            <w:tcW w:w="1047" w:type="dxa"/>
            <w:tcBorders>
              <w:top w:val="nil"/>
              <w:left w:val="nil"/>
              <w:bottom w:val="nil"/>
              <w:right w:val="nil"/>
            </w:tcBorders>
            <w:shd w:val="clear" w:color="000000" w:fill="00B050"/>
            <w:noWrap/>
            <w:vAlign w:val="center"/>
            <w:hideMark/>
          </w:tcPr>
          <w:p w14:paraId="3074BF6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00B050"/>
            <w:noWrap/>
            <w:vAlign w:val="center"/>
            <w:hideMark/>
          </w:tcPr>
          <w:p w14:paraId="09E03CA6"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r>
      <w:tr w:rsidR="009C7EBC" w:rsidRPr="007728B9" w14:paraId="0F8BF83E" w14:textId="77777777" w:rsidTr="006740E3">
        <w:trPr>
          <w:trHeight w:val="20"/>
        </w:trPr>
        <w:tc>
          <w:tcPr>
            <w:tcW w:w="1091" w:type="dxa"/>
            <w:vMerge/>
            <w:tcBorders>
              <w:top w:val="nil"/>
              <w:left w:val="nil"/>
              <w:bottom w:val="nil"/>
              <w:right w:val="nil"/>
            </w:tcBorders>
            <w:shd w:val="clear" w:color="auto" w:fill="F2F2F2" w:themeFill="background1" w:themeFillShade="F2"/>
            <w:vAlign w:val="center"/>
            <w:hideMark/>
          </w:tcPr>
          <w:p w14:paraId="1BE49A01"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auto" w:fill="F2F2F2" w:themeFill="background1" w:themeFillShade="F2"/>
            <w:vAlign w:val="center"/>
            <w:hideMark/>
          </w:tcPr>
          <w:p w14:paraId="2BF4DF9F"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Улаанбаатар цахилгаан түгээх сүлжээ</w:t>
            </w:r>
          </w:p>
        </w:tc>
        <w:tc>
          <w:tcPr>
            <w:tcW w:w="1230" w:type="dxa"/>
            <w:tcBorders>
              <w:top w:val="nil"/>
              <w:left w:val="nil"/>
              <w:bottom w:val="nil"/>
              <w:right w:val="nil"/>
            </w:tcBorders>
            <w:shd w:val="clear" w:color="000000" w:fill="FF0000"/>
            <w:noWrap/>
            <w:vAlign w:val="center"/>
            <w:hideMark/>
          </w:tcPr>
          <w:p w14:paraId="6C33A6A2"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4</w:t>
            </w:r>
          </w:p>
        </w:tc>
        <w:tc>
          <w:tcPr>
            <w:tcW w:w="1152" w:type="dxa"/>
            <w:tcBorders>
              <w:top w:val="nil"/>
              <w:left w:val="nil"/>
              <w:bottom w:val="nil"/>
              <w:right w:val="nil"/>
            </w:tcBorders>
            <w:shd w:val="clear" w:color="000000" w:fill="92D050"/>
            <w:noWrap/>
            <w:vAlign w:val="center"/>
            <w:hideMark/>
          </w:tcPr>
          <w:p w14:paraId="148C86D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c>
          <w:tcPr>
            <w:tcW w:w="1047" w:type="dxa"/>
            <w:tcBorders>
              <w:top w:val="nil"/>
              <w:left w:val="nil"/>
              <w:bottom w:val="nil"/>
              <w:right w:val="nil"/>
            </w:tcBorders>
            <w:shd w:val="clear" w:color="000000" w:fill="00B050"/>
            <w:noWrap/>
            <w:vAlign w:val="center"/>
            <w:hideMark/>
          </w:tcPr>
          <w:p w14:paraId="6E1CE467"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00B050"/>
            <w:noWrap/>
            <w:vAlign w:val="center"/>
            <w:hideMark/>
          </w:tcPr>
          <w:p w14:paraId="6573338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r>
      <w:tr w:rsidR="009C7EBC" w:rsidRPr="007728B9" w14:paraId="3821BEA6" w14:textId="77777777" w:rsidTr="006740E3">
        <w:trPr>
          <w:trHeight w:val="20"/>
        </w:trPr>
        <w:tc>
          <w:tcPr>
            <w:tcW w:w="1091" w:type="dxa"/>
            <w:vMerge/>
            <w:tcBorders>
              <w:top w:val="nil"/>
              <w:left w:val="nil"/>
              <w:bottom w:val="nil"/>
              <w:right w:val="nil"/>
            </w:tcBorders>
            <w:shd w:val="clear" w:color="auto" w:fill="F2F2F2" w:themeFill="background1" w:themeFillShade="F2"/>
            <w:vAlign w:val="center"/>
            <w:hideMark/>
          </w:tcPr>
          <w:p w14:paraId="07BF193A"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auto" w:fill="F2F2F2" w:themeFill="background1" w:themeFillShade="F2"/>
            <w:vAlign w:val="center"/>
            <w:hideMark/>
          </w:tcPr>
          <w:p w14:paraId="49376A1C"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Диспетчерийн Үндэсний Төв</w:t>
            </w:r>
          </w:p>
        </w:tc>
        <w:tc>
          <w:tcPr>
            <w:tcW w:w="1230" w:type="dxa"/>
            <w:tcBorders>
              <w:top w:val="nil"/>
              <w:left w:val="nil"/>
              <w:bottom w:val="nil"/>
              <w:right w:val="nil"/>
            </w:tcBorders>
            <w:shd w:val="clear" w:color="000000" w:fill="C00000"/>
            <w:noWrap/>
            <w:vAlign w:val="center"/>
            <w:hideMark/>
          </w:tcPr>
          <w:p w14:paraId="6DEE9C2B"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92D050"/>
            <w:noWrap/>
            <w:vAlign w:val="center"/>
            <w:hideMark/>
          </w:tcPr>
          <w:p w14:paraId="75EA225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c>
          <w:tcPr>
            <w:tcW w:w="1047" w:type="dxa"/>
            <w:tcBorders>
              <w:top w:val="nil"/>
              <w:left w:val="nil"/>
              <w:bottom w:val="nil"/>
              <w:right w:val="nil"/>
            </w:tcBorders>
            <w:shd w:val="clear" w:color="000000" w:fill="00B050"/>
            <w:noWrap/>
            <w:vAlign w:val="center"/>
            <w:hideMark/>
          </w:tcPr>
          <w:p w14:paraId="323371A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00B050"/>
            <w:noWrap/>
            <w:vAlign w:val="center"/>
            <w:hideMark/>
          </w:tcPr>
          <w:p w14:paraId="7A9B6FED"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r>
      <w:tr w:rsidR="009C7EBC" w:rsidRPr="007728B9" w14:paraId="5947CD5A" w14:textId="77777777" w:rsidTr="006740E3">
        <w:trPr>
          <w:trHeight w:val="20"/>
        </w:trPr>
        <w:tc>
          <w:tcPr>
            <w:tcW w:w="1091" w:type="dxa"/>
            <w:vMerge w:val="restart"/>
            <w:tcBorders>
              <w:top w:val="nil"/>
              <w:left w:val="nil"/>
              <w:bottom w:val="nil"/>
              <w:right w:val="nil"/>
            </w:tcBorders>
            <w:shd w:val="clear" w:color="000000" w:fill="FFFFFF"/>
            <w:vAlign w:val="center"/>
            <w:hideMark/>
          </w:tcPr>
          <w:p w14:paraId="019BC159"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УУ Ба Олборлох</w:t>
            </w:r>
          </w:p>
        </w:tc>
        <w:tc>
          <w:tcPr>
            <w:tcW w:w="3147" w:type="dxa"/>
            <w:tcBorders>
              <w:top w:val="nil"/>
              <w:left w:val="nil"/>
              <w:bottom w:val="nil"/>
              <w:right w:val="nil"/>
            </w:tcBorders>
            <w:shd w:val="clear" w:color="000000" w:fill="FFFFFF"/>
            <w:vAlign w:val="center"/>
            <w:hideMark/>
          </w:tcPr>
          <w:p w14:paraId="4F551B0B"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Эрдэнэс Тавантолгой</w:t>
            </w:r>
          </w:p>
        </w:tc>
        <w:tc>
          <w:tcPr>
            <w:tcW w:w="1230" w:type="dxa"/>
            <w:tcBorders>
              <w:top w:val="nil"/>
              <w:left w:val="nil"/>
              <w:bottom w:val="nil"/>
              <w:right w:val="nil"/>
            </w:tcBorders>
            <w:shd w:val="clear" w:color="000000" w:fill="FF0000"/>
            <w:noWrap/>
            <w:vAlign w:val="center"/>
            <w:hideMark/>
          </w:tcPr>
          <w:p w14:paraId="0EFB592E"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4</w:t>
            </w:r>
          </w:p>
        </w:tc>
        <w:tc>
          <w:tcPr>
            <w:tcW w:w="1152" w:type="dxa"/>
            <w:tcBorders>
              <w:top w:val="nil"/>
              <w:left w:val="nil"/>
              <w:bottom w:val="nil"/>
              <w:right w:val="nil"/>
            </w:tcBorders>
            <w:shd w:val="clear" w:color="000000" w:fill="92D050"/>
            <w:noWrap/>
            <w:vAlign w:val="center"/>
            <w:hideMark/>
          </w:tcPr>
          <w:p w14:paraId="5B98F30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c>
          <w:tcPr>
            <w:tcW w:w="1047" w:type="dxa"/>
            <w:tcBorders>
              <w:top w:val="nil"/>
              <w:left w:val="nil"/>
              <w:bottom w:val="nil"/>
              <w:right w:val="nil"/>
            </w:tcBorders>
            <w:shd w:val="clear" w:color="000000" w:fill="00B050"/>
            <w:noWrap/>
            <w:vAlign w:val="center"/>
            <w:hideMark/>
          </w:tcPr>
          <w:p w14:paraId="15B05206"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92D050"/>
            <w:noWrap/>
            <w:vAlign w:val="center"/>
            <w:hideMark/>
          </w:tcPr>
          <w:p w14:paraId="28477B0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r>
      <w:tr w:rsidR="009C7EBC" w:rsidRPr="007728B9" w14:paraId="30F29235" w14:textId="77777777" w:rsidTr="006740E3">
        <w:trPr>
          <w:trHeight w:val="20"/>
        </w:trPr>
        <w:tc>
          <w:tcPr>
            <w:tcW w:w="1091" w:type="dxa"/>
            <w:vMerge/>
            <w:tcBorders>
              <w:top w:val="nil"/>
              <w:left w:val="nil"/>
              <w:bottom w:val="nil"/>
              <w:right w:val="nil"/>
            </w:tcBorders>
            <w:vAlign w:val="center"/>
            <w:hideMark/>
          </w:tcPr>
          <w:p w14:paraId="329DE1AB"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000000" w:fill="FFFFFF"/>
            <w:vAlign w:val="center"/>
            <w:hideMark/>
          </w:tcPr>
          <w:p w14:paraId="6DE72D24"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Эрдэнэт үйлдвэр</w:t>
            </w:r>
          </w:p>
        </w:tc>
        <w:tc>
          <w:tcPr>
            <w:tcW w:w="1230" w:type="dxa"/>
            <w:tcBorders>
              <w:top w:val="nil"/>
              <w:left w:val="nil"/>
              <w:bottom w:val="nil"/>
              <w:right w:val="nil"/>
            </w:tcBorders>
            <w:shd w:val="clear" w:color="000000" w:fill="C00000"/>
            <w:noWrap/>
            <w:vAlign w:val="center"/>
            <w:hideMark/>
          </w:tcPr>
          <w:p w14:paraId="58BBBDFB"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3574226C"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00B050"/>
            <w:noWrap/>
            <w:vAlign w:val="center"/>
            <w:hideMark/>
          </w:tcPr>
          <w:p w14:paraId="435953B7"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92D050"/>
            <w:noWrap/>
            <w:vAlign w:val="center"/>
            <w:hideMark/>
          </w:tcPr>
          <w:p w14:paraId="54ED5C16"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r>
      <w:tr w:rsidR="009C7EBC" w:rsidRPr="007728B9" w14:paraId="3AF18FC6" w14:textId="77777777" w:rsidTr="006740E3">
        <w:trPr>
          <w:trHeight w:val="20"/>
        </w:trPr>
        <w:tc>
          <w:tcPr>
            <w:tcW w:w="1091" w:type="dxa"/>
            <w:vMerge/>
            <w:tcBorders>
              <w:top w:val="nil"/>
              <w:left w:val="nil"/>
              <w:bottom w:val="nil"/>
              <w:right w:val="nil"/>
            </w:tcBorders>
            <w:vAlign w:val="center"/>
            <w:hideMark/>
          </w:tcPr>
          <w:p w14:paraId="64DFC96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000000" w:fill="FFFFFF"/>
            <w:vAlign w:val="center"/>
            <w:hideMark/>
          </w:tcPr>
          <w:p w14:paraId="783E5F90"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Эрдэнэс Критикал Минералс</w:t>
            </w:r>
          </w:p>
        </w:tc>
        <w:tc>
          <w:tcPr>
            <w:tcW w:w="1230" w:type="dxa"/>
            <w:tcBorders>
              <w:top w:val="nil"/>
              <w:left w:val="nil"/>
              <w:bottom w:val="nil"/>
              <w:right w:val="nil"/>
            </w:tcBorders>
            <w:shd w:val="clear" w:color="000000" w:fill="C00000"/>
            <w:noWrap/>
            <w:vAlign w:val="center"/>
            <w:hideMark/>
          </w:tcPr>
          <w:p w14:paraId="0BE50DC7"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6D4E4583"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00B050"/>
            <w:noWrap/>
            <w:vAlign w:val="center"/>
            <w:hideMark/>
          </w:tcPr>
          <w:p w14:paraId="6ECD919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C00000"/>
            <w:noWrap/>
            <w:vAlign w:val="center"/>
            <w:hideMark/>
          </w:tcPr>
          <w:p w14:paraId="5F5780B5"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r>
      <w:tr w:rsidR="009C7EBC" w:rsidRPr="007728B9" w14:paraId="2265001E" w14:textId="77777777" w:rsidTr="006740E3">
        <w:trPr>
          <w:trHeight w:val="20"/>
        </w:trPr>
        <w:tc>
          <w:tcPr>
            <w:tcW w:w="1091" w:type="dxa"/>
            <w:vMerge/>
            <w:tcBorders>
              <w:top w:val="nil"/>
              <w:left w:val="nil"/>
              <w:bottom w:val="nil"/>
              <w:right w:val="nil"/>
            </w:tcBorders>
            <w:vAlign w:val="center"/>
            <w:hideMark/>
          </w:tcPr>
          <w:p w14:paraId="6025679C"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000000" w:fill="FFFFFF"/>
            <w:vAlign w:val="center"/>
            <w:hideMark/>
          </w:tcPr>
          <w:p w14:paraId="1604ACDB"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Багануур</w:t>
            </w:r>
          </w:p>
        </w:tc>
        <w:tc>
          <w:tcPr>
            <w:tcW w:w="1230" w:type="dxa"/>
            <w:tcBorders>
              <w:top w:val="nil"/>
              <w:left w:val="nil"/>
              <w:bottom w:val="nil"/>
              <w:right w:val="nil"/>
            </w:tcBorders>
            <w:shd w:val="clear" w:color="000000" w:fill="C00000"/>
            <w:noWrap/>
            <w:vAlign w:val="center"/>
            <w:hideMark/>
          </w:tcPr>
          <w:p w14:paraId="4C681796"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505DC103"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00B050"/>
            <w:noWrap/>
            <w:vAlign w:val="center"/>
            <w:hideMark/>
          </w:tcPr>
          <w:p w14:paraId="37C2830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FF0000"/>
            <w:noWrap/>
            <w:vAlign w:val="center"/>
            <w:hideMark/>
          </w:tcPr>
          <w:p w14:paraId="3C2995C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4</w:t>
            </w:r>
          </w:p>
        </w:tc>
      </w:tr>
      <w:tr w:rsidR="009C7EBC" w:rsidRPr="007728B9" w14:paraId="414BF126" w14:textId="77777777" w:rsidTr="006740E3">
        <w:trPr>
          <w:trHeight w:val="20"/>
        </w:trPr>
        <w:tc>
          <w:tcPr>
            <w:tcW w:w="1091" w:type="dxa"/>
            <w:vMerge/>
            <w:tcBorders>
              <w:top w:val="nil"/>
              <w:left w:val="nil"/>
              <w:bottom w:val="nil"/>
              <w:right w:val="nil"/>
            </w:tcBorders>
            <w:vAlign w:val="center"/>
            <w:hideMark/>
          </w:tcPr>
          <w:p w14:paraId="17C2312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000000" w:fill="FFFFFF"/>
            <w:vAlign w:val="center"/>
            <w:hideMark/>
          </w:tcPr>
          <w:p w14:paraId="0FE5609F"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Шивээ Овоо</w:t>
            </w:r>
          </w:p>
        </w:tc>
        <w:tc>
          <w:tcPr>
            <w:tcW w:w="1230" w:type="dxa"/>
            <w:tcBorders>
              <w:top w:val="nil"/>
              <w:left w:val="nil"/>
              <w:bottom w:val="nil"/>
              <w:right w:val="nil"/>
            </w:tcBorders>
            <w:shd w:val="clear" w:color="000000" w:fill="C00000"/>
            <w:noWrap/>
            <w:vAlign w:val="center"/>
            <w:hideMark/>
          </w:tcPr>
          <w:p w14:paraId="6DB85BF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54AE343B"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92D050"/>
            <w:noWrap/>
            <w:vAlign w:val="center"/>
            <w:hideMark/>
          </w:tcPr>
          <w:p w14:paraId="3A16992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c>
          <w:tcPr>
            <w:tcW w:w="1378" w:type="dxa"/>
            <w:tcBorders>
              <w:top w:val="nil"/>
              <w:left w:val="nil"/>
              <w:bottom w:val="nil"/>
              <w:right w:val="nil"/>
            </w:tcBorders>
            <w:shd w:val="clear" w:color="000000" w:fill="C00000"/>
            <w:noWrap/>
            <w:vAlign w:val="center"/>
            <w:hideMark/>
          </w:tcPr>
          <w:p w14:paraId="0FFEE961"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r>
      <w:tr w:rsidR="009C7EBC" w:rsidRPr="007728B9" w14:paraId="30EE5094" w14:textId="77777777" w:rsidTr="006740E3">
        <w:trPr>
          <w:trHeight w:val="20"/>
        </w:trPr>
        <w:tc>
          <w:tcPr>
            <w:tcW w:w="1091" w:type="dxa"/>
            <w:vMerge w:val="restart"/>
            <w:tcBorders>
              <w:top w:val="nil"/>
              <w:left w:val="nil"/>
              <w:bottom w:val="nil"/>
              <w:right w:val="nil"/>
            </w:tcBorders>
            <w:shd w:val="clear" w:color="auto" w:fill="F2F2F2" w:themeFill="background1" w:themeFillShade="F2"/>
            <w:vAlign w:val="center"/>
            <w:hideMark/>
          </w:tcPr>
          <w:p w14:paraId="196F2084"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Тээвэр, Логистик</w:t>
            </w:r>
          </w:p>
        </w:tc>
        <w:tc>
          <w:tcPr>
            <w:tcW w:w="3147" w:type="dxa"/>
            <w:tcBorders>
              <w:top w:val="nil"/>
              <w:left w:val="nil"/>
              <w:bottom w:val="nil"/>
              <w:right w:val="nil"/>
            </w:tcBorders>
            <w:shd w:val="clear" w:color="auto" w:fill="F2F2F2" w:themeFill="background1" w:themeFillShade="F2"/>
            <w:vAlign w:val="center"/>
            <w:hideMark/>
          </w:tcPr>
          <w:p w14:paraId="573F1608"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Монголын төмөр зам</w:t>
            </w:r>
          </w:p>
        </w:tc>
        <w:tc>
          <w:tcPr>
            <w:tcW w:w="1230" w:type="dxa"/>
            <w:tcBorders>
              <w:top w:val="nil"/>
              <w:left w:val="nil"/>
              <w:bottom w:val="nil"/>
              <w:right w:val="nil"/>
            </w:tcBorders>
            <w:shd w:val="clear" w:color="000000" w:fill="00B050"/>
            <w:noWrap/>
            <w:vAlign w:val="center"/>
            <w:hideMark/>
          </w:tcPr>
          <w:p w14:paraId="2A3D25F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152" w:type="dxa"/>
            <w:tcBorders>
              <w:top w:val="nil"/>
              <w:left w:val="nil"/>
              <w:bottom w:val="nil"/>
              <w:right w:val="nil"/>
            </w:tcBorders>
            <w:shd w:val="clear" w:color="000000" w:fill="00B050"/>
            <w:noWrap/>
            <w:vAlign w:val="center"/>
            <w:hideMark/>
          </w:tcPr>
          <w:p w14:paraId="06E5841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047" w:type="dxa"/>
            <w:tcBorders>
              <w:top w:val="nil"/>
              <w:left w:val="nil"/>
              <w:bottom w:val="nil"/>
              <w:right w:val="nil"/>
            </w:tcBorders>
            <w:shd w:val="clear" w:color="000000" w:fill="C00000"/>
            <w:noWrap/>
            <w:vAlign w:val="center"/>
            <w:hideMark/>
          </w:tcPr>
          <w:p w14:paraId="2E0A2627"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378" w:type="dxa"/>
            <w:tcBorders>
              <w:top w:val="nil"/>
              <w:left w:val="nil"/>
              <w:bottom w:val="nil"/>
              <w:right w:val="nil"/>
            </w:tcBorders>
            <w:shd w:val="clear" w:color="000000" w:fill="00B050"/>
            <w:noWrap/>
            <w:vAlign w:val="center"/>
            <w:hideMark/>
          </w:tcPr>
          <w:p w14:paraId="566662E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r>
      <w:tr w:rsidR="009C7EBC" w:rsidRPr="007728B9" w14:paraId="1268AC21" w14:textId="77777777" w:rsidTr="006740E3">
        <w:trPr>
          <w:trHeight w:val="20"/>
        </w:trPr>
        <w:tc>
          <w:tcPr>
            <w:tcW w:w="1091" w:type="dxa"/>
            <w:vMerge/>
            <w:tcBorders>
              <w:top w:val="nil"/>
              <w:left w:val="nil"/>
              <w:bottom w:val="nil"/>
              <w:right w:val="nil"/>
            </w:tcBorders>
            <w:shd w:val="clear" w:color="auto" w:fill="F2F2F2" w:themeFill="background1" w:themeFillShade="F2"/>
            <w:vAlign w:val="center"/>
            <w:hideMark/>
          </w:tcPr>
          <w:p w14:paraId="41960AD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auto" w:fill="F2F2F2" w:themeFill="background1" w:themeFillShade="F2"/>
            <w:vAlign w:val="center"/>
            <w:hideMark/>
          </w:tcPr>
          <w:p w14:paraId="342BBCF8"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Монголын иргэний агаарын тээвэр</w:t>
            </w:r>
          </w:p>
        </w:tc>
        <w:tc>
          <w:tcPr>
            <w:tcW w:w="1230" w:type="dxa"/>
            <w:tcBorders>
              <w:top w:val="nil"/>
              <w:left w:val="nil"/>
              <w:bottom w:val="nil"/>
              <w:right w:val="nil"/>
            </w:tcBorders>
            <w:shd w:val="clear" w:color="000000" w:fill="C00000"/>
            <w:noWrap/>
            <w:vAlign w:val="center"/>
            <w:hideMark/>
          </w:tcPr>
          <w:p w14:paraId="0CFD332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68A0872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00B050"/>
            <w:noWrap/>
            <w:vAlign w:val="center"/>
            <w:hideMark/>
          </w:tcPr>
          <w:p w14:paraId="716DEC8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92D050"/>
            <w:noWrap/>
            <w:vAlign w:val="center"/>
            <w:hideMark/>
          </w:tcPr>
          <w:p w14:paraId="2117356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r>
      <w:tr w:rsidR="009C7EBC" w:rsidRPr="007728B9" w14:paraId="59DB3410" w14:textId="77777777" w:rsidTr="006740E3">
        <w:trPr>
          <w:trHeight w:val="20"/>
        </w:trPr>
        <w:tc>
          <w:tcPr>
            <w:tcW w:w="1091" w:type="dxa"/>
            <w:vMerge/>
            <w:tcBorders>
              <w:top w:val="nil"/>
              <w:left w:val="nil"/>
              <w:bottom w:val="nil"/>
              <w:right w:val="nil"/>
            </w:tcBorders>
            <w:shd w:val="clear" w:color="auto" w:fill="F2F2F2" w:themeFill="background1" w:themeFillShade="F2"/>
            <w:vAlign w:val="center"/>
            <w:hideMark/>
          </w:tcPr>
          <w:p w14:paraId="54A01D31"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nil"/>
              <w:right w:val="nil"/>
            </w:tcBorders>
            <w:shd w:val="clear" w:color="auto" w:fill="F2F2F2" w:themeFill="background1" w:themeFillShade="F2"/>
            <w:vAlign w:val="center"/>
            <w:hideMark/>
          </w:tcPr>
          <w:p w14:paraId="1D8CCB4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Улаанбаатар төмөрзам</w:t>
            </w:r>
          </w:p>
        </w:tc>
        <w:tc>
          <w:tcPr>
            <w:tcW w:w="1230" w:type="dxa"/>
            <w:tcBorders>
              <w:top w:val="nil"/>
              <w:left w:val="nil"/>
              <w:bottom w:val="nil"/>
              <w:right w:val="nil"/>
            </w:tcBorders>
            <w:shd w:val="clear" w:color="000000" w:fill="C00000"/>
            <w:noWrap/>
            <w:vAlign w:val="center"/>
            <w:hideMark/>
          </w:tcPr>
          <w:p w14:paraId="3D5F1A8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0489FF5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00B050"/>
            <w:noWrap/>
            <w:vAlign w:val="center"/>
            <w:hideMark/>
          </w:tcPr>
          <w:p w14:paraId="3D168DD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92D050"/>
            <w:noWrap/>
            <w:vAlign w:val="center"/>
            <w:hideMark/>
          </w:tcPr>
          <w:p w14:paraId="254B6E8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2</w:t>
            </w:r>
          </w:p>
        </w:tc>
      </w:tr>
      <w:tr w:rsidR="009C7EBC" w:rsidRPr="007728B9" w14:paraId="22CB3569" w14:textId="77777777" w:rsidTr="006740E3">
        <w:trPr>
          <w:trHeight w:val="20"/>
        </w:trPr>
        <w:tc>
          <w:tcPr>
            <w:tcW w:w="1091" w:type="dxa"/>
            <w:vMerge w:val="restart"/>
            <w:tcBorders>
              <w:top w:val="nil"/>
              <w:left w:val="nil"/>
              <w:bottom w:val="single" w:sz="8" w:space="0" w:color="000000"/>
              <w:right w:val="nil"/>
            </w:tcBorders>
            <w:shd w:val="clear" w:color="000000" w:fill="FFFFFF"/>
            <w:vAlign w:val="center"/>
            <w:hideMark/>
          </w:tcPr>
          <w:p w14:paraId="4969248D"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Түлш</w:t>
            </w:r>
          </w:p>
        </w:tc>
        <w:tc>
          <w:tcPr>
            <w:tcW w:w="3147" w:type="dxa"/>
            <w:tcBorders>
              <w:top w:val="nil"/>
              <w:left w:val="nil"/>
              <w:bottom w:val="nil"/>
              <w:right w:val="nil"/>
            </w:tcBorders>
            <w:shd w:val="clear" w:color="000000" w:fill="FFFFFF"/>
            <w:vAlign w:val="center"/>
            <w:hideMark/>
          </w:tcPr>
          <w:p w14:paraId="61AC0DC9"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Тавантолгой түлш</w:t>
            </w:r>
          </w:p>
        </w:tc>
        <w:tc>
          <w:tcPr>
            <w:tcW w:w="1230" w:type="dxa"/>
            <w:tcBorders>
              <w:top w:val="nil"/>
              <w:left w:val="nil"/>
              <w:bottom w:val="nil"/>
              <w:right w:val="nil"/>
            </w:tcBorders>
            <w:shd w:val="clear" w:color="000000" w:fill="00B050"/>
            <w:noWrap/>
            <w:vAlign w:val="center"/>
            <w:hideMark/>
          </w:tcPr>
          <w:p w14:paraId="2099CCA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152" w:type="dxa"/>
            <w:tcBorders>
              <w:top w:val="nil"/>
              <w:left w:val="nil"/>
              <w:bottom w:val="nil"/>
              <w:right w:val="nil"/>
            </w:tcBorders>
            <w:shd w:val="clear" w:color="000000" w:fill="00B050"/>
            <w:noWrap/>
            <w:vAlign w:val="center"/>
            <w:hideMark/>
          </w:tcPr>
          <w:p w14:paraId="474E284C"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047" w:type="dxa"/>
            <w:tcBorders>
              <w:top w:val="nil"/>
              <w:left w:val="nil"/>
              <w:bottom w:val="nil"/>
              <w:right w:val="nil"/>
            </w:tcBorders>
            <w:shd w:val="clear" w:color="000000" w:fill="00B050"/>
            <w:noWrap/>
            <w:vAlign w:val="center"/>
            <w:hideMark/>
          </w:tcPr>
          <w:p w14:paraId="1C6CB37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c>
          <w:tcPr>
            <w:tcW w:w="1378" w:type="dxa"/>
            <w:tcBorders>
              <w:top w:val="nil"/>
              <w:left w:val="nil"/>
              <w:bottom w:val="nil"/>
              <w:right w:val="nil"/>
            </w:tcBorders>
            <w:shd w:val="clear" w:color="000000" w:fill="00B050"/>
            <w:noWrap/>
            <w:vAlign w:val="center"/>
            <w:hideMark/>
          </w:tcPr>
          <w:p w14:paraId="112DBD7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lang w:val="mn-MN"/>
                <w14:ligatures w14:val="none"/>
              </w:rPr>
            </w:pPr>
            <w:r w:rsidRPr="007728B9">
              <w:rPr>
                <w:rFonts w:ascii="Times New Roman" w:eastAsia="Times New Roman" w:hAnsi="Times New Roman" w:cs="Times New Roman"/>
                <w:color w:val="000000"/>
                <w:kern w:val="0"/>
                <w:lang w:val="mn-MN"/>
                <w14:ligatures w14:val="none"/>
              </w:rPr>
              <w:t>1</w:t>
            </w:r>
          </w:p>
        </w:tc>
      </w:tr>
      <w:tr w:rsidR="009C7EBC" w:rsidRPr="007728B9" w14:paraId="339853BB" w14:textId="77777777" w:rsidTr="006740E3">
        <w:trPr>
          <w:trHeight w:val="20"/>
        </w:trPr>
        <w:tc>
          <w:tcPr>
            <w:tcW w:w="1091" w:type="dxa"/>
            <w:vMerge/>
            <w:tcBorders>
              <w:top w:val="nil"/>
              <w:left w:val="nil"/>
              <w:bottom w:val="single" w:sz="8" w:space="0" w:color="000000"/>
              <w:right w:val="nil"/>
            </w:tcBorders>
            <w:vAlign w:val="center"/>
            <w:hideMark/>
          </w:tcPr>
          <w:p w14:paraId="68CCBE2E"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p>
        </w:tc>
        <w:tc>
          <w:tcPr>
            <w:tcW w:w="3147" w:type="dxa"/>
            <w:tcBorders>
              <w:top w:val="nil"/>
              <w:left w:val="nil"/>
              <w:bottom w:val="single" w:sz="8" w:space="0" w:color="auto"/>
              <w:right w:val="nil"/>
            </w:tcBorders>
            <w:shd w:val="clear" w:color="000000" w:fill="FFFFFF"/>
            <w:vAlign w:val="center"/>
            <w:hideMark/>
          </w:tcPr>
          <w:p w14:paraId="11A8DE07" w14:textId="77777777" w:rsidR="009C7EBC" w:rsidRPr="007728B9" w:rsidRDefault="009C7EBC" w:rsidP="006740E3">
            <w:pPr>
              <w:spacing w:after="0" w:line="240" w:lineRule="auto"/>
              <w:rPr>
                <w:rFonts w:ascii="Times New Roman" w:eastAsia="Times New Roman" w:hAnsi="Times New Roman" w:cs="Times New Roman"/>
                <w:color w:val="000000"/>
                <w:kern w:val="0"/>
                <w:sz w:val="20"/>
                <w:szCs w:val="20"/>
                <w:lang w:val="mn-MN"/>
                <w14:ligatures w14:val="none"/>
              </w:rPr>
            </w:pPr>
            <w:r w:rsidRPr="007728B9">
              <w:rPr>
                <w:rFonts w:ascii="Times New Roman" w:eastAsia="Times New Roman" w:hAnsi="Times New Roman" w:cs="Times New Roman"/>
                <w:color w:val="000000"/>
                <w:kern w:val="0"/>
                <w:sz w:val="20"/>
                <w:szCs w:val="20"/>
                <w:lang w:val="mn-MN"/>
                <w14:ligatures w14:val="none"/>
              </w:rPr>
              <w:t>Монгол газрын тос боловсруулах үйлдвэр</w:t>
            </w:r>
          </w:p>
        </w:tc>
        <w:tc>
          <w:tcPr>
            <w:tcW w:w="1230" w:type="dxa"/>
            <w:tcBorders>
              <w:top w:val="nil"/>
              <w:left w:val="nil"/>
              <w:bottom w:val="nil"/>
              <w:right w:val="nil"/>
            </w:tcBorders>
            <w:shd w:val="clear" w:color="000000" w:fill="C00000"/>
            <w:noWrap/>
            <w:vAlign w:val="center"/>
            <w:hideMark/>
          </w:tcPr>
          <w:p w14:paraId="165A7AE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152" w:type="dxa"/>
            <w:tcBorders>
              <w:top w:val="nil"/>
              <w:left w:val="nil"/>
              <w:bottom w:val="nil"/>
              <w:right w:val="nil"/>
            </w:tcBorders>
            <w:shd w:val="clear" w:color="000000" w:fill="C00000"/>
            <w:noWrap/>
            <w:vAlign w:val="center"/>
            <w:hideMark/>
          </w:tcPr>
          <w:p w14:paraId="282A9B6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047" w:type="dxa"/>
            <w:tcBorders>
              <w:top w:val="nil"/>
              <w:left w:val="nil"/>
              <w:bottom w:val="nil"/>
              <w:right w:val="nil"/>
            </w:tcBorders>
            <w:shd w:val="clear" w:color="000000" w:fill="C00000"/>
            <w:noWrap/>
            <w:vAlign w:val="center"/>
            <w:hideMark/>
          </w:tcPr>
          <w:p w14:paraId="0598BF4C"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c>
          <w:tcPr>
            <w:tcW w:w="1378" w:type="dxa"/>
            <w:tcBorders>
              <w:top w:val="nil"/>
              <w:left w:val="nil"/>
              <w:bottom w:val="nil"/>
              <w:right w:val="nil"/>
            </w:tcBorders>
            <w:shd w:val="clear" w:color="000000" w:fill="C00000"/>
            <w:noWrap/>
            <w:vAlign w:val="center"/>
            <w:hideMark/>
          </w:tcPr>
          <w:p w14:paraId="4FEF8A45"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lang w:val="mn-MN"/>
                <w14:ligatures w14:val="none"/>
              </w:rPr>
            </w:pPr>
            <w:r w:rsidRPr="007728B9">
              <w:rPr>
                <w:rFonts w:ascii="Times New Roman" w:eastAsia="Times New Roman" w:hAnsi="Times New Roman" w:cs="Times New Roman"/>
                <w:color w:val="FFFFFF"/>
                <w:kern w:val="0"/>
                <w:lang w:val="mn-MN"/>
                <w14:ligatures w14:val="none"/>
              </w:rPr>
              <w:t>5</w:t>
            </w:r>
          </w:p>
        </w:tc>
      </w:tr>
    </w:tbl>
    <w:p w14:paraId="6DC179D3" w14:textId="6789B2FB" w:rsidR="009C7EBC" w:rsidRPr="00142DF6" w:rsidRDefault="009C7EBC" w:rsidP="00476C45">
      <w:pPr>
        <w:jc w:val="right"/>
        <w:rPr>
          <w:rFonts w:ascii="Times New Roman" w:hAnsi="Times New Roman" w:cs="Times New Roman"/>
          <w:i/>
          <w:sz w:val="20"/>
          <w:szCs w:val="20"/>
          <w:lang w:val="mn-MN"/>
        </w:rPr>
      </w:pPr>
      <w:r w:rsidRPr="007728B9">
        <w:rPr>
          <w:rFonts w:ascii="Times New Roman" w:hAnsi="Times New Roman" w:cs="Times New Roman"/>
          <w:i/>
          <w:iCs/>
          <w:sz w:val="20"/>
          <w:szCs w:val="20"/>
          <w:lang w:val="mn-MN"/>
        </w:rPr>
        <w:t>SOE-HCT загварын үр дүн</w:t>
      </w:r>
    </w:p>
    <w:p w14:paraId="326B8C5D" w14:textId="77777777" w:rsidR="009C7EBC" w:rsidRDefault="009C7EBC" w:rsidP="009C7EBC">
      <w:pPr>
        <w:jc w:val="both"/>
        <w:rPr>
          <w:rFonts w:ascii="Times New Roman" w:hAnsi="Times New Roman" w:cs="Times New Roman"/>
          <w:sz w:val="24"/>
          <w:szCs w:val="24"/>
          <w:lang w:val="mn-MN"/>
        </w:rPr>
      </w:pPr>
      <w:r w:rsidRPr="007728B9">
        <w:rPr>
          <w:rFonts w:ascii="Times New Roman" w:hAnsi="Times New Roman" w:cs="Times New Roman"/>
          <w:b/>
          <w:bCs/>
          <w:color w:val="002060"/>
          <w:sz w:val="24"/>
          <w:szCs w:val="24"/>
          <w:lang w:val="mn-MN"/>
        </w:rPr>
        <w:t>ӨР ТӨЛБӨР ТӨЛӨХ ЧАДВАР:</w:t>
      </w:r>
      <w:r w:rsidRPr="007728B9">
        <w:rPr>
          <w:rFonts w:ascii="Times New Roman" w:hAnsi="Times New Roman" w:cs="Times New Roman"/>
          <w:b/>
          <w:bCs/>
          <w:sz w:val="24"/>
          <w:szCs w:val="24"/>
          <w:lang w:val="mn-MN"/>
        </w:rPr>
        <w:t xml:space="preserve"> </w:t>
      </w:r>
    </w:p>
    <w:p w14:paraId="62F4973C" w14:textId="77777777" w:rsidR="009C7EBC" w:rsidRPr="007728B9" w:rsidRDefault="009C7EBC" w:rsidP="00350F2C">
      <w:pPr>
        <w:spacing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Өр төлбөрийн зохистой байдлын харьцаа нь тухайн аж ахуйн нэгж урт хугацаанд бүх өр, төлбөрийн үүргээ биелүүлэх боломжтой эсэх, мөн үүнд өөрийн хөрөнгө, эздийн өмч хэр жин эзэлж байгааг харуулдаг. </w:t>
      </w:r>
    </w:p>
    <w:p w14:paraId="5C5AD5A0" w14:textId="77777777" w:rsidR="009C7EBC" w:rsidRPr="007728B9" w:rsidRDefault="009C7EBC" w:rsidP="00476C45">
      <w:pPr>
        <w:spacing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Эрсдэлийн зэрэг бага байх тусам үйл ажиллагааны орлого, ашгаараа урт хугацаанд өр төлбөрөө барагдуулах боломжтойг илтгэж байгаа бол өндөр эрсдэлтэй ТӨААН-үүдийн хувьд хөрөнгөө зарах эсхүл нэмэлт хөрөнгө оруулалт татах, өр төлбөрийг дахин санхүүжүүлэх замаар өр төлбөр төлөх чадвараа сайжруулах шаардлагатай байна. </w:t>
      </w:r>
    </w:p>
    <w:p w14:paraId="23C24C7E" w14:textId="77777777" w:rsidR="009C7EBC" w:rsidRPr="007728B9" w:rsidRDefault="009C7EBC" w:rsidP="00476C45">
      <w:pPr>
        <w:spacing w:line="276" w:lineRule="auto"/>
        <w:ind w:firstLine="72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“Эрдэнэс Тавантолгой” ХК болон “Эрдэнэт үйлдвэр” ТӨҮГ-аас бусад аж ахуйн нэгжийн хувьд  өр, EBITDA харьцаа өндөр эрсдэлтэй зэрэгт байгаа нь ашиг багасаж, мөнгөн урсгал суларсан үед өрийн дарамт өндөр болохоор байна.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2"/>
      </w:tblGrid>
      <w:tr w:rsidR="009C7EBC" w:rsidRPr="00F73C39" w14:paraId="20943CD1" w14:textId="77777777" w:rsidTr="006740E3">
        <w:trPr>
          <w:trHeight w:val="316"/>
        </w:trPr>
        <w:tc>
          <w:tcPr>
            <w:tcW w:w="9026" w:type="dxa"/>
          </w:tcPr>
          <w:p w14:paraId="35DD649C" w14:textId="4B54B864" w:rsidR="00B558BF" w:rsidRPr="00E503C4" w:rsidRDefault="009C7EBC" w:rsidP="008F3D40">
            <w:pPr>
              <w:pStyle w:val="a0"/>
              <w:rPr>
                <w:rFonts w:cs="Times New Roman"/>
              </w:rPr>
            </w:pPr>
            <w:bookmarkStart w:id="776" w:name="_Toc207393894"/>
            <w:bookmarkStart w:id="777" w:name="_Toc207620932"/>
            <w:r w:rsidRPr="00E503C4">
              <w:t xml:space="preserve">Хүснэгт </w:t>
            </w:r>
            <w:r w:rsidR="00B558BF" w:rsidRPr="00B558BF">
              <w:rPr>
                <w:rFonts w:cs="Times New Roman"/>
              </w:rPr>
              <w:fldChar w:fldCharType="begin"/>
            </w:r>
            <w:r w:rsidR="00B558BF" w:rsidRPr="00E503C4">
              <w:rPr>
                <w:rFonts w:cs="Times New Roman"/>
              </w:rPr>
              <w:instrText xml:space="preserve"> SEQ Хүснэгт \* ARABIC </w:instrText>
            </w:r>
            <w:r w:rsidR="00B558BF" w:rsidRPr="00B558BF">
              <w:rPr>
                <w:rFonts w:cs="Times New Roman"/>
              </w:rPr>
              <w:fldChar w:fldCharType="separate"/>
            </w:r>
            <w:r w:rsidR="00AC1635">
              <w:rPr>
                <w:rFonts w:cs="Times New Roman"/>
                <w:noProof/>
              </w:rPr>
              <w:t>62</w:t>
            </w:r>
            <w:r w:rsidR="00B558BF" w:rsidRPr="00B558BF">
              <w:rPr>
                <w:rFonts w:cs="Times New Roman"/>
              </w:rPr>
              <w:fldChar w:fldCharType="end"/>
            </w:r>
            <w:r w:rsidR="00B558BF" w:rsidRPr="00E503C4">
              <w:rPr>
                <w:rFonts w:cs="Times New Roman"/>
              </w:rPr>
              <w:t>.</w:t>
            </w:r>
            <w:r w:rsidRPr="00E503C4">
              <w:rPr>
                <w:rFonts w:cs="Times New Roman"/>
              </w:rPr>
              <w:t xml:space="preserve"> Сонгосон ТӨААН-үүдийн өр төлбөр төлөх чадварын эрсдэлийн шинжилгээ</w:t>
            </w:r>
            <w:bookmarkEnd w:id="776"/>
            <w:bookmarkEnd w:id="777"/>
          </w:p>
          <w:p w14:paraId="5CCC3182" w14:textId="2E32C2A9" w:rsidR="009C7EBC" w:rsidRPr="007728B9" w:rsidRDefault="009C7EBC" w:rsidP="006740E3">
            <w:pPr>
              <w:rPr>
                <w:rFonts w:ascii="Times New Roman" w:hAnsi="Times New Roman" w:cs="Times New Roman"/>
                <w:i/>
                <w:iCs/>
                <w:sz w:val="20"/>
                <w:szCs w:val="20"/>
                <w:lang w:val="mn-MN"/>
              </w:rPr>
            </w:pPr>
            <w:r w:rsidRPr="007728B9">
              <w:rPr>
                <w:rFonts w:ascii="Times New Roman" w:hAnsi="Times New Roman" w:cs="Times New Roman"/>
                <w:i/>
                <w:iCs/>
                <w:noProof/>
                <w:sz w:val="20"/>
                <w:szCs w:val="20"/>
                <w:lang w:val="mn-MN"/>
              </w:rPr>
              <w:t xml:space="preserve">*Эрсдэлийн зэрэг 1-5 руу өсөхөөр, </w:t>
            </w:r>
            <w:r w:rsidRPr="007728B9">
              <w:rPr>
                <w:rFonts w:ascii="Times New Roman" w:hAnsi="Times New Roman" w:cs="Times New Roman"/>
                <w:i/>
                <w:sz w:val="20"/>
                <w:szCs w:val="20"/>
                <w:lang w:val="mn-MN"/>
              </w:rPr>
              <w:t>(</w:t>
            </w:r>
            <w:r w:rsidRPr="007728B9">
              <w:rPr>
                <w:rFonts w:ascii="Times New Roman" w:hAnsi="Times New Roman" w:cs="Times New Roman"/>
                <w:i/>
                <w:iCs/>
                <w:noProof/>
                <w:sz w:val="20"/>
                <w:szCs w:val="20"/>
                <w:lang w:val="mn-MN"/>
              </w:rPr>
              <w:t>1-эрсдэл бага, 5-эрсдэл өндөр</w:t>
            </w:r>
            <w:r w:rsidRPr="007728B9">
              <w:rPr>
                <w:rFonts w:ascii="Times New Roman" w:hAnsi="Times New Roman" w:cs="Times New Roman"/>
                <w:i/>
                <w:sz w:val="20"/>
                <w:szCs w:val="20"/>
                <w:lang w:val="mn-MN"/>
              </w:rPr>
              <w:t>)</w:t>
            </w:r>
          </w:p>
        </w:tc>
      </w:tr>
      <w:tr w:rsidR="009C7EBC" w:rsidRPr="004D4312" w14:paraId="4CC55F37" w14:textId="77777777" w:rsidTr="006740E3">
        <w:trPr>
          <w:trHeight w:val="270"/>
        </w:trPr>
        <w:tc>
          <w:tcPr>
            <w:tcW w:w="9026" w:type="dxa"/>
          </w:tcPr>
          <w:tbl>
            <w:tblPr>
              <w:tblW w:w="8810" w:type="dxa"/>
              <w:tblLook w:val="04A0" w:firstRow="1" w:lastRow="0" w:firstColumn="1" w:lastColumn="0" w:noHBand="0" w:noVBand="1"/>
            </w:tblPr>
            <w:tblGrid>
              <w:gridCol w:w="1040"/>
              <w:gridCol w:w="831"/>
              <w:gridCol w:w="898"/>
              <w:gridCol w:w="910"/>
              <w:gridCol w:w="1076"/>
              <w:gridCol w:w="1238"/>
              <w:gridCol w:w="1308"/>
              <w:gridCol w:w="270"/>
              <w:gridCol w:w="1255"/>
            </w:tblGrid>
            <w:tr w:rsidR="009C7EBC" w:rsidRPr="004D4312" w14:paraId="73EB0C0C" w14:textId="77777777" w:rsidTr="006740E3">
              <w:trPr>
                <w:trHeight w:val="225"/>
              </w:trPr>
              <w:tc>
                <w:tcPr>
                  <w:tcW w:w="7285" w:type="dxa"/>
                  <w:gridSpan w:val="7"/>
                  <w:tcBorders>
                    <w:top w:val="nil"/>
                    <w:left w:val="nil"/>
                    <w:bottom w:val="nil"/>
                    <w:right w:val="nil"/>
                  </w:tcBorders>
                  <w:shd w:val="clear" w:color="000000" w:fill="002060"/>
                  <w:noWrap/>
                  <w:vAlign w:val="center"/>
                  <w:hideMark/>
                </w:tcPr>
                <w:p w14:paraId="71EDE9AD" w14:textId="77777777" w:rsidR="009C7EBC" w:rsidRPr="007728B9" w:rsidRDefault="009C7EBC" w:rsidP="006740E3">
                  <w:pPr>
                    <w:spacing w:after="0" w:line="240" w:lineRule="auto"/>
                    <w:jc w:val="center"/>
                    <w:rPr>
                      <w:rFonts w:ascii="Times New Roman" w:eastAsia="Times New Roman" w:hAnsi="Times New Roman" w:cs="Times New Roman"/>
                      <w:b/>
                      <w:bCs/>
                      <w:color w:val="FFFFFF"/>
                      <w:kern w:val="0"/>
                      <w:lang w:val="mn-MN"/>
                      <w14:ligatures w14:val="none"/>
                    </w:rPr>
                  </w:pPr>
                  <w:r w:rsidRPr="007728B9">
                    <w:rPr>
                      <w:rFonts w:ascii="Times New Roman" w:eastAsia="Times New Roman" w:hAnsi="Times New Roman" w:cs="Times New Roman"/>
                      <w:b/>
                      <w:bCs/>
                      <w:color w:val="FFFFFF"/>
                      <w:kern w:val="0"/>
                      <w:lang w:val="mn-MN"/>
                      <w14:ligatures w14:val="none"/>
                    </w:rPr>
                    <w:t>ӨР ТӨЛБӨР ТӨЛӨХ ЧАДВАР</w:t>
                  </w:r>
                </w:p>
              </w:tc>
              <w:tc>
                <w:tcPr>
                  <w:tcW w:w="270" w:type="dxa"/>
                  <w:tcBorders>
                    <w:top w:val="nil"/>
                    <w:left w:val="nil"/>
                    <w:bottom w:val="nil"/>
                    <w:right w:val="nil"/>
                  </w:tcBorders>
                  <w:shd w:val="clear" w:color="000000" w:fill="FFFFFF"/>
                  <w:noWrap/>
                  <w:vAlign w:val="center"/>
                  <w:hideMark/>
                </w:tcPr>
                <w:p w14:paraId="4F2A8430" w14:textId="77777777" w:rsidR="009C7EBC" w:rsidRPr="007728B9" w:rsidRDefault="009C7EBC" w:rsidP="006740E3">
                  <w:pPr>
                    <w:spacing w:after="0" w:line="240" w:lineRule="auto"/>
                    <w:jc w:val="center"/>
                    <w:rPr>
                      <w:rFonts w:ascii="Times New Roman" w:eastAsia="Times New Roman" w:hAnsi="Times New Roman" w:cs="Times New Roman"/>
                      <w:b/>
                      <w:bCs/>
                      <w:color w:val="C00000"/>
                      <w:kern w:val="0"/>
                      <w:sz w:val="16"/>
                      <w:szCs w:val="16"/>
                      <w:lang w:val="mn-MN"/>
                      <w14:ligatures w14:val="none"/>
                    </w:rPr>
                  </w:pPr>
                  <w:r w:rsidRPr="007728B9">
                    <w:rPr>
                      <w:rFonts w:ascii="Times New Roman" w:eastAsia="Times New Roman" w:hAnsi="Times New Roman" w:cs="Times New Roman"/>
                      <w:b/>
                      <w:bCs/>
                      <w:color w:val="C00000"/>
                      <w:kern w:val="0"/>
                      <w:sz w:val="16"/>
                      <w:szCs w:val="16"/>
                      <w:lang w:val="mn-MN"/>
                      <w14:ligatures w14:val="none"/>
                    </w:rPr>
                    <w:t> </w:t>
                  </w:r>
                </w:p>
              </w:tc>
              <w:tc>
                <w:tcPr>
                  <w:tcW w:w="1255" w:type="dxa"/>
                  <w:vMerge w:val="restart"/>
                  <w:tcBorders>
                    <w:top w:val="nil"/>
                    <w:left w:val="nil"/>
                    <w:bottom w:val="nil"/>
                    <w:right w:val="nil"/>
                  </w:tcBorders>
                  <w:shd w:val="clear" w:color="000000" w:fill="002060"/>
                  <w:vAlign w:val="center"/>
                  <w:hideMark/>
                </w:tcPr>
                <w:p w14:paraId="2D1E0679" w14:textId="77777777" w:rsidR="009C7EBC" w:rsidRPr="007728B9" w:rsidRDefault="009C7EBC" w:rsidP="006740E3">
                  <w:pPr>
                    <w:spacing w:after="0" w:line="240" w:lineRule="auto"/>
                    <w:jc w:val="center"/>
                    <w:rPr>
                      <w:rFonts w:ascii="Times New Roman" w:eastAsia="Times New Roman" w:hAnsi="Times New Roman" w:cs="Times New Roman"/>
                      <w:b/>
                      <w:bCs/>
                      <w:color w:val="FFFFFF"/>
                      <w:kern w:val="0"/>
                      <w:sz w:val="16"/>
                      <w:szCs w:val="16"/>
                      <w:lang w:val="mn-MN"/>
                      <w14:ligatures w14:val="none"/>
                    </w:rPr>
                  </w:pPr>
                  <w:r w:rsidRPr="007728B9">
                    <w:rPr>
                      <w:rFonts w:ascii="Times New Roman" w:eastAsia="Times New Roman" w:hAnsi="Times New Roman" w:cs="Times New Roman"/>
                      <w:b/>
                      <w:bCs/>
                      <w:color w:val="FFFFFF"/>
                      <w:kern w:val="0"/>
                      <w:sz w:val="16"/>
                      <w:szCs w:val="16"/>
                      <w:lang w:val="mn-MN"/>
                      <w14:ligatures w14:val="none"/>
                    </w:rPr>
                    <w:t>НИЙТ ЭРСДЭЛИЙН ЗЭРЭГ</w:t>
                  </w:r>
                </w:p>
              </w:tc>
            </w:tr>
            <w:tr w:rsidR="009C7EBC" w:rsidRPr="004D4312" w14:paraId="139FF1DF" w14:textId="77777777" w:rsidTr="006740E3">
              <w:trPr>
                <w:trHeight w:val="20"/>
              </w:trPr>
              <w:tc>
                <w:tcPr>
                  <w:tcW w:w="1040" w:type="dxa"/>
                  <w:tcBorders>
                    <w:top w:val="nil"/>
                    <w:left w:val="nil"/>
                    <w:bottom w:val="nil"/>
                    <w:right w:val="nil"/>
                  </w:tcBorders>
                  <w:shd w:val="clear" w:color="000000" w:fill="FFFFFF"/>
                  <w:noWrap/>
                  <w:vAlign w:val="center"/>
                  <w:hideMark/>
                </w:tcPr>
                <w:p w14:paraId="1B3A1C20" w14:textId="77777777" w:rsidR="009C7EBC" w:rsidRPr="007728B9" w:rsidRDefault="009C7EBC" w:rsidP="006740E3">
                  <w:pPr>
                    <w:spacing w:after="0" w:line="240" w:lineRule="auto"/>
                    <w:rPr>
                      <w:rFonts w:ascii="Arial" w:eastAsia="Times New Roman" w:hAnsi="Arial" w:cs="Arial"/>
                      <w:color w:val="000000"/>
                      <w:kern w:val="0"/>
                      <w:sz w:val="20"/>
                      <w:szCs w:val="20"/>
                      <w:lang w:val="mn-MN"/>
                      <w14:ligatures w14:val="none"/>
                    </w:rPr>
                  </w:pPr>
                  <w:r w:rsidRPr="007728B9">
                    <w:rPr>
                      <w:rFonts w:ascii="Arial" w:eastAsia="Times New Roman" w:hAnsi="Arial" w:cs="Arial"/>
                      <w:color w:val="000000"/>
                      <w:kern w:val="0"/>
                      <w:sz w:val="20"/>
                      <w:szCs w:val="20"/>
                      <w:lang w:val="mn-MN"/>
                      <w14:ligatures w14:val="none"/>
                    </w:rPr>
                    <w:t> </w:t>
                  </w:r>
                </w:p>
              </w:tc>
              <w:tc>
                <w:tcPr>
                  <w:tcW w:w="831" w:type="dxa"/>
                  <w:tcBorders>
                    <w:top w:val="nil"/>
                    <w:left w:val="nil"/>
                    <w:bottom w:val="nil"/>
                    <w:right w:val="nil"/>
                  </w:tcBorders>
                  <w:shd w:val="clear" w:color="000000" w:fill="FFFFFF"/>
                  <w:noWrap/>
                  <w:vAlign w:val="center"/>
                  <w:hideMark/>
                </w:tcPr>
                <w:p w14:paraId="1F55C388" w14:textId="77777777" w:rsidR="009C7EBC" w:rsidRPr="007728B9" w:rsidRDefault="009C7EBC" w:rsidP="006740E3">
                  <w:pPr>
                    <w:spacing w:after="0" w:line="240" w:lineRule="auto"/>
                    <w:rPr>
                      <w:rFonts w:ascii="Arial" w:eastAsia="Times New Roman" w:hAnsi="Arial" w:cs="Arial"/>
                      <w:color w:val="000000"/>
                      <w:kern w:val="0"/>
                      <w:sz w:val="20"/>
                      <w:szCs w:val="20"/>
                      <w:lang w:val="mn-MN"/>
                      <w14:ligatures w14:val="none"/>
                    </w:rPr>
                  </w:pPr>
                  <w:r w:rsidRPr="007728B9">
                    <w:rPr>
                      <w:rFonts w:ascii="Arial" w:eastAsia="Times New Roman" w:hAnsi="Arial" w:cs="Arial"/>
                      <w:color w:val="000000"/>
                      <w:kern w:val="0"/>
                      <w:sz w:val="20"/>
                      <w:szCs w:val="20"/>
                      <w:lang w:val="mn-MN"/>
                      <w14:ligatures w14:val="none"/>
                    </w:rPr>
                    <w:t> </w:t>
                  </w:r>
                </w:p>
              </w:tc>
              <w:tc>
                <w:tcPr>
                  <w:tcW w:w="898" w:type="dxa"/>
                  <w:tcBorders>
                    <w:top w:val="nil"/>
                    <w:left w:val="nil"/>
                    <w:bottom w:val="single" w:sz="8" w:space="0" w:color="auto"/>
                    <w:right w:val="nil"/>
                  </w:tcBorders>
                  <w:shd w:val="clear" w:color="000000" w:fill="FFFFFF"/>
                  <w:vAlign w:val="center"/>
                  <w:hideMark/>
                </w:tcPr>
                <w:p w14:paraId="383AEBF5" w14:textId="77777777" w:rsidR="009C7EBC" w:rsidRPr="007728B9" w:rsidRDefault="009C7EBC" w:rsidP="006740E3">
                  <w:pPr>
                    <w:spacing w:after="0" w:line="240" w:lineRule="auto"/>
                    <w:jc w:val="center"/>
                    <w:rPr>
                      <w:rFonts w:ascii="Times New Roman" w:eastAsia="Times New Roman" w:hAnsi="Times New Roman" w:cs="Times New Roman"/>
                      <w:b/>
                      <w:color w:val="000000" w:themeColor="text1"/>
                      <w:kern w:val="0"/>
                      <w:sz w:val="16"/>
                      <w:szCs w:val="16"/>
                      <w:lang w:val="mn-MN"/>
                      <w14:ligatures w14:val="none"/>
                    </w:rPr>
                  </w:pPr>
                  <w:r w:rsidRPr="007728B9">
                    <w:rPr>
                      <w:rFonts w:ascii="Times New Roman" w:eastAsia="Times New Roman" w:hAnsi="Times New Roman" w:cs="Times New Roman"/>
                      <w:b/>
                      <w:color w:val="000000" w:themeColor="text1"/>
                      <w:kern w:val="0"/>
                      <w:sz w:val="16"/>
                      <w:szCs w:val="16"/>
                      <w:lang w:val="mn-MN"/>
                      <w14:ligatures w14:val="none"/>
                    </w:rPr>
                    <w:t>Өр, эздийн өмчийн харьцаа</w:t>
                  </w:r>
                </w:p>
              </w:tc>
              <w:tc>
                <w:tcPr>
                  <w:tcW w:w="910" w:type="dxa"/>
                  <w:tcBorders>
                    <w:top w:val="nil"/>
                    <w:left w:val="nil"/>
                    <w:bottom w:val="single" w:sz="8" w:space="0" w:color="auto"/>
                    <w:right w:val="nil"/>
                  </w:tcBorders>
                  <w:shd w:val="clear" w:color="000000" w:fill="FFFFFF"/>
                  <w:vAlign w:val="center"/>
                  <w:hideMark/>
                </w:tcPr>
                <w:p w14:paraId="477AEEA5" w14:textId="77777777" w:rsidR="009C7EBC" w:rsidRPr="007728B9" w:rsidRDefault="009C7EBC" w:rsidP="006740E3">
                  <w:pPr>
                    <w:spacing w:after="0" w:line="240" w:lineRule="auto"/>
                    <w:jc w:val="center"/>
                    <w:rPr>
                      <w:rFonts w:ascii="Times New Roman" w:eastAsia="Times New Roman" w:hAnsi="Times New Roman" w:cs="Times New Roman"/>
                      <w:b/>
                      <w:color w:val="000000" w:themeColor="text1"/>
                      <w:kern w:val="0"/>
                      <w:sz w:val="16"/>
                      <w:szCs w:val="16"/>
                      <w:lang w:val="mn-MN"/>
                      <w14:ligatures w14:val="none"/>
                    </w:rPr>
                  </w:pPr>
                  <w:r w:rsidRPr="007728B9">
                    <w:rPr>
                      <w:rFonts w:ascii="Times New Roman" w:eastAsia="Times New Roman" w:hAnsi="Times New Roman" w:cs="Times New Roman"/>
                      <w:b/>
                      <w:color w:val="000000" w:themeColor="text1"/>
                      <w:kern w:val="0"/>
                      <w:sz w:val="16"/>
                      <w:szCs w:val="16"/>
                      <w:lang w:val="mn-MN"/>
                      <w14:ligatures w14:val="none"/>
                    </w:rPr>
                    <w:t>Өр, EBITDA харьцаа</w:t>
                  </w:r>
                </w:p>
              </w:tc>
              <w:tc>
                <w:tcPr>
                  <w:tcW w:w="1076" w:type="dxa"/>
                  <w:tcBorders>
                    <w:top w:val="nil"/>
                    <w:left w:val="nil"/>
                    <w:bottom w:val="single" w:sz="8" w:space="0" w:color="auto"/>
                    <w:right w:val="nil"/>
                  </w:tcBorders>
                  <w:shd w:val="clear" w:color="000000" w:fill="FFFFFF"/>
                  <w:vAlign w:val="center"/>
                  <w:hideMark/>
                </w:tcPr>
                <w:p w14:paraId="52220536" w14:textId="77777777" w:rsidR="009C7EBC" w:rsidRPr="007728B9" w:rsidRDefault="009C7EBC" w:rsidP="006740E3">
                  <w:pPr>
                    <w:spacing w:after="0" w:line="240" w:lineRule="auto"/>
                    <w:jc w:val="center"/>
                    <w:rPr>
                      <w:rFonts w:ascii="Times New Roman" w:eastAsia="Times New Roman" w:hAnsi="Times New Roman" w:cs="Times New Roman"/>
                      <w:b/>
                      <w:color w:val="000000" w:themeColor="text1"/>
                      <w:kern w:val="0"/>
                      <w:sz w:val="16"/>
                      <w:szCs w:val="16"/>
                      <w:lang w:val="mn-MN"/>
                      <w14:ligatures w14:val="none"/>
                    </w:rPr>
                  </w:pPr>
                  <w:r w:rsidRPr="007728B9">
                    <w:rPr>
                      <w:rFonts w:ascii="Times New Roman" w:eastAsia="Times New Roman" w:hAnsi="Times New Roman" w:cs="Times New Roman"/>
                      <w:b/>
                      <w:color w:val="000000" w:themeColor="text1"/>
                      <w:kern w:val="0"/>
                      <w:sz w:val="16"/>
                      <w:szCs w:val="16"/>
                      <w:lang w:val="mn-MN"/>
                      <w14:ligatures w14:val="none"/>
                    </w:rPr>
                    <w:t>Хүү төлөх чадварын харьцаа</w:t>
                  </w:r>
                </w:p>
              </w:tc>
              <w:tc>
                <w:tcPr>
                  <w:tcW w:w="1222" w:type="dxa"/>
                  <w:tcBorders>
                    <w:top w:val="nil"/>
                    <w:left w:val="nil"/>
                    <w:bottom w:val="single" w:sz="8" w:space="0" w:color="auto"/>
                    <w:right w:val="nil"/>
                  </w:tcBorders>
                  <w:shd w:val="clear" w:color="000000" w:fill="FFFFFF"/>
                  <w:vAlign w:val="center"/>
                  <w:hideMark/>
                </w:tcPr>
                <w:p w14:paraId="7E2EB737" w14:textId="77777777" w:rsidR="009C7EBC" w:rsidRPr="007728B9" w:rsidRDefault="009C7EBC" w:rsidP="006740E3">
                  <w:pPr>
                    <w:spacing w:after="0" w:line="240" w:lineRule="auto"/>
                    <w:jc w:val="center"/>
                    <w:rPr>
                      <w:rFonts w:ascii="Times New Roman" w:eastAsia="Times New Roman" w:hAnsi="Times New Roman" w:cs="Times New Roman"/>
                      <w:b/>
                      <w:color w:val="000000" w:themeColor="text1"/>
                      <w:kern w:val="0"/>
                      <w:sz w:val="16"/>
                      <w:szCs w:val="16"/>
                      <w:lang w:val="mn-MN"/>
                      <w14:ligatures w14:val="none"/>
                    </w:rPr>
                  </w:pPr>
                  <w:r w:rsidRPr="007728B9">
                    <w:rPr>
                      <w:rFonts w:ascii="Times New Roman" w:eastAsia="Times New Roman" w:hAnsi="Times New Roman" w:cs="Times New Roman"/>
                      <w:b/>
                      <w:color w:val="000000" w:themeColor="text1"/>
                      <w:kern w:val="0"/>
                      <w:sz w:val="16"/>
                      <w:szCs w:val="16"/>
                      <w:lang w:val="mn-MN"/>
                      <w14:ligatures w14:val="none"/>
                    </w:rPr>
                    <w:t>Мөнгөн хүүгийн үйлчилгээний харьцаа</w:t>
                  </w:r>
                </w:p>
              </w:tc>
              <w:tc>
                <w:tcPr>
                  <w:tcW w:w="1308" w:type="dxa"/>
                  <w:tcBorders>
                    <w:top w:val="nil"/>
                    <w:left w:val="nil"/>
                    <w:bottom w:val="single" w:sz="8" w:space="0" w:color="auto"/>
                    <w:right w:val="nil"/>
                  </w:tcBorders>
                  <w:shd w:val="clear" w:color="000000" w:fill="FFFFFF"/>
                  <w:vAlign w:val="center"/>
                  <w:hideMark/>
                </w:tcPr>
                <w:p w14:paraId="6137A793" w14:textId="77777777" w:rsidR="009C7EBC" w:rsidRPr="007728B9" w:rsidRDefault="009C7EBC" w:rsidP="006740E3">
                  <w:pPr>
                    <w:spacing w:after="0" w:line="240" w:lineRule="auto"/>
                    <w:jc w:val="center"/>
                    <w:rPr>
                      <w:rFonts w:ascii="Times New Roman" w:eastAsia="Times New Roman" w:hAnsi="Times New Roman" w:cs="Times New Roman"/>
                      <w:b/>
                      <w:color w:val="000000" w:themeColor="text1"/>
                      <w:kern w:val="0"/>
                      <w:sz w:val="16"/>
                      <w:szCs w:val="16"/>
                      <w:lang w:val="mn-MN"/>
                      <w14:ligatures w14:val="none"/>
                    </w:rPr>
                  </w:pPr>
                  <w:r w:rsidRPr="007728B9">
                    <w:rPr>
                      <w:rFonts w:ascii="Times New Roman" w:eastAsia="Times New Roman" w:hAnsi="Times New Roman" w:cs="Times New Roman"/>
                      <w:b/>
                      <w:color w:val="000000" w:themeColor="text1"/>
                      <w:kern w:val="0"/>
                      <w:sz w:val="16"/>
                      <w:szCs w:val="16"/>
                      <w:lang w:val="mn-MN"/>
                      <w14:ligatures w14:val="none"/>
                    </w:rPr>
                    <w:t>Өрийн үйлчилгээний харьцаа</w:t>
                  </w:r>
                </w:p>
              </w:tc>
              <w:tc>
                <w:tcPr>
                  <w:tcW w:w="270" w:type="dxa"/>
                  <w:tcBorders>
                    <w:top w:val="nil"/>
                    <w:left w:val="nil"/>
                    <w:bottom w:val="nil"/>
                    <w:right w:val="nil"/>
                  </w:tcBorders>
                  <w:shd w:val="clear" w:color="000000" w:fill="FFFFFF"/>
                  <w:vAlign w:val="center"/>
                  <w:hideMark/>
                </w:tcPr>
                <w:p w14:paraId="2F249024"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vMerge/>
                  <w:tcBorders>
                    <w:top w:val="nil"/>
                    <w:left w:val="nil"/>
                    <w:bottom w:val="nil"/>
                    <w:right w:val="nil"/>
                  </w:tcBorders>
                  <w:vAlign w:val="center"/>
                  <w:hideMark/>
                </w:tcPr>
                <w:p w14:paraId="28BA7179" w14:textId="77777777" w:rsidR="009C7EBC" w:rsidRPr="007728B9" w:rsidRDefault="009C7EBC" w:rsidP="006740E3">
                  <w:pPr>
                    <w:spacing w:after="0" w:line="240" w:lineRule="auto"/>
                    <w:rPr>
                      <w:rFonts w:ascii="Times New Roman" w:eastAsia="Times New Roman" w:hAnsi="Times New Roman" w:cs="Times New Roman"/>
                      <w:b/>
                      <w:bCs/>
                      <w:color w:val="FFFFFF"/>
                      <w:kern w:val="0"/>
                      <w:sz w:val="16"/>
                      <w:szCs w:val="16"/>
                      <w:lang w:val="mn-MN"/>
                      <w14:ligatures w14:val="none"/>
                    </w:rPr>
                  </w:pPr>
                </w:p>
              </w:tc>
            </w:tr>
            <w:tr w:rsidR="009C7EBC" w:rsidRPr="004D4312" w14:paraId="4E6FD38D" w14:textId="77777777" w:rsidTr="006740E3">
              <w:trPr>
                <w:trHeight w:val="20"/>
              </w:trPr>
              <w:tc>
                <w:tcPr>
                  <w:tcW w:w="1040" w:type="dxa"/>
                  <w:vMerge w:val="restart"/>
                  <w:tcBorders>
                    <w:top w:val="nil"/>
                    <w:left w:val="nil"/>
                    <w:bottom w:val="nil"/>
                    <w:right w:val="nil"/>
                  </w:tcBorders>
                  <w:shd w:val="clear" w:color="auto" w:fill="F2F2F2" w:themeFill="background1" w:themeFillShade="F2"/>
                  <w:noWrap/>
                  <w:vAlign w:val="center"/>
                  <w:hideMark/>
                </w:tcPr>
                <w:p w14:paraId="7A0EB35A"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Эрчим Хүч</w:t>
                  </w:r>
                </w:p>
              </w:tc>
              <w:tc>
                <w:tcPr>
                  <w:tcW w:w="831" w:type="dxa"/>
                  <w:tcBorders>
                    <w:top w:val="nil"/>
                    <w:left w:val="nil"/>
                    <w:bottom w:val="nil"/>
                    <w:right w:val="nil"/>
                  </w:tcBorders>
                  <w:shd w:val="clear" w:color="auto" w:fill="F2F2F2" w:themeFill="background1" w:themeFillShade="F2"/>
                  <w:noWrap/>
                  <w:vAlign w:val="center"/>
                  <w:hideMark/>
                </w:tcPr>
                <w:p w14:paraId="21037E81"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ДЦС-4</w:t>
                  </w:r>
                </w:p>
              </w:tc>
              <w:tc>
                <w:tcPr>
                  <w:tcW w:w="898" w:type="dxa"/>
                  <w:tcBorders>
                    <w:top w:val="nil"/>
                    <w:left w:val="nil"/>
                    <w:bottom w:val="nil"/>
                    <w:right w:val="nil"/>
                  </w:tcBorders>
                  <w:shd w:val="clear" w:color="000000" w:fill="92D050"/>
                  <w:noWrap/>
                  <w:vAlign w:val="center"/>
                  <w:hideMark/>
                </w:tcPr>
                <w:p w14:paraId="1E18E99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2</w:t>
                  </w:r>
                </w:p>
              </w:tc>
              <w:tc>
                <w:tcPr>
                  <w:tcW w:w="910" w:type="dxa"/>
                  <w:tcBorders>
                    <w:top w:val="nil"/>
                    <w:left w:val="nil"/>
                    <w:bottom w:val="nil"/>
                    <w:right w:val="nil"/>
                  </w:tcBorders>
                  <w:shd w:val="clear" w:color="000000" w:fill="C00000"/>
                  <w:noWrap/>
                  <w:vAlign w:val="center"/>
                  <w:hideMark/>
                </w:tcPr>
                <w:p w14:paraId="3CC70234"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FFFFFF"/>
                  <w:noWrap/>
                  <w:vAlign w:val="center"/>
                  <w:hideMark/>
                </w:tcPr>
                <w:p w14:paraId="39AC5A6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 </w:t>
                  </w:r>
                </w:p>
              </w:tc>
              <w:tc>
                <w:tcPr>
                  <w:tcW w:w="1222" w:type="dxa"/>
                  <w:tcBorders>
                    <w:top w:val="nil"/>
                    <w:left w:val="nil"/>
                    <w:bottom w:val="nil"/>
                    <w:right w:val="nil"/>
                  </w:tcBorders>
                  <w:shd w:val="clear" w:color="000000" w:fill="FFFFFF"/>
                  <w:noWrap/>
                  <w:vAlign w:val="center"/>
                  <w:hideMark/>
                </w:tcPr>
                <w:p w14:paraId="2414451C"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 </w:t>
                  </w:r>
                </w:p>
              </w:tc>
              <w:tc>
                <w:tcPr>
                  <w:tcW w:w="1308" w:type="dxa"/>
                  <w:tcBorders>
                    <w:top w:val="nil"/>
                    <w:left w:val="nil"/>
                    <w:bottom w:val="nil"/>
                    <w:right w:val="nil"/>
                  </w:tcBorders>
                  <w:shd w:val="clear" w:color="000000" w:fill="C00000"/>
                  <w:noWrap/>
                  <w:vAlign w:val="center"/>
                  <w:hideMark/>
                </w:tcPr>
                <w:p w14:paraId="38ABFF0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270" w:type="dxa"/>
                  <w:tcBorders>
                    <w:top w:val="nil"/>
                    <w:left w:val="nil"/>
                    <w:bottom w:val="nil"/>
                    <w:right w:val="nil"/>
                  </w:tcBorders>
                  <w:shd w:val="clear" w:color="000000" w:fill="FFFFFF"/>
                  <w:vAlign w:val="center"/>
                  <w:hideMark/>
                </w:tcPr>
                <w:p w14:paraId="3964017E"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4C9A16F7"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1029BC24" w14:textId="77777777" w:rsidTr="006740E3">
              <w:trPr>
                <w:trHeight w:val="20"/>
              </w:trPr>
              <w:tc>
                <w:tcPr>
                  <w:tcW w:w="1040" w:type="dxa"/>
                  <w:vMerge/>
                  <w:tcBorders>
                    <w:top w:val="nil"/>
                    <w:left w:val="nil"/>
                    <w:bottom w:val="nil"/>
                    <w:right w:val="nil"/>
                  </w:tcBorders>
                  <w:shd w:val="clear" w:color="auto" w:fill="F2F2F2" w:themeFill="background1" w:themeFillShade="F2"/>
                  <w:vAlign w:val="center"/>
                  <w:hideMark/>
                </w:tcPr>
                <w:p w14:paraId="3313AF8D"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auto" w:fill="F2F2F2" w:themeFill="background1" w:themeFillShade="F2"/>
                  <w:noWrap/>
                  <w:vAlign w:val="center"/>
                  <w:hideMark/>
                </w:tcPr>
                <w:p w14:paraId="15427A35"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УБЦТС</w:t>
                  </w:r>
                </w:p>
              </w:tc>
              <w:tc>
                <w:tcPr>
                  <w:tcW w:w="898" w:type="dxa"/>
                  <w:tcBorders>
                    <w:top w:val="nil"/>
                    <w:left w:val="nil"/>
                    <w:bottom w:val="nil"/>
                    <w:right w:val="nil"/>
                  </w:tcBorders>
                  <w:shd w:val="clear" w:color="000000" w:fill="00B050"/>
                  <w:noWrap/>
                  <w:vAlign w:val="center"/>
                  <w:hideMark/>
                </w:tcPr>
                <w:p w14:paraId="32570FC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910" w:type="dxa"/>
                  <w:tcBorders>
                    <w:top w:val="nil"/>
                    <w:left w:val="nil"/>
                    <w:bottom w:val="nil"/>
                    <w:right w:val="nil"/>
                  </w:tcBorders>
                  <w:shd w:val="clear" w:color="000000" w:fill="C00000"/>
                  <w:noWrap/>
                  <w:vAlign w:val="center"/>
                  <w:hideMark/>
                </w:tcPr>
                <w:p w14:paraId="51044A69"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FFFF00"/>
                  <w:noWrap/>
                  <w:vAlign w:val="center"/>
                  <w:hideMark/>
                </w:tcPr>
                <w:p w14:paraId="2CA77C2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c>
                <w:tcPr>
                  <w:tcW w:w="1222" w:type="dxa"/>
                  <w:tcBorders>
                    <w:top w:val="nil"/>
                    <w:left w:val="nil"/>
                    <w:bottom w:val="nil"/>
                    <w:right w:val="nil"/>
                  </w:tcBorders>
                  <w:shd w:val="clear" w:color="000000" w:fill="FF0000"/>
                  <w:noWrap/>
                  <w:vAlign w:val="center"/>
                  <w:hideMark/>
                </w:tcPr>
                <w:p w14:paraId="3053C8F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4</w:t>
                  </w:r>
                </w:p>
              </w:tc>
              <w:tc>
                <w:tcPr>
                  <w:tcW w:w="1308" w:type="dxa"/>
                  <w:tcBorders>
                    <w:top w:val="nil"/>
                    <w:left w:val="nil"/>
                    <w:bottom w:val="nil"/>
                    <w:right w:val="nil"/>
                  </w:tcBorders>
                  <w:shd w:val="clear" w:color="000000" w:fill="C00000"/>
                  <w:noWrap/>
                  <w:vAlign w:val="center"/>
                  <w:hideMark/>
                </w:tcPr>
                <w:p w14:paraId="1951F79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270" w:type="dxa"/>
                  <w:tcBorders>
                    <w:top w:val="nil"/>
                    <w:left w:val="nil"/>
                    <w:bottom w:val="nil"/>
                    <w:right w:val="nil"/>
                  </w:tcBorders>
                  <w:shd w:val="clear" w:color="000000" w:fill="FFFFFF"/>
                  <w:vAlign w:val="center"/>
                  <w:hideMark/>
                </w:tcPr>
                <w:p w14:paraId="7894FEE0"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0702C41A"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3E7E7A42" w14:textId="77777777" w:rsidTr="006740E3">
              <w:trPr>
                <w:trHeight w:val="20"/>
              </w:trPr>
              <w:tc>
                <w:tcPr>
                  <w:tcW w:w="1040" w:type="dxa"/>
                  <w:vMerge/>
                  <w:tcBorders>
                    <w:top w:val="nil"/>
                    <w:left w:val="nil"/>
                    <w:bottom w:val="nil"/>
                    <w:right w:val="nil"/>
                  </w:tcBorders>
                  <w:shd w:val="clear" w:color="auto" w:fill="F2F2F2" w:themeFill="background1" w:themeFillShade="F2"/>
                  <w:vAlign w:val="center"/>
                  <w:hideMark/>
                </w:tcPr>
                <w:p w14:paraId="2C236860"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auto" w:fill="F2F2F2" w:themeFill="background1" w:themeFillShade="F2"/>
                  <w:noWrap/>
                  <w:vAlign w:val="center"/>
                  <w:hideMark/>
                </w:tcPr>
                <w:p w14:paraId="656806A9"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ДҮТ</w:t>
                  </w:r>
                </w:p>
              </w:tc>
              <w:tc>
                <w:tcPr>
                  <w:tcW w:w="898" w:type="dxa"/>
                  <w:tcBorders>
                    <w:top w:val="nil"/>
                    <w:left w:val="nil"/>
                    <w:bottom w:val="nil"/>
                    <w:right w:val="nil"/>
                  </w:tcBorders>
                  <w:shd w:val="clear" w:color="000000" w:fill="C00000"/>
                  <w:noWrap/>
                  <w:vAlign w:val="center"/>
                  <w:hideMark/>
                </w:tcPr>
                <w:p w14:paraId="62D46EC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0AAB1CB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00B050"/>
                  <w:noWrap/>
                  <w:vAlign w:val="center"/>
                  <w:hideMark/>
                </w:tcPr>
                <w:p w14:paraId="6179707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222" w:type="dxa"/>
                  <w:tcBorders>
                    <w:top w:val="nil"/>
                    <w:left w:val="nil"/>
                    <w:bottom w:val="nil"/>
                    <w:right w:val="nil"/>
                  </w:tcBorders>
                  <w:shd w:val="clear" w:color="000000" w:fill="00B050"/>
                  <w:noWrap/>
                  <w:vAlign w:val="center"/>
                  <w:hideMark/>
                </w:tcPr>
                <w:p w14:paraId="0ADBA8B3"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308" w:type="dxa"/>
                  <w:tcBorders>
                    <w:top w:val="nil"/>
                    <w:left w:val="nil"/>
                    <w:bottom w:val="nil"/>
                    <w:right w:val="nil"/>
                  </w:tcBorders>
                  <w:shd w:val="clear" w:color="000000" w:fill="92D050"/>
                  <w:noWrap/>
                  <w:vAlign w:val="center"/>
                  <w:hideMark/>
                </w:tcPr>
                <w:p w14:paraId="27E381F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2</w:t>
                  </w:r>
                </w:p>
              </w:tc>
              <w:tc>
                <w:tcPr>
                  <w:tcW w:w="270" w:type="dxa"/>
                  <w:tcBorders>
                    <w:top w:val="nil"/>
                    <w:left w:val="nil"/>
                    <w:bottom w:val="nil"/>
                    <w:right w:val="nil"/>
                  </w:tcBorders>
                  <w:shd w:val="clear" w:color="000000" w:fill="FFFFFF"/>
                  <w:vAlign w:val="center"/>
                  <w:hideMark/>
                </w:tcPr>
                <w:p w14:paraId="5DFEB222"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0F04996C"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356C3B9A" w14:textId="77777777" w:rsidTr="006740E3">
              <w:trPr>
                <w:trHeight w:val="20"/>
              </w:trPr>
              <w:tc>
                <w:tcPr>
                  <w:tcW w:w="1040" w:type="dxa"/>
                  <w:vMerge w:val="restart"/>
                  <w:tcBorders>
                    <w:top w:val="nil"/>
                    <w:left w:val="nil"/>
                    <w:bottom w:val="nil"/>
                    <w:right w:val="nil"/>
                  </w:tcBorders>
                  <w:shd w:val="clear" w:color="000000" w:fill="FFFFFF"/>
                  <w:vAlign w:val="center"/>
                  <w:hideMark/>
                </w:tcPr>
                <w:p w14:paraId="15250E65"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УУ Ба Олборлох</w:t>
                  </w:r>
                </w:p>
              </w:tc>
              <w:tc>
                <w:tcPr>
                  <w:tcW w:w="831" w:type="dxa"/>
                  <w:tcBorders>
                    <w:top w:val="nil"/>
                    <w:left w:val="nil"/>
                    <w:bottom w:val="nil"/>
                    <w:right w:val="nil"/>
                  </w:tcBorders>
                  <w:shd w:val="clear" w:color="000000" w:fill="FFFFFF"/>
                  <w:noWrap/>
                  <w:vAlign w:val="center"/>
                  <w:hideMark/>
                </w:tcPr>
                <w:p w14:paraId="49A5F90E"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ЭТТ</w:t>
                  </w:r>
                </w:p>
              </w:tc>
              <w:tc>
                <w:tcPr>
                  <w:tcW w:w="898" w:type="dxa"/>
                  <w:tcBorders>
                    <w:top w:val="nil"/>
                    <w:left w:val="nil"/>
                    <w:bottom w:val="nil"/>
                    <w:right w:val="nil"/>
                  </w:tcBorders>
                  <w:shd w:val="clear" w:color="000000" w:fill="00B050"/>
                  <w:noWrap/>
                  <w:vAlign w:val="center"/>
                  <w:hideMark/>
                </w:tcPr>
                <w:p w14:paraId="7F50690C"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910" w:type="dxa"/>
                  <w:tcBorders>
                    <w:top w:val="nil"/>
                    <w:left w:val="nil"/>
                    <w:bottom w:val="nil"/>
                    <w:right w:val="nil"/>
                  </w:tcBorders>
                  <w:shd w:val="clear" w:color="000000" w:fill="00B050"/>
                  <w:noWrap/>
                  <w:vAlign w:val="center"/>
                  <w:hideMark/>
                </w:tcPr>
                <w:p w14:paraId="4ADADED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076" w:type="dxa"/>
                  <w:tcBorders>
                    <w:top w:val="nil"/>
                    <w:left w:val="nil"/>
                    <w:bottom w:val="nil"/>
                    <w:right w:val="nil"/>
                  </w:tcBorders>
                  <w:shd w:val="clear" w:color="000000" w:fill="00B050"/>
                  <w:noWrap/>
                  <w:vAlign w:val="center"/>
                  <w:hideMark/>
                </w:tcPr>
                <w:p w14:paraId="49A3536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222" w:type="dxa"/>
                  <w:tcBorders>
                    <w:top w:val="nil"/>
                    <w:left w:val="nil"/>
                    <w:bottom w:val="nil"/>
                    <w:right w:val="nil"/>
                  </w:tcBorders>
                  <w:shd w:val="clear" w:color="000000" w:fill="00B050"/>
                  <w:noWrap/>
                  <w:vAlign w:val="center"/>
                  <w:hideMark/>
                </w:tcPr>
                <w:p w14:paraId="19C2FE25"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308" w:type="dxa"/>
                  <w:tcBorders>
                    <w:top w:val="nil"/>
                    <w:left w:val="nil"/>
                    <w:bottom w:val="nil"/>
                    <w:right w:val="nil"/>
                  </w:tcBorders>
                  <w:shd w:val="clear" w:color="000000" w:fill="FFFFFF"/>
                  <w:noWrap/>
                  <w:vAlign w:val="center"/>
                  <w:hideMark/>
                </w:tcPr>
                <w:p w14:paraId="689C8A9C"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 </w:t>
                  </w:r>
                </w:p>
              </w:tc>
              <w:tc>
                <w:tcPr>
                  <w:tcW w:w="270" w:type="dxa"/>
                  <w:tcBorders>
                    <w:top w:val="nil"/>
                    <w:left w:val="nil"/>
                    <w:bottom w:val="nil"/>
                    <w:right w:val="nil"/>
                  </w:tcBorders>
                  <w:shd w:val="clear" w:color="000000" w:fill="FFFFFF"/>
                  <w:vAlign w:val="center"/>
                  <w:hideMark/>
                </w:tcPr>
                <w:p w14:paraId="587E7337"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92D050"/>
                  <w:noWrap/>
                  <w:vAlign w:val="center"/>
                  <w:hideMark/>
                </w:tcPr>
                <w:p w14:paraId="0616D81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2</w:t>
                  </w:r>
                </w:p>
              </w:tc>
            </w:tr>
            <w:tr w:rsidR="009C7EBC" w:rsidRPr="004D4312" w14:paraId="19846727" w14:textId="77777777" w:rsidTr="006740E3">
              <w:trPr>
                <w:trHeight w:val="20"/>
              </w:trPr>
              <w:tc>
                <w:tcPr>
                  <w:tcW w:w="1040" w:type="dxa"/>
                  <w:vMerge/>
                  <w:tcBorders>
                    <w:top w:val="nil"/>
                    <w:left w:val="nil"/>
                    <w:bottom w:val="nil"/>
                    <w:right w:val="nil"/>
                  </w:tcBorders>
                  <w:vAlign w:val="center"/>
                  <w:hideMark/>
                </w:tcPr>
                <w:p w14:paraId="14374F9A"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000000" w:fill="FFFFFF"/>
                  <w:noWrap/>
                  <w:vAlign w:val="center"/>
                  <w:hideMark/>
                </w:tcPr>
                <w:p w14:paraId="28F57374"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ЭҮ</w:t>
                  </w:r>
                </w:p>
              </w:tc>
              <w:tc>
                <w:tcPr>
                  <w:tcW w:w="898" w:type="dxa"/>
                  <w:tcBorders>
                    <w:top w:val="nil"/>
                    <w:left w:val="nil"/>
                    <w:bottom w:val="nil"/>
                    <w:right w:val="nil"/>
                  </w:tcBorders>
                  <w:shd w:val="clear" w:color="000000" w:fill="00B050"/>
                  <w:noWrap/>
                  <w:vAlign w:val="center"/>
                  <w:hideMark/>
                </w:tcPr>
                <w:p w14:paraId="6B5AFEE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910" w:type="dxa"/>
                  <w:tcBorders>
                    <w:top w:val="nil"/>
                    <w:left w:val="nil"/>
                    <w:bottom w:val="nil"/>
                    <w:right w:val="nil"/>
                  </w:tcBorders>
                  <w:shd w:val="clear" w:color="000000" w:fill="00B050"/>
                  <w:noWrap/>
                  <w:vAlign w:val="center"/>
                  <w:hideMark/>
                </w:tcPr>
                <w:p w14:paraId="1CF2EFD7"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076" w:type="dxa"/>
                  <w:tcBorders>
                    <w:top w:val="nil"/>
                    <w:left w:val="nil"/>
                    <w:bottom w:val="nil"/>
                    <w:right w:val="nil"/>
                  </w:tcBorders>
                  <w:shd w:val="clear" w:color="000000" w:fill="00B050"/>
                  <w:noWrap/>
                  <w:vAlign w:val="center"/>
                  <w:hideMark/>
                </w:tcPr>
                <w:p w14:paraId="2EE7DCD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222" w:type="dxa"/>
                  <w:tcBorders>
                    <w:top w:val="nil"/>
                    <w:left w:val="nil"/>
                    <w:bottom w:val="nil"/>
                    <w:right w:val="nil"/>
                  </w:tcBorders>
                  <w:shd w:val="clear" w:color="000000" w:fill="00B050"/>
                  <w:noWrap/>
                  <w:vAlign w:val="center"/>
                  <w:hideMark/>
                </w:tcPr>
                <w:p w14:paraId="1010778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308" w:type="dxa"/>
                  <w:tcBorders>
                    <w:top w:val="nil"/>
                    <w:left w:val="nil"/>
                    <w:bottom w:val="nil"/>
                    <w:right w:val="nil"/>
                  </w:tcBorders>
                  <w:shd w:val="clear" w:color="000000" w:fill="00B050"/>
                  <w:noWrap/>
                  <w:vAlign w:val="center"/>
                  <w:hideMark/>
                </w:tcPr>
                <w:p w14:paraId="62C74CB0"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270" w:type="dxa"/>
                  <w:tcBorders>
                    <w:top w:val="nil"/>
                    <w:left w:val="nil"/>
                    <w:bottom w:val="nil"/>
                    <w:right w:val="nil"/>
                  </w:tcBorders>
                  <w:shd w:val="clear" w:color="000000" w:fill="FFFFFF"/>
                  <w:vAlign w:val="center"/>
                  <w:hideMark/>
                </w:tcPr>
                <w:p w14:paraId="12D5EE6E"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92D050"/>
                  <w:noWrap/>
                  <w:vAlign w:val="center"/>
                  <w:hideMark/>
                </w:tcPr>
                <w:p w14:paraId="3428BA6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2</w:t>
                  </w:r>
                </w:p>
              </w:tc>
            </w:tr>
            <w:tr w:rsidR="009C7EBC" w:rsidRPr="004D4312" w14:paraId="2BC86744" w14:textId="77777777" w:rsidTr="006740E3">
              <w:trPr>
                <w:trHeight w:val="20"/>
              </w:trPr>
              <w:tc>
                <w:tcPr>
                  <w:tcW w:w="1040" w:type="dxa"/>
                  <w:vMerge/>
                  <w:tcBorders>
                    <w:top w:val="nil"/>
                    <w:left w:val="nil"/>
                    <w:bottom w:val="nil"/>
                    <w:right w:val="nil"/>
                  </w:tcBorders>
                  <w:vAlign w:val="center"/>
                  <w:hideMark/>
                </w:tcPr>
                <w:p w14:paraId="0775F333"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000000" w:fill="FFFFFF"/>
                  <w:noWrap/>
                  <w:vAlign w:val="center"/>
                  <w:hideMark/>
                </w:tcPr>
                <w:p w14:paraId="52FFAF90"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ЭКМ</w:t>
                  </w:r>
                </w:p>
              </w:tc>
              <w:tc>
                <w:tcPr>
                  <w:tcW w:w="898" w:type="dxa"/>
                  <w:tcBorders>
                    <w:top w:val="nil"/>
                    <w:left w:val="nil"/>
                    <w:bottom w:val="nil"/>
                    <w:right w:val="nil"/>
                  </w:tcBorders>
                  <w:shd w:val="clear" w:color="000000" w:fill="FFFF00"/>
                  <w:noWrap/>
                  <w:vAlign w:val="center"/>
                  <w:hideMark/>
                </w:tcPr>
                <w:p w14:paraId="35FEFE7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c>
                <w:tcPr>
                  <w:tcW w:w="910" w:type="dxa"/>
                  <w:tcBorders>
                    <w:top w:val="nil"/>
                    <w:left w:val="nil"/>
                    <w:bottom w:val="nil"/>
                    <w:right w:val="nil"/>
                  </w:tcBorders>
                  <w:shd w:val="clear" w:color="000000" w:fill="C00000"/>
                  <w:noWrap/>
                  <w:vAlign w:val="center"/>
                  <w:hideMark/>
                </w:tcPr>
                <w:p w14:paraId="12748B80"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00B050"/>
                  <w:noWrap/>
                  <w:vAlign w:val="center"/>
                  <w:hideMark/>
                </w:tcPr>
                <w:p w14:paraId="1C185B6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222" w:type="dxa"/>
                  <w:tcBorders>
                    <w:top w:val="nil"/>
                    <w:left w:val="nil"/>
                    <w:bottom w:val="nil"/>
                    <w:right w:val="nil"/>
                  </w:tcBorders>
                  <w:shd w:val="clear" w:color="000000" w:fill="00B050"/>
                  <w:noWrap/>
                  <w:vAlign w:val="center"/>
                  <w:hideMark/>
                </w:tcPr>
                <w:p w14:paraId="6D78720F"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308" w:type="dxa"/>
                  <w:tcBorders>
                    <w:top w:val="nil"/>
                    <w:left w:val="nil"/>
                    <w:bottom w:val="nil"/>
                    <w:right w:val="nil"/>
                  </w:tcBorders>
                  <w:shd w:val="clear" w:color="000000" w:fill="00B050"/>
                  <w:noWrap/>
                  <w:vAlign w:val="center"/>
                  <w:hideMark/>
                </w:tcPr>
                <w:p w14:paraId="40BCA74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270" w:type="dxa"/>
                  <w:tcBorders>
                    <w:top w:val="nil"/>
                    <w:left w:val="nil"/>
                    <w:bottom w:val="nil"/>
                    <w:right w:val="nil"/>
                  </w:tcBorders>
                  <w:shd w:val="clear" w:color="000000" w:fill="FFFFFF"/>
                  <w:vAlign w:val="center"/>
                  <w:hideMark/>
                </w:tcPr>
                <w:p w14:paraId="2069418E"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0104AF5E"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207427C4" w14:textId="77777777" w:rsidTr="006740E3">
              <w:trPr>
                <w:trHeight w:val="20"/>
              </w:trPr>
              <w:tc>
                <w:tcPr>
                  <w:tcW w:w="1040" w:type="dxa"/>
                  <w:vMerge/>
                  <w:tcBorders>
                    <w:top w:val="nil"/>
                    <w:left w:val="nil"/>
                    <w:bottom w:val="nil"/>
                    <w:right w:val="nil"/>
                  </w:tcBorders>
                  <w:vAlign w:val="center"/>
                  <w:hideMark/>
                </w:tcPr>
                <w:p w14:paraId="422E656F"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000000" w:fill="FFFFFF"/>
                  <w:noWrap/>
                  <w:vAlign w:val="center"/>
                  <w:hideMark/>
                </w:tcPr>
                <w:p w14:paraId="08F62E7A"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БГН</w:t>
                  </w:r>
                </w:p>
              </w:tc>
              <w:tc>
                <w:tcPr>
                  <w:tcW w:w="898" w:type="dxa"/>
                  <w:tcBorders>
                    <w:top w:val="nil"/>
                    <w:left w:val="nil"/>
                    <w:bottom w:val="nil"/>
                    <w:right w:val="nil"/>
                  </w:tcBorders>
                  <w:shd w:val="clear" w:color="000000" w:fill="C00000"/>
                  <w:noWrap/>
                  <w:vAlign w:val="center"/>
                  <w:hideMark/>
                </w:tcPr>
                <w:p w14:paraId="6761C3B4"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2C9DB1E0"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FF0000"/>
                  <w:noWrap/>
                  <w:vAlign w:val="center"/>
                  <w:hideMark/>
                </w:tcPr>
                <w:p w14:paraId="38BD9DE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4</w:t>
                  </w:r>
                </w:p>
              </w:tc>
              <w:tc>
                <w:tcPr>
                  <w:tcW w:w="1222" w:type="dxa"/>
                  <w:tcBorders>
                    <w:top w:val="nil"/>
                    <w:left w:val="nil"/>
                    <w:bottom w:val="nil"/>
                    <w:right w:val="nil"/>
                  </w:tcBorders>
                  <w:shd w:val="clear" w:color="000000" w:fill="C00000"/>
                  <w:noWrap/>
                  <w:vAlign w:val="center"/>
                  <w:hideMark/>
                </w:tcPr>
                <w:p w14:paraId="5D5FF50B"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308" w:type="dxa"/>
                  <w:tcBorders>
                    <w:top w:val="nil"/>
                    <w:left w:val="nil"/>
                    <w:bottom w:val="nil"/>
                    <w:right w:val="nil"/>
                  </w:tcBorders>
                  <w:shd w:val="clear" w:color="000000" w:fill="C00000"/>
                  <w:noWrap/>
                  <w:vAlign w:val="center"/>
                  <w:hideMark/>
                </w:tcPr>
                <w:p w14:paraId="45489B6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270" w:type="dxa"/>
                  <w:tcBorders>
                    <w:top w:val="nil"/>
                    <w:left w:val="nil"/>
                    <w:bottom w:val="nil"/>
                    <w:right w:val="nil"/>
                  </w:tcBorders>
                  <w:shd w:val="clear" w:color="000000" w:fill="FFFFFF"/>
                  <w:vAlign w:val="center"/>
                  <w:hideMark/>
                </w:tcPr>
                <w:p w14:paraId="0D7FD582"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0000"/>
                  <w:noWrap/>
                  <w:vAlign w:val="center"/>
                  <w:hideMark/>
                </w:tcPr>
                <w:p w14:paraId="7C2E8A14"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4</w:t>
                  </w:r>
                </w:p>
              </w:tc>
            </w:tr>
            <w:tr w:rsidR="009C7EBC" w:rsidRPr="004D4312" w14:paraId="0FFEEE0D" w14:textId="77777777" w:rsidTr="006740E3">
              <w:trPr>
                <w:trHeight w:val="20"/>
              </w:trPr>
              <w:tc>
                <w:tcPr>
                  <w:tcW w:w="1040" w:type="dxa"/>
                  <w:vMerge/>
                  <w:tcBorders>
                    <w:top w:val="nil"/>
                    <w:left w:val="nil"/>
                    <w:bottom w:val="nil"/>
                    <w:right w:val="nil"/>
                  </w:tcBorders>
                  <w:vAlign w:val="center"/>
                  <w:hideMark/>
                </w:tcPr>
                <w:p w14:paraId="23263F7B"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000000" w:fill="FFFFFF"/>
                  <w:noWrap/>
                  <w:vAlign w:val="center"/>
                  <w:hideMark/>
                </w:tcPr>
                <w:p w14:paraId="0D5E0AC8"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ШО</w:t>
                  </w:r>
                </w:p>
              </w:tc>
              <w:tc>
                <w:tcPr>
                  <w:tcW w:w="898" w:type="dxa"/>
                  <w:tcBorders>
                    <w:top w:val="nil"/>
                    <w:left w:val="nil"/>
                    <w:bottom w:val="nil"/>
                    <w:right w:val="nil"/>
                  </w:tcBorders>
                  <w:shd w:val="clear" w:color="000000" w:fill="C00000"/>
                  <w:noWrap/>
                  <w:vAlign w:val="center"/>
                  <w:hideMark/>
                </w:tcPr>
                <w:p w14:paraId="6BD05DD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33ADE4DE"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C00000"/>
                  <w:noWrap/>
                  <w:vAlign w:val="center"/>
                  <w:hideMark/>
                </w:tcPr>
                <w:p w14:paraId="3131DC9C"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222" w:type="dxa"/>
                  <w:tcBorders>
                    <w:top w:val="nil"/>
                    <w:left w:val="nil"/>
                    <w:bottom w:val="nil"/>
                    <w:right w:val="nil"/>
                  </w:tcBorders>
                  <w:shd w:val="clear" w:color="000000" w:fill="C00000"/>
                  <w:noWrap/>
                  <w:vAlign w:val="center"/>
                  <w:hideMark/>
                </w:tcPr>
                <w:p w14:paraId="60E91CD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308" w:type="dxa"/>
                  <w:tcBorders>
                    <w:top w:val="nil"/>
                    <w:left w:val="nil"/>
                    <w:bottom w:val="nil"/>
                    <w:right w:val="nil"/>
                  </w:tcBorders>
                  <w:shd w:val="clear" w:color="000000" w:fill="C00000"/>
                  <w:noWrap/>
                  <w:vAlign w:val="center"/>
                  <w:hideMark/>
                </w:tcPr>
                <w:p w14:paraId="6A0471F1"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270" w:type="dxa"/>
                  <w:tcBorders>
                    <w:top w:val="nil"/>
                    <w:left w:val="nil"/>
                    <w:bottom w:val="nil"/>
                    <w:right w:val="nil"/>
                  </w:tcBorders>
                  <w:shd w:val="clear" w:color="000000" w:fill="FFFFFF"/>
                  <w:vAlign w:val="center"/>
                  <w:hideMark/>
                </w:tcPr>
                <w:p w14:paraId="479424D5"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0000"/>
                  <w:noWrap/>
                  <w:vAlign w:val="center"/>
                  <w:hideMark/>
                </w:tcPr>
                <w:p w14:paraId="1955EA01"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4</w:t>
                  </w:r>
                </w:p>
              </w:tc>
            </w:tr>
            <w:tr w:rsidR="009C7EBC" w:rsidRPr="004D4312" w14:paraId="4055A78A" w14:textId="77777777" w:rsidTr="006740E3">
              <w:trPr>
                <w:trHeight w:val="20"/>
              </w:trPr>
              <w:tc>
                <w:tcPr>
                  <w:tcW w:w="1040" w:type="dxa"/>
                  <w:vMerge w:val="restart"/>
                  <w:tcBorders>
                    <w:top w:val="nil"/>
                    <w:left w:val="nil"/>
                    <w:bottom w:val="nil"/>
                    <w:right w:val="nil"/>
                  </w:tcBorders>
                  <w:shd w:val="clear" w:color="auto" w:fill="F2F2F2" w:themeFill="background1" w:themeFillShade="F2"/>
                  <w:vAlign w:val="center"/>
                  <w:hideMark/>
                </w:tcPr>
                <w:p w14:paraId="41FF195A"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lastRenderedPageBreak/>
                    <w:t>Тээвэр, Логистик</w:t>
                  </w:r>
                </w:p>
              </w:tc>
              <w:tc>
                <w:tcPr>
                  <w:tcW w:w="831" w:type="dxa"/>
                  <w:tcBorders>
                    <w:top w:val="nil"/>
                    <w:left w:val="nil"/>
                    <w:bottom w:val="nil"/>
                    <w:right w:val="nil"/>
                  </w:tcBorders>
                  <w:shd w:val="clear" w:color="auto" w:fill="F2F2F2" w:themeFill="background1" w:themeFillShade="F2"/>
                  <w:noWrap/>
                  <w:vAlign w:val="center"/>
                  <w:hideMark/>
                </w:tcPr>
                <w:p w14:paraId="727C671C"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МТЗ</w:t>
                  </w:r>
                </w:p>
              </w:tc>
              <w:tc>
                <w:tcPr>
                  <w:tcW w:w="898" w:type="dxa"/>
                  <w:tcBorders>
                    <w:top w:val="nil"/>
                    <w:left w:val="nil"/>
                    <w:bottom w:val="nil"/>
                    <w:right w:val="nil"/>
                  </w:tcBorders>
                  <w:shd w:val="clear" w:color="000000" w:fill="C00000"/>
                  <w:noWrap/>
                  <w:vAlign w:val="center"/>
                  <w:hideMark/>
                </w:tcPr>
                <w:p w14:paraId="298CA013"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12E5B8F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00B050"/>
                  <w:noWrap/>
                  <w:vAlign w:val="center"/>
                  <w:hideMark/>
                </w:tcPr>
                <w:p w14:paraId="11F5C130"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222" w:type="dxa"/>
                  <w:tcBorders>
                    <w:top w:val="nil"/>
                    <w:left w:val="nil"/>
                    <w:bottom w:val="nil"/>
                    <w:right w:val="nil"/>
                  </w:tcBorders>
                  <w:shd w:val="clear" w:color="000000" w:fill="00B050"/>
                  <w:noWrap/>
                  <w:vAlign w:val="center"/>
                  <w:hideMark/>
                </w:tcPr>
                <w:p w14:paraId="1C00FFAB"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308" w:type="dxa"/>
                  <w:tcBorders>
                    <w:top w:val="nil"/>
                    <w:left w:val="nil"/>
                    <w:bottom w:val="nil"/>
                    <w:right w:val="nil"/>
                  </w:tcBorders>
                  <w:shd w:val="clear" w:color="000000" w:fill="FF0000"/>
                  <w:noWrap/>
                  <w:vAlign w:val="center"/>
                  <w:hideMark/>
                </w:tcPr>
                <w:p w14:paraId="6D5D038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4</w:t>
                  </w:r>
                </w:p>
              </w:tc>
              <w:tc>
                <w:tcPr>
                  <w:tcW w:w="270" w:type="dxa"/>
                  <w:tcBorders>
                    <w:top w:val="nil"/>
                    <w:left w:val="nil"/>
                    <w:bottom w:val="nil"/>
                    <w:right w:val="nil"/>
                  </w:tcBorders>
                  <w:shd w:val="clear" w:color="000000" w:fill="FFFFFF"/>
                  <w:vAlign w:val="center"/>
                  <w:hideMark/>
                </w:tcPr>
                <w:p w14:paraId="245E66E2"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549DAF29"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740FB1BB" w14:textId="77777777" w:rsidTr="006740E3">
              <w:trPr>
                <w:trHeight w:val="20"/>
              </w:trPr>
              <w:tc>
                <w:tcPr>
                  <w:tcW w:w="1040" w:type="dxa"/>
                  <w:vMerge/>
                  <w:tcBorders>
                    <w:top w:val="nil"/>
                    <w:left w:val="nil"/>
                    <w:bottom w:val="nil"/>
                    <w:right w:val="nil"/>
                  </w:tcBorders>
                  <w:shd w:val="clear" w:color="auto" w:fill="F2F2F2" w:themeFill="background1" w:themeFillShade="F2"/>
                  <w:vAlign w:val="center"/>
                  <w:hideMark/>
                </w:tcPr>
                <w:p w14:paraId="31092556"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auto" w:fill="F2F2F2" w:themeFill="background1" w:themeFillShade="F2"/>
                  <w:noWrap/>
                  <w:vAlign w:val="center"/>
                  <w:hideMark/>
                </w:tcPr>
                <w:p w14:paraId="46EA23AB"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МИАТ</w:t>
                  </w:r>
                </w:p>
              </w:tc>
              <w:tc>
                <w:tcPr>
                  <w:tcW w:w="898" w:type="dxa"/>
                  <w:tcBorders>
                    <w:top w:val="nil"/>
                    <w:left w:val="nil"/>
                    <w:bottom w:val="nil"/>
                    <w:right w:val="nil"/>
                  </w:tcBorders>
                  <w:shd w:val="clear" w:color="000000" w:fill="C00000"/>
                  <w:noWrap/>
                  <w:vAlign w:val="center"/>
                  <w:hideMark/>
                </w:tcPr>
                <w:p w14:paraId="1F671F4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5227BD8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FFFF00"/>
                  <w:noWrap/>
                  <w:vAlign w:val="center"/>
                  <w:hideMark/>
                </w:tcPr>
                <w:p w14:paraId="599FFDD3"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c>
                <w:tcPr>
                  <w:tcW w:w="1222" w:type="dxa"/>
                  <w:tcBorders>
                    <w:top w:val="nil"/>
                    <w:left w:val="nil"/>
                    <w:bottom w:val="nil"/>
                    <w:right w:val="nil"/>
                  </w:tcBorders>
                  <w:shd w:val="clear" w:color="000000" w:fill="C00000"/>
                  <w:noWrap/>
                  <w:vAlign w:val="center"/>
                  <w:hideMark/>
                </w:tcPr>
                <w:p w14:paraId="69D9708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308" w:type="dxa"/>
                  <w:tcBorders>
                    <w:top w:val="nil"/>
                    <w:left w:val="nil"/>
                    <w:bottom w:val="nil"/>
                    <w:right w:val="nil"/>
                  </w:tcBorders>
                  <w:shd w:val="clear" w:color="000000" w:fill="00B050"/>
                  <w:noWrap/>
                  <w:vAlign w:val="center"/>
                  <w:hideMark/>
                </w:tcPr>
                <w:p w14:paraId="55BFB673"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270" w:type="dxa"/>
                  <w:tcBorders>
                    <w:top w:val="nil"/>
                    <w:left w:val="nil"/>
                    <w:bottom w:val="nil"/>
                    <w:right w:val="nil"/>
                  </w:tcBorders>
                  <w:shd w:val="clear" w:color="000000" w:fill="FFFFFF"/>
                  <w:vAlign w:val="center"/>
                  <w:hideMark/>
                </w:tcPr>
                <w:p w14:paraId="36C742D4"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155B8BD2"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74F89F3E" w14:textId="77777777" w:rsidTr="006740E3">
              <w:trPr>
                <w:trHeight w:val="20"/>
              </w:trPr>
              <w:tc>
                <w:tcPr>
                  <w:tcW w:w="1040" w:type="dxa"/>
                  <w:vMerge/>
                  <w:tcBorders>
                    <w:top w:val="nil"/>
                    <w:left w:val="nil"/>
                    <w:right w:val="nil"/>
                  </w:tcBorders>
                  <w:shd w:val="clear" w:color="auto" w:fill="F2F2F2" w:themeFill="background1" w:themeFillShade="F2"/>
                  <w:vAlign w:val="center"/>
                  <w:hideMark/>
                </w:tcPr>
                <w:p w14:paraId="192246DA"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nil"/>
                    <w:right w:val="nil"/>
                  </w:tcBorders>
                  <w:shd w:val="clear" w:color="auto" w:fill="F2F2F2" w:themeFill="background1" w:themeFillShade="F2"/>
                  <w:noWrap/>
                  <w:vAlign w:val="center"/>
                  <w:hideMark/>
                </w:tcPr>
                <w:p w14:paraId="5304CCAC"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УБТЗ</w:t>
                  </w:r>
                </w:p>
              </w:tc>
              <w:tc>
                <w:tcPr>
                  <w:tcW w:w="898" w:type="dxa"/>
                  <w:tcBorders>
                    <w:top w:val="nil"/>
                    <w:left w:val="nil"/>
                    <w:bottom w:val="nil"/>
                    <w:right w:val="nil"/>
                  </w:tcBorders>
                  <w:shd w:val="clear" w:color="000000" w:fill="00B050"/>
                  <w:noWrap/>
                  <w:vAlign w:val="center"/>
                  <w:hideMark/>
                </w:tcPr>
                <w:p w14:paraId="7A2CB427"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910" w:type="dxa"/>
                  <w:tcBorders>
                    <w:top w:val="nil"/>
                    <w:left w:val="nil"/>
                    <w:bottom w:val="nil"/>
                    <w:right w:val="nil"/>
                  </w:tcBorders>
                  <w:shd w:val="clear" w:color="000000" w:fill="C00000"/>
                  <w:noWrap/>
                  <w:vAlign w:val="center"/>
                  <w:hideMark/>
                </w:tcPr>
                <w:p w14:paraId="20083BEC"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FFFF00"/>
                  <w:noWrap/>
                  <w:vAlign w:val="center"/>
                  <w:hideMark/>
                </w:tcPr>
                <w:p w14:paraId="76EF9B0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c>
                <w:tcPr>
                  <w:tcW w:w="1222" w:type="dxa"/>
                  <w:tcBorders>
                    <w:top w:val="nil"/>
                    <w:left w:val="nil"/>
                    <w:bottom w:val="nil"/>
                    <w:right w:val="nil"/>
                  </w:tcBorders>
                  <w:shd w:val="clear" w:color="000000" w:fill="C00000"/>
                  <w:noWrap/>
                  <w:vAlign w:val="center"/>
                  <w:hideMark/>
                </w:tcPr>
                <w:p w14:paraId="611B7AF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308" w:type="dxa"/>
                  <w:tcBorders>
                    <w:top w:val="nil"/>
                    <w:left w:val="nil"/>
                    <w:bottom w:val="nil"/>
                    <w:right w:val="nil"/>
                  </w:tcBorders>
                  <w:shd w:val="clear" w:color="000000" w:fill="FFFF00"/>
                  <w:noWrap/>
                  <w:vAlign w:val="center"/>
                  <w:hideMark/>
                </w:tcPr>
                <w:p w14:paraId="764A2A20"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c>
                <w:tcPr>
                  <w:tcW w:w="270" w:type="dxa"/>
                  <w:tcBorders>
                    <w:top w:val="nil"/>
                    <w:left w:val="nil"/>
                    <w:bottom w:val="nil"/>
                    <w:right w:val="nil"/>
                  </w:tcBorders>
                  <w:shd w:val="clear" w:color="000000" w:fill="FFFFFF"/>
                  <w:vAlign w:val="center"/>
                  <w:hideMark/>
                </w:tcPr>
                <w:p w14:paraId="163F1540"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0D1EE30A"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0911F30E" w14:textId="77777777" w:rsidTr="006740E3">
              <w:trPr>
                <w:trHeight w:val="20"/>
              </w:trPr>
              <w:tc>
                <w:tcPr>
                  <w:tcW w:w="1040" w:type="dxa"/>
                  <w:vMerge w:val="restart"/>
                  <w:tcBorders>
                    <w:top w:val="nil"/>
                    <w:left w:val="nil"/>
                    <w:bottom w:val="single" w:sz="4" w:space="0" w:color="auto"/>
                    <w:right w:val="nil"/>
                  </w:tcBorders>
                  <w:shd w:val="clear" w:color="000000" w:fill="FFFFFF"/>
                  <w:vAlign w:val="center"/>
                  <w:hideMark/>
                </w:tcPr>
                <w:p w14:paraId="0101F89A"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Түлш</w:t>
                  </w:r>
                </w:p>
              </w:tc>
              <w:tc>
                <w:tcPr>
                  <w:tcW w:w="831" w:type="dxa"/>
                  <w:tcBorders>
                    <w:top w:val="nil"/>
                    <w:left w:val="nil"/>
                    <w:bottom w:val="nil"/>
                    <w:right w:val="nil"/>
                  </w:tcBorders>
                  <w:shd w:val="clear" w:color="000000" w:fill="FFFFFF"/>
                  <w:noWrap/>
                  <w:vAlign w:val="center"/>
                  <w:hideMark/>
                </w:tcPr>
                <w:p w14:paraId="43AACEC9"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ТТТ</w:t>
                  </w:r>
                </w:p>
              </w:tc>
              <w:tc>
                <w:tcPr>
                  <w:tcW w:w="898" w:type="dxa"/>
                  <w:tcBorders>
                    <w:top w:val="nil"/>
                    <w:left w:val="nil"/>
                    <w:bottom w:val="nil"/>
                    <w:right w:val="nil"/>
                  </w:tcBorders>
                  <w:shd w:val="clear" w:color="000000" w:fill="C00000"/>
                  <w:noWrap/>
                  <w:vAlign w:val="center"/>
                  <w:hideMark/>
                </w:tcPr>
                <w:p w14:paraId="0ACBE09F"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4A74EC68"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FFFFFF"/>
                  <w:noWrap/>
                  <w:vAlign w:val="center"/>
                  <w:hideMark/>
                </w:tcPr>
                <w:p w14:paraId="029E37EA"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 </w:t>
                  </w:r>
                </w:p>
              </w:tc>
              <w:tc>
                <w:tcPr>
                  <w:tcW w:w="1222" w:type="dxa"/>
                  <w:tcBorders>
                    <w:top w:val="nil"/>
                    <w:left w:val="nil"/>
                    <w:bottom w:val="nil"/>
                    <w:right w:val="nil"/>
                  </w:tcBorders>
                  <w:shd w:val="clear" w:color="000000" w:fill="FFFFFF"/>
                  <w:noWrap/>
                  <w:vAlign w:val="center"/>
                  <w:hideMark/>
                </w:tcPr>
                <w:p w14:paraId="0AD3AF3A"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 </w:t>
                  </w:r>
                </w:p>
              </w:tc>
              <w:tc>
                <w:tcPr>
                  <w:tcW w:w="1308" w:type="dxa"/>
                  <w:tcBorders>
                    <w:top w:val="nil"/>
                    <w:left w:val="nil"/>
                    <w:bottom w:val="nil"/>
                    <w:right w:val="nil"/>
                  </w:tcBorders>
                  <w:shd w:val="clear" w:color="000000" w:fill="FFFFFF"/>
                  <w:noWrap/>
                  <w:vAlign w:val="center"/>
                  <w:hideMark/>
                </w:tcPr>
                <w:p w14:paraId="75F605C8"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 </w:t>
                  </w:r>
                </w:p>
              </w:tc>
              <w:tc>
                <w:tcPr>
                  <w:tcW w:w="270" w:type="dxa"/>
                  <w:tcBorders>
                    <w:top w:val="nil"/>
                    <w:left w:val="nil"/>
                    <w:bottom w:val="nil"/>
                    <w:right w:val="nil"/>
                  </w:tcBorders>
                  <w:shd w:val="clear" w:color="000000" w:fill="FFFFFF"/>
                  <w:vAlign w:val="center"/>
                  <w:hideMark/>
                </w:tcPr>
                <w:p w14:paraId="7A48C5F3"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FF00"/>
                  <w:noWrap/>
                  <w:vAlign w:val="center"/>
                  <w:hideMark/>
                </w:tcPr>
                <w:p w14:paraId="54DEF961"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3</w:t>
                  </w:r>
                </w:p>
              </w:tc>
            </w:tr>
            <w:tr w:rsidR="009C7EBC" w:rsidRPr="004D4312" w14:paraId="4A66BFFD" w14:textId="77777777" w:rsidTr="006740E3">
              <w:trPr>
                <w:trHeight w:val="20"/>
              </w:trPr>
              <w:tc>
                <w:tcPr>
                  <w:tcW w:w="1040" w:type="dxa"/>
                  <w:vMerge/>
                  <w:tcBorders>
                    <w:top w:val="nil"/>
                    <w:left w:val="nil"/>
                    <w:bottom w:val="single" w:sz="4" w:space="0" w:color="auto"/>
                    <w:right w:val="nil"/>
                  </w:tcBorders>
                  <w:vAlign w:val="center"/>
                  <w:hideMark/>
                </w:tcPr>
                <w:p w14:paraId="10A61A62"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p>
              </w:tc>
              <w:tc>
                <w:tcPr>
                  <w:tcW w:w="831" w:type="dxa"/>
                  <w:tcBorders>
                    <w:top w:val="nil"/>
                    <w:left w:val="nil"/>
                    <w:bottom w:val="single" w:sz="8" w:space="0" w:color="auto"/>
                    <w:right w:val="nil"/>
                  </w:tcBorders>
                  <w:shd w:val="clear" w:color="000000" w:fill="FFFFFF"/>
                  <w:noWrap/>
                  <w:vAlign w:val="center"/>
                  <w:hideMark/>
                </w:tcPr>
                <w:p w14:paraId="4F4EE137" w14:textId="77777777" w:rsidR="009C7EBC" w:rsidRPr="007728B9" w:rsidRDefault="009C7EBC" w:rsidP="006740E3">
                  <w:pPr>
                    <w:spacing w:after="0" w:line="240" w:lineRule="auto"/>
                    <w:rPr>
                      <w:rFonts w:ascii="Times New Roman" w:eastAsia="Times New Roman" w:hAnsi="Times New Roman" w:cs="Times New Roman"/>
                      <w:color w:val="000000"/>
                      <w:kern w:val="0"/>
                      <w:sz w:val="18"/>
                      <w:szCs w:val="18"/>
                      <w:lang w:val="mn-MN"/>
                      <w14:ligatures w14:val="none"/>
                    </w:rPr>
                  </w:pPr>
                  <w:r w:rsidRPr="007728B9">
                    <w:rPr>
                      <w:rFonts w:ascii="Times New Roman" w:eastAsia="Times New Roman" w:hAnsi="Times New Roman" w:cs="Times New Roman"/>
                      <w:color w:val="000000"/>
                      <w:kern w:val="0"/>
                      <w:sz w:val="18"/>
                      <w:szCs w:val="18"/>
                      <w:lang w:val="mn-MN"/>
                      <w14:ligatures w14:val="none"/>
                    </w:rPr>
                    <w:t>МГТБҮ</w:t>
                  </w:r>
                </w:p>
              </w:tc>
              <w:tc>
                <w:tcPr>
                  <w:tcW w:w="898" w:type="dxa"/>
                  <w:tcBorders>
                    <w:top w:val="nil"/>
                    <w:left w:val="nil"/>
                    <w:bottom w:val="nil"/>
                    <w:right w:val="nil"/>
                  </w:tcBorders>
                  <w:shd w:val="clear" w:color="000000" w:fill="C00000"/>
                  <w:noWrap/>
                  <w:vAlign w:val="center"/>
                  <w:hideMark/>
                </w:tcPr>
                <w:p w14:paraId="2022DCF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910" w:type="dxa"/>
                  <w:tcBorders>
                    <w:top w:val="nil"/>
                    <w:left w:val="nil"/>
                    <w:bottom w:val="nil"/>
                    <w:right w:val="nil"/>
                  </w:tcBorders>
                  <w:shd w:val="clear" w:color="000000" w:fill="C00000"/>
                  <w:noWrap/>
                  <w:vAlign w:val="center"/>
                  <w:hideMark/>
                </w:tcPr>
                <w:p w14:paraId="74849FDD"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1076" w:type="dxa"/>
                  <w:tcBorders>
                    <w:top w:val="nil"/>
                    <w:left w:val="nil"/>
                    <w:bottom w:val="nil"/>
                    <w:right w:val="nil"/>
                  </w:tcBorders>
                  <w:shd w:val="clear" w:color="000000" w:fill="00B050"/>
                  <w:noWrap/>
                  <w:vAlign w:val="center"/>
                  <w:hideMark/>
                </w:tcPr>
                <w:p w14:paraId="1EF5C5D7"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222" w:type="dxa"/>
                  <w:tcBorders>
                    <w:top w:val="nil"/>
                    <w:left w:val="nil"/>
                    <w:bottom w:val="nil"/>
                    <w:right w:val="nil"/>
                  </w:tcBorders>
                  <w:shd w:val="clear" w:color="000000" w:fill="00B050"/>
                  <w:noWrap/>
                  <w:vAlign w:val="center"/>
                  <w:hideMark/>
                </w:tcPr>
                <w:p w14:paraId="55B399F4" w14:textId="77777777" w:rsidR="009C7EBC" w:rsidRPr="007728B9" w:rsidRDefault="009C7EBC" w:rsidP="006740E3">
                  <w:pPr>
                    <w:spacing w:after="0" w:line="240" w:lineRule="auto"/>
                    <w:jc w:val="center"/>
                    <w:rPr>
                      <w:rFonts w:ascii="Times New Roman" w:eastAsia="Times New Roman" w:hAnsi="Times New Roman" w:cs="Times New Roman"/>
                      <w:color w:val="000000"/>
                      <w:kern w:val="0"/>
                      <w:sz w:val="16"/>
                      <w:szCs w:val="16"/>
                      <w:lang w:val="mn-MN"/>
                      <w14:ligatures w14:val="none"/>
                    </w:rPr>
                  </w:pPr>
                  <w:r w:rsidRPr="007728B9">
                    <w:rPr>
                      <w:rFonts w:ascii="Times New Roman" w:eastAsia="Times New Roman" w:hAnsi="Times New Roman" w:cs="Times New Roman"/>
                      <w:color w:val="000000"/>
                      <w:kern w:val="0"/>
                      <w:sz w:val="16"/>
                      <w:szCs w:val="16"/>
                      <w:lang w:val="mn-MN"/>
                      <w14:ligatures w14:val="none"/>
                    </w:rPr>
                    <w:t>1</w:t>
                  </w:r>
                </w:p>
              </w:tc>
              <w:tc>
                <w:tcPr>
                  <w:tcW w:w="1308" w:type="dxa"/>
                  <w:tcBorders>
                    <w:top w:val="nil"/>
                    <w:left w:val="nil"/>
                    <w:bottom w:val="nil"/>
                    <w:right w:val="nil"/>
                  </w:tcBorders>
                  <w:shd w:val="clear" w:color="000000" w:fill="C00000"/>
                  <w:noWrap/>
                  <w:vAlign w:val="center"/>
                  <w:hideMark/>
                </w:tcPr>
                <w:p w14:paraId="6625FF1A"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5</w:t>
                  </w:r>
                </w:p>
              </w:tc>
              <w:tc>
                <w:tcPr>
                  <w:tcW w:w="270" w:type="dxa"/>
                  <w:tcBorders>
                    <w:top w:val="nil"/>
                    <w:left w:val="nil"/>
                    <w:bottom w:val="nil"/>
                    <w:right w:val="nil"/>
                  </w:tcBorders>
                  <w:shd w:val="clear" w:color="000000" w:fill="FFFFFF"/>
                  <w:vAlign w:val="center"/>
                  <w:hideMark/>
                </w:tcPr>
                <w:p w14:paraId="5AB88400" w14:textId="77777777" w:rsidR="009C7EBC" w:rsidRPr="007728B9" w:rsidRDefault="009C7EBC" w:rsidP="006740E3">
                  <w:pPr>
                    <w:spacing w:after="0" w:line="240" w:lineRule="auto"/>
                    <w:rPr>
                      <w:rFonts w:ascii="Aptos" w:eastAsia="Times New Roman" w:hAnsi="Aptos" w:cs="Arial"/>
                      <w:color w:val="000000"/>
                      <w:kern w:val="0"/>
                      <w:lang w:val="mn-MN"/>
                      <w14:ligatures w14:val="none"/>
                    </w:rPr>
                  </w:pPr>
                  <w:r w:rsidRPr="007728B9">
                    <w:rPr>
                      <w:rFonts w:ascii="Aptos" w:eastAsia="Times New Roman" w:hAnsi="Aptos" w:cs="Arial"/>
                      <w:color w:val="000000"/>
                      <w:kern w:val="0"/>
                      <w:lang w:val="mn-MN"/>
                      <w14:ligatures w14:val="none"/>
                    </w:rPr>
                    <w:t> </w:t>
                  </w:r>
                </w:p>
              </w:tc>
              <w:tc>
                <w:tcPr>
                  <w:tcW w:w="1255" w:type="dxa"/>
                  <w:tcBorders>
                    <w:top w:val="nil"/>
                    <w:left w:val="nil"/>
                    <w:bottom w:val="nil"/>
                    <w:right w:val="nil"/>
                  </w:tcBorders>
                  <w:shd w:val="clear" w:color="000000" w:fill="FF0000"/>
                  <w:noWrap/>
                  <w:vAlign w:val="center"/>
                  <w:hideMark/>
                </w:tcPr>
                <w:p w14:paraId="73ACE1FE" w14:textId="77777777" w:rsidR="009C7EBC" w:rsidRPr="007728B9" w:rsidRDefault="009C7EBC" w:rsidP="006740E3">
                  <w:pPr>
                    <w:spacing w:after="0" w:line="240" w:lineRule="auto"/>
                    <w:jc w:val="center"/>
                    <w:rPr>
                      <w:rFonts w:ascii="Times New Roman" w:eastAsia="Times New Roman" w:hAnsi="Times New Roman" w:cs="Times New Roman"/>
                      <w:color w:val="FFFFFF"/>
                      <w:kern w:val="0"/>
                      <w:sz w:val="16"/>
                      <w:szCs w:val="16"/>
                      <w:lang w:val="mn-MN"/>
                      <w14:ligatures w14:val="none"/>
                    </w:rPr>
                  </w:pPr>
                  <w:r w:rsidRPr="007728B9">
                    <w:rPr>
                      <w:rFonts w:ascii="Times New Roman" w:eastAsia="Times New Roman" w:hAnsi="Times New Roman" w:cs="Times New Roman"/>
                      <w:color w:val="FFFFFF"/>
                      <w:kern w:val="0"/>
                      <w:sz w:val="16"/>
                      <w:szCs w:val="16"/>
                      <w:lang w:val="mn-MN"/>
                      <w14:ligatures w14:val="none"/>
                    </w:rPr>
                    <w:t>4</w:t>
                  </w:r>
                </w:p>
              </w:tc>
            </w:tr>
          </w:tbl>
          <w:p w14:paraId="62E02A58" w14:textId="77777777" w:rsidR="009C7EBC" w:rsidRPr="007728B9" w:rsidRDefault="009C7EBC" w:rsidP="006740E3">
            <w:pPr>
              <w:jc w:val="both"/>
              <w:rPr>
                <w:rFonts w:ascii="Times New Roman" w:hAnsi="Times New Roman" w:cs="Times New Roman"/>
                <w:sz w:val="24"/>
                <w:szCs w:val="24"/>
                <w:lang w:val="mn-MN"/>
              </w:rPr>
            </w:pPr>
          </w:p>
        </w:tc>
      </w:tr>
      <w:tr w:rsidR="009C7EBC" w:rsidRPr="004D4312" w14:paraId="71630715" w14:textId="77777777" w:rsidTr="006740E3">
        <w:trPr>
          <w:trHeight w:val="257"/>
        </w:trPr>
        <w:tc>
          <w:tcPr>
            <w:tcW w:w="9026" w:type="dxa"/>
          </w:tcPr>
          <w:p w14:paraId="4AE29460" w14:textId="77777777" w:rsidR="009C7EBC" w:rsidRPr="007728B9" w:rsidRDefault="009C7EBC" w:rsidP="006740E3">
            <w:pPr>
              <w:jc w:val="right"/>
              <w:rPr>
                <w:rFonts w:ascii="Times New Roman" w:hAnsi="Times New Roman" w:cs="Times New Roman"/>
                <w:i/>
                <w:iCs/>
                <w:sz w:val="20"/>
                <w:szCs w:val="20"/>
                <w:lang w:val="mn-MN"/>
              </w:rPr>
            </w:pPr>
            <w:r w:rsidRPr="007728B9">
              <w:rPr>
                <w:rFonts w:ascii="Times New Roman" w:hAnsi="Times New Roman" w:cs="Times New Roman"/>
                <w:i/>
                <w:sz w:val="20"/>
                <w:szCs w:val="20"/>
                <w:lang w:val="mn-MN"/>
              </w:rPr>
              <w:lastRenderedPageBreak/>
              <w:t xml:space="preserve">SOE-HCT </w:t>
            </w:r>
            <w:r w:rsidRPr="007728B9">
              <w:rPr>
                <w:rFonts w:ascii="Times New Roman" w:hAnsi="Times New Roman" w:cs="Times New Roman"/>
                <w:i/>
                <w:iCs/>
                <w:sz w:val="20"/>
                <w:szCs w:val="20"/>
                <w:lang w:val="mn-MN"/>
              </w:rPr>
              <w:t>загварын үр дүн</w:t>
            </w:r>
          </w:p>
        </w:tc>
      </w:tr>
    </w:tbl>
    <w:p w14:paraId="0461150C" w14:textId="77777777" w:rsidR="001D1A6E" w:rsidRPr="00E63337" w:rsidRDefault="001D1A6E" w:rsidP="001D1A6E">
      <w:pPr>
        <w:spacing w:line="276" w:lineRule="auto"/>
        <w:jc w:val="both"/>
        <w:rPr>
          <w:rFonts w:ascii="Times New Roman" w:hAnsi="Times New Roman" w:cs="Times New Roman"/>
          <w:sz w:val="24"/>
          <w:szCs w:val="24"/>
          <w:lang w:val="mn-MN"/>
        </w:rPr>
      </w:pPr>
    </w:p>
    <w:p w14:paraId="7CDEDE21" w14:textId="77777777" w:rsidR="009C7EBC" w:rsidRDefault="009C7EBC" w:rsidP="009C7EBC">
      <w:pPr>
        <w:spacing w:before="120"/>
        <w:jc w:val="both"/>
        <w:rPr>
          <w:rFonts w:ascii="Times New Roman" w:hAnsi="Times New Roman" w:cs="Times New Roman"/>
          <w:b/>
          <w:bCs/>
          <w:sz w:val="24"/>
          <w:szCs w:val="24"/>
          <w:lang w:val="mn-MN"/>
        </w:rPr>
      </w:pPr>
      <w:r w:rsidRPr="007728B9">
        <w:rPr>
          <w:rFonts w:ascii="Times New Roman" w:hAnsi="Times New Roman" w:cs="Times New Roman"/>
          <w:b/>
          <w:bCs/>
          <w:color w:val="002060"/>
          <w:sz w:val="24"/>
          <w:szCs w:val="24"/>
          <w:lang w:val="mn-MN"/>
        </w:rPr>
        <w:t xml:space="preserve">ШИНЖИЛГЭЭНИЙ ҮР ДҮНД: </w:t>
      </w:r>
    </w:p>
    <w:p w14:paraId="0CFC99D8" w14:textId="77777777" w:rsidR="009C7EBC" w:rsidRPr="007728B9" w:rsidRDefault="009C7EBC" w:rsidP="00350F2C">
      <w:pPr>
        <w:spacing w:before="120" w:after="120" w:line="276" w:lineRule="auto"/>
        <w:ind w:firstLine="720"/>
        <w:jc w:val="both"/>
        <w:rPr>
          <w:rFonts w:ascii="Times New Roman" w:hAnsi="Times New Roman" w:cs="Times New Roman"/>
          <w:b/>
          <w:bCs/>
          <w:sz w:val="24"/>
          <w:szCs w:val="24"/>
          <w:lang w:val="mn-MN"/>
        </w:rPr>
      </w:pPr>
      <w:r w:rsidRPr="007728B9">
        <w:rPr>
          <w:rFonts w:ascii="Times New Roman" w:hAnsi="Times New Roman" w:cs="Times New Roman"/>
          <w:b/>
          <w:bCs/>
          <w:sz w:val="24"/>
          <w:szCs w:val="24"/>
          <w:lang w:val="mn-MN"/>
        </w:rPr>
        <w:t xml:space="preserve">Нийт эрсдэлийн зэрэг: </w:t>
      </w:r>
      <w:r w:rsidRPr="007728B9">
        <w:rPr>
          <w:rFonts w:ascii="Times New Roman" w:hAnsi="Times New Roman" w:cs="Times New Roman"/>
          <w:sz w:val="24"/>
          <w:szCs w:val="24"/>
          <w:lang w:val="mn-MN"/>
        </w:rPr>
        <w:t xml:space="preserve">ТӨААН-үүдийн санхүүгийн эрсдэлийн төлөв байдал нь харилцан адилгүй ба нийт эрсдэлийн шинжилгээгээр санхүүгийн эрүүл мэндийн харьцааг дараах гурван түвшинд хувааж авч үзэж болохоор байна. </w:t>
      </w:r>
    </w:p>
    <w:p w14:paraId="51A6AA3E" w14:textId="77777777" w:rsidR="009C7EBC" w:rsidRPr="007728B9" w:rsidRDefault="009C7EBC" w:rsidP="00350F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sz w:val="24"/>
          <w:szCs w:val="24"/>
          <w:lang w:val="mn-MN"/>
        </w:rPr>
        <w:t>Нэгдүгээрт,</w:t>
      </w:r>
      <w:r w:rsidRPr="007728B9">
        <w:rPr>
          <w:rFonts w:ascii="Times New Roman" w:hAnsi="Times New Roman" w:cs="Times New Roman"/>
          <w:sz w:val="24"/>
          <w:szCs w:val="24"/>
          <w:lang w:val="mn-MN"/>
        </w:rPr>
        <w:t xml:space="preserve"> Уул уурхайн салбарт үйл ажиллагаа эрхэлж, бүтээгдэхүүнээ экспортод гаргадаг “Эрдэнэс Тавантолгой” ХК болон “Эрдэнэт үйлдвэр” ТӨҮГ зэрэг аж ахуйн нэгжийн хувьд санхүүгийн эрсдэл бага, ашигт ажиллагаа өндөр, хөрвөх чадвар сайн буюу нийт эрсдэл доогуур байгаа бол бүтээгдэхүүнээ дотоодын цахилгаан станц, өрхөд борлуулдаг "Багануур" ХК, "Шивээ-Овоо" ХК хувьд хэдий нээлттэй компани ч үнийн хүчтэй зохицуулалтын нөлөөгөөр ашигт ажиллагаа, хөрвөх чадвар, өр төлбөр барагдуулах чадвар аль аль нь сул, санхүүгийн эрсдэл өндөр байна. </w:t>
      </w:r>
    </w:p>
    <w:p w14:paraId="01DDDDE6" w14:textId="6B44882C" w:rsidR="009C7EBC" w:rsidRPr="007728B9" w:rsidRDefault="009C7EBC" w:rsidP="00350F2C">
      <w:pPr>
        <w:spacing w:after="12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sz w:val="24"/>
          <w:szCs w:val="24"/>
          <w:lang w:val="mn-MN"/>
        </w:rPr>
        <w:t>Хоёрдугаарт,</w:t>
      </w:r>
      <w:r w:rsidRPr="007728B9">
        <w:rPr>
          <w:rFonts w:ascii="Times New Roman" w:hAnsi="Times New Roman" w:cs="Times New Roman"/>
          <w:sz w:val="24"/>
          <w:szCs w:val="24"/>
          <w:lang w:val="mn-MN"/>
        </w:rPr>
        <w:t xml:space="preserve"> Санхүүгийн бус, ашгийн төлөөх ТӨААН-үүд сүүлийн 5 жилд хөрөнгийн өгөөж 0 хувиас 9.6 хувь болж эрс нэмэгдсэн боловч, үүнд цөөн тооны, тэр дундаа гадаад орчноос өндөр хамааралтай уул уурхайн аж ахуйн нэгжүүд өндөр жин эзэлж байгаа нь эмзэг байдлыг нэмэгдүүлэх хүчин зүйл болж байна. </w:t>
      </w:r>
    </w:p>
    <w:p w14:paraId="595BE695" w14:textId="4A88314C" w:rsidR="001C599A" w:rsidRDefault="009C7EBC" w:rsidP="00D453D6">
      <w:pPr>
        <w:spacing w:after="240" w:line="276" w:lineRule="auto"/>
        <w:ind w:firstLine="720"/>
        <w:jc w:val="both"/>
        <w:rPr>
          <w:rFonts w:ascii="Times New Roman" w:hAnsi="Times New Roman" w:cs="Times New Roman"/>
          <w:sz w:val="24"/>
          <w:szCs w:val="24"/>
          <w:lang w:val="mn-MN"/>
        </w:rPr>
      </w:pPr>
      <w:r w:rsidRPr="007728B9">
        <w:rPr>
          <w:rFonts w:ascii="Times New Roman" w:hAnsi="Times New Roman" w:cs="Times New Roman"/>
          <w:b/>
          <w:bCs/>
          <w:sz w:val="24"/>
          <w:szCs w:val="24"/>
          <w:lang w:val="mn-MN"/>
        </w:rPr>
        <w:t>Гуравдугаарт,</w:t>
      </w:r>
      <w:r w:rsidRPr="007728B9">
        <w:rPr>
          <w:rFonts w:ascii="Times New Roman" w:hAnsi="Times New Roman" w:cs="Times New Roman"/>
          <w:sz w:val="24"/>
          <w:szCs w:val="24"/>
          <w:lang w:val="mn-MN"/>
        </w:rPr>
        <w:t xml:space="preserve"> үйл ажиллагаа нь бүрэн эхлээгүй, бүтээн байгуулалтын шатанд байгаа ТӨААН-үүдийн хувьд үйл ажиллагаа нь жигдэртэл төсөв, санхүүгийн эрсдэл өндөр гарах төлөвтэй байна.</w:t>
      </w:r>
    </w:p>
    <w:p w14:paraId="20B03925"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7572C221"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4801CF2C"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2483215A"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73028062"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32EA8358"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28E92CBB"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1DBF2561" w14:textId="77777777" w:rsidR="002455DE" w:rsidRDefault="002455DE" w:rsidP="00D453D6">
      <w:pPr>
        <w:spacing w:after="240" w:line="276" w:lineRule="auto"/>
        <w:ind w:firstLine="720"/>
        <w:jc w:val="both"/>
        <w:rPr>
          <w:rFonts w:ascii="Times New Roman" w:hAnsi="Times New Roman" w:cs="Times New Roman"/>
          <w:sz w:val="24"/>
          <w:szCs w:val="24"/>
          <w:lang w:val="mn-MN"/>
        </w:rPr>
      </w:pPr>
    </w:p>
    <w:p w14:paraId="1431AD75" w14:textId="77777777" w:rsidR="002455DE" w:rsidRPr="001C599A" w:rsidRDefault="002455DE" w:rsidP="00D453D6">
      <w:pPr>
        <w:spacing w:after="240" w:line="276" w:lineRule="auto"/>
        <w:ind w:firstLine="720"/>
        <w:jc w:val="both"/>
        <w:rPr>
          <w:lang w:val="mn-MN" w:eastAsia="ja-JP"/>
        </w:rPr>
      </w:pPr>
    </w:p>
    <w:p w14:paraId="18D32603" w14:textId="65D81F34" w:rsidR="00942173" w:rsidRPr="007728B9" w:rsidRDefault="00B558BF" w:rsidP="00B558BF">
      <w:pPr>
        <w:rPr>
          <w:rFonts w:ascii="Times New Roman" w:hAnsi="Times New Roman" w:cs="Times New Roman"/>
          <w:b/>
          <w:bCs/>
          <w:color w:val="002060"/>
          <w:sz w:val="24"/>
          <w:szCs w:val="24"/>
          <w:lang w:val="mn-MN"/>
        </w:rPr>
      </w:pPr>
      <w:r w:rsidRPr="00E63337">
        <w:rPr>
          <w:rFonts w:ascii="Times New Roman" w:hAnsi="Times New Roman" w:cs="Times New Roman"/>
          <w:b/>
          <w:bCs/>
          <w:noProof/>
          <w:lang w:val="mn-MN"/>
        </w:rPr>
        <w:lastRenderedPageBreak/>
        <mc:AlternateContent>
          <mc:Choice Requires="wps">
            <w:drawing>
              <wp:anchor distT="0" distB="0" distL="114300" distR="114300" simplePos="0" relativeHeight="251658250" behindDoc="1" locked="0" layoutInCell="1" allowOverlap="1" wp14:anchorId="3623B1A9" wp14:editId="7C3A9B7A">
                <wp:simplePos x="0" y="0"/>
                <wp:positionH relativeFrom="margin">
                  <wp:posOffset>-116958</wp:posOffset>
                </wp:positionH>
                <wp:positionV relativeFrom="paragraph">
                  <wp:posOffset>-106326</wp:posOffset>
                </wp:positionV>
                <wp:extent cx="6115438" cy="4253024"/>
                <wp:effectExtent l="0" t="0" r="19050" b="14605"/>
                <wp:wrapNone/>
                <wp:docPr id="1432319921" name="Rectangle 1"/>
                <wp:cNvGraphicFramePr/>
                <a:graphic xmlns:a="http://schemas.openxmlformats.org/drawingml/2006/main">
                  <a:graphicData uri="http://schemas.microsoft.com/office/word/2010/wordprocessingShape">
                    <wps:wsp>
                      <wps:cNvSpPr/>
                      <wps:spPr>
                        <a:xfrm>
                          <a:off x="0" y="0"/>
                          <a:ext cx="6115438" cy="4253024"/>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5BEF76A" id="Rectangle 1" o:spid="_x0000_s1026" style="position:absolute;margin-left:-9.2pt;margin-top:-8.35pt;width:481.55pt;height:334.9pt;z-index:-251658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" fillcolor="#f2f2f2 [3052]" strokecolor="#002060" strokeweight="1pt">
                <v:stroke dashstyle="dash"/>
                <w10:wrap anchorx="margin"/>
              </v:rect>
            </w:pict>
          </mc:Fallback>
        </mc:AlternateContent>
      </w:r>
      <w:r w:rsidR="00942173" w:rsidRPr="007728B9">
        <w:rPr>
          <w:rFonts w:ascii="Times New Roman" w:hAnsi="Times New Roman" w:cs="Times New Roman"/>
          <w:b/>
          <w:bCs/>
          <w:color w:val="002060"/>
          <w:sz w:val="24"/>
          <w:szCs w:val="24"/>
          <w:lang w:val="mn-MN"/>
        </w:rPr>
        <w:t>ЭРСДЭЛИЙГ БУУРУУЛАХ ЧИГЛЭЛД ЗАСГИЙН ГАЗРААС АВЧ ХЭРЭГЖҮҮЛЖ БУЙ АРГА ХЭМЖЭЭ:</w:t>
      </w:r>
    </w:p>
    <w:p w14:paraId="77660905" w14:textId="77777777" w:rsidR="00942173" w:rsidRPr="007728B9" w:rsidRDefault="00942173" w:rsidP="007A25E2">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ТӨААН-үүдэд хамаарах төсөв, санхүүгийн эрсдэлийг бууруулахад засаглалын тогтолцоо, өмчлөгчийн болон үйл ажиллагааны үүргийн зааг, бие даасан, хүчтэй төлөөлөн удирдах зөвлөл, ил тод тайлагнал зэрэг чухал ач холбогдолтой байдаг. Энэхүү зарчмын дагуу Монгол Улсын Засгийн газраас Төрийн болон орон нутгийн өмчит компанийн бүтээмж, ил тод байдал, хариуцлагатай байдлыг сайжруулах зорилго бүхий хуулийн төслийг танилцуулж, Монгол Улсын Их Хуралд өргөн барьсан.</w:t>
      </w:r>
    </w:p>
    <w:p w14:paraId="2074ED0B" w14:textId="77777777" w:rsidR="00942173" w:rsidRPr="007728B9" w:rsidRDefault="00942173" w:rsidP="007A25E2">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 xml:space="preserve">Хуулийн төсөлд туссан томоохон шинэчлэлүүдийг дурдвал төрийн өмчлөлийн төвлөрсөн хяналтыг Төрийн өмчийн бодлого, зохицуулалтын газар хэрэгжүүлэх, Удирдах зөвлөлийн гишүүдийг шатлан дэвших шалгуурт суурилан томилох, гүйцэтгэлд суурилсан удирдлагын гэрээг нэвтрүүлэх, ногдол ашгийн бодлого, зээллэгийн хязгаар зэрэг санхүүгийн хяналтуудыг бий болгох зэрэг болно.  </w:t>
      </w:r>
    </w:p>
    <w:p w14:paraId="6A76E59F" w14:textId="0EFCB672" w:rsidR="00C371AA" w:rsidRDefault="00942173" w:rsidP="00F47905">
      <w:pPr>
        <w:spacing w:after="120" w:line="276" w:lineRule="auto"/>
        <w:ind w:firstLine="360"/>
        <w:jc w:val="both"/>
        <w:rPr>
          <w:rFonts w:ascii="Times New Roman" w:hAnsi="Times New Roman" w:cs="Times New Roman"/>
          <w:sz w:val="24"/>
          <w:szCs w:val="24"/>
          <w:lang w:val="mn-MN"/>
        </w:rPr>
      </w:pPr>
      <w:r w:rsidRPr="007728B9">
        <w:rPr>
          <w:rFonts w:ascii="Times New Roman" w:hAnsi="Times New Roman" w:cs="Times New Roman"/>
          <w:sz w:val="24"/>
          <w:szCs w:val="24"/>
          <w:lang w:val="mn-MN"/>
        </w:rPr>
        <w:t>Засгийн газар стратегийн ТӨААН-уудад бүрэн эрхт төлөөлөгч томилж ирсэн туршлагатай бөгөөд энэ нь бодлогын уялдаа, ил тод байдал, стратегийн хяналтыг бэхжүүлэх ач холбогдолтой. Тухайлбал, 2025 оны 7 дугаар сард “Эрдэнэс Тавантолгой” ХК-д компанийн засаглалыг сайжруулах, олборлолт, борлуулалт, тээвэрлэлтийн үр ашгийг нэмэгдүүлэх, зардлыг 50 хувиар бууруулах зорилго бүхий Онцгой бүрэн эрхт төлөөлөгчийн багийг томилоод байна.</w:t>
      </w:r>
    </w:p>
    <w:p w14:paraId="7FFB3BB2" w14:textId="77777777" w:rsidR="00F47905" w:rsidRPr="00F47905" w:rsidRDefault="00F47905" w:rsidP="00F47905">
      <w:pPr>
        <w:spacing w:after="120" w:line="276" w:lineRule="auto"/>
        <w:ind w:firstLine="360"/>
        <w:jc w:val="both"/>
        <w:rPr>
          <w:rFonts w:ascii="Times New Roman" w:hAnsi="Times New Roman" w:cs="Times New Roman"/>
          <w:sz w:val="24"/>
          <w:szCs w:val="24"/>
          <w:lang w:val="mn-MN"/>
        </w:rPr>
      </w:pPr>
    </w:p>
    <w:p w14:paraId="30C50DEB" w14:textId="54F87D46" w:rsidR="00994332" w:rsidRDefault="00994332" w:rsidP="00994332">
      <w:pPr>
        <w:pStyle w:val="Heading2"/>
        <w:numPr>
          <w:ilvl w:val="1"/>
          <w:numId w:val="2"/>
        </w:numPr>
        <w:ind w:left="432"/>
        <w:rPr>
          <w:rFonts w:cs="Times New Roman"/>
          <w:lang w:val="mn-MN"/>
        </w:rPr>
      </w:pPr>
      <w:bookmarkStart w:id="778" w:name="_Toc207377330"/>
      <w:bookmarkStart w:id="779" w:name="_Toc207486166"/>
      <w:bookmarkStart w:id="780" w:name="_Toc207620206"/>
      <w:r>
        <w:rPr>
          <w:rFonts w:cs="Times New Roman"/>
          <w:lang w:val="mn-MN"/>
        </w:rPr>
        <w:t>Засгийн газрын өрийн эрсдэл</w:t>
      </w:r>
      <w:bookmarkEnd w:id="778"/>
      <w:bookmarkEnd w:id="779"/>
      <w:bookmarkEnd w:id="780"/>
      <w:r>
        <w:rPr>
          <w:rFonts w:cs="Times New Roman"/>
          <w:lang w:val="mn-MN"/>
        </w:rPr>
        <w:t xml:space="preserve">  </w:t>
      </w:r>
    </w:p>
    <w:p w14:paraId="3617FEC6" w14:textId="77777777" w:rsidR="0067720B" w:rsidRDefault="0067720B" w:rsidP="00600F0A">
      <w:pPr>
        <w:spacing w:after="0" w:line="276" w:lineRule="auto"/>
        <w:jc w:val="both"/>
        <w:rPr>
          <w:rFonts w:cs="Times New Roman"/>
          <w:lang w:val="mn-MN"/>
        </w:rPr>
      </w:pPr>
    </w:p>
    <w:p w14:paraId="3015EF33" w14:textId="01FA34B3" w:rsidR="00B06FC7" w:rsidRDefault="00B06FC7" w:rsidP="00B06FC7">
      <w:pPr>
        <w:pStyle w:val="Heading3"/>
        <w:numPr>
          <w:ilvl w:val="2"/>
          <w:numId w:val="2"/>
        </w:numPr>
        <w:rPr>
          <w:lang w:val="mn-MN" w:eastAsia="ja-JP"/>
        </w:rPr>
      </w:pPr>
      <w:bookmarkStart w:id="781" w:name="_Toc207377331"/>
      <w:bookmarkStart w:id="782" w:name="_Toc207486167"/>
      <w:bookmarkStart w:id="783" w:name="_Toc207620207"/>
      <w:r>
        <w:rPr>
          <w:lang w:val="mn-MN" w:eastAsia="ja-JP"/>
        </w:rPr>
        <w:t>Засгийн газрын өрийн багцын зардал, эрсдэлийн үзүүлэлтүүд</w:t>
      </w:r>
      <w:bookmarkEnd w:id="781"/>
      <w:bookmarkEnd w:id="782"/>
      <w:bookmarkEnd w:id="783"/>
      <w:r>
        <w:rPr>
          <w:lang w:val="mn-MN" w:eastAsia="ja-JP"/>
        </w:rPr>
        <w:t xml:space="preserve"> </w:t>
      </w:r>
    </w:p>
    <w:p w14:paraId="694D7BFE" w14:textId="77777777" w:rsidR="00B06FC7" w:rsidRDefault="00B06FC7" w:rsidP="00600F0A">
      <w:pPr>
        <w:spacing w:after="0"/>
        <w:rPr>
          <w:lang w:val="mn-MN" w:eastAsia="ja-JP"/>
        </w:rPr>
      </w:pPr>
    </w:p>
    <w:p w14:paraId="75CF3DBC" w14:textId="5949D9C7" w:rsidR="00CF1269" w:rsidRDefault="00CF1269" w:rsidP="007A25E2">
      <w:pPr>
        <w:spacing w:after="120" w:line="276" w:lineRule="auto"/>
        <w:ind w:firstLine="504"/>
        <w:jc w:val="both"/>
        <w:rPr>
          <w:rFonts w:ascii="Times New Roman" w:hAnsi="Times New Roman" w:cs="Times New Roman"/>
          <w:sz w:val="24"/>
          <w:szCs w:val="24"/>
          <w:lang w:val="mn-MN"/>
        </w:rPr>
      </w:pPr>
      <w:r>
        <w:rPr>
          <w:rFonts w:ascii="Times New Roman" w:hAnsi="Times New Roman" w:cs="Times New Roman"/>
          <w:b/>
          <w:bCs/>
          <w:sz w:val="24"/>
          <w:szCs w:val="24"/>
          <w:lang w:val="mn-MN"/>
        </w:rPr>
        <w:t xml:space="preserve">Төсвийн тогтвортой байдлын тухай хуульд заасны дагуу Засгийн газрын өрийн нэрлэсэн </w:t>
      </w:r>
      <w:r w:rsidR="00083DC0">
        <w:rPr>
          <w:rFonts w:ascii="Times New Roman" w:hAnsi="Times New Roman" w:cs="Times New Roman"/>
          <w:b/>
          <w:bCs/>
          <w:sz w:val="24"/>
          <w:szCs w:val="24"/>
          <w:lang w:val="mn-MN"/>
        </w:rPr>
        <w:t xml:space="preserve">дүнгээр илэрхийлсэн </w:t>
      </w:r>
      <w:r>
        <w:rPr>
          <w:rFonts w:ascii="Times New Roman" w:hAnsi="Times New Roman" w:cs="Times New Roman"/>
          <w:b/>
          <w:bCs/>
          <w:sz w:val="24"/>
          <w:szCs w:val="24"/>
          <w:lang w:val="mn-MN"/>
        </w:rPr>
        <w:t>үлдэгдлийн ДНБ</w:t>
      </w:r>
      <w:r w:rsidRPr="007617E0">
        <w:rPr>
          <w:rFonts w:ascii="Times New Roman" w:hAnsi="Times New Roman" w:cs="Times New Roman"/>
          <w:b/>
          <w:sz w:val="24"/>
          <w:szCs w:val="24"/>
          <w:lang w:val="mn-MN"/>
        </w:rPr>
        <w:t>-</w:t>
      </w:r>
      <w:r>
        <w:rPr>
          <w:rFonts w:ascii="Times New Roman" w:hAnsi="Times New Roman" w:cs="Times New Roman"/>
          <w:b/>
          <w:bCs/>
          <w:sz w:val="24"/>
          <w:szCs w:val="24"/>
          <w:lang w:val="mn-MN"/>
        </w:rPr>
        <w:t xml:space="preserve">д харьцуулсан харьцааг 60 хувь байхаар заасан. </w:t>
      </w:r>
      <w:r>
        <w:rPr>
          <w:rFonts w:ascii="Times New Roman" w:hAnsi="Times New Roman" w:cs="Times New Roman"/>
          <w:sz w:val="24"/>
          <w:szCs w:val="24"/>
          <w:lang w:val="mn-MN"/>
        </w:rPr>
        <w:t xml:space="preserve">Өрийн удирдлагын тухай хууль 2015 онд батлагдсанаар Засгийн газрын </w:t>
      </w:r>
      <w:r w:rsidR="00534009">
        <w:rPr>
          <w:rFonts w:ascii="Times New Roman" w:hAnsi="Times New Roman" w:cs="Times New Roman"/>
          <w:sz w:val="24"/>
          <w:szCs w:val="24"/>
          <w:lang w:val="mn-MN"/>
        </w:rPr>
        <w:t>өрийн</w:t>
      </w:r>
      <w:r>
        <w:rPr>
          <w:rFonts w:ascii="Times New Roman" w:hAnsi="Times New Roman" w:cs="Times New Roman"/>
          <w:sz w:val="24"/>
          <w:szCs w:val="24"/>
          <w:lang w:val="mn-MN"/>
        </w:rPr>
        <w:t xml:space="preserve"> </w:t>
      </w:r>
      <w:r w:rsidR="00534009">
        <w:rPr>
          <w:rFonts w:ascii="Times New Roman" w:hAnsi="Times New Roman" w:cs="Times New Roman"/>
          <w:b/>
          <w:bCs/>
          <w:sz w:val="24"/>
          <w:szCs w:val="24"/>
          <w:u w:val="single"/>
          <w:lang w:val="mn-MN"/>
        </w:rPr>
        <w:t>ө</w:t>
      </w:r>
      <w:r w:rsidRPr="00607310">
        <w:rPr>
          <w:rFonts w:ascii="Times New Roman" w:hAnsi="Times New Roman" w:cs="Times New Roman"/>
          <w:b/>
          <w:bCs/>
          <w:sz w:val="24"/>
          <w:szCs w:val="24"/>
          <w:u w:val="single"/>
          <w:lang w:val="mn-MN"/>
        </w:rPr>
        <w:t>нөөгийн үнэ цэнээр</w:t>
      </w:r>
      <w:r>
        <w:rPr>
          <w:rFonts w:ascii="Times New Roman" w:hAnsi="Times New Roman" w:cs="Times New Roman"/>
          <w:sz w:val="24"/>
          <w:szCs w:val="24"/>
          <w:lang w:val="mn-MN"/>
        </w:rPr>
        <w:t xml:space="preserve"> </w:t>
      </w:r>
      <w:r w:rsidR="007534F8">
        <w:rPr>
          <w:rFonts w:ascii="Times New Roman" w:hAnsi="Times New Roman" w:cs="Times New Roman"/>
          <w:sz w:val="24"/>
          <w:szCs w:val="24"/>
          <w:lang w:val="mn-MN"/>
        </w:rPr>
        <w:t>илэрхийлсэн</w:t>
      </w:r>
      <w:r>
        <w:rPr>
          <w:rFonts w:ascii="Times New Roman" w:hAnsi="Times New Roman" w:cs="Times New Roman"/>
          <w:sz w:val="24"/>
          <w:szCs w:val="24"/>
          <w:lang w:val="mn-MN"/>
        </w:rPr>
        <w:t xml:space="preserve"> үлдэгдлий</w:t>
      </w:r>
      <w:r w:rsidR="00E15D78">
        <w:rPr>
          <w:rFonts w:ascii="Times New Roman" w:hAnsi="Times New Roman" w:cs="Times New Roman"/>
          <w:sz w:val="24"/>
          <w:szCs w:val="24"/>
          <w:lang w:val="mn-MN"/>
        </w:rPr>
        <w:t>н</w:t>
      </w:r>
      <w:r>
        <w:rPr>
          <w:rFonts w:ascii="Times New Roman" w:hAnsi="Times New Roman" w:cs="Times New Roman"/>
          <w:sz w:val="24"/>
          <w:szCs w:val="24"/>
          <w:lang w:val="mn-MN"/>
        </w:rPr>
        <w:t xml:space="preserve"> ДНБ</w:t>
      </w:r>
      <w:r w:rsidRPr="007617E0">
        <w:rPr>
          <w:rFonts w:ascii="Times New Roman" w:hAnsi="Times New Roman" w:cs="Times New Roman"/>
          <w:sz w:val="24"/>
          <w:szCs w:val="24"/>
          <w:lang w:val="mn-MN"/>
        </w:rPr>
        <w:t>-</w:t>
      </w:r>
      <w:r>
        <w:rPr>
          <w:rFonts w:ascii="Times New Roman" w:hAnsi="Times New Roman" w:cs="Times New Roman"/>
          <w:sz w:val="24"/>
          <w:szCs w:val="24"/>
          <w:lang w:val="mn-MN"/>
        </w:rPr>
        <w:t xml:space="preserve">д харьцуулсан харьцааг </w:t>
      </w:r>
      <w:r w:rsidRPr="00EC7396">
        <w:rPr>
          <w:rFonts w:ascii="Times New Roman" w:hAnsi="Times New Roman" w:cs="Times New Roman"/>
          <w:sz w:val="24"/>
          <w:szCs w:val="24"/>
          <w:lang w:val="mn-MN"/>
        </w:rPr>
        <w:t>2015 оны төсвийн жилд 58.3 хувиас, 2016 оны төсвийн жилд 88 хувиас, 2017 оны төсвийн жилд 85 хувиас, 2018 оны төсвийн жилд 80 хувиас, 2019 оны төсвийн жилд 75 хувиас, 2020 оны төсвийн жилд 70 хувиас, 2021 болон 2022 оны төсвийн жилд 70 хувиас, 2023 оны төсвийн жилд 65 хувиас</w:t>
      </w:r>
      <w:r>
        <w:rPr>
          <w:rFonts w:ascii="Times New Roman" w:hAnsi="Times New Roman" w:cs="Times New Roman"/>
          <w:sz w:val="24"/>
          <w:szCs w:val="24"/>
          <w:lang w:val="mn-MN"/>
        </w:rPr>
        <w:t xml:space="preserve">, 2024 оны төсвийн жилээс эхлэн 60 хувиас хэтрүүлэхгүй байхаар тус тус заасан байдаг. </w:t>
      </w:r>
    </w:p>
    <w:p w14:paraId="2A8044F1" w14:textId="2AAABBCF" w:rsidR="00CF1269" w:rsidRPr="001739A0" w:rsidRDefault="00CF1269" w:rsidP="007A25E2">
      <w:pPr>
        <w:spacing w:after="120" w:line="276"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Харин дээрх хуульд 2024 оны 08 дугаар сарын 30-ны өдөр нэмэлт, өөрчлөлт оруулж Засгийн газрын өрийн тухай төсвийн тусгай шаардлагыг </w:t>
      </w:r>
      <w:r w:rsidRPr="00B130D4">
        <w:rPr>
          <w:rFonts w:ascii="Times New Roman" w:hAnsi="Times New Roman" w:cs="Times New Roman"/>
          <w:b/>
          <w:sz w:val="24"/>
          <w:szCs w:val="24"/>
          <w:u w:val="single"/>
          <w:lang w:val="mn-MN"/>
        </w:rPr>
        <w:t>нэрлэсэн дүнгээр</w:t>
      </w:r>
      <w:r>
        <w:rPr>
          <w:rFonts w:ascii="Times New Roman" w:hAnsi="Times New Roman" w:cs="Times New Roman"/>
          <w:sz w:val="24"/>
          <w:szCs w:val="24"/>
          <w:lang w:val="mn-MN"/>
        </w:rPr>
        <w:t xml:space="preserve"> илэрхийлдэг болгон өөрчилсөн бөгөөд энэ нь өрийн харьцаа тооцох </w:t>
      </w:r>
      <w:r w:rsidRPr="00013451">
        <w:rPr>
          <w:rFonts w:ascii="Times New Roman" w:hAnsi="Times New Roman" w:cs="Times New Roman"/>
          <w:sz w:val="24"/>
          <w:szCs w:val="24"/>
          <w:lang w:val="mn-MN"/>
        </w:rPr>
        <w:t>аргачлалыг олон улсын жишигт нийцүүлэх ач холбогдолтой.</w:t>
      </w:r>
      <w:r>
        <w:rPr>
          <w:rFonts w:ascii="Times New Roman" w:hAnsi="Times New Roman" w:cs="Times New Roman"/>
          <w:sz w:val="24"/>
          <w:szCs w:val="24"/>
          <w:lang w:val="mn-MN"/>
        </w:rPr>
        <w:t xml:space="preserve"> </w:t>
      </w:r>
    </w:p>
    <w:p w14:paraId="15E19DE8" w14:textId="6C9D62FA" w:rsidR="00CF1269" w:rsidRDefault="00CF1269" w:rsidP="007A25E2">
      <w:pPr>
        <w:spacing w:after="120" w:line="276" w:lineRule="auto"/>
        <w:ind w:firstLine="720"/>
        <w:jc w:val="both"/>
        <w:rPr>
          <w:rFonts w:ascii="Times New Roman" w:hAnsi="Times New Roman" w:cs="Times New Roman"/>
          <w:sz w:val="24"/>
          <w:szCs w:val="24"/>
          <w:lang w:val="mn-MN"/>
        </w:rPr>
      </w:pPr>
      <w:r w:rsidRPr="00F171E9">
        <w:rPr>
          <w:rFonts w:ascii="Times New Roman" w:hAnsi="Times New Roman" w:cs="Times New Roman"/>
          <w:b/>
          <w:bCs/>
          <w:sz w:val="24"/>
          <w:szCs w:val="24"/>
          <w:lang w:val="mn-MN"/>
        </w:rPr>
        <w:t xml:space="preserve">Засгийн газрын өрийн </w:t>
      </w:r>
      <w:r w:rsidR="00534009">
        <w:rPr>
          <w:rFonts w:ascii="Times New Roman" w:hAnsi="Times New Roman" w:cs="Times New Roman"/>
          <w:b/>
          <w:bCs/>
          <w:sz w:val="24"/>
          <w:szCs w:val="24"/>
          <w:lang w:val="mn-MN"/>
        </w:rPr>
        <w:t>үлдэгдлий</w:t>
      </w:r>
      <w:r w:rsidR="00E15D78">
        <w:rPr>
          <w:rFonts w:ascii="Times New Roman" w:hAnsi="Times New Roman" w:cs="Times New Roman"/>
          <w:b/>
          <w:bCs/>
          <w:sz w:val="24"/>
          <w:szCs w:val="24"/>
          <w:lang w:val="mn-MN"/>
        </w:rPr>
        <w:t>н</w:t>
      </w:r>
      <w:r w:rsidRPr="00F171E9">
        <w:rPr>
          <w:rFonts w:ascii="Times New Roman" w:hAnsi="Times New Roman" w:cs="Times New Roman"/>
          <w:b/>
          <w:bCs/>
          <w:sz w:val="24"/>
          <w:szCs w:val="24"/>
          <w:lang w:val="mn-MN"/>
        </w:rPr>
        <w:t xml:space="preserve"> </w:t>
      </w:r>
      <w:r>
        <w:rPr>
          <w:rFonts w:ascii="Times New Roman" w:hAnsi="Times New Roman" w:cs="Times New Roman"/>
          <w:b/>
          <w:bCs/>
          <w:sz w:val="24"/>
          <w:szCs w:val="24"/>
          <w:lang w:val="mn-MN"/>
        </w:rPr>
        <w:t>ДНБ</w:t>
      </w:r>
      <w:r w:rsidRPr="0093047E">
        <w:rPr>
          <w:rFonts w:ascii="Times New Roman" w:hAnsi="Times New Roman" w:cs="Times New Roman"/>
          <w:b/>
          <w:sz w:val="24"/>
          <w:szCs w:val="24"/>
          <w:lang w:val="mn-MN"/>
        </w:rPr>
        <w:t>-</w:t>
      </w:r>
      <w:r>
        <w:rPr>
          <w:rFonts w:ascii="Times New Roman" w:hAnsi="Times New Roman" w:cs="Times New Roman"/>
          <w:b/>
          <w:bCs/>
          <w:sz w:val="24"/>
          <w:szCs w:val="24"/>
          <w:lang w:val="mn-MN"/>
        </w:rPr>
        <w:t xml:space="preserve">д харьцуулсан </w:t>
      </w:r>
      <w:r w:rsidRPr="00F171E9">
        <w:rPr>
          <w:rFonts w:ascii="Times New Roman" w:hAnsi="Times New Roman" w:cs="Times New Roman"/>
          <w:b/>
          <w:bCs/>
          <w:sz w:val="24"/>
          <w:szCs w:val="24"/>
          <w:lang w:val="mn-MN"/>
        </w:rPr>
        <w:t xml:space="preserve">харьцаа </w:t>
      </w:r>
      <w:r>
        <w:rPr>
          <w:rFonts w:ascii="Times New Roman" w:hAnsi="Times New Roman" w:cs="Times New Roman"/>
          <w:b/>
          <w:bCs/>
          <w:sz w:val="24"/>
          <w:szCs w:val="24"/>
          <w:lang w:val="mn-MN"/>
        </w:rPr>
        <w:t>2016 оноос хойш 2.2 дахин буураад байна</w:t>
      </w:r>
      <w:r w:rsidRPr="00F171E9">
        <w:rPr>
          <w:rFonts w:ascii="Times New Roman" w:hAnsi="Times New Roman" w:cs="Times New Roman"/>
          <w:b/>
          <w:bCs/>
          <w:sz w:val="24"/>
          <w:szCs w:val="24"/>
          <w:lang w:val="mn-MN"/>
        </w:rPr>
        <w:t xml:space="preserve">. </w:t>
      </w:r>
      <w:r w:rsidRPr="00AD5761">
        <w:rPr>
          <w:rFonts w:ascii="Times New Roman" w:hAnsi="Times New Roman" w:cs="Times New Roman"/>
          <w:sz w:val="24"/>
          <w:szCs w:val="24"/>
          <w:lang w:val="mn-MN"/>
        </w:rPr>
        <w:t>З</w:t>
      </w:r>
      <w:r w:rsidRPr="00F171E9">
        <w:rPr>
          <w:rFonts w:ascii="Times New Roman" w:hAnsi="Times New Roman" w:cs="Times New Roman"/>
          <w:sz w:val="24"/>
          <w:szCs w:val="24"/>
          <w:lang w:val="mn-MN"/>
        </w:rPr>
        <w:t xml:space="preserve">асгийн газрын өрийн </w:t>
      </w:r>
      <w:r w:rsidRPr="00B130D4">
        <w:rPr>
          <w:rFonts w:ascii="Times New Roman" w:hAnsi="Times New Roman" w:cs="Times New Roman"/>
          <w:sz w:val="24"/>
          <w:szCs w:val="24"/>
          <w:lang w:val="mn-MN"/>
        </w:rPr>
        <w:t>нэрлэсэн дүнгээр</w:t>
      </w:r>
      <w:r>
        <w:rPr>
          <w:rFonts w:ascii="Times New Roman" w:hAnsi="Times New Roman" w:cs="Times New Roman"/>
          <w:sz w:val="24"/>
          <w:szCs w:val="24"/>
          <w:lang w:val="mn-MN"/>
        </w:rPr>
        <w:t xml:space="preserve"> илэрхийлсэн үлдэгдлийн </w:t>
      </w:r>
      <w:r w:rsidRPr="00F171E9">
        <w:rPr>
          <w:rFonts w:ascii="Times New Roman" w:hAnsi="Times New Roman" w:cs="Times New Roman"/>
          <w:sz w:val="24"/>
          <w:szCs w:val="24"/>
          <w:lang w:val="mn-MN"/>
        </w:rPr>
        <w:t>ДНБ-д харьцуулсан харьцаа 201</w:t>
      </w:r>
      <w:r>
        <w:rPr>
          <w:rFonts w:ascii="Times New Roman" w:hAnsi="Times New Roman" w:cs="Times New Roman"/>
          <w:sz w:val="24"/>
          <w:szCs w:val="24"/>
          <w:lang w:val="mn-MN"/>
        </w:rPr>
        <w:t>6</w:t>
      </w:r>
      <w:r w:rsidRPr="00F171E9">
        <w:rPr>
          <w:rFonts w:ascii="Times New Roman" w:hAnsi="Times New Roman" w:cs="Times New Roman"/>
          <w:sz w:val="24"/>
          <w:szCs w:val="24"/>
          <w:lang w:val="mn-MN"/>
        </w:rPr>
        <w:t xml:space="preserve"> онд </w:t>
      </w:r>
      <w:r>
        <w:rPr>
          <w:rFonts w:ascii="Times New Roman" w:hAnsi="Times New Roman" w:cs="Times New Roman"/>
          <w:sz w:val="24"/>
          <w:szCs w:val="24"/>
          <w:lang w:val="mn-MN"/>
        </w:rPr>
        <w:t>93.1</w:t>
      </w:r>
      <w:r w:rsidRPr="00F171E9">
        <w:rPr>
          <w:rFonts w:ascii="Times New Roman" w:hAnsi="Times New Roman" w:cs="Times New Roman"/>
          <w:sz w:val="24"/>
          <w:szCs w:val="24"/>
          <w:lang w:val="mn-MN"/>
        </w:rPr>
        <w:t xml:space="preserve"> хувьтай тэнцэж байсан бөгөөд 2020 онд цар тахлын нөлөөнөөс шалтгаалан </w:t>
      </w:r>
      <w:r>
        <w:rPr>
          <w:rFonts w:ascii="Times New Roman" w:hAnsi="Times New Roman" w:cs="Times New Roman"/>
          <w:sz w:val="24"/>
          <w:szCs w:val="24"/>
          <w:lang w:val="mn-MN"/>
        </w:rPr>
        <w:t>75.5</w:t>
      </w:r>
      <w:r w:rsidRPr="00F171E9">
        <w:rPr>
          <w:rFonts w:ascii="Times New Roman" w:hAnsi="Times New Roman" w:cs="Times New Roman"/>
          <w:sz w:val="24"/>
          <w:szCs w:val="24"/>
          <w:lang w:val="mn-MN"/>
        </w:rPr>
        <w:t xml:space="preserve"> хувь болсон</w:t>
      </w:r>
      <w:r>
        <w:rPr>
          <w:rFonts w:ascii="Times New Roman" w:hAnsi="Times New Roman" w:cs="Times New Roman"/>
          <w:sz w:val="24"/>
          <w:szCs w:val="24"/>
          <w:lang w:val="mn-MN"/>
        </w:rPr>
        <w:t xml:space="preserve"> бол үүнээс бусад жилүүдэд </w:t>
      </w:r>
      <w:r>
        <w:rPr>
          <w:rFonts w:ascii="Times New Roman" w:hAnsi="Times New Roman" w:cs="Times New Roman"/>
          <w:sz w:val="24"/>
          <w:szCs w:val="24"/>
          <w:lang w:val="mn-MN"/>
        </w:rPr>
        <w:lastRenderedPageBreak/>
        <w:t>тогтмол</w:t>
      </w:r>
      <w:r w:rsidRPr="00F171E9">
        <w:rPr>
          <w:rFonts w:ascii="Times New Roman" w:hAnsi="Times New Roman" w:cs="Times New Roman"/>
          <w:sz w:val="24"/>
          <w:szCs w:val="24"/>
          <w:lang w:val="mn-MN"/>
        </w:rPr>
        <w:t xml:space="preserve"> буурч</w:t>
      </w:r>
      <w:r>
        <w:rPr>
          <w:rFonts w:ascii="Times New Roman" w:hAnsi="Times New Roman" w:cs="Times New Roman"/>
          <w:sz w:val="24"/>
          <w:szCs w:val="24"/>
          <w:lang w:val="mn-MN"/>
        </w:rPr>
        <w:t>,</w:t>
      </w:r>
      <w:r w:rsidRPr="00F171E9">
        <w:rPr>
          <w:rFonts w:ascii="Times New Roman" w:hAnsi="Times New Roman" w:cs="Times New Roman"/>
          <w:sz w:val="24"/>
          <w:szCs w:val="24"/>
          <w:lang w:val="mn-MN"/>
        </w:rPr>
        <w:t xml:space="preserve"> 202</w:t>
      </w:r>
      <w:r>
        <w:rPr>
          <w:rFonts w:ascii="Times New Roman" w:hAnsi="Times New Roman" w:cs="Times New Roman"/>
          <w:sz w:val="24"/>
          <w:szCs w:val="24"/>
          <w:lang w:val="mn-MN"/>
        </w:rPr>
        <w:t>4</w:t>
      </w:r>
      <w:r w:rsidRPr="00F171E9">
        <w:rPr>
          <w:rFonts w:ascii="Times New Roman" w:hAnsi="Times New Roman" w:cs="Times New Roman"/>
          <w:sz w:val="24"/>
          <w:szCs w:val="24"/>
          <w:lang w:val="mn-MN"/>
        </w:rPr>
        <w:t xml:space="preserve"> оны жилийн эцсийн байдлаар 33.4 их наяд төгрөгтэй</w:t>
      </w:r>
      <w:r>
        <w:rPr>
          <w:rFonts w:ascii="Times New Roman" w:hAnsi="Times New Roman" w:cs="Times New Roman"/>
          <w:sz w:val="24"/>
          <w:szCs w:val="24"/>
          <w:lang w:val="mn-MN"/>
        </w:rPr>
        <w:t>,</w:t>
      </w:r>
      <w:r w:rsidRPr="00F171E9">
        <w:rPr>
          <w:rFonts w:ascii="Times New Roman" w:hAnsi="Times New Roman" w:cs="Times New Roman"/>
          <w:sz w:val="24"/>
          <w:szCs w:val="24"/>
          <w:lang w:val="mn-MN"/>
        </w:rPr>
        <w:t xml:space="preserve"> </w:t>
      </w:r>
      <w:r>
        <w:rPr>
          <w:rFonts w:ascii="Times New Roman" w:hAnsi="Times New Roman" w:cs="Times New Roman"/>
          <w:sz w:val="24"/>
          <w:szCs w:val="24"/>
          <w:lang w:val="mn-MN"/>
        </w:rPr>
        <w:t>ДНБ</w:t>
      </w:r>
      <w:r w:rsidRPr="0093047E">
        <w:rPr>
          <w:rFonts w:ascii="Times New Roman" w:hAnsi="Times New Roman" w:cs="Times New Roman"/>
          <w:sz w:val="24"/>
          <w:szCs w:val="24"/>
          <w:lang w:val="mn-MN"/>
        </w:rPr>
        <w:t>-</w:t>
      </w:r>
      <w:r>
        <w:rPr>
          <w:rFonts w:ascii="Times New Roman" w:hAnsi="Times New Roman" w:cs="Times New Roman"/>
          <w:sz w:val="24"/>
          <w:szCs w:val="24"/>
          <w:lang w:val="mn-MN"/>
        </w:rPr>
        <w:t xml:space="preserve">ний </w:t>
      </w:r>
      <w:r w:rsidRPr="00F171E9">
        <w:rPr>
          <w:rFonts w:ascii="Times New Roman" w:hAnsi="Times New Roman" w:cs="Times New Roman"/>
          <w:sz w:val="24"/>
          <w:szCs w:val="24"/>
          <w:lang w:val="mn-MN"/>
        </w:rPr>
        <w:t>41.8 хувь</w:t>
      </w:r>
      <w:r>
        <w:rPr>
          <w:rFonts w:ascii="Times New Roman" w:hAnsi="Times New Roman" w:cs="Times New Roman"/>
          <w:sz w:val="24"/>
          <w:szCs w:val="24"/>
          <w:lang w:val="mn-MN"/>
        </w:rPr>
        <w:t xml:space="preserve">тай тэнцэж байна. Энэ нь Төсвийн тогтвортой байдлын тухай хуульд заасан хязгаартай нийцэж байна. </w:t>
      </w:r>
    </w:p>
    <w:p w14:paraId="32E7F416" w14:textId="654242AC" w:rsidR="00B06FC7" w:rsidRPr="00B06FC7" w:rsidRDefault="00CF1269" w:rsidP="007A25E2">
      <w:pPr>
        <w:spacing w:after="120" w:line="276" w:lineRule="auto"/>
        <w:ind w:firstLine="504"/>
        <w:jc w:val="both"/>
        <w:rPr>
          <w:lang w:val="mn-MN" w:eastAsia="ja-JP"/>
        </w:rPr>
      </w:pPr>
      <w:r w:rsidRPr="002C6868">
        <w:rPr>
          <w:rFonts w:ascii="Times New Roman" w:hAnsi="Times New Roman" w:cs="Times New Roman"/>
          <w:b/>
          <w:sz w:val="24"/>
          <w:szCs w:val="24"/>
          <w:lang w:val="mn-MN"/>
        </w:rPr>
        <w:t>Засгийн газрын өрийн төсөөллийн хувьд төсвийн хүрээний мэдэгдэлтэй нийцтэй буюу дунд хугацаанд ДНБ-ний 45 хувь орчимд тогтворжихоор байна.</w:t>
      </w:r>
      <w:r>
        <w:rPr>
          <w:rFonts w:ascii="Times New Roman" w:hAnsi="Times New Roman" w:cs="Times New Roman"/>
          <w:b/>
          <w:sz w:val="24"/>
          <w:szCs w:val="24"/>
          <w:lang w:val="mn-MN"/>
        </w:rPr>
        <w:t xml:space="preserve"> </w:t>
      </w:r>
      <w:r w:rsidRPr="00AC4A31">
        <w:rPr>
          <w:rFonts w:ascii="Times New Roman" w:hAnsi="Times New Roman" w:cs="Times New Roman"/>
          <w:sz w:val="24"/>
          <w:szCs w:val="24"/>
          <w:lang w:val="mn-MN"/>
        </w:rPr>
        <w:t>Монгол</w:t>
      </w:r>
      <w:r>
        <w:rPr>
          <w:rFonts w:ascii="Times New Roman" w:hAnsi="Times New Roman" w:cs="Times New Roman"/>
          <w:b/>
          <w:bCs/>
          <w:sz w:val="24"/>
          <w:szCs w:val="24"/>
          <w:lang w:val="mn-MN"/>
        </w:rPr>
        <w:t xml:space="preserve"> </w:t>
      </w:r>
      <w:r>
        <w:rPr>
          <w:rFonts w:ascii="Times New Roman" w:hAnsi="Times New Roman" w:cs="Times New Roman"/>
          <w:sz w:val="24"/>
          <w:szCs w:val="24"/>
          <w:lang w:val="mn-MN"/>
        </w:rPr>
        <w:t>Улсын 2026 оны төсвийн хүрээний мэдэгдэл, 2027</w:t>
      </w:r>
      <w:r w:rsidRPr="000E5948">
        <w:rPr>
          <w:rFonts w:ascii="Times New Roman" w:hAnsi="Times New Roman" w:cs="Times New Roman"/>
          <w:sz w:val="24"/>
          <w:szCs w:val="24"/>
          <w:lang w:val="mn-MN"/>
        </w:rPr>
        <w:t>-</w:t>
      </w:r>
      <w:r>
        <w:rPr>
          <w:rFonts w:ascii="Times New Roman" w:hAnsi="Times New Roman" w:cs="Times New Roman"/>
          <w:sz w:val="24"/>
          <w:szCs w:val="24"/>
          <w:lang w:val="mn-MN"/>
        </w:rPr>
        <w:t xml:space="preserve">2028 оны төсвийн төсөөлөлд Засгийн газрын гадаад хөнгөлөлттэй зээлийн эх үүсвэрийг түлхүү ашиглах, мөн Засгийн газрын өрийн баталгааг боломжит түвшинд гаргах тооцооллыг </w:t>
      </w:r>
      <w:r w:rsidR="006E3E13">
        <w:rPr>
          <w:rFonts w:ascii="Times New Roman" w:hAnsi="Times New Roman" w:cs="Times New Roman"/>
          <w:sz w:val="24"/>
          <w:szCs w:val="24"/>
          <w:lang w:val="mn-MN"/>
        </w:rPr>
        <w:t xml:space="preserve">Засгийн газрын өрийн </w:t>
      </w:r>
      <w:r>
        <w:rPr>
          <w:rFonts w:ascii="Times New Roman" w:hAnsi="Times New Roman" w:cs="Times New Roman"/>
          <w:sz w:val="24"/>
          <w:szCs w:val="24"/>
          <w:lang w:val="mn-MN"/>
        </w:rPr>
        <w:t>төсөөлөлд ашигласан</w:t>
      </w:r>
      <w:r w:rsidR="00600F0A">
        <w:rPr>
          <w:lang w:val="mn-MN"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tblGrid>
      <w:tr w:rsidR="00600F0A" w:rsidRPr="00F73C39" w14:paraId="0C1734D1" w14:textId="77777777" w:rsidTr="005B4528">
        <w:tc>
          <w:tcPr>
            <w:tcW w:w="9174" w:type="dxa"/>
            <w:tcBorders>
              <w:top w:val="single" w:sz="4" w:space="0" w:color="auto"/>
              <w:bottom w:val="single" w:sz="4" w:space="0" w:color="auto"/>
            </w:tcBorders>
          </w:tcPr>
          <w:p w14:paraId="42748B77" w14:textId="099DA642" w:rsidR="00600F0A" w:rsidRPr="00600F0A" w:rsidRDefault="00600F0A" w:rsidP="008F3D40">
            <w:pPr>
              <w:pStyle w:val="a"/>
              <w:rPr>
                <w:lang w:val="mn-MN"/>
              </w:rPr>
            </w:pPr>
            <w:bookmarkStart w:id="784" w:name="_Toc207620994"/>
            <w:r w:rsidRPr="0005106D">
              <w:rPr>
                <w:lang w:val="mn-MN"/>
              </w:rPr>
              <w:t xml:space="preserve">Зураг </w:t>
            </w:r>
            <w:r w:rsidRPr="004D4312">
              <w:rPr>
                <w:lang w:val="mn-MN"/>
              </w:rPr>
              <w:fldChar w:fldCharType="begin"/>
            </w:r>
            <w:r w:rsidRPr="006B2134">
              <w:rPr>
                <w:lang w:val="mn-MN"/>
              </w:rPr>
              <w:instrText xml:space="preserve"> SEQ Зураг \* ARABIC </w:instrText>
            </w:r>
            <w:r w:rsidRPr="004D4312">
              <w:rPr>
                <w:lang w:val="mn-MN"/>
              </w:rPr>
              <w:fldChar w:fldCharType="separate"/>
            </w:r>
            <w:r w:rsidR="00AC1635">
              <w:rPr>
                <w:noProof/>
                <w:lang w:val="mn-MN"/>
              </w:rPr>
              <w:t>48</w:t>
            </w:r>
            <w:r w:rsidRPr="004D4312">
              <w:rPr>
                <w:lang w:val="mn-MN"/>
              </w:rPr>
              <w:fldChar w:fldCharType="end"/>
            </w:r>
            <w:r w:rsidRPr="0005106D">
              <w:rPr>
                <w:lang w:val="mn-MN"/>
              </w:rPr>
              <w:t>. Засгийн газрын өрийн динамик</w:t>
            </w:r>
            <w:bookmarkEnd w:id="784"/>
          </w:p>
        </w:tc>
      </w:tr>
      <w:tr w:rsidR="00600F0A" w:rsidRPr="00F73C39" w14:paraId="6F3A3D2A" w14:textId="77777777" w:rsidTr="005B4528">
        <w:tc>
          <w:tcPr>
            <w:tcW w:w="9174" w:type="dxa"/>
            <w:tcBorders>
              <w:top w:val="single" w:sz="4" w:space="0" w:color="auto"/>
              <w:bottom w:val="double" w:sz="4" w:space="0" w:color="auto"/>
            </w:tcBorders>
          </w:tcPr>
          <w:p w14:paraId="7151EE92" w14:textId="277184EC" w:rsidR="00600F0A" w:rsidRPr="00831BDD" w:rsidRDefault="00831BDD" w:rsidP="00600F0A">
            <w:pPr>
              <w:spacing w:line="276" w:lineRule="auto"/>
              <w:rPr>
                <w:sz w:val="20"/>
                <w:szCs w:val="20"/>
                <w:lang w:val="mn-MN" w:eastAsia="ja-JP"/>
              </w:rPr>
            </w:pPr>
            <w:r w:rsidRPr="00EF247C">
              <w:rPr>
                <w:rFonts w:ascii="Times New Roman" w:eastAsiaTheme="majorEastAsia" w:hAnsi="Times New Roman" w:cs="Times New Roman"/>
                <w:b/>
                <w:noProof/>
                <w:sz w:val="20"/>
                <w:szCs w:val="20"/>
                <w:lang w:val="mn-MN"/>
              </w:rPr>
              <w:drawing>
                <wp:anchor distT="0" distB="0" distL="114300" distR="114300" simplePos="0" relativeHeight="251658253" behindDoc="0" locked="0" layoutInCell="1" allowOverlap="1" wp14:anchorId="4905128C" wp14:editId="745BA6F5">
                  <wp:simplePos x="0" y="0"/>
                  <wp:positionH relativeFrom="margin">
                    <wp:posOffset>-5080</wp:posOffset>
                  </wp:positionH>
                  <wp:positionV relativeFrom="paragraph">
                    <wp:posOffset>200660</wp:posOffset>
                  </wp:positionV>
                  <wp:extent cx="5731510" cy="1350010"/>
                  <wp:effectExtent l="0" t="0" r="0" b="0"/>
                  <wp:wrapTopAndBottom/>
                  <wp:docPr id="575512525" name="Chart 1">
                    <a:extLst xmlns:a="http://schemas.openxmlformats.org/drawingml/2006/main">
                      <a:ext uri="{FF2B5EF4-FFF2-40B4-BE49-F238E27FC236}">
                        <a16:creationId xmlns:a16="http://schemas.microsoft.com/office/drawing/2014/main" id="{EF0F6608-F40B-3DE1-9760-485FE821BC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margin">
                    <wp14:pctWidth>0</wp14:pctWidth>
                  </wp14:sizeRelH>
                  <wp14:sizeRelV relativeFrom="margin">
                    <wp14:pctHeight>0</wp14:pctHeight>
                  </wp14:sizeRelV>
                </wp:anchor>
              </w:drawing>
            </w:r>
          </w:p>
        </w:tc>
      </w:tr>
      <w:tr w:rsidR="00600F0A" w:rsidRPr="004D4312" w14:paraId="2298C08D" w14:textId="77777777" w:rsidTr="005B4528">
        <w:tc>
          <w:tcPr>
            <w:tcW w:w="9174" w:type="dxa"/>
            <w:tcBorders>
              <w:top w:val="double" w:sz="4" w:space="0" w:color="auto"/>
            </w:tcBorders>
          </w:tcPr>
          <w:p w14:paraId="28496447" w14:textId="46222954" w:rsidR="00600F0A" w:rsidRPr="005B4528" w:rsidRDefault="005B4528" w:rsidP="005B4528">
            <w:pPr>
              <w:spacing w:line="276" w:lineRule="auto"/>
              <w:jc w:val="right"/>
              <w:rPr>
                <w:rFonts w:ascii="Times New Roman" w:hAnsi="Times New Roman" w:cs="Times New Roman"/>
                <w:i/>
                <w:lang w:val="mn-MN" w:eastAsia="ja-JP"/>
              </w:rPr>
            </w:pPr>
            <w:r w:rsidRPr="005B4528">
              <w:rPr>
                <w:rFonts w:ascii="Times New Roman" w:hAnsi="Times New Roman" w:cs="Times New Roman"/>
                <w:i/>
                <w:iCs/>
                <w:sz w:val="18"/>
                <w:szCs w:val="18"/>
                <w:lang w:val="mn-MN" w:eastAsia="ja-JP"/>
              </w:rPr>
              <w:t>Эх сурвалж</w:t>
            </w:r>
            <w:r w:rsidRPr="004D4312">
              <w:rPr>
                <w:rFonts w:ascii="Times New Roman" w:hAnsi="Times New Roman" w:cs="Times New Roman"/>
                <w:i/>
                <w:sz w:val="18"/>
                <w:szCs w:val="18"/>
                <w:lang w:val="mn-MN" w:eastAsia="ja-JP"/>
              </w:rPr>
              <w:t xml:space="preserve">: </w:t>
            </w:r>
            <w:r w:rsidRPr="005B4528">
              <w:rPr>
                <w:rFonts w:ascii="Times New Roman" w:hAnsi="Times New Roman" w:cs="Times New Roman"/>
                <w:i/>
                <w:iCs/>
                <w:sz w:val="18"/>
                <w:szCs w:val="18"/>
                <w:lang w:val="mn-MN" w:eastAsia="ja-JP"/>
              </w:rPr>
              <w:t>Сангийн яам</w:t>
            </w:r>
          </w:p>
        </w:tc>
      </w:tr>
    </w:tbl>
    <w:p w14:paraId="78C44835" w14:textId="77777777" w:rsidR="00F47905" w:rsidRDefault="00F47905" w:rsidP="00F47905">
      <w:pPr>
        <w:spacing w:after="0" w:line="276" w:lineRule="auto"/>
        <w:ind w:firstLine="720"/>
        <w:jc w:val="both"/>
        <w:rPr>
          <w:rFonts w:ascii="Times New Roman" w:hAnsi="Times New Roman" w:cs="Times New Roman"/>
          <w:b/>
          <w:sz w:val="24"/>
          <w:szCs w:val="24"/>
          <w:lang w:val="mn-MN"/>
        </w:rPr>
      </w:pPr>
    </w:p>
    <w:p w14:paraId="5DFFA6E3" w14:textId="77777777" w:rsidR="00F83E1B" w:rsidRDefault="00F83E1B" w:rsidP="00F83E1B">
      <w:pPr>
        <w:spacing w:line="276" w:lineRule="auto"/>
        <w:ind w:firstLine="720"/>
        <w:jc w:val="both"/>
        <w:rPr>
          <w:rFonts w:ascii="Times New Roman" w:eastAsiaTheme="majorEastAsia" w:hAnsi="Times New Roman" w:cs="Times New Roman"/>
          <w:b/>
          <w:bCs/>
          <w:sz w:val="24"/>
          <w:szCs w:val="28"/>
          <w:lang w:val="mn-MN"/>
        </w:rPr>
      </w:pPr>
      <w:r w:rsidRPr="00E427D8">
        <w:rPr>
          <w:rFonts w:ascii="Times New Roman" w:hAnsi="Times New Roman" w:cs="Times New Roman"/>
          <w:b/>
          <w:sz w:val="24"/>
          <w:szCs w:val="24"/>
          <w:lang w:val="mn-MN"/>
        </w:rPr>
        <w:t xml:space="preserve">Засгийн газрын өрийн багцын зардал, эрсдэлийг өрийн </w:t>
      </w:r>
      <w:r w:rsidRPr="00E427D8">
        <w:rPr>
          <w:rFonts w:ascii="Times New Roman" w:hAnsi="Times New Roman" w:cs="Times New Roman"/>
          <w:b/>
          <w:bCs/>
          <w:sz w:val="24"/>
          <w:szCs w:val="24"/>
          <w:lang w:val="mn-MN"/>
        </w:rPr>
        <w:t xml:space="preserve">зардал, </w:t>
      </w:r>
      <w:r w:rsidRPr="00E427D8">
        <w:rPr>
          <w:rFonts w:ascii="Times New Roman" w:hAnsi="Times New Roman" w:cs="Times New Roman"/>
          <w:b/>
          <w:sz w:val="24"/>
          <w:szCs w:val="24"/>
          <w:lang w:val="mn-MN"/>
        </w:rPr>
        <w:t xml:space="preserve">дахин санхүүжилтийн эрсдэл, хүүгийн түвшний эрсдэл болон ханшийн </w:t>
      </w:r>
      <w:r w:rsidRPr="00E427D8">
        <w:rPr>
          <w:rFonts w:ascii="Times New Roman" w:hAnsi="Times New Roman" w:cs="Times New Roman"/>
          <w:b/>
          <w:bCs/>
          <w:sz w:val="24"/>
          <w:szCs w:val="24"/>
          <w:lang w:val="mn-MN"/>
        </w:rPr>
        <w:t>эрсдэлийн үзүүлэлтүүдээр хэмждэг.</w:t>
      </w:r>
      <w:r>
        <w:rPr>
          <w:rFonts w:ascii="Times New Roman" w:hAnsi="Times New Roman" w:cs="Times New Roman"/>
          <w:sz w:val="24"/>
          <w:szCs w:val="24"/>
          <w:lang w:val="mn-MN"/>
        </w:rPr>
        <w:t xml:space="preserve"> </w:t>
      </w:r>
      <w:r w:rsidRPr="000D0791">
        <w:rPr>
          <w:rFonts w:ascii="Times New Roman" w:hAnsi="Times New Roman" w:cs="Times New Roman"/>
          <w:bCs/>
          <w:sz w:val="24"/>
          <w:szCs w:val="24"/>
          <w:lang w:val="mn-MN"/>
        </w:rPr>
        <w:t xml:space="preserve">Дэлхийн банк болон Олон Улсын Валютын сангаас хамтран боловсруулсан өрийн удирдлагын дунд хугацааны стратегийн (MTDS) загварыг ашиглан тооцсоноор </w:t>
      </w:r>
      <w:r>
        <w:rPr>
          <w:rFonts w:ascii="Times New Roman" w:hAnsi="Times New Roman" w:cs="Times New Roman"/>
          <w:sz w:val="24"/>
          <w:szCs w:val="24"/>
          <w:lang w:val="mn-MN"/>
        </w:rPr>
        <w:t xml:space="preserve">Засгийн газрын өрийн багцын зардал, эрсдэлийн үзүүлэлтүүд </w:t>
      </w:r>
      <w:r w:rsidRPr="000D0791">
        <w:rPr>
          <w:rFonts w:ascii="Times New Roman" w:hAnsi="Times New Roman" w:cs="Times New Roman"/>
          <w:bCs/>
          <w:sz w:val="24"/>
          <w:szCs w:val="24"/>
          <w:lang w:val="mn-MN"/>
        </w:rPr>
        <w:t xml:space="preserve">2024 оны жилийн эцсийн байдлаар дараах байдалтай байна. </w:t>
      </w:r>
    </w:p>
    <w:p w14:paraId="24BC310B" w14:textId="756AE01E" w:rsidR="007D1149" w:rsidRPr="0005106D" w:rsidRDefault="007D1149" w:rsidP="008F3D40">
      <w:pPr>
        <w:pStyle w:val="a0"/>
        <w:rPr>
          <w:rFonts w:eastAsiaTheme="majorEastAsia" w:cs="Times New Roman"/>
          <w:b/>
          <w:sz w:val="24"/>
          <w:szCs w:val="28"/>
        </w:rPr>
      </w:pPr>
      <w:bookmarkStart w:id="785" w:name="_Toc207393895"/>
      <w:bookmarkStart w:id="786" w:name="_Toc207620933"/>
      <w:r w:rsidRPr="00D436EC">
        <w:t xml:space="preserve">Хүснэгт </w:t>
      </w:r>
      <w:r w:rsidRPr="004D4312">
        <w:rPr>
          <w:rFonts w:cs="Times New Roman"/>
        </w:rPr>
        <w:fldChar w:fldCharType="begin"/>
      </w:r>
      <w:r w:rsidRPr="00D436EC">
        <w:rPr>
          <w:rFonts w:cs="Times New Roman"/>
        </w:rPr>
        <w:instrText xml:space="preserve"> SEQ Хүснэгт \* ARABIC </w:instrText>
      </w:r>
      <w:r w:rsidRPr="004D4312">
        <w:rPr>
          <w:rFonts w:cs="Times New Roman"/>
        </w:rPr>
        <w:fldChar w:fldCharType="separate"/>
      </w:r>
      <w:r w:rsidR="00AC1635">
        <w:rPr>
          <w:rFonts w:cs="Times New Roman"/>
          <w:noProof/>
        </w:rPr>
        <w:t>63</w:t>
      </w:r>
      <w:r w:rsidRPr="004D4312">
        <w:rPr>
          <w:rFonts w:cs="Times New Roman"/>
        </w:rPr>
        <w:fldChar w:fldCharType="end"/>
      </w:r>
      <w:r w:rsidRPr="00D436EC">
        <w:rPr>
          <w:rFonts w:cs="Times New Roman"/>
        </w:rPr>
        <w:t>. Засгийн газрын өрийн зардал, эрсдэлийн үзүүлэлтүүд, 2024 он</w:t>
      </w:r>
      <w:bookmarkEnd w:id="785"/>
      <w:bookmarkEnd w:id="786"/>
    </w:p>
    <w:tbl>
      <w:tblPr>
        <w:tblW w:w="9226" w:type="dxa"/>
        <w:tblInd w:w="-5" w:type="dxa"/>
        <w:tblBorders>
          <w:top w:val="single" w:sz="2" w:space="0" w:color="5990FF" w:themeColor="accent1" w:themeTint="66"/>
          <w:left w:val="single" w:sz="2" w:space="0" w:color="5990FF" w:themeColor="accent1" w:themeTint="66"/>
          <w:bottom w:val="single" w:sz="2" w:space="0" w:color="5990FF" w:themeColor="accent1" w:themeTint="66"/>
          <w:right w:val="single" w:sz="2" w:space="0" w:color="5990FF" w:themeColor="accent1" w:themeTint="66"/>
          <w:insideH w:val="single" w:sz="2" w:space="0" w:color="5990FF" w:themeColor="accent1" w:themeTint="66"/>
          <w:insideV w:val="single" w:sz="2" w:space="0" w:color="5990FF" w:themeColor="accent1" w:themeTint="66"/>
        </w:tblBorders>
        <w:tblLook w:val="04A0" w:firstRow="1" w:lastRow="0" w:firstColumn="1" w:lastColumn="0" w:noHBand="0" w:noVBand="1"/>
      </w:tblPr>
      <w:tblGrid>
        <w:gridCol w:w="2160"/>
        <w:gridCol w:w="3826"/>
        <w:gridCol w:w="1721"/>
        <w:gridCol w:w="1519"/>
      </w:tblGrid>
      <w:tr w:rsidR="00104604" w:rsidRPr="00F73C39" w14:paraId="534D7513" w14:textId="77777777" w:rsidTr="00AE3F00">
        <w:trPr>
          <w:trHeight w:val="20"/>
        </w:trPr>
        <w:tc>
          <w:tcPr>
            <w:tcW w:w="5986"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397861F" w14:textId="77777777" w:rsidR="007D1149" w:rsidRPr="00AE3F00" w:rsidRDefault="007D1149">
            <w:pPr>
              <w:spacing w:after="0" w:line="276" w:lineRule="auto"/>
              <w:jc w:val="center"/>
              <w:rPr>
                <w:rFonts w:ascii="Times New Roman" w:eastAsia="Times New Roman" w:hAnsi="Times New Roman" w:cs="Times New Roman"/>
                <w:b/>
                <w:color w:val="FFFFFF" w:themeColor="background1"/>
                <w:sz w:val="20"/>
                <w:szCs w:val="20"/>
                <w:lang w:val="mn-MN"/>
              </w:rPr>
            </w:pPr>
            <w:r w:rsidRPr="00AE3F00">
              <w:rPr>
                <w:rFonts w:ascii="Times New Roman" w:eastAsia="Times New Roman" w:hAnsi="Times New Roman" w:cs="Times New Roman"/>
                <w:b/>
                <w:color w:val="FFFFFF" w:themeColor="background1"/>
                <w:sz w:val="20"/>
                <w:szCs w:val="20"/>
                <w:lang w:val="mn-MN"/>
              </w:rPr>
              <w:t xml:space="preserve">Эрсдэлийн үзүүлэлт </w:t>
            </w:r>
          </w:p>
        </w:tc>
        <w:tc>
          <w:tcPr>
            <w:tcW w:w="1721"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7012335" w14:textId="77777777" w:rsidR="007D1149" w:rsidRPr="00AE3F00" w:rsidRDefault="007D1149">
            <w:pPr>
              <w:spacing w:after="0" w:line="276" w:lineRule="auto"/>
              <w:jc w:val="center"/>
              <w:rPr>
                <w:rFonts w:ascii="Times New Roman" w:eastAsia="Times New Roman" w:hAnsi="Times New Roman" w:cs="Times New Roman"/>
                <w:b/>
                <w:color w:val="FFFFFF" w:themeColor="background1"/>
                <w:sz w:val="20"/>
                <w:szCs w:val="20"/>
                <w:lang w:val="mn-MN"/>
              </w:rPr>
            </w:pPr>
            <w:r w:rsidRPr="00AE3F00">
              <w:rPr>
                <w:rFonts w:ascii="Times New Roman" w:eastAsia="Times New Roman" w:hAnsi="Times New Roman" w:cs="Times New Roman"/>
                <w:b/>
                <w:color w:val="FFFFFF" w:themeColor="background1"/>
                <w:sz w:val="20"/>
                <w:szCs w:val="20"/>
                <w:lang w:val="mn-MN"/>
              </w:rPr>
              <w:t>ЗГ-ын өр</w:t>
            </w:r>
          </w:p>
          <w:p w14:paraId="01B0A131" w14:textId="77777777" w:rsidR="007D1149" w:rsidRPr="00AE3F00" w:rsidRDefault="007D1149">
            <w:pPr>
              <w:spacing w:after="0" w:line="276" w:lineRule="auto"/>
              <w:jc w:val="center"/>
              <w:rPr>
                <w:rFonts w:ascii="Times New Roman" w:eastAsia="Times New Roman" w:hAnsi="Times New Roman" w:cs="Times New Roman"/>
                <w:color w:val="FFFFFF" w:themeColor="background1"/>
                <w:sz w:val="20"/>
                <w:szCs w:val="20"/>
                <w:lang w:val="mn-MN"/>
              </w:rPr>
            </w:pPr>
            <w:r w:rsidRPr="00D436EC">
              <w:rPr>
                <w:rFonts w:ascii="Times New Roman" w:eastAsia="Times New Roman" w:hAnsi="Times New Roman" w:cs="Times New Roman"/>
                <w:color w:val="FFFFFF" w:themeColor="background1"/>
                <w:sz w:val="20"/>
                <w:szCs w:val="20"/>
                <w:lang w:val="mn-MN"/>
              </w:rPr>
              <w:t>(</w:t>
            </w:r>
            <w:r w:rsidRPr="00AE3F00">
              <w:rPr>
                <w:rFonts w:ascii="Times New Roman" w:eastAsia="Times New Roman" w:hAnsi="Times New Roman" w:cs="Times New Roman"/>
                <w:color w:val="FFFFFF" w:themeColor="background1"/>
                <w:sz w:val="20"/>
                <w:szCs w:val="20"/>
                <w:lang w:val="mn-MN"/>
              </w:rPr>
              <w:t>ЗГӨБ</w:t>
            </w:r>
            <w:r w:rsidRPr="00D436EC">
              <w:rPr>
                <w:rFonts w:ascii="Times New Roman" w:eastAsia="Times New Roman" w:hAnsi="Times New Roman" w:cs="Times New Roman"/>
                <w:color w:val="FFFFFF" w:themeColor="background1"/>
                <w:sz w:val="20"/>
                <w:szCs w:val="20"/>
                <w:lang w:val="mn-MN"/>
              </w:rPr>
              <w:t>*</w:t>
            </w:r>
            <w:r w:rsidRPr="00AE3F00">
              <w:rPr>
                <w:rFonts w:ascii="Times New Roman" w:eastAsia="Times New Roman" w:hAnsi="Times New Roman" w:cs="Times New Roman"/>
                <w:color w:val="FFFFFF" w:themeColor="background1"/>
                <w:sz w:val="20"/>
                <w:szCs w:val="20"/>
                <w:lang w:val="mn-MN"/>
              </w:rPr>
              <w:t xml:space="preserve"> ороогүй)</w:t>
            </w:r>
          </w:p>
        </w:tc>
        <w:tc>
          <w:tcPr>
            <w:tcW w:w="1519"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0248EDE" w14:textId="77777777" w:rsidR="007D1149" w:rsidRPr="00AE3F00" w:rsidRDefault="007D1149">
            <w:pPr>
              <w:spacing w:after="0" w:line="276" w:lineRule="auto"/>
              <w:jc w:val="center"/>
              <w:rPr>
                <w:rFonts w:ascii="Times New Roman" w:eastAsia="Times New Roman" w:hAnsi="Times New Roman" w:cs="Times New Roman"/>
                <w:b/>
                <w:color w:val="FFFFFF" w:themeColor="background1"/>
                <w:sz w:val="20"/>
                <w:szCs w:val="20"/>
                <w:lang w:val="mn-MN"/>
              </w:rPr>
            </w:pPr>
            <w:r w:rsidRPr="00AE3F00">
              <w:rPr>
                <w:rFonts w:ascii="Times New Roman" w:eastAsia="Times New Roman" w:hAnsi="Times New Roman" w:cs="Times New Roman"/>
                <w:b/>
                <w:color w:val="FFFFFF" w:themeColor="background1"/>
                <w:sz w:val="20"/>
                <w:szCs w:val="20"/>
                <w:lang w:val="mn-MN"/>
              </w:rPr>
              <w:t>ЗГ-ын өр</w:t>
            </w:r>
          </w:p>
          <w:p w14:paraId="4589D216" w14:textId="2B1D64A9" w:rsidR="007D1149" w:rsidRPr="00AE3F00" w:rsidRDefault="007D1149">
            <w:pPr>
              <w:spacing w:after="0" w:line="276" w:lineRule="auto"/>
              <w:jc w:val="center"/>
              <w:rPr>
                <w:rFonts w:ascii="Times New Roman" w:eastAsia="Times New Roman" w:hAnsi="Times New Roman" w:cs="Times New Roman"/>
                <w:color w:val="FFFFFF" w:themeColor="background1"/>
                <w:sz w:val="20"/>
                <w:szCs w:val="20"/>
                <w:lang w:val="mn-MN"/>
              </w:rPr>
            </w:pPr>
            <w:r w:rsidRPr="00AE3F00">
              <w:rPr>
                <w:rFonts w:ascii="Times New Roman" w:eastAsia="Times New Roman" w:hAnsi="Times New Roman" w:cs="Times New Roman"/>
                <w:color w:val="FFFFFF" w:themeColor="background1"/>
                <w:sz w:val="20"/>
                <w:szCs w:val="20"/>
                <w:lang w:val="mn-MN"/>
              </w:rPr>
              <w:t>(ЗГӨБ</w:t>
            </w:r>
            <w:r w:rsidR="005B0EA7" w:rsidRPr="005D7296">
              <w:rPr>
                <w:rFonts w:ascii="Times New Roman" w:eastAsia="Times New Roman" w:hAnsi="Times New Roman" w:cs="Times New Roman"/>
                <w:color w:val="FFFFFF" w:themeColor="background1"/>
                <w:sz w:val="20"/>
                <w:szCs w:val="20"/>
                <w:lang w:val="mn-MN"/>
              </w:rPr>
              <w:t>*</w:t>
            </w:r>
            <w:r w:rsidRPr="00AE3F00">
              <w:rPr>
                <w:rFonts w:ascii="Times New Roman" w:eastAsia="Times New Roman" w:hAnsi="Times New Roman" w:cs="Times New Roman"/>
                <w:color w:val="FFFFFF" w:themeColor="background1"/>
                <w:sz w:val="20"/>
                <w:szCs w:val="20"/>
                <w:lang w:val="mn-MN"/>
              </w:rPr>
              <w:t xml:space="preserve"> орсон)</w:t>
            </w:r>
          </w:p>
        </w:tc>
      </w:tr>
      <w:tr w:rsidR="0021630C" w:rsidRPr="004D4312" w14:paraId="3DE934A6" w14:textId="77777777" w:rsidTr="00F47905">
        <w:trPr>
          <w:trHeight w:val="20"/>
        </w:trPr>
        <w:tc>
          <w:tcPr>
            <w:tcW w:w="2160" w:type="dxa"/>
            <w:vMerge w:val="restart"/>
            <w:tcBorders>
              <w:top w:val="single" w:sz="4" w:space="0" w:color="auto"/>
              <w:left w:val="single" w:sz="4" w:space="0" w:color="auto"/>
              <w:bottom w:val="single" w:sz="4" w:space="0" w:color="auto"/>
              <w:right w:val="single" w:sz="4" w:space="0" w:color="auto"/>
            </w:tcBorders>
            <w:vAlign w:val="center"/>
            <w:hideMark/>
          </w:tcPr>
          <w:p w14:paraId="5D9146FF" w14:textId="77777777" w:rsidR="007D1149" w:rsidRPr="00F47905" w:rsidRDefault="007D1149" w:rsidP="00600F0A">
            <w:pPr>
              <w:spacing w:after="0" w:line="240" w:lineRule="auto"/>
              <w:rPr>
                <w:rFonts w:ascii="Times New Roman" w:eastAsia="Times New Roman" w:hAnsi="Times New Roman" w:cs="Times New Roman"/>
                <w:color w:val="000000"/>
                <w:sz w:val="20"/>
                <w:szCs w:val="20"/>
                <w:lang w:val="mn-MN"/>
              </w:rPr>
            </w:pPr>
            <w:r w:rsidRPr="00F47905">
              <w:rPr>
                <w:rFonts w:ascii="Times New Roman" w:eastAsia="Times New Roman" w:hAnsi="Times New Roman" w:cs="Times New Roman"/>
                <w:color w:val="000000"/>
                <w:sz w:val="20"/>
                <w:szCs w:val="20"/>
                <w:lang w:val="mn-MN"/>
              </w:rPr>
              <w:t>Өрийн багцын зардал</w:t>
            </w:r>
          </w:p>
        </w:tc>
        <w:tc>
          <w:tcPr>
            <w:tcW w:w="3826" w:type="dxa"/>
            <w:tcBorders>
              <w:top w:val="single" w:sz="4" w:space="0" w:color="auto"/>
              <w:left w:val="single" w:sz="4" w:space="0" w:color="auto"/>
              <w:bottom w:val="single" w:sz="4" w:space="0" w:color="auto"/>
              <w:right w:val="single" w:sz="4" w:space="0" w:color="auto"/>
            </w:tcBorders>
            <w:vAlign w:val="center"/>
            <w:hideMark/>
          </w:tcPr>
          <w:p w14:paraId="295D9076" w14:textId="77777777" w:rsidR="007D1149" w:rsidRPr="00AE3F00" w:rsidRDefault="007D1149" w:rsidP="00600F0A">
            <w:pPr>
              <w:spacing w:after="0" w:line="240" w:lineRule="auto"/>
              <w:rPr>
                <w:rFonts w:ascii="Times New Roman" w:eastAsia="Times New Roman" w:hAnsi="Times New Roman" w:cs="Times New Roman"/>
                <w:color w:val="000000"/>
                <w:sz w:val="20"/>
                <w:szCs w:val="20"/>
                <w:lang w:val="mn-MN"/>
              </w:rPr>
            </w:pPr>
            <w:r w:rsidRPr="00AE3F00">
              <w:rPr>
                <w:rFonts w:ascii="Times New Roman" w:eastAsia="Times New Roman" w:hAnsi="Times New Roman" w:cs="Times New Roman"/>
                <w:color w:val="000000"/>
                <w:sz w:val="20"/>
                <w:szCs w:val="20"/>
                <w:lang w:val="mn-MN"/>
              </w:rPr>
              <w:t>Хүүгийн зардлын ДНБ-д эзлэх хувь</w:t>
            </w:r>
          </w:p>
        </w:tc>
        <w:tc>
          <w:tcPr>
            <w:tcW w:w="1721" w:type="dxa"/>
            <w:tcBorders>
              <w:top w:val="single" w:sz="4" w:space="0" w:color="auto"/>
              <w:left w:val="single" w:sz="4" w:space="0" w:color="auto"/>
              <w:bottom w:val="single" w:sz="4" w:space="0" w:color="auto"/>
              <w:right w:val="single" w:sz="4" w:space="0" w:color="auto"/>
            </w:tcBorders>
            <w:noWrap/>
            <w:vAlign w:val="center"/>
          </w:tcPr>
          <w:p w14:paraId="057BC0F5"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1.5</w:t>
            </w:r>
          </w:p>
        </w:tc>
        <w:tc>
          <w:tcPr>
            <w:tcW w:w="1519" w:type="dxa"/>
            <w:tcBorders>
              <w:top w:val="single" w:sz="4" w:space="0" w:color="auto"/>
              <w:left w:val="single" w:sz="4" w:space="0" w:color="auto"/>
              <w:bottom w:val="single" w:sz="4" w:space="0" w:color="auto"/>
              <w:right w:val="single" w:sz="4" w:space="0" w:color="auto"/>
            </w:tcBorders>
            <w:noWrap/>
            <w:vAlign w:val="center"/>
          </w:tcPr>
          <w:p w14:paraId="77A6326B"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sidDel="00F057E0">
              <w:rPr>
                <w:rFonts w:ascii="Times New Roman" w:hAnsi="Times New Roman" w:cs="Times New Roman"/>
                <w:color w:val="000000" w:themeColor="text1"/>
                <w:sz w:val="20"/>
                <w:szCs w:val="20"/>
                <w:lang w:val="mn-MN"/>
              </w:rPr>
              <w:t>1.</w:t>
            </w:r>
            <w:r w:rsidRPr="00AE3F00">
              <w:rPr>
                <w:rFonts w:ascii="Times New Roman" w:hAnsi="Times New Roman" w:cs="Times New Roman"/>
                <w:color w:val="000000" w:themeColor="text1"/>
                <w:sz w:val="20"/>
                <w:szCs w:val="20"/>
                <w:lang w:val="mn-MN"/>
              </w:rPr>
              <w:t>5</w:t>
            </w:r>
          </w:p>
        </w:tc>
      </w:tr>
      <w:tr w:rsidR="0021630C" w:rsidRPr="004D4312" w14:paraId="6A0FAEA1" w14:textId="77777777" w:rsidTr="00F47905">
        <w:trPr>
          <w:trHeight w:val="20"/>
        </w:trPr>
        <w:tc>
          <w:tcPr>
            <w:tcW w:w="2160" w:type="dxa"/>
            <w:vMerge/>
            <w:tcBorders>
              <w:top w:val="single" w:sz="4" w:space="0" w:color="auto"/>
              <w:left w:val="single" w:sz="4" w:space="0" w:color="auto"/>
              <w:bottom w:val="single" w:sz="4" w:space="0" w:color="auto"/>
              <w:right w:val="single" w:sz="4" w:space="0" w:color="auto"/>
            </w:tcBorders>
            <w:vAlign w:val="center"/>
            <w:hideMark/>
          </w:tcPr>
          <w:p w14:paraId="36958EDC" w14:textId="77777777" w:rsidR="007D1149" w:rsidRPr="00F47905" w:rsidRDefault="007D1149" w:rsidP="00600F0A">
            <w:pPr>
              <w:spacing w:after="0" w:line="240" w:lineRule="auto"/>
              <w:rPr>
                <w:rFonts w:ascii="Times New Roman" w:eastAsia="Times New Roman" w:hAnsi="Times New Roman" w:cs="Times New Roman"/>
                <w:color w:val="000000"/>
                <w:sz w:val="20"/>
                <w:szCs w:val="20"/>
                <w:lang w:val="mn-MN"/>
              </w:rPr>
            </w:pPr>
          </w:p>
        </w:tc>
        <w:tc>
          <w:tcPr>
            <w:tcW w:w="3826" w:type="dxa"/>
            <w:tcBorders>
              <w:top w:val="single" w:sz="4" w:space="0" w:color="auto"/>
              <w:left w:val="single" w:sz="4" w:space="0" w:color="auto"/>
              <w:bottom w:val="single" w:sz="4" w:space="0" w:color="auto"/>
              <w:right w:val="single" w:sz="4" w:space="0" w:color="auto"/>
            </w:tcBorders>
            <w:vAlign w:val="center"/>
            <w:hideMark/>
          </w:tcPr>
          <w:p w14:paraId="22965D7F" w14:textId="77777777" w:rsidR="007D1149" w:rsidRPr="00AE3F00" w:rsidRDefault="007D1149" w:rsidP="00600F0A">
            <w:pPr>
              <w:spacing w:after="0" w:line="240" w:lineRule="auto"/>
              <w:rPr>
                <w:rFonts w:ascii="Times New Roman" w:eastAsia="Times New Roman" w:hAnsi="Times New Roman" w:cs="Times New Roman"/>
                <w:color w:val="000000"/>
                <w:sz w:val="20"/>
                <w:szCs w:val="20"/>
                <w:lang w:val="mn-MN"/>
              </w:rPr>
            </w:pPr>
            <w:r w:rsidRPr="00AE3F00">
              <w:rPr>
                <w:rFonts w:ascii="Times New Roman" w:eastAsia="Times New Roman" w:hAnsi="Times New Roman" w:cs="Times New Roman"/>
                <w:color w:val="000000"/>
                <w:sz w:val="20"/>
                <w:szCs w:val="20"/>
                <w:lang w:val="mn-MN"/>
              </w:rPr>
              <w:t>Жигнэсэн дундаж хүү (хувь)</w:t>
            </w:r>
          </w:p>
        </w:tc>
        <w:tc>
          <w:tcPr>
            <w:tcW w:w="1721" w:type="dxa"/>
            <w:tcBorders>
              <w:top w:val="single" w:sz="4" w:space="0" w:color="auto"/>
              <w:left w:val="single" w:sz="4" w:space="0" w:color="auto"/>
              <w:bottom w:val="single" w:sz="4" w:space="0" w:color="auto"/>
              <w:right w:val="single" w:sz="4" w:space="0" w:color="auto"/>
            </w:tcBorders>
            <w:noWrap/>
            <w:vAlign w:val="center"/>
          </w:tcPr>
          <w:p w14:paraId="7D8DA73A"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4.3</w:t>
            </w:r>
          </w:p>
        </w:tc>
        <w:tc>
          <w:tcPr>
            <w:tcW w:w="1519" w:type="dxa"/>
            <w:tcBorders>
              <w:top w:val="single" w:sz="4" w:space="0" w:color="auto"/>
              <w:left w:val="single" w:sz="4" w:space="0" w:color="auto"/>
              <w:bottom w:val="single" w:sz="4" w:space="0" w:color="auto"/>
              <w:right w:val="single" w:sz="4" w:space="0" w:color="auto"/>
            </w:tcBorders>
            <w:noWrap/>
            <w:vAlign w:val="center"/>
          </w:tcPr>
          <w:p w14:paraId="3E5550F5"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4.6</w:t>
            </w:r>
          </w:p>
        </w:tc>
      </w:tr>
      <w:tr w:rsidR="0021630C" w:rsidRPr="004D4312" w14:paraId="2A88FDA7" w14:textId="77777777" w:rsidTr="00F47905">
        <w:trPr>
          <w:trHeight w:val="20"/>
        </w:trPr>
        <w:tc>
          <w:tcPr>
            <w:tcW w:w="2160" w:type="dxa"/>
            <w:tcBorders>
              <w:top w:val="single" w:sz="4" w:space="0" w:color="auto"/>
              <w:left w:val="single" w:sz="4" w:space="0" w:color="auto"/>
              <w:bottom w:val="single" w:sz="4" w:space="0" w:color="auto"/>
              <w:right w:val="single" w:sz="4" w:space="0" w:color="auto"/>
            </w:tcBorders>
            <w:vAlign w:val="center"/>
            <w:hideMark/>
          </w:tcPr>
          <w:p w14:paraId="76AB3857" w14:textId="77777777" w:rsidR="007D1149" w:rsidRPr="00F47905" w:rsidRDefault="007D1149" w:rsidP="00600F0A">
            <w:pPr>
              <w:spacing w:after="0" w:line="240" w:lineRule="auto"/>
              <w:rPr>
                <w:rFonts w:ascii="Times New Roman" w:eastAsia="Times New Roman" w:hAnsi="Times New Roman" w:cs="Times New Roman"/>
                <w:color w:val="000000"/>
                <w:sz w:val="20"/>
                <w:szCs w:val="20"/>
                <w:lang w:val="mn-MN"/>
              </w:rPr>
            </w:pPr>
            <w:r w:rsidRPr="00F47905">
              <w:rPr>
                <w:rFonts w:ascii="Times New Roman" w:eastAsia="Times New Roman" w:hAnsi="Times New Roman" w:cs="Times New Roman"/>
                <w:color w:val="000000"/>
                <w:sz w:val="20"/>
                <w:szCs w:val="20"/>
                <w:lang w:val="mn-MN"/>
              </w:rPr>
              <w:t>Дахин санхүүжилтийн эрсдэл</w:t>
            </w:r>
          </w:p>
        </w:tc>
        <w:tc>
          <w:tcPr>
            <w:tcW w:w="3826" w:type="dxa"/>
            <w:tcBorders>
              <w:top w:val="single" w:sz="4" w:space="0" w:color="auto"/>
              <w:left w:val="single" w:sz="4" w:space="0" w:color="auto"/>
              <w:bottom w:val="single" w:sz="4" w:space="0" w:color="auto"/>
              <w:right w:val="single" w:sz="4" w:space="0" w:color="auto"/>
            </w:tcBorders>
            <w:vAlign w:val="center"/>
            <w:hideMark/>
          </w:tcPr>
          <w:p w14:paraId="219D6A5A" w14:textId="77777777" w:rsidR="007D1149" w:rsidRPr="00AE3F00" w:rsidRDefault="007D1149" w:rsidP="00600F0A">
            <w:pPr>
              <w:spacing w:after="0" w:line="240" w:lineRule="auto"/>
              <w:rPr>
                <w:rFonts w:ascii="Times New Roman" w:eastAsia="Times New Roman" w:hAnsi="Times New Roman" w:cs="Times New Roman"/>
                <w:color w:val="000000" w:themeColor="text1"/>
                <w:sz w:val="20"/>
                <w:szCs w:val="20"/>
                <w:lang w:val="mn-MN"/>
              </w:rPr>
            </w:pPr>
            <w:r w:rsidRPr="00AE3F00">
              <w:rPr>
                <w:rFonts w:ascii="Times New Roman" w:eastAsia="Times New Roman" w:hAnsi="Times New Roman" w:cs="Times New Roman"/>
                <w:color w:val="000000" w:themeColor="text1"/>
                <w:sz w:val="20"/>
                <w:szCs w:val="20"/>
                <w:lang w:val="mn-MN"/>
              </w:rPr>
              <w:t>ATM</w:t>
            </w:r>
            <w:r w:rsidRPr="00AE3F00">
              <w:rPr>
                <w:rStyle w:val="FootnoteReference"/>
                <w:rFonts w:ascii="Times New Roman" w:eastAsia="Times New Roman" w:hAnsi="Times New Roman" w:cs="Times New Roman"/>
                <w:color w:val="000000" w:themeColor="text1"/>
                <w:sz w:val="20"/>
                <w:szCs w:val="20"/>
                <w:lang w:val="mn-MN"/>
              </w:rPr>
              <w:footnoteReference w:id="22"/>
            </w:r>
            <w:r w:rsidRPr="00AE3F00">
              <w:rPr>
                <w:rFonts w:ascii="Times New Roman" w:eastAsia="Times New Roman" w:hAnsi="Times New Roman" w:cs="Times New Roman"/>
                <w:color w:val="000000" w:themeColor="text1"/>
                <w:sz w:val="20"/>
                <w:szCs w:val="20"/>
                <w:lang w:val="mn-MN"/>
              </w:rPr>
              <w:t xml:space="preserve"> (жил)- эргэн төлөгдөх дундаж хугацаа</w:t>
            </w:r>
          </w:p>
        </w:tc>
        <w:tc>
          <w:tcPr>
            <w:tcW w:w="1721" w:type="dxa"/>
            <w:tcBorders>
              <w:top w:val="single" w:sz="4" w:space="0" w:color="auto"/>
              <w:left w:val="single" w:sz="4" w:space="0" w:color="auto"/>
              <w:bottom w:val="single" w:sz="4" w:space="0" w:color="auto"/>
              <w:right w:val="single" w:sz="4" w:space="0" w:color="auto"/>
            </w:tcBorders>
            <w:noWrap/>
            <w:vAlign w:val="center"/>
          </w:tcPr>
          <w:p w14:paraId="2F05C534"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7.5</w:t>
            </w:r>
          </w:p>
        </w:tc>
        <w:tc>
          <w:tcPr>
            <w:tcW w:w="1519" w:type="dxa"/>
            <w:tcBorders>
              <w:top w:val="single" w:sz="4" w:space="0" w:color="auto"/>
              <w:left w:val="single" w:sz="4" w:space="0" w:color="auto"/>
              <w:bottom w:val="single" w:sz="4" w:space="0" w:color="auto"/>
              <w:right w:val="single" w:sz="4" w:space="0" w:color="auto"/>
            </w:tcBorders>
            <w:noWrap/>
            <w:vAlign w:val="center"/>
          </w:tcPr>
          <w:p w14:paraId="0B6B32D0"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7.2</w:t>
            </w:r>
          </w:p>
        </w:tc>
      </w:tr>
      <w:tr w:rsidR="0021630C" w:rsidRPr="004D4312" w14:paraId="12F0F17D" w14:textId="77777777" w:rsidTr="00F47905">
        <w:trPr>
          <w:trHeight w:val="20"/>
        </w:trPr>
        <w:tc>
          <w:tcPr>
            <w:tcW w:w="2160" w:type="dxa"/>
            <w:tcBorders>
              <w:top w:val="single" w:sz="4" w:space="0" w:color="auto"/>
              <w:left w:val="single" w:sz="4" w:space="0" w:color="auto"/>
              <w:bottom w:val="single" w:sz="4" w:space="0" w:color="auto"/>
              <w:right w:val="single" w:sz="4" w:space="0" w:color="auto"/>
            </w:tcBorders>
            <w:vAlign w:val="center"/>
            <w:hideMark/>
          </w:tcPr>
          <w:p w14:paraId="6477A9F6" w14:textId="77777777" w:rsidR="007D1149" w:rsidRPr="00F47905" w:rsidRDefault="007D1149" w:rsidP="00600F0A">
            <w:pPr>
              <w:spacing w:after="0" w:line="240" w:lineRule="auto"/>
              <w:rPr>
                <w:rFonts w:ascii="Times New Roman" w:eastAsia="Times New Roman" w:hAnsi="Times New Roman" w:cs="Times New Roman"/>
                <w:color w:val="000000"/>
                <w:sz w:val="20"/>
                <w:szCs w:val="20"/>
                <w:lang w:val="mn-MN"/>
              </w:rPr>
            </w:pPr>
            <w:r w:rsidRPr="00F47905">
              <w:rPr>
                <w:rFonts w:ascii="Times New Roman" w:eastAsia="Times New Roman" w:hAnsi="Times New Roman" w:cs="Times New Roman"/>
                <w:color w:val="000000"/>
                <w:sz w:val="20"/>
                <w:szCs w:val="20"/>
                <w:lang w:val="mn-MN"/>
              </w:rPr>
              <w:t>Хүүгийн түвшний эрсдэл</w:t>
            </w:r>
          </w:p>
        </w:tc>
        <w:tc>
          <w:tcPr>
            <w:tcW w:w="3826" w:type="dxa"/>
            <w:tcBorders>
              <w:top w:val="single" w:sz="4" w:space="0" w:color="auto"/>
              <w:left w:val="single" w:sz="4" w:space="0" w:color="auto"/>
              <w:bottom w:val="single" w:sz="4" w:space="0" w:color="auto"/>
              <w:right w:val="single" w:sz="4" w:space="0" w:color="auto"/>
            </w:tcBorders>
            <w:vAlign w:val="center"/>
            <w:hideMark/>
          </w:tcPr>
          <w:p w14:paraId="5DC02858" w14:textId="77777777" w:rsidR="007D1149" w:rsidRPr="00AE3F00" w:rsidRDefault="007D1149" w:rsidP="00600F0A">
            <w:pPr>
              <w:spacing w:after="0" w:line="240" w:lineRule="auto"/>
              <w:rPr>
                <w:rFonts w:ascii="Times New Roman" w:eastAsia="Times New Roman" w:hAnsi="Times New Roman" w:cs="Times New Roman"/>
                <w:color w:val="000000" w:themeColor="text1"/>
                <w:sz w:val="20"/>
                <w:szCs w:val="20"/>
                <w:lang w:val="mn-MN"/>
              </w:rPr>
            </w:pPr>
            <w:r w:rsidRPr="00AE3F00">
              <w:rPr>
                <w:rFonts w:ascii="Times New Roman" w:eastAsia="Times New Roman" w:hAnsi="Times New Roman" w:cs="Times New Roman"/>
                <w:color w:val="000000" w:themeColor="text1"/>
                <w:sz w:val="20"/>
                <w:szCs w:val="20"/>
                <w:lang w:val="mn-MN"/>
              </w:rPr>
              <w:t>ATR</w:t>
            </w:r>
            <w:r w:rsidRPr="00AE3F00">
              <w:rPr>
                <w:rStyle w:val="FootnoteReference"/>
                <w:rFonts w:ascii="Times New Roman" w:eastAsia="Times New Roman" w:hAnsi="Times New Roman" w:cs="Times New Roman"/>
                <w:color w:val="000000" w:themeColor="text1"/>
                <w:sz w:val="20"/>
                <w:szCs w:val="20"/>
                <w:lang w:val="mn-MN"/>
              </w:rPr>
              <w:footnoteReference w:id="23"/>
            </w:r>
            <w:r w:rsidRPr="00AE3F00">
              <w:rPr>
                <w:rFonts w:ascii="Times New Roman" w:eastAsia="Times New Roman" w:hAnsi="Times New Roman" w:cs="Times New Roman"/>
                <w:color w:val="000000" w:themeColor="text1"/>
                <w:sz w:val="20"/>
                <w:szCs w:val="20"/>
                <w:lang w:val="mn-MN"/>
              </w:rPr>
              <w:t xml:space="preserve"> (жил)- хүүгийн түвшин шинэчлэгдэх дундаж хугацаа</w:t>
            </w:r>
          </w:p>
        </w:tc>
        <w:tc>
          <w:tcPr>
            <w:tcW w:w="1721" w:type="dxa"/>
            <w:tcBorders>
              <w:top w:val="single" w:sz="4" w:space="0" w:color="auto"/>
              <w:left w:val="single" w:sz="4" w:space="0" w:color="auto"/>
              <w:bottom w:val="single" w:sz="4" w:space="0" w:color="auto"/>
              <w:right w:val="single" w:sz="4" w:space="0" w:color="auto"/>
            </w:tcBorders>
            <w:noWrap/>
            <w:vAlign w:val="center"/>
            <w:hideMark/>
          </w:tcPr>
          <w:p w14:paraId="2FD899FA"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6.5</w:t>
            </w:r>
          </w:p>
        </w:tc>
        <w:tc>
          <w:tcPr>
            <w:tcW w:w="1519" w:type="dxa"/>
            <w:tcBorders>
              <w:top w:val="single" w:sz="4" w:space="0" w:color="auto"/>
              <w:left w:val="single" w:sz="4" w:space="0" w:color="auto"/>
              <w:bottom w:val="single" w:sz="4" w:space="0" w:color="auto"/>
              <w:right w:val="single" w:sz="4" w:space="0" w:color="auto"/>
            </w:tcBorders>
            <w:noWrap/>
            <w:vAlign w:val="center"/>
            <w:hideMark/>
          </w:tcPr>
          <w:p w14:paraId="2397D5C7" w14:textId="77777777" w:rsidR="007D1149" w:rsidRPr="00AE3F00" w:rsidRDefault="007D1149" w:rsidP="00600F0A">
            <w:pPr>
              <w:spacing w:after="0" w:line="240" w:lineRule="auto"/>
              <w:jc w:val="right"/>
              <w:rPr>
                <w:rFonts w:ascii="Times New Roman" w:eastAsia="Times New Roman" w:hAnsi="Times New Roman" w:cs="Times New Roman"/>
                <w:color w:val="000000" w:themeColor="text1"/>
                <w:sz w:val="20"/>
                <w:szCs w:val="20"/>
                <w:lang w:val="mn-MN"/>
              </w:rPr>
            </w:pPr>
            <w:r w:rsidRPr="00AE3F00">
              <w:rPr>
                <w:rFonts w:ascii="Times New Roman" w:hAnsi="Times New Roman" w:cs="Times New Roman"/>
                <w:color w:val="000000" w:themeColor="text1"/>
                <w:sz w:val="20"/>
                <w:szCs w:val="20"/>
                <w:lang w:val="mn-MN"/>
              </w:rPr>
              <w:t>6.3</w:t>
            </w:r>
          </w:p>
        </w:tc>
      </w:tr>
      <w:tr w:rsidR="0021630C" w:rsidRPr="004D4312" w14:paraId="1FDFA502" w14:textId="77777777" w:rsidTr="00F47905">
        <w:trPr>
          <w:trHeight w:val="20"/>
        </w:trPr>
        <w:tc>
          <w:tcPr>
            <w:tcW w:w="2160" w:type="dxa"/>
            <w:tcBorders>
              <w:top w:val="single" w:sz="4" w:space="0" w:color="auto"/>
              <w:left w:val="single" w:sz="4" w:space="0" w:color="auto"/>
              <w:bottom w:val="single" w:sz="4" w:space="0" w:color="auto"/>
              <w:right w:val="single" w:sz="4" w:space="0" w:color="auto"/>
            </w:tcBorders>
            <w:vAlign w:val="center"/>
            <w:hideMark/>
          </w:tcPr>
          <w:p w14:paraId="406CF2BF" w14:textId="77777777" w:rsidR="007D1149" w:rsidRPr="00F47905" w:rsidRDefault="007D1149" w:rsidP="00600F0A">
            <w:pPr>
              <w:spacing w:after="0" w:line="240" w:lineRule="auto"/>
              <w:rPr>
                <w:rFonts w:ascii="Times New Roman" w:eastAsia="Times New Roman" w:hAnsi="Times New Roman" w:cs="Times New Roman"/>
                <w:color w:val="000000"/>
                <w:sz w:val="20"/>
                <w:szCs w:val="20"/>
                <w:lang w:val="mn-MN"/>
              </w:rPr>
            </w:pPr>
            <w:r w:rsidRPr="00F47905">
              <w:rPr>
                <w:rFonts w:ascii="Times New Roman" w:eastAsia="Times New Roman" w:hAnsi="Times New Roman" w:cs="Times New Roman"/>
                <w:color w:val="000000"/>
                <w:sz w:val="20"/>
                <w:szCs w:val="20"/>
                <w:lang w:val="mn-MN"/>
              </w:rPr>
              <w:t>Ханшийн эрсдэл</w:t>
            </w:r>
          </w:p>
        </w:tc>
        <w:tc>
          <w:tcPr>
            <w:tcW w:w="3826" w:type="dxa"/>
            <w:tcBorders>
              <w:top w:val="single" w:sz="4" w:space="0" w:color="auto"/>
              <w:left w:val="single" w:sz="4" w:space="0" w:color="auto"/>
              <w:bottom w:val="single" w:sz="4" w:space="0" w:color="auto"/>
              <w:right w:val="single" w:sz="4" w:space="0" w:color="auto"/>
            </w:tcBorders>
            <w:vAlign w:val="center"/>
            <w:hideMark/>
          </w:tcPr>
          <w:p w14:paraId="2EA954EA" w14:textId="77777777" w:rsidR="007D1149" w:rsidRPr="00AE3F00" w:rsidRDefault="007D1149" w:rsidP="00600F0A">
            <w:pPr>
              <w:spacing w:after="0" w:line="240" w:lineRule="auto"/>
              <w:rPr>
                <w:rFonts w:ascii="Times New Roman" w:eastAsia="Times New Roman" w:hAnsi="Times New Roman" w:cs="Times New Roman"/>
                <w:color w:val="000000"/>
                <w:sz w:val="20"/>
                <w:szCs w:val="20"/>
                <w:lang w:val="mn-MN"/>
              </w:rPr>
            </w:pPr>
            <w:r w:rsidRPr="00AE3F00">
              <w:rPr>
                <w:rFonts w:ascii="Times New Roman" w:eastAsia="Times New Roman" w:hAnsi="Times New Roman" w:cs="Times New Roman"/>
                <w:color w:val="000000"/>
                <w:sz w:val="20"/>
                <w:szCs w:val="20"/>
                <w:lang w:val="mn-MN"/>
              </w:rPr>
              <w:t>Гадаад валютаарх өр (нийт өрд эзлэх хувь)</w:t>
            </w:r>
          </w:p>
        </w:tc>
        <w:tc>
          <w:tcPr>
            <w:tcW w:w="1721" w:type="dxa"/>
            <w:tcBorders>
              <w:top w:val="single" w:sz="4" w:space="0" w:color="auto"/>
              <w:left w:val="single" w:sz="4" w:space="0" w:color="auto"/>
              <w:bottom w:val="single" w:sz="4" w:space="0" w:color="auto"/>
              <w:right w:val="single" w:sz="4" w:space="0" w:color="auto"/>
            </w:tcBorders>
            <w:noWrap/>
            <w:vAlign w:val="center"/>
            <w:hideMark/>
          </w:tcPr>
          <w:p w14:paraId="312B7272" w14:textId="77777777" w:rsidR="007D1149" w:rsidRPr="00AE3F00" w:rsidRDefault="007D1149" w:rsidP="00600F0A">
            <w:pPr>
              <w:spacing w:after="0" w:line="240" w:lineRule="auto"/>
              <w:jc w:val="right"/>
              <w:rPr>
                <w:rFonts w:ascii="Times New Roman" w:eastAsia="Times New Roman" w:hAnsi="Times New Roman" w:cs="Times New Roman"/>
                <w:sz w:val="20"/>
                <w:szCs w:val="20"/>
                <w:lang w:val="mn-MN"/>
              </w:rPr>
            </w:pPr>
            <w:r w:rsidRPr="00AE3F00">
              <w:rPr>
                <w:rFonts w:ascii="Times New Roman" w:eastAsia="Times New Roman" w:hAnsi="Times New Roman" w:cs="Times New Roman"/>
                <w:sz w:val="20"/>
                <w:szCs w:val="20"/>
                <w:lang w:val="mn-MN"/>
              </w:rPr>
              <w:t>96.1</w:t>
            </w:r>
          </w:p>
        </w:tc>
        <w:tc>
          <w:tcPr>
            <w:tcW w:w="1519" w:type="dxa"/>
            <w:tcBorders>
              <w:top w:val="single" w:sz="4" w:space="0" w:color="auto"/>
              <w:left w:val="single" w:sz="4" w:space="0" w:color="auto"/>
              <w:bottom w:val="single" w:sz="4" w:space="0" w:color="auto"/>
              <w:right w:val="single" w:sz="4" w:space="0" w:color="auto"/>
            </w:tcBorders>
            <w:noWrap/>
            <w:vAlign w:val="center"/>
            <w:hideMark/>
          </w:tcPr>
          <w:p w14:paraId="6AD2464B" w14:textId="77777777" w:rsidR="007D1149" w:rsidRPr="00AE3F00" w:rsidRDefault="007D1149" w:rsidP="00600F0A">
            <w:pPr>
              <w:spacing w:after="0" w:line="240" w:lineRule="auto"/>
              <w:jc w:val="right"/>
              <w:rPr>
                <w:rFonts w:ascii="Times New Roman" w:eastAsia="Times New Roman" w:hAnsi="Times New Roman" w:cs="Times New Roman"/>
                <w:sz w:val="20"/>
                <w:szCs w:val="20"/>
                <w:lang w:val="mn-MN"/>
              </w:rPr>
            </w:pPr>
            <w:r w:rsidRPr="00AE3F00">
              <w:rPr>
                <w:rFonts w:ascii="Times New Roman" w:hAnsi="Times New Roman" w:cs="Times New Roman"/>
                <w:color w:val="000000"/>
                <w:sz w:val="20"/>
                <w:szCs w:val="20"/>
                <w:lang w:val="mn-MN"/>
              </w:rPr>
              <w:t>96.3</w:t>
            </w:r>
          </w:p>
        </w:tc>
      </w:tr>
    </w:tbl>
    <w:p w14:paraId="0EE40E27" w14:textId="36CEB21E" w:rsidR="00F83E1B" w:rsidRDefault="00AE3F00" w:rsidP="00AE3F00">
      <w:pPr>
        <w:jc w:val="right"/>
        <w:rPr>
          <w:rFonts w:ascii="Times New Roman" w:hAnsi="Times New Roman" w:cs="Times New Roman"/>
          <w:i/>
          <w:sz w:val="20"/>
          <w:szCs w:val="20"/>
          <w:lang w:val="mn-MN"/>
        </w:rPr>
      </w:pPr>
      <w:r w:rsidRPr="00AE3F00">
        <w:rPr>
          <w:rFonts w:ascii="Times New Roman" w:hAnsi="Times New Roman" w:cs="Times New Roman"/>
          <w:i/>
          <w:iCs/>
          <w:sz w:val="20"/>
          <w:szCs w:val="20"/>
          <w:lang w:val="mn-MN"/>
        </w:rPr>
        <w:t>*Засгийн газрын өрийн баталгаа</w:t>
      </w:r>
    </w:p>
    <w:p w14:paraId="5427113A" w14:textId="7514AE98" w:rsidR="007C7CC8" w:rsidRDefault="007C7CC8" w:rsidP="007A25E2">
      <w:pPr>
        <w:spacing w:after="120" w:line="276" w:lineRule="auto"/>
        <w:ind w:firstLine="720"/>
        <w:jc w:val="both"/>
        <w:rPr>
          <w:rFonts w:ascii="Times New Roman" w:hAnsi="Times New Roman" w:cs="Times New Roman"/>
          <w:sz w:val="24"/>
          <w:szCs w:val="24"/>
          <w:lang w:val="mn-MN"/>
        </w:rPr>
      </w:pPr>
      <w:r w:rsidRPr="00581048">
        <w:rPr>
          <w:rFonts w:ascii="Times New Roman" w:hAnsi="Times New Roman" w:cs="Times New Roman"/>
          <w:b/>
          <w:bCs/>
          <w:sz w:val="24"/>
          <w:szCs w:val="24"/>
          <w:lang w:val="mn-MN"/>
        </w:rPr>
        <w:t xml:space="preserve">Засгийн газрын </w:t>
      </w:r>
      <w:r w:rsidR="005B0EA7">
        <w:rPr>
          <w:rFonts w:ascii="Times New Roman" w:hAnsi="Times New Roman" w:cs="Times New Roman"/>
          <w:b/>
          <w:bCs/>
          <w:sz w:val="24"/>
          <w:szCs w:val="24"/>
          <w:lang w:val="mn-MN"/>
        </w:rPr>
        <w:t xml:space="preserve">өрийн </w:t>
      </w:r>
      <w:r w:rsidRPr="00581048">
        <w:rPr>
          <w:rFonts w:ascii="Times New Roman" w:hAnsi="Times New Roman" w:cs="Times New Roman"/>
          <w:b/>
          <w:bCs/>
          <w:sz w:val="24"/>
          <w:szCs w:val="24"/>
          <w:lang w:val="mn-MN"/>
        </w:rPr>
        <w:t xml:space="preserve">хүүгийн </w:t>
      </w:r>
      <w:r>
        <w:rPr>
          <w:rFonts w:ascii="Times New Roman" w:hAnsi="Times New Roman" w:cs="Times New Roman"/>
          <w:b/>
          <w:bCs/>
          <w:sz w:val="24"/>
          <w:szCs w:val="24"/>
          <w:lang w:val="mn-MN"/>
        </w:rPr>
        <w:t>зардлын ДНБ</w:t>
      </w:r>
      <w:r w:rsidRPr="00195239">
        <w:rPr>
          <w:rFonts w:ascii="Times New Roman" w:hAnsi="Times New Roman" w:cs="Times New Roman"/>
          <w:b/>
          <w:sz w:val="24"/>
          <w:szCs w:val="24"/>
          <w:lang w:val="mn-MN"/>
        </w:rPr>
        <w:t>-</w:t>
      </w:r>
      <w:r>
        <w:rPr>
          <w:rFonts w:ascii="Times New Roman" w:hAnsi="Times New Roman" w:cs="Times New Roman"/>
          <w:b/>
          <w:bCs/>
          <w:sz w:val="24"/>
          <w:szCs w:val="24"/>
          <w:lang w:val="mn-MN"/>
        </w:rPr>
        <w:t>д харьцуулсан харьцаа тогтвортой буурч байна.</w:t>
      </w:r>
      <w:r>
        <w:rPr>
          <w:rFonts w:ascii="Times New Roman" w:hAnsi="Times New Roman" w:cs="Times New Roman"/>
          <w:b/>
          <w:sz w:val="24"/>
          <w:szCs w:val="24"/>
          <w:lang w:val="mn-MN"/>
        </w:rPr>
        <w:t xml:space="preserve"> </w:t>
      </w:r>
      <w:r>
        <w:rPr>
          <w:rFonts w:ascii="Times New Roman" w:hAnsi="Times New Roman" w:cs="Times New Roman"/>
          <w:sz w:val="24"/>
          <w:szCs w:val="24"/>
          <w:lang w:val="mn-MN"/>
        </w:rPr>
        <w:t>Засгийн газрын хүүгийн зардал 2017 онд 1</w:t>
      </w:r>
      <w:r w:rsidRPr="00195239">
        <w:rPr>
          <w:rFonts w:ascii="Times New Roman" w:hAnsi="Times New Roman" w:cs="Times New Roman"/>
          <w:sz w:val="24"/>
          <w:szCs w:val="24"/>
          <w:lang w:val="mn-MN"/>
        </w:rPr>
        <w:t>,156.5 тэрбум төгрөг буюу ДНБ-</w:t>
      </w:r>
      <w:r>
        <w:rPr>
          <w:rFonts w:ascii="Times New Roman" w:hAnsi="Times New Roman" w:cs="Times New Roman"/>
          <w:sz w:val="24"/>
          <w:szCs w:val="24"/>
          <w:lang w:val="mn-MN"/>
        </w:rPr>
        <w:t xml:space="preserve">ны 4.3 хувь, төсвийн орлогын 14.5 хувьтай тэнцэж байсан бол 2024 онд 1,165.9 </w:t>
      </w:r>
      <w:r>
        <w:rPr>
          <w:rFonts w:ascii="Times New Roman" w:hAnsi="Times New Roman" w:cs="Times New Roman"/>
          <w:sz w:val="24"/>
          <w:szCs w:val="24"/>
          <w:lang w:val="mn-MN"/>
        </w:rPr>
        <w:lastRenderedPageBreak/>
        <w:t>тэрбум төгрөг буюу</w:t>
      </w:r>
      <w:r w:rsidRPr="00195239">
        <w:rPr>
          <w:rFonts w:ascii="Times New Roman" w:hAnsi="Times New Roman" w:cs="Times New Roman"/>
          <w:sz w:val="24"/>
          <w:szCs w:val="24"/>
          <w:lang w:val="mn-MN"/>
        </w:rPr>
        <w:t xml:space="preserve"> ДНБ-</w:t>
      </w:r>
      <w:r>
        <w:rPr>
          <w:rFonts w:ascii="Times New Roman" w:hAnsi="Times New Roman" w:cs="Times New Roman"/>
          <w:sz w:val="24"/>
          <w:szCs w:val="24"/>
          <w:lang w:val="mn-MN"/>
        </w:rPr>
        <w:t>ны 1.5 хувь, төсвийн орлогын 3.9 хувь</w:t>
      </w:r>
      <w:r w:rsidR="00274496">
        <w:rPr>
          <w:rFonts w:ascii="Times New Roman" w:hAnsi="Times New Roman" w:cs="Times New Roman"/>
          <w:sz w:val="24"/>
          <w:szCs w:val="24"/>
          <w:lang w:val="mn-MN"/>
        </w:rPr>
        <w:t>тай тэнцүү</w:t>
      </w:r>
      <w:r>
        <w:rPr>
          <w:rFonts w:ascii="Times New Roman" w:hAnsi="Times New Roman" w:cs="Times New Roman"/>
          <w:sz w:val="24"/>
          <w:szCs w:val="24"/>
          <w:lang w:val="mn-MN"/>
        </w:rPr>
        <w:t xml:space="preserve"> болж тус тус буураад байна.</w:t>
      </w:r>
    </w:p>
    <w:p w14:paraId="79CCCCD0" w14:textId="77777777" w:rsidR="007C7CC8" w:rsidRPr="00032F0A" w:rsidRDefault="007C7CC8" w:rsidP="007A25E2">
      <w:pPr>
        <w:pStyle w:val="NoSpacing"/>
        <w:spacing w:after="120" w:line="276" w:lineRule="auto"/>
        <w:ind w:firstLine="720"/>
        <w:rPr>
          <w:sz w:val="24"/>
          <w:szCs w:val="28"/>
        </w:rPr>
      </w:pPr>
      <w:r w:rsidRPr="002174B1">
        <w:rPr>
          <w:b/>
          <w:bCs/>
          <w:sz w:val="24"/>
          <w:szCs w:val="28"/>
        </w:rPr>
        <w:t xml:space="preserve">Засгийн газрын өрийн </w:t>
      </w:r>
      <w:r>
        <w:rPr>
          <w:b/>
          <w:bCs/>
          <w:sz w:val="24"/>
          <w:szCs w:val="28"/>
        </w:rPr>
        <w:t xml:space="preserve">жигнэсэн дундаж </w:t>
      </w:r>
      <w:r w:rsidRPr="002174B1">
        <w:rPr>
          <w:b/>
          <w:bCs/>
          <w:sz w:val="24"/>
          <w:szCs w:val="28"/>
        </w:rPr>
        <w:t xml:space="preserve">хүүгийн түвшин </w:t>
      </w:r>
      <w:r>
        <w:rPr>
          <w:b/>
          <w:bCs/>
          <w:sz w:val="24"/>
          <w:szCs w:val="28"/>
        </w:rPr>
        <w:t>сүүлийн жилүүдэд олон улсын зах зээлд хувьсах хүүгийн хувь өссөнтэй холбоотойгоор нэмэгдэж байна</w:t>
      </w:r>
      <w:r w:rsidRPr="002174B1">
        <w:rPr>
          <w:b/>
          <w:bCs/>
          <w:sz w:val="24"/>
          <w:szCs w:val="28"/>
        </w:rPr>
        <w:t>.</w:t>
      </w:r>
      <w:r w:rsidRPr="002174B1">
        <w:rPr>
          <w:sz w:val="24"/>
          <w:szCs w:val="28"/>
        </w:rPr>
        <w:t xml:space="preserve"> </w:t>
      </w:r>
      <w:r>
        <w:rPr>
          <w:sz w:val="24"/>
          <w:szCs w:val="28"/>
        </w:rPr>
        <w:t>Засгийн газрын өрийн багцын ж</w:t>
      </w:r>
      <w:r w:rsidRPr="002174B1">
        <w:rPr>
          <w:sz w:val="24"/>
          <w:szCs w:val="28"/>
        </w:rPr>
        <w:t xml:space="preserve">игнэсэн дундаж хүүгийн түвшин 2017 онд 4.8 хувь байсан бол 2024 </w:t>
      </w:r>
      <w:r>
        <w:rPr>
          <w:sz w:val="24"/>
          <w:szCs w:val="28"/>
        </w:rPr>
        <w:t>онд</w:t>
      </w:r>
      <w:r w:rsidRPr="002174B1">
        <w:rPr>
          <w:sz w:val="24"/>
          <w:szCs w:val="28"/>
        </w:rPr>
        <w:t xml:space="preserve"> 4.2 хувьд хүрч</w:t>
      </w:r>
      <w:r>
        <w:rPr>
          <w:sz w:val="24"/>
          <w:szCs w:val="28"/>
        </w:rPr>
        <w:t xml:space="preserve"> буурсан </w:t>
      </w:r>
      <w:r w:rsidRPr="002174B1">
        <w:rPr>
          <w:sz w:val="24"/>
          <w:szCs w:val="28"/>
        </w:rPr>
        <w:t xml:space="preserve">байна. </w:t>
      </w:r>
    </w:p>
    <w:p w14:paraId="40DA333C" w14:textId="77777777" w:rsidR="007C7CC8" w:rsidRPr="00511B12" w:rsidRDefault="007C7CC8" w:rsidP="007A25E2">
      <w:pPr>
        <w:spacing w:after="120" w:line="276" w:lineRule="auto"/>
        <w:ind w:firstLine="720"/>
        <w:jc w:val="both"/>
        <w:rPr>
          <w:rFonts w:ascii="Times New Roman" w:eastAsiaTheme="majorEastAsia" w:hAnsi="Times New Roman" w:cs="Times New Roman"/>
          <w:sz w:val="24"/>
          <w:szCs w:val="28"/>
          <w:lang w:val="mn-MN"/>
        </w:rPr>
      </w:pPr>
      <w:r>
        <w:rPr>
          <w:rFonts w:ascii="Times New Roman" w:eastAsiaTheme="majorEastAsia" w:hAnsi="Times New Roman" w:cs="Times New Roman"/>
          <w:b/>
          <w:bCs/>
          <w:sz w:val="24"/>
          <w:szCs w:val="28"/>
          <w:lang w:val="mn-MN"/>
        </w:rPr>
        <w:t xml:space="preserve">Засгийн газрын өрийн багцын зардлын үзүүлэлтүүд 2025 болон 2026 онд тогтвортой түвшинд хадгалагдахаар байна. </w:t>
      </w:r>
      <w:r>
        <w:rPr>
          <w:rFonts w:ascii="Times New Roman" w:eastAsiaTheme="majorEastAsia" w:hAnsi="Times New Roman" w:cs="Times New Roman"/>
          <w:sz w:val="24"/>
          <w:szCs w:val="28"/>
          <w:lang w:val="mn-MN"/>
        </w:rPr>
        <w:t xml:space="preserve">Хүүгийн зардал 2025 онд 1,292.9 тэрбум төгрөг, 2026 онд 1,299.2 тэрбум төгрөг буюу харгалзан ДНБ-ны 1.4 хувь, 1.3 хувьтай тэнцэхээр байна. </w:t>
      </w:r>
    </w:p>
    <w:p w14:paraId="0DEC5F63" w14:textId="63594B2E" w:rsidR="007C7CC8" w:rsidRDefault="007C7CC8" w:rsidP="007A25E2">
      <w:pPr>
        <w:spacing w:after="120" w:line="276" w:lineRule="auto"/>
        <w:ind w:firstLine="720"/>
        <w:jc w:val="both"/>
        <w:rPr>
          <w:rFonts w:ascii="Times New Roman" w:hAnsi="Times New Roman" w:cs="Times New Roman"/>
          <w:sz w:val="24"/>
          <w:szCs w:val="24"/>
          <w:lang w:val="mn-MN"/>
        </w:rPr>
      </w:pPr>
      <w:r>
        <w:rPr>
          <w:rFonts w:ascii="Times New Roman" w:eastAsiaTheme="majorEastAsia" w:hAnsi="Times New Roman" w:cs="Times New Roman"/>
          <w:b/>
          <w:bCs/>
          <w:sz w:val="24"/>
          <w:szCs w:val="28"/>
          <w:lang w:val="mn-MN"/>
        </w:rPr>
        <w:t xml:space="preserve">Засгийн газрын өрийн дахин санхүүжилтийн эрсдэл бага түвшинд хадгалагдаж байна. </w:t>
      </w:r>
      <w:r>
        <w:rPr>
          <w:rFonts w:ascii="Times New Roman" w:eastAsiaTheme="majorEastAsia" w:hAnsi="Times New Roman" w:cs="Times New Roman"/>
          <w:sz w:val="24"/>
          <w:szCs w:val="28"/>
          <w:lang w:val="mn-MN"/>
        </w:rPr>
        <w:t xml:space="preserve">Засгийн газраас дунд хугацааны стратегийн баримт бичгийн дагуу арилжааны нөхцөлтэй гадаад үнэт цаасны хэмжээг үе шаттай бууруулж хугацаа тулсан томоохон гадаад төлбөрийг шийдвэрлэж ирсэн. Тухайлбал, </w:t>
      </w:r>
      <w:r w:rsidRPr="00F171E9">
        <w:rPr>
          <w:rFonts w:ascii="Times New Roman" w:hAnsi="Times New Roman" w:cs="Times New Roman"/>
          <w:sz w:val="24"/>
          <w:szCs w:val="24"/>
          <w:lang w:val="mn-MN"/>
        </w:rPr>
        <w:t>2021-2024 онд</w:t>
      </w:r>
      <w:r>
        <w:rPr>
          <w:rFonts w:ascii="Times New Roman" w:hAnsi="Times New Roman" w:cs="Times New Roman"/>
          <w:sz w:val="24"/>
          <w:szCs w:val="24"/>
          <w:lang w:val="mn-MN"/>
        </w:rPr>
        <w:t xml:space="preserve"> </w:t>
      </w:r>
      <w:r w:rsidRPr="00F171E9">
        <w:rPr>
          <w:rFonts w:ascii="Times New Roman" w:hAnsi="Times New Roman" w:cs="Times New Roman"/>
          <w:sz w:val="24"/>
          <w:szCs w:val="24"/>
          <w:lang w:val="mn-MN"/>
        </w:rPr>
        <w:t>нийт 2.9 тэрбум ам.доллары</w:t>
      </w:r>
      <w:r>
        <w:rPr>
          <w:rFonts w:ascii="Times New Roman" w:hAnsi="Times New Roman" w:cs="Times New Roman"/>
          <w:sz w:val="24"/>
          <w:szCs w:val="24"/>
          <w:lang w:val="mn-MN"/>
        </w:rPr>
        <w:t xml:space="preserve">г </w:t>
      </w:r>
      <w:r w:rsidRPr="00F171E9">
        <w:rPr>
          <w:rFonts w:ascii="Times New Roman" w:hAnsi="Times New Roman" w:cs="Times New Roman"/>
          <w:sz w:val="24"/>
          <w:szCs w:val="24"/>
          <w:lang w:val="mn-MN"/>
        </w:rPr>
        <w:t>Сенчири-1, Сенчири-2, Сенчири-3 бондын хүрээнд төлсөн бөгөөд Сенчири-1 бондын хувьд түүхэн хамгийн бага хүүтэйгээр гарсан, Сенчири-2 бондыг цар тахлын дараах олон улсын санхүүгийн хямралын үед амжилттай гаргасан бол Сенчири-3 бондыг хамгийн бага эрсдэлийн нэмэгдэлтэйгээр гарга</w:t>
      </w:r>
      <w:r>
        <w:rPr>
          <w:rFonts w:ascii="Times New Roman" w:hAnsi="Times New Roman" w:cs="Times New Roman"/>
          <w:sz w:val="24"/>
          <w:szCs w:val="24"/>
          <w:lang w:val="mn-MN"/>
        </w:rPr>
        <w:t>ж,</w:t>
      </w:r>
      <w:r w:rsidRPr="00F171E9">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үлдэгдэл хэсгийг мөнгөн хөрөнгийн </w:t>
      </w:r>
      <w:r w:rsidR="00AE110A">
        <w:rPr>
          <w:rFonts w:ascii="Times New Roman" w:hAnsi="Times New Roman" w:cs="Times New Roman"/>
          <w:sz w:val="24"/>
          <w:szCs w:val="24"/>
          <w:lang w:val="mn-MN"/>
        </w:rPr>
        <w:t>эх үүсвэрээр</w:t>
      </w:r>
      <w:r>
        <w:rPr>
          <w:rFonts w:ascii="Times New Roman" w:hAnsi="Times New Roman" w:cs="Times New Roman"/>
          <w:sz w:val="24"/>
          <w:szCs w:val="24"/>
          <w:lang w:val="mn-MN"/>
        </w:rPr>
        <w:t xml:space="preserve"> төлсөн. </w:t>
      </w:r>
      <w:r w:rsidRPr="00766BE3">
        <w:rPr>
          <w:rFonts w:ascii="Times New Roman" w:hAnsi="Times New Roman" w:cs="Times New Roman"/>
          <w:sz w:val="24"/>
          <w:szCs w:val="24"/>
          <w:lang w:val="mn-MN"/>
        </w:rPr>
        <w:t xml:space="preserve">Ингэснээр Засгийн газрын өрийн эргэн төлөгдөх дундаж хугацаа </w:t>
      </w:r>
      <w:r>
        <w:rPr>
          <w:rFonts w:ascii="Times New Roman" w:hAnsi="Times New Roman" w:cs="Times New Roman"/>
          <w:sz w:val="24"/>
          <w:szCs w:val="24"/>
          <w:lang w:val="mn-MN"/>
        </w:rPr>
        <w:t xml:space="preserve">2024 оны жилийн эцсийн байдлаар </w:t>
      </w:r>
      <w:r w:rsidRPr="00766BE3">
        <w:rPr>
          <w:rFonts w:ascii="Times New Roman" w:hAnsi="Times New Roman" w:cs="Times New Roman"/>
          <w:sz w:val="24"/>
          <w:szCs w:val="24"/>
          <w:lang w:val="mn-MN"/>
        </w:rPr>
        <w:t>7.</w:t>
      </w:r>
      <w:r>
        <w:rPr>
          <w:rFonts w:ascii="Times New Roman" w:hAnsi="Times New Roman" w:cs="Times New Roman"/>
          <w:sz w:val="24"/>
          <w:szCs w:val="24"/>
          <w:lang w:val="mn-MN"/>
        </w:rPr>
        <w:t>5</w:t>
      </w:r>
      <w:r w:rsidRPr="00766BE3">
        <w:rPr>
          <w:rFonts w:ascii="Times New Roman" w:hAnsi="Times New Roman" w:cs="Times New Roman"/>
          <w:sz w:val="24"/>
          <w:szCs w:val="24"/>
          <w:lang w:val="mn-MN"/>
        </w:rPr>
        <w:t xml:space="preserve"> жилтэй тэнцэж бай</w:t>
      </w:r>
      <w:r w:rsidR="00612BA3">
        <w:rPr>
          <w:rFonts w:ascii="Times New Roman" w:hAnsi="Times New Roman" w:cs="Times New Roman"/>
          <w:sz w:val="24"/>
          <w:szCs w:val="24"/>
          <w:lang w:val="mn-MN"/>
        </w:rPr>
        <w:t>на</w:t>
      </w:r>
      <w:r w:rsidRPr="00766BE3">
        <w:rPr>
          <w:rFonts w:ascii="Times New Roman" w:hAnsi="Times New Roman" w:cs="Times New Roman"/>
          <w:sz w:val="24"/>
          <w:szCs w:val="24"/>
          <w:lang w:val="mn-MN"/>
        </w:rPr>
        <w:t>.</w:t>
      </w:r>
    </w:p>
    <w:p w14:paraId="40142398" w14:textId="1C2DCCEA" w:rsidR="007C7CC8" w:rsidRDefault="007C7CC8" w:rsidP="007C7CC8">
      <w:p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r>
      <w:r w:rsidRPr="00067CFD">
        <w:rPr>
          <w:rFonts w:ascii="Times New Roman" w:hAnsi="Times New Roman" w:cs="Times New Roman"/>
          <w:b/>
          <w:bCs/>
          <w:sz w:val="24"/>
          <w:szCs w:val="24"/>
          <w:lang w:val="mn-MN"/>
        </w:rPr>
        <w:t>Хүүгийн</w:t>
      </w:r>
      <w:r>
        <w:rPr>
          <w:rFonts w:ascii="Times New Roman" w:hAnsi="Times New Roman" w:cs="Times New Roman"/>
          <w:sz w:val="24"/>
          <w:szCs w:val="24"/>
          <w:lang w:val="mn-MN"/>
        </w:rPr>
        <w:t xml:space="preserve"> </w:t>
      </w:r>
      <w:r>
        <w:rPr>
          <w:rFonts w:ascii="Times New Roman" w:hAnsi="Times New Roman" w:cs="Times New Roman"/>
          <w:b/>
          <w:bCs/>
          <w:sz w:val="24"/>
          <w:szCs w:val="24"/>
          <w:lang w:val="mn-MN"/>
        </w:rPr>
        <w:t xml:space="preserve">түвшин шинэчлэгдэх хугацаа 6.3 жил байгаа бөгөөд Засгийн газрын өрийн </w:t>
      </w:r>
      <w:r w:rsidR="00AE110A">
        <w:rPr>
          <w:rFonts w:ascii="Times New Roman" w:hAnsi="Times New Roman" w:cs="Times New Roman"/>
          <w:b/>
          <w:bCs/>
          <w:sz w:val="24"/>
          <w:szCs w:val="24"/>
          <w:lang w:val="mn-MN"/>
        </w:rPr>
        <w:t xml:space="preserve">үлдэгдлийн </w:t>
      </w:r>
      <w:r>
        <w:rPr>
          <w:rFonts w:ascii="Times New Roman" w:hAnsi="Times New Roman" w:cs="Times New Roman"/>
          <w:b/>
          <w:bCs/>
          <w:sz w:val="24"/>
          <w:szCs w:val="24"/>
          <w:lang w:val="mn-MN"/>
        </w:rPr>
        <w:t xml:space="preserve">80.2 хувийг тогтмол хүүтэй үнэт цаас, зээл эзэлж байна. </w:t>
      </w:r>
      <w:r w:rsidRPr="004004E1">
        <w:rPr>
          <w:rFonts w:ascii="Times New Roman" w:hAnsi="Times New Roman" w:cs="Times New Roman"/>
          <w:sz w:val="24"/>
          <w:szCs w:val="24"/>
          <w:lang w:val="mn-MN"/>
        </w:rPr>
        <w:t xml:space="preserve">Засгийн өрийн </w:t>
      </w:r>
      <w:r>
        <w:rPr>
          <w:rFonts w:ascii="Times New Roman" w:hAnsi="Times New Roman" w:cs="Times New Roman"/>
          <w:sz w:val="24"/>
          <w:szCs w:val="24"/>
          <w:lang w:val="mn-MN"/>
        </w:rPr>
        <w:t>19.8 хувийг хувьсах</w:t>
      </w:r>
      <w:r w:rsidRPr="004004E1">
        <w:rPr>
          <w:rFonts w:ascii="Times New Roman" w:hAnsi="Times New Roman" w:cs="Times New Roman"/>
          <w:sz w:val="24"/>
          <w:szCs w:val="24"/>
          <w:lang w:val="mn-MN"/>
        </w:rPr>
        <w:t xml:space="preserve"> хүүтэй </w:t>
      </w:r>
      <w:r>
        <w:rPr>
          <w:rFonts w:ascii="Times New Roman" w:hAnsi="Times New Roman" w:cs="Times New Roman"/>
          <w:sz w:val="24"/>
          <w:szCs w:val="24"/>
          <w:lang w:val="mn-MN"/>
        </w:rPr>
        <w:t xml:space="preserve">гадаад зээл эзэлж </w:t>
      </w:r>
      <w:r w:rsidRPr="004004E1">
        <w:rPr>
          <w:rFonts w:ascii="Times New Roman" w:hAnsi="Times New Roman" w:cs="Times New Roman"/>
          <w:sz w:val="24"/>
          <w:szCs w:val="24"/>
          <w:lang w:val="mn-MN"/>
        </w:rPr>
        <w:t xml:space="preserve">байгаа бөгөөд энэ нь </w:t>
      </w:r>
      <w:r>
        <w:rPr>
          <w:rFonts w:ascii="Times New Roman" w:hAnsi="Times New Roman" w:cs="Times New Roman"/>
          <w:sz w:val="24"/>
          <w:szCs w:val="24"/>
          <w:lang w:val="mn-MN"/>
        </w:rPr>
        <w:t xml:space="preserve">нийт гадаад зээлийн </w:t>
      </w:r>
      <w:r w:rsidRPr="004004E1">
        <w:rPr>
          <w:rFonts w:ascii="Times New Roman" w:hAnsi="Times New Roman" w:cs="Times New Roman"/>
          <w:sz w:val="24"/>
          <w:szCs w:val="24"/>
          <w:lang w:val="mn-MN"/>
        </w:rPr>
        <w:t>29.8 хувийг эзэлж байна.</w:t>
      </w:r>
      <w:r>
        <w:rPr>
          <w:rFonts w:ascii="Times New Roman" w:hAnsi="Times New Roman" w:cs="Times New Roman"/>
          <w:sz w:val="24"/>
          <w:szCs w:val="24"/>
          <w:lang w:val="mn-MN"/>
        </w:rPr>
        <w:t xml:space="preserve"> Түүнчлэн, 2024 оны жилийн эцсийн байдлаар хүүгийн түвшин шинэчлэгдэх дундаж хугацаа 6.3 жил байгаа нь өмнөх онуудтай ойролцоо түвшинд байна.</w:t>
      </w:r>
    </w:p>
    <w:p w14:paraId="5FA654C2" w14:textId="6646A22C" w:rsidR="007C7CC8" w:rsidRDefault="007C7CC8" w:rsidP="007C7CC8">
      <w:p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r>
      <w:r w:rsidRPr="00E27292">
        <w:rPr>
          <w:rFonts w:ascii="Times New Roman" w:hAnsi="Times New Roman" w:cs="Times New Roman"/>
          <w:b/>
          <w:bCs/>
          <w:sz w:val="24"/>
          <w:szCs w:val="24"/>
          <w:lang w:val="mn-MN"/>
        </w:rPr>
        <w:t xml:space="preserve">Засгийн газрын </w:t>
      </w:r>
      <w:r w:rsidRPr="00566E5D">
        <w:rPr>
          <w:rFonts w:ascii="Times New Roman" w:hAnsi="Times New Roman" w:cs="Times New Roman"/>
          <w:b/>
          <w:bCs/>
          <w:sz w:val="24"/>
          <w:szCs w:val="24"/>
          <w:lang w:val="mn-MN"/>
        </w:rPr>
        <w:t>өрийн 96.1 хувийг гадаад өр эзэлж байна.</w:t>
      </w:r>
      <w:r>
        <w:rPr>
          <w:rFonts w:ascii="Times New Roman" w:hAnsi="Times New Roman" w:cs="Times New Roman"/>
          <w:b/>
          <w:bCs/>
          <w:sz w:val="24"/>
          <w:szCs w:val="24"/>
          <w:lang w:val="mn-MN"/>
        </w:rPr>
        <w:t xml:space="preserve"> </w:t>
      </w:r>
      <w:r w:rsidR="007B1DEF" w:rsidRPr="007B1DEF">
        <w:rPr>
          <w:rFonts w:ascii="Times New Roman" w:hAnsi="Times New Roman" w:cs="Times New Roman"/>
          <w:sz w:val="24"/>
          <w:szCs w:val="24"/>
          <w:lang w:val="mn-MN"/>
        </w:rPr>
        <w:t>Үүнээс</w:t>
      </w:r>
      <w:r w:rsidR="007B1DEF">
        <w:rPr>
          <w:rFonts w:ascii="Times New Roman" w:hAnsi="Times New Roman" w:cs="Times New Roman"/>
          <w:b/>
          <w:bCs/>
          <w:sz w:val="24"/>
          <w:szCs w:val="24"/>
          <w:lang w:val="mn-MN"/>
        </w:rPr>
        <w:t xml:space="preserve"> </w:t>
      </w:r>
      <w:r w:rsidRPr="00D51CA7">
        <w:rPr>
          <w:rFonts w:ascii="Times New Roman" w:hAnsi="Times New Roman" w:cs="Times New Roman"/>
          <w:sz w:val="24"/>
          <w:szCs w:val="24"/>
          <w:lang w:val="mn-MN"/>
        </w:rPr>
        <w:t>2024 оны жилийн эцсийн байдлаар</w:t>
      </w:r>
      <w:r>
        <w:rPr>
          <w:rFonts w:ascii="Times New Roman" w:hAnsi="Times New Roman" w:cs="Times New Roman"/>
          <w:b/>
          <w:bCs/>
          <w:sz w:val="24"/>
          <w:szCs w:val="24"/>
          <w:lang w:val="mn-MN"/>
        </w:rPr>
        <w:t xml:space="preserve"> </w:t>
      </w:r>
      <w:r w:rsidRPr="00566E5D">
        <w:rPr>
          <w:rFonts w:ascii="Times New Roman" w:hAnsi="Times New Roman" w:cs="Times New Roman"/>
          <w:sz w:val="24"/>
          <w:szCs w:val="24"/>
          <w:lang w:val="mn-MN"/>
        </w:rPr>
        <w:t xml:space="preserve">Засгийн газрын нийт </w:t>
      </w:r>
      <w:r w:rsidR="007B1DEF">
        <w:rPr>
          <w:rFonts w:ascii="Times New Roman" w:hAnsi="Times New Roman" w:cs="Times New Roman"/>
          <w:sz w:val="24"/>
          <w:szCs w:val="24"/>
          <w:lang w:val="mn-MN"/>
        </w:rPr>
        <w:t xml:space="preserve">гадаад </w:t>
      </w:r>
      <w:r w:rsidRPr="00566E5D">
        <w:rPr>
          <w:rFonts w:ascii="Times New Roman" w:hAnsi="Times New Roman" w:cs="Times New Roman"/>
          <w:sz w:val="24"/>
          <w:szCs w:val="24"/>
          <w:lang w:val="mn-MN"/>
        </w:rPr>
        <w:t xml:space="preserve">өрийн </w:t>
      </w:r>
      <w:r w:rsidR="00736AED" w:rsidRPr="002E43FF">
        <w:rPr>
          <w:rFonts w:ascii="Times New Roman" w:hAnsi="Times New Roman" w:cs="Times New Roman"/>
          <w:sz w:val="24"/>
          <w:szCs w:val="24"/>
          <w:lang w:val="mn-MN"/>
        </w:rPr>
        <w:t>64.8</w:t>
      </w:r>
      <w:r w:rsidRPr="009616CD">
        <w:rPr>
          <w:rFonts w:ascii="Times New Roman" w:hAnsi="Times New Roman" w:cs="Times New Roman"/>
          <w:sz w:val="24"/>
          <w:szCs w:val="24"/>
          <w:lang w:val="mn-MN"/>
        </w:rPr>
        <w:t xml:space="preserve"> хувийг</w:t>
      </w:r>
      <w:r w:rsidRPr="00566E5D">
        <w:rPr>
          <w:rFonts w:ascii="Times New Roman" w:hAnsi="Times New Roman" w:cs="Times New Roman"/>
          <w:sz w:val="24"/>
          <w:szCs w:val="24"/>
          <w:lang w:val="mn-MN"/>
        </w:rPr>
        <w:t xml:space="preserve"> хөнгөлөлттэй нөхцөлтэй гадаад зээл, </w:t>
      </w:r>
      <w:r w:rsidR="00736AED" w:rsidRPr="002E43FF">
        <w:rPr>
          <w:rFonts w:ascii="Times New Roman" w:hAnsi="Times New Roman" w:cs="Times New Roman"/>
          <w:sz w:val="24"/>
          <w:szCs w:val="24"/>
          <w:lang w:val="mn-MN"/>
        </w:rPr>
        <w:t>25.9</w:t>
      </w:r>
      <w:r w:rsidRPr="009616CD">
        <w:rPr>
          <w:rFonts w:ascii="Times New Roman" w:hAnsi="Times New Roman" w:cs="Times New Roman"/>
          <w:sz w:val="24"/>
          <w:szCs w:val="24"/>
          <w:lang w:val="mn-MN"/>
        </w:rPr>
        <w:t xml:space="preserve"> хувийг</w:t>
      </w:r>
      <w:r w:rsidRPr="00566E5D">
        <w:rPr>
          <w:rFonts w:ascii="Times New Roman" w:hAnsi="Times New Roman" w:cs="Times New Roman"/>
          <w:sz w:val="24"/>
          <w:szCs w:val="24"/>
          <w:lang w:val="mn-MN"/>
        </w:rPr>
        <w:t xml:space="preserve"> </w:t>
      </w:r>
      <w:r w:rsidR="007B1DEF">
        <w:rPr>
          <w:rFonts w:ascii="Times New Roman" w:hAnsi="Times New Roman" w:cs="Times New Roman"/>
          <w:sz w:val="24"/>
          <w:szCs w:val="24"/>
          <w:lang w:val="mn-MN"/>
        </w:rPr>
        <w:t xml:space="preserve">гадаад үнэт цаас </w:t>
      </w:r>
      <w:r w:rsidRPr="00566E5D">
        <w:rPr>
          <w:rFonts w:ascii="Times New Roman" w:hAnsi="Times New Roman" w:cs="Times New Roman"/>
          <w:sz w:val="24"/>
          <w:szCs w:val="24"/>
          <w:lang w:val="mn-MN"/>
        </w:rPr>
        <w:t xml:space="preserve">эзэлж байна. </w:t>
      </w:r>
      <w:r>
        <w:rPr>
          <w:rFonts w:ascii="Times New Roman" w:hAnsi="Times New Roman" w:cs="Times New Roman"/>
          <w:sz w:val="24"/>
          <w:szCs w:val="24"/>
          <w:lang w:val="mn-MN"/>
        </w:rPr>
        <w:t xml:space="preserve">Гадаад өрийн нийт өрд эзлэх хувь нэмэгдсэн </w:t>
      </w:r>
      <w:r w:rsidRPr="003876BA">
        <w:rPr>
          <w:rFonts w:ascii="Times New Roman" w:hAnsi="Times New Roman" w:cs="Times New Roman"/>
          <w:sz w:val="24"/>
          <w:szCs w:val="24"/>
          <w:lang w:val="mn-MN"/>
        </w:rPr>
        <w:t xml:space="preserve">нь Засгийн газрын өрийн зардлыг бууруулах зорилгоор Засгийн газрын санхүүжилтийн хэрэгцээг </w:t>
      </w:r>
      <w:r>
        <w:rPr>
          <w:rFonts w:ascii="Times New Roman" w:hAnsi="Times New Roman" w:cs="Times New Roman"/>
          <w:sz w:val="24"/>
          <w:szCs w:val="24"/>
          <w:lang w:val="mn-MN"/>
        </w:rPr>
        <w:t>бага хүүтэй</w:t>
      </w:r>
      <w:r w:rsidRPr="003876BA">
        <w:rPr>
          <w:rFonts w:ascii="Times New Roman" w:hAnsi="Times New Roman" w:cs="Times New Roman"/>
          <w:sz w:val="24"/>
          <w:szCs w:val="24"/>
          <w:lang w:val="mn-MN"/>
        </w:rPr>
        <w:t xml:space="preserve"> гадаад хөнгөлөлттэй зээлийн хөрөнгөөр санхүүжүүлж байгаатай холбоотой.</w:t>
      </w:r>
    </w:p>
    <w:p w14:paraId="0B0E8ED1" w14:textId="7F6FC999" w:rsidR="007C7CC8" w:rsidRPr="00220997" w:rsidRDefault="007C7CC8" w:rsidP="007C7CC8">
      <w:p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r>
      <w:r w:rsidRPr="00C7499E">
        <w:rPr>
          <w:rFonts w:ascii="Times New Roman" w:hAnsi="Times New Roman" w:cs="Times New Roman"/>
          <w:b/>
          <w:bCs/>
          <w:sz w:val="24"/>
          <w:szCs w:val="24"/>
          <w:lang w:val="mn-MN"/>
        </w:rPr>
        <w:t xml:space="preserve">Монгол Улс Дэлхийн банкны ангиллаар дунджаас дээгүүр орлоготой орон болсноор гадаад зээлийн өртөг нэмэгдэж байна.  </w:t>
      </w:r>
      <w:r w:rsidRPr="00C7499E">
        <w:rPr>
          <w:rFonts w:ascii="Times New Roman" w:hAnsi="Times New Roman" w:cs="Times New Roman"/>
          <w:sz w:val="24"/>
          <w:szCs w:val="24"/>
          <w:lang w:val="mn-MN"/>
        </w:rPr>
        <w:t>Монгол Улс Дэлхийн банкны орлогын ангиллаар 2011 онд дунджаас доогуур орлоготой (lower</w:t>
      </w:r>
      <w:r w:rsidR="00853FC6">
        <w:rPr>
          <w:rFonts w:ascii="Times New Roman" w:hAnsi="Times New Roman" w:cs="Times New Roman"/>
          <w:sz w:val="24"/>
          <w:szCs w:val="24"/>
          <w:lang w:val="mn-MN"/>
        </w:rPr>
        <w:t>-</w:t>
      </w:r>
      <w:r w:rsidRPr="00C7499E">
        <w:rPr>
          <w:rFonts w:ascii="Times New Roman" w:hAnsi="Times New Roman" w:cs="Times New Roman"/>
          <w:sz w:val="24"/>
          <w:szCs w:val="24"/>
          <w:lang w:val="mn-MN"/>
        </w:rPr>
        <w:t>middle income) орны ангилалд орсон бол 2024 онд дунджаас дээгүүр орлоготой (upper</w:t>
      </w:r>
      <w:r w:rsidR="00853FC6">
        <w:rPr>
          <w:rFonts w:ascii="Times New Roman" w:hAnsi="Times New Roman" w:cs="Times New Roman"/>
          <w:sz w:val="24"/>
          <w:szCs w:val="24"/>
          <w:lang w:val="mn-MN"/>
        </w:rPr>
        <w:t>-</w:t>
      </w:r>
      <w:r w:rsidRPr="00C7499E">
        <w:rPr>
          <w:rFonts w:ascii="Times New Roman" w:hAnsi="Times New Roman" w:cs="Times New Roman"/>
          <w:sz w:val="24"/>
          <w:szCs w:val="24"/>
          <w:lang w:val="mn-MN"/>
        </w:rPr>
        <w:t xml:space="preserve">middle income) орны ангилалд шилжсэн. Үүний үр дүнд олон улсын байгууллага болон хөгжлийн түнш орнуудаас Монгол Улсад олгох зээлийн нөхцөл өөрчлөгдөж, нэн хөнгөлөлттэй зээлийн хөнгөлөлттэй эх үүсвэр холимог буюу энгийн нөхцөлтэй зээлийн эх үүсвэр рүү шилжиж байна. </w:t>
      </w:r>
    </w:p>
    <w:p w14:paraId="346D0D2E" w14:textId="48899076" w:rsidR="00AE3F00" w:rsidRPr="00AE3F00" w:rsidRDefault="007C7CC8" w:rsidP="00F93F3B">
      <w:pPr>
        <w:spacing w:after="120" w:line="276" w:lineRule="auto"/>
        <w:ind w:firstLine="504"/>
        <w:jc w:val="both"/>
        <w:rPr>
          <w:rFonts w:ascii="Times New Roman" w:hAnsi="Times New Roman" w:cs="Times New Roman"/>
          <w:sz w:val="20"/>
          <w:szCs w:val="20"/>
          <w:lang w:val="mn-MN"/>
        </w:rPr>
      </w:pPr>
      <w:r w:rsidRPr="00307506">
        <w:rPr>
          <w:rFonts w:ascii="Times New Roman" w:hAnsi="Times New Roman" w:cs="Times New Roman"/>
          <w:b/>
          <w:sz w:val="24"/>
          <w:szCs w:val="24"/>
          <w:lang w:val="mn-MN"/>
        </w:rPr>
        <w:t xml:space="preserve">Засгийн газрын зүгээс дотоод үнэт цаасны нээлттэй арилжааг </w:t>
      </w:r>
      <w:r w:rsidRPr="00307506">
        <w:rPr>
          <w:rFonts w:ascii="Times New Roman" w:hAnsi="Times New Roman" w:cs="Times New Roman"/>
          <w:b/>
          <w:bCs/>
          <w:sz w:val="24"/>
          <w:szCs w:val="24"/>
          <w:lang w:val="mn-MN"/>
        </w:rPr>
        <w:t>эхлүүлээд байна.</w:t>
      </w:r>
      <w:r>
        <w:rPr>
          <w:rFonts w:ascii="Times New Roman" w:hAnsi="Times New Roman" w:cs="Times New Roman"/>
          <w:sz w:val="24"/>
          <w:szCs w:val="24"/>
          <w:lang w:val="mn-MN"/>
        </w:rPr>
        <w:t xml:space="preserve"> Засгийн газрын өрийн удирдлагын 2023-2025 он болон 2026-2028 оны стратегийн баримт </w:t>
      </w:r>
      <w:r>
        <w:rPr>
          <w:rFonts w:ascii="Times New Roman" w:hAnsi="Times New Roman" w:cs="Times New Roman"/>
          <w:sz w:val="24"/>
          <w:szCs w:val="24"/>
          <w:lang w:val="mn-MN"/>
        </w:rPr>
        <w:lastRenderedPageBreak/>
        <w:t>бичгүүдэд Засгийн газрын дотоод үнэт цаасны арилжааг тогтмолжуулахаар тусгасан. Үүний дагуу хөрөнгийн зах зээлийн хөгжлийг дэмжих, дотоод аж ахуйн нэгжүүдэд төгрөгийн өгөөжийн суурь хүүг тогтоож, хямд эх үүсвэр татах боломжийг бүрдүүлэх зорилгоор 2025 оны 04 дүгээр сарын 16-ны өдрөөс дотоод үнэт цаасны нээлттэй арилжааг бага хэмжээтэйгээр Монголын хөрөнгийн биржээр дамжуулан эхлүүлээд байна.</w:t>
      </w:r>
    </w:p>
    <w:p w14:paraId="3F2D28B9" w14:textId="77777777" w:rsidR="00AE3F00" w:rsidRPr="008F1592" w:rsidRDefault="00AE3F00" w:rsidP="001E1DED">
      <w:pPr>
        <w:spacing w:after="0"/>
        <w:jc w:val="both"/>
        <w:rPr>
          <w:rFonts w:ascii="Times New Roman" w:hAnsi="Times New Roman" w:cs="Times New Roman"/>
          <w:sz w:val="20"/>
          <w:szCs w:val="20"/>
          <w:lang w:val="mn-MN"/>
        </w:rPr>
      </w:pPr>
    </w:p>
    <w:p w14:paraId="4F22ECB1" w14:textId="654B9C14" w:rsidR="007018E9" w:rsidRDefault="007018E9" w:rsidP="007018E9">
      <w:pPr>
        <w:pStyle w:val="Heading3"/>
        <w:numPr>
          <w:ilvl w:val="2"/>
          <w:numId w:val="2"/>
        </w:numPr>
        <w:rPr>
          <w:lang w:val="mn-MN" w:eastAsia="ja-JP"/>
        </w:rPr>
      </w:pPr>
      <w:bookmarkStart w:id="787" w:name="_Toc207377332"/>
      <w:bookmarkStart w:id="788" w:name="_Toc207486168"/>
      <w:bookmarkStart w:id="789" w:name="_Toc207620208"/>
      <w:r>
        <w:rPr>
          <w:lang w:val="mn-MN" w:eastAsia="ja-JP"/>
        </w:rPr>
        <w:t>Өрийн тогтвортой байдлын шинжилгээ</w:t>
      </w:r>
      <w:bookmarkEnd w:id="787"/>
      <w:bookmarkEnd w:id="788"/>
      <w:bookmarkEnd w:id="789"/>
    </w:p>
    <w:p w14:paraId="0C918072" w14:textId="77777777" w:rsidR="007018E9" w:rsidRDefault="007018E9" w:rsidP="001E1DED">
      <w:pPr>
        <w:spacing w:after="0"/>
        <w:rPr>
          <w:lang w:val="mn-MN" w:eastAsia="ja-JP"/>
        </w:rPr>
      </w:pPr>
    </w:p>
    <w:p w14:paraId="4B80CA29" w14:textId="2DA7A180" w:rsidR="005E2E10" w:rsidRPr="007728B9" w:rsidRDefault="00395632" w:rsidP="005E2E10">
      <w:pPr>
        <w:spacing w:after="120" w:line="276" w:lineRule="auto"/>
        <w:ind w:firstLine="720"/>
        <w:jc w:val="both"/>
        <w:rPr>
          <w:rFonts w:ascii="Times New Roman" w:eastAsiaTheme="majorEastAsia" w:hAnsi="Times New Roman" w:cs="Times New Roman"/>
          <w:sz w:val="24"/>
          <w:szCs w:val="28"/>
          <w:lang w:val="mn-MN"/>
        </w:rPr>
      </w:pPr>
      <w:r w:rsidRPr="00292D09">
        <w:rPr>
          <w:rFonts w:ascii="Times New Roman" w:eastAsiaTheme="majorEastAsia" w:hAnsi="Times New Roman" w:cs="Times New Roman"/>
          <w:b/>
          <w:bCs/>
          <w:sz w:val="24"/>
          <w:szCs w:val="28"/>
          <w:lang w:val="mn-MN"/>
        </w:rPr>
        <w:t>Өрийн тогтвортой байдлын шинжилгээгээр Засгийн газрын өр богино, дунд хугацаанд хэвийн эрсдэлтэй байхаар гарсан нь Олон улсын валютын сангаас гарсан үр дүнтэй ижил байна.</w:t>
      </w:r>
      <w:r>
        <w:rPr>
          <w:rFonts w:ascii="Times New Roman" w:eastAsiaTheme="majorEastAsia" w:hAnsi="Times New Roman" w:cs="Times New Roman"/>
          <w:sz w:val="24"/>
          <w:szCs w:val="28"/>
          <w:lang w:val="mn-MN"/>
        </w:rPr>
        <w:t xml:space="preserve"> </w:t>
      </w:r>
      <w:r w:rsidR="005E2E10" w:rsidRPr="007728B9">
        <w:rPr>
          <w:rFonts w:ascii="Times New Roman" w:eastAsiaTheme="majorEastAsia" w:hAnsi="Times New Roman" w:cs="Times New Roman"/>
          <w:sz w:val="24"/>
          <w:szCs w:val="28"/>
          <w:lang w:val="mn-MN"/>
        </w:rPr>
        <w:t xml:space="preserve">Засгийн газрын өрийн эрсдэлийг тооцох зорилгоор Олон Улсын Валютын сан /цаашид ОУВС/-аас гишүүн орнуудын өрийн тогтвортой байдлын шинжилгээг боловсруулж олон нийтэд мэдээлдэг. Ингэснээр хөрөнгө оруулагчид болон олон улсын санхүүгийн байгууллагууд тухайн улс оронд санхүүжилт олгох болон эрсдэлийн үзүүлэлт тооцохдоо ашигладаг байна. </w:t>
      </w:r>
    </w:p>
    <w:p w14:paraId="26D87112" w14:textId="77777777" w:rsidR="005E2E10" w:rsidRPr="007728B9" w:rsidRDefault="005E2E10" w:rsidP="005E2E10">
      <w:pPr>
        <w:spacing w:after="120" w:line="276" w:lineRule="auto"/>
        <w:ind w:firstLine="720"/>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Засгийн газрын өрийн тогтвортой байдал гэдэг нь Засгийн газар зээлдэгчдийнхээ өмнө хүлээсэн үүргээ биелүүлж, санхүүгийн хямралд өртөхгүйгээр урт хугацаанд өрийн харьцаа үзүүлэлтийг зохистой түвшинд байлгах чадварыг хэлнэ. Тогтвортой байдлыг үнэлэхэд төсвийн тэнцэл, эдийн засгийн өсөлтийн хэтийн төлөв, төсвийн бодлого зэргээс шалтгаалан өрийн эргэн төлөлтийг шийдвэрлэх боломжийг үнэлдэг.</w:t>
      </w:r>
    </w:p>
    <w:p w14:paraId="587681C6" w14:textId="77777777" w:rsidR="005E2E10" w:rsidRPr="007728B9" w:rsidRDefault="005E2E10" w:rsidP="005E2E10">
      <w:pPr>
        <w:spacing w:after="120" w:line="276" w:lineRule="auto"/>
        <w:ind w:firstLine="720"/>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ОУВС-аас Засгийн газрын өрийн тогтвортой байдлын шинжилгээг үндсэн 2 загварчлалаар боловсруулдаг. Үүнд:</w:t>
      </w:r>
    </w:p>
    <w:p w14:paraId="555D78A6" w14:textId="77777777" w:rsidR="005E2E10" w:rsidRPr="007728B9" w:rsidRDefault="005E2E10" w:rsidP="005C0A89">
      <w:pPr>
        <w:pStyle w:val="ListParagraph"/>
        <w:numPr>
          <w:ilvl w:val="0"/>
          <w:numId w:val="44"/>
        </w:numPr>
        <w:tabs>
          <w:tab w:val="left" w:pos="900"/>
        </w:tabs>
        <w:spacing w:after="120" w:line="276" w:lineRule="auto"/>
        <w:ind w:left="720" w:hanging="450"/>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Бага орлоготой орнуудын өрийн тогтвортой байдлыг үнэлэх загвар (LICDSF</w:t>
      </w:r>
      <w:r w:rsidRPr="007728B9">
        <w:rPr>
          <w:rStyle w:val="FootnoteReference"/>
          <w:rFonts w:ascii="Times New Roman" w:eastAsiaTheme="majorEastAsia" w:hAnsi="Times New Roman" w:cs="Times New Roman"/>
          <w:sz w:val="24"/>
          <w:szCs w:val="28"/>
          <w:lang w:val="mn-MN"/>
        </w:rPr>
        <w:footnoteReference w:id="24"/>
      </w:r>
      <w:r w:rsidRPr="007728B9">
        <w:rPr>
          <w:rFonts w:ascii="Times New Roman" w:eastAsiaTheme="majorEastAsia" w:hAnsi="Times New Roman" w:cs="Times New Roman"/>
          <w:sz w:val="24"/>
          <w:szCs w:val="28"/>
          <w:lang w:val="mn-MN"/>
        </w:rPr>
        <w:t xml:space="preserve">) </w:t>
      </w:r>
    </w:p>
    <w:p w14:paraId="7DEA4B79" w14:textId="77777777" w:rsidR="005E2E10" w:rsidRPr="007728B9" w:rsidRDefault="005E2E10" w:rsidP="005C0A89">
      <w:pPr>
        <w:pStyle w:val="ListParagraph"/>
        <w:numPr>
          <w:ilvl w:val="0"/>
          <w:numId w:val="44"/>
        </w:numPr>
        <w:tabs>
          <w:tab w:val="left" w:pos="900"/>
        </w:tabs>
        <w:spacing w:after="120" w:line="276" w:lineRule="auto"/>
        <w:ind w:left="720" w:hanging="450"/>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Улсын эрсдэл, өрийн тогтвортой байдлын шинжилгээний загвар (SRDSF</w:t>
      </w:r>
      <w:r w:rsidRPr="007728B9">
        <w:rPr>
          <w:rStyle w:val="FootnoteReference"/>
          <w:rFonts w:ascii="Times New Roman" w:eastAsiaTheme="majorEastAsia" w:hAnsi="Times New Roman" w:cs="Times New Roman"/>
          <w:sz w:val="24"/>
          <w:szCs w:val="28"/>
          <w:lang w:val="mn-MN"/>
        </w:rPr>
        <w:footnoteReference w:id="25"/>
      </w:r>
      <w:r w:rsidRPr="007728B9">
        <w:rPr>
          <w:rFonts w:ascii="Times New Roman" w:eastAsiaTheme="majorEastAsia" w:hAnsi="Times New Roman" w:cs="Times New Roman"/>
          <w:sz w:val="24"/>
          <w:szCs w:val="28"/>
          <w:lang w:val="mn-MN"/>
        </w:rPr>
        <w:t xml:space="preserve">) </w:t>
      </w:r>
    </w:p>
    <w:p w14:paraId="34348E66" w14:textId="5E95A71B" w:rsidR="005E2E10" w:rsidRPr="007728B9" w:rsidRDefault="005E2E10" w:rsidP="005E2E10">
      <w:pPr>
        <w:tabs>
          <w:tab w:val="left" w:pos="720"/>
        </w:tabs>
        <w:spacing w:after="120" w:line="276" w:lineRule="auto"/>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sz w:val="24"/>
          <w:szCs w:val="28"/>
          <w:lang w:val="mn-MN"/>
        </w:rPr>
        <w:tab/>
        <w:t xml:space="preserve">Монгол Улсын хувьд 2011 оноос “бага орлоготой” орон ангиллаас гарч “дундаж орлоготой” ангилалд шилжсэн бөгөөд 2023 оноос хойш SRDSF загварыг ашиглан Засгийн газрын өрийн тогтвортой байдлыг үнэлж ирсэн. </w:t>
      </w:r>
    </w:p>
    <w:p w14:paraId="5D948CBB" w14:textId="41297B68" w:rsidR="005E2E10" w:rsidRPr="00406DB9" w:rsidRDefault="005E2E10" w:rsidP="00DC6B54">
      <w:pPr>
        <w:tabs>
          <w:tab w:val="left" w:pos="720"/>
        </w:tabs>
        <w:spacing w:after="120" w:line="276" w:lineRule="auto"/>
        <w:jc w:val="both"/>
        <w:rPr>
          <w:rFonts w:ascii="Times New Roman" w:eastAsiaTheme="majorEastAsia" w:hAnsi="Times New Roman" w:cs="Times New Roman"/>
          <w:sz w:val="24"/>
          <w:szCs w:val="28"/>
          <w:lang w:val="mn-MN"/>
        </w:rPr>
      </w:pPr>
      <w:r w:rsidRPr="007728B9">
        <w:rPr>
          <w:rFonts w:ascii="Times New Roman" w:eastAsiaTheme="majorEastAsia" w:hAnsi="Times New Roman" w:cs="Times New Roman"/>
          <w:b/>
          <w:bCs/>
          <w:color w:val="002060"/>
          <w:sz w:val="24"/>
          <w:szCs w:val="28"/>
          <w:lang w:val="mn-MN"/>
        </w:rPr>
        <w:t>БОГИНО ХУГАЦАА:</w:t>
      </w:r>
    </w:p>
    <w:tbl>
      <w:tblPr>
        <w:tblStyle w:val="TableGrid"/>
        <w:tblpPr w:leftFromText="180" w:rightFromText="180" w:vertAnchor="text" w:horzAnchor="margin" w:tblpXSpec="right"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515AFD" w:rsidRPr="00F73C39" w14:paraId="1F3E363D" w14:textId="77777777" w:rsidTr="00F93F3B">
        <w:tc>
          <w:tcPr>
            <w:tcW w:w="3585" w:type="dxa"/>
            <w:tcBorders>
              <w:top w:val="single" w:sz="4" w:space="0" w:color="auto"/>
              <w:bottom w:val="single" w:sz="4" w:space="0" w:color="auto"/>
            </w:tcBorders>
          </w:tcPr>
          <w:p w14:paraId="52804E07" w14:textId="50BDA1F5" w:rsidR="00515AFD" w:rsidRPr="00096500" w:rsidRDefault="00515AFD" w:rsidP="00C056A7">
            <w:pPr>
              <w:pStyle w:val="a"/>
              <w:rPr>
                <w:rFonts w:eastAsiaTheme="majorEastAsia"/>
                <w:u w:color="FF0000"/>
                <w:lang w:val="mn-MN"/>
              </w:rPr>
            </w:pPr>
            <w:bookmarkStart w:id="790" w:name="_Toc207101508"/>
            <w:bookmarkStart w:id="791" w:name="_Toc207620995"/>
            <w:r w:rsidRPr="00096500">
              <w:rPr>
                <w:lang w:val="mn-MN"/>
              </w:rPr>
              <w:t xml:space="preserve">Зураг </w:t>
            </w:r>
            <w:r w:rsidRPr="00096500">
              <w:rPr>
                <w:lang w:val="mn-MN"/>
              </w:rPr>
              <w:fldChar w:fldCharType="begin"/>
            </w:r>
            <w:r w:rsidRPr="00AF66D6">
              <w:rPr>
                <w:rFonts w:cs="Times New Roman"/>
                <w:sz w:val="20"/>
                <w:szCs w:val="20"/>
                <w:lang w:val="mn-MN"/>
              </w:rPr>
              <w:instrText xml:space="preserve"> SEQ Зураг \* ARABIC </w:instrText>
            </w:r>
            <w:r w:rsidRPr="00096500">
              <w:rPr>
                <w:lang w:val="mn-MN"/>
              </w:rPr>
              <w:fldChar w:fldCharType="separate"/>
            </w:r>
            <w:r w:rsidR="00AC1635">
              <w:rPr>
                <w:rFonts w:cs="Times New Roman"/>
                <w:noProof/>
                <w:sz w:val="20"/>
                <w:szCs w:val="20"/>
                <w:lang w:val="mn-MN"/>
              </w:rPr>
              <w:t>49</w:t>
            </w:r>
            <w:r w:rsidRPr="00096500">
              <w:rPr>
                <w:lang w:val="mn-MN"/>
              </w:rPr>
              <w:fldChar w:fldCharType="end"/>
            </w:r>
            <w:r w:rsidRPr="00096500">
              <w:rPr>
                <w:lang w:val="mn-MN"/>
              </w:rPr>
              <w:t>. Богино хугацааны загварын үр дүн</w:t>
            </w:r>
            <w:bookmarkEnd w:id="790"/>
            <w:bookmarkEnd w:id="791"/>
          </w:p>
        </w:tc>
      </w:tr>
      <w:tr w:rsidR="00515AFD" w:rsidRPr="00F73C39" w14:paraId="74D664C8" w14:textId="77777777" w:rsidTr="00804A2E">
        <w:trPr>
          <w:trHeight w:val="2567"/>
        </w:trPr>
        <w:tc>
          <w:tcPr>
            <w:tcW w:w="3585" w:type="dxa"/>
            <w:tcBorders>
              <w:top w:val="single" w:sz="4" w:space="0" w:color="auto"/>
              <w:bottom w:val="double" w:sz="4" w:space="0" w:color="auto"/>
            </w:tcBorders>
          </w:tcPr>
          <w:p w14:paraId="30B397E1" w14:textId="77777777" w:rsidR="00515AFD" w:rsidRPr="00AF66D6" w:rsidRDefault="00515AFD" w:rsidP="00515AFD">
            <w:pPr>
              <w:pStyle w:val="ListParagraph"/>
              <w:spacing w:line="276" w:lineRule="auto"/>
              <w:ind w:left="0"/>
              <w:jc w:val="both"/>
              <w:rPr>
                <w:rFonts w:ascii="Times New Roman" w:eastAsiaTheme="majorEastAsia" w:hAnsi="Times New Roman" w:cs="Times New Roman"/>
                <w:color w:val="000000" w:themeColor="text1"/>
                <w:sz w:val="2"/>
                <w:szCs w:val="2"/>
                <w:u w:color="FF0000"/>
                <w:lang w:val="mn-MN"/>
              </w:rPr>
            </w:pPr>
            <w:r w:rsidRPr="00142DF6">
              <w:rPr>
                <w:noProof/>
                <w:sz w:val="2"/>
                <w:szCs w:val="2"/>
                <w:lang w:val="mn-MN"/>
              </w:rPr>
              <w:drawing>
                <wp:anchor distT="0" distB="0" distL="114300" distR="114300" simplePos="0" relativeHeight="251658273" behindDoc="0" locked="0" layoutInCell="1" allowOverlap="1" wp14:anchorId="5FE548E3" wp14:editId="6B70CCBF">
                  <wp:simplePos x="0" y="0"/>
                  <wp:positionH relativeFrom="column">
                    <wp:posOffset>65405</wp:posOffset>
                  </wp:positionH>
                  <wp:positionV relativeFrom="paragraph">
                    <wp:posOffset>20955</wp:posOffset>
                  </wp:positionV>
                  <wp:extent cx="2359660" cy="1714500"/>
                  <wp:effectExtent l="0" t="0" r="2540" b="0"/>
                  <wp:wrapTopAndBottom/>
                  <wp:docPr id="1799125462"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p>
        </w:tc>
      </w:tr>
    </w:tbl>
    <w:p w14:paraId="7412729A" w14:textId="45FC9070" w:rsidR="005E2E10" w:rsidRPr="00F93F3B" w:rsidRDefault="005E2E10" w:rsidP="00F93F3B">
      <w:pPr>
        <w:spacing w:after="120" w:line="276" w:lineRule="auto"/>
        <w:jc w:val="both"/>
        <w:rPr>
          <w:rFonts w:ascii="Times New Roman" w:eastAsiaTheme="majorEastAsia" w:hAnsi="Times New Roman" w:cs="Times New Roman"/>
          <w:color w:val="000000" w:themeColor="text1"/>
          <w:sz w:val="24"/>
          <w:szCs w:val="28"/>
          <w:u w:color="FF0000"/>
          <w:lang w:val="mn-MN"/>
        </w:rPr>
      </w:pPr>
      <w:r w:rsidRPr="007728B9">
        <w:rPr>
          <w:rFonts w:ascii="Times New Roman" w:eastAsiaTheme="majorEastAsia" w:hAnsi="Times New Roman" w:cs="Times New Roman"/>
          <w:color w:val="000000" w:themeColor="text1"/>
          <w:sz w:val="24"/>
          <w:szCs w:val="28"/>
          <w:u w:color="FF0000"/>
          <w:lang w:val="mn-MN"/>
        </w:rPr>
        <w:t>ОУВС-аас Засгийн газрын өрийн богино хугацааны эрсдэлийг стресс</w:t>
      </w:r>
      <w:r w:rsidRPr="007728B9">
        <w:rPr>
          <w:rStyle w:val="FootnoteReference"/>
          <w:rFonts w:ascii="Times New Roman" w:eastAsiaTheme="majorEastAsia" w:hAnsi="Times New Roman" w:cs="Times New Roman"/>
          <w:color w:val="000000" w:themeColor="text1"/>
          <w:sz w:val="24"/>
          <w:szCs w:val="28"/>
          <w:u w:color="FF0000"/>
          <w:lang w:val="mn-MN"/>
        </w:rPr>
        <w:footnoteReference w:id="26"/>
      </w:r>
      <w:r w:rsidRPr="007728B9">
        <w:rPr>
          <w:rFonts w:ascii="Times New Roman" w:eastAsiaTheme="majorEastAsia" w:hAnsi="Times New Roman" w:cs="Times New Roman"/>
          <w:color w:val="000000" w:themeColor="text1"/>
          <w:sz w:val="24"/>
          <w:szCs w:val="28"/>
          <w:u w:color="FF0000"/>
          <w:lang w:val="mn-MN"/>
        </w:rPr>
        <w:t xml:space="preserve"> тохиох магадлал 19.5 хувиас их үед эрсдэл өндөр, стресс тохиох магадлал 6.3 хувиас бага үед эрсдэл бага, бусад үед эрсдэл хэвийн байх тооцооллыг гаргасан байна. Тус загварт Монгол Улсын 2024 оны өгөгдлийг оруулж тооцоход 2025-2026 онд стресс тохиох магадлал 13.8 хувь буюу хэвийн эрсдэлтэй гэж үнэлэгдэж байна.</w:t>
      </w:r>
      <w:r w:rsidR="00515AFD">
        <w:rPr>
          <w:rFonts w:ascii="Times New Roman" w:eastAsiaTheme="majorEastAsia" w:hAnsi="Times New Roman" w:cs="Times New Roman"/>
          <w:color w:val="000000" w:themeColor="text1"/>
          <w:sz w:val="24"/>
          <w:szCs w:val="28"/>
          <w:u w:color="FF0000"/>
          <w:lang w:val="mn-MN"/>
        </w:rPr>
        <w:t xml:space="preserve"> </w:t>
      </w:r>
      <w:r w:rsidRPr="007728B9">
        <w:rPr>
          <w:rFonts w:ascii="Times New Roman" w:eastAsiaTheme="majorEastAsia" w:hAnsi="Times New Roman" w:cs="Times New Roman"/>
          <w:color w:val="000000" w:themeColor="text1"/>
          <w:sz w:val="24"/>
          <w:szCs w:val="28"/>
          <w:u w:color="FF0000"/>
          <w:lang w:val="mn-MN"/>
        </w:rPr>
        <w:t xml:space="preserve">Тус стресс тохиох магадлал </w:t>
      </w:r>
      <w:r w:rsidRPr="007728B9">
        <w:rPr>
          <w:rFonts w:ascii="Times New Roman" w:eastAsiaTheme="majorEastAsia" w:hAnsi="Times New Roman" w:cs="Times New Roman"/>
          <w:color w:val="000000" w:themeColor="text1"/>
          <w:sz w:val="24"/>
          <w:szCs w:val="28"/>
          <w:u w:color="FF0000"/>
          <w:lang w:val="mn-MN"/>
        </w:rPr>
        <w:lastRenderedPageBreak/>
        <w:t>өссөн гол шалтгаан нь 2024 онд олон улсын нөхцөл байдал</w:t>
      </w:r>
      <w:r w:rsidRPr="007728B9">
        <w:rPr>
          <w:rStyle w:val="FootnoteReference"/>
          <w:rFonts w:ascii="Times New Roman" w:eastAsiaTheme="majorEastAsia" w:hAnsi="Times New Roman" w:cs="Times New Roman"/>
          <w:color w:val="000000" w:themeColor="text1"/>
          <w:sz w:val="24"/>
          <w:szCs w:val="28"/>
          <w:u w:color="FF0000"/>
          <w:lang w:val="mn-MN"/>
        </w:rPr>
        <w:footnoteReference w:id="27"/>
      </w:r>
      <w:r w:rsidRPr="007728B9">
        <w:rPr>
          <w:rFonts w:ascii="Times New Roman" w:eastAsiaTheme="majorEastAsia" w:hAnsi="Times New Roman" w:cs="Times New Roman"/>
          <w:color w:val="000000" w:themeColor="text1"/>
          <w:sz w:val="24"/>
          <w:szCs w:val="28"/>
          <w:u w:color="FF0000"/>
          <w:lang w:val="mn-MN"/>
        </w:rPr>
        <w:t xml:space="preserve"> муудсантай холбоотой байна.</w:t>
      </w:r>
    </w:p>
    <w:p w14:paraId="02C367F9" w14:textId="77777777" w:rsidR="005E2E10" w:rsidRPr="007728B9" w:rsidRDefault="005E2E10" w:rsidP="00042BE4">
      <w:pPr>
        <w:pStyle w:val="ListParagraph"/>
        <w:spacing w:line="23" w:lineRule="atLeast"/>
        <w:ind w:left="0"/>
        <w:jc w:val="both"/>
        <w:rPr>
          <w:rFonts w:ascii="Times New Roman" w:hAnsi="Times New Roman" w:cs="Times New Roman"/>
          <w:b/>
          <w:bCs/>
          <w:color w:val="002060"/>
          <w:sz w:val="24"/>
          <w:szCs w:val="24"/>
          <w:lang w:val="mn-MN"/>
        </w:rPr>
      </w:pPr>
      <w:r w:rsidRPr="007728B9">
        <w:rPr>
          <w:rFonts w:ascii="Times New Roman" w:hAnsi="Times New Roman" w:cs="Times New Roman"/>
          <w:b/>
          <w:bCs/>
          <w:color w:val="002060"/>
          <w:sz w:val="24"/>
          <w:szCs w:val="24"/>
          <w:lang w:val="mn-MN"/>
        </w:rPr>
        <w:t xml:space="preserve">ДУНД ХУГАЦАА: </w:t>
      </w:r>
    </w:p>
    <w:p w14:paraId="1D786FD6" w14:textId="0AFDD052" w:rsidR="005E2E10" w:rsidRDefault="005E2E10" w:rsidP="005E2E10">
      <w:pPr>
        <w:spacing w:line="276" w:lineRule="auto"/>
        <w:ind w:firstLine="720"/>
        <w:jc w:val="both"/>
        <w:rPr>
          <w:rFonts w:ascii="Times New Roman" w:hAnsi="Times New Roman" w:cs="Times New Roman"/>
          <w:color w:val="000000" w:themeColor="text1"/>
          <w:sz w:val="20"/>
          <w:szCs w:val="20"/>
          <w:lang w:val="mn-MN"/>
        </w:rPr>
      </w:pPr>
      <w:r w:rsidRPr="007728B9">
        <w:rPr>
          <w:rFonts w:ascii="Times New Roman" w:eastAsiaTheme="majorEastAsia" w:hAnsi="Times New Roman" w:cs="Times New Roman"/>
          <w:color w:val="000000" w:themeColor="text1"/>
          <w:sz w:val="24"/>
          <w:szCs w:val="28"/>
          <w:u w:color="FF0000"/>
          <w:lang w:val="mn-MN"/>
        </w:rPr>
        <w:t xml:space="preserve">Засгийн газрын өрийн дунд хугацааны эрсдэлийг Өрийн төсөөллийн тархалт болон санхүүжилтийн хэрэгцээний түвшнээс тооцдог. Шинжилгээний үр дүнд Өрийн төсөөллийг тархалт </w:t>
      </w:r>
      <w:r w:rsidRPr="007728B9">
        <w:rPr>
          <w:rFonts w:ascii="Times New Roman" w:eastAsiaTheme="majorEastAsia" w:hAnsi="Times New Roman" w:cs="Times New Roman"/>
          <w:iCs/>
          <w:color w:val="000000" w:themeColor="text1"/>
          <w:sz w:val="24"/>
          <w:szCs w:val="28"/>
          <w:u w:color="FF0000"/>
          <w:lang w:val="mn-MN"/>
        </w:rPr>
        <w:t>хэвийн</w:t>
      </w:r>
      <w:r w:rsidRPr="007728B9">
        <w:rPr>
          <w:rFonts w:ascii="Times New Roman" w:eastAsiaTheme="majorEastAsia" w:hAnsi="Times New Roman" w:cs="Times New Roman"/>
          <w:color w:val="000000" w:themeColor="text1"/>
          <w:sz w:val="24"/>
          <w:szCs w:val="28"/>
          <w:u w:color="FF0000"/>
          <w:lang w:val="mn-MN"/>
        </w:rPr>
        <w:t xml:space="preserve"> эрсдэлтэй байгаа бөгөөд хамгийн том нөлөө нь тархалтын өргөн эзэлж байна. Энэ нь сүүлийн 20 жилийн Засгийн газрын өрийн мэдээллээс ирээдүйн 5 жилд өрийн хэлбэлзлийн эрсдэлийн түвшин хэвийн түвшинд байгааг илтгэж байна.</w:t>
      </w:r>
      <w:bookmarkStart w:id="792" w:name="_Toc207101459"/>
    </w:p>
    <w:p w14:paraId="306716F3" w14:textId="09AF8A89" w:rsidR="005E2E10" w:rsidRPr="007728B9" w:rsidRDefault="005E2E10" w:rsidP="008F3D40">
      <w:pPr>
        <w:pStyle w:val="a0"/>
        <w:rPr>
          <w:rFonts w:cs="Times New Roman"/>
          <w:sz w:val="20"/>
          <w:szCs w:val="20"/>
        </w:rPr>
      </w:pPr>
      <w:bookmarkStart w:id="793" w:name="_Toc207393896"/>
      <w:bookmarkStart w:id="794" w:name="_Toc207620934"/>
      <w:r w:rsidRPr="00D436EC">
        <w:t xml:space="preserve">Хүснэгт </w:t>
      </w:r>
      <w:r w:rsidRPr="007728B9">
        <w:rPr>
          <w:rFonts w:cs="Times New Roman"/>
          <w:sz w:val="20"/>
          <w:szCs w:val="20"/>
        </w:rPr>
        <w:fldChar w:fldCharType="begin"/>
      </w:r>
      <w:r w:rsidRPr="007728B9">
        <w:rPr>
          <w:rFonts w:cs="Times New Roman"/>
          <w:sz w:val="20"/>
          <w:szCs w:val="20"/>
        </w:rPr>
        <w:instrText xml:space="preserve"> SEQ Хүснэгт \* ARABIC </w:instrText>
      </w:r>
      <w:r w:rsidRPr="007728B9">
        <w:rPr>
          <w:rFonts w:cs="Times New Roman"/>
          <w:sz w:val="20"/>
          <w:szCs w:val="20"/>
        </w:rPr>
        <w:fldChar w:fldCharType="separate"/>
      </w:r>
      <w:r w:rsidR="00AC1635">
        <w:rPr>
          <w:rFonts w:cs="Times New Roman"/>
          <w:noProof/>
          <w:sz w:val="20"/>
          <w:szCs w:val="20"/>
        </w:rPr>
        <w:t>64</w:t>
      </w:r>
      <w:r w:rsidRPr="007728B9">
        <w:rPr>
          <w:rFonts w:cs="Times New Roman"/>
          <w:sz w:val="20"/>
          <w:szCs w:val="20"/>
        </w:rPr>
        <w:fldChar w:fldCharType="end"/>
      </w:r>
      <w:r w:rsidRPr="007728B9">
        <w:rPr>
          <w:rFonts w:cs="Times New Roman"/>
          <w:sz w:val="20"/>
          <w:szCs w:val="20"/>
        </w:rPr>
        <w:t>. Дунд хугацааны загварын үр дүн</w:t>
      </w:r>
      <w:bookmarkEnd w:id="792"/>
      <w:bookmarkEnd w:id="793"/>
      <w:bookmarkEnd w:id="794"/>
    </w:p>
    <w:tbl>
      <w:tblPr>
        <w:tblW w:w="9032" w:type="dxa"/>
        <w:tblInd w:w="-3"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ayout w:type="fixed"/>
        <w:tblLook w:val="04A0" w:firstRow="1" w:lastRow="0" w:firstColumn="1" w:lastColumn="0" w:noHBand="0" w:noVBand="1"/>
      </w:tblPr>
      <w:tblGrid>
        <w:gridCol w:w="1620"/>
        <w:gridCol w:w="3690"/>
        <w:gridCol w:w="900"/>
        <w:gridCol w:w="1260"/>
        <w:gridCol w:w="1530"/>
        <w:gridCol w:w="32"/>
      </w:tblGrid>
      <w:tr w:rsidR="00B90D7E" w:rsidRPr="007728B9" w14:paraId="37E410E0" w14:textId="77777777" w:rsidTr="00AD7CE3">
        <w:trPr>
          <w:gridAfter w:val="1"/>
          <w:wAfter w:w="32" w:type="dxa"/>
          <w:trHeight w:val="20"/>
        </w:trPr>
        <w:tc>
          <w:tcPr>
            <w:tcW w:w="1620" w:type="dxa"/>
            <w:shd w:val="clear" w:color="auto" w:fill="002060"/>
            <w:vAlign w:val="center"/>
            <w:hideMark/>
          </w:tcPr>
          <w:p w14:paraId="7DE82737" w14:textId="77777777" w:rsidR="005E2E10" w:rsidRPr="007728B9" w:rsidRDefault="005E2E10" w:rsidP="005E2E10">
            <w:pPr>
              <w:spacing w:after="0" w:line="276" w:lineRule="auto"/>
              <w:jc w:val="center"/>
              <w:rPr>
                <w:rFonts w:ascii="Times New Roman" w:hAnsi="Times New Roman" w:cs="Times New Roman"/>
                <w:b/>
                <w:color w:val="FFFFFF" w:themeColor="background1"/>
                <w:sz w:val="20"/>
                <w:szCs w:val="20"/>
                <w:lang w:val="mn-MN"/>
              </w:rPr>
            </w:pPr>
            <w:r w:rsidRPr="007728B9">
              <w:rPr>
                <w:rFonts w:ascii="Times New Roman" w:hAnsi="Times New Roman" w:cs="Times New Roman"/>
                <w:b/>
                <w:color w:val="FFFFFF" w:themeColor="background1"/>
                <w:sz w:val="20"/>
                <w:szCs w:val="20"/>
                <w:lang w:val="mn-MN"/>
              </w:rPr>
              <w:t>Загвар</w:t>
            </w:r>
          </w:p>
        </w:tc>
        <w:tc>
          <w:tcPr>
            <w:tcW w:w="3690" w:type="dxa"/>
            <w:shd w:val="clear" w:color="auto" w:fill="002060"/>
            <w:noWrap/>
            <w:vAlign w:val="center"/>
            <w:hideMark/>
          </w:tcPr>
          <w:p w14:paraId="4E3558FF" w14:textId="77777777" w:rsidR="005E2E10" w:rsidRPr="007728B9" w:rsidRDefault="005E2E10" w:rsidP="005E2E10">
            <w:pPr>
              <w:spacing w:after="0" w:line="276" w:lineRule="auto"/>
              <w:jc w:val="center"/>
              <w:rPr>
                <w:rFonts w:ascii="Times New Roman" w:hAnsi="Times New Roman" w:cs="Times New Roman"/>
                <w:b/>
                <w:color w:val="FFFFFF" w:themeColor="background1"/>
                <w:sz w:val="20"/>
                <w:szCs w:val="20"/>
                <w:lang w:val="mn-MN"/>
              </w:rPr>
            </w:pPr>
            <w:r w:rsidRPr="007728B9">
              <w:rPr>
                <w:rFonts w:ascii="Times New Roman" w:hAnsi="Times New Roman" w:cs="Times New Roman"/>
                <w:b/>
                <w:color w:val="FFFFFF" w:themeColor="background1"/>
                <w:sz w:val="20"/>
                <w:szCs w:val="20"/>
                <w:lang w:val="mn-MN"/>
              </w:rPr>
              <w:t>Үзүүлэлт</w:t>
            </w:r>
          </w:p>
          <w:p w14:paraId="6FA41DC1" w14:textId="77777777" w:rsidR="005E2E10" w:rsidRPr="007728B9" w:rsidRDefault="005E2E10" w:rsidP="005E2E10">
            <w:pPr>
              <w:spacing w:after="0" w:line="276" w:lineRule="auto"/>
              <w:jc w:val="center"/>
              <w:rPr>
                <w:rFonts w:ascii="Times New Roman" w:hAnsi="Times New Roman" w:cs="Times New Roman"/>
                <w:b/>
                <w:color w:val="FFFFFF" w:themeColor="background1"/>
                <w:sz w:val="20"/>
                <w:szCs w:val="20"/>
                <w:lang w:val="mn-MN"/>
              </w:rPr>
            </w:pPr>
          </w:p>
        </w:tc>
        <w:tc>
          <w:tcPr>
            <w:tcW w:w="900" w:type="dxa"/>
            <w:shd w:val="clear" w:color="auto" w:fill="002060"/>
            <w:noWrap/>
            <w:vAlign w:val="center"/>
            <w:hideMark/>
          </w:tcPr>
          <w:p w14:paraId="06165D44" w14:textId="77777777" w:rsidR="005E2E10" w:rsidRPr="007728B9" w:rsidRDefault="005E2E10" w:rsidP="005E2E10">
            <w:pPr>
              <w:spacing w:after="0" w:line="276" w:lineRule="auto"/>
              <w:jc w:val="center"/>
              <w:rPr>
                <w:rFonts w:ascii="Times New Roman" w:hAnsi="Times New Roman" w:cs="Times New Roman"/>
                <w:b/>
                <w:color w:val="FFFFFF" w:themeColor="background1"/>
                <w:sz w:val="20"/>
                <w:szCs w:val="20"/>
                <w:lang w:val="mn-MN"/>
              </w:rPr>
            </w:pPr>
            <w:r w:rsidRPr="007728B9">
              <w:rPr>
                <w:rFonts w:ascii="Times New Roman" w:hAnsi="Times New Roman" w:cs="Times New Roman"/>
                <w:b/>
                <w:color w:val="FFFFFF" w:themeColor="background1"/>
                <w:sz w:val="20"/>
                <w:szCs w:val="20"/>
                <w:lang w:val="mn-MN"/>
              </w:rPr>
              <w:t>Хэмжээ</w:t>
            </w:r>
          </w:p>
        </w:tc>
        <w:tc>
          <w:tcPr>
            <w:tcW w:w="1260" w:type="dxa"/>
            <w:shd w:val="clear" w:color="auto" w:fill="002060"/>
            <w:vAlign w:val="center"/>
            <w:hideMark/>
          </w:tcPr>
          <w:p w14:paraId="2304BFC3" w14:textId="77777777" w:rsidR="005E2E10" w:rsidRPr="007728B9" w:rsidRDefault="005E2E10" w:rsidP="005E2E10">
            <w:pPr>
              <w:spacing w:after="0" w:line="276" w:lineRule="auto"/>
              <w:jc w:val="center"/>
              <w:rPr>
                <w:rFonts w:ascii="Times New Roman" w:hAnsi="Times New Roman" w:cs="Times New Roman"/>
                <w:b/>
                <w:color w:val="FFFFFF" w:themeColor="background1"/>
                <w:sz w:val="20"/>
                <w:szCs w:val="20"/>
                <w:lang w:val="mn-MN"/>
              </w:rPr>
            </w:pPr>
            <w:r w:rsidRPr="007728B9">
              <w:rPr>
                <w:rFonts w:ascii="Times New Roman" w:hAnsi="Times New Roman" w:cs="Times New Roman"/>
                <w:b/>
                <w:color w:val="FFFFFF" w:themeColor="background1"/>
                <w:sz w:val="20"/>
                <w:szCs w:val="20"/>
                <w:lang w:val="mn-MN"/>
              </w:rPr>
              <w:t>Эрсдэлийн түвшин</w:t>
            </w:r>
          </w:p>
        </w:tc>
        <w:tc>
          <w:tcPr>
            <w:tcW w:w="1530" w:type="dxa"/>
            <w:shd w:val="clear" w:color="auto" w:fill="002060"/>
            <w:vAlign w:val="center"/>
            <w:hideMark/>
          </w:tcPr>
          <w:p w14:paraId="083D6F50" w14:textId="77777777" w:rsidR="005E2E10" w:rsidRPr="007728B9" w:rsidRDefault="005E2E10" w:rsidP="005E2E10">
            <w:pPr>
              <w:spacing w:after="0" w:line="276" w:lineRule="auto"/>
              <w:jc w:val="center"/>
              <w:rPr>
                <w:rFonts w:ascii="Times New Roman" w:hAnsi="Times New Roman" w:cs="Times New Roman"/>
                <w:b/>
                <w:color w:val="FFFFFF" w:themeColor="background1"/>
                <w:sz w:val="20"/>
                <w:szCs w:val="20"/>
                <w:lang w:val="mn-MN"/>
              </w:rPr>
            </w:pPr>
            <w:r w:rsidRPr="007728B9">
              <w:rPr>
                <w:rFonts w:ascii="Times New Roman" w:hAnsi="Times New Roman" w:cs="Times New Roman"/>
                <w:b/>
                <w:color w:val="FFFFFF" w:themeColor="background1"/>
                <w:sz w:val="20"/>
                <w:szCs w:val="20"/>
                <w:lang w:val="mn-MN"/>
              </w:rPr>
              <w:t>Эрсдэлийн сэрэмжлүүлэг</w:t>
            </w:r>
          </w:p>
        </w:tc>
      </w:tr>
      <w:tr w:rsidR="00B90D7E" w:rsidRPr="007728B9" w14:paraId="5CA24A0A" w14:textId="77777777" w:rsidTr="00AD7CE3">
        <w:trPr>
          <w:trHeight w:val="20"/>
        </w:trPr>
        <w:tc>
          <w:tcPr>
            <w:tcW w:w="1620" w:type="dxa"/>
            <w:vMerge w:val="restart"/>
            <w:shd w:val="clear" w:color="000000" w:fill="FFFFFF"/>
            <w:vAlign w:val="center"/>
            <w:hideMark/>
          </w:tcPr>
          <w:p w14:paraId="43683FC9"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Өрийн төсөөллийн тархалт</w:t>
            </w:r>
          </w:p>
        </w:tc>
        <w:tc>
          <w:tcPr>
            <w:tcW w:w="3690" w:type="dxa"/>
            <w:shd w:val="clear" w:color="000000" w:fill="FFFFFF"/>
            <w:noWrap/>
            <w:vAlign w:val="center"/>
            <w:hideMark/>
          </w:tcPr>
          <w:p w14:paraId="1163D6C4"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Тархалтын өргөн (5 жилийн дараах тархалтын Хамгийн өндөр-Хамгийн бага хэмжээ)</w:t>
            </w:r>
          </w:p>
          <w:p w14:paraId="3E32E163"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p>
        </w:tc>
        <w:tc>
          <w:tcPr>
            <w:tcW w:w="900" w:type="dxa"/>
            <w:shd w:val="clear" w:color="000000" w:fill="FFFFFF"/>
            <w:noWrap/>
            <w:vAlign w:val="center"/>
            <w:hideMark/>
          </w:tcPr>
          <w:p w14:paraId="40FD780B"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94.6%</w:t>
            </w:r>
          </w:p>
        </w:tc>
        <w:tc>
          <w:tcPr>
            <w:tcW w:w="1260" w:type="dxa"/>
            <w:shd w:val="clear" w:color="000000" w:fill="FFFFFF"/>
            <w:noWrap/>
            <w:vAlign w:val="center"/>
            <w:hideMark/>
          </w:tcPr>
          <w:p w14:paraId="56F3191C"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1.4</w:t>
            </w:r>
          </w:p>
        </w:tc>
        <w:tc>
          <w:tcPr>
            <w:tcW w:w="1562" w:type="dxa"/>
            <w:gridSpan w:val="2"/>
            <w:shd w:val="clear" w:color="000000" w:fill="FFFFFF"/>
            <w:noWrap/>
            <w:vAlign w:val="center"/>
            <w:hideMark/>
          </w:tcPr>
          <w:p w14:paraId="47171C37"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w:t>
            </w:r>
          </w:p>
        </w:tc>
      </w:tr>
      <w:tr w:rsidR="00871CC3" w:rsidRPr="007728B9" w14:paraId="0A9A9494" w14:textId="77777777" w:rsidTr="00AD7CE3">
        <w:trPr>
          <w:trHeight w:val="20"/>
        </w:trPr>
        <w:tc>
          <w:tcPr>
            <w:tcW w:w="1620" w:type="dxa"/>
            <w:vMerge/>
            <w:vAlign w:val="center"/>
            <w:hideMark/>
          </w:tcPr>
          <w:p w14:paraId="58FF363A"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p>
        </w:tc>
        <w:tc>
          <w:tcPr>
            <w:tcW w:w="3690" w:type="dxa"/>
            <w:shd w:val="clear" w:color="000000" w:fill="FFFFFF"/>
            <w:noWrap/>
            <w:vAlign w:val="center"/>
            <w:hideMark/>
          </w:tcPr>
          <w:p w14:paraId="51D02BAE"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Өр тогтворжихгүй байх магадлал (2024 оны түвшнээс өсөх магадлал)</w:t>
            </w:r>
          </w:p>
        </w:tc>
        <w:tc>
          <w:tcPr>
            <w:tcW w:w="900" w:type="dxa"/>
            <w:shd w:val="clear" w:color="000000" w:fill="FFFFFF"/>
            <w:noWrap/>
            <w:vAlign w:val="center"/>
            <w:hideMark/>
          </w:tcPr>
          <w:p w14:paraId="3A289F88"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28.2%</w:t>
            </w:r>
          </w:p>
        </w:tc>
        <w:tc>
          <w:tcPr>
            <w:tcW w:w="1260" w:type="dxa"/>
            <w:shd w:val="clear" w:color="000000" w:fill="FFFFFF"/>
            <w:noWrap/>
            <w:vAlign w:val="center"/>
            <w:hideMark/>
          </w:tcPr>
          <w:p w14:paraId="437CFEC5"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0.2</w:t>
            </w:r>
          </w:p>
        </w:tc>
        <w:tc>
          <w:tcPr>
            <w:tcW w:w="1562" w:type="dxa"/>
            <w:gridSpan w:val="2"/>
            <w:shd w:val="clear" w:color="000000" w:fill="FFFFFF"/>
            <w:noWrap/>
            <w:vAlign w:val="center"/>
            <w:hideMark/>
          </w:tcPr>
          <w:p w14:paraId="2D46A7A8"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w:t>
            </w:r>
          </w:p>
        </w:tc>
      </w:tr>
      <w:tr w:rsidR="00871CC3" w:rsidRPr="007728B9" w14:paraId="0757C6CB" w14:textId="77777777" w:rsidTr="00AD7CE3">
        <w:trPr>
          <w:trHeight w:val="20"/>
        </w:trPr>
        <w:tc>
          <w:tcPr>
            <w:tcW w:w="1620" w:type="dxa"/>
            <w:vMerge/>
            <w:vAlign w:val="center"/>
            <w:hideMark/>
          </w:tcPr>
          <w:p w14:paraId="67429C3F"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p>
        </w:tc>
        <w:tc>
          <w:tcPr>
            <w:tcW w:w="3690" w:type="dxa"/>
            <w:shd w:val="clear" w:color="000000" w:fill="FFFFFF"/>
            <w:noWrap/>
            <w:vAlign w:val="center"/>
            <w:hideMark/>
          </w:tcPr>
          <w:p w14:paraId="01711CB8"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Өрийн түвшин х Институцын индекс</w:t>
            </w:r>
            <w:r w:rsidRPr="007728B9">
              <w:rPr>
                <w:rStyle w:val="FootnoteReference"/>
                <w:rFonts w:ascii="Times New Roman" w:hAnsi="Times New Roman" w:cs="Times New Roman"/>
                <w:color w:val="000000"/>
                <w:sz w:val="20"/>
                <w:szCs w:val="20"/>
                <w:lang w:val="mn-MN"/>
              </w:rPr>
              <w:footnoteReference w:id="28"/>
            </w:r>
          </w:p>
        </w:tc>
        <w:tc>
          <w:tcPr>
            <w:tcW w:w="900" w:type="dxa"/>
            <w:shd w:val="clear" w:color="000000" w:fill="FFFFFF"/>
            <w:noWrap/>
            <w:vAlign w:val="center"/>
            <w:hideMark/>
          </w:tcPr>
          <w:p w14:paraId="6B676DAC"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21.0%</w:t>
            </w:r>
          </w:p>
        </w:tc>
        <w:tc>
          <w:tcPr>
            <w:tcW w:w="1260" w:type="dxa"/>
            <w:shd w:val="clear" w:color="000000" w:fill="FFFFFF"/>
            <w:noWrap/>
            <w:vAlign w:val="center"/>
            <w:hideMark/>
          </w:tcPr>
          <w:p w14:paraId="79E74D7A"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0.5</w:t>
            </w:r>
          </w:p>
        </w:tc>
        <w:tc>
          <w:tcPr>
            <w:tcW w:w="1562" w:type="dxa"/>
            <w:gridSpan w:val="2"/>
            <w:shd w:val="clear" w:color="000000" w:fill="FFFFFF"/>
            <w:noWrap/>
            <w:vAlign w:val="center"/>
            <w:hideMark/>
          </w:tcPr>
          <w:p w14:paraId="39943F93"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w:t>
            </w:r>
          </w:p>
        </w:tc>
      </w:tr>
      <w:tr w:rsidR="00871CC3" w:rsidRPr="007728B9" w14:paraId="67CF178D" w14:textId="77777777" w:rsidTr="00AD7CE3">
        <w:trPr>
          <w:trHeight w:val="20"/>
        </w:trPr>
        <w:tc>
          <w:tcPr>
            <w:tcW w:w="1620" w:type="dxa"/>
            <w:vMerge/>
            <w:tcBorders>
              <w:bottom w:val="single" w:sz="2" w:space="0" w:color="002060"/>
            </w:tcBorders>
            <w:vAlign w:val="center"/>
            <w:hideMark/>
          </w:tcPr>
          <w:p w14:paraId="4D720BCC"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p>
        </w:tc>
        <w:tc>
          <w:tcPr>
            <w:tcW w:w="3690" w:type="dxa"/>
            <w:tcBorders>
              <w:bottom w:val="single" w:sz="2" w:space="0" w:color="002060"/>
            </w:tcBorders>
            <w:shd w:val="clear" w:color="000000" w:fill="FFFFFF"/>
            <w:noWrap/>
            <w:vAlign w:val="center"/>
            <w:hideMark/>
          </w:tcPr>
          <w:p w14:paraId="2B3B77D6" w14:textId="77777777" w:rsidR="005E2E10" w:rsidRPr="007728B9" w:rsidRDefault="005E2E10" w:rsidP="0005387B">
            <w:pPr>
              <w:spacing w:after="0" w:line="240" w:lineRule="auto"/>
              <w:jc w:val="both"/>
              <w:rPr>
                <w:rFonts w:ascii="Times New Roman" w:hAnsi="Times New Roman" w:cs="Times New Roman"/>
                <w:b/>
                <w:color w:val="000000"/>
                <w:sz w:val="20"/>
                <w:szCs w:val="20"/>
                <w:lang w:val="mn-MN"/>
              </w:rPr>
            </w:pPr>
            <w:r w:rsidRPr="007728B9">
              <w:rPr>
                <w:rFonts w:ascii="Times New Roman" w:hAnsi="Times New Roman" w:cs="Times New Roman"/>
                <w:b/>
                <w:color w:val="000000"/>
                <w:sz w:val="20"/>
                <w:szCs w:val="20"/>
                <w:lang w:val="mn-MN"/>
              </w:rPr>
              <w:t>Өрийн төсөөллийн тархалтын индекс</w:t>
            </w:r>
          </w:p>
        </w:tc>
        <w:tc>
          <w:tcPr>
            <w:tcW w:w="900" w:type="dxa"/>
            <w:tcBorders>
              <w:bottom w:val="single" w:sz="2" w:space="0" w:color="002060"/>
            </w:tcBorders>
            <w:shd w:val="clear" w:color="000000" w:fill="FFFFFF"/>
            <w:noWrap/>
            <w:vAlign w:val="center"/>
            <w:hideMark/>
          </w:tcPr>
          <w:p w14:paraId="237127B5" w14:textId="77777777" w:rsidR="005E2E10" w:rsidRPr="007728B9" w:rsidRDefault="005E2E10" w:rsidP="005E2E10">
            <w:pPr>
              <w:spacing w:after="0" w:line="276" w:lineRule="auto"/>
              <w:jc w:val="center"/>
              <w:rPr>
                <w:rFonts w:ascii="Times New Roman" w:hAnsi="Times New Roman" w:cs="Times New Roman"/>
                <w:b/>
                <w:color w:val="000000"/>
                <w:sz w:val="20"/>
                <w:szCs w:val="20"/>
                <w:lang w:val="mn-MN"/>
              </w:rPr>
            </w:pPr>
            <w:r w:rsidRPr="007728B9">
              <w:rPr>
                <w:rFonts w:ascii="Times New Roman" w:hAnsi="Times New Roman" w:cs="Times New Roman"/>
                <w:b/>
                <w:color w:val="000000"/>
                <w:sz w:val="20"/>
                <w:szCs w:val="20"/>
                <w:lang w:val="mn-MN"/>
              </w:rPr>
              <w:t>…</w:t>
            </w:r>
          </w:p>
        </w:tc>
        <w:tc>
          <w:tcPr>
            <w:tcW w:w="1260" w:type="dxa"/>
            <w:tcBorders>
              <w:bottom w:val="single" w:sz="2" w:space="0" w:color="002060"/>
            </w:tcBorders>
            <w:shd w:val="clear" w:color="000000" w:fill="FFFFFF"/>
            <w:noWrap/>
            <w:vAlign w:val="center"/>
            <w:hideMark/>
          </w:tcPr>
          <w:p w14:paraId="470D11DC" w14:textId="77777777" w:rsidR="005E2E10" w:rsidRPr="007728B9" w:rsidRDefault="005E2E10" w:rsidP="005E2E10">
            <w:pPr>
              <w:spacing w:after="0" w:line="276" w:lineRule="auto"/>
              <w:jc w:val="center"/>
              <w:rPr>
                <w:rFonts w:ascii="Times New Roman" w:hAnsi="Times New Roman" w:cs="Times New Roman"/>
                <w:b/>
                <w:color w:val="000000"/>
                <w:sz w:val="20"/>
                <w:szCs w:val="20"/>
                <w:lang w:val="mn-MN"/>
              </w:rPr>
            </w:pPr>
            <w:r w:rsidRPr="007728B9">
              <w:rPr>
                <w:rFonts w:ascii="Times New Roman" w:hAnsi="Times New Roman" w:cs="Times New Roman"/>
                <w:b/>
                <w:bCs/>
                <w:color w:val="000000"/>
                <w:sz w:val="20"/>
                <w:szCs w:val="20"/>
                <w:lang w:val="mn-MN"/>
              </w:rPr>
              <w:t>2.1</w:t>
            </w:r>
          </w:p>
        </w:tc>
        <w:tc>
          <w:tcPr>
            <w:tcW w:w="1562" w:type="dxa"/>
            <w:gridSpan w:val="2"/>
            <w:tcBorders>
              <w:bottom w:val="single" w:sz="2" w:space="0" w:color="002060"/>
            </w:tcBorders>
            <w:shd w:val="clear" w:color="000000" w:fill="FFFFFF"/>
            <w:noWrap/>
            <w:vAlign w:val="center"/>
            <w:hideMark/>
          </w:tcPr>
          <w:p w14:paraId="5B730D39" w14:textId="77777777" w:rsidR="005E2E10" w:rsidRPr="007728B9" w:rsidRDefault="005E2E10" w:rsidP="005E2E10">
            <w:pPr>
              <w:spacing w:after="0" w:line="276" w:lineRule="auto"/>
              <w:jc w:val="center"/>
              <w:rPr>
                <w:rFonts w:ascii="Times New Roman" w:hAnsi="Times New Roman" w:cs="Times New Roman"/>
                <w:b/>
                <w:color w:val="000000"/>
                <w:sz w:val="20"/>
                <w:szCs w:val="20"/>
                <w:lang w:val="mn-MN"/>
              </w:rPr>
            </w:pPr>
            <w:r w:rsidRPr="007728B9">
              <w:rPr>
                <w:rFonts w:ascii="Times New Roman" w:hAnsi="Times New Roman" w:cs="Times New Roman"/>
                <w:b/>
                <w:bCs/>
                <w:color w:val="000000"/>
                <w:sz w:val="20"/>
                <w:szCs w:val="20"/>
                <w:lang w:val="mn-MN"/>
              </w:rPr>
              <w:t>Хэвийн</w:t>
            </w:r>
          </w:p>
        </w:tc>
      </w:tr>
      <w:tr w:rsidR="00B90D7E" w:rsidRPr="007728B9" w14:paraId="0A4E9E91" w14:textId="77777777" w:rsidTr="00AD7CE3">
        <w:trPr>
          <w:trHeight w:val="20"/>
        </w:trPr>
        <w:tc>
          <w:tcPr>
            <w:tcW w:w="1620" w:type="dxa"/>
            <w:vMerge w:val="restart"/>
            <w:shd w:val="clear" w:color="000000" w:fill="FFFFFF"/>
            <w:vAlign w:val="center"/>
            <w:hideMark/>
          </w:tcPr>
          <w:p w14:paraId="0EC75FE1"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Санхүүжилтийн хэрэгцээ</w:t>
            </w:r>
          </w:p>
        </w:tc>
        <w:tc>
          <w:tcPr>
            <w:tcW w:w="3690" w:type="dxa"/>
            <w:shd w:val="clear" w:color="000000" w:fill="FFFFFF"/>
            <w:noWrap/>
            <w:vAlign w:val="center"/>
            <w:hideMark/>
          </w:tcPr>
          <w:p w14:paraId="11B6048C"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Засгийн газрын Санхүүжилтийн хэрэгцээний ДНБ-д эзлэх хэмжээний дундаж (5 жил)</w:t>
            </w:r>
          </w:p>
        </w:tc>
        <w:tc>
          <w:tcPr>
            <w:tcW w:w="900" w:type="dxa"/>
            <w:shd w:val="clear" w:color="000000" w:fill="FFFFFF"/>
            <w:noWrap/>
            <w:vAlign w:val="center"/>
            <w:hideMark/>
          </w:tcPr>
          <w:p w14:paraId="0ED91F1E"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2.8%</w:t>
            </w:r>
          </w:p>
        </w:tc>
        <w:tc>
          <w:tcPr>
            <w:tcW w:w="1260" w:type="dxa"/>
            <w:shd w:val="clear" w:color="000000" w:fill="FFFFFF"/>
            <w:noWrap/>
            <w:vAlign w:val="center"/>
            <w:hideMark/>
          </w:tcPr>
          <w:p w14:paraId="3A8B747A"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1.0</w:t>
            </w:r>
          </w:p>
        </w:tc>
        <w:tc>
          <w:tcPr>
            <w:tcW w:w="1562" w:type="dxa"/>
            <w:gridSpan w:val="2"/>
            <w:shd w:val="clear" w:color="000000" w:fill="FFFFFF"/>
            <w:noWrap/>
            <w:vAlign w:val="center"/>
            <w:hideMark/>
          </w:tcPr>
          <w:p w14:paraId="1300371A"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w:t>
            </w:r>
          </w:p>
        </w:tc>
      </w:tr>
      <w:tr w:rsidR="00871CC3" w:rsidRPr="007728B9" w14:paraId="34CDD03A" w14:textId="77777777" w:rsidTr="00AD7CE3">
        <w:trPr>
          <w:trHeight w:val="20"/>
        </w:trPr>
        <w:tc>
          <w:tcPr>
            <w:tcW w:w="1620" w:type="dxa"/>
            <w:vMerge/>
            <w:vAlign w:val="center"/>
            <w:hideMark/>
          </w:tcPr>
          <w:p w14:paraId="0525C40C" w14:textId="77777777" w:rsidR="005E2E10" w:rsidRPr="007728B9" w:rsidRDefault="005E2E10" w:rsidP="005E2E10">
            <w:pPr>
              <w:spacing w:after="0" w:line="276" w:lineRule="auto"/>
              <w:jc w:val="both"/>
              <w:rPr>
                <w:rFonts w:ascii="Times New Roman" w:hAnsi="Times New Roman" w:cs="Times New Roman"/>
                <w:color w:val="000000"/>
                <w:sz w:val="20"/>
                <w:szCs w:val="20"/>
                <w:lang w:val="mn-MN"/>
              </w:rPr>
            </w:pPr>
          </w:p>
        </w:tc>
        <w:tc>
          <w:tcPr>
            <w:tcW w:w="3690" w:type="dxa"/>
            <w:shd w:val="clear" w:color="000000" w:fill="FFFFFF"/>
            <w:noWrap/>
            <w:vAlign w:val="center"/>
            <w:hideMark/>
          </w:tcPr>
          <w:p w14:paraId="14DEA9A6"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Банкуудын ЗГ-аас авах авлагын нийт хөрөнгөд эзлэх хувь</w:t>
            </w:r>
          </w:p>
        </w:tc>
        <w:tc>
          <w:tcPr>
            <w:tcW w:w="900" w:type="dxa"/>
            <w:shd w:val="clear" w:color="000000" w:fill="FFFFFF"/>
            <w:noWrap/>
            <w:vAlign w:val="center"/>
            <w:hideMark/>
          </w:tcPr>
          <w:p w14:paraId="3D1EFC01"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3.9%</w:t>
            </w:r>
          </w:p>
        </w:tc>
        <w:tc>
          <w:tcPr>
            <w:tcW w:w="1260" w:type="dxa"/>
            <w:shd w:val="clear" w:color="000000" w:fill="FFFFFF"/>
            <w:noWrap/>
            <w:vAlign w:val="center"/>
            <w:hideMark/>
          </w:tcPr>
          <w:p w14:paraId="68B67CC4"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1.3</w:t>
            </w:r>
          </w:p>
        </w:tc>
        <w:tc>
          <w:tcPr>
            <w:tcW w:w="1562" w:type="dxa"/>
            <w:gridSpan w:val="2"/>
            <w:shd w:val="clear" w:color="000000" w:fill="FFFFFF"/>
            <w:noWrap/>
            <w:vAlign w:val="center"/>
            <w:hideMark/>
          </w:tcPr>
          <w:p w14:paraId="3BDD5334"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w:t>
            </w:r>
          </w:p>
        </w:tc>
      </w:tr>
      <w:tr w:rsidR="00871CC3" w:rsidRPr="007728B9" w14:paraId="3E77E6ED" w14:textId="77777777" w:rsidTr="00AD7CE3">
        <w:trPr>
          <w:trHeight w:val="20"/>
        </w:trPr>
        <w:tc>
          <w:tcPr>
            <w:tcW w:w="1620" w:type="dxa"/>
            <w:vMerge/>
            <w:vAlign w:val="center"/>
            <w:hideMark/>
          </w:tcPr>
          <w:p w14:paraId="56BA0ED8" w14:textId="77777777" w:rsidR="005E2E10" w:rsidRPr="007728B9" w:rsidRDefault="005E2E10" w:rsidP="005E2E10">
            <w:pPr>
              <w:spacing w:after="0" w:line="276" w:lineRule="auto"/>
              <w:jc w:val="both"/>
              <w:rPr>
                <w:rFonts w:ascii="Times New Roman" w:hAnsi="Times New Roman" w:cs="Times New Roman"/>
                <w:color w:val="000000"/>
                <w:sz w:val="20"/>
                <w:szCs w:val="20"/>
                <w:lang w:val="mn-MN"/>
              </w:rPr>
            </w:pPr>
          </w:p>
        </w:tc>
        <w:tc>
          <w:tcPr>
            <w:tcW w:w="3690" w:type="dxa"/>
            <w:shd w:val="clear" w:color="000000" w:fill="FFFFFF"/>
            <w:noWrap/>
            <w:vAlign w:val="center"/>
            <w:hideMark/>
          </w:tcPr>
          <w:p w14:paraId="3AD86323" w14:textId="77777777" w:rsidR="005E2E10" w:rsidRPr="007728B9" w:rsidRDefault="005E2E10" w:rsidP="0005387B">
            <w:pPr>
              <w:spacing w:after="0" w:line="240" w:lineRule="auto"/>
              <w:jc w:val="both"/>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Стрессийн үед Банкны ЗГ-аас авах авлагын өөрчлөлт</w:t>
            </w:r>
          </w:p>
        </w:tc>
        <w:tc>
          <w:tcPr>
            <w:tcW w:w="900" w:type="dxa"/>
            <w:shd w:val="clear" w:color="000000" w:fill="FFFFFF"/>
            <w:noWrap/>
            <w:vAlign w:val="center"/>
            <w:hideMark/>
          </w:tcPr>
          <w:p w14:paraId="1A601A6C"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2.6%</w:t>
            </w:r>
          </w:p>
        </w:tc>
        <w:tc>
          <w:tcPr>
            <w:tcW w:w="1260" w:type="dxa"/>
            <w:shd w:val="clear" w:color="000000" w:fill="FFFFFF"/>
            <w:noWrap/>
            <w:vAlign w:val="center"/>
            <w:hideMark/>
          </w:tcPr>
          <w:p w14:paraId="73E25981"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0.9</w:t>
            </w:r>
          </w:p>
        </w:tc>
        <w:tc>
          <w:tcPr>
            <w:tcW w:w="1562" w:type="dxa"/>
            <w:gridSpan w:val="2"/>
            <w:shd w:val="clear" w:color="000000" w:fill="FFFFFF"/>
            <w:noWrap/>
            <w:vAlign w:val="center"/>
            <w:hideMark/>
          </w:tcPr>
          <w:p w14:paraId="4D909383" w14:textId="77777777" w:rsidR="005E2E10" w:rsidRPr="007728B9" w:rsidRDefault="005E2E10" w:rsidP="005E2E10">
            <w:pPr>
              <w:spacing w:after="0" w:line="276" w:lineRule="auto"/>
              <w:jc w:val="center"/>
              <w:rPr>
                <w:rFonts w:ascii="Times New Roman" w:hAnsi="Times New Roman" w:cs="Times New Roman"/>
                <w:color w:val="000000"/>
                <w:sz w:val="20"/>
                <w:szCs w:val="20"/>
                <w:lang w:val="mn-MN"/>
              </w:rPr>
            </w:pPr>
            <w:r w:rsidRPr="007728B9">
              <w:rPr>
                <w:rFonts w:ascii="Times New Roman" w:hAnsi="Times New Roman" w:cs="Times New Roman"/>
                <w:color w:val="000000"/>
                <w:sz w:val="20"/>
                <w:szCs w:val="20"/>
                <w:lang w:val="mn-MN"/>
              </w:rPr>
              <w:t>…</w:t>
            </w:r>
          </w:p>
        </w:tc>
      </w:tr>
      <w:tr w:rsidR="00871CC3" w:rsidRPr="007728B9" w14:paraId="51848E41" w14:textId="77777777" w:rsidTr="00AD7CE3">
        <w:trPr>
          <w:trHeight w:val="20"/>
        </w:trPr>
        <w:tc>
          <w:tcPr>
            <w:tcW w:w="1620" w:type="dxa"/>
            <w:vMerge/>
            <w:tcBorders>
              <w:bottom w:val="double" w:sz="2" w:space="0" w:color="002060"/>
            </w:tcBorders>
            <w:vAlign w:val="center"/>
            <w:hideMark/>
          </w:tcPr>
          <w:p w14:paraId="18E2DFE0" w14:textId="77777777" w:rsidR="005E2E10" w:rsidRPr="007728B9" w:rsidRDefault="005E2E10" w:rsidP="005E2E10">
            <w:pPr>
              <w:spacing w:after="0" w:line="276" w:lineRule="auto"/>
              <w:jc w:val="both"/>
              <w:rPr>
                <w:rFonts w:ascii="Times New Roman" w:hAnsi="Times New Roman" w:cs="Times New Roman"/>
                <w:color w:val="000000"/>
                <w:sz w:val="20"/>
                <w:szCs w:val="20"/>
                <w:lang w:val="mn-MN"/>
              </w:rPr>
            </w:pPr>
          </w:p>
        </w:tc>
        <w:tc>
          <w:tcPr>
            <w:tcW w:w="3690" w:type="dxa"/>
            <w:tcBorders>
              <w:bottom w:val="double" w:sz="2" w:space="0" w:color="002060"/>
            </w:tcBorders>
            <w:shd w:val="clear" w:color="000000" w:fill="FFFFFF"/>
            <w:noWrap/>
            <w:vAlign w:val="center"/>
            <w:hideMark/>
          </w:tcPr>
          <w:p w14:paraId="52B35CAE" w14:textId="77777777" w:rsidR="005E2E10" w:rsidRPr="007728B9" w:rsidRDefault="005E2E10" w:rsidP="0005387B">
            <w:pPr>
              <w:spacing w:after="120" w:line="240" w:lineRule="auto"/>
              <w:jc w:val="both"/>
              <w:rPr>
                <w:rFonts w:ascii="Times New Roman" w:hAnsi="Times New Roman" w:cs="Times New Roman"/>
                <w:b/>
                <w:color w:val="000000"/>
                <w:sz w:val="20"/>
                <w:szCs w:val="20"/>
                <w:lang w:val="mn-MN"/>
              </w:rPr>
            </w:pPr>
            <w:r w:rsidRPr="007728B9">
              <w:rPr>
                <w:rFonts w:ascii="Times New Roman" w:hAnsi="Times New Roman" w:cs="Times New Roman"/>
                <w:b/>
                <w:color w:val="000000"/>
                <w:sz w:val="20"/>
                <w:szCs w:val="20"/>
                <w:lang w:val="mn-MN"/>
              </w:rPr>
              <w:t>Санхүүжилтийн хэрэгцээний индекс</w:t>
            </w:r>
          </w:p>
        </w:tc>
        <w:tc>
          <w:tcPr>
            <w:tcW w:w="900" w:type="dxa"/>
            <w:tcBorders>
              <w:bottom w:val="double" w:sz="2" w:space="0" w:color="002060"/>
            </w:tcBorders>
            <w:shd w:val="clear" w:color="000000" w:fill="FFFFFF"/>
            <w:noWrap/>
            <w:vAlign w:val="center"/>
            <w:hideMark/>
          </w:tcPr>
          <w:p w14:paraId="45F763EA" w14:textId="77777777" w:rsidR="005E2E10" w:rsidRPr="007728B9" w:rsidRDefault="005E2E10" w:rsidP="005E2E10">
            <w:pPr>
              <w:spacing w:after="0" w:line="276" w:lineRule="auto"/>
              <w:jc w:val="center"/>
              <w:rPr>
                <w:rFonts w:ascii="Times New Roman" w:hAnsi="Times New Roman" w:cs="Times New Roman"/>
                <w:b/>
                <w:color w:val="000000"/>
                <w:sz w:val="20"/>
                <w:szCs w:val="20"/>
                <w:lang w:val="mn-MN"/>
              </w:rPr>
            </w:pPr>
            <w:r w:rsidRPr="007728B9">
              <w:rPr>
                <w:rFonts w:ascii="Times New Roman" w:hAnsi="Times New Roman" w:cs="Times New Roman"/>
                <w:b/>
                <w:color w:val="000000"/>
                <w:sz w:val="20"/>
                <w:szCs w:val="20"/>
                <w:lang w:val="mn-MN"/>
              </w:rPr>
              <w:t>…</w:t>
            </w:r>
          </w:p>
        </w:tc>
        <w:tc>
          <w:tcPr>
            <w:tcW w:w="1260" w:type="dxa"/>
            <w:tcBorders>
              <w:bottom w:val="double" w:sz="2" w:space="0" w:color="002060"/>
            </w:tcBorders>
            <w:shd w:val="clear" w:color="000000" w:fill="FFFFFF"/>
            <w:noWrap/>
            <w:vAlign w:val="center"/>
            <w:hideMark/>
          </w:tcPr>
          <w:p w14:paraId="3EC0E6A5" w14:textId="77777777" w:rsidR="005E2E10" w:rsidRPr="007728B9" w:rsidRDefault="005E2E10" w:rsidP="005E2E10">
            <w:pPr>
              <w:spacing w:after="0" w:line="276" w:lineRule="auto"/>
              <w:jc w:val="center"/>
              <w:rPr>
                <w:rFonts w:ascii="Times New Roman" w:hAnsi="Times New Roman" w:cs="Times New Roman"/>
                <w:b/>
                <w:color w:val="000000"/>
                <w:sz w:val="20"/>
                <w:szCs w:val="20"/>
                <w:lang w:val="mn-MN"/>
              </w:rPr>
            </w:pPr>
            <w:r w:rsidRPr="007728B9">
              <w:rPr>
                <w:rFonts w:ascii="Times New Roman" w:hAnsi="Times New Roman" w:cs="Times New Roman"/>
                <w:b/>
                <w:bCs/>
                <w:color w:val="000000"/>
                <w:sz w:val="20"/>
                <w:szCs w:val="20"/>
                <w:lang w:val="mn-MN"/>
              </w:rPr>
              <w:t>3.1</w:t>
            </w:r>
          </w:p>
        </w:tc>
        <w:tc>
          <w:tcPr>
            <w:tcW w:w="1562" w:type="dxa"/>
            <w:gridSpan w:val="2"/>
            <w:tcBorders>
              <w:bottom w:val="double" w:sz="2" w:space="0" w:color="002060"/>
            </w:tcBorders>
            <w:shd w:val="clear" w:color="000000" w:fill="FFFFFF"/>
            <w:noWrap/>
            <w:vAlign w:val="center"/>
            <w:hideMark/>
          </w:tcPr>
          <w:p w14:paraId="095D0B3B" w14:textId="77777777" w:rsidR="005E2E10" w:rsidRPr="007728B9" w:rsidRDefault="005E2E10" w:rsidP="005E2E10">
            <w:pPr>
              <w:spacing w:after="0" w:line="276" w:lineRule="auto"/>
              <w:jc w:val="center"/>
              <w:rPr>
                <w:rFonts w:ascii="Times New Roman" w:hAnsi="Times New Roman" w:cs="Times New Roman"/>
                <w:b/>
                <w:color w:val="000000"/>
                <w:sz w:val="20"/>
                <w:szCs w:val="20"/>
                <w:lang w:val="mn-MN"/>
              </w:rPr>
            </w:pPr>
            <w:r w:rsidRPr="007728B9">
              <w:rPr>
                <w:rFonts w:ascii="Times New Roman" w:hAnsi="Times New Roman" w:cs="Times New Roman"/>
                <w:b/>
                <w:color w:val="000000"/>
                <w:sz w:val="20"/>
                <w:szCs w:val="20"/>
                <w:lang w:val="mn-MN"/>
              </w:rPr>
              <w:t>Бага</w:t>
            </w:r>
          </w:p>
        </w:tc>
      </w:tr>
    </w:tbl>
    <w:p w14:paraId="1D3F4221" w14:textId="77777777" w:rsidR="005E2E10" w:rsidRDefault="005E2E10"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6E75D594" w14:textId="11A38B7C" w:rsidR="00F93F3B" w:rsidRDefault="005E2E10"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r w:rsidRPr="007728B9">
        <w:rPr>
          <w:rFonts w:ascii="Times New Roman" w:eastAsiaTheme="majorEastAsia" w:hAnsi="Times New Roman" w:cs="Times New Roman"/>
          <w:color w:val="000000" w:themeColor="text1"/>
          <w:sz w:val="24"/>
          <w:szCs w:val="28"/>
          <w:u w:color="FF0000"/>
          <w:lang w:val="mn-MN"/>
        </w:rPr>
        <w:t xml:space="preserve">Харин Засгийн газрын санхүүжилтийн хэрэгцээний эрсдэлийг тооцохдоо дараагийн 5 жилд санхүүжилтийн хэрэгцээний дундаж түвшин, арилжааны </w:t>
      </w:r>
      <w:r w:rsidRPr="007728B9">
        <w:rPr>
          <w:rFonts w:ascii="Times New Roman" w:eastAsiaTheme="majorEastAsia" w:hAnsi="Times New Roman" w:cs="Times New Roman"/>
          <w:iCs/>
          <w:color w:val="000000" w:themeColor="text1"/>
          <w:sz w:val="24"/>
          <w:szCs w:val="28"/>
          <w:u w:color="FF0000"/>
          <w:lang w:val="mn-MN"/>
        </w:rPr>
        <w:t>банкнуудын</w:t>
      </w:r>
      <w:r w:rsidRPr="007728B9">
        <w:rPr>
          <w:rFonts w:ascii="Times New Roman" w:eastAsiaTheme="majorEastAsia" w:hAnsi="Times New Roman" w:cs="Times New Roman"/>
          <w:color w:val="000000" w:themeColor="text1"/>
          <w:sz w:val="24"/>
          <w:szCs w:val="28"/>
          <w:u w:color="FF0000"/>
          <w:lang w:val="mn-MN"/>
        </w:rPr>
        <w:t xml:space="preserve"> Засгийн газраас авах авлагын хэмжээний нийт нөөцөд эзлэх хувь болон стрессийн үед Засгийн газраас авах авлагын хэмжээ хэрхэн өсөх төсөөллийг тооцдог бөгөөд шинжилгээгээр бага эрсдэлтэй гарсан байна. Энэ нь 2026 он хүртэл томоохон өр төлбөрийг төлж барагдуулснаар санхүүжилтийн хэрэгцээний дундаж түвшнийг бууруулсантай холбоотой байна.</w:t>
      </w:r>
    </w:p>
    <w:p w14:paraId="4DAF0365"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0D5F6E0E"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5F58367F"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59270F15"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3ACEB811"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39226660"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1454BC00"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212D9FCD" w14:textId="77777777" w:rsidR="005549AF"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p w14:paraId="09A92329" w14:textId="77777777" w:rsidR="005549AF" w:rsidRPr="00E63337" w:rsidRDefault="005549AF" w:rsidP="005E2E10">
      <w:pPr>
        <w:pStyle w:val="ListParagraph"/>
        <w:spacing w:line="276" w:lineRule="auto"/>
        <w:ind w:left="0" w:firstLine="720"/>
        <w:jc w:val="both"/>
        <w:rPr>
          <w:rFonts w:ascii="Times New Roman" w:eastAsiaTheme="majorEastAsia" w:hAnsi="Times New Roman" w:cs="Times New Roman"/>
          <w:color w:val="000000" w:themeColor="text1"/>
          <w:sz w:val="24"/>
          <w:szCs w:val="28"/>
          <w:u w:color="FF0000"/>
          <w:lang w:val="mn-MN"/>
        </w:rPr>
      </w:pPr>
    </w:p>
    <w:tbl>
      <w:tblPr>
        <w:tblStyle w:val="TableGrid"/>
        <w:tblW w:w="0" w:type="auto"/>
        <w:tblBorders>
          <w:top w:val="single" w:sz="12" w:space="0" w:color="002060" w:themeColor="accent1"/>
          <w:left w:val="none" w:sz="0" w:space="0" w:color="auto"/>
          <w:bottom w:val="double" w:sz="4" w:space="0" w:color="002060" w:themeColor="accent1"/>
          <w:right w:val="none" w:sz="0" w:space="0" w:color="auto"/>
          <w:insideH w:val="none" w:sz="0" w:space="0" w:color="auto"/>
          <w:insideV w:val="none" w:sz="0" w:space="0" w:color="auto"/>
        </w:tblBorders>
        <w:tblLook w:val="04A0" w:firstRow="1" w:lastRow="0" w:firstColumn="1" w:lastColumn="0" w:noHBand="0" w:noVBand="1"/>
      </w:tblPr>
      <w:tblGrid>
        <w:gridCol w:w="3046"/>
        <w:gridCol w:w="3089"/>
        <w:gridCol w:w="3050"/>
      </w:tblGrid>
      <w:tr w:rsidR="005E2E10" w:rsidRPr="007728B9" w14:paraId="76DFE648" w14:textId="77777777" w:rsidTr="00F16CA6">
        <w:trPr>
          <w:trHeight w:val="349"/>
        </w:trPr>
        <w:tc>
          <w:tcPr>
            <w:tcW w:w="2996" w:type="dxa"/>
            <w:tcBorders>
              <w:top w:val="single" w:sz="8" w:space="0" w:color="auto"/>
              <w:bottom w:val="single" w:sz="8" w:space="0" w:color="auto"/>
              <w:right w:val="single" w:sz="4" w:space="0" w:color="002060" w:themeColor="accent1"/>
            </w:tcBorders>
          </w:tcPr>
          <w:p w14:paraId="1E80D77A" w14:textId="0DE80783" w:rsidR="005E2E10" w:rsidRPr="0005106D" w:rsidRDefault="005E2E10" w:rsidP="008F3D40">
            <w:pPr>
              <w:pStyle w:val="a"/>
              <w:rPr>
                <w:lang w:val="mn-MN"/>
              </w:rPr>
            </w:pPr>
            <w:bookmarkStart w:id="795" w:name="_Toc207620996"/>
            <w:r w:rsidRPr="004D4312">
              <w:rPr>
                <w:lang w:val="mn-MN"/>
              </w:rPr>
              <w:lastRenderedPageBreak/>
              <w:t xml:space="preserve">Зураг </w:t>
            </w:r>
            <w:r w:rsidRPr="0005106D">
              <w:rPr>
                <w:lang w:val="mn-MN"/>
              </w:rPr>
              <w:fldChar w:fldCharType="begin"/>
            </w:r>
            <w:r w:rsidRPr="0005106D">
              <w:rPr>
                <w:lang w:val="mn-MN"/>
              </w:rPr>
              <w:instrText xml:space="preserve"> SEQ Зураг \* ARABIC </w:instrText>
            </w:r>
            <w:r w:rsidRPr="0005106D">
              <w:rPr>
                <w:lang w:val="mn-MN"/>
              </w:rPr>
              <w:fldChar w:fldCharType="separate"/>
            </w:r>
            <w:r w:rsidR="00AC1635">
              <w:rPr>
                <w:noProof/>
                <w:lang w:val="mn-MN"/>
              </w:rPr>
              <w:t>50</w:t>
            </w:r>
            <w:r w:rsidRPr="0005106D">
              <w:rPr>
                <w:lang w:val="mn-MN"/>
              </w:rPr>
              <w:fldChar w:fldCharType="end"/>
            </w:r>
            <w:r w:rsidRPr="0005106D">
              <w:rPr>
                <w:lang w:val="mn-MN"/>
              </w:rPr>
              <w:t>. Өрийн төсөөллийн тархалт</w:t>
            </w:r>
            <w:bookmarkEnd w:id="795"/>
          </w:p>
        </w:tc>
        <w:tc>
          <w:tcPr>
            <w:tcW w:w="3034" w:type="dxa"/>
            <w:tcBorders>
              <w:top w:val="single" w:sz="8" w:space="0" w:color="auto"/>
              <w:left w:val="single" w:sz="4" w:space="0" w:color="002060" w:themeColor="accent1"/>
              <w:bottom w:val="single" w:sz="8" w:space="0" w:color="auto"/>
            </w:tcBorders>
          </w:tcPr>
          <w:p w14:paraId="4FD720E9" w14:textId="0F48C2BD" w:rsidR="005E2E10" w:rsidRPr="00F93F3B" w:rsidRDefault="005E2E10" w:rsidP="008F3D40">
            <w:pPr>
              <w:pStyle w:val="a"/>
              <w:rPr>
                <w:lang w:val="mn-MN"/>
              </w:rPr>
            </w:pPr>
            <w:bookmarkStart w:id="796" w:name="_Toc207101510"/>
            <w:bookmarkStart w:id="797" w:name="_Toc207620997"/>
            <w:r w:rsidRPr="00F93F3B">
              <w:rPr>
                <w:lang w:val="mn-MN"/>
              </w:rPr>
              <w:t xml:space="preserve">Зураг </w:t>
            </w:r>
            <w:r w:rsidRPr="00F93F3B">
              <w:rPr>
                <w:lang w:val="mn-MN"/>
              </w:rPr>
              <w:fldChar w:fldCharType="begin"/>
            </w:r>
            <w:r w:rsidRPr="00F93F3B">
              <w:rPr>
                <w:lang w:val="mn-MN"/>
              </w:rPr>
              <w:instrText xml:space="preserve"> SEQ Зураг \* ARABIC </w:instrText>
            </w:r>
            <w:r w:rsidRPr="00F93F3B">
              <w:rPr>
                <w:lang w:val="mn-MN"/>
              </w:rPr>
              <w:fldChar w:fldCharType="separate"/>
            </w:r>
            <w:r w:rsidR="00AC1635">
              <w:rPr>
                <w:noProof/>
                <w:lang w:val="mn-MN"/>
              </w:rPr>
              <w:t>51</w:t>
            </w:r>
            <w:r w:rsidRPr="00F93F3B">
              <w:rPr>
                <w:lang w:val="mn-MN"/>
              </w:rPr>
              <w:fldChar w:fldCharType="end"/>
            </w:r>
            <w:r w:rsidRPr="00F93F3B">
              <w:rPr>
                <w:lang w:val="mn-MN"/>
              </w:rPr>
              <w:t>. Санхүүжилтийн хэрэгцээ</w:t>
            </w:r>
            <w:bookmarkEnd w:id="796"/>
            <w:bookmarkEnd w:id="797"/>
          </w:p>
        </w:tc>
        <w:tc>
          <w:tcPr>
            <w:tcW w:w="2996" w:type="dxa"/>
            <w:tcBorders>
              <w:top w:val="single" w:sz="8" w:space="0" w:color="auto"/>
              <w:left w:val="single" w:sz="4" w:space="0" w:color="002060" w:themeColor="accent1"/>
              <w:bottom w:val="single" w:sz="8" w:space="0" w:color="auto"/>
            </w:tcBorders>
          </w:tcPr>
          <w:p w14:paraId="0B167053" w14:textId="2AA6FD0F" w:rsidR="005E2E10" w:rsidRPr="00F93F3B" w:rsidRDefault="005E2E10" w:rsidP="008F3D40">
            <w:pPr>
              <w:pStyle w:val="a"/>
              <w:rPr>
                <w:lang w:val="mn-MN"/>
              </w:rPr>
            </w:pPr>
            <w:bookmarkStart w:id="798" w:name="_Toc207101511"/>
            <w:bookmarkStart w:id="799" w:name="_Toc207620998"/>
            <w:r w:rsidRPr="00F93F3B">
              <w:rPr>
                <w:lang w:val="mn-MN"/>
              </w:rPr>
              <w:t xml:space="preserve">Зураг </w:t>
            </w:r>
            <w:r w:rsidRPr="00F93F3B">
              <w:rPr>
                <w:lang w:val="mn-MN"/>
              </w:rPr>
              <w:fldChar w:fldCharType="begin"/>
            </w:r>
            <w:r w:rsidRPr="00F93F3B">
              <w:rPr>
                <w:lang w:val="mn-MN"/>
              </w:rPr>
              <w:instrText xml:space="preserve"> SEQ Зураг \* ARABIC </w:instrText>
            </w:r>
            <w:r w:rsidRPr="00F93F3B">
              <w:rPr>
                <w:lang w:val="mn-MN"/>
              </w:rPr>
              <w:fldChar w:fldCharType="separate"/>
            </w:r>
            <w:r w:rsidR="00AC1635">
              <w:rPr>
                <w:noProof/>
                <w:lang w:val="mn-MN"/>
              </w:rPr>
              <w:t>52</w:t>
            </w:r>
            <w:r w:rsidRPr="00F93F3B">
              <w:rPr>
                <w:lang w:val="mn-MN"/>
              </w:rPr>
              <w:fldChar w:fldCharType="end"/>
            </w:r>
            <w:r w:rsidRPr="00F93F3B">
              <w:rPr>
                <w:lang w:val="mn-MN"/>
              </w:rPr>
              <w:t>. Дунд хугацааны эрсдэл</w:t>
            </w:r>
            <w:bookmarkEnd w:id="798"/>
            <w:bookmarkEnd w:id="799"/>
          </w:p>
        </w:tc>
      </w:tr>
      <w:tr w:rsidR="005E2E10" w:rsidRPr="007728B9" w14:paraId="788DC0E8" w14:textId="77777777" w:rsidTr="002B180A">
        <w:trPr>
          <w:trHeight w:val="2590"/>
        </w:trPr>
        <w:tc>
          <w:tcPr>
            <w:tcW w:w="2996" w:type="dxa"/>
            <w:tcBorders>
              <w:top w:val="single" w:sz="8" w:space="0" w:color="auto"/>
              <w:bottom w:val="double" w:sz="4" w:space="0" w:color="auto"/>
              <w:right w:val="single" w:sz="4" w:space="0" w:color="000000" w:themeColor="text1"/>
            </w:tcBorders>
          </w:tcPr>
          <w:p w14:paraId="069258F6" w14:textId="77777777" w:rsidR="005E2E10" w:rsidRPr="007728B9" w:rsidRDefault="005E2E10" w:rsidP="005E2E10">
            <w:pPr>
              <w:spacing w:line="276" w:lineRule="auto"/>
              <w:jc w:val="both"/>
              <w:rPr>
                <w:sz w:val="24"/>
                <w:szCs w:val="24"/>
                <w:lang w:val="mn-MN"/>
              </w:rPr>
            </w:pPr>
            <w:r w:rsidRPr="00E63337">
              <w:rPr>
                <w:rStyle w:val="Heading4Char"/>
                <w:noProof/>
                <w:sz w:val="20"/>
                <w:szCs w:val="18"/>
                <w:lang w:val="mn-MN"/>
              </w:rPr>
              <w:drawing>
                <wp:anchor distT="0" distB="0" distL="114300" distR="114300" simplePos="0" relativeHeight="251658262" behindDoc="0" locked="0" layoutInCell="1" allowOverlap="1" wp14:anchorId="475F373F" wp14:editId="220FCC9B">
                  <wp:simplePos x="0" y="0"/>
                  <wp:positionH relativeFrom="margin">
                    <wp:posOffset>-68580</wp:posOffset>
                  </wp:positionH>
                  <wp:positionV relativeFrom="paragraph">
                    <wp:posOffset>93345</wp:posOffset>
                  </wp:positionV>
                  <wp:extent cx="1901825" cy="1520190"/>
                  <wp:effectExtent l="0" t="0" r="0" b="3810"/>
                  <wp:wrapSquare wrapText="bothSides"/>
                  <wp:docPr id="1814726357" name="Chart 1">
                    <a:extLst xmlns:a="http://schemas.openxmlformats.org/drawingml/2006/main">
                      <a:ext uri="{FF2B5EF4-FFF2-40B4-BE49-F238E27FC236}">
                        <a16:creationId xmlns:a16="http://schemas.microsoft.com/office/drawing/2014/main" id="{00000000-0008-0000-0E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margin">
                    <wp14:pctWidth>0</wp14:pctWidth>
                  </wp14:sizeRelH>
                  <wp14:sizeRelV relativeFrom="margin">
                    <wp14:pctHeight>0</wp14:pctHeight>
                  </wp14:sizeRelV>
                </wp:anchor>
              </w:drawing>
            </w:r>
          </w:p>
        </w:tc>
        <w:tc>
          <w:tcPr>
            <w:tcW w:w="3034" w:type="dxa"/>
            <w:tcBorders>
              <w:top w:val="single" w:sz="8" w:space="0" w:color="auto"/>
              <w:left w:val="single" w:sz="4" w:space="0" w:color="000000" w:themeColor="text1"/>
              <w:bottom w:val="double" w:sz="4" w:space="0" w:color="auto"/>
            </w:tcBorders>
          </w:tcPr>
          <w:p w14:paraId="376B9223" w14:textId="77777777" w:rsidR="005E2E10" w:rsidRPr="007728B9" w:rsidRDefault="005E2E10" w:rsidP="005E2E10">
            <w:pPr>
              <w:spacing w:line="276" w:lineRule="auto"/>
              <w:jc w:val="both"/>
              <w:rPr>
                <w:sz w:val="24"/>
                <w:szCs w:val="24"/>
                <w:lang w:val="mn-MN"/>
              </w:rPr>
            </w:pPr>
            <w:r w:rsidRPr="00E63337">
              <w:rPr>
                <w:rStyle w:val="Heading4Char"/>
                <w:noProof/>
                <w:sz w:val="20"/>
                <w:szCs w:val="18"/>
                <w:lang w:val="mn-MN"/>
              </w:rPr>
              <w:drawing>
                <wp:anchor distT="0" distB="0" distL="114300" distR="114300" simplePos="0" relativeHeight="251658263" behindDoc="0" locked="0" layoutInCell="1" allowOverlap="1" wp14:anchorId="21A5EAB5" wp14:editId="3DBDF434">
                  <wp:simplePos x="0" y="0"/>
                  <wp:positionH relativeFrom="margin">
                    <wp:posOffset>-65405</wp:posOffset>
                  </wp:positionH>
                  <wp:positionV relativeFrom="paragraph">
                    <wp:posOffset>71755</wp:posOffset>
                  </wp:positionV>
                  <wp:extent cx="1931035" cy="1551940"/>
                  <wp:effectExtent l="0" t="0" r="0" b="0"/>
                  <wp:wrapSquare wrapText="bothSides"/>
                  <wp:docPr id="39780358" name="Chart 1">
                    <a:extLst xmlns:a="http://schemas.openxmlformats.org/drawingml/2006/main">
                      <a:ext uri="{FF2B5EF4-FFF2-40B4-BE49-F238E27FC236}">
                        <a16:creationId xmlns:a16="http://schemas.microsoft.com/office/drawing/2014/main" id="{00000000-0008-0000-0E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margin">
                    <wp14:pctWidth>0</wp14:pctWidth>
                  </wp14:sizeRelH>
                  <wp14:sizeRelV relativeFrom="margin">
                    <wp14:pctHeight>0</wp14:pctHeight>
                  </wp14:sizeRelV>
                </wp:anchor>
              </w:drawing>
            </w:r>
          </w:p>
        </w:tc>
        <w:tc>
          <w:tcPr>
            <w:tcW w:w="2996" w:type="dxa"/>
            <w:tcBorders>
              <w:top w:val="single" w:sz="8" w:space="0" w:color="auto"/>
              <w:left w:val="single" w:sz="4" w:space="0" w:color="000000" w:themeColor="text1"/>
              <w:bottom w:val="double" w:sz="4" w:space="0" w:color="auto"/>
            </w:tcBorders>
          </w:tcPr>
          <w:p w14:paraId="34D2081B" w14:textId="77777777" w:rsidR="005E2E10" w:rsidRPr="007728B9" w:rsidRDefault="005E2E10" w:rsidP="005E2E10">
            <w:pPr>
              <w:spacing w:line="276" w:lineRule="auto"/>
              <w:jc w:val="both"/>
              <w:rPr>
                <w:rStyle w:val="Heading4Char"/>
                <w:noProof/>
                <w:sz w:val="20"/>
                <w:szCs w:val="18"/>
                <w:lang w:val="mn-MN"/>
              </w:rPr>
            </w:pPr>
            <w:r w:rsidRPr="00E63337">
              <w:rPr>
                <w:noProof/>
                <w:lang w:val="mn-MN"/>
              </w:rPr>
              <w:drawing>
                <wp:anchor distT="0" distB="0" distL="114300" distR="114300" simplePos="0" relativeHeight="251658264" behindDoc="0" locked="0" layoutInCell="1" allowOverlap="1" wp14:anchorId="6369ED22" wp14:editId="2BA8B76C">
                  <wp:simplePos x="0" y="0"/>
                  <wp:positionH relativeFrom="column">
                    <wp:posOffset>-61595</wp:posOffset>
                  </wp:positionH>
                  <wp:positionV relativeFrom="paragraph">
                    <wp:posOffset>61595</wp:posOffset>
                  </wp:positionV>
                  <wp:extent cx="1901825" cy="1594485"/>
                  <wp:effectExtent l="0" t="0" r="3175" b="0"/>
                  <wp:wrapSquare wrapText="bothSides"/>
                  <wp:docPr id="457100633" name="Chart 1">
                    <a:extLst xmlns:a="http://schemas.openxmlformats.org/drawingml/2006/main">
                      <a:ext uri="{FF2B5EF4-FFF2-40B4-BE49-F238E27FC236}">
                        <a16:creationId xmlns:a16="http://schemas.microsoft.com/office/drawing/2014/main" id="{00000000-0008-0000-0E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14:sizeRelH relativeFrom="margin">
                    <wp14:pctWidth>0</wp14:pctWidth>
                  </wp14:sizeRelH>
                  <wp14:sizeRelV relativeFrom="margin">
                    <wp14:pctHeight>0</wp14:pctHeight>
                  </wp14:sizeRelV>
                </wp:anchor>
              </w:drawing>
            </w:r>
          </w:p>
        </w:tc>
      </w:tr>
    </w:tbl>
    <w:p w14:paraId="10C0AD73" w14:textId="77777777" w:rsidR="005E2E10" w:rsidRPr="007728B9" w:rsidRDefault="005E2E10" w:rsidP="005E2E10">
      <w:pPr>
        <w:spacing w:after="0" w:line="276" w:lineRule="auto"/>
        <w:jc w:val="both"/>
        <w:rPr>
          <w:rFonts w:ascii="Times New Roman" w:eastAsiaTheme="majorEastAsia" w:hAnsi="Times New Roman" w:cs="Times New Roman"/>
          <w:color w:val="000000" w:themeColor="text1"/>
          <w:sz w:val="24"/>
          <w:szCs w:val="28"/>
          <w:u w:color="FF0000"/>
          <w:lang w:val="mn-MN"/>
        </w:rPr>
      </w:pPr>
      <w:r w:rsidRPr="007728B9">
        <w:rPr>
          <w:rFonts w:ascii="Times New Roman" w:eastAsiaTheme="majorEastAsia" w:hAnsi="Times New Roman" w:cs="Times New Roman"/>
          <w:color w:val="000000" w:themeColor="text1"/>
          <w:sz w:val="24"/>
          <w:szCs w:val="28"/>
          <w:u w:color="FF0000"/>
          <w:lang w:val="mn-MN"/>
        </w:rPr>
        <w:t xml:space="preserve">Ингэснээр доор харуулж буй хүснэгтээр тус 2 эрсдэлийн үзүүлэлтийг индексжүүлж авч үзэхэд </w:t>
      </w:r>
      <w:r w:rsidRPr="007728B9">
        <w:rPr>
          <w:rFonts w:ascii="Times New Roman" w:eastAsiaTheme="majorEastAsia" w:hAnsi="Times New Roman" w:cs="Times New Roman"/>
          <w:b/>
          <w:bCs/>
          <w:color w:val="000000" w:themeColor="text1"/>
          <w:sz w:val="24"/>
          <w:szCs w:val="28"/>
          <w:u w:color="FF0000"/>
          <w:lang w:val="mn-MN"/>
        </w:rPr>
        <w:t>дунд хугацаанд Засгийн газрын өрийн эрсдэл хэвийн түвшинд</w:t>
      </w:r>
      <w:r w:rsidRPr="007728B9">
        <w:rPr>
          <w:rFonts w:ascii="Times New Roman" w:eastAsiaTheme="majorEastAsia" w:hAnsi="Times New Roman" w:cs="Times New Roman"/>
          <w:color w:val="000000" w:themeColor="text1"/>
          <w:sz w:val="24"/>
          <w:szCs w:val="28"/>
          <w:u w:color="FF0000"/>
          <w:lang w:val="mn-MN"/>
        </w:rPr>
        <w:t xml:space="preserve"> байна.</w:t>
      </w:r>
    </w:p>
    <w:p w14:paraId="4ACAD85D" w14:textId="77777777" w:rsidR="005E2E10" w:rsidRPr="007728B9" w:rsidRDefault="005E2E10" w:rsidP="005E2E10">
      <w:pPr>
        <w:pStyle w:val="ListParagraph"/>
        <w:spacing w:after="0" w:line="276" w:lineRule="auto"/>
        <w:ind w:left="1080"/>
        <w:jc w:val="both"/>
        <w:rPr>
          <w:rFonts w:ascii="Times New Roman" w:eastAsiaTheme="majorEastAsia" w:hAnsi="Times New Roman" w:cs="Times New Roman"/>
          <w:color w:val="000000" w:themeColor="text1"/>
          <w:szCs w:val="24"/>
          <w:u w:color="FF0000"/>
          <w:lang w:val="mn-MN"/>
        </w:rPr>
      </w:pPr>
    </w:p>
    <w:p w14:paraId="62DB3B7A" w14:textId="61661BDF" w:rsidR="005E2E10" w:rsidRPr="0030373B" w:rsidRDefault="005E2E10" w:rsidP="005E2E10">
      <w:pPr>
        <w:pStyle w:val="a0"/>
      </w:pPr>
      <w:bookmarkStart w:id="800" w:name="_Toc207018164"/>
      <w:bookmarkStart w:id="801" w:name="_Toc207101460"/>
      <w:bookmarkStart w:id="802" w:name="_Toc207393897"/>
      <w:bookmarkStart w:id="803" w:name="_Toc207620935"/>
      <w:r w:rsidRPr="0030373B">
        <w:t xml:space="preserve">Хүснэгт </w:t>
      </w:r>
      <w:r w:rsidRPr="0030373B">
        <w:fldChar w:fldCharType="begin"/>
      </w:r>
      <w:r w:rsidRPr="0030373B">
        <w:instrText xml:space="preserve"> SEQ Хүснэгт \* ARABIC </w:instrText>
      </w:r>
      <w:r w:rsidRPr="0030373B">
        <w:fldChar w:fldCharType="separate"/>
      </w:r>
      <w:r w:rsidR="00AC1635">
        <w:rPr>
          <w:noProof/>
        </w:rPr>
        <w:t>65</w:t>
      </w:r>
      <w:r w:rsidRPr="0030373B">
        <w:fldChar w:fldCharType="end"/>
      </w:r>
      <w:r w:rsidRPr="0030373B">
        <w:t>. Дунд хугацааны эрсдэлийн индекс</w:t>
      </w:r>
      <w:bookmarkEnd w:id="800"/>
      <w:bookmarkEnd w:id="801"/>
      <w:bookmarkEnd w:id="802"/>
      <w:bookmarkEnd w:id="803"/>
    </w:p>
    <w:tbl>
      <w:tblPr>
        <w:tblStyle w:val="TableGrid"/>
        <w:tblW w:w="9128" w:type="dxa"/>
        <w:tblBorders>
          <w:top w:val="single" w:sz="2" w:space="0" w:color="002060"/>
          <w:left w:val="single" w:sz="2" w:space="0" w:color="002060"/>
          <w:bottom w:val="doub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2607"/>
        <w:gridCol w:w="1710"/>
        <w:gridCol w:w="1800"/>
        <w:gridCol w:w="1260"/>
        <w:gridCol w:w="1751"/>
      </w:tblGrid>
      <w:tr w:rsidR="005E2E10" w:rsidRPr="007728B9" w14:paraId="2408E435" w14:textId="77777777" w:rsidTr="00350F2C">
        <w:trPr>
          <w:trHeight w:val="20"/>
        </w:trPr>
        <w:tc>
          <w:tcPr>
            <w:tcW w:w="2607" w:type="dxa"/>
            <w:shd w:val="clear" w:color="auto" w:fill="002060"/>
          </w:tcPr>
          <w:p w14:paraId="0F85B368" w14:textId="77777777" w:rsidR="005E2E10" w:rsidRPr="007728B9" w:rsidRDefault="005E2E10" w:rsidP="00350F2C">
            <w:pPr>
              <w:pStyle w:val="a0"/>
              <w:spacing w:after="0"/>
              <w:jc w:val="center"/>
              <w:rPr>
                <w:b/>
                <w:i w:val="0"/>
                <w:iCs/>
                <w:u w:color="FF0000"/>
              </w:rPr>
            </w:pPr>
          </w:p>
        </w:tc>
        <w:tc>
          <w:tcPr>
            <w:tcW w:w="1710" w:type="dxa"/>
            <w:shd w:val="clear" w:color="auto" w:fill="002060"/>
            <w:vAlign w:val="center"/>
          </w:tcPr>
          <w:p w14:paraId="17404878" w14:textId="77777777" w:rsidR="005E2E10" w:rsidRPr="007728B9" w:rsidRDefault="005E2E10" w:rsidP="00350F2C">
            <w:pPr>
              <w:pStyle w:val="a0"/>
              <w:spacing w:after="0"/>
              <w:jc w:val="center"/>
              <w:rPr>
                <w:b/>
                <w:i w:val="0"/>
                <w:iCs/>
                <w:u w:color="FF0000"/>
              </w:rPr>
            </w:pPr>
            <w:r w:rsidRPr="007728B9">
              <w:rPr>
                <w:rFonts w:cs="Times New Roman"/>
                <w:b/>
                <w:i w:val="0"/>
                <w:iCs/>
                <w:color w:val="FFFFFF" w:themeColor="background1"/>
                <w:sz w:val="20"/>
                <w:szCs w:val="20"/>
              </w:rPr>
              <w:t>Бага эрсдэлийн жишиг</w:t>
            </w:r>
          </w:p>
        </w:tc>
        <w:tc>
          <w:tcPr>
            <w:tcW w:w="1800" w:type="dxa"/>
            <w:shd w:val="clear" w:color="auto" w:fill="002060"/>
            <w:vAlign w:val="center"/>
          </w:tcPr>
          <w:p w14:paraId="1828D31A" w14:textId="77777777" w:rsidR="005E2E10" w:rsidRPr="007728B9" w:rsidRDefault="005E2E10" w:rsidP="00350F2C">
            <w:pPr>
              <w:pStyle w:val="a0"/>
              <w:spacing w:after="0"/>
              <w:jc w:val="center"/>
              <w:rPr>
                <w:b/>
                <w:i w:val="0"/>
                <w:iCs/>
                <w:u w:color="FF0000"/>
              </w:rPr>
            </w:pPr>
            <w:r w:rsidRPr="007728B9">
              <w:rPr>
                <w:rFonts w:cs="Times New Roman"/>
                <w:b/>
                <w:i w:val="0"/>
                <w:iCs/>
                <w:color w:val="FFFFFF" w:themeColor="background1"/>
                <w:sz w:val="20"/>
                <w:szCs w:val="20"/>
              </w:rPr>
              <w:t>Өндөр эрсдэлийн жишиг</w:t>
            </w:r>
          </w:p>
        </w:tc>
        <w:tc>
          <w:tcPr>
            <w:tcW w:w="1260" w:type="dxa"/>
            <w:shd w:val="clear" w:color="auto" w:fill="002060"/>
            <w:vAlign w:val="center"/>
          </w:tcPr>
          <w:p w14:paraId="71374610" w14:textId="77777777" w:rsidR="005E2E10" w:rsidRPr="007728B9" w:rsidRDefault="005E2E10" w:rsidP="00350F2C">
            <w:pPr>
              <w:pStyle w:val="a0"/>
              <w:spacing w:after="0"/>
              <w:jc w:val="center"/>
              <w:rPr>
                <w:rFonts w:cs="Times New Roman"/>
                <w:b/>
                <w:i w:val="0"/>
                <w:iCs/>
                <w:color w:val="FFFFFF" w:themeColor="background1"/>
                <w:sz w:val="20"/>
                <w:szCs w:val="20"/>
              </w:rPr>
            </w:pPr>
            <w:r w:rsidRPr="007728B9">
              <w:rPr>
                <w:rFonts w:cs="Times New Roman"/>
                <w:b/>
                <w:i w:val="0"/>
                <w:iCs/>
                <w:color w:val="FFFFFF" w:themeColor="background1"/>
                <w:sz w:val="20"/>
                <w:szCs w:val="20"/>
              </w:rPr>
              <w:t>Эрсдэлийн түвшин</w:t>
            </w:r>
          </w:p>
        </w:tc>
        <w:tc>
          <w:tcPr>
            <w:tcW w:w="1751" w:type="dxa"/>
            <w:shd w:val="clear" w:color="auto" w:fill="002060"/>
            <w:vAlign w:val="center"/>
          </w:tcPr>
          <w:p w14:paraId="7087C7CD" w14:textId="77777777" w:rsidR="005E2E10" w:rsidRPr="007728B9" w:rsidRDefault="005E2E10" w:rsidP="00350F2C">
            <w:pPr>
              <w:pStyle w:val="a0"/>
              <w:spacing w:after="0"/>
              <w:jc w:val="center"/>
              <w:rPr>
                <w:b/>
                <w:i w:val="0"/>
                <w:iCs/>
                <w:u w:color="FF0000"/>
              </w:rPr>
            </w:pPr>
            <w:r w:rsidRPr="007728B9">
              <w:rPr>
                <w:rFonts w:cs="Times New Roman"/>
                <w:b/>
                <w:i w:val="0"/>
                <w:iCs/>
                <w:color w:val="FFFFFF" w:themeColor="background1"/>
                <w:sz w:val="20"/>
                <w:szCs w:val="20"/>
              </w:rPr>
              <w:t>Индексжүүлсэн хэмжээ</w:t>
            </w:r>
          </w:p>
        </w:tc>
      </w:tr>
      <w:tr w:rsidR="005E2E10" w:rsidRPr="007728B9" w14:paraId="11336012" w14:textId="77777777" w:rsidTr="00350F2C">
        <w:trPr>
          <w:trHeight w:val="20"/>
        </w:trPr>
        <w:tc>
          <w:tcPr>
            <w:tcW w:w="2607" w:type="dxa"/>
            <w:vAlign w:val="center"/>
          </w:tcPr>
          <w:p w14:paraId="04278BEA" w14:textId="77777777" w:rsidR="005E2E10" w:rsidRPr="007728B9" w:rsidRDefault="005E2E10" w:rsidP="00350F2C">
            <w:pPr>
              <w:pStyle w:val="a0"/>
              <w:spacing w:after="0"/>
              <w:rPr>
                <w:i w:val="0"/>
                <w:iCs/>
                <w:u w:color="FF0000"/>
              </w:rPr>
            </w:pPr>
            <w:r w:rsidRPr="007728B9">
              <w:rPr>
                <w:rFonts w:cs="Times New Roman"/>
                <w:i w:val="0"/>
                <w:iCs/>
                <w:color w:val="000000"/>
                <w:sz w:val="20"/>
                <w:szCs w:val="20"/>
              </w:rPr>
              <w:t>Өрийн төсөөллийн тархалт</w:t>
            </w:r>
          </w:p>
        </w:tc>
        <w:tc>
          <w:tcPr>
            <w:tcW w:w="1710" w:type="dxa"/>
            <w:vAlign w:val="center"/>
          </w:tcPr>
          <w:p w14:paraId="7C2F4E7F"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1.1</w:t>
            </w:r>
          </w:p>
        </w:tc>
        <w:tc>
          <w:tcPr>
            <w:tcW w:w="1800" w:type="dxa"/>
            <w:vAlign w:val="center"/>
          </w:tcPr>
          <w:p w14:paraId="3DE34AB5"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2.1</w:t>
            </w:r>
          </w:p>
        </w:tc>
        <w:tc>
          <w:tcPr>
            <w:tcW w:w="1260" w:type="dxa"/>
            <w:vAlign w:val="center"/>
          </w:tcPr>
          <w:p w14:paraId="53B5E33C" w14:textId="77777777" w:rsidR="005E2E10" w:rsidRPr="007728B9" w:rsidRDefault="005E2E10" w:rsidP="00350F2C">
            <w:pPr>
              <w:pStyle w:val="a0"/>
              <w:spacing w:after="0"/>
              <w:jc w:val="center"/>
              <w:rPr>
                <w:rFonts w:cs="Times New Roman"/>
                <w:i w:val="0"/>
                <w:iCs/>
                <w:color w:val="000000"/>
                <w:sz w:val="20"/>
                <w:szCs w:val="20"/>
              </w:rPr>
            </w:pPr>
            <w:r w:rsidRPr="007728B9">
              <w:rPr>
                <w:rFonts w:cs="Times New Roman"/>
                <w:i w:val="0"/>
                <w:iCs/>
                <w:color w:val="000000"/>
                <w:sz w:val="20"/>
                <w:szCs w:val="20"/>
              </w:rPr>
              <w:t>2.1</w:t>
            </w:r>
          </w:p>
        </w:tc>
        <w:tc>
          <w:tcPr>
            <w:tcW w:w="1751" w:type="dxa"/>
            <w:vAlign w:val="center"/>
          </w:tcPr>
          <w:p w14:paraId="03DB5AB4"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0.5</w:t>
            </w:r>
          </w:p>
        </w:tc>
      </w:tr>
      <w:tr w:rsidR="005E2E10" w:rsidRPr="007728B9" w14:paraId="7CD9FE99" w14:textId="77777777" w:rsidTr="00350F2C">
        <w:trPr>
          <w:trHeight w:val="20"/>
        </w:trPr>
        <w:tc>
          <w:tcPr>
            <w:tcW w:w="2607" w:type="dxa"/>
            <w:vAlign w:val="center"/>
          </w:tcPr>
          <w:p w14:paraId="7AF93A3F" w14:textId="77777777" w:rsidR="005E2E10" w:rsidRPr="007728B9" w:rsidRDefault="005E2E10" w:rsidP="00350F2C">
            <w:pPr>
              <w:pStyle w:val="a0"/>
              <w:spacing w:after="0"/>
              <w:rPr>
                <w:i w:val="0"/>
                <w:iCs/>
                <w:u w:color="FF0000"/>
              </w:rPr>
            </w:pPr>
            <w:r w:rsidRPr="007728B9">
              <w:rPr>
                <w:rFonts w:cs="Times New Roman"/>
                <w:i w:val="0"/>
                <w:iCs/>
                <w:color w:val="000000"/>
                <w:sz w:val="20"/>
                <w:szCs w:val="20"/>
              </w:rPr>
              <w:t>Санхүүжилтийн хэрэгцээ</w:t>
            </w:r>
          </w:p>
        </w:tc>
        <w:tc>
          <w:tcPr>
            <w:tcW w:w="1710" w:type="dxa"/>
            <w:vAlign w:val="center"/>
          </w:tcPr>
          <w:p w14:paraId="463C8D6E"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7.6</w:t>
            </w:r>
          </w:p>
        </w:tc>
        <w:tc>
          <w:tcPr>
            <w:tcW w:w="1800" w:type="dxa"/>
            <w:vAlign w:val="center"/>
          </w:tcPr>
          <w:p w14:paraId="1C0A8942"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17.9</w:t>
            </w:r>
          </w:p>
        </w:tc>
        <w:tc>
          <w:tcPr>
            <w:tcW w:w="1260" w:type="dxa"/>
            <w:vAlign w:val="center"/>
          </w:tcPr>
          <w:p w14:paraId="5B4069B7" w14:textId="77777777" w:rsidR="005E2E10" w:rsidRPr="007728B9" w:rsidRDefault="005E2E10" w:rsidP="00350F2C">
            <w:pPr>
              <w:pStyle w:val="a0"/>
              <w:spacing w:after="0"/>
              <w:jc w:val="center"/>
              <w:rPr>
                <w:rFonts w:cs="Times New Roman"/>
                <w:i w:val="0"/>
                <w:iCs/>
                <w:color w:val="000000"/>
                <w:sz w:val="20"/>
                <w:szCs w:val="20"/>
              </w:rPr>
            </w:pPr>
            <w:r w:rsidRPr="007728B9">
              <w:rPr>
                <w:rFonts w:cs="Times New Roman"/>
                <w:i w:val="0"/>
                <w:iCs/>
                <w:color w:val="000000"/>
                <w:sz w:val="20"/>
                <w:szCs w:val="20"/>
              </w:rPr>
              <w:t>3.1</w:t>
            </w:r>
          </w:p>
        </w:tc>
        <w:tc>
          <w:tcPr>
            <w:tcW w:w="1751" w:type="dxa"/>
            <w:vAlign w:val="center"/>
          </w:tcPr>
          <w:p w14:paraId="512468EC"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0.1</w:t>
            </w:r>
          </w:p>
        </w:tc>
      </w:tr>
      <w:tr w:rsidR="005E2E10" w:rsidRPr="007728B9" w14:paraId="2EB962D6" w14:textId="77777777" w:rsidTr="00350F2C">
        <w:trPr>
          <w:trHeight w:val="20"/>
        </w:trPr>
        <w:tc>
          <w:tcPr>
            <w:tcW w:w="2607" w:type="dxa"/>
            <w:vAlign w:val="center"/>
          </w:tcPr>
          <w:p w14:paraId="52091DC1" w14:textId="77777777" w:rsidR="005E2E10" w:rsidRPr="007728B9" w:rsidRDefault="005E2E10" w:rsidP="00350F2C">
            <w:pPr>
              <w:pStyle w:val="a0"/>
              <w:spacing w:after="0"/>
              <w:rPr>
                <w:i w:val="0"/>
                <w:iCs/>
                <w:u w:color="FF0000"/>
              </w:rPr>
            </w:pPr>
            <w:r w:rsidRPr="007728B9">
              <w:rPr>
                <w:rFonts w:cs="Times New Roman"/>
                <w:i w:val="0"/>
                <w:iCs/>
                <w:color w:val="000000"/>
                <w:sz w:val="20"/>
                <w:szCs w:val="20"/>
              </w:rPr>
              <w:t>Дунд хугацааны индекс</w:t>
            </w:r>
          </w:p>
        </w:tc>
        <w:tc>
          <w:tcPr>
            <w:tcW w:w="1710" w:type="dxa"/>
            <w:vAlign w:val="center"/>
          </w:tcPr>
          <w:p w14:paraId="42C75DCA"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0.3</w:t>
            </w:r>
          </w:p>
        </w:tc>
        <w:tc>
          <w:tcPr>
            <w:tcW w:w="1800" w:type="dxa"/>
            <w:vAlign w:val="center"/>
          </w:tcPr>
          <w:p w14:paraId="7565DEB4"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0.4</w:t>
            </w:r>
          </w:p>
        </w:tc>
        <w:tc>
          <w:tcPr>
            <w:tcW w:w="1260" w:type="dxa"/>
            <w:vAlign w:val="center"/>
          </w:tcPr>
          <w:p w14:paraId="601D94CD" w14:textId="77777777" w:rsidR="005E2E10" w:rsidRPr="007728B9" w:rsidRDefault="005E2E10" w:rsidP="00350F2C">
            <w:pPr>
              <w:pStyle w:val="a0"/>
              <w:spacing w:after="0"/>
              <w:jc w:val="center"/>
              <w:rPr>
                <w:rFonts w:cs="Times New Roman"/>
                <w:i w:val="0"/>
                <w:iCs/>
                <w:color w:val="000000"/>
                <w:sz w:val="20"/>
                <w:szCs w:val="20"/>
              </w:rPr>
            </w:pPr>
          </w:p>
        </w:tc>
        <w:tc>
          <w:tcPr>
            <w:tcW w:w="1751" w:type="dxa"/>
            <w:vAlign w:val="center"/>
          </w:tcPr>
          <w:p w14:paraId="69E26E96" w14:textId="77777777" w:rsidR="005E2E10" w:rsidRPr="007728B9" w:rsidRDefault="005E2E10" w:rsidP="00350F2C">
            <w:pPr>
              <w:pStyle w:val="a0"/>
              <w:spacing w:after="0"/>
              <w:jc w:val="center"/>
              <w:rPr>
                <w:i w:val="0"/>
                <w:iCs/>
                <w:u w:color="FF0000"/>
              </w:rPr>
            </w:pPr>
            <w:r w:rsidRPr="007728B9">
              <w:rPr>
                <w:rFonts w:cs="Times New Roman"/>
                <w:i w:val="0"/>
                <w:iCs/>
                <w:color w:val="000000"/>
                <w:sz w:val="20"/>
                <w:szCs w:val="20"/>
              </w:rPr>
              <w:t>0.3, Хэвийн</w:t>
            </w:r>
          </w:p>
        </w:tc>
      </w:tr>
    </w:tbl>
    <w:p w14:paraId="19116644" w14:textId="77777777" w:rsidR="005E2E10" w:rsidRPr="007728B9" w:rsidRDefault="005E2E10" w:rsidP="005E2E10">
      <w:pPr>
        <w:spacing w:after="0" w:line="276" w:lineRule="auto"/>
        <w:ind w:firstLine="720"/>
        <w:jc w:val="center"/>
        <w:rPr>
          <w:rFonts w:ascii="Times New Roman" w:eastAsiaTheme="majorEastAsia" w:hAnsi="Times New Roman" w:cs="Times New Roman"/>
          <w:b/>
          <w:i/>
          <w:color w:val="000000" w:themeColor="text1"/>
          <w:sz w:val="24"/>
          <w:szCs w:val="28"/>
          <w:u w:color="FF0000"/>
          <w:lang w:val="mn-MN"/>
        </w:rPr>
      </w:pPr>
    </w:p>
    <w:p w14:paraId="0E78DEED" w14:textId="310EE80E" w:rsidR="00EF31EC" w:rsidRPr="00AF66D6" w:rsidRDefault="00EF31EC" w:rsidP="00EF31EC">
      <w:pPr>
        <w:spacing w:after="120" w:line="276" w:lineRule="auto"/>
        <w:ind w:firstLine="562"/>
        <w:jc w:val="both"/>
        <w:rPr>
          <w:rFonts w:ascii="Times New Roman" w:eastAsiaTheme="majorEastAsia" w:hAnsi="Times New Roman" w:cs="Times New Roman"/>
          <w:color w:val="000000" w:themeColor="text1"/>
          <w:sz w:val="24"/>
          <w:szCs w:val="24"/>
          <w:lang w:val="mn-MN"/>
        </w:rPr>
      </w:pPr>
      <w:r w:rsidRPr="00AF66D6">
        <w:rPr>
          <w:rFonts w:ascii="Times New Roman" w:eastAsiaTheme="majorEastAsia" w:hAnsi="Times New Roman" w:cs="Times New Roman"/>
          <w:color w:val="000000" w:themeColor="text1"/>
          <w:sz w:val="24"/>
          <w:szCs w:val="24"/>
          <w:lang w:val="mn-MN"/>
        </w:rPr>
        <w:t>ОУВС-аас 2022 онд хийсэн</w:t>
      </w:r>
      <w:r>
        <w:rPr>
          <w:rFonts w:ascii="Times New Roman" w:eastAsiaTheme="majorEastAsia" w:hAnsi="Times New Roman" w:cs="Times New Roman"/>
          <w:color w:val="000000" w:themeColor="text1"/>
          <w:sz w:val="24"/>
          <w:szCs w:val="24"/>
          <w:lang w:val="mn-MN"/>
        </w:rPr>
        <w:t xml:space="preserve"> өрийн тогтвортой байдлын </w:t>
      </w:r>
      <w:r w:rsidRPr="00AF66D6">
        <w:rPr>
          <w:rFonts w:ascii="Times New Roman" w:eastAsiaTheme="majorEastAsia" w:hAnsi="Times New Roman" w:cs="Times New Roman"/>
          <w:color w:val="000000" w:themeColor="text1"/>
          <w:sz w:val="24"/>
          <w:szCs w:val="24"/>
          <w:lang w:val="mn-MN"/>
        </w:rPr>
        <w:t xml:space="preserve">шинжилгээгээр өндөр эрсдэлтэй гарч байсан. </w:t>
      </w:r>
      <w:r>
        <w:rPr>
          <w:rFonts w:ascii="Times New Roman" w:eastAsiaTheme="majorEastAsia" w:hAnsi="Times New Roman" w:cs="Times New Roman"/>
          <w:color w:val="000000" w:themeColor="text1"/>
          <w:sz w:val="24"/>
          <w:szCs w:val="24"/>
          <w:lang w:val="mn-MN"/>
        </w:rPr>
        <w:t>Ш</w:t>
      </w:r>
      <w:r w:rsidRPr="00AF66D6">
        <w:rPr>
          <w:rFonts w:ascii="Times New Roman" w:eastAsiaTheme="majorEastAsia" w:hAnsi="Times New Roman" w:cs="Times New Roman"/>
          <w:color w:val="000000" w:themeColor="text1"/>
          <w:sz w:val="24"/>
          <w:szCs w:val="24"/>
          <w:lang w:val="mn-MN"/>
        </w:rPr>
        <w:t xml:space="preserve">инжилгээний үр дүнд Засгийн газрын өрийн эрсдэл богино </w:t>
      </w:r>
      <w:r>
        <w:rPr>
          <w:rFonts w:ascii="Times New Roman" w:eastAsiaTheme="majorEastAsia" w:hAnsi="Times New Roman" w:cs="Times New Roman"/>
          <w:color w:val="000000" w:themeColor="text1"/>
          <w:sz w:val="24"/>
          <w:szCs w:val="24"/>
          <w:lang w:val="mn-MN"/>
        </w:rPr>
        <w:t xml:space="preserve">хугацаанд хэвийн түвшинд байсан </w:t>
      </w:r>
      <w:r w:rsidRPr="00AF66D6">
        <w:rPr>
          <w:rFonts w:ascii="Times New Roman" w:eastAsiaTheme="majorEastAsia" w:hAnsi="Times New Roman" w:cs="Times New Roman"/>
          <w:color w:val="000000" w:themeColor="text1"/>
          <w:sz w:val="24"/>
          <w:szCs w:val="24"/>
          <w:lang w:val="mn-MN"/>
        </w:rPr>
        <w:t xml:space="preserve">бол дунд хугацаанд </w:t>
      </w:r>
      <w:r>
        <w:rPr>
          <w:rFonts w:ascii="Times New Roman" w:eastAsiaTheme="majorEastAsia" w:hAnsi="Times New Roman" w:cs="Times New Roman"/>
          <w:color w:val="000000" w:themeColor="text1"/>
          <w:sz w:val="24"/>
          <w:szCs w:val="24"/>
          <w:lang w:val="mn-MN"/>
        </w:rPr>
        <w:t xml:space="preserve">өндөр эрсдэлийн </w:t>
      </w:r>
      <w:r w:rsidRPr="00AF66D6">
        <w:rPr>
          <w:rFonts w:ascii="Times New Roman" w:eastAsiaTheme="majorEastAsia" w:hAnsi="Times New Roman" w:cs="Times New Roman"/>
          <w:color w:val="000000" w:themeColor="text1"/>
          <w:sz w:val="24"/>
          <w:szCs w:val="24"/>
          <w:lang w:val="mn-MN"/>
        </w:rPr>
        <w:t>түвши</w:t>
      </w:r>
      <w:r>
        <w:rPr>
          <w:rFonts w:ascii="Times New Roman" w:eastAsiaTheme="majorEastAsia" w:hAnsi="Times New Roman" w:cs="Times New Roman"/>
          <w:color w:val="000000" w:themeColor="text1"/>
          <w:sz w:val="24"/>
          <w:szCs w:val="24"/>
          <w:lang w:val="mn-MN"/>
        </w:rPr>
        <w:t>нтэй</w:t>
      </w:r>
      <w:r w:rsidRPr="00AF66D6">
        <w:rPr>
          <w:rFonts w:ascii="Times New Roman" w:eastAsiaTheme="majorEastAsia" w:hAnsi="Times New Roman" w:cs="Times New Roman"/>
          <w:color w:val="000000" w:themeColor="text1"/>
          <w:sz w:val="24"/>
          <w:szCs w:val="24"/>
          <w:lang w:val="mn-MN"/>
        </w:rPr>
        <w:t xml:space="preserve"> </w:t>
      </w:r>
      <w:r>
        <w:rPr>
          <w:rFonts w:ascii="Times New Roman" w:eastAsiaTheme="majorEastAsia" w:hAnsi="Times New Roman" w:cs="Times New Roman"/>
          <w:color w:val="000000" w:themeColor="text1"/>
          <w:sz w:val="24"/>
          <w:szCs w:val="24"/>
          <w:lang w:val="mn-MN"/>
        </w:rPr>
        <w:t>байсан</w:t>
      </w:r>
      <w:r w:rsidRPr="00AF66D6">
        <w:rPr>
          <w:rFonts w:ascii="Times New Roman" w:eastAsiaTheme="majorEastAsia" w:hAnsi="Times New Roman" w:cs="Times New Roman"/>
          <w:color w:val="000000" w:themeColor="text1"/>
          <w:sz w:val="24"/>
          <w:szCs w:val="24"/>
          <w:lang w:val="mn-MN"/>
        </w:rPr>
        <w:t xml:space="preserve">. Энэ нь </w:t>
      </w:r>
      <w:r>
        <w:rPr>
          <w:rFonts w:ascii="Times New Roman" w:eastAsiaTheme="majorEastAsia" w:hAnsi="Times New Roman" w:cs="Times New Roman"/>
          <w:color w:val="000000" w:themeColor="text1"/>
          <w:sz w:val="24"/>
          <w:szCs w:val="24"/>
          <w:lang w:val="mn-MN"/>
        </w:rPr>
        <w:t xml:space="preserve">хугацаа тулсан </w:t>
      </w:r>
      <w:r w:rsidRPr="00AF66D6">
        <w:rPr>
          <w:rFonts w:ascii="Times New Roman" w:eastAsiaTheme="majorEastAsia" w:hAnsi="Times New Roman" w:cs="Times New Roman"/>
          <w:color w:val="000000" w:themeColor="text1"/>
          <w:sz w:val="24"/>
          <w:szCs w:val="24"/>
          <w:lang w:val="mn-MN"/>
        </w:rPr>
        <w:t xml:space="preserve">МУХБ-ны бондууд, Монголбанкны своп, Засгийн газраас Хуралдай бонд, Гэрэгэ бондыг төлөхөөр хүлээж байсантай холбоотой. </w:t>
      </w:r>
    </w:p>
    <w:p w14:paraId="46E1A840" w14:textId="179C8408" w:rsidR="005E2E10" w:rsidRDefault="00245F59" w:rsidP="005E2E10">
      <w:pPr>
        <w:spacing w:after="0" w:line="276" w:lineRule="auto"/>
        <w:ind w:firstLine="562"/>
        <w:jc w:val="both"/>
        <w:rPr>
          <w:rFonts w:ascii="Times New Roman" w:eastAsiaTheme="majorEastAsia" w:hAnsi="Times New Roman" w:cs="Times New Roman"/>
          <w:color w:val="000000" w:themeColor="text1"/>
          <w:sz w:val="24"/>
          <w:szCs w:val="24"/>
          <w:lang w:val="mn-MN"/>
        </w:rPr>
      </w:pPr>
      <w:r>
        <w:rPr>
          <w:rFonts w:ascii="Times New Roman" w:eastAsiaTheme="majorEastAsia" w:hAnsi="Times New Roman" w:cs="Times New Roman"/>
          <w:color w:val="000000" w:themeColor="text1"/>
          <w:sz w:val="24"/>
          <w:szCs w:val="24"/>
          <w:lang w:val="mn-MN"/>
        </w:rPr>
        <w:t>Д</w:t>
      </w:r>
      <w:r w:rsidRPr="00AF66D6">
        <w:rPr>
          <w:rFonts w:ascii="Times New Roman" w:eastAsiaTheme="majorEastAsia" w:hAnsi="Times New Roman" w:cs="Times New Roman"/>
          <w:color w:val="000000" w:themeColor="text1"/>
          <w:sz w:val="24"/>
          <w:szCs w:val="24"/>
          <w:lang w:val="mn-MN"/>
        </w:rPr>
        <w:t>ээрх</w:t>
      </w:r>
      <w:r w:rsidR="005E2E10" w:rsidRPr="007728B9">
        <w:rPr>
          <w:rFonts w:ascii="Times New Roman" w:eastAsiaTheme="majorEastAsia" w:hAnsi="Times New Roman" w:cs="Times New Roman"/>
          <w:color w:val="000000" w:themeColor="text1"/>
          <w:sz w:val="24"/>
          <w:szCs w:val="24"/>
          <w:lang w:val="mn-MN"/>
        </w:rPr>
        <w:t xml:space="preserve"> эргэн төлөлтүүдийг хуваарийн дагуу 2023 онд бүрэн төлж барагдуулсан бөгөөд </w:t>
      </w:r>
      <w:r w:rsidR="00EF31EC">
        <w:rPr>
          <w:rFonts w:ascii="Times New Roman" w:eastAsiaTheme="majorEastAsia" w:hAnsi="Times New Roman" w:cs="Times New Roman"/>
          <w:color w:val="000000" w:themeColor="text1"/>
          <w:sz w:val="24"/>
          <w:szCs w:val="24"/>
          <w:lang w:val="mn-MN"/>
        </w:rPr>
        <w:t xml:space="preserve">2024 оны жилийн эцсийн </w:t>
      </w:r>
      <w:r w:rsidR="00EE6053">
        <w:rPr>
          <w:rFonts w:ascii="Times New Roman" w:eastAsiaTheme="majorEastAsia" w:hAnsi="Times New Roman" w:cs="Times New Roman"/>
          <w:color w:val="000000" w:themeColor="text1"/>
          <w:sz w:val="24"/>
          <w:szCs w:val="24"/>
          <w:lang w:val="mn-MN"/>
        </w:rPr>
        <w:t>байдлаар</w:t>
      </w:r>
      <w:r w:rsidR="005E2E10" w:rsidRPr="007728B9">
        <w:rPr>
          <w:rFonts w:ascii="Times New Roman" w:eastAsiaTheme="majorEastAsia" w:hAnsi="Times New Roman" w:cs="Times New Roman"/>
          <w:color w:val="000000" w:themeColor="text1"/>
          <w:sz w:val="24"/>
          <w:szCs w:val="24"/>
          <w:lang w:val="mn-MN"/>
        </w:rPr>
        <w:t xml:space="preserve"> Засгийн газрын өрийн ДНБ-д эзлэх хэмжээ 60.5 хувьтай тэнцэж байснаас 41.8 хувь болж 18.7 нэгж хувиар буурсан, эдийн засгийн өсөлт 5-7 хувьтай тэнцэж, гадаад валютын албан нөөцийн хэмжээ 3.4 тэрбум ам.доллароос 5.5 тэрбум ам.доллар болж өссөн зэрэг эдийн засгийн эерэг үзүүлэлтүүдтэй холбоотойгоор эрсдэлийн  түвшин </w:t>
      </w:r>
      <w:r w:rsidR="00EF31EC" w:rsidRPr="00AF66D6">
        <w:rPr>
          <w:rFonts w:ascii="Times New Roman" w:eastAsiaTheme="majorEastAsia" w:hAnsi="Times New Roman" w:cs="Times New Roman"/>
          <w:color w:val="000000" w:themeColor="text1"/>
          <w:sz w:val="24"/>
          <w:szCs w:val="24"/>
          <w:lang w:val="mn-MN"/>
        </w:rPr>
        <w:t>буур</w:t>
      </w:r>
      <w:r w:rsidR="00EF31EC">
        <w:rPr>
          <w:rFonts w:ascii="Times New Roman" w:eastAsiaTheme="majorEastAsia" w:hAnsi="Times New Roman" w:cs="Times New Roman"/>
          <w:color w:val="000000" w:themeColor="text1"/>
          <w:sz w:val="24"/>
          <w:szCs w:val="24"/>
          <w:lang w:val="mn-MN"/>
        </w:rPr>
        <w:t>ч хэвийн түвшинтэй гараад</w:t>
      </w:r>
      <w:r w:rsidR="005E2E10" w:rsidRPr="007728B9">
        <w:rPr>
          <w:rFonts w:ascii="Times New Roman" w:eastAsiaTheme="majorEastAsia" w:hAnsi="Times New Roman" w:cs="Times New Roman"/>
          <w:color w:val="000000" w:themeColor="text1"/>
          <w:sz w:val="24"/>
          <w:szCs w:val="24"/>
          <w:lang w:val="mn-MN"/>
        </w:rPr>
        <w:t xml:space="preserve"> байна.</w:t>
      </w:r>
    </w:p>
    <w:p w14:paraId="0B8F0AFC" w14:textId="77777777" w:rsidR="00673E6C" w:rsidRDefault="00673E6C" w:rsidP="005E2E10">
      <w:pPr>
        <w:spacing w:after="0" w:line="276" w:lineRule="auto"/>
        <w:ind w:firstLine="562"/>
        <w:jc w:val="both"/>
        <w:rPr>
          <w:rFonts w:ascii="Times New Roman" w:eastAsiaTheme="majorEastAsia" w:hAnsi="Times New Roman" w:cs="Times New Roman"/>
          <w:color w:val="000000" w:themeColor="text1"/>
          <w:sz w:val="24"/>
          <w:szCs w:val="24"/>
          <w:lang w:val="mn-MN"/>
        </w:rPr>
      </w:pPr>
    </w:p>
    <w:p w14:paraId="23C54ABA" w14:textId="1D43AFC8" w:rsidR="00673E6C" w:rsidRPr="00673E6C" w:rsidRDefault="00673E6C" w:rsidP="00673E6C">
      <w:pPr>
        <w:pStyle w:val="a0"/>
      </w:pPr>
      <w:bookmarkStart w:id="804" w:name="_Toc207620936"/>
      <w:r w:rsidRPr="00673E6C">
        <w:t xml:space="preserve">Хүснэгт </w:t>
      </w:r>
      <w:r w:rsidRPr="00673E6C">
        <w:fldChar w:fldCharType="begin"/>
      </w:r>
      <w:r w:rsidRPr="00673E6C">
        <w:instrText xml:space="preserve"> SEQ Хүснэгт \* ARABIC </w:instrText>
      </w:r>
      <w:r w:rsidRPr="00673E6C">
        <w:fldChar w:fldCharType="separate"/>
      </w:r>
      <w:r w:rsidR="00AC1635">
        <w:rPr>
          <w:noProof/>
        </w:rPr>
        <w:t>66</w:t>
      </w:r>
      <w:r w:rsidRPr="00673E6C">
        <w:fldChar w:fldCharType="end"/>
      </w:r>
      <w:r w:rsidRPr="00673E6C">
        <w:t xml:space="preserve">. </w:t>
      </w:r>
      <w:r>
        <w:t>Өрийн тогтвортой байдлын шинжилгээний дүгнэлт</w:t>
      </w:r>
      <w:bookmarkEnd w:id="804"/>
    </w:p>
    <w:tbl>
      <w:tblPr>
        <w:tblStyle w:val="TableGrid"/>
        <w:tblpPr w:leftFromText="180" w:rightFromText="180" w:vertAnchor="text" w:horzAnchor="margin" w:tblpXSpec="center" w:tblpY="295"/>
        <w:tblW w:w="0" w:type="auto"/>
        <w:tblBorders>
          <w:top w:val="single" w:sz="2" w:space="0" w:color="002060"/>
          <w:left w:val="single" w:sz="2" w:space="0" w:color="002060"/>
          <w:bottom w:val="doub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4209"/>
        <w:gridCol w:w="4209"/>
      </w:tblGrid>
      <w:tr w:rsidR="005E2E10" w:rsidRPr="007728B9" w14:paraId="6F19642D" w14:textId="77777777" w:rsidTr="0005106D">
        <w:trPr>
          <w:trHeight w:val="144"/>
        </w:trPr>
        <w:tc>
          <w:tcPr>
            <w:tcW w:w="4209" w:type="dxa"/>
            <w:shd w:val="clear" w:color="auto" w:fill="002060"/>
            <w:vAlign w:val="center"/>
          </w:tcPr>
          <w:p w14:paraId="5A008CCB" w14:textId="77777777" w:rsidR="005E2E10" w:rsidRPr="007728B9" w:rsidRDefault="005E2E10" w:rsidP="00386371">
            <w:pPr>
              <w:pStyle w:val="a0"/>
              <w:spacing w:after="0" w:line="23" w:lineRule="atLeast"/>
              <w:jc w:val="center"/>
              <w:rPr>
                <w:i w:val="0"/>
                <w:iCs/>
                <w:color w:val="FFFFFF" w:themeColor="background1"/>
                <w:sz w:val="20"/>
                <w:szCs w:val="20"/>
                <w:u w:color="FF0000"/>
              </w:rPr>
            </w:pPr>
            <w:r w:rsidRPr="007728B9">
              <w:rPr>
                <w:rFonts w:cs="Times New Roman"/>
                <w:b/>
                <w:i w:val="0"/>
                <w:iCs/>
                <w:color w:val="FFFFFF" w:themeColor="background1"/>
                <w:sz w:val="20"/>
                <w:szCs w:val="20"/>
              </w:rPr>
              <w:t>Хугацаа</w:t>
            </w:r>
          </w:p>
        </w:tc>
        <w:tc>
          <w:tcPr>
            <w:tcW w:w="4209" w:type="dxa"/>
            <w:shd w:val="clear" w:color="auto" w:fill="002060"/>
            <w:vAlign w:val="center"/>
          </w:tcPr>
          <w:p w14:paraId="62263703" w14:textId="77777777" w:rsidR="005E2E10" w:rsidRPr="007728B9" w:rsidRDefault="005E2E10" w:rsidP="00386371">
            <w:pPr>
              <w:pStyle w:val="a0"/>
              <w:spacing w:after="0" w:line="23" w:lineRule="atLeast"/>
              <w:jc w:val="center"/>
              <w:rPr>
                <w:i w:val="0"/>
                <w:iCs/>
                <w:color w:val="FFFFFF" w:themeColor="background1"/>
                <w:sz w:val="20"/>
                <w:szCs w:val="20"/>
                <w:u w:color="FF0000"/>
              </w:rPr>
            </w:pPr>
            <w:r w:rsidRPr="007728B9">
              <w:rPr>
                <w:rFonts w:cs="Times New Roman"/>
                <w:b/>
                <w:i w:val="0"/>
                <w:iCs/>
                <w:color w:val="FFFFFF" w:themeColor="background1"/>
                <w:sz w:val="20"/>
                <w:szCs w:val="20"/>
              </w:rPr>
              <w:t>Механик дохио</w:t>
            </w:r>
          </w:p>
        </w:tc>
      </w:tr>
      <w:tr w:rsidR="005E2E10" w:rsidRPr="007728B9" w14:paraId="0E6C8F91" w14:textId="77777777" w:rsidTr="0005106D">
        <w:trPr>
          <w:trHeight w:val="144"/>
        </w:trPr>
        <w:tc>
          <w:tcPr>
            <w:tcW w:w="4209" w:type="dxa"/>
          </w:tcPr>
          <w:p w14:paraId="3C24F661" w14:textId="77777777" w:rsidR="005E2E10" w:rsidRPr="007728B9" w:rsidRDefault="005E2E10" w:rsidP="00386371">
            <w:pPr>
              <w:pStyle w:val="a0"/>
              <w:spacing w:after="0" w:line="23" w:lineRule="atLeast"/>
              <w:rPr>
                <w:i w:val="0"/>
                <w:iCs/>
                <w:sz w:val="20"/>
                <w:szCs w:val="20"/>
                <w:u w:color="FF0000"/>
              </w:rPr>
            </w:pPr>
            <w:r w:rsidRPr="007728B9">
              <w:rPr>
                <w:rFonts w:cs="Times New Roman"/>
                <w:b/>
                <w:i w:val="0"/>
                <w:iCs/>
                <w:color w:val="000000"/>
                <w:sz w:val="20"/>
                <w:szCs w:val="20"/>
              </w:rPr>
              <w:t xml:space="preserve">Богино хугацаа </w:t>
            </w:r>
          </w:p>
        </w:tc>
        <w:tc>
          <w:tcPr>
            <w:tcW w:w="4209" w:type="dxa"/>
            <w:vAlign w:val="center"/>
          </w:tcPr>
          <w:p w14:paraId="710CAD98" w14:textId="77777777" w:rsidR="005E2E10" w:rsidRPr="007728B9" w:rsidRDefault="005E2E10" w:rsidP="00386371">
            <w:pPr>
              <w:pStyle w:val="a0"/>
              <w:spacing w:after="0" w:line="23" w:lineRule="atLeast"/>
              <w:jc w:val="center"/>
              <w:rPr>
                <w:i w:val="0"/>
                <w:iCs/>
                <w:sz w:val="20"/>
                <w:szCs w:val="20"/>
                <w:u w:color="FF0000"/>
              </w:rPr>
            </w:pPr>
            <w:r w:rsidRPr="007728B9">
              <w:rPr>
                <w:rFonts w:cs="Times New Roman"/>
                <w:b/>
                <w:i w:val="0"/>
                <w:iCs/>
                <w:sz w:val="20"/>
                <w:szCs w:val="20"/>
              </w:rPr>
              <w:t>Хэвийн</w:t>
            </w:r>
          </w:p>
        </w:tc>
      </w:tr>
      <w:tr w:rsidR="005E2E10" w:rsidRPr="007728B9" w14:paraId="3B1F1405" w14:textId="77777777" w:rsidTr="0005106D">
        <w:trPr>
          <w:trHeight w:val="144"/>
        </w:trPr>
        <w:tc>
          <w:tcPr>
            <w:tcW w:w="4209" w:type="dxa"/>
            <w:vAlign w:val="center"/>
          </w:tcPr>
          <w:p w14:paraId="75CC5E27" w14:textId="77777777" w:rsidR="005E2E10" w:rsidRPr="007728B9" w:rsidRDefault="005E2E10" w:rsidP="00386371">
            <w:pPr>
              <w:pStyle w:val="a0"/>
              <w:spacing w:after="0" w:line="23" w:lineRule="atLeast"/>
              <w:rPr>
                <w:i w:val="0"/>
                <w:iCs/>
                <w:sz w:val="20"/>
                <w:szCs w:val="20"/>
                <w:u w:color="FF0000"/>
              </w:rPr>
            </w:pPr>
            <w:r w:rsidRPr="007728B9">
              <w:rPr>
                <w:rFonts w:cs="Times New Roman"/>
                <w:b/>
                <w:i w:val="0"/>
                <w:iCs/>
                <w:color w:val="000000"/>
                <w:sz w:val="20"/>
                <w:szCs w:val="20"/>
              </w:rPr>
              <w:t>Дунд хугацаа</w:t>
            </w:r>
          </w:p>
        </w:tc>
        <w:tc>
          <w:tcPr>
            <w:tcW w:w="4209" w:type="dxa"/>
            <w:vAlign w:val="center"/>
          </w:tcPr>
          <w:p w14:paraId="3C44EC03" w14:textId="77777777" w:rsidR="005E2E10" w:rsidRPr="007728B9" w:rsidRDefault="005E2E10" w:rsidP="00386371">
            <w:pPr>
              <w:pStyle w:val="a0"/>
              <w:spacing w:after="0" w:line="23" w:lineRule="atLeast"/>
              <w:jc w:val="center"/>
              <w:rPr>
                <w:i w:val="0"/>
                <w:iCs/>
                <w:sz w:val="20"/>
                <w:szCs w:val="20"/>
                <w:u w:color="FF0000"/>
              </w:rPr>
            </w:pPr>
            <w:r w:rsidRPr="007728B9">
              <w:rPr>
                <w:rFonts w:cs="Times New Roman"/>
                <w:b/>
                <w:i w:val="0"/>
                <w:iCs/>
                <w:sz w:val="20"/>
                <w:szCs w:val="20"/>
              </w:rPr>
              <w:t>Хэвийн</w:t>
            </w:r>
          </w:p>
        </w:tc>
      </w:tr>
      <w:tr w:rsidR="005E2E10" w:rsidRPr="007728B9" w14:paraId="290AB642" w14:textId="77777777" w:rsidTr="0005106D">
        <w:trPr>
          <w:trHeight w:val="144"/>
        </w:trPr>
        <w:tc>
          <w:tcPr>
            <w:tcW w:w="4209" w:type="dxa"/>
            <w:vAlign w:val="center"/>
          </w:tcPr>
          <w:p w14:paraId="324FD0FE" w14:textId="77777777" w:rsidR="005E2E10" w:rsidRPr="007728B9" w:rsidRDefault="005E2E10" w:rsidP="00386371">
            <w:pPr>
              <w:pStyle w:val="a0"/>
              <w:spacing w:after="0" w:line="23" w:lineRule="atLeast"/>
              <w:ind w:left="589"/>
              <w:rPr>
                <w:i w:val="0"/>
                <w:iCs/>
                <w:sz w:val="20"/>
                <w:szCs w:val="20"/>
                <w:u w:color="FF0000"/>
              </w:rPr>
            </w:pPr>
            <w:r w:rsidRPr="007728B9">
              <w:rPr>
                <w:rFonts w:cs="Times New Roman"/>
                <w:i w:val="0"/>
                <w:iCs/>
                <w:color w:val="000000"/>
                <w:sz w:val="20"/>
                <w:szCs w:val="20"/>
              </w:rPr>
              <w:t>Өрийн төсөөллийн тархалт</w:t>
            </w:r>
          </w:p>
        </w:tc>
        <w:tc>
          <w:tcPr>
            <w:tcW w:w="4209" w:type="dxa"/>
            <w:vAlign w:val="center"/>
          </w:tcPr>
          <w:p w14:paraId="3B117D8F" w14:textId="77777777" w:rsidR="005E2E10" w:rsidRPr="007728B9" w:rsidRDefault="005E2E10" w:rsidP="00386371">
            <w:pPr>
              <w:pStyle w:val="a0"/>
              <w:spacing w:after="0" w:line="23" w:lineRule="atLeast"/>
              <w:jc w:val="center"/>
              <w:rPr>
                <w:bCs/>
                <w:i w:val="0"/>
                <w:iCs/>
                <w:sz w:val="20"/>
                <w:szCs w:val="20"/>
                <w:u w:color="FF0000"/>
              </w:rPr>
            </w:pPr>
            <w:r w:rsidRPr="007728B9">
              <w:rPr>
                <w:rFonts w:cs="Times New Roman"/>
                <w:bCs/>
                <w:i w:val="0"/>
                <w:iCs/>
                <w:sz w:val="20"/>
                <w:szCs w:val="20"/>
              </w:rPr>
              <w:t>Хэвийн</w:t>
            </w:r>
          </w:p>
        </w:tc>
      </w:tr>
      <w:tr w:rsidR="005E2E10" w:rsidRPr="007728B9" w14:paraId="1CC15E5A" w14:textId="77777777" w:rsidTr="0005106D">
        <w:trPr>
          <w:trHeight w:val="144"/>
        </w:trPr>
        <w:tc>
          <w:tcPr>
            <w:tcW w:w="4209" w:type="dxa"/>
            <w:vAlign w:val="center"/>
          </w:tcPr>
          <w:p w14:paraId="1AFEDD9E" w14:textId="77777777" w:rsidR="005E2E10" w:rsidRPr="007728B9" w:rsidRDefault="005E2E10" w:rsidP="00386371">
            <w:pPr>
              <w:pStyle w:val="a0"/>
              <w:spacing w:after="0" w:line="23" w:lineRule="atLeast"/>
              <w:ind w:left="589"/>
              <w:rPr>
                <w:i w:val="0"/>
                <w:iCs/>
                <w:sz w:val="20"/>
                <w:szCs w:val="20"/>
                <w:u w:color="FF0000"/>
              </w:rPr>
            </w:pPr>
            <w:r w:rsidRPr="007728B9">
              <w:rPr>
                <w:rFonts w:cs="Times New Roman"/>
                <w:i w:val="0"/>
                <w:iCs/>
                <w:color w:val="000000"/>
                <w:sz w:val="20"/>
                <w:szCs w:val="20"/>
              </w:rPr>
              <w:t>Санхүүжилтийн хэрэгцээ</w:t>
            </w:r>
          </w:p>
        </w:tc>
        <w:tc>
          <w:tcPr>
            <w:tcW w:w="4209" w:type="dxa"/>
            <w:vAlign w:val="center"/>
          </w:tcPr>
          <w:p w14:paraId="3E88AF7F" w14:textId="77777777" w:rsidR="005E2E10" w:rsidRPr="007728B9" w:rsidRDefault="005E2E10" w:rsidP="00386371">
            <w:pPr>
              <w:pStyle w:val="a0"/>
              <w:spacing w:after="0" w:line="23" w:lineRule="atLeast"/>
              <w:jc w:val="center"/>
              <w:rPr>
                <w:bCs/>
                <w:i w:val="0"/>
                <w:iCs/>
                <w:sz w:val="20"/>
                <w:szCs w:val="20"/>
                <w:u w:color="FF0000"/>
              </w:rPr>
            </w:pPr>
            <w:r w:rsidRPr="007728B9">
              <w:rPr>
                <w:rFonts w:cs="Times New Roman"/>
                <w:bCs/>
                <w:i w:val="0"/>
                <w:iCs/>
                <w:color w:val="658D1B"/>
                <w:sz w:val="20"/>
                <w:szCs w:val="20"/>
              </w:rPr>
              <w:t>Бага</w:t>
            </w:r>
          </w:p>
        </w:tc>
      </w:tr>
    </w:tbl>
    <w:p w14:paraId="391F1341" w14:textId="77777777" w:rsidR="00784F76" w:rsidRDefault="00784F76" w:rsidP="00955A07">
      <w:pPr>
        <w:spacing w:after="120" w:line="276" w:lineRule="auto"/>
        <w:jc w:val="both"/>
        <w:rPr>
          <w:rFonts w:cs="Times New Roman"/>
          <w:lang w:val="mn-MN"/>
        </w:rPr>
      </w:pPr>
    </w:p>
    <w:p w14:paraId="283BC38B" w14:textId="77777777" w:rsidR="00524EDF" w:rsidRDefault="00524EDF" w:rsidP="00955A07">
      <w:pPr>
        <w:spacing w:after="120" w:line="276" w:lineRule="auto"/>
        <w:jc w:val="both"/>
        <w:rPr>
          <w:rFonts w:cs="Times New Roman"/>
          <w:lang w:val="mn-MN"/>
        </w:rPr>
      </w:pPr>
    </w:p>
    <w:p w14:paraId="272FDB62" w14:textId="77777777" w:rsidR="00524EDF" w:rsidRPr="00142DF6" w:rsidRDefault="00524EDF" w:rsidP="00955A07">
      <w:pPr>
        <w:spacing w:after="120" w:line="276" w:lineRule="auto"/>
        <w:jc w:val="both"/>
        <w:rPr>
          <w:rFonts w:cs="Times New Roman"/>
          <w:lang w:val="mn-MN"/>
        </w:rPr>
      </w:pPr>
    </w:p>
    <w:p w14:paraId="40982F87" w14:textId="1F39060A" w:rsidR="005E2E10" w:rsidRDefault="005E2E10" w:rsidP="005E2E10">
      <w:pPr>
        <w:pStyle w:val="Heading3"/>
        <w:numPr>
          <w:ilvl w:val="2"/>
          <w:numId w:val="2"/>
        </w:numPr>
        <w:rPr>
          <w:lang w:val="mn-MN" w:eastAsia="ja-JP"/>
        </w:rPr>
      </w:pPr>
      <w:bookmarkStart w:id="805" w:name="_Toc207377333"/>
      <w:bookmarkStart w:id="806" w:name="_Toc207486169"/>
      <w:bookmarkStart w:id="807" w:name="_Toc207620209"/>
      <w:r>
        <w:rPr>
          <w:lang w:val="mn-MN" w:eastAsia="ja-JP"/>
        </w:rPr>
        <w:lastRenderedPageBreak/>
        <w:t>Засгийн газрын болзошгүй өр төлбөр</w:t>
      </w:r>
      <w:bookmarkEnd w:id="805"/>
      <w:bookmarkEnd w:id="806"/>
      <w:bookmarkEnd w:id="807"/>
      <w:r>
        <w:rPr>
          <w:lang w:val="mn-MN" w:eastAsia="ja-JP"/>
        </w:rPr>
        <w:t xml:space="preserve"> </w:t>
      </w:r>
    </w:p>
    <w:p w14:paraId="19C97B32" w14:textId="053A1F4B" w:rsidR="00DF6F39" w:rsidRPr="00D436EC" w:rsidRDefault="00DF6F39" w:rsidP="00524EDF">
      <w:pPr>
        <w:pStyle w:val="NormalWeb"/>
        <w:spacing w:before="240" w:line="276" w:lineRule="auto"/>
        <w:ind w:firstLine="567"/>
        <w:jc w:val="both"/>
        <w:rPr>
          <w:lang w:val="mn-MN"/>
        </w:rPr>
      </w:pPr>
      <w:r w:rsidRPr="00D436EC">
        <w:rPr>
          <w:b/>
          <w:lang w:val="mn-MN"/>
        </w:rPr>
        <w:t>Засгийн газрын өрийн баталгаа нь баталгаа гаргуулагч зээллэгийн төлбөрийн үүргээ гүйцэтгэж чадахгүй болсон тохиолдолд төлбөрийг баталгаа гаргуулагчийн өмнөөс төлж барагдуулахаар Засгийн газрын хүлээсэн үүрэг бөгөөд Засгийн газрын болзошгүй өр төлбөрт хамаарна.</w:t>
      </w:r>
      <w:r w:rsidRPr="00D436EC">
        <w:rPr>
          <w:lang w:val="mn-MN"/>
        </w:rPr>
        <w:t xml:space="preserve"> Засгийн газар </w:t>
      </w:r>
      <w:r w:rsidRPr="00D436EC">
        <w:rPr>
          <w:rFonts w:eastAsia="Times New Roman"/>
          <w:lang w:val="mn-MN"/>
        </w:rPr>
        <w:t xml:space="preserve">2011 оноос хойш нийт 11 удаа Засгийн газрын өрийн баталгаа гаргасан. Үүнээс 9 зээллэгийн төлбөр бүрэн төлөгдөж дууссан бол 2 зээлийн төлбөрийг хуваарийн дагуу төлж байгаа бөгөөд өмнө нь баталгаа дуудагдаж байгаагүй байна. </w:t>
      </w:r>
    </w:p>
    <w:p w14:paraId="6187E1C3" w14:textId="77777777" w:rsidR="00DF6F39" w:rsidRPr="00B87EC2" w:rsidRDefault="00DF6F39" w:rsidP="00DF6F39">
      <w:pPr>
        <w:pStyle w:val="NormalWeb"/>
        <w:spacing w:line="276" w:lineRule="auto"/>
        <w:ind w:firstLine="720"/>
        <w:jc w:val="both"/>
        <w:rPr>
          <w:lang w:val="mn-MN"/>
        </w:rPr>
      </w:pPr>
      <w:r w:rsidRPr="00B87EC2">
        <w:rPr>
          <w:lang w:val="mn-MN"/>
        </w:rPr>
        <w:t>Засгийн газрын өрийн баталгааны үлдэгдэл 2025 оны хагас жилийн байдлаар 176.2 тэрбум төгрөгтэй тэнцэж байна. Энэ нь Монгол Улсын Хөгжлийн банкны  “Чойбалсан ДЦС-ыг 50 МВт-аар өргөтгөх төсөл”-ийг санхүүжүүлэх зорилгоор БНХАУ-ын хөгжлийн банкнаас ашигласан 352.7 сая юанийн зээлийн үлдэгдэл юм.</w:t>
      </w:r>
    </w:p>
    <w:p w14:paraId="34ECE350" w14:textId="77777777" w:rsidR="00DF6F39" w:rsidRPr="00B87EC2" w:rsidRDefault="00DF6F39" w:rsidP="00DF6F39">
      <w:pPr>
        <w:pStyle w:val="NormalWeb"/>
        <w:spacing w:line="276" w:lineRule="auto"/>
        <w:ind w:firstLine="720"/>
        <w:jc w:val="both"/>
        <w:rPr>
          <w:lang w:val="mn-MN"/>
        </w:rPr>
      </w:pPr>
      <w:r w:rsidRPr="00B87EC2">
        <w:rPr>
          <w:lang w:val="mn-MN"/>
        </w:rPr>
        <w:t xml:space="preserve">Нийслэлийн Засаг даргын Тамгын газраас олон улсын зах зээлд гаргасан 500 сая ам.долларын үнэт цаас нь Засгийн газрын өрийн баталгаатайгаар гарсан бөгөөд Төсвийн тогтвортой байдлын тухай хуулийн дагуу орон нутгийн өрд бүртгэгдэж байна. </w:t>
      </w:r>
    </w:p>
    <w:p w14:paraId="7ED935FF" w14:textId="77777777" w:rsidR="00DF6F39" w:rsidRDefault="00DF6F39" w:rsidP="00277D92">
      <w:pPr>
        <w:pStyle w:val="NormalWeb"/>
        <w:spacing w:line="276" w:lineRule="auto"/>
        <w:ind w:firstLine="720"/>
        <w:jc w:val="both"/>
        <w:rPr>
          <w:b/>
          <w:lang w:val="mn-MN"/>
        </w:rPr>
      </w:pPr>
      <w:r w:rsidRPr="00B87EC2">
        <w:rPr>
          <w:lang w:val="mn-MN"/>
        </w:rPr>
        <w:t>Засгийн газрын өрийн баталгаатай зээллэгийн хуваарьт үндсэн төлбөр 2026 онд 28.4 тэрбум төгрөг байгаа бөгөөд төлбөрийн дүн харьцангуй бага, Монгол Улсын Хөгжлийн банкны зүгээс зээлийн төлбөрийг хугацаанд нь тогтмол төлж барагдуулж байгаа тул төсөвт учруулах эрсдэлгүй байна.</w:t>
      </w:r>
    </w:p>
    <w:p w14:paraId="6DF971D8" w14:textId="2717FE1A" w:rsidR="00DF6F39" w:rsidRPr="00B87EC2" w:rsidRDefault="00DF6F39" w:rsidP="00277D92">
      <w:pPr>
        <w:pStyle w:val="NormalWeb"/>
        <w:spacing w:line="276" w:lineRule="auto"/>
        <w:ind w:firstLine="720"/>
        <w:jc w:val="both"/>
        <w:rPr>
          <w:lang w:val="mn-MN"/>
        </w:rPr>
      </w:pPr>
      <w:r w:rsidRPr="00B87EC2">
        <w:rPr>
          <w:b/>
          <w:lang w:val="mn-MN"/>
        </w:rPr>
        <w:t>Аймаг, нийслэл үнэт цаас гаргах эрхтэй болж, санхүүгийн шинэ хэрэгсэл ашиглаж эхэлсэн.</w:t>
      </w:r>
      <w:r w:rsidRPr="00B87EC2">
        <w:rPr>
          <w:lang w:val="mn-MN"/>
        </w:rPr>
        <w:t xml:space="preserve"> Өрийн удирдлагын тухай хуульд</w:t>
      </w:r>
      <w:r w:rsidRPr="00B87EC2">
        <w:rPr>
          <w:bCs/>
          <w:lang w:val="mn-MN"/>
        </w:rPr>
        <w:t xml:space="preserve"> 2021 онд нэмэлт өөрчлөлт орж аймаг, нийслэлийн үнэт цаасыг дотоодын зах зээлд, мөн Өрийн удирдлагын тухай хуульд 2024 онд өөрчлөлт орсноор нийслэлийн үнэт цаасыг олон улсын зах зээлд гаргах эрхтэй болсон.</w:t>
      </w:r>
    </w:p>
    <w:p w14:paraId="2E0B57FE" w14:textId="0DAD3EBF" w:rsidR="00E22EF7" w:rsidRDefault="005E4751" w:rsidP="00277D92">
      <w:pPr>
        <w:spacing w:line="276" w:lineRule="auto"/>
        <w:ind w:firstLine="720"/>
        <w:jc w:val="both"/>
        <w:rPr>
          <w:rFonts w:ascii="Times New Roman" w:hAnsi="Times New Roman" w:cs="Times New Roman"/>
          <w:sz w:val="24"/>
          <w:szCs w:val="24"/>
          <w:lang w:val="mn-MN"/>
        </w:rPr>
      </w:pPr>
      <w:r w:rsidRPr="005E4751">
        <w:rPr>
          <w:rFonts w:ascii="Times New Roman" w:hAnsi="Times New Roman" w:cs="Times New Roman"/>
          <w:sz w:val="24"/>
          <w:szCs w:val="24"/>
          <w:lang w:val="mn-MN"/>
        </w:rPr>
        <w:t>Үүний дагуу НЗДТГ-аас 2024 онд нийт 798.0 тэрбум төгрөгийн дотоод үнэт цаасыг “Бөөрөлжүүтийн ДЦС-ыг барих төсөл”, “Батарей хуримтлуурын төсөл” болон Улаанбаатар хотын авто зам, замын байгууламжийн засвар, шинэчлэлийн төслүүдийг санхүүжүүлэх зорилгоор гаргасан бол 500.0 сая ам.долларын гадаад үнэт цаасыг “Сэлбэ дэд төвийг орон сууцжуулах төсөл”-д зориулж гаргаад байна. Ингэснээр орон нутгийн өрийн нэрлэсэн дүнгээр илэрхийлэгдсэн үлдэгдэл 2025 оны хагас жилийн байдлаар 2,575.2 тэрбум төгрөгтэй тэнцэж байна. Үүнээс 2,</w:t>
      </w:r>
      <w:r w:rsidR="00DF6F39" w:rsidRPr="00B87EC2">
        <w:rPr>
          <w:rFonts w:ascii="Times New Roman" w:hAnsi="Times New Roman" w:cs="Times New Roman"/>
          <w:sz w:val="24"/>
          <w:szCs w:val="24"/>
          <w:lang w:val="mn-MN"/>
        </w:rPr>
        <w:t>611.5</w:t>
      </w:r>
      <w:r w:rsidRPr="005E4751">
        <w:rPr>
          <w:rFonts w:ascii="Times New Roman" w:hAnsi="Times New Roman" w:cs="Times New Roman"/>
          <w:sz w:val="24"/>
          <w:szCs w:val="24"/>
          <w:lang w:val="mn-MN"/>
        </w:rPr>
        <w:t xml:space="preserve"> тэрбум төгрөгийн төлбөрийг 2025-2027 оны хооронд төлөхөөр байгаа </w:t>
      </w:r>
      <w:r w:rsidR="00DF6F39" w:rsidRPr="00B87EC2">
        <w:rPr>
          <w:rFonts w:ascii="Times New Roman" w:hAnsi="Times New Roman" w:cs="Times New Roman"/>
          <w:sz w:val="24"/>
          <w:szCs w:val="24"/>
          <w:lang w:val="mn-MN"/>
        </w:rPr>
        <w:t xml:space="preserve">бөгөөд үүнээс 2027 онд 2,319.5 тэрбум төгрөгийг төлөхөөр байгаа </w:t>
      </w:r>
      <w:r w:rsidRPr="005E4751">
        <w:rPr>
          <w:rFonts w:ascii="Times New Roman" w:hAnsi="Times New Roman" w:cs="Times New Roman"/>
          <w:sz w:val="24"/>
          <w:szCs w:val="24"/>
          <w:lang w:val="mn-MN"/>
        </w:rPr>
        <w:t xml:space="preserve">нь нийслэлийн </w:t>
      </w:r>
      <w:r w:rsidR="00DF6F39" w:rsidRPr="00B87EC2">
        <w:rPr>
          <w:rFonts w:ascii="Times New Roman" w:hAnsi="Times New Roman" w:cs="Times New Roman"/>
          <w:sz w:val="24"/>
          <w:szCs w:val="24"/>
          <w:lang w:val="mn-MN"/>
        </w:rPr>
        <w:t xml:space="preserve">зүгээс </w:t>
      </w:r>
      <w:r w:rsidRPr="005E4751">
        <w:rPr>
          <w:rFonts w:ascii="Times New Roman" w:hAnsi="Times New Roman" w:cs="Times New Roman"/>
          <w:sz w:val="24"/>
          <w:szCs w:val="24"/>
          <w:lang w:val="mn-MN"/>
        </w:rPr>
        <w:t xml:space="preserve">өрийн удирдлага болон эрсдэлийн удирдлагыг оновчтой хэрэгжүүлэх </w:t>
      </w:r>
      <w:r w:rsidR="00DF6F39" w:rsidRPr="00B87EC2">
        <w:rPr>
          <w:rFonts w:ascii="Times New Roman" w:hAnsi="Times New Roman" w:cs="Times New Roman"/>
          <w:sz w:val="24"/>
          <w:szCs w:val="24"/>
          <w:lang w:val="mn-MN"/>
        </w:rPr>
        <w:t>шаардлагатай болохыг харуулж</w:t>
      </w:r>
      <w:r w:rsidRPr="005E4751">
        <w:rPr>
          <w:rFonts w:ascii="Times New Roman" w:hAnsi="Times New Roman" w:cs="Times New Roman"/>
          <w:sz w:val="24"/>
          <w:szCs w:val="24"/>
          <w:lang w:val="mn-MN"/>
        </w:rPr>
        <w:t xml:space="preserve"> байна</w:t>
      </w:r>
      <w:r w:rsidR="00B23DDE" w:rsidRPr="00B87EC2">
        <w:rPr>
          <w:rFonts w:ascii="Times New Roman" w:hAnsi="Times New Roman" w:cs="Times New Roman"/>
          <w:sz w:val="24"/>
          <w:szCs w:val="24"/>
          <w:lang w:val="mn-MN"/>
        </w:rPr>
        <w:t>.</w:t>
      </w:r>
    </w:p>
    <w:p w14:paraId="4AF08D09" w14:textId="77777777" w:rsidR="00E77645" w:rsidRDefault="00E77645" w:rsidP="00277D92">
      <w:pPr>
        <w:spacing w:line="276" w:lineRule="auto"/>
        <w:ind w:firstLine="720"/>
        <w:jc w:val="both"/>
        <w:rPr>
          <w:rFonts w:ascii="Times New Roman" w:hAnsi="Times New Roman" w:cs="Times New Roman"/>
          <w:sz w:val="24"/>
          <w:szCs w:val="24"/>
          <w:lang w:val="mn-MN"/>
        </w:rPr>
      </w:pPr>
    </w:p>
    <w:p w14:paraId="2F866008" w14:textId="77777777" w:rsidR="00E77645" w:rsidRDefault="00E77645" w:rsidP="00277D92">
      <w:pPr>
        <w:spacing w:line="276" w:lineRule="auto"/>
        <w:ind w:firstLine="720"/>
        <w:jc w:val="both"/>
        <w:rPr>
          <w:rFonts w:ascii="Times New Roman" w:hAnsi="Times New Roman" w:cs="Times New Roman"/>
          <w:sz w:val="24"/>
          <w:szCs w:val="24"/>
          <w:lang w:val="mn-MN"/>
        </w:rPr>
      </w:pPr>
    </w:p>
    <w:p w14:paraId="27E94A08" w14:textId="77777777" w:rsidR="00E77645" w:rsidRDefault="00E77645" w:rsidP="00277D92">
      <w:pPr>
        <w:spacing w:line="276" w:lineRule="auto"/>
        <w:ind w:firstLine="720"/>
        <w:jc w:val="both"/>
        <w:rPr>
          <w:rFonts w:ascii="Times New Roman" w:hAnsi="Times New Roman" w:cs="Times New Roman"/>
          <w:sz w:val="24"/>
          <w:szCs w:val="24"/>
          <w:lang w:val="mn-MN"/>
        </w:rPr>
      </w:pPr>
    </w:p>
    <w:p w14:paraId="4763E5E9" w14:textId="77777777" w:rsidR="00E77645" w:rsidRDefault="00E77645" w:rsidP="00277D92">
      <w:pPr>
        <w:spacing w:line="276" w:lineRule="auto"/>
        <w:ind w:firstLine="720"/>
        <w:jc w:val="both"/>
        <w:rPr>
          <w:rFonts w:ascii="Times New Roman" w:hAnsi="Times New Roman" w:cs="Times New Roman"/>
          <w:sz w:val="24"/>
          <w:szCs w:val="24"/>
          <w:lang w:val="mn-MN"/>
        </w:rPr>
      </w:pPr>
    </w:p>
    <w:p w14:paraId="3C30DAC9" w14:textId="77777777" w:rsidR="00E77645" w:rsidRPr="00142DF6" w:rsidRDefault="00E77645" w:rsidP="00277D92">
      <w:pPr>
        <w:spacing w:line="276" w:lineRule="auto"/>
        <w:ind w:firstLine="720"/>
        <w:jc w:val="both"/>
        <w:rPr>
          <w:rFonts w:ascii="Times New Roman" w:hAnsi="Times New Roman" w:cs="Times New Roman"/>
          <w:sz w:val="24"/>
          <w:szCs w:val="24"/>
          <w:lang w:val="mn-MN"/>
        </w:rPr>
      </w:pPr>
    </w:p>
    <w:p w14:paraId="6F51DA1E" w14:textId="196F2666" w:rsidR="00B23DDE" w:rsidRPr="00E63337" w:rsidRDefault="00E77645" w:rsidP="005E4751">
      <w:pPr>
        <w:spacing w:after="120" w:line="276" w:lineRule="auto"/>
        <w:jc w:val="both"/>
        <w:rPr>
          <w:rFonts w:ascii="Times New Roman" w:hAnsi="Times New Roman" w:cs="Times New Roman"/>
          <w:sz w:val="24"/>
          <w:szCs w:val="24"/>
          <w:lang w:val="mn-MN" w:eastAsia="ja-JP"/>
        </w:rPr>
      </w:pPr>
      <w:r w:rsidRPr="00142DF6">
        <w:rPr>
          <w:rFonts w:ascii="Times New Roman" w:hAnsi="Times New Roman" w:cs="Times New Roman"/>
          <w:b/>
          <w:bCs/>
          <w:noProof/>
          <w:lang w:val="mn-MN"/>
        </w:rPr>
        <w:lastRenderedPageBreak/>
        <mc:AlternateContent>
          <mc:Choice Requires="wps">
            <w:drawing>
              <wp:anchor distT="0" distB="0" distL="114300" distR="114300" simplePos="0" relativeHeight="251658270" behindDoc="1" locked="0" layoutInCell="1" allowOverlap="1" wp14:anchorId="2C2991BA" wp14:editId="6CE1A486">
                <wp:simplePos x="0" y="0"/>
                <wp:positionH relativeFrom="page">
                  <wp:posOffset>800100</wp:posOffset>
                </wp:positionH>
                <wp:positionV relativeFrom="paragraph">
                  <wp:posOffset>228600</wp:posOffset>
                </wp:positionV>
                <wp:extent cx="6115050" cy="8591550"/>
                <wp:effectExtent l="0" t="0" r="19050" b="19050"/>
                <wp:wrapNone/>
                <wp:docPr id="767657079" name="Rectangle 1"/>
                <wp:cNvGraphicFramePr/>
                <a:graphic xmlns:a="http://schemas.openxmlformats.org/drawingml/2006/main">
                  <a:graphicData uri="http://schemas.microsoft.com/office/word/2010/wordprocessingShape">
                    <wps:wsp>
                      <wps:cNvSpPr/>
                      <wps:spPr>
                        <a:xfrm>
                          <a:off x="0" y="0"/>
                          <a:ext cx="6115050" cy="859155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4E5B5" id="Rectangle 1" o:spid="_x0000_s1026" style="position:absolute;margin-left:63pt;margin-top:18pt;width:481.5pt;height:676.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" fillcolor="#f2f2f2 [3052]" strokecolor="#002060" strokeweight="1pt">
                <v:stroke dashstyle="dash"/>
                <w10:wrap anchorx="page"/>
              </v:rect>
            </w:pict>
          </mc:Fallback>
        </mc:AlternateContent>
      </w:r>
    </w:p>
    <w:p w14:paraId="5A980EE4" w14:textId="7CEC099B" w:rsidR="0021128C" w:rsidRPr="007728B9" w:rsidRDefault="0021128C" w:rsidP="0021128C">
      <w:pPr>
        <w:spacing w:before="120" w:line="276" w:lineRule="auto"/>
        <w:jc w:val="both"/>
        <w:rPr>
          <w:rFonts w:ascii="Times New Roman" w:eastAsiaTheme="majorEastAsia" w:hAnsi="Times New Roman" w:cs="Times New Roman"/>
          <w:b/>
          <w:bCs/>
          <w:sz w:val="24"/>
          <w:szCs w:val="24"/>
          <w:lang w:val="mn-MN"/>
        </w:rPr>
      </w:pPr>
      <w:r w:rsidRPr="007728B9">
        <w:rPr>
          <w:rFonts w:ascii="Times New Roman" w:eastAsiaTheme="majorEastAsia" w:hAnsi="Times New Roman" w:cs="Times New Roman"/>
          <w:b/>
          <w:bCs/>
          <w:sz w:val="24"/>
          <w:szCs w:val="24"/>
          <w:lang w:val="mn-MN"/>
        </w:rPr>
        <w:t>ЭРСДЭЛИЙГ БУУРУУЛАХ ЧИГЛЭЛД ЗАСГИЙН ГАЗРААС АВЧ ХЭРЭГЖҮҮЛЖ БУЙ АРГА ХЭМЖЭЭ:</w:t>
      </w:r>
    </w:p>
    <w:p w14:paraId="1680156D" w14:textId="29CF99A9" w:rsidR="0021128C" w:rsidRDefault="0021128C" w:rsidP="0021128C">
      <w:pPr>
        <w:spacing w:line="276" w:lineRule="auto"/>
        <w:ind w:firstLine="432"/>
        <w:jc w:val="both"/>
        <w:rPr>
          <w:rFonts w:ascii="Times New Roman" w:eastAsiaTheme="majorEastAsia" w:hAnsi="Times New Roman" w:cs="Times New Roman"/>
          <w:b/>
          <w:color w:val="002060"/>
          <w:sz w:val="24"/>
          <w:szCs w:val="24"/>
          <w:lang w:val="mn-MN"/>
        </w:rPr>
      </w:pPr>
      <w:r w:rsidRPr="007728B9">
        <w:rPr>
          <w:rFonts w:ascii="Times New Roman" w:eastAsiaTheme="majorEastAsia" w:hAnsi="Times New Roman" w:cs="Times New Roman"/>
          <w:bCs/>
          <w:color w:val="000000" w:themeColor="text1"/>
          <w:sz w:val="24"/>
          <w:szCs w:val="24"/>
          <w:lang w:val="mn-MN"/>
        </w:rPr>
        <w:t xml:space="preserve">Засгийн газраас өрийн эрсдэлийг бууруулахаар </w:t>
      </w:r>
      <w:r w:rsidR="00A82416" w:rsidRPr="00A82416">
        <w:rPr>
          <w:rFonts w:ascii="Times New Roman" w:eastAsiaTheme="majorEastAsia" w:hAnsi="Times New Roman" w:cs="Times New Roman"/>
          <w:bCs/>
          <w:color w:val="000000" w:themeColor="text1"/>
          <w:sz w:val="24"/>
          <w:szCs w:val="24"/>
          <w:lang w:val="mn-MN"/>
        </w:rPr>
        <w:t xml:space="preserve">Засгийн газрын өрийн удирдлагын 2026-2028 оны стратегийн баримт бичигт дурдсан </w:t>
      </w:r>
      <w:r w:rsidRPr="007728B9">
        <w:rPr>
          <w:rFonts w:ascii="Times New Roman" w:eastAsiaTheme="majorEastAsia" w:hAnsi="Times New Roman" w:cs="Times New Roman"/>
          <w:bCs/>
          <w:color w:val="000000" w:themeColor="text1"/>
          <w:sz w:val="24"/>
          <w:szCs w:val="24"/>
          <w:lang w:val="mn-MN"/>
        </w:rPr>
        <w:t>дараах арга хэмжээг авч хэрэгжүүлж байна. Үүнд:</w:t>
      </w:r>
    </w:p>
    <w:p w14:paraId="4A51A12E" w14:textId="689AE7FC" w:rsidR="00C77660" w:rsidRDefault="00C77660" w:rsidP="0005106D">
      <w:pPr>
        <w:spacing w:line="276" w:lineRule="auto"/>
        <w:ind w:firstLine="432"/>
        <w:jc w:val="both"/>
        <w:rPr>
          <w:rFonts w:ascii="Times New Roman" w:eastAsiaTheme="majorEastAsia" w:hAnsi="Times New Roman" w:cs="Times New Roman"/>
          <w:b/>
          <w:color w:val="002060"/>
          <w:sz w:val="24"/>
          <w:szCs w:val="24"/>
          <w:lang w:val="mn-MN"/>
        </w:rPr>
      </w:pPr>
      <w:r w:rsidRPr="4265FB0A">
        <w:rPr>
          <w:rFonts w:ascii="Times New Roman" w:eastAsiaTheme="majorEastAsia" w:hAnsi="Times New Roman" w:cs="Times New Roman"/>
          <w:b/>
          <w:color w:val="002060" w:themeColor="accent1"/>
          <w:sz w:val="24"/>
          <w:szCs w:val="24"/>
          <w:lang w:val="mn-MN"/>
        </w:rPr>
        <w:t xml:space="preserve">Болзошгүй өр төлбөрийн хэмжээг хязгаарлаж байна. </w:t>
      </w:r>
      <w:r w:rsidRPr="00AF66D6">
        <w:rPr>
          <w:rFonts w:ascii="Times New Roman" w:eastAsiaTheme="majorEastAsia" w:hAnsi="Times New Roman" w:cs="Times New Roman"/>
          <w:bCs/>
          <w:color w:val="000000" w:themeColor="text1"/>
          <w:sz w:val="24"/>
          <w:szCs w:val="24"/>
          <w:lang w:val="mn-MN"/>
        </w:rPr>
        <w:t>Засгийн газрын болзошгүй өр төлбөрийн хэмжээг хязгаарлах зорилтыг дунд хугацаанд дэвшүүлсэн нь Засгийн газрын өрийн баталгааны ДНБ-д эзлэх хэмжээг 10 хувиас хэтрүүлэхгүй байх, мөн орон нутгийн өр төлбөрийн хэмжээний тухайн орон нутгийн төсвийн орлогод эзлэх хэмжээг 2026 онд 70 хувиас, 2027 онд 60 хувиас, 2028 онд 50 хувиас тус тус хэтрүүлэхгүй байхаар хязгаарлаж, орон нутаг нь улсын төсвөөс санхүүгийн дэмжлэг аваагүй байх шалгуурыг тогтоосон болно. Ингэснээр Засгийн газрын</w:t>
      </w:r>
      <w:r>
        <w:rPr>
          <w:rFonts w:ascii="Times New Roman" w:eastAsiaTheme="majorEastAsia" w:hAnsi="Times New Roman" w:cs="Times New Roman"/>
          <w:bCs/>
          <w:color w:val="000000" w:themeColor="text1"/>
          <w:sz w:val="24"/>
          <w:szCs w:val="24"/>
          <w:lang w:val="mn-MN"/>
        </w:rPr>
        <w:t xml:space="preserve"> </w:t>
      </w:r>
      <w:r w:rsidRPr="00AF66D6">
        <w:rPr>
          <w:rFonts w:ascii="Times New Roman" w:eastAsiaTheme="majorEastAsia" w:hAnsi="Times New Roman" w:cs="Times New Roman"/>
          <w:bCs/>
          <w:color w:val="000000" w:themeColor="text1"/>
          <w:sz w:val="24"/>
          <w:szCs w:val="24"/>
          <w:lang w:val="mn-MN"/>
        </w:rPr>
        <w:t>болзошгүй өр төлбөрийн эрсдэл болон төсөвт үзүүлэх дарамт буурахаар байна.</w:t>
      </w:r>
    </w:p>
    <w:p w14:paraId="23F55310" w14:textId="609D9BCE" w:rsidR="0094392A" w:rsidRDefault="0094392A" w:rsidP="0005106D">
      <w:pPr>
        <w:spacing w:line="276" w:lineRule="auto"/>
        <w:ind w:firstLine="432"/>
        <w:jc w:val="both"/>
        <w:rPr>
          <w:rFonts w:ascii="Times New Roman" w:eastAsiaTheme="majorEastAsia" w:hAnsi="Times New Roman" w:cs="Times New Roman"/>
          <w:bCs/>
          <w:color w:val="000000" w:themeColor="text1"/>
          <w:sz w:val="24"/>
          <w:szCs w:val="24"/>
          <w:lang w:val="mn-MN"/>
        </w:rPr>
      </w:pPr>
      <w:r w:rsidRPr="4265FB0A">
        <w:rPr>
          <w:rFonts w:ascii="Times New Roman" w:eastAsiaTheme="majorEastAsia" w:hAnsi="Times New Roman" w:cs="Times New Roman"/>
          <w:b/>
          <w:color w:val="002060" w:themeColor="accent1"/>
          <w:sz w:val="24"/>
          <w:szCs w:val="24"/>
          <w:lang w:val="mn-MN"/>
        </w:rPr>
        <w:t xml:space="preserve">Олон улсын зах зээлд тогтмол үнэт цаас арилжаалж хөрөнгө оруулагчдын итгэлийг нэмэгдүүлж байна. </w:t>
      </w:r>
      <w:r w:rsidRPr="00AF66D6">
        <w:rPr>
          <w:rFonts w:ascii="Times New Roman" w:eastAsiaTheme="majorEastAsia" w:hAnsi="Times New Roman" w:cs="Times New Roman"/>
          <w:bCs/>
          <w:color w:val="000000" w:themeColor="text1"/>
          <w:sz w:val="24"/>
          <w:szCs w:val="24"/>
          <w:lang w:val="mn-MN"/>
        </w:rPr>
        <w:t>Олон улсын зах зээлд тогтмол үнэт цаас арилжаалах нь олон улсын зах зээл дэх суурь хүүд нөлөөлөхгүй боловч үүн дээр нэмэгдэх эрсдэлийн нэмэгдэл буурах давуу талтай. Ингэснээр хүүгийн нэмэгдлийг бууруулж, олон улсын зах зээл дэх суурь хүүгийн түвшин нэмэгдсэн ч суурь хүүгийн зөрүүнээс болон Засгийн газрын гадаад үнэт цаасны хүүгийн хэмжээний нэмэгдэл бага байх</w:t>
      </w:r>
      <w:r w:rsidRPr="00321179">
        <w:rPr>
          <w:rFonts w:ascii="Times New Roman" w:eastAsiaTheme="majorEastAsia" w:hAnsi="Times New Roman" w:cs="Times New Roman"/>
          <w:bCs/>
          <w:color w:val="000000" w:themeColor="text1"/>
          <w:sz w:val="24"/>
          <w:szCs w:val="24"/>
          <w:lang w:val="mn-MN"/>
        </w:rPr>
        <w:t xml:space="preserve"> </w:t>
      </w:r>
      <w:r w:rsidRPr="00AF66D6">
        <w:rPr>
          <w:rFonts w:ascii="Times New Roman" w:eastAsiaTheme="majorEastAsia" w:hAnsi="Times New Roman" w:cs="Times New Roman"/>
          <w:bCs/>
          <w:color w:val="000000" w:themeColor="text1"/>
          <w:sz w:val="24"/>
          <w:szCs w:val="24"/>
          <w:lang w:val="mn-MN"/>
        </w:rPr>
        <w:t>боломж бүрдэнэ.</w:t>
      </w:r>
      <w:r>
        <w:rPr>
          <w:rFonts w:ascii="Times New Roman" w:eastAsiaTheme="majorEastAsia" w:hAnsi="Times New Roman" w:cs="Times New Roman"/>
          <w:bCs/>
          <w:color w:val="000000" w:themeColor="text1"/>
          <w:sz w:val="24"/>
          <w:szCs w:val="24"/>
          <w:lang w:val="mn-MN"/>
        </w:rPr>
        <w:t xml:space="preserve"> Түүнчлэн, </w:t>
      </w:r>
      <w:r w:rsidRPr="00EC00FB">
        <w:rPr>
          <w:rFonts w:ascii="Times New Roman" w:eastAsiaTheme="majorEastAsia" w:hAnsi="Times New Roman" w:cs="Times New Roman"/>
          <w:bCs/>
          <w:color w:val="000000" w:themeColor="text1"/>
          <w:sz w:val="24"/>
          <w:szCs w:val="24"/>
          <w:lang w:val="mn-MN"/>
        </w:rPr>
        <w:t xml:space="preserve">өрийн зохицуулалтын арга хэмжээ тогтмол авч хэрэгжүүлэх нь үнэт цаасны томоохон төлбөрийг эдийн засаг, </w:t>
      </w:r>
      <w:r>
        <w:rPr>
          <w:rFonts w:ascii="Times New Roman" w:eastAsiaTheme="majorEastAsia" w:hAnsi="Times New Roman" w:cs="Times New Roman"/>
          <w:bCs/>
          <w:color w:val="000000" w:themeColor="text1"/>
          <w:sz w:val="24"/>
          <w:szCs w:val="24"/>
          <w:lang w:val="mn-MN"/>
        </w:rPr>
        <w:t xml:space="preserve">гадаад валютын албан нөөц, </w:t>
      </w:r>
      <w:r w:rsidRPr="00EC00FB">
        <w:rPr>
          <w:rFonts w:ascii="Times New Roman" w:eastAsiaTheme="majorEastAsia" w:hAnsi="Times New Roman" w:cs="Times New Roman"/>
          <w:bCs/>
          <w:color w:val="000000" w:themeColor="text1"/>
          <w:sz w:val="24"/>
          <w:szCs w:val="24"/>
          <w:lang w:val="mn-MN"/>
        </w:rPr>
        <w:t>төлбөрийн тэнцэлд сөрөг нөлөө үзүүлэхгүйгээр шийдвэрлэхээс гадна олон улсын зах зээлд Монгол Улсын ам.долларын</w:t>
      </w:r>
      <w:r w:rsidR="00BD3C88">
        <w:rPr>
          <w:rFonts w:ascii="Times New Roman" w:eastAsiaTheme="majorEastAsia" w:hAnsi="Times New Roman" w:cs="Times New Roman"/>
          <w:bCs/>
          <w:color w:val="000000" w:themeColor="text1"/>
          <w:sz w:val="24"/>
          <w:szCs w:val="24"/>
          <w:lang w:val="mn-MN"/>
        </w:rPr>
        <w:t xml:space="preserve"> </w:t>
      </w:r>
      <w:r w:rsidRPr="00EC00FB">
        <w:rPr>
          <w:rFonts w:ascii="Times New Roman" w:eastAsiaTheme="majorEastAsia" w:hAnsi="Times New Roman" w:cs="Times New Roman"/>
          <w:bCs/>
          <w:color w:val="000000" w:themeColor="text1"/>
          <w:sz w:val="24"/>
          <w:szCs w:val="24"/>
          <w:lang w:val="mn-MN"/>
        </w:rPr>
        <w:t xml:space="preserve">өгөөжийн </w:t>
      </w:r>
      <w:r>
        <w:rPr>
          <w:rFonts w:ascii="Times New Roman" w:eastAsiaTheme="majorEastAsia" w:hAnsi="Times New Roman" w:cs="Times New Roman"/>
          <w:bCs/>
          <w:color w:val="000000" w:themeColor="text1"/>
          <w:sz w:val="24"/>
          <w:szCs w:val="24"/>
          <w:lang w:val="mn-MN"/>
        </w:rPr>
        <w:t xml:space="preserve">      </w:t>
      </w:r>
      <w:r w:rsidRPr="00EC00FB">
        <w:rPr>
          <w:rFonts w:ascii="Times New Roman" w:eastAsiaTheme="majorEastAsia" w:hAnsi="Times New Roman" w:cs="Times New Roman"/>
          <w:bCs/>
          <w:color w:val="000000" w:themeColor="text1"/>
          <w:sz w:val="24"/>
          <w:szCs w:val="24"/>
          <w:lang w:val="mn-MN"/>
        </w:rPr>
        <w:t>муруйг тогтоож, хувийн хэвшлийн аж ахуйн нэгжүүдийг олон улсын зах зээлээс харьцангуй хямд эх үүсвэрийг татан төвлөрүүлэх боломжийг бүрдүүлдэг</w:t>
      </w:r>
      <w:r>
        <w:rPr>
          <w:rFonts w:ascii="Times New Roman" w:eastAsiaTheme="majorEastAsia" w:hAnsi="Times New Roman" w:cs="Times New Roman"/>
          <w:bCs/>
          <w:color w:val="000000" w:themeColor="text1"/>
          <w:sz w:val="24"/>
          <w:szCs w:val="24"/>
          <w:lang w:val="mn-MN"/>
        </w:rPr>
        <w:t>.</w:t>
      </w:r>
    </w:p>
    <w:tbl>
      <w:tblPr>
        <w:tblStyle w:val="TableGrid"/>
        <w:tblpPr w:leftFromText="180" w:rightFromText="180" w:vertAnchor="text" w:horzAnchor="margin" w:tblpXSpec="right" w:tblpY="107"/>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tblGrid>
      <w:tr w:rsidR="0005106D" w:rsidRPr="00F73C39" w14:paraId="2674232F" w14:textId="77777777" w:rsidTr="0005106D">
        <w:trPr>
          <w:trHeight w:val="270"/>
        </w:trPr>
        <w:tc>
          <w:tcPr>
            <w:tcW w:w="4299" w:type="dxa"/>
            <w:tcBorders>
              <w:top w:val="single" w:sz="4" w:space="0" w:color="auto"/>
              <w:bottom w:val="single" w:sz="4" w:space="0" w:color="auto"/>
            </w:tcBorders>
          </w:tcPr>
          <w:p w14:paraId="23AFB309" w14:textId="253EF589" w:rsidR="0005106D" w:rsidRPr="00543E69" w:rsidRDefault="0005106D" w:rsidP="00E77645">
            <w:pPr>
              <w:pStyle w:val="a"/>
              <w:rPr>
                <w:rFonts w:eastAsiaTheme="majorEastAsia"/>
                <w:lang w:val="mn-MN"/>
              </w:rPr>
            </w:pPr>
            <w:bookmarkStart w:id="808" w:name="_Toc207620999"/>
            <w:r w:rsidRPr="00543E69">
              <w:rPr>
                <w:lang w:val="mn-MN"/>
              </w:rPr>
              <w:t xml:space="preserve">Зураг </w:t>
            </w:r>
            <w:r w:rsidRPr="00543E69">
              <w:rPr>
                <w:lang w:val="mn-MN"/>
              </w:rPr>
              <w:fldChar w:fldCharType="begin"/>
            </w:r>
            <w:r w:rsidRPr="00543E69">
              <w:rPr>
                <w:lang w:val="mn-MN"/>
              </w:rPr>
              <w:instrText xml:space="preserve"> SEQ Зураг \* ARABIC </w:instrText>
            </w:r>
            <w:r w:rsidRPr="00543E69">
              <w:rPr>
                <w:lang w:val="mn-MN"/>
              </w:rPr>
              <w:fldChar w:fldCharType="separate"/>
            </w:r>
            <w:r w:rsidR="00AC1635">
              <w:rPr>
                <w:noProof/>
                <w:lang w:val="mn-MN"/>
              </w:rPr>
              <w:t>53</w:t>
            </w:r>
            <w:r w:rsidRPr="00543E69">
              <w:rPr>
                <w:lang w:val="mn-MN"/>
              </w:rPr>
              <w:fldChar w:fldCharType="end"/>
            </w:r>
            <w:r w:rsidRPr="00543E69">
              <w:rPr>
                <w:lang w:val="mn-MN"/>
              </w:rPr>
              <w:t>. Засгийн газрын үнэт цаас</w:t>
            </w:r>
            <w:bookmarkEnd w:id="808"/>
          </w:p>
        </w:tc>
      </w:tr>
      <w:tr w:rsidR="0005106D" w:rsidRPr="004D4312" w14:paraId="6CB64650" w14:textId="77777777" w:rsidTr="0005106D">
        <w:trPr>
          <w:trHeight w:val="4382"/>
        </w:trPr>
        <w:tc>
          <w:tcPr>
            <w:tcW w:w="4299" w:type="dxa"/>
            <w:tcBorders>
              <w:top w:val="single" w:sz="4" w:space="0" w:color="auto"/>
              <w:bottom w:val="double" w:sz="4" w:space="0" w:color="auto"/>
            </w:tcBorders>
            <w:vAlign w:val="center"/>
          </w:tcPr>
          <w:p w14:paraId="50767D6B" w14:textId="77777777" w:rsidR="0005106D" w:rsidRPr="00AF66D6" w:rsidRDefault="0005106D" w:rsidP="0005106D">
            <w:pPr>
              <w:pStyle w:val="NoSpacing"/>
              <w:spacing w:line="276" w:lineRule="auto"/>
              <w:ind w:left="288"/>
              <w:jc w:val="right"/>
              <w:rPr>
                <w:sz w:val="24"/>
                <w:szCs w:val="24"/>
              </w:rPr>
            </w:pPr>
            <w:r w:rsidRPr="00AF66D6">
              <w:rPr>
                <w:noProof/>
              </w:rPr>
              <w:drawing>
                <wp:inline distT="0" distB="0" distL="0" distR="0" wp14:anchorId="6274174C" wp14:editId="3B4497D5">
                  <wp:extent cx="2438400" cy="2686050"/>
                  <wp:effectExtent l="0" t="0" r="0" b="0"/>
                  <wp:docPr id="511302813" name="Chart 1">
                    <a:extLst xmlns:a="http://schemas.openxmlformats.org/drawingml/2006/main">
                      <a:ext uri="{FF2B5EF4-FFF2-40B4-BE49-F238E27FC236}">
                        <a16:creationId xmlns:a16="http://schemas.microsoft.com/office/drawing/2014/main" id="{18E5D615-F4BC-2945-0DD7-81A215CD7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r>
      <w:tr w:rsidR="0005106D" w:rsidRPr="004D4312" w14:paraId="4DD794CB" w14:textId="77777777" w:rsidTr="0005106D">
        <w:trPr>
          <w:trHeight w:val="220"/>
        </w:trPr>
        <w:tc>
          <w:tcPr>
            <w:tcW w:w="4299" w:type="dxa"/>
            <w:tcBorders>
              <w:top w:val="double" w:sz="4" w:space="0" w:color="auto"/>
            </w:tcBorders>
          </w:tcPr>
          <w:p w14:paraId="27B4601A" w14:textId="77777777" w:rsidR="0005106D" w:rsidRPr="00AF66D6" w:rsidRDefault="0005106D" w:rsidP="0005106D">
            <w:pPr>
              <w:keepNext/>
              <w:spacing w:line="276" w:lineRule="auto"/>
              <w:ind w:left="288"/>
              <w:jc w:val="right"/>
              <w:rPr>
                <w:rFonts w:ascii="Times New Roman" w:hAnsi="Times New Roman" w:cs="Times New Roman"/>
                <w:i/>
                <w:iCs/>
                <w:sz w:val="20"/>
                <w:szCs w:val="20"/>
                <w:lang w:val="mn-MN"/>
              </w:rPr>
            </w:pPr>
            <w:r w:rsidRPr="00AF66D6">
              <w:rPr>
                <w:sz w:val="20"/>
                <w:szCs w:val="20"/>
                <w:lang w:val="mn-MN"/>
              </w:rPr>
              <w:tab/>
            </w:r>
            <w:r w:rsidRPr="00AF66D6">
              <w:rPr>
                <w:rFonts w:ascii="Times New Roman" w:hAnsi="Times New Roman" w:cs="Times New Roman"/>
                <w:i/>
                <w:iCs/>
                <w:sz w:val="20"/>
                <w:szCs w:val="20"/>
                <w:lang w:val="mn-MN"/>
              </w:rPr>
              <w:t xml:space="preserve">Эх сурвалж: Сангийн яам </w:t>
            </w:r>
          </w:p>
        </w:tc>
      </w:tr>
    </w:tbl>
    <w:p w14:paraId="6307257F" w14:textId="77777777" w:rsidR="0021128C" w:rsidRPr="007728B9" w:rsidRDefault="0021128C" w:rsidP="0005106D">
      <w:pPr>
        <w:spacing w:line="276" w:lineRule="auto"/>
        <w:ind w:firstLine="720"/>
        <w:jc w:val="both"/>
        <w:rPr>
          <w:rFonts w:ascii="Times New Roman" w:eastAsiaTheme="majorEastAsia" w:hAnsi="Times New Roman" w:cs="Times New Roman"/>
          <w:bCs/>
          <w:color w:val="000000" w:themeColor="text1"/>
          <w:sz w:val="24"/>
          <w:szCs w:val="24"/>
          <w:lang w:val="mn-MN"/>
        </w:rPr>
      </w:pPr>
      <w:r w:rsidRPr="4265FB0A">
        <w:rPr>
          <w:rFonts w:ascii="Times New Roman" w:eastAsiaTheme="majorEastAsia" w:hAnsi="Times New Roman" w:cs="Times New Roman"/>
          <w:b/>
          <w:color w:val="002060" w:themeColor="accent1"/>
          <w:sz w:val="24"/>
          <w:szCs w:val="24"/>
          <w:lang w:val="mn-MN"/>
        </w:rPr>
        <w:t>Засгийн газрын дотоод үнэт цаасны арилжааг тогтмолжуулж, дотоодын хөрөнгийн зах зээлийг дэмжиж байна</w:t>
      </w:r>
      <w:r w:rsidRPr="4265FB0A">
        <w:rPr>
          <w:rFonts w:ascii="Times New Roman" w:eastAsiaTheme="majorEastAsia" w:hAnsi="Times New Roman" w:cs="Times New Roman"/>
          <w:color w:val="002060" w:themeColor="accent1"/>
          <w:sz w:val="24"/>
          <w:szCs w:val="24"/>
          <w:lang w:val="mn-MN"/>
        </w:rPr>
        <w:t xml:space="preserve">. </w:t>
      </w:r>
      <w:r w:rsidRPr="007728B9">
        <w:rPr>
          <w:rFonts w:ascii="Times New Roman" w:eastAsiaTheme="majorEastAsia" w:hAnsi="Times New Roman" w:cs="Times New Roman"/>
          <w:bCs/>
          <w:color w:val="000000" w:themeColor="text1"/>
          <w:sz w:val="24"/>
          <w:szCs w:val="24"/>
          <w:lang w:val="mn-MN"/>
        </w:rPr>
        <w:t>Засгийн газраас 2025 оны 04 дүгээр сарын 16-ны өдрөөс эхлэн дотоод үнэт цаасны арилжааг эхлүүлсэн бөгөөд 2 долоо хоног тутам тогтмол арилжаалж байна. Монгол Улсын 2025 оны төсвийн тухай хууль 2024 оны 12 дугаар сард батлагдаж 2025 оны 07 дугаар сард өөрчлөлт орсон бөгөөд дотоод үнэт цаас гаргах шаардлага гараагүй боловч дотоодын зах зээлийг дэмжих зорилгоор 300 тэрбум төгрөгийн үнэт цаас гаргахаар тусгасан байна. Энэ хүрээнд 2 долоо хоног тутам бага хэмжээгээр дотоод үнэт цаас арилжаалж байна.</w:t>
      </w:r>
    </w:p>
    <w:tbl>
      <w:tblPr>
        <w:tblStyle w:val="TableGrid"/>
        <w:tblpPr w:leftFromText="180" w:rightFromText="180" w:vertAnchor="text" w:horzAnchor="margin" w:tblpXSpec="right" w:tblpY="6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tblGrid>
      <w:tr w:rsidR="0005106D" w:rsidRPr="00F73C39" w14:paraId="296F3183" w14:textId="77777777" w:rsidTr="0005106D">
        <w:trPr>
          <w:trHeight w:val="180"/>
        </w:trPr>
        <w:tc>
          <w:tcPr>
            <w:tcW w:w="4326" w:type="dxa"/>
            <w:tcBorders>
              <w:top w:val="single" w:sz="4" w:space="0" w:color="000000" w:themeColor="text1"/>
              <w:bottom w:val="single" w:sz="4" w:space="0" w:color="000000" w:themeColor="text1"/>
            </w:tcBorders>
          </w:tcPr>
          <w:p w14:paraId="08FE938D" w14:textId="4A6A9583" w:rsidR="0005106D" w:rsidRPr="00606151" w:rsidRDefault="0005106D" w:rsidP="00E77645">
            <w:pPr>
              <w:pStyle w:val="a"/>
              <w:rPr>
                <w:lang w:val="mn-MN"/>
              </w:rPr>
            </w:pPr>
            <w:bookmarkStart w:id="809" w:name="_Toc207621000"/>
            <w:r w:rsidRPr="00606151">
              <w:rPr>
                <w:lang w:val="mn-MN"/>
              </w:rPr>
              <w:lastRenderedPageBreak/>
              <w:t>Зураг</w:t>
            </w:r>
            <w:r w:rsidR="00543E69" w:rsidRPr="00606151">
              <w:rPr>
                <w:lang w:val="mn-MN"/>
              </w:rPr>
              <w:t xml:space="preserve"> </w:t>
            </w:r>
            <w:r w:rsidR="00543E69" w:rsidRPr="00EF247C">
              <w:rPr>
                <w:lang w:val="mn-MN"/>
              </w:rPr>
              <w:fldChar w:fldCharType="begin"/>
            </w:r>
            <w:r w:rsidR="00543E69" w:rsidRPr="00606151">
              <w:rPr>
                <w:lang w:val="mn-MN"/>
              </w:rPr>
              <w:instrText xml:space="preserve"> SEQ Зураг \* ARABIC </w:instrText>
            </w:r>
            <w:r w:rsidR="00543E69" w:rsidRPr="00EF247C">
              <w:rPr>
                <w:lang w:val="mn-MN"/>
              </w:rPr>
              <w:fldChar w:fldCharType="separate"/>
            </w:r>
            <w:r w:rsidR="00AC1635">
              <w:rPr>
                <w:noProof/>
                <w:lang w:val="mn-MN"/>
              </w:rPr>
              <w:t>54</w:t>
            </w:r>
            <w:r w:rsidR="00543E69" w:rsidRPr="00EF247C">
              <w:rPr>
                <w:lang w:val="mn-MN"/>
              </w:rPr>
              <w:fldChar w:fldCharType="end"/>
            </w:r>
            <w:r w:rsidR="00543E69" w:rsidRPr="00606151">
              <w:rPr>
                <w:lang w:val="mn-MN"/>
              </w:rPr>
              <w:t>.</w:t>
            </w:r>
            <w:r w:rsidRPr="00606151">
              <w:rPr>
                <w:lang w:val="mn-MN"/>
              </w:rPr>
              <w:t xml:space="preserve"> Дотоод үнэт цаасны өгөөжийн муруй</w:t>
            </w:r>
            <w:bookmarkEnd w:id="809"/>
          </w:p>
        </w:tc>
      </w:tr>
      <w:tr w:rsidR="0005106D" w:rsidRPr="00F73C39" w14:paraId="71625249" w14:textId="77777777" w:rsidTr="00CC7D70">
        <w:trPr>
          <w:trHeight w:val="2950"/>
        </w:trPr>
        <w:tc>
          <w:tcPr>
            <w:tcW w:w="4326" w:type="dxa"/>
            <w:tcBorders>
              <w:top w:val="single" w:sz="4" w:space="0" w:color="000000" w:themeColor="text1"/>
              <w:bottom w:val="double" w:sz="4" w:space="0" w:color="auto"/>
            </w:tcBorders>
          </w:tcPr>
          <w:p w14:paraId="29CB254A" w14:textId="77777777" w:rsidR="0005106D" w:rsidRDefault="0005106D" w:rsidP="0005106D">
            <w:pPr>
              <w:spacing w:line="276" w:lineRule="auto"/>
              <w:jc w:val="both"/>
              <w:rPr>
                <w:rFonts w:ascii="Times New Roman" w:hAnsi="Times New Roman" w:cs="Times New Roman"/>
                <w:i/>
                <w:iCs/>
                <w:noProof/>
                <w:color w:val="000000" w:themeColor="text1"/>
                <w:sz w:val="20"/>
                <w:szCs w:val="20"/>
                <w:lang w:val="mn-MN"/>
              </w:rPr>
            </w:pPr>
            <w:r w:rsidRPr="00142DF6">
              <w:rPr>
                <w:rFonts w:ascii="Times New Roman" w:hAnsi="Times New Roman" w:cs="Times New Roman"/>
                <w:i/>
                <w:iCs/>
                <w:noProof/>
                <w:color w:val="000000" w:themeColor="text1"/>
                <w:sz w:val="20"/>
                <w:szCs w:val="20"/>
                <w:lang w:val="mn-MN"/>
              </w:rPr>
              <w:drawing>
                <wp:anchor distT="0" distB="0" distL="114300" distR="114300" simplePos="0" relativeHeight="251658271" behindDoc="0" locked="0" layoutInCell="1" allowOverlap="1" wp14:anchorId="79842271" wp14:editId="35F34DDA">
                  <wp:simplePos x="0" y="0"/>
                  <wp:positionH relativeFrom="column">
                    <wp:posOffset>-8255</wp:posOffset>
                  </wp:positionH>
                  <wp:positionV relativeFrom="paragraph">
                    <wp:posOffset>57150</wp:posOffset>
                  </wp:positionV>
                  <wp:extent cx="2608580" cy="1583690"/>
                  <wp:effectExtent l="0" t="0" r="0" b="0"/>
                  <wp:wrapTopAndBottom/>
                  <wp:docPr id="1787785980" name="Chart 1">
                    <a:extLst xmlns:a="http://schemas.openxmlformats.org/drawingml/2006/main">
                      <a:ext uri="{FF2B5EF4-FFF2-40B4-BE49-F238E27FC236}">
                        <a16:creationId xmlns:a16="http://schemas.microsoft.com/office/drawing/2014/main" id="{D34E769E-80DF-8610-7F63-7A4E6E1736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V relativeFrom="margin">
                    <wp14:pctHeight>0</wp14:pctHeight>
                  </wp14:sizeRelV>
                </wp:anchor>
              </w:drawing>
            </w:r>
          </w:p>
        </w:tc>
      </w:tr>
      <w:tr w:rsidR="0005106D" w:rsidRPr="004D4312" w14:paraId="4796A6A7" w14:textId="77777777" w:rsidTr="0005106D">
        <w:tc>
          <w:tcPr>
            <w:tcW w:w="4326" w:type="dxa"/>
            <w:tcBorders>
              <w:top w:val="double" w:sz="4" w:space="0" w:color="auto"/>
            </w:tcBorders>
          </w:tcPr>
          <w:p w14:paraId="63FBA285" w14:textId="77777777" w:rsidR="0005106D" w:rsidRPr="00137AA5" w:rsidRDefault="0005106D" w:rsidP="0005106D">
            <w:pPr>
              <w:spacing w:line="276" w:lineRule="auto"/>
              <w:jc w:val="right"/>
              <w:rPr>
                <w:rFonts w:ascii="Times New Roman" w:hAnsi="Times New Roman" w:cs="Times New Roman"/>
                <w:i/>
                <w:iCs/>
                <w:noProof/>
                <w:color w:val="000000" w:themeColor="text1"/>
                <w:sz w:val="20"/>
                <w:szCs w:val="20"/>
                <w:lang w:val="mn-MN"/>
              </w:rPr>
            </w:pPr>
            <w:r w:rsidRPr="00137AA5">
              <w:rPr>
                <w:rFonts w:ascii="Times New Roman" w:hAnsi="Times New Roman" w:cs="Times New Roman"/>
                <w:i/>
                <w:iCs/>
                <w:noProof/>
                <w:color w:val="000000" w:themeColor="text1"/>
                <w:sz w:val="20"/>
                <w:szCs w:val="20"/>
                <w:lang w:val="mn-MN"/>
              </w:rPr>
              <w:t>Эх сурвалж</w:t>
            </w:r>
            <w:r w:rsidRPr="004D4312">
              <w:rPr>
                <w:rFonts w:ascii="Times New Roman" w:hAnsi="Times New Roman" w:cs="Times New Roman"/>
                <w:i/>
                <w:color w:val="000000" w:themeColor="text1"/>
                <w:sz w:val="20"/>
                <w:szCs w:val="20"/>
                <w:lang w:val="mn-MN"/>
              </w:rPr>
              <w:t xml:space="preserve">: </w:t>
            </w:r>
            <w:r w:rsidRPr="00137AA5">
              <w:rPr>
                <w:rFonts w:ascii="Times New Roman" w:hAnsi="Times New Roman" w:cs="Times New Roman"/>
                <w:i/>
                <w:iCs/>
                <w:noProof/>
                <w:color w:val="000000" w:themeColor="text1"/>
                <w:sz w:val="20"/>
                <w:szCs w:val="20"/>
                <w:lang w:val="mn-MN"/>
              </w:rPr>
              <w:t>Сангийн яам</w:t>
            </w:r>
          </w:p>
        </w:tc>
      </w:tr>
    </w:tbl>
    <w:p w14:paraId="2EC29247" w14:textId="75099376" w:rsidR="007D121E" w:rsidRPr="009A1AFB" w:rsidRDefault="00E77645" w:rsidP="009A1AFB">
      <w:pPr>
        <w:spacing w:line="276" w:lineRule="auto"/>
        <w:ind w:firstLine="432"/>
        <w:jc w:val="both"/>
        <w:rPr>
          <w:rFonts w:ascii="Times New Roman" w:eastAsiaTheme="majorEastAsia" w:hAnsi="Times New Roman" w:cs="Times New Roman"/>
          <w:color w:val="000000" w:themeColor="text1"/>
          <w:sz w:val="24"/>
          <w:szCs w:val="24"/>
          <w:lang w:val="mn-MN"/>
        </w:rPr>
      </w:pPr>
      <w:r w:rsidRPr="00142DF6">
        <w:rPr>
          <w:rFonts w:ascii="Times New Roman" w:hAnsi="Times New Roman" w:cs="Times New Roman"/>
          <w:b/>
          <w:bCs/>
          <w:noProof/>
          <w:lang w:val="mn-MN"/>
        </w:rPr>
        <mc:AlternateContent>
          <mc:Choice Requires="wps">
            <w:drawing>
              <wp:anchor distT="0" distB="0" distL="114300" distR="114300" simplePos="0" relativeHeight="251662370" behindDoc="1" locked="0" layoutInCell="1" allowOverlap="1" wp14:anchorId="4E85768E" wp14:editId="74C74133">
                <wp:simplePos x="0" y="0"/>
                <wp:positionH relativeFrom="page">
                  <wp:posOffset>771525</wp:posOffset>
                </wp:positionH>
                <wp:positionV relativeFrom="paragraph">
                  <wp:posOffset>-47624</wp:posOffset>
                </wp:positionV>
                <wp:extent cx="6115050" cy="2514600"/>
                <wp:effectExtent l="0" t="0" r="19050" b="19050"/>
                <wp:wrapNone/>
                <wp:docPr id="2072679099" name="Rectangle 1"/>
                <wp:cNvGraphicFramePr/>
                <a:graphic xmlns:a="http://schemas.openxmlformats.org/drawingml/2006/main">
                  <a:graphicData uri="http://schemas.microsoft.com/office/word/2010/wordprocessingShape">
                    <wps:wsp>
                      <wps:cNvSpPr/>
                      <wps:spPr>
                        <a:xfrm>
                          <a:off x="0" y="0"/>
                          <a:ext cx="6115050" cy="251460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5F54D" id="Rectangle 1" o:spid="_x0000_s1026" style="position:absolute;margin-left:60.75pt;margin-top:-3.75pt;width:481.5pt;height:198pt;z-index:-2516541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" fillcolor="#f2f2f2 [3052]" strokecolor="#002060" strokeweight="1pt">
                <v:stroke dashstyle="dash"/>
                <w10:wrap anchorx="page"/>
              </v:rect>
            </w:pict>
          </mc:Fallback>
        </mc:AlternateContent>
      </w:r>
      <w:r w:rsidR="0021128C" w:rsidRPr="007728B9">
        <w:rPr>
          <w:rFonts w:ascii="Times New Roman" w:eastAsiaTheme="majorEastAsia" w:hAnsi="Times New Roman" w:cs="Times New Roman"/>
          <w:bCs/>
          <w:color w:val="000000" w:themeColor="text1"/>
          <w:sz w:val="24"/>
          <w:szCs w:val="24"/>
          <w:lang w:val="mn-MN"/>
        </w:rPr>
        <w:t>Ийнхүү дотоод үнэт цаас арилжаалах нь дотоод валютаар илэрхийлэгдсэн өрийн нийт өрд эзлэх хэмжээг өсгөх бөгөөд тогтмол хүүтэй арилжаалагдах тул хөвөгч хүүгийн эрсдэлийг мөн бууруулахаар байна. Түүнчлэн, Монгол Улсын 2026 оны төсвийн тухай хуульд Засгийн газрын дотоод үнэт цаас гаргах хэмжээг 562.2 тэрбум төгрөгөөр тусгаж, дотоод үнэт цаасны арилжааг үргэлжлүүлэн тогтмол зохион байгуулахаар тусгасан.</w:t>
      </w:r>
    </w:p>
    <w:p w14:paraId="6A8268E2" w14:textId="77777777" w:rsidR="0030373B" w:rsidRPr="009A1AFB" w:rsidRDefault="0030373B" w:rsidP="009A1AFB">
      <w:pPr>
        <w:spacing w:line="276" w:lineRule="auto"/>
        <w:ind w:firstLine="432"/>
        <w:jc w:val="both"/>
        <w:rPr>
          <w:rFonts w:ascii="Times New Roman" w:eastAsiaTheme="majorEastAsia" w:hAnsi="Times New Roman" w:cs="Times New Roman"/>
          <w:bCs/>
          <w:color w:val="000000" w:themeColor="text1"/>
          <w:sz w:val="24"/>
          <w:szCs w:val="24"/>
          <w:lang w:val="mn-MN"/>
        </w:rPr>
      </w:pPr>
    </w:p>
    <w:p w14:paraId="75F5520F" w14:textId="00820040" w:rsidR="007E23AC" w:rsidRDefault="007E23AC" w:rsidP="0010438C">
      <w:pPr>
        <w:pStyle w:val="Heading2"/>
        <w:numPr>
          <w:ilvl w:val="1"/>
          <w:numId w:val="2"/>
        </w:numPr>
        <w:ind w:left="432"/>
        <w:rPr>
          <w:rFonts w:cs="Times New Roman"/>
          <w:lang w:val="mn-MN"/>
        </w:rPr>
      </w:pPr>
      <w:bookmarkStart w:id="810" w:name="_Toc207377334"/>
      <w:bookmarkStart w:id="811" w:name="_Toc207486170"/>
      <w:bookmarkStart w:id="812" w:name="_Toc207620210"/>
      <w:r>
        <w:rPr>
          <w:rFonts w:cs="Times New Roman"/>
          <w:lang w:val="mn-MN"/>
        </w:rPr>
        <w:t>Байгалийн гамшиг, зудын эрсдэл</w:t>
      </w:r>
      <w:bookmarkEnd w:id="810"/>
      <w:bookmarkEnd w:id="811"/>
      <w:bookmarkEnd w:id="812"/>
      <w:r>
        <w:rPr>
          <w:rFonts w:cs="Times New Roman"/>
          <w:lang w:val="mn-MN"/>
        </w:rPr>
        <w:t xml:space="preserve"> </w:t>
      </w:r>
    </w:p>
    <w:p w14:paraId="6BFB389E" w14:textId="77777777" w:rsidR="0010438C" w:rsidRPr="007728B9" w:rsidRDefault="0010438C" w:rsidP="0010438C">
      <w:pPr>
        <w:spacing w:before="240" w:after="24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t>Монгол Улс хойд, төв Азийн өндөрлөгт оршдог, эрс тэс уур амьсгалтай, хуурай, богино зуны улирал, урт, хүйтэн өвлийн улиралтай орон бөгөөд сүүлийн 80 жилийн хугацаанд байгалийн гамшгийн давтамж болон нийгэм, эдийн засагт үзүүлэх нөлөө хоёр дахин нэмэгдсэн байна.</w:t>
      </w:r>
    </w:p>
    <w:tbl>
      <w:tblPr>
        <w:tblStyle w:val="TableGrid"/>
        <w:tblW w:w="9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3"/>
      </w:tblGrid>
      <w:tr w:rsidR="0010438C" w:rsidRPr="00F73C39" w14:paraId="6D018D36" w14:textId="77777777" w:rsidTr="00EE02AA">
        <w:trPr>
          <w:trHeight w:val="304"/>
        </w:trPr>
        <w:tc>
          <w:tcPr>
            <w:tcW w:w="9053" w:type="dxa"/>
            <w:tcBorders>
              <w:top w:val="single" w:sz="4" w:space="0" w:color="auto"/>
              <w:bottom w:val="single" w:sz="4" w:space="0" w:color="auto"/>
            </w:tcBorders>
          </w:tcPr>
          <w:p w14:paraId="1FB7E60F" w14:textId="2C0175BB" w:rsidR="0010438C" w:rsidRPr="00096500" w:rsidRDefault="0010438C" w:rsidP="00EE02AA">
            <w:pPr>
              <w:pStyle w:val="Caption"/>
              <w:spacing w:after="0"/>
              <w:rPr>
                <w:rFonts w:ascii="Times New Roman" w:hAnsi="Times New Roman" w:cs="Times New Roman"/>
                <w:color w:val="000000" w:themeColor="text1"/>
                <w:lang w:val="mn-MN"/>
              </w:rPr>
            </w:pPr>
            <w:bookmarkStart w:id="813" w:name="_Toc207101513"/>
            <w:bookmarkStart w:id="814" w:name="_Toc207621001"/>
            <w:r w:rsidRPr="00096500">
              <w:rPr>
                <w:rFonts w:ascii="Times New Roman" w:hAnsi="Times New Roman" w:cs="Times New Roman"/>
                <w:color w:val="000000" w:themeColor="text1"/>
                <w:lang w:val="mn-MN"/>
              </w:rPr>
              <w:t xml:space="preserve">Зураг </w:t>
            </w:r>
            <w:r w:rsidRPr="00096500">
              <w:rPr>
                <w:rFonts w:ascii="Times New Roman" w:hAnsi="Times New Roman" w:cs="Times New Roman"/>
                <w:color w:val="000000" w:themeColor="text1"/>
                <w:lang w:val="mn-MN"/>
              </w:rPr>
              <w:fldChar w:fldCharType="begin"/>
            </w:r>
            <w:r w:rsidRPr="00096500">
              <w:rPr>
                <w:rFonts w:ascii="Times New Roman" w:hAnsi="Times New Roman" w:cs="Times New Roman"/>
                <w:color w:val="000000" w:themeColor="text1"/>
                <w:lang w:val="mn-MN"/>
              </w:rPr>
              <w:instrText xml:space="preserve"> SEQ Зураг \* ARABIC </w:instrText>
            </w:r>
            <w:r w:rsidRPr="00096500">
              <w:rPr>
                <w:rFonts w:ascii="Times New Roman" w:hAnsi="Times New Roman" w:cs="Times New Roman"/>
                <w:color w:val="000000" w:themeColor="text1"/>
                <w:lang w:val="mn-MN"/>
              </w:rPr>
              <w:fldChar w:fldCharType="separate"/>
            </w:r>
            <w:r w:rsidR="00AC1635">
              <w:rPr>
                <w:rFonts w:ascii="Times New Roman" w:hAnsi="Times New Roman" w:cs="Times New Roman"/>
                <w:noProof/>
                <w:color w:val="000000" w:themeColor="text1"/>
                <w:lang w:val="mn-MN"/>
              </w:rPr>
              <w:t>55</w:t>
            </w:r>
            <w:r w:rsidRPr="00096500">
              <w:rPr>
                <w:rFonts w:ascii="Times New Roman" w:hAnsi="Times New Roman" w:cs="Times New Roman"/>
                <w:color w:val="000000" w:themeColor="text1"/>
                <w:lang w:val="mn-MN"/>
              </w:rPr>
              <w:fldChar w:fldCharType="end"/>
            </w:r>
            <w:r w:rsidRPr="00096500">
              <w:rPr>
                <w:rFonts w:ascii="Times New Roman" w:hAnsi="Times New Roman" w:cs="Times New Roman"/>
                <w:color w:val="000000" w:themeColor="text1"/>
                <w:lang w:val="mn-MN"/>
              </w:rPr>
              <w:t>. Зудтай жилүүдийн том малын зүй бус хорогдол, ХАА-ын салбарын агшилт</w:t>
            </w:r>
            <w:bookmarkEnd w:id="813"/>
            <w:bookmarkEnd w:id="814"/>
          </w:p>
        </w:tc>
      </w:tr>
      <w:tr w:rsidR="0010438C" w:rsidRPr="007728B9" w14:paraId="7F20962C" w14:textId="77777777" w:rsidTr="00EE02AA">
        <w:trPr>
          <w:trHeight w:val="1988"/>
        </w:trPr>
        <w:tc>
          <w:tcPr>
            <w:tcW w:w="9053" w:type="dxa"/>
            <w:tcBorders>
              <w:top w:val="single" w:sz="4" w:space="0" w:color="auto"/>
              <w:bottom w:val="double" w:sz="4" w:space="0" w:color="auto"/>
            </w:tcBorders>
          </w:tcPr>
          <w:p w14:paraId="6F93408F" w14:textId="77777777" w:rsidR="0010438C" w:rsidRPr="007728B9" w:rsidRDefault="0010438C" w:rsidP="00EE02AA">
            <w:pPr>
              <w:jc w:val="both"/>
              <w:rPr>
                <w:rFonts w:ascii="Times New Roman" w:eastAsia="Times New Roman" w:hAnsi="Times New Roman" w:cs="Times New Roman"/>
                <w:sz w:val="24"/>
                <w:szCs w:val="24"/>
                <w:lang w:val="mn-MN"/>
              </w:rPr>
            </w:pPr>
            <w:r w:rsidRPr="007728B9">
              <w:rPr>
                <w:noProof/>
                <w:lang w:val="mn-MN"/>
              </w:rPr>
              <w:drawing>
                <wp:inline distT="0" distB="0" distL="0" distR="0" wp14:anchorId="3CA31127" wp14:editId="56D5C6E1">
                  <wp:extent cx="5603240" cy="1362974"/>
                  <wp:effectExtent l="0" t="0" r="0" b="8890"/>
                  <wp:docPr id="323686424" name="Chart 1">
                    <a:extLst xmlns:a="http://schemas.openxmlformats.org/drawingml/2006/main">
                      <a:ext uri="{FF2B5EF4-FFF2-40B4-BE49-F238E27FC236}">
                        <a16:creationId xmlns:a16="http://schemas.microsoft.com/office/drawing/2014/main" id="{068F9261-A9A7-81D9-7DAD-2FBEABAA4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r w:rsidR="0010438C" w:rsidRPr="007728B9" w14:paraId="2127976E" w14:textId="77777777" w:rsidTr="00EE02AA">
        <w:trPr>
          <w:trHeight w:val="304"/>
        </w:trPr>
        <w:tc>
          <w:tcPr>
            <w:tcW w:w="9053" w:type="dxa"/>
            <w:tcBorders>
              <w:top w:val="double" w:sz="4" w:space="0" w:color="auto"/>
            </w:tcBorders>
          </w:tcPr>
          <w:p w14:paraId="202E094D" w14:textId="77777777" w:rsidR="0010438C" w:rsidRPr="007728B9" w:rsidRDefault="0010438C" w:rsidP="00EE02AA">
            <w:pPr>
              <w:ind w:firstLine="203"/>
              <w:jc w:val="right"/>
              <w:rPr>
                <w:rFonts w:ascii="Times New Roman" w:eastAsia="Times New Roman" w:hAnsi="Times New Roman" w:cs="Times New Roman"/>
                <w:i/>
                <w:iCs/>
                <w:color w:val="000000" w:themeColor="text1"/>
                <w:sz w:val="20"/>
                <w:szCs w:val="20"/>
                <w:lang w:val="mn-MN"/>
              </w:rPr>
            </w:pPr>
            <w:r w:rsidRPr="007728B9">
              <w:rPr>
                <w:rFonts w:ascii="Times New Roman" w:eastAsia="Times New Roman" w:hAnsi="Times New Roman" w:cs="Times New Roman"/>
                <w:i/>
                <w:iCs/>
                <w:color w:val="000000" w:themeColor="text1"/>
                <w:sz w:val="20"/>
                <w:szCs w:val="20"/>
                <w:lang w:val="mn-MN"/>
              </w:rPr>
              <w:t>Эх сурвалж: ҮСХ</w:t>
            </w:r>
          </w:p>
        </w:tc>
      </w:tr>
    </w:tbl>
    <w:p w14:paraId="06E9233E" w14:textId="77777777" w:rsidR="0010438C" w:rsidRPr="007728B9" w:rsidRDefault="0010438C" w:rsidP="00312911">
      <w:pPr>
        <w:spacing w:after="12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b/>
          <w:bCs/>
          <w:color w:val="002060"/>
          <w:sz w:val="24"/>
          <w:szCs w:val="24"/>
          <w:lang w:val="mn-MN"/>
        </w:rPr>
        <w:t xml:space="preserve">Уур амьсгалын өөрчлөлтийн улмаас зудын эрсдэл нэмэгдэж байна. </w:t>
      </w:r>
      <w:r w:rsidRPr="007728B9">
        <w:rPr>
          <w:rFonts w:ascii="Times New Roman" w:eastAsia="Times New Roman" w:hAnsi="Times New Roman" w:cs="Times New Roman"/>
          <w:sz w:val="24"/>
          <w:szCs w:val="24"/>
          <w:lang w:val="mn-MN"/>
        </w:rPr>
        <w:t xml:space="preserve">Хүйтний эрч чангарч, их хэмжээний цас орсноор зудын хүндрэл тогтмол нэмэгдэж байгаа бөгөөд 2023, 2024 онд дараалан тохиосон зуд нийт 14.3 сая толгой мал хорогдуулсан нь сүүлийн жилүүдийн хамгийн хүнд хохиролтой тохиолдлуудын нэг боллоо. </w:t>
      </w:r>
    </w:p>
    <w:p w14:paraId="38F9B18E" w14:textId="77777777" w:rsidR="0010438C" w:rsidRPr="007728B9" w:rsidRDefault="0010438C" w:rsidP="00312911">
      <w:pPr>
        <w:spacing w:after="120" w:line="276" w:lineRule="auto"/>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sz w:val="24"/>
          <w:szCs w:val="24"/>
          <w:lang w:val="mn-MN"/>
        </w:rPr>
        <w:t>Дэлхийн банкны “Уур амьсгал ба хөгжил” тайланд дурдсанаар Монголд 2000 оноос хойш дунджаар таван жил тутамд нэг удаа зуд тохиолдож ирсэн бол энэ зууны дунд үе гэхэд гурван жил тутамд нэг удаа тохиох хандлагатай байна. Малын тоог өнөөгийн түвшинд хадгалж, дасан зохицох арга хэмжээ аваагүй тохиолдолд 2050 он гэхэд зудын улмаас жилд дунджаар 4.1 сая, 2100 он гэхэд 6.8 сая толгой мал хорогдох эрсдэлтэй гэж тооцжээ.</w:t>
      </w:r>
    </w:p>
    <w:p w14:paraId="5E1D589F" w14:textId="77777777" w:rsidR="0010438C" w:rsidRPr="007728B9" w:rsidRDefault="0010438C" w:rsidP="00312911">
      <w:pPr>
        <w:spacing w:after="120" w:line="276" w:lineRule="auto"/>
        <w:ind w:firstLine="720"/>
        <w:jc w:val="both"/>
        <w:rPr>
          <w:rFonts w:ascii="Times New Roman" w:eastAsia="Times New Roman" w:hAnsi="Times New Roman" w:cs="Times New Roman"/>
          <w:sz w:val="24"/>
          <w:szCs w:val="24"/>
          <w:lang w:val="mn-MN"/>
        </w:rPr>
      </w:pPr>
      <w:r w:rsidRPr="007728B9">
        <w:rPr>
          <w:rFonts w:ascii="Times New Roman" w:eastAsia="Times New Roman" w:hAnsi="Times New Roman" w:cs="Times New Roman"/>
          <w:b/>
          <w:bCs/>
          <w:color w:val="002060"/>
          <w:sz w:val="24"/>
          <w:szCs w:val="24"/>
          <w:lang w:val="mn-MN"/>
        </w:rPr>
        <w:t xml:space="preserve">Малын хорогдол эдийн засагт шууд нөлөөлдөг. </w:t>
      </w:r>
      <w:r w:rsidRPr="007728B9">
        <w:rPr>
          <w:rFonts w:ascii="Times New Roman" w:eastAsia="Times New Roman" w:hAnsi="Times New Roman" w:cs="Times New Roman"/>
          <w:sz w:val="24"/>
          <w:szCs w:val="24"/>
          <w:lang w:val="mn-MN"/>
        </w:rPr>
        <w:t xml:space="preserve">Хөдөө аж ахуйн салбар нь ДНБ-ий 15 орчим хувийг бүрдүүлдэг бөгөөд үүний 90 гаруй хувийг мал аж ахуй эзэлдэг. Зудын улмаас малын зүй бус хорогдол салбарын үйлдвэрлэл болон түүнд ажиллагсад, 190 мянга гаруй өрхийн амьжиргаанд сөрөг нөлөө үзүүлж байна. </w:t>
      </w:r>
    </w:p>
    <w:p w14:paraId="26DDA2E8" w14:textId="77777777" w:rsidR="0010438C" w:rsidRPr="007728B9" w:rsidRDefault="0010438C" w:rsidP="00312911">
      <w:pPr>
        <w:spacing w:after="120" w:line="276" w:lineRule="auto"/>
        <w:jc w:val="both"/>
        <w:rPr>
          <w:rFonts w:ascii="Times New Roman" w:eastAsia="Times New Roman" w:hAnsi="Times New Roman" w:cs="Times New Roman"/>
          <w:sz w:val="16"/>
          <w:szCs w:val="16"/>
          <w:lang w:val="mn-MN"/>
        </w:rPr>
      </w:pPr>
      <w:r w:rsidRPr="007728B9">
        <w:rPr>
          <w:rFonts w:ascii="Times New Roman" w:eastAsia="Times New Roman" w:hAnsi="Times New Roman" w:cs="Times New Roman"/>
          <w:sz w:val="24"/>
          <w:szCs w:val="24"/>
          <w:lang w:val="mn-MN"/>
        </w:rPr>
        <w:lastRenderedPageBreak/>
        <w:t xml:space="preserve">Зудын хүндрэлтэй холбогдуулан НҮБ, ХХАА-н байгууллагаас 2023 онд танилцуулсан “Малчин өрхийн гамшгийн эрсдэл даах чадварын дүн шинжилгээ” тайланд дурдсанаар судалгаанд хамрагдсан нийт малчин өрхийн ердөө 10 хувь нь эрсдэл даах босго утгыг давсан, 20 гаруй хувь нь маш эмзэг гэсэн үр дүн гарсан байна.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0438C" w:rsidRPr="00F73C39" w14:paraId="0B1D60BA" w14:textId="77777777" w:rsidTr="00543E69">
        <w:trPr>
          <w:trHeight w:val="278"/>
        </w:trPr>
        <w:tc>
          <w:tcPr>
            <w:tcW w:w="9016" w:type="dxa"/>
            <w:tcBorders>
              <w:top w:val="single" w:sz="4" w:space="0" w:color="auto"/>
              <w:bottom w:val="single" w:sz="4" w:space="0" w:color="auto"/>
            </w:tcBorders>
          </w:tcPr>
          <w:p w14:paraId="1FBF5B46" w14:textId="6CE42BE4" w:rsidR="0010438C" w:rsidRPr="00096500" w:rsidRDefault="0010438C" w:rsidP="00096500">
            <w:pPr>
              <w:pStyle w:val="Caption"/>
              <w:spacing w:after="0"/>
              <w:jc w:val="right"/>
              <w:rPr>
                <w:rFonts w:ascii="Times New Roman" w:hAnsi="Times New Roman" w:cs="Times New Roman"/>
                <w:color w:val="000000" w:themeColor="text1"/>
                <w:lang w:val="mn-MN"/>
              </w:rPr>
            </w:pPr>
            <w:bookmarkStart w:id="815" w:name="_Toc207101514"/>
            <w:bookmarkStart w:id="816" w:name="_Toc207621002"/>
            <w:r w:rsidRPr="00096500">
              <w:rPr>
                <w:rFonts w:ascii="Times New Roman" w:hAnsi="Times New Roman" w:cs="Times New Roman"/>
                <w:color w:val="000000" w:themeColor="text1"/>
                <w:lang w:val="mn-MN"/>
              </w:rPr>
              <w:t xml:space="preserve">Зураг </w:t>
            </w:r>
            <w:r w:rsidRPr="00096500">
              <w:rPr>
                <w:rFonts w:ascii="Times New Roman" w:hAnsi="Times New Roman" w:cs="Times New Roman"/>
                <w:color w:val="000000" w:themeColor="text1"/>
                <w:lang w:val="mn-MN"/>
              </w:rPr>
              <w:fldChar w:fldCharType="begin"/>
            </w:r>
            <w:r w:rsidRPr="00096500">
              <w:rPr>
                <w:rFonts w:ascii="Times New Roman" w:hAnsi="Times New Roman" w:cs="Times New Roman"/>
                <w:color w:val="000000" w:themeColor="text1"/>
                <w:lang w:val="mn-MN"/>
              </w:rPr>
              <w:instrText xml:space="preserve"> SEQ Зураг \* ARABIC </w:instrText>
            </w:r>
            <w:r w:rsidRPr="00096500">
              <w:rPr>
                <w:rFonts w:ascii="Times New Roman" w:hAnsi="Times New Roman" w:cs="Times New Roman"/>
                <w:color w:val="000000" w:themeColor="text1"/>
                <w:lang w:val="mn-MN"/>
              </w:rPr>
              <w:fldChar w:fldCharType="separate"/>
            </w:r>
            <w:r w:rsidR="00AC1635">
              <w:rPr>
                <w:rFonts w:ascii="Times New Roman" w:hAnsi="Times New Roman" w:cs="Times New Roman"/>
                <w:noProof/>
                <w:color w:val="000000" w:themeColor="text1"/>
                <w:lang w:val="mn-MN"/>
              </w:rPr>
              <w:t>56</w:t>
            </w:r>
            <w:r w:rsidRPr="00096500">
              <w:rPr>
                <w:rFonts w:ascii="Times New Roman" w:hAnsi="Times New Roman" w:cs="Times New Roman"/>
                <w:color w:val="000000" w:themeColor="text1"/>
                <w:lang w:val="mn-MN"/>
              </w:rPr>
              <w:fldChar w:fldCharType="end"/>
            </w:r>
            <w:r w:rsidRPr="00096500">
              <w:rPr>
                <w:rFonts w:ascii="Times New Roman" w:hAnsi="Times New Roman" w:cs="Times New Roman"/>
                <w:color w:val="000000" w:themeColor="text1"/>
                <w:lang w:val="mn-MN"/>
              </w:rPr>
              <w:t>. Эрсдэл даах чадварын индекс, аймгаар</w:t>
            </w:r>
            <w:bookmarkEnd w:id="815"/>
            <w:bookmarkEnd w:id="816"/>
          </w:p>
        </w:tc>
      </w:tr>
      <w:tr w:rsidR="0010438C" w:rsidRPr="007728B9" w14:paraId="0A8B2E25" w14:textId="77777777" w:rsidTr="00312911">
        <w:trPr>
          <w:trHeight w:val="2420"/>
        </w:trPr>
        <w:tc>
          <w:tcPr>
            <w:tcW w:w="9016" w:type="dxa"/>
            <w:tcBorders>
              <w:top w:val="single" w:sz="4" w:space="0" w:color="auto"/>
              <w:bottom w:val="double" w:sz="4" w:space="0" w:color="auto"/>
            </w:tcBorders>
          </w:tcPr>
          <w:p w14:paraId="01148050" w14:textId="77777777" w:rsidR="0010438C" w:rsidRPr="007728B9" w:rsidRDefault="0010438C" w:rsidP="00EE02AA">
            <w:pPr>
              <w:jc w:val="both"/>
              <w:rPr>
                <w:rFonts w:ascii="Times New Roman" w:eastAsia="Times New Roman" w:hAnsi="Times New Roman" w:cs="Times New Roman"/>
                <w:sz w:val="24"/>
                <w:szCs w:val="24"/>
                <w:lang w:val="mn-MN"/>
              </w:rPr>
            </w:pPr>
            <w:r w:rsidRPr="00E63337">
              <w:rPr>
                <w:noProof/>
                <w:lang w:val="mn-MN"/>
              </w:rPr>
              <w:drawing>
                <wp:inline distT="0" distB="0" distL="0" distR="0" wp14:anchorId="623B8B0A" wp14:editId="297661AA">
                  <wp:extent cx="5581650" cy="1509823"/>
                  <wp:effectExtent l="0" t="0" r="0" b="0"/>
                  <wp:docPr id="848438766" name="Chart 1">
                    <a:extLst xmlns:a="http://schemas.openxmlformats.org/drawingml/2006/main">
                      <a:ext uri="{FF2B5EF4-FFF2-40B4-BE49-F238E27FC236}">
                        <a16:creationId xmlns:a16="http://schemas.microsoft.com/office/drawing/2014/main" id="{6145F715-6869-9496-8ED6-379A09B7C1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c>
      </w:tr>
      <w:tr w:rsidR="0010438C" w:rsidRPr="007728B9" w14:paraId="001C5A3B" w14:textId="77777777" w:rsidTr="00EE02AA">
        <w:tc>
          <w:tcPr>
            <w:tcW w:w="9016" w:type="dxa"/>
            <w:tcBorders>
              <w:top w:val="double" w:sz="4" w:space="0" w:color="auto"/>
            </w:tcBorders>
          </w:tcPr>
          <w:p w14:paraId="1875F3F2" w14:textId="77777777" w:rsidR="0010438C" w:rsidRPr="007728B9" w:rsidRDefault="0010438C" w:rsidP="00EE02AA">
            <w:pPr>
              <w:ind w:firstLine="203"/>
              <w:jc w:val="right"/>
              <w:rPr>
                <w:rFonts w:ascii="Times New Roman" w:hAnsi="Times New Roman" w:cs="Times New Roman"/>
                <w:i/>
                <w:iCs/>
                <w:color w:val="000000" w:themeColor="text1"/>
                <w:sz w:val="20"/>
                <w:szCs w:val="20"/>
                <w:lang w:val="mn-MN"/>
              </w:rPr>
            </w:pPr>
            <w:r w:rsidRPr="007728B9">
              <w:rPr>
                <w:rFonts w:ascii="Times New Roman" w:eastAsia="Times New Roman" w:hAnsi="Times New Roman" w:cs="Times New Roman"/>
                <w:i/>
                <w:iCs/>
                <w:color w:val="000000" w:themeColor="text1"/>
                <w:sz w:val="20"/>
                <w:szCs w:val="20"/>
                <w:lang w:val="mn-MN"/>
              </w:rPr>
              <w:t>Эх сурвалж: ХХААБ, НҮБ</w:t>
            </w:r>
          </w:p>
        </w:tc>
      </w:tr>
    </w:tbl>
    <w:p w14:paraId="3E6F095E" w14:textId="77777777" w:rsidR="00BC0A10" w:rsidRPr="00142DF6" w:rsidRDefault="00BC0A10" w:rsidP="0010438C">
      <w:pPr>
        <w:spacing w:after="0"/>
        <w:jc w:val="both"/>
        <w:rPr>
          <w:rFonts w:ascii="Times New Roman" w:eastAsia="Times New Roman" w:hAnsi="Times New Roman" w:cs="Times New Roman"/>
          <w:b/>
          <w:bCs/>
          <w:color w:val="002060"/>
          <w:sz w:val="24"/>
          <w:szCs w:val="24"/>
          <w:lang w:val="mn-MN"/>
        </w:rPr>
      </w:pPr>
    </w:p>
    <w:p w14:paraId="138C7B28" w14:textId="77777777" w:rsidR="0010438C" w:rsidRPr="007728B9" w:rsidRDefault="0010438C" w:rsidP="0010438C">
      <w:pPr>
        <w:spacing w:after="0"/>
        <w:jc w:val="both"/>
        <w:rPr>
          <w:rFonts w:ascii="Times New Roman" w:eastAsia="Times New Roman" w:hAnsi="Times New Roman" w:cs="Times New Roman"/>
          <w:b/>
          <w:bCs/>
          <w:color w:val="002060"/>
          <w:sz w:val="24"/>
          <w:szCs w:val="24"/>
          <w:lang w:val="mn-MN"/>
        </w:rPr>
      </w:pPr>
      <w:r w:rsidRPr="007728B9">
        <w:rPr>
          <w:rFonts w:ascii="Times New Roman" w:eastAsia="Times New Roman" w:hAnsi="Times New Roman" w:cs="Times New Roman"/>
          <w:b/>
          <w:bCs/>
          <w:color w:val="002060"/>
          <w:sz w:val="24"/>
          <w:szCs w:val="24"/>
          <w:lang w:val="mn-MN"/>
        </w:rPr>
        <w:t xml:space="preserve">МАЛЫН ХОРОГДЛЫН ЭДИЙН ЗАСАГТ ҮЗҮҮЛЭХ НӨЛӨӨ: </w:t>
      </w:r>
    </w:p>
    <w:p w14:paraId="0F5D7564" w14:textId="77777777" w:rsidR="0010438C" w:rsidRPr="007728B9" w:rsidRDefault="0010438C" w:rsidP="0010438C">
      <w:pPr>
        <w:spacing w:after="0" w:line="240" w:lineRule="auto"/>
        <w:jc w:val="both"/>
        <w:rPr>
          <w:rFonts w:ascii="Times New Roman" w:eastAsia="Times New Roman" w:hAnsi="Times New Roman" w:cs="Times New Roman"/>
          <w:sz w:val="24"/>
          <w:szCs w:val="24"/>
          <w:lang w:val="mn-MN"/>
        </w:rPr>
      </w:pPr>
    </w:p>
    <w:p w14:paraId="0F6D383A" w14:textId="77777777" w:rsidR="0010438C" w:rsidRPr="007728B9" w:rsidRDefault="0010438C" w:rsidP="0010438C">
      <w:pPr>
        <w:spacing w:after="0" w:line="276" w:lineRule="auto"/>
        <w:ind w:firstLine="288"/>
        <w:jc w:val="both"/>
        <w:rPr>
          <w:rFonts w:ascii="Times New Roman" w:hAnsi="Times New Roman" w:cs="Times New Roman"/>
          <w:b/>
          <w:bCs/>
          <w:color w:val="002060"/>
          <w:sz w:val="24"/>
          <w:szCs w:val="24"/>
          <w:lang w:val="mn-MN"/>
        </w:rPr>
      </w:pPr>
      <w:r w:rsidRPr="007728B9">
        <w:rPr>
          <w:rFonts w:ascii="Times New Roman" w:eastAsia="Times New Roman" w:hAnsi="Times New Roman" w:cs="Times New Roman"/>
          <w:sz w:val="24"/>
          <w:szCs w:val="24"/>
          <w:lang w:val="mn-MN"/>
        </w:rPr>
        <w:t>Сүүлийн 25 жилд 2001-2003 он, 2009-2010 он, 2023-2024 онуудад нийтдээ 7 удаа зудын эрсдэл тохиолдож, дунджаар том малын зүй бус хорогдлын оны эхний нийт малд эзлэх хувь 10 хувьд хүрч энгийн жилүүдээс 8.0 нэгж хувиар өссөн бол бойжуулсан төлийн оны эхний нийт малд эзлэх хувь 27 орчим хувьд хүрч энгийн жилүүдээс 9 орчим нэгж хувиар буурсан байна.</w:t>
      </w:r>
      <w:r w:rsidRPr="007728B9">
        <w:rPr>
          <w:rStyle w:val="FootnoteReference"/>
          <w:rFonts w:ascii="Times New Roman" w:eastAsia="Times New Roman" w:hAnsi="Times New Roman" w:cs="Times New Roman"/>
          <w:sz w:val="24"/>
          <w:szCs w:val="24"/>
          <w:lang w:val="mn-MN"/>
        </w:rPr>
        <w:footnoteReference w:id="29"/>
      </w:r>
      <w:r w:rsidRPr="007728B9">
        <w:rPr>
          <w:rFonts w:ascii="Times New Roman" w:eastAsia="Times New Roman" w:hAnsi="Times New Roman" w:cs="Times New Roman"/>
          <w:sz w:val="24"/>
          <w:szCs w:val="24"/>
          <w:lang w:val="mn-MN"/>
        </w:rPr>
        <w:t xml:space="preserve"> Ирэх онд зудын эрсдэл бий болсон тохиолдолд дээрх тооцооллоор малын хорогдол 6 орчим саяд, бойжуулсан төлийн тоо өмнөх жилээс 4.8 саяар буурах хувилбарыг тооцлоо. Шинжилгээний үр дүнд хөдөө аж ахуйн салбар 9.5 хувиар буурч, эдийн засгийн өсөлт 4.0 хувь болж суурь төсөөллөөс 1.7 нэгж хувиар буурахаар байна.</w:t>
      </w:r>
      <w:r w:rsidRPr="007728B9">
        <w:rPr>
          <w:rFonts w:ascii="Times New Roman" w:hAnsi="Times New Roman" w:cs="Times New Roman"/>
          <w:b/>
          <w:bCs/>
          <w:color w:val="002060"/>
          <w:sz w:val="24"/>
          <w:szCs w:val="24"/>
          <w:lang w:val="mn-MN"/>
        </w:rPr>
        <w:t xml:space="preserve"> </w:t>
      </w:r>
    </w:p>
    <w:p w14:paraId="6C12B3B4" w14:textId="2EFE3F24" w:rsidR="0010438C" w:rsidRPr="007728B9" w:rsidRDefault="009F589D" w:rsidP="0010438C">
      <w:pPr>
        <w:spacing w:after="0" w:line="240" w:lineRule="auto"/>
        <w:rPr>
          <w:rFonts w:ascii="Times New Roman" w:hAnsi="Times New Roman" w:cs="Times New Roman"/>
          <w:b/>
          <w:bCs/>
          <w:color w:val="002060"/>
          <w:sz w:val="24"/>
          <w:szCs w:val="24"/>
          <w:lang w:val="mn-MN"/>
        </w:rPr>
      </w:pPr>
      <w:r w:rsidRPr="00142DF6">
        <w:rPr>
          <w:rFonts w:ascii="Times New Roman" w:hAnsi="Times New Roman" w:cs="Times New Roman"/>
          <w:b/>
          <w:bCs/>
          <w:noProof/>
          <w:lang w:val="mn-MN"/>
        </w:rPr>
        <mc:AlternateContent>
          <mc:Choice Requires="wps">
            <w:drawing>
              <wp:anchor distT="0" distB="0" distL="114300" distR="114300" simplePos="0" relativeHeight="251658272" behindDoc="1" locked="0" layoutInCell="1" allowOverlap="1" wp14:anchorId="679BE462" wp14:editId="5F5A0111">
                <wp:simplePos x="0" y="0"/>
                <wp:positionH relativeFrom="margin">
                  <wp:posOffset>-95250</wp:posOffset>
                </wp:positionH>
                <wp:positionV relativeFrom="paragraph">
                  <wp:posOffset>118746</wp:posOffset>
                </wp:positionV>
                <wp:extent cx="6115050" cy="3409950"/>
                <wp:effectExtent l="0" t="0" r="19050" b="19050"/>
                <wp:wrapNone/>
                <wp:docPr id="1771370756" name="Rectangle 1"/>
                <wp:cNvGraphicFramePr/>
                <a:graphic xmlns:a="http://schemas.openxmlformats.org/drawingml/2006/main">
                  <a:graphicData uri="http://schemas.microsoft.com/office/word/2010/wordprocessingShape">
                    <wps:wsp>
                      <wps:cNvSpPr/>
                      <wps:spPr>
                        <a:xfrm>
                          <a:off x="0" y="0"/>
                          <a:ext cx="6115050" cy="340995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9A176" id="Rectangle 1" o:spid="_x0000_s1026" style="position:absolute;margin-left:-7.5pt;margin-top:9.35pt;width:481.5pt;height:268.5pt;z-index:-25165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" fillcolor="#f2f2f2 [3052]" strokecolor="#002060" strokeweight="1pt">
                <v:stroke dashstyle="dash"/>
                <w10:wrap anchorx="margin"/>
              </v:rect>
            </w:pict>
          </mc:Fallback>
        </mc:AlternateContent>
      </w:r>
    </w:p>
    <w:p w14:paraId="2484E7CB" w14:textId="77777777" w:rsidR="0010438C" w:rsidRPr="007728B9" w:rsidRDefault="0010438C" w:rsidP="002E5E6A">
      <w:pPr>
        <w:spacing w:after="120" w:line="276" w:lineRule="auto"/>
        <w:rPr>
          <w:rFonts w:ascii="Times New Roman" w:hAnsi="Times New Roman" w:cs="Times New Roman"/>
          <w:b/>
          <w:bCs/>
          <w:color w:val="002060"/>
          <w:sz w:val="24"/>
          <w:szCs w:val="24"/>
          <w:lang w:val="mn-MN"/>
        </w:rPr>
      </w:pPr>
      <w:r w:rsidRPr="007728B9">
        <w:rPr>
          <w:rFonts w:ascii="Times New Roman" w:hAnsi="Times New Roman" w:cs="Times New Roman"/>
          <w:b/>
          <w:bCs/>
          <w:color w:val="002060"/>
          <w:sz w:val="24"/>
          <w:szCs w:val="24"/>
          <w:lang w:val="mn-MN"/>
        </w:rPr>
        <w:t xml:space="preserve">ЭРСДЭЛИЙГ БУУРУУЛАХ ЧИГЛЭЛД ЗАСГИЙН ГАЗРААС АВЧ ХЭРЭГЖҮҮЛЖ БУЙ АРГА ХЭМЖЭЭ: </w:t>
      </w:r>
    </w:p>
    <w:p w14:paraId="080F5269" w14:textId="0696C5E3" w:rsidR="0010438C" w:rsidRPr="007728B9" w:rsidRDefault="0010438C" w:rsidP="00386371">
      <w:pPr>
        <w:spacing w:after="120" w:line="276" w:lineRule="auto"/>
        <w:ind w:firstLine="270"/>
        <w:jc w:val="both"/>
        <w:rPr>
          <w:rFonts w:ascii="Times New Roman" w:hAnsi="Times New Roman" w:cs="Times New Roman"/>
          <w:sz w:val="24"/>
          <w:szCs w:val="24"/>
          <w:lang w:val="mn-MN"/>
        </w:rPr>
      </w:pPr>
      <w:r w:rsidRPr="007728B9">
        <w:rPr>
          <w:rFonts w:ascii="Times New Roman" w:hAnsi="Times New Roman" w:cs="Times New Roman"/>
          <w:b/>
          <w:bCs/>
          <w:sz w:val="24"/>
          <w:szCs w:val="24"/>
          <w:lang w:val="mn-MN"/>
        </w:rPr>
        <w:t>Орон нутгийн удирдлагуудын эрсдэлийн төлөвлөлт:</w:t>
      </w:r>
      <w:r w:rsidRPr="007728B9">
        <w:rPr>
          <w:rFonts w:ascii="Times New Roman" w:hAnsi="Times New Roman" w:cs="Times New Roman"/>
          <w:sz w:val="24"/>
          <w:szCs w:val="24"/>
          <w:lang w:val="mn-MN"/>
        </w:rPr>
        <w:t xml:space="preserve"> Орон нутгийн засаг захиргаа зудын эрсдэлд урьдчилан бэлтгэх, техникийн бэлэн байдал, хангамж болон бусад эрсдэлийн төлөвлөлтийг сайжруулах тодорхой алхмууд авч эхэлсэн. Тухайлбал, аймгуудын төсөв, малын тоо толгойн албан татвар, Орон нутгийн хөгжлийн сангийн эх үүсвэрээр өвс, тэжээлийн нөөц бүрдүүлэх, гамшгаас хамгаалах анги нэгжийн бэлэн байдлыг хангах, өвөлжилтийн нөхцөлийг сайжруулах зэрэг арга хэмжээг хэрэгжүүлж байна. </w:t>
      </w:r>
    </w:p>
    <w:p w14:paraId="01307BA8" w14:textId="37306561" w:rsidR="0010438C" w:rsidRPr="0010438C" w:rsidRDefault="0010438C" w:rsidP="00386371">
      <w:pPr>
        <w:spacing w:after="120" w:line="276" w:lineRule="auto"/>
        <w:ind w:firstLine="270"/>
        <w:jc w:val="both"/>
        <w:rPr>
          <w:rFonts w:ascii="Times New Roman" w:hAnsi="Times New Roman" w:cs="Times New Roman"/>
          <w:sz w:val="24"/>
          <w:szCs w:val="24"/>
          <w:lang w:val="mn-MN"/>
        </w:rPr>
      </w:pPr>
      <w:r w:rsidRPr="007728B9">
        <w:rPr>
          <w:rFonts w:ascii="Times New Roman" w:hAnsi="Times New Roman" w:cs="Times New Roman"/>
          <w:b/>
          <w:bCs/>
          <w:sz w:val="24"/>
          <w:szCs w:val="24"/>
          <w:lang w:val="mn-MN"/>
        </w:rPr>
        <w:t>Малын индексжүүлсэн даатгалын шинэчлэл:</w:t>
      </w:r>
      <w:r w:rsidRPr="007728B9">
        <w:rPr>
          <w:rFonts w:ascii="Times New Roman" w:hAnsi="Times New Roman" w:cs="Times New Roman"/>
          <w:sz w:val="24"/>
          <w:szCs w:val="24"/>
          <w:lang w:val="mn-MN"/>
        </w:rPr>
        <w:t xml:space="preserve"> Засгийн газраас Малын индексжүүлсэн даатгалын тухай хуульд нэмэлт, өөрчлөлт оруулах тухай хуулийн төслийг 2025 оны 1 дүгээр сард Улсын Их Хуралд өргөн мэдүүлсэн. Хуулийн төсөлд дараах ерөнхий шинэчлэлүүдийг агуулсан байхаар төлөвлөн боловсруулсан</w:t>
      </w:r>
      <w:r w:rsidR="002E5E6A">
        <w:rPr>
          <w:rFonts w:ascii="Times New Roman" w:hAnsi="Times New Roman" w:cs="Times New Roman"/>
          <w:sz w:val="24"/>
          <w:szCs w:val="24"/>
          <w:lang w:val="mn-MN"/>
        </w:rPr>
        <w:t>.</w:t>
      </w:r>
      <w:r w:rsidRPr="007728B9">
        <w:rPr>
          <w:rFonts w:ascii="Times New Roman" w:hAnsi="Times New Roman" w:cs="Times New Roman"/>
          <w:sz w:val="24"/>
          <w:szCs w:val="24"/>
          <w:lang w:val="mn-MN"/>
        </w:rPr>
        <w:t xml:space="preserve"> Үүнд: </w:t>
      </w:r>
    </w:p>
    <w:p w14:paraId="3C049FB1" w14:textId="77777777" w:rsidR="0010438C" w:rsidRPr="007728B9" w:rsidRDefault="0010438C" w:rsidP="00322D64">
      <w:pPr>
        <w:pStyle w:val="NoSpacing"/>
        <w:numPr>
          <w:ilvl w:val="0"/>
          <w:numId w:val="40"/>
        </w:numPr>
        <w:spacing w:after="120" w:line="276" w:lineRule="auto"/>
        <w:ind w:left="792"/>
        <w:rPr>
          <w:sz w:val="24"/>
          <w:szCs w:val="28"/>
        </w:rPr>
      </w:pPr>
      <w:r w:rsidRPr="007728B9">
        <w:rPr>
          <w:sz w:val="24"/>
          <w:szCs w:val="28"/>
        </w:rPr>
        <w:t xml:space="preserve">Уур амьсгалын өөрчлөлт, зудын гамшигт үзэгдэл нэмэгдэхийн хэрээр нөхөн төлбөр олгох босго үзүүлэлтийг бууруулж, шинэчлэн тогтоох;  </w:t>
      </w:r>
    </w:p>
    <w:p w14:paraId="3FAADBC8" w14:textId="2184585A" w:rsidR="00C61001" w:rsidRPr="00D94721" w:rsidRDefault="00282352" w:rsidP="00322D64">
      <w:pPr>
        <w:pStyle w:val="NoSpacing"/>
        <w:numPr>
          <w:ilvl w:val="0"/>
          <w:numId w:val="40"/>
        </w:numPr>
        <w:spacing w:after="120" w:line="276" w:lineRule="auto"/>
        <w:ind w:left="792"/>
        <w:rPr>
          <w:rFonts w:eastAsiaTheme="majorEastAsia"/>
          <w:b/>
          <w:color w:val="002060"/>
          <w:sz w:val="28"/>
          <w:szCs w:val="32"/>
        </w:rPr>
      </w:pPr>
      <w:r w:rsidRPr="00142DF6">
        <w:rPr>
          <w:b/>
          <w:bCs/>
          <w:noProof/>
        </w:rPr>
        <w:lastRenderedPageBreak/>
        <mc:AlternateContent>
          <mc:Choice Requires="wps">
            <w:drawing>
              <wp:anchor distT="0" distB="0" distL="114300" distR="114300" simplePos="0" relativeHeight="251664418" behindDoc="1" locked="0" layoutInCell="1" allowOverlap="1" wp14:anchorId="1BBD0B0A" wp14:editId="1F253BC0">
                <wp:simplePos x="0" y="0"/>
                <wp:positionH relativeFrom="margin">
                  <wp:posOffset>-85725</wp:posOffset>
                </wp:positionH>
                <wp:positionV relativeFrom="paragraph">
                  <wp:posOffset>-47625</wp:posOffset>
                </wp:positionV>
                <wp:extent cx="6115050" cy="952500"/>
                <wp:effectExtent l="0" t="0" r="19050" b="19050"/>
                <wp:wrapNone/>
                <wp:docPr id="149908864" name="Rectangle 1"/>
                <wp:cNvGraphicFramePr/>
                <a:graphic xmlns:a="http://schemas.openxmlformats.org/drawingml/2006/main">
                  <a:graphicData uri="http://schemas.microsoft.com/office/word/2010/wordprocessingShape">
                    <wps:wsp>
                      <wps:cNvSpPr/>
                      <wps:spPr>
                        <a:xfrm>
                          <a:off x="0" y="0"/>
                          <a:ext cx="6115050" cy="95250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7D594" id="Rectangle 1" o:spid="_x0000_s1026" style="position:absolute;margin-left:-6.75pt;margin-top:-3.75pt;width:481.5pt;height:75pt;z-index:-2516520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" fillcolor="#f2f2f2 [3052]" strokecolor="#002060" strokeweight="1pt">
                <v:stroke dashstyle="dash"/>
                <w10:wrap anchorx="margin"/>
              </v:rect>
            </w:pict>
          </mc:Fallback>
        </mc:AlternateContent>
      </w:r>
      <w:r w:rsidR="0010438C" w:rsidRPr="007728B9">
        <w:rPr>
          <w:sz w:val="24"/>
          <w:szCs w:val="28"/>
        </w:rPr>
        <w:t xml:space="preserve">Үргэлжлэн бий болох зудын хүнд нөхцөлийг даван туулах хүрээнд даатгуулагч малчин болон даатгалын компани хооронд байгуулсан тухайн жилийн гэрээний дүнг үндэслэн нөхөн төлбөрийн тодорхой хэмжээг нэг удаа урьдчилсан байдлаар олгох зэрэг зохицуулалтыг тусган боловсруулаад байна. </w:t>
      </w:r>
      <w:r w:rsidR="006F56C6" w:rsidRPr="002E5E6A">
        <w:t xml:space="preserve"> </w:t>
      </w:r>
      <w:r w:rsidR="00D94721" w:rsidRPr="002E5E6A">
        <w:br w:type="page"/>
      </w:r>
    </w:p>
    <w:p w14:paraId="0A22E4A0" w14:textId="6FAAD94C" w:rsidR="007A6AE0" w:rsidRPr="00561425" w:rsidRDefault="0048762E" w:rsidP="00A553F9">
      <w:pPr>
        <w:pStyle w:val="Heading1"/>
        <w:spacing w:line="240" w:lineRule="auto"/>
        <w:rPr>
          <w:rFonts w:cs="Times New Roman"/>
          <w:lang w:val="mn-MN"/>
        </w:rPr>
      </w:pPr>
      <w:bookmarkStart w:id="817" w:name="_Toc207377335"/>
      <w:bookmarkStart w:id="818" w:name="_Toc207486171"/>
      <w:bookmarkStart w:id="819" w:name="_Toc207620211"/>
      <w:r>
        <w:rPr>
          <w:rFonts w:cs="Times New Roman"/>
          <w:lang w:val="mn-MN"/>
        </w:rPr>
        <w:lastRenderedPageBreak/>
        <w:t>VII</w:t>
      </w:r>
      <w:r w:rsidR="001B2A5D" w:rsidRPr="00561425">
        <w:rPr>
          <w:rFonts w:cs="Times New Roman"/>
          <w:lang w:val="mn-MN"/>
        </w:rPr>
        <w:t xml:space="preserve"> </w:t>
      </w:r>
      <w:r w:rsidR="007A6AE0" w:rsidRPr="00561425">
        <w:rPr>
          <w:rFonts w:cs="Times New Roman"/>
          <w:lang w:val="mn-MN"/>
        </w:rPr>
        <w:t>БҮЛЭГ: ТӨСВИЙН ТӨСЛИЙН ХАВСРАЛТ</w:t>
      </w:r>
      <w:bookmarkEnd w:id="694"/>
      <w:bookmarkEnd w:id="695"/>
      <w:bookmarkEnd w:id="817"/>
      <w:bookmarkEnd w:id="818"/>
      <w:bookmarkEnd w:id="819"/>
    </w:p>
    <w:p w14:paraId="64EC88ED" w14:textId="20317190" w:rsidR="007301F6" w:rsidRPr="00561425" w:rsidRDefault="007301F6" w:rsidP="00A553F9">
      <w:pPr>
        <w:spacing w:after="0" w:line="240" w:lineRule="auto"/>
        <w:rPr>
          <w:rFonts w:ascii="Times New Roman" w:hAnsi="Times New Roman" w:cs="Times New Roman"/>
          <w:color w:val="000000" w:themeColor="text1"/>
          <w:lang w:val="mn-MN"/>
        </w:rPr>
      </w:pPr>
    </w:p>
    <w:p w14:paraId="4B562B7F" w14:textId="6C395C8F" w:rsidR="002759F7" w:rsidRPr="00561425" w:rsidRDefault="002759F7" w:rsidP="00A553F9">
      <w:pPr>
        <w:pStyle w:val="ListParagraph"/>
        <w:keepNext/>
        <w:keepLines/>
        <w:numPr>
          <w:ilvl w:val="0"/>
          <w:numId w:val="1"/>
        </w:numPr>
        <w:spacing w:after="0" w:line="240" w:lineRule="auto"/>
        <w:contextualSpacing w:val="0"/>
        <w:outlineLvl w:val="1"/>
        <w:rPr>
          <w:rFonts w:ascii="Times New Roman" w:eastAsiaTheme="majorEastAsia" w:hAnsi="Times New Roman" w:cs="Times New Roman"/>
          <w:vanish/>
          <w:color w:val="000000" w:themeColor="text1"/>
          <w:sz w:val="28"/>
          <w:szCs w:val="26"/>
          <w:lang w:val="mn-MN"/>
        </w:rPr>
      </w:pPr>
      <w:bookmarkStart w:id="820" w:name="_Toc174436491"/>
      <w:bookmarkStart w:id="821" w:name="_Toc174436545"/>
      <w:bookmarkStart w:id="822" w:name="_Toc174436604"/>
      <w:bookmarkStart w:id="823" w:name="_Toc174436644"/>
      <w:bookmarkStart w:id="824" w:name="_Toc174436684"/>
      <w:bookmarkStart w:id="825" w:name="_Toc174436724"/>
      <w:bookmarkStart w:id="826" w:name="_Toc174436764"/>
      <w:bookmarkStart w:id="827" w:name="_Toc174436804"/>
      <w:bookmarkStart w:id="828" w:name="_Toc174436847"/>
      <w:bookmarkStart w:id="829" w:name="_Toc174436892"/>
      <w:bookmarkStart w:id="830" w:name="_Toc174436938"/>
      <w:bookmarkStart w:id="831" w:name="_Toc174437038"/>
      <w:bookmarkStart w:id="832" w:name="_Toc174437078"/>
      <w:bookmarkStart w:id="833" w:name="_Toc174437219"/>
      <w:bookmarkStart w:id="834" w:name="_Toc174437271"/>
      <w:bookmarkStart w:id="835" w:name="_Toc174437311"/>
      <w:bookmarkStart w:id="836" w:name="_Toc174437468"/>
      <w:bookmarkStart w:id="837" w:name="_Toc175502892"/>
      <w:bookmarkStart w:id="838" w:name="_Toc175906499"/>
      <w:bookmarkStart w:id="839" w:name="_Toc175924211"/>
      <w:bookmarkStart w:id="840" w:name="_Toc175924256"/>
      <w:bookmarkStart w:id="841" w:name="_Toc175925245"/>
      <w:bookmarkStart w:id="842" w:name="_Toc175933236"/>
      <w:bookmarkStart w:id="843" w:name="_Toc183888333"/>
      <w:bookmarkStart w:id="844" w:name="_Toc183888381"/>
      <w:bookmarkStart w:id="845" w:name="_Toc184153294"/>
      <w:bookmarkStart w:id="846" w:name="_Toc184172615"/>
      <w:bookmarkStart w:id="847" w:name="_Toc184203037"/>
      <w:bookmarkStart w:id="848" w:name="_Toc184213700"/>
      <w:bookmarkStart w:id="849" w:name="_Toc184214720"/>
      <w:bookmarkStart w:id="850" w:name="_Toc184215881"/>
      <w:bookmarkStart w:id="851" w:name="_Toc184215916"/>
      <w:bookmarkStart w:id="852" w:name="_Toc184216747"/>
      <w:bookmarkStart w:id="853" w:name="_Toc184220534"/>
      <w:bookmarkStart w:id="854" w:name="_Toc184223561"/>
      <w:bookmarkStart w:id="855" w:name="_Toc204264915"/>
      <w:bookmarkStart w:id="856" w:name="_Toc205549140"/>
      <w:bookmarkStart w:id="857" w:name="_Toc205549265"/>
      <w:bookmarkStart w:id="858" w:name="_Toc205549350"/>
      <w:bookmarkStart w:id="859" w:name="_Toc205644999"/>
      <w:bookmarkStart w:id="860" w:name="_Toc205645319"/>
      <w:bookmarkStart w:id="861" w:name="_Toc205733732"/>
      <w:bookmarkStart w:id="862" w:name="_Toc205742882"/>
      <w:bookmarkStart w:id="863" w:name="_Toc206957836"/>
      <w:bookmarkStart w:id="864" w:name="_Toc207014748"/>
      <w:bookmarkStart w:id="865" w:name="_Toc207031032"/>
      <w:bookmarkStart w:id="866" w:name="_Toc207031087"/>
      <w:bookmarkStart w:id="867" w:name="_Toc207303514"/>
      <w:bookmarkStart w:id="868" w:name="_Toc207377336"/>
      <w:bookmarkStart w:id="869" w:name="_Toc207391969"/>
      <w:bookmarkStart w:id="870" w:name="_Toc207393550"/>
      <w:bookmarkStart w:id="871" w:name="_Toc207393628"/>
      <w:bookmarkStart w:id="872" w:name="_Toc207486094"/>
      <w:bookmarkStart w:id="873" w:name="_Toc207486172"/>
      <w:bookmarkStart w:id="874" w:name="_Toc207486256"/>
      <w:bookmarkStart w:id="875" w:name="_Toc207486334"/>
      <w:bookmarkStart w:id="876" w:name="_Toc207486412"/>
      <w:bookmarkStart w:id="877" w:name="_Toc207486496"/>
      <w:bookmarkStart w:id="878" w:name="_Toc207486580"/>
      <w:bookmarkStart w:id="879" w:name="_Toc207486670"/>
      <w:bookmarkStart w:id="880" w:name="_Toc207486748"/>
      <w:bookmarkStart w:id="881" w:name="_Toc207486826"/>
      <w:bookmarkStart w:id="882" w:name="_Toc207486904"/>
      <w:bookmarkStart w:id="883" w:name="_Toc174433406"/>
      <w:bookmarkStart w:id="884" w:name="_Toc207620212"/>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4"/>
    </w:p>
    <w:p w14:paraId="5E2B7E6B" w14:textId="77777777" w:rsidR="000101FF" w:rsidRPr="00561425" w:rsidRDefault="000101FF"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lang w:val="mn-MN"/>
        </w:rPr>
      </w:pPr>
      <w:bookmarkStart w:id="885" w:name="_Toc174436492"/>
      <w:bookmarkStart w:id="886" w:name="_Toc174436546"/>
      <w:bookmarkStart w:id="887" w:name="_Toc174436605"/>
      <w:bookmarkStart w:id="888" w:name="_Toc174436645"/>
      <w:bookmarkStart w:id="889" w:name="_Toc174436685"/>
      <w:bookmarkStart w:id="890" w:name="_Toc174436725"/>
      <w:bookmarkStart w:id="891" w:name="_Toc174436765"/>
      <w:bookmarkStart w:id="892" w:name="_Toc174436805"/>
      <w:bookmarkStart w:id="893" w:name="_Toc174436848"/>
      <w:bookmarkStart w:id="894" w:name="_Toc174436893"/>
      <w:bookmarkStart w:id="895" w:name="_Toc174436939"/>
      <w:bookmarkStart w:id="896" w:name="_Toc174437039"/>
      <w:bookmarkStart w:id="897" w:name="_Toc174437079"/>
      <w:bookmarkStart w:id="898" w:name="_Toc174437220"/>
      <w:bookmarkStart w:id="899" w:name="_Toc174437272"/>
      <w:bookmarkStart w:id="900" w:name="_Toc174437312"/>
      <w:bookmarkStart w:id="901" w:name="_Toc174437469"/>
      <w:bookmarkStart w:id="902" w:name="_Toc175502893"/>
      <w:bookmarkStart w:id="903" w:name="_Toc175906500"/>
      <w:bookmarkStart w:id="904" w:name="_Toc175924212"/>
      <w:bookmarkStart w:id="905" w:name="_Toc175924257"/>
      <w:bookmarkStart w:id="906" w:name="_Toc175925246"/>
      <w:bookmarkStart w:id="907" w:name="_Toc175933237"/>
      <w:bookmarkStart w:id="908" w:name="_Toc183888334"/>
      <w:bookmarkStart w:id="909" w:name="_Toc183888382"/>
      <w:bookmarkStart w:id="910" w:name="_Toc184153295"/>
      <w:bookmarkStart w:id="911" w:name="_Toc184172616"/>
      <w:bookmarkStart w:id="912" w:name="_Toc184203038"/>
      <w:bookmarkStart w:id="913" w:name="_Toc184213701"/>
      <w:bookmarkStart w:id="914" w:name="_Toc184214721"/>
      <w:bookmarkStart w:id="915" w:name="_Toc184215882"/>
      <w:bookmarkStart w:id="916" w:name="_Toc184215917"/>
      <w:bookmarkStart w:id="917" w:name="_Toc184216748"/>
      <w:bookmarkStart w:id="918" w:name="_Toc184220535"/>
      <w:bookmarkStart w:id="919" w:name="_Toc184223562"/>
      <w:bookmarkStart w:id="920" w:name="_Toc204264916"/>
      <w:bookmarkStart w:id="921" w:name="_Toc205549141"/>
      <w:bookmarkStart w:id="922" w:name="_Toc205549266"/>
      <w:bookmarkStart w:id="923" w:name="_Toc205549351"/>
      <w:bookmarkStart w:id="924" w:name="_Toc205645000"/>
      <w:bookmarkStart w:id="925" w:name="_Toc205645320"/>
      <w:bookmarkStart w:id="926" w:name="_Toc205733733"/>
      <w:bookmarkStart w:id="927" w:name="_Toc205742883"/>
      <w:bookmarkStart w:id="928" w:name="_Toc206957837"/>
      <w:bookmarkStart w:id="929" w:name="_Toc207014749"/>
      <w:bookmarkStart w:id="930" w:name="_Toc207031033"/>
      <w:bookmarkStart w:id="931" w:name="_Toc207031088"/>
      <w:bookmarkStart w:id="932" w:name="_Toc207303515"/>
      <w:bookmarkStart w:id="933" w:name="_Toc207377337"/>
      <w:bookmarkStart w:id="934" w:name="_Toc207391970"/>
      <w:bookmarkStart w:id="935" w:name="_Toc207393551"/>
      <w:bookmarkStart w:id="936" w:name="_Toc207393629"/>
      <w:bookmarkStart w:id="937" w:name="_Toc207486095"/>
      <w:bookmarkStart w:id="938" w:name="_Toc207486173"/>
      <w:bookmarkStart w:id="939" w:name="_Toc207486257"/>
      <w:bookmarkStart w:id="940" w:name="_Toc207486335"/>
      <w:bookmarkStart w:id="941" w:name="_Toc207486413"/>
      <w:bookmarkStart w:id="942" w:name="_Toc207486497"/>
      <w:bookmarkStart w:id="943" w:name="_Toc207486581"/>
      <w:bookmarkStart w:id="944" w:name="_Toc207486671"/>
      <w:bookmarkStart w:id="945" w:name="_Toc207486749"/>
      <w:bookmarkStart w:id="946" w:name="_Toc207486827"/>
      <w:bookmarkStart w:id="947" w:name="_Toc207486905"/>
      <w:bookmarkStart w:id="948" w:name="_Toc207620213"/>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14:paraId="36C591DD" w14:textId="77777777" w:rsidR="003C7826" w:rsidRPr="00561425" w:rsidRDefault="003C7826" w:rsidP="00D9326B">
      <w:pPr>
        <w:pStyle w:val="ListParagraph"/>
        <w:keepNext/>
        <w:keepLines/>
        <w:numPr>
          <w:ilvl w:val="0"/>
          <w:numId w:val="12"/>
        </w:numPr>
        <w:spacing w:after="0" w:line="240" w:lineRule="auto"/>
        <w:contextualSpacing w:val="0"/>
        <w:outlineLvl w:val="1"/>
        <w:rPr>
          <w:rFonts w:ascii="Times New Roman" w:eastAsiaTheme="majorEastAsia" w:hAnsi="Times New Roman" w:cs="Times New Roman"/>
          <w:b/>
          <w:vanish/>
          <w:color w:val="002060"/>
          <w:sz w:val="24"/>
          <w:szCs w:val="26"/>
          <w:lang w:val="mn-MN"/>
        </w:rPr>
      </w:pPr>
      <w:bookmarkStart w:id="949" w:name="_Toc205645321"/>
      <w:bookmarkStart w:id="950" w:name="_Toc205733734"/>
      <w:bookmarkStart w:id="951" w:name="_Toc205742884"/>
      <w:bookmarkStart w:id="952" w:name="_Toc206957838"/>
      <w:bookmarkStart w:id="953" w:name="_Toc207014750"/>
      <w:bookmarkStart w:id="954" w:name="_Toc207031034"/>
      <w:bookmarkStart w:id="955" w:name="_Toc207031089"/>
      <w:bookmarkStart w:id="956" w:name="_Toc207303516"/>
      <w:bookmarkStart w:id="957" w:name="_Toc207377338"/>
      <w:bookmarkStart w:id="958" w:name="_Toc207391971"/>
      <w:bookmarkStart w:id="959" w:name="_Toc207393552"/>
      <w:bookmarkStart w:id="960" w:name="_Toc207393630"/>
      <w:bookmarkStart w:id="961" w:name="_Toc207486096"/>
      <w:bookmarkStart w:id="962" w:name="_Toc207486174"/>
      <w:bookmarkStart w:id="963" w:name="_Toc207486258"/>
      <w:bookmarkStart w:id="964" w:name="_Toc207486336"/>
      <w:bookmarkStart w:id="965" w:name="_Toc207486414"/>
      <w:bookmarkStart w:id="966" w:name="_Toc207486498"/>
      <w:bookmarkStart w:id="967" w:name="_Toc207486582"/>
      <w:bookmarkStart w:id="968" w:name="_Toc207486672"/>
      <w:bookmarkStart w:id="969" w:name="_Toc207486750"/>
      <w:bookmarkStart w:id="970" w:name="_Toc207486828"/>
      <w:bookmarkStart w:id="971" w:name="_Toc207486906"/>
      <w:bookmarkStart w:id="972" w:name="_Toc174437313"/>
      <w:bookmarkStart w:id="973" w:name="_Toc175933238"/>
      <w:bookmarkStart w:id="974" w:name="_Toc207620214"/>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4"/>
    </w:p>
    <w:p w14:paraId="0B825356" w14:textId="77777777" w:rsidR="004F2EAD" w:rsidRPr="00561425" w:rsidRDefault="004F2EAD" w:rsidP="004F2EAD">
      <w:pPr>
        <w:pStyle w:val="ListParagraph"/>
        <w:keepNext/>
        <w:keepLines/>
        <w:numPr>
          <w:ilvl w:val="0"/>
          <w:numId w:val="2"/>
        </w:numPr>
        <w:spacing w:after="0" w:line="276" w:lineRule="auto"/>
        <w:contextualSpacing w:val="0"/>
        <w:outlineLvl w:val="1"/>
        <w:rPr>
          <w:rFonts w:ascii="Times New Roman" w:eastAsiaTheme="majorEastAsia" w:hAnsi="Times New Roman" w:cs="Times New Roman"/>
          <w:b/>
          <w:vanish/>
          <w:color w:val="002060"/>
          <w:sz w:val="24"/>
          <w:szCs w:val="26"/>
          <w:lang w:val="mn-MN"/>
        </w:rPr>
      </w:pPr>
      <w:bookmarkStart w:id="975" w:name="_Toc206957839"/>
      <w:bookmarkStart w:id="976" w:name="_Toc207014751"/>
      <w:bookmarkStart w:id="977" w:name="_Toc207031035"/>
      <w:bookmarkStart w:id="978" w:name="_Toc207031090"/>
      <w:bookmarkStart w:id="979" w:name="_Toc207303517"/>
      <w:bookmarkStart w:id="980" w:name="_Toc207377339"/>
      <w:bookmarkStart w:id="981" w:name="_Toc207391972"/>
      <w:bookmarkStart w:id="982" w:name="_Toc207393553"/>
      <w:bookmarkStart w:id="983" w:name="_Toc207393631"/>
      <w:bookmarkStart w:id="984" w:name="_Toc207486097"/>
      <w:bookmarkStart w:id="985" w:name="_Toc207486175"/>
      <w:bookmarkStart w:id="986" w:name="_Toc207486259"/>
      <w:bookmarkStart w:id="987" w:name="_Toc207486337"/>
      <w:bookmarkStart w:id="988" w:name="_Toc207486415"/>
      <w:bookmarkStart w:id="989" w:name="_Toc207486499"/>
      <w:bookmarkStart w:id="990" w:name="_Toc207486583"/>
      <w:bookmarkStart w:id="991" w:name="_Toc207486673"/>
      <w:bookmarkStart w:id="992" w:name="_Toc207486751"/>
      <w:bookmarkStart w:id="993" w:name="_Toc207486829"/>
      <w:bookmarkStart w:id="994" w:name="_Toc207486907"/>
      <w:bookmarkStart w:id="995" w:name="_Toc207620215"/>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14:paraId="6B27841B" w14:textId="5EA67F5E" w:rsidR="007A6AE0" w:rsidRPr="00561425" w:rsidRDefault="007A6AE0" w:rsidP="004F2EAD">
      <w:pPr>
        <w:pStyle w:val="Heading2"/>
        <w:numPr>
          <w:ilvl w:val="1"/>
          <w:numId w:val="2"/>
        </w:numPr>
        <w:ind w:left="432"/>
        <w:rPr>
          <w:rFonts w:cs="Times New Roman"/>
          <w:lang w:val="mn-MN"/>
        </w:rPr>
      </w:pPr>
      <w:bookmarkStart w:id="996" w:name="_Toc207377340"/>
      <w:bookmarkStart w:id="997" w:name="_Toc207486176"/>
      <w:bookmarkStart w:id="998" w:name="_Hlk207275081"/>
      <w:bookmarkStart w:id="999" w:name="_Toc207620216"/>
      <w:r w:rsidRPr="00561425">
        <w:rPr>
          <w:rFonts w:cs="Times New Roman"/>
          <w:lang w:val="mn-MN"/>
        </w:rPr>
        <w:t xml:space="preserve">Монгол </w:t>
      </w:r>
      <w:r w:rsidR="00F96B7F" w:rsidRPr="00561425">
        <w:rPr>
          <w:rFonts w:cs="Times New Roman"/>
          <w:lang w:val="mn-MN"/>
        </w:rPr>
        <w:t>У</w:t>
      </w:r>
      <w:r w:rsidRPr="00561425">
        <w:rPr>
          <w:rFonts w:cs="Times New Roman"/>
          <w:lang w:val="mn-MN"/>
        </w:rPr>
        <w:t>лсын 202</w:t>
      </w:r>
      <w:r w:rsidR="00EF1C36" w:rsidRPr="00561425">
        <w:rPr>
          <w:rFonts w:cs="Times New Roman"/>
          <w:lang w:val="mn-MN"/>
        </w:rPr>
        <w:t>6</w:t>
      </w:r>
      <w:r w:rsidRPr="00561425">
        <w:rPr>
          <w:rFonts w:cs="Times New Roman"/>
          <w:lang w:val="mn-MN"/>
        </w:rPr>
        <w:t xml:space="preserve"> оны төсвийн тухай хуулийн төслийн тайлбар</w:t>
      </w:r>
      <w:bookmarkEnd w:id="972"/>
      <w:bookmarkEnd w:id="973"/>
      <w:bookmarkEnd w:id="996"/>
      <w:bookmarkEnd w:id="997"/>
      <w:bookmarkEnd w:id="999"/>
    </w:p>
    <w:bookmarkEnd w:id="998"/>
    <w:p w14:paraId="4E638883" w14:textId="7FF5702C" w:rsidR="000101FF" w:rsidRPr="00561425" w:rsidRDefault="000101FF" w:rsidP="00A553F9">
      <w:pPr>
        <w:spacing w:after="0" w:line="240" w:lineRule="auto"/>
        <w:jc w:val="both"/>
        <w:rPr>
          <w:rFonts w:ascii="Times New Roman" w:hAnsi="Times New Roman" w:cs="Times New Roman"/>
          <w:color w:val="000000" w:themeColor="text1"/>
          <w:sz w:val="24"/>
          <w:szCs w:val="24"/>
          <w:lang w:val="mn-MN"/>
        </w:rPr>
      </w:pPr>
    </w:p>
    <w:p w14:paraId="1E107A75" w14:textId="77777777" w:rsidR="005836F0" w:rsidRPr="00561425" w:rsidRDefault="005836F0" w:rsidP="00BE7732">
      <w:pPr>
        <w:spacing w:after="0" w:line="240" w:lineRule="auto"/>
        <w:ind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1 дүгээр бүлэг</w:t>
      </w:r>
      <w:r w:rsidRPr="00561425">
        <w:rPr>
          <w:rFonts w:ascii="Times New Roman" w:hAnsi="Times New Roman" w:cs="Times New Roman"/>
          <w:sz w:val="24"/>
          <w:szCs w:val="24"/>
          <w:lang w:val="mn-MN"/>
        </w:rPr>
        <w:t xml:space="preserve"> – </w:t>
      </w:r>
      <w:r w:rsidRPr="00561425">
        <w:rPr>
          <w:rFonts w:ascii="Times New Roman" w:hAnsi="Times New Roman" w:cs="Times New Roman"/>
          <w:b/>
          <w:sz w:val="24"/>
          <w:szCs w:val="24"/>
          <w:lang w:val="mn-MN"/>
        </w:rPr>
        <w:t>Нийтлэг үндэслэл</w:t>
      </w:r>
    </w:p>
    <w:p w14:paraId="17561BD5" w14:textId="77777777" w:rsidR="00811A21" w:rsidRPr="00561425" w:rsidRDefault="00811A21" w:rsidP="005D75CA">
      <w:pPr>
        <w:spacing w:after="0" w:line="276" w:lineRule="auto"/>
        <w:ind w:firstLine="567"/>
        <w:jc w:val="both"/>
        <w:rPr>
          <w:rFonts w:ascii="Times New Roman" w:hAnsi="Times New Roman" w:cs="Times New Roman"/>
          <w:sz w:val="24"/>
          <w:szCs w:val="24"/>
          <w:lang w:val="mn-MN"/>
        </w:rPr>
      </w:pPr>
    </w:p>
    <w:p w14:paraId="79369372" w14:textId="4499D2DC" w:rsidR="005836F0" w:rsidRPr="00561425" w:rsidRDefault="007B05DD" w:rsidP="005D75CA">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Монгол Улсын </w:t>
      </w:r>
      <w:r w:rsidR="005836F0" w:rsidRPr="00561425">
        <w:rPr>
          <w:rFonts w:ascii="Times New Roman" w:hAnsi="Times New Roman" w:cs="Times New Roman"/>
          <w:sz w:val="24"/>
          <w:szCs w:val="24"/>
          <w:lang w:val="mn-MN"/>
        </w:rPr>
        <w:t>202</w:t>
      </w:r>
      <w:r w:rsidR="00646002" w:rsidRPr="00561425">
        <w:rPr>
          <w:rFonts w:ascii="Times New Roman" w:hAnsi="Times New Roman" w:cs="Times New Roman"/>
          <w:sz w:val="24"/>
          <w:szCs w:val="24"/>
          <w:lang w:val="mn-MN"/>
        </w:rPr>
        <w:t>6</w:t>
      </w:r>
      <w:r w:rsidR="005836F0" w:rsidRPr="00561425">
        <w:rPr>
          <w:rFonts w:ascii="Times New Roman" w:hAnsi="Times New Roman" w:cs="Times New Roman"/>
          <w:sz w:val="24"/>
          <w:szCs w:val="24"/>
          <w:lang w:val="mn-MN"/>
        </w:rPr>
        <w:t xml:space="preserve"> оны төсвийн тухай хуулийн зорилт болон бусад хууль тогтоомжтой нийцүүлэн гаргасан хууль тогтоомжийг дурдсан. Хуулийн зорилтын талаар </w:t>
      </w:r>
      <w:r w:rsidR="00595FD4" w:rsidRPr="00561425">
        <w:rPr>
          <w:rFonts w:ascii="Times New Roman" w:hAnsi="Times New Roman" w:cs="Times New Roman"/>
          <w:sz w:val="24"/>
          <w:szCs w:val="24"/>
          <w:lang w:val="mn-MN"/>
        </w:rPr>
        <w:t xml:space="preserve">тус </w:t>
      </w:r>
      <w:r w:rsidR="005836F0" w:rsidRPr="00561425">
        <w:rPr>
          <w:rFonts w:ascii="Times New Roman" w:hAnsi="Times New Roman" w:cs="Times New Roman"/>
          <w:sz w:val="24"/>
          <w:szCs w:val="24"/>
          <w:lang w:val="mn-MN"/>
        </w:rPr>
        <w:t xml:space="preserve">танилцуулгын </w:t>
      </w:r>
      <w:r w:rsidR="00305906" w:rsidRPr="00305906">
        <w:rPr>
          <w:rFonts w:ascii="Times New Roman" w:hAnsi="Times New Roman" w:cs="Times New Roman"/>
          <w:sz w:val="24"/>
          <w:szCs w:val="24"/>
          <w:lang w:val="mn-MN"/>
        </w:rPr>
        <w:t>I</w:t>
      </w:r>
      <w:r w:rsidR="00595FD4" w:rsidRPr="00561425">
        <w:rPr>
          <w:rFonts w:ascii="Times New Roman" w:hAnsi="Times New Roman" w:cs="Times New Roman"/>
          <w:sz w:val="24"/>
          <w:szCs w:val="24"/>
          <w:lang w:val="mn-MN"/>
        </w:rPr>
        <w:t xml:space="preserve"> </w:t>
      </w:r>
      <w:r w:rsidR="001642CA">
        <w:rPr>
          <w:rFonts w:ascii="Times New Roman" w:hAnsi="Times New Roman" w:cs="Times New Roman"/>
          <w:sz w:val="24"/>
          <w:szCs w:val="24"/>
          <w:lang w:val="mn-MN"/>
        </w:rPr>
        <w:t xml:space="preserve">болон </w:t>
      </w:r>
      <w:r w:rsidR="001642CA" w:rsidRPr="001642CA">
        <w:rPr>
          <w:rFonts w:ascii="Times New Roman" w:hAnsi="Times New Roman" w:cs="Times New Roman"/>
          <w:sz w:val="24"/>
          <w:szCs w:val="24"/>
          <w:lang w:val="mn-MN"/>
        </w:rPr>
        <w:t>IV</w:t>
      </w:r>
      <w:r w:rsidR="00595FD4" w:rsidRPr="00561425">
        <w:rPr>
          <w:rFonts w:ascii="Times New Roman" w:hAnsi="Times New Roman" w:cs="Times New Roman"/>
          <w:sz w:val="24"/>
          <w:szCs w:val="24"/>
          <w:lang w:val="mn-MN"/>
        </w:rPr>
        <w:t xml:space="preserve"> бүлэгт </w:t>
      </w:r>
      <w:r w:rsidR="00C4742E" w:rsidRPr="00561425">
        <w:rPr>
          <w:rFonts w:ascii="Times New Roman" w:hAnsi="Times New Roman" w:cs="Times New Roman"/>
          <w:sz w:val="24"/>
          <w:szCs w:val="24"/>
          <w:lang w:val="mn-MN"/>
        </w:rPr>
        <w:t xml:space="preserve">дэлгэрэнгүй тусгасан. </w:t>
      </w:r>
    </w:p>
    <w:p w14:paraId="58A0174C" w14:textId="77777777" w:rsidR="00F06A5E" w:rsidRPr="00561425" w:rsidRDefault="00F06A5E" w:rsidP="005D75CA">
      <w:pPr>
        <w:spacing w:after="0" w:line="276" w:lineRule="auto"/>
        <w:ind w:firstLine="567"/>
        <w:jc w:val="both"/>
        <w:rPr>
          <w:rFonts w:ascii="Times New Roman" w:hAnsi="Times New Roman" w:cs="Times New Roman"/>
          <w:sz w:val="24"/>
          <w:szCs w:val="24"/>
          <w:lang w:val="mn-MN"/>
        </w:rPr>
      </w:pPr>
    </w:p>
    <w:p w14:paraId="3DC37E6A" w14:textId="58C414FF" w:rsidR="005836F0" w:rsidRPr="00561425" w:rsidRDefault="005836F0" w:rsidP="005D75CA">
      <w:pPr>
        <w:spacing w:after="0" w:line="276" w:lineRule="auto"/>
        <w:ind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2 дугаар бүлэг – Монгол </w:t>
      </w:r>
      <w:r w:rsidR="00C4742E" w:rsidRPr="00561425">
        <w:rPr>
          <w:rFonts w:ascii="Times New Roman" w:hAnsi="Times New Roman" w:cs="Times New Roman"/>
          <w:b/>
          <w:sz w:val="24"/>
          <w:szCs w:val="24"/>
          <w:lang w:val="mn-MN"/>
        </w:rPr>
        <w:t>У</w:t>
      </w:r>
      <w:r w:rsidRPr="00561425">
        <w:rPr>
          <w:rFonts w:ascii="Times New Roman" w:hAnsi="Times New Roman" w:cs="Times New Roman"/>
          <w:b/>
          <w:sz w:val="24"/>
          <w:szCs w:val="24"/>
          <w:lang w:val="mn-MN"/>
        </w:rPr>
        <w:t>лсын 202</w:t>
      </w:r>
      <w:r w:rsidR="00646002" w:rsidRPr="00561425">
        <w:rPr>
          <w:rFonts w:ascii="Times New Roman" w:hAnsi="Times New Roman" w:cs="Times New Roman"/>
          <w:b/>
          <w:sz w:val="24"/>
          <w:szCs w:val="24"/>
          <w:lang w:val="mn-MN"/>
        </w:rPr>
        <w:t>6</w:t>
      </w:r>
      <w:r w:rsidRPr="00561425">
        <w:rPr>
          <w:rFonts w:ascii="Times New Roman" w:hAnsi="Times New Roman" w:cs="Times New Roman"/>
          <w:b/>
          <w:sz w:val="24"/>
          <w:szCs w:val="24"/>
          <w:lang w:val="mn-MN"/>
        </w:rPr>
        <w:t xml:space="preserve"> оны төсвийн орлого, зарлага болон хөрөнгө, өрийн удирдлага</w:t>
      </w:r>
    </w:p>
    <w:p w14:paraId="23CDB40D" w14:textId="77777777" w:rsidR="0065471E" w:rsidRPr="00561425" w:rsidRDefault="0065471E" w:rsidP="005D75CA">
      <w:pPr>
        <w:spacing w:after="0" w:line="276" w:lineRule="auto"/>
        <w:ind w:firstLine="567"/>
        <w:jc w:val="both"/>
        <w:rPr>
          <w:rFonts w:ascii="Times New Roman" w:hAnsi="Times New Roman" w:cs="Times New Roman"/>
          <w:b/>
          <w:sz w:val="24"/>
          <w:szCs w:val="24"/>
          <w:lang w:val="mn-MN"/>
        </w:rPr>
      </w:pPr>
    </w:p>
    <w:p w14:paraId="0FD5880B" w14:textId="174B3BBE" w:rsidR="005836F0" w:rsidRPr="00561425" w:rsidRDefault="005836F0" w:rsidP="005D75CA">
      <w:pPr>
        <w:spacing w:after="0" w:line="276" w:lineRule="auto"/>
        <w:ind w:firstLine="567"/>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Монгол Улсын 202</w:t>
      </w:r>
      <w:r w:rsidR="00CE099E" w:rsidRPr="00561425">
        <w:rPr>
          <w:rFonts w:ascii="Times New Roman" w:eastAsia="SimSun" w:hAnsi="Times New Roman" w:cs="Times New Roman"/>
          <w:sz w:val="24"/>
          <w:szCs w:val="24"/>
          <w:lang w:val="mn-MN"/>
        </w:rPr>
        <w:t>6</w:t>
      </w:r>
      <w:r w:rsidRPr="00561425">
        <w:rPr>
          <w:rFonts w:ascii="Times New Roman" w:eastAsia="SimSun" w:hAnsi="Times New Roman" w:cs="Times New Roman"/>
          <w:sz w:val="24"/>
          <w:szCs w:val="24"/>
          <w:lang w:val="mn-MN"/>
        </w:rPr>
        <w:t xml:space="preserve"> оны төсвийн жилд төсвийн ерөнхийлөн захирагч, түүний харьяа болон бусад байгууллагын төсөвт төвлөрүүлэх дүн</w:t>
      </w:r>
      <w:r w:rsidR="00652856">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 xml:space="preserve"> 202</w:t>
      </w:r>
      <w:r w:rsidR="006301BB" w:rsidRPr="00561425">
        <w:rPr>
          <w:rFonts w:ascii="Times New Roman" w:eastAsia="SimSun" w:hAnsi="Times New Roman" w:cs="Times New Roman"/>
          <w:sz w:val="24"/>
          <w:szCs w:val="24"/>
          <w:lang w:val="mn-MN"/>
        </w:rPr>
        <w:t>6</w:t>
      </w:r>
      <w:r w:rsidRPr="00561425">
        <w:rPr>
          <w:rFonts w:ascii="Times New Roman" w:eastAsia="SimSun" w:hAnsi="Times New Roman" w:cs="Times New Roman"/>
          <w:sz w:val="24"/>
          <w:szCs w:val="24"/>
          <w:lang w:val="mn-MN"/>
        </w:rPr>
        <w:t xml:space="preserve"> оны төсвийн жилд төвлөрүүлэх нийт тэнцвэржүүлсэн орлогын дүнг тусгасан. Орлогын дэлгэрэнгүй тайлбарыг </w:t>
      </w:r>
      <w:r w:rsidR="00652856">
        <w:rPr>
          <w:rFonts w:ascii="Times New Roman" w:eastAsia="SimSun" w:hAnsi="Times New Roman" w:cs="Times New Roman"/>
          <w:sz w:val="24"/>
          <w:szCs w:val="24"/>
          <w:lang w:val="mn-MN"/>
        </w:rPr>
        <w:t>IV</w:t>
      </w:r>
      <w:r w:rsidR="008F724D" w:rsidRPr="00561425">
        <w:rPr>
          <w:rFonts w:ascii="Times New Roman" w:eastAsia="SimSun" w:hAnsi="Times New Roman" w:cs="Times New Roman"/>
          <w:sz w:val="24"/>
          <w:szCs w:val="24"/>
          <w:lang w:val="mn-MN"/>
        </w:rPr>
        <w:t xml:space="preserve"> бүлэг</w:t>
      </w:r>
      <w:r w:rsidRPr="00561425">
        <w:rPr>
          <w:rFonts w:ascii="Times New Roman" w:eastAsia="SimSun" w:hAnsi="Times New Roman" w:cs="Times New Roman"/>
          <w:sz w:val="24"/>
          <w:szCs w:val="24"/>
          <w:lang w:val="mn-MN"/>
        </w:rPr>
        <w:t xml:space="preserve"> </w:t>
      </w:r>
      <w:r w:rsidR="007B4FB1" w:rsidRPr="00561425">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Төсвийн орлого</w:t>
      </w:r>
      <w:r w:rsidR="00652856">
        <w:rPr>
          <w:rFonts w:ascii="Times New Roman" w:eastAsia="SimSun" w:hAnsi="Times New Roman" w:cs="Times New Roman"/>
          <w:sz w:val="24"/>
          <w:szCs w:val="24"/>
          <w:lang w:val="mn-MN"/>
        </w:rPr>
        <w:t>, татварын бодлого</w:t>
      </w:r>
      <w:r w:rsidR="007B4FB1" w:rsidRPr="00561425">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 xml:space="preserve"> хэсэгт </w:t>
      </w:r>
      <w:r w:rsidR="004F6CDB" w:rsidRPr="00561425">
        <w:rPr>
          <w:rFonts w:ascii="Times New Roman" w:eastAsia="SimSun" w:hAnsi="Times New Roman" w:cs="Times New Roman"/>
          <w:sz w:val="24"/>
          <w:szCs w:val="24"/>
          <w:lang w:val="mn-MN"/>
        </w:rPr>
        <w:t>тусга</w:t>
      </w:r>
      <w:r w:rsidRPr="00561425">
        <w:rPr>
          <w:rFonts w:ascii="Times New Roman" w:eastAsia="SimSun" w:hAnsi="Times New Roman" w:cs="Times New Roman"/>
          <w:sz w:val="24"/>
          <w:szCs w:val="24"/>
          <w:lang w:val="mn-MN"/>
        </w:rPr>
        <w:t>сан.</w:t>
      </w:r>
    </w:p>
    <w:p w14:paraId="62F55240" w14:textId="77777777" w:rsidR="0065471E" w:rsidRPr="00561425" w:rsidRDefault="0065471E" w:rsidP="005D75CA">
      <w:pPr>
        <w:spacing w:after="0" w:line="276" w:lineRule="auto"/>
        <w:ind w:firstLine="567"/>
        <w:jc w:val="both"/>
        <w:rPr>
          <w:rFonts w:ascii="Times New Roman" w:eastAsia="SimSun" w:hAnsi="Times New Roman" w:cs="Times New Roman"/>
          <w:sz w:val="24"/>
          <w:szCs w:val="24"/>
          <w:lang w:val="mn-MN"/>
        </w:rPr>
      </w:pPr>
    </w:p>
    <w:p w14:paraId="0DD0D82E" w14:textId="3CA462EF" w:rsidR="005836F0" w:rsidRPr="00561425" w:rsidRDefault="005836F0" w:rsidP="005D75CA">
      <w:pPr>
        <w:spacing w:after="0" w:line="276" w:lineRule="auto"/>
        <w:ind w:firstLine="567"/>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Монгол Улсын 202</w:t>
      </w:r>
      <w:r w:rsidR="00B15453" w:rsidRPr="00561425">
        <w:rPr>
          <w:rFonts w:ascii="Times New Roman" w:eastAsia="SimSun" w:hAnsi="Times New Roman" w:cs="Times New Roman"/>
          <w:sz w:val="24"/>
          <w:szCs w:val="24"/>
          <w:lang w:val="mn-MN"/>
        </w:rPr>
        <w:t>6</w:t>
      </w:r>
      <w:r w:rsidRPr="00561425">
        <w:rPr>
          <w:rFonts w:ascii="Times New Roman" w:eastAsia="SimSun" w:hAnsi="Times New Roman" w:cs="Times New Roman"/>
          <w:sz w:val="24"/>
          <w:szCs w:val="24"/>
          <w:lang w:val="mn-MN"/>
        </w:rPr>
        <w:t xml:space="preserve"> оны төсвийн жилд төсвийн ерөнхийлөн захирагч нар</w:t>
      </w:r>
      <w:r w:rsidR="00B15453" w:rsidRPr="00561425">
        <w:rPr>
          <w:rFonts w:ascii="Times New Roman" w:eastAsia="SimSun" w:hAnsi="Times New Roman" w:cs="Times New Roman"/>
          <w:sz w:val="24"/>
          <w:szCs w:val="24"/>
          <w:lang w:val="mn-MN"/>
        </w:rPr>
        <w:t>ы</w:t>
      </w:r>
      <w:r w:rsidRPr="00561425">
        <w:rPr>
          <w:rFonts w:ascii="Times New Roman" w:eastAsia="SimSun" w:hAnsi="Times New Roman" w:cs="Times New Roman"/>
          <w:sz w:val="24"/>
          <w:szCs w:val="24"/>
          <w:lang w:val="mn-MN"/>
        </w:rPr>
        <w:t>н</w:t>
      </w:r>
      <w:r w:rsidR="00B15453" w:rsidRPr="00561425">
        <w:rPr>
          <w:rFonts w:ascii="Times New Roman" w:eastAsia="SimSun" w:hAnsi="Times New Roman" w:cs="Times New Roman"/>
          <w:sz w:val="24"/>
          <w:szCs w:val="24"/>
          <w:lang w:val="mn-MN"/>
        </w:rPr>
        <w:t xml:space="preserve"> </w:t>
      </w:r>
      <w:r w:rsidRPr="00561425">
        <w:rPr>
          <w:rFonts w:ascii="Times New Roman" w:eastAsia="SimSun" w:hAnsi="Times New Roman" w:cs="Times New Roman"/>
          <w:sz w:val="24"/>
          <w:szCs w:val="24"/>
          <w:lang w:val="mn-MN"/>
        </w:rPr>
        <w:t xml:space="preserve">эргэн төлөх үндсэн төлбөрийн дүн болон зарцуулах төсвийн дүнг тусгасан бөгөөд урсгал зардлын дэлгэрэнгүй тайлбарыг </w:t>
      </w:r>
      <w:r w:rsidR="00AD144C">
        <w:rPr>
          <w:rFonts w:ascii="Times New Roman" w:eastAsia="SimSun" w:hAnsi="Times New Roman" w:cs="Times New Roman"/>
          <w:sz w:val="24"/>
          <w:szCs w:val="24"/>
          <w:lang w:val="mn-MN"/>
        </w:rPr>
        <w:t>IV</w:t>
      </w:r>
      <w:r w:rsidR="00705C9D" w:rsidRPr="00561425">
        <w:rPr>
          <w:rFonts w:ascii="Times New Roman" w:eastAsia="SimSun" w:hAnsi="Times New Roman" w:cs="Times New Roman"/>
          <w:sz w:val="24"/>
          <w:szCs w:val="24"/>
          <w:lang w:val="mn-MN"/>
        </w:rPr>
        <w:t xml:space="preserve"> бүлэг </w:t>
      </w:r>
      <w:r w:rsidR="007B4FB1" w:rsidRPr="00561425">
        <w:rPr>
          <w:rFonts w:ascii="Times New Roman" w:eastAsia="SimSun" w:hAnsi="Times New Roman" w:cs="Times New Roman"/>
          <w:sz w:val="24"/>
          <w:szCs w:val="24"/>
          <w:lang w:val="mn-MN"/>
        </w:rPr>
        <w:t>“</w:t>
      </w:r>
      <w:r w:rsidR="00705C9D" w:rsidRPr="00561425">
        <w:rPr>
          <w:rFonts w:ascii="Times New Roman" w:eastAsia="SimSun" w:hAnsi="Times New Roman" w:cs="Times New Roman"/>
          <w:sz w:val="24"/>
          <w:szCs w:val="24"/>
          <w:lang w:val="mn-MN"/>
        </w:rPr>
        <w:t>Төсвийн у</w:t>
      </w:r>
      <w:r w:rsidRPr="00561425">
        <w:rPr>
          <w:rFonts w:ascii="Times New Roman" w:eastAsia="SimSun" w:hAnsi="Times New Roman" w:cs="Times New Roman"/>
          <w:sz w:val="24"/>
          <w:szCs w:val="24"/>
          <w:lang w:val="mn-MN"/>
        </w:rPr>
        <w:t>рсгал зардал</w:t>
      </w:r>
      <w:r w:rsidR="00AB2758" w:rsidRPr="00561425">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 xml:space="preserve"> хэсэгт </w:t>
      </w:r>
      <w:r w:rsidR="00AB2758" w:rsidRPr="00561425">
        <w:rPr>
          <w:rFonts w:ascii="Times New Roman" w:eastAsia="SimSun" w:hAnsi="Times New Roman" w:cs="Times New Roman"/>
          <w:sz w:val="24"/>
          <w:szCs w:val="24"/>
          <w:lang w:val="mn-MN"/>
        </w:rPr>
        <w:t>тусгасан</w:t>
      </w:r>
      <w:r w:rsidRPr="00561425">
        <w:rPr>
          <w:rFonts w:ascii="Times New Roman" w:eastAsia="SimSun" w:hAnsi="Times New Roman" w:cs="Times New Roman"/>
          <w:sz w:val="24"/>
          <w:szCs w:val="24"/>
          <w:lang w:val="mn-MN"/>
        </w:rPr>
        <w:t>.</w:t>
      </w:r>
    </w:p>
    <w:p w14:paraId="4569AFEC" w14:textId="77777777" w:rsidR="0065471E" w:rsidRPr="00561425" w:rsidRDefault="0065471E" w:rsidP="005D75CA">
      <w:pPr>
        <w:spacing w:after="0" w:line="276" w:lineRule="auto"/>
        <w:ind w:firstLine="567"/>
        <w:jc w:val="both"/>
        <w:rPr>
          <w:rFonts w:ascii="Times New Roman" w:eastAsia="SimSun" w:hAnsi="Times New Roman" w:cs="Times New Roman"/>
          <w:sz w:val="24"/>
          <w:szCs w:val="24"/>
          <w:lang w:val="mn-MN"/>
        </w:rPr>
      </w:pPr>
    </w:p>
    <w:p w14:paraId="20020972" w14:textId="6320B0B6" w:rsidR="005836F0" w:rsidRPr="00561425" w:rsidRDefault="005836F0" w:rsidP="005D75CA">
      <w:pPr>
        <w:spacing w:after="0" w:line="276" w:lineRule="auto"/>
        <w:ind w:firstLine="567"/>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Улсын төсвийн хөрөнгөөр хэрэгжүүлэх төсөл, арга хэмжээ, барилга байгууламжийн төсвийн дүн</w:t>
      </w:r>
      <w:r w:rsidR="000A3932" w:rsidRPr="00561425">
        <w:rPr>
          <w:rFonts w:ascii="Times New Roman" w:eastAsia="SimSun" w:hAnsi="Times New Roman" w:cs="Times New Roman"/>
          <w:sz w:val="24"/>
          <w:szCs w:val="24"/>
          <w:lang w:val="mn-MN"/>
        </w:rPr>
        <w:t>г тусгасан</w:t>
      </w:r>
      <w:r w:rsidR="009333C3" w:rsidRPr="00561425">
        <w:rPr>
          <w:rFonts w:ascii="Times New Roman" w:eastAsia="SimSun" w:hAnsi="Times New Roman" w:cs="Times New Roman"/>
          <w:sz w:val="24"/>
          <w:szCs w:val="24"/>
          <w:lang w:val="mn-MN"/>
        </w:rPr>
        <w:t xml:space="preserve"> бөгөөд үүний </w:t>
      </w:r>
      <w:r w:rsidR="003F5DE6" w:rsidRPr="00561425">
        <w:rPr>
          <w:rFonts w:ascii="Times New Roman" w:eastAsia="SimSun" w:hAnsi="Times New Roman" w:cs="Times New Roman"/>
          <w:sz w:val="24"/>
          <w:szCs w:val="24"/>
          <w:lang w:val="mn-MN"/>
        </w:rPr>
        <w:t>талаар</w:t>
      </w:r>
      <w:r w:rsidR="00D520D3" w:rsidRPr="00561425">
        <w:rPr>
          <w:rFonts w:ascii="Times New Roman" w:eastAsia="SimSun" w:hAnsi="Times New Roman" w:cs="Times New Roman"/>
          <w:sz w:val="24"/>
          <w:szCs w:val="24"/>
          <w:lang w:val="mn-MN"/>
        </w:rPr>
        <w:t xml:space="preserve"> </w:t>
      </w:r>
      <w:r w:rsidR="000A3932" w:rsidRPr="00561425">
        <w:rPr>
          <w:rFonts w:ascii="Times New Roman" w:eastAsia="SimSun" w:hAnsi="Times New Roman" w:cs="Times New Roman"/>
          <w:sz w:val="24"/>
          <w:szCs w:val="24"/>
          <w:lang w:val="mn-MN"/>
        </w:rPr>
        <w:t xml:space="preserve">дэлгэрэнгүй </w:t>
      </w:r>
      <w:r w:rsidRPr="00561425">
        <w:rPr>
          <w:rFonts w:ascii="Times New Roman" w:eastAsia="SimSun" w:hAnsi="Times New Roman" w:cs="Times New Roman"/>
          <w:sz w:val="24"/>
          <w:szCs w:val="24"/>
          <w:lang w:val="mn-MN"/>
        </w:rPr>
        <w:t xml:space="preserve">тайлбарыг </w:t>
      </w:r>
      <w:r w:rsidR="00AD144C">
        <w:rPr>
          <w:rFonts w:ascii="Times New Roman" w:eastAsia="SimSun" w:hAnsi="Times New Roman" w:cs="Times New Roman"/>
          <w:sz w:val="24"/>
          <w:szCs w:val="24"/>
          <w:lang w:val="mn-MN"/>
        </w:rPr>
        <w:t>IV</w:t>
      </w:r>
      <w:r w:rsidR="00FF2817" w:rsidRPr="00561425">
        <w:rPr>
          <w:rFonts w:ascii="Times New Roman" w:eastAsia="SimSun" w:hAnsi="Times New Roman" w:cs="Times New Roman"/>
          <w:sz w:val="24"/>
          <w:szCs w:val="24"/>
          <w:lang w:val="mn-MN"/>
        </w:rPr>
        <w:t xml:space="preserve"> бүлэг</w:t>
      </w:r>
      <w:r w:rsidRPr="00561425">
        <w:rPr>
          <w:rFonts w:ascii="Times New Roman" w:eastAsia="SimSun" w:hAnsi="Times New Roman" w:cs="Times New Roman"/>
          <w:sz w:val="24"/>
          <w:szCs w:val="24"/>
          <w:lang w:val="mn-MN"/>
        </w:rPr>
        <w:t xml:space="preserve"> </w:t>
      </w:r>
      <w:r w:rsidR="00FF2817" w:rsidRPr="00561425">
        <w:rPr>
          <w:rFonts w:ascii="Times New Roman" w:eastAsia="SimSun" w:hAnsi="Times New Roman" w:cs="Times New Roman"/>
          <w:sz w:val="24"/>
          <w:szCs w:val="24"/>
          <w:lang w:val="mn-MN"/>
        </w:rPr>
        <w:t>“Т</w:t>
      </w:r>
      <w:r w:rsidRPr="00561425">
        <w:rPr>
          <w:rFonts w:ascii="Times New Roman" w:eastAsia="SimSun" w:hAnsi="Times New Roman" w:cs="Times New Roman"/>
          <w:sz w:val="24"/>
          <w:szCs w:val="24"/>
          <w:lang w:val="mn-MN"/>
        </w:rPr>
        <w:t>өсвийн хөрөнгө оруулалт</w:t>
      </w:r>
      <w:r w:rsidR="00AD144C">
        <w:rPr>
          <w:rFonts w:ascii="Times New Roman" w:eastAsia="SimSun" w:hAnsi="Times New Roman" w:cs="Times New Roman"/>
          <w:sz w:val="24"/>
          <w:szCs w:val="24"/>
          <w:lang w:val="mn-MN"/>
        </w:rPr>
        <w:t>, гадаад зээл тусламж</w:t>
      </w:r>
      <w:r w:rsidR="00D90F7F">
        <w:rPr>
          <w:rFonts w:ascii="Times New Roman" w:eastAsia="SimSun" w:hAnsi="Times New Roman" w:cs="Times New Roman"/>
          <w:sz w:val="24"/>
          <w:szCs w:val="24"/>
          <w:lang w:val="mn-MN"/>
        </w:rPr>
        <w:t xml:space="preserve"> болон төр, хувийн хэвшлийн түншлэл</w:t>
      </w:r>
      <w:r w:rsidR="00FF2817" w:rsidRPr="00561425">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 xml:space="preserve"> хэсэгт </w:t>
      </w:r>
      <w:r w:rsidR="00441A1E" w:rsidRPr="00561425">
        <w:rPr>
          <w:rFonts w:ascii="Times New Roman" w:eastAsia="SimSun" w:hAnsi="Times New Roman" w:cs="Times New Roman"/>
          <w:sz w:val="24"/>
          <w:szCs w:val="24"/>
          <w:lang w:val="mn-MN"/>
        </w:rPr>
        <w:t>оруулсан</w:t>
      </w:r>
      <w:r w:rsidRPr="00561425">
        <w:rPr>
          <w:rFonts w:ascii="Times New Roman" w:eastAsia="SimSun" w:hAnsi="Times New Roman" w:cs="Times New Roman"/>
          <w:sz w:val="24"/>
          <w:szCs w:val="24"/>
          <w:lang w:val="mn-MN"/>
        </w:rPr>
        <w:t>.</w:t>
      </w:r>
    </w:p>
    <w:p w14:paraId="3D5F9FA8" w14:textId="77777777" w:rsidR="0065471E" w:rsidRPr="00561425" w:rsidRDefault="0065471E" w:rsidP="005D75CA">
      <w:pPr>
        <w:spacing w:after="0" w:line="276" w:lineRule="auto"/>
        <w:ind w:firstLine="567"/>
        <w:jc w:val="both"/>
        <w:rPr>
          <w:rFonts w:ascii="Times New Roman" w:eastAsia="SimSun" w:hAnsi="Times New Roman" w:cs="Times New Roman"/>
          <w:sz w:val="24"/>
          <w:szCs w:val="24"/>
          <w:lang w:val="mn-MN"/>
        </w:rPr>
      </w:pPr>
    </w:p>
    <w:p w14:paraId="09311EC1" w14:textId="65E42C6F" w:rsidR="005836F0" w:rsidRPr="00561425" w:rsidRDefault="005836F0" w:rsidP="005D75CA">
      <w:pPr>
        <w:spacing w:after="0" w:line="276" w:lineRule="auto"/>
        <w:ind w:firstLine="567"/>
        <w:jc w:val="both"/>
        <w:rPr>
          <w:rFonts w:ascii="Times New Roman" w:eastAsia="SimSun" w:hAnsi="Times New Roman" w:cs="Times New Roman"/>
          <w:color w:val="000000" w:themeColor="text1"/>
          <w:sz w:val="24"/>
          <w:szCs w:val="24"/>
          <w:lang w:val="mn-MN"/>
        </w:rPr>
      </w:pPr>
      <w:r w:rsidRPr="00561425">
        <w:rPr>
          <w:rFonts w:ascii="Times New Roman" w:eastAsia="SimSun" w:hAnsi="Times New Roman" w:cs="Times New Roman"/>
          <w:sz w:val="24"/>
          <w:szCs w:val="24"/>
          <w:lang w:val="mn-MN"/>
        </w:rPr>
        <w:t>Төсвийн тогтворжуулалтын санд хуримтлуулах дү</w:t>
      </w:r>
      <w:r w:rsidR="009B7A9E" w:rsidRPr="00561425">
        <w:rPr>
          <w:rFonts w:ascii="Times New Roman" w:eastAsia="SimSun" w:hAnsi="Times New Roman" w:cs="Times New Roman"/>
          <w:sz w:val="24"/>
          <w:szCs w:val="24"/>
          <w:lang w:val="mn-MN"/>
        </w:rPr>
        <w:t>нг</w:t>
      </w:r>
      <w:r w:rsidRPr="00561425">
        <w:rPr>
          <w:rFonts w:ascii="Times New Roman" w:eastAsia="SimSun" w:hAnsi="Times New Roman" w:cs="Times New Roman"/>
          <w:sz w:val="24"/>
          <w:szCs w:val="24"/>
          <w:lang w:val="mn-MN"/>
        </w:rPr>
        <w:t xml:space="preserve"> </w:t>
      </w:r>
      <w:r w:rsidRPr="00561425">
        <w:rPr>
          <w:rFonts w:ascii="Times New Roman" w:eastAsia="SimSun" w:hAnsi="Times New Roman" w:cs="Times New Roman"/>
          <w:color w:val="000000" w:themeColor="text1"/>
          <w:sz w:val="24"/>
          <w:szCs w:val="24"/>
          <w:lang w:val="mn-MN"/>
        </w:rPr>
        <w:t>тусгасан</w:t>
      </w:r>
      <w:r w:rsidR="003F5DE6" w:rsidRPr="00561425">
        <w:rPr>
          <w:rFonts w:ascii="Times New Roman" w:eastAsia="SimSun" w:hAnsi="Times New Roman" w:cs="Times New Roman"/>
          <w:color w:val="000000" w:themeColor="text1"/>
          <w:sz w:val="24"/>
          <w:szCs w:val="24"/>
          <w:lang w:val="mn-MN"/>
        </w:rPr>
        <w:t xml:space="preserve"> бөгөөд</w:t>
      </w:r>
      <w:r w:rsidRPr="00561425">
        <w:rPr>
          <w:rFonts w:ascii="Times New Roman" w:eastAsia="SimSun" w:hAnsi="Times New Roman" w:cs="Times New Roman"/>
          <w:color w:val="000000" w:themeColor="text1"/>
          <w:sz w:val="24"/>
          <w:szCs w:val="24"/>
          <w:lang w:val="mn-MN"/>
        </w:rPr>
        <w:t xml:space="preserve"> </w:t>
      </w:r>
      <w:r w:rsidR="003427FB" w:rsidRPr="00561425">
        <w:rPr>
          <w:rFonts w:ascii="Times New Roman" w:eastAsia="SimSun" w:hAnsi="Times New Roman" w:cs="Times New Roman"/>
          <w:color w:val="000000" w:themeColor="text1"/>
          <w:sz w:val="24"/>
          <w:szCs w:val="24"/>
          <w:lang w:val="mn-MN"/>
        </w:rPr>
        <w:t>ү</w:t>
      </w:r>
      <w:r w:rsidRPr="00561425">
        <w:rPr>
          <w:rFonts w:ascii="Times New Roman" w:eastAsia="SimSun" w:hAnsi="Times New Roman" w:cs="Times New Roman"/>
          <w:color w:val="000000" w:themeColor="text1"/>
          <w:sz w:val="24"/>
          <w:szCs w:val="24"/>
          <w:lang w:val="mn-MN"/>
        </w:rPr>
        <w:t xml:space="preserve">үний дэлгэрэнгүй тайлбарыг </w:t>
      </w:r>
      <w:r w:rsidR="00406F3A">
        <w:rPr>
          <w:rFonts w:ascii="Times New Roman" w:eastAsia="SimSun" w:hAnsi="Times New Roman" w:cs="Times New Roman"/>
          <w:sz w:val="24"/>
          <w:szCs w:val="24"/>
          <w:lang w:val="mn-MN"/>
        </w:rPr>
        <w:t>IV</w:t>
      </w:r>
      <w:r w:rsidR="00406F3A" w:rsidRPr="00561425">
        <w:rPr>
          <w:rFonts w:ascii="Times New Roman" w:eastAsia="SimSun" w:hAnsi="Times New Roman" w:cs="Times New Roman"/>
          <w:sz w:val="24"/>
          <w:szCs w:val="24"/>
          <w:lang w:val="mn-MN"/>
        </w:rPr>
        <w:t xml:space="preserve"> бүлэг “Төсвийн</w:t>
      </w:r>
      <w:r w:rsidR="00CA19F4" w:rsidRPr="00561425">
        <w:rPr>
          <w:rFonts w:ascii="Times New Roman" w:eastAsia="SimSun" w:hAnsi="Times New Roman" w:cs="Times New Roman"/>
          <w:sz w:val="24"/>
          <w:szCs w:val="24"/>
          <w:lang w:val="mn-MN"/>
        </w:rPr>
        <w:t xml:space="preserve"> </w:t>
      </w:r>
      <w:r w:rsidR="003162B7" w:rsidRPr="00561425">
        <w:rPr>
          <w:rFonts w:ascii="Times New Roman" w:eastAsia="SimSun" w:hAnsi="Times New Roman" w:cs="Times New Roman"/>
          <w:sz w:val="24"/>
          <w:szCs w:val="24"/>
          <w:lang w:val="mn-MN"/>
        </w:rPr>
        <w:t>орлого</w:t>
      </w:r>
      <w:r w:rsidR="00406F3A">
        <w:rPr>
          <w:rFonts w:ascii="Times New Roman" w:eastAsia="SimSun" w:hAnsi="Times New Roman" w:cs="Times New Roman"/>
          <w:sz w:val="24"/>
          <w:szCs w:val="24"/>
          <w:lang w:val="mn-MN"/>
        </w:rPr>
        <w:t>, татварын бодлого</w:t>
      </w:r>
      <w:r w:rsidR="00A11BCD" w:rsidRPr="00561425">
        <w:rPr>
          <w:rFonts w:ascii="Times New Roman" w:eastAsia="SimSun" w:hAnsi="Times New Roman" w:cs="Times New Roman"/>
          <w:sz w:val="24"/>
          <w:szCs w:val="24"/>
          <w:lang w:val="mn-MN"/>
        </w:rPr>
        <w:t>”</w:t>
      </w:r>
      <w:r w:rsidRPr="00561425">
        <w:rPr>
          <w:rFonts w:ascii="Times New Roman" w:eastAsia="SimSun" w:hAnsi="Times New Roman" w:cs="Times New Roman"/>
          <w:color w:val="000000" w:themeColor="text1"/>
          <w:sz w:val="24"/>
          <w:szCs w:val="24"/>
          <w:lang w:val="mn-MN"/>
        </w:rPr>
        <w:t xml:space="preserve"> хэсэгт оруулсан.</w:t>
      </w:r>
    </w:p>
    <w:p w14:paraId="2F6EB640" w14:textId="77777777" w:rsidR="0065471E" w:rsidRPr="00561425" w:rsidRDefault="0065471E" w:rsidP="005D75CA">
      <w:pPr>
        <w:spacing w:after="0" w:line="276" w:lineRule="auto"/>
        <w:ind w:firstLine="567"/>
        <w:jc w:val="both"/>
        <w:rPr>
          <w:rFonts w:ascii="Times New Roman" w:eastAsia="SimSun" w:hAnsi="Times New Roman" w:cs="Times New Roman"/>
          <w:color w:val="FF0000"/>
          <w:sz w:val="24"/>
          <w:szCs w:val="24"/>
          <w:lang w:val="mn-MN"/>
        </w:rPr>
      </w:pPr>
    </w:p>
    <w:p w14:paraId="3C757867" w14:textId="4E768ADC" w:rsidR="005836F0" w:rsidRPr="00561425" w:rsidRDefault="005836F0" w:rsidP="005D75CA">
      <w:pPr>
        <w:spacing w:after="0" w:line="276" w:lineRule="auto"/>
        <w:ind w:firstLine="567"/>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Түүнчлэн, Тухайн төсвийн жилд эргэн төлөгдөх нөхцөлтэй гаргасан зээллэг болон өрийн зохицуулалтын арга хэмжээнээс бусад 202</w:t>
      </w:r>
      <w:r w:rsidR="00C938E8" w:rsidRPr="00561425">
        <w:rPr>
          <w:rFonts w:ascii="Times New Roman" w:eastAsia="SimSun" w:hAnsi="Times New Roman" w:cs="Times New Roman"/>
          <w:sz w:val="24"/>
          <w:szCs w:val="24"/>
          <w:lang w:val="mn-MN"/>
        </w:rPr>
        <w:t>6</w:t>
      </w:r>
      <w:r w:rsidRPr="00561425">
        <w:rPr>
          <w:rFonts w:ascii="Times New Roman" w:eastAsia="SimSun" w:hAnsi="Times New Roman" w:cs="Times New Roman"/>
          <w:sz w:val="24"/>
          <w:szCs w:val="24"/>
          <w:lang w:val="mn-MN"/>
        </w:rPr>
        <w:t xml:space="preserve"> оны төсвийн жилд төлөх Засгийн газрын өрийн үндсэн төлбөрийн хэмжээ, Засгийн газрын гаргах өрийн баталгааны дээд хэмжээг тус тус тусгасан. Дэлгэрэнгүй тайлбарыг </w:t>
      </w:r>
      <w:r w:rsidR="00D37266">
        <w:rPr>
          <w:rFonts w:ascii="Times New Roman" w:eastAsia="SimSun" w:hAnsi="Times New Roman" w:cs="Times New Roman"/>
          <w:sz w:val="24"/>
          <w:szCs w:val="24"/>
          <w:lang w:val="mn-MN"/>
        </w:rPr>
        <w:t>IV</w:t>
      </w:r>
      <w:r w:rsidR="00CC0720" w:rsidRPr="00561425">
        <w:rPr>
          <w:rFonts w:ascii="Times New Roman" w:eastAsia="SimSun" w:hAnsi="Times New Roman" w:cs="Times New Roman"/>
          <w:sz w:val="24"/>
          <w:szCs w:val="24"/>
          <w:lang w:val="mn-MN"/>
        </w:rPr>
        <w:t xml:space="preserve"> бүлэг</w:t>
      </w:r>
      <w:r w:rsidRPr="00561425">
        <w:rPr>
          <w:rFonts w:ascii="Times New Roman" w:eastAsia="SimSun" w:hAnsi="Times New Roman" w:cs="Times New Roman"/>
          <w:sz w:val="24"/>
          <w:szCs w:val="24"/>
          <w:lang w:val="mn-MN"/>
        </w:rPr>
        <w:t xml:space="preserve"> </w:t>
      </w:r>
      <w:r w:rsidR="00CC0720" w:rsidRPr="00561425">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Засгийн газрын өр</w:t>
      </w:r>
      <w:r w:rsidR="00CC0720" w:rsidRPr="00561425">
        <w:rPr>
          <w:rFonts w:ascii="Times New Roman" w:eastAsia="SimSun" w:hAnsi="Times New Roman" w:cs="Times New Roman"/>
          <w:sz w:val="24"/>
          <w:szCs w:val="24"/>
          <w:lang w:val="mn-MN"/>
        </w:rPr>
        <w:t>”</w:t>
      </w:r>
      <w:r w:rsidRPr="00561425">
        <w:rPr>
          <w:rFonts w:ascii="Times New Roman" w:eastAsia="SimSun" w:hAnsi="Times New Roman" w:cs="Times New Roman"/>
          <w:sz w:val="24"/>
          <w:szCs w:val="24"/>
          <w:lang w:val="mn-MN"/>
        </w:rPr>
        <w:t xml:space="preserve"> хэсэгт оруулсан.</w:t>
      </w:r>
    </w:p>
    <w:p w14:paraId="301D24C2" w14:textId="77777777" w:rsidR="00F06A5E" w:rsidRPr="00561425" w:rsidRDefault="00F06A5E" w:rsidP="005D75CA">
      <w:pPr>
        <w:spacing w:after="0" w:line="276" w:lineRule="auto"/>
        <w:ind w:firstLine="567"/>
        <w:jc w:val="both"/>
        <w:rPr>
          <w:rFonts w:ascii="Times New Roman" w:eastAsia="SimSun" w:hAnsi="Times New Roman" w:cs="Times New Roman"/>
          <w:sz w:val="24"/>
          <w:szCs w:val="24"/>
          <w:lang w:val="mn-MN"/>
        </w:rPr>
      </w:pPr>
    </w:p>
    <w:p w14:paraId="0198DA4B" w14:textId="77777777" w:rsidR="005836F0" w:rsidRPr="00561425" w:rsidRDefault="005836F0" w:rsidP="005D75CA">
      <w:pPr>
        <w:spacing w:after="0" w:line="276" w:lineRule="auto"/>
        <w:ind w:firstLine="567"/>
        <w:jc w:val="both"/>
        <w:rPr>
          <w:rFonts w:ascii="Times New Roman" w:eastAsia="SimSun" w:hAnsi="Times New Roman" w:cs="Times New Roman"/>
          <w:sz w:val="24"/>
          <w:szCs w:val="24"/>
          <w:lang w:val="mn-MN"/>
        </w:rPr>
      </w:pPr>
      <w:r w:rsidRPr="00561425">
        <w:rPr>
          <w:rFonts w:ascii="Times New Roman" w:eastAsia="SimSun" w:hAnsi="Times New Roman" w:cs="Times New Roman"/>
          <w:b/>
          <w:sz w:val="24"/>
          <w:szCs w:val="24"/>
          <w:lang w:val="mn-MN"/>
        </w:rPr>
        <w:t>3</w:t>
      </w:r>
      <w:r w:rsidRPr="00561425">
        <w:rPr>
          <w:rFonts w:ascii="Times New Roman" w:eastAsia="SimSun" w:hAnsi="Times New Roman" w:cs="Times New Roman"/>
          <w:sz w:val="24"/>
          <w:szCs w:val="24"/>
          <w:lang w:val="mn-MN"/>
        </w:rPr>
        <w:t xml:space="preserve"> </w:t>
      </w:r>
      <w:r w:rsidRPr="00561425">
        <w:rPr>
          <w:rFonts w:ascii="Times New Roman" w:eastAsia="SimSun" w:hAnsi="Times New Roman" w:cs="Times New Roman"/>
          <w:b/>
          <w:sz w:val="24"/>
          <w:szCs w:val="24"/>
          <w:lang w:val="mn-MN"/>
        </w:rPr>
        <w:t xml:space="preserve">дугаар бүлэг </w:t>
      </w:r>
      <w:r w:rsidRPr="00561425">
        <w:rPr>
          <w:rFonts w:ascii="Times New Roman" w:eastAsia="SimSun" w:hAnsi="Times New Roman" w:cs="Times New Roman"/>
          <w:sz w:val="24"/>
          <w:szCs w:val="24"/>
          <w:lang w:val="mn-MN"/>
        </w:rPr>
        <w:t xml:space="preserve">– </w:t>
      </w:r>
      <w:r w:rsidRPr="00561425">
        <w:rPr>
          <w:rFonts w:ascii="Times New Roman" w:eastAsia="SimSun" w:hAnsi="Times New Roman" w:cs="Times New Roman"/>
          <w:b/>
          <w:sz w:val="24"/>
          <w:szCs w:val="24"/>
          <w:lang w:val="mn-MN"/>
        </w:rPr>
        <w:t xml:space="preserve">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 </w:t>
      </w:r>
    </w:p>
    <w:p w14:paraId="25021746" w14:textId="77777777" w:rsidR="0065471E" w:rsidRPr="00561425" w:rsidRDefault="0065471E" w:rsidP="005D75CA">
      <w:pPr>
        <w:spacing w:after="0" w:line="276" w:lineRule="auto"/>
        <w:ind w:firstLine="567"/>
        <w:jc w:val="both"/>
        <w:rPr>
          <w:rFonts w:ascii="Times New Roman" w:eastAsia="SimSun" w:hAnsi="Times New Roman" w:cs="Times New Roman"/>
          <w:sz w:val="24"/>
          <w:szCs w:val="24"/>
          <w:lang w:val="mn-MN"/>
        </w:rPr>
      </w:pPr>
    </w:p>
    <w:p w14:paraId="5FFB1EAD" w14:textId="13E996C6" w:rsidR="005836F0" w:rsidRPr="00561425" w:rsidRDefault="005836F0" w:rsidP="005D75CA">
      <w:pPr>
        <w:spacing w:after="0" w:line="276" w:lineRule="auto"/>
        <w:ind w:firstLine="567"/>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Орон нутагт 202</w:t>
      </w:r>
      <w:r w:rsidR="00826620" w:rsidRPr="00561425">
        <w:rPr>
          <w:rFonts w:ascii="Times New Roman" w:eastAsia="SimSun" w:hAnsi="Times New Roman" w:cs="Times New Roman"/>
          <w:sz w:val="24"/>
          <w:szCs w:val="24"/>
          <w:lang w:val="mn-MN"/>
        </w:rPr>
        <w:t>6</w:t>
      </w:r>
      <w:r w:rsidRPr="00561425">
        <w:rPr>
          <w:rFonts w:ascii="Times New Roman" w:eastAsia="SimSun" w:hAnsi="Times New Roman" w:cs="Times New Roman"/>
          <w:sz w:val="24"/>
          <w:szCs w:val="24"/>
          <w:lang w:val="mn-MN"/>
        </w:rPr>
        <w:t xml:space="preserve"> оны төсвийн жилд олгох санхүүгийн дэмжлэгийн хэмжээ, орон нутгийн төсвөөс улсын төсөвт төвлөрүүлэх орлогын хэмжээ болон 202</w:t>
      </w:r>
      <w:r w:rsidR="00B648AB" w:rsidRPr="00561425">
        <w:rPr>
          <w:rFonts w:ascii="Times New Roman" w:eastAsia="SimSun" w:hAnsi="Times New Roman" w:cs="Times New Roman"/>
          <w:sz w:val="24"/>
          <w:szCs w:val="24"/>
          <w:lang w:val="mn-MN"/>
        </w:rPr>
        <w:t>6</w:t>
      </w:r>
      <w:r w:rsidRPr="00561425">
        <w:rPr>
          <w:rFonts w:ascii="Times New Roman" w:eastAsia="SimSun" w:hAnsi="Times New Roman" w:cs="Times New Roman"/>
          <w:sz w:val="24"/>
          <w:szCs w:val="24"/>
          <w:lang w:val="mn-MN"/>
        </w:rPr>
        <w:t xml:space="preserve"> оны төсвийн жилд Орон нутгийн хөгжлийн нэгдсэн сан болон улсын төсвөөс Орон нутгийн хөгжлийн санд </w:t>
      </w:r>
      <w:r w:rsidRPr="00561425">
        <w:rPr>
          <w:rFonts w:ascii="Times New Roman" w:eastAsia="SimSun" w:hAnsi="Times New Roman" w:cs="Times New Roman"/>
          <w:sz w:val="24"/>
          <w:szCs w:val="24"/>
          <w:lang w:val="mn-MN"/>
        </w:rPr>
        <w:lastRenderedPageBreak/>
        <w:t xml:space="preserve">олгох орлогын шилжүүлгийн хэмжээг </w:t>
      </w:r>
      <w:r w:rsidR="00525290">
        <w:rPr>
          <w:rFonts w:ascii="Times New Roman" w:eastAsia="SimSun" w:hAnsi="Times New Roman" w:cs="Times New Roman"/>
          <w:sz w:val="24"/>
          <w:szCs w:val="24"/>
          <w:lang w:val="mn-MN"/>
        </w:rPr>
        <w:t>тусгасан</w:t>
      </w:r>
      <w:r w:rsidRPr="00561425">
        <w:rPr>
          <w:rFonts w:ascii="Times New Roman" w:eastAsia="SimSun" w:hAnsi="Times New Roman" w:cs="Times New Roman"/>
          <w:sz w:val="24"/>
          <w:szCs w:val="24"/>
          <w:lang w:val="mn-MN"/>
        </w:rPr>
        <w:t>.</w:t>
      </w:r>
      <w:r w:rsidR="00984E64">
        <w:rPr>
          <w:rFonts w:ascii="Times New Roman" w:eastAsia="SimSun" w:hAnsi="Times New Roman" w:cs="Times New Roman"/>
          <w:sz w:val="24"/>
          <w:szCs w:val="24"/>
          <w:lang w:val="mn-MN"/>
        </w:rPr>
        <w:t xml:space="preserve"> Дэлгэрэнгүй тайлбарыг IV</w:t>
      </w:r>
      <w:r w:rsidR="00984E64" w:rsidRPr="00561425">
        <w:rPr>
          <w:rFonts w:ascii="Times New Roman" w:eastAsia="SimSun" w:hAnsi="Times New Roman" w:cs="Times New Roman"/>
          <w:sz w:val="24"/>
          <w:szCs w:val="24"/>
          <w:lang w:val="mn-MN"/>
        </w:rPr>
        <w:t xml:space="preserve"> бүлэг “</w:t>
      </w:r>
      <w:r w:rsidR="00984E64">
        <w:rPr>
          <w:rFonts w:ascii="Times New Roman" w:eastAsia="SimSun" w:hAnsi="Times New Roman" w:cs="Times New Roman"/>
          <w:sz w:val="24"/>
          <w:szCs w:val="24"/>
          <w:lang w:val="mn-MN"/>
        </w:rPr>
        <w:t>Орон  нутгийн төсөв</w:t>
      </w:r>
      <w:r w:rsidR="00984E64" w:rsidRPr="00561425">
        <w:rPr>
          <w:rFonts w:ascii="Times New Roman" w:eastAsia="SimSun" w:hAnsi="Times New Roman" w:cs="Times New Roman"/>
          <w:sz w:val="24"/>
          <w:szCs w:val="24"/>
          <w:lang w:val="mn-MN"/>
        </w:rPr>
        <w:t>” хэсэгт оруулсан</w:t>
      </w:r>
      <w:r w:rsidRPr="00561425">
        <w:rPr>
          <w:rFonts w:ascii="Times New Roman" w:eastAsia="SimSun" w:hAnsi="Times New Roman" w:cs="Times New Roman"/>
          <w:sz w:val="24"/>
          <w:szCs w:val="24"/>
          <w:lang w:val="mn-MN"/>
        </w:rPr>
        <w:t>.</w:t>
      </w:r>
    </w:p>
    <w:p w14:paraId="51FC49F3" w14:textId="77777777" w:rsidR="00F06A5E" w:rsidRPr="00561425" w:rsidRDefault="00F06A5E" w:rsidP="005D75CA">
      <w:pPr>
        <w:spacing w:after="0" w:line="276" w:lineRule="auto"/>
        <w:ind w:firstLine="567"/>
        <w:jc w:val="both"/>
        <w:rPr>
          <w:rFonts w:ascii="Times New Roman" w:eastAsia="SimSun" w:hAnsi="Times New Roman" w:cs="Times New Roman"/>
          <w:sz w:val="24"/>
          <w:szCs w:val="24"/>
          <w:lang w:val="mn-MN"/>
        </w:rPr>
      </w:pPr>
    </w:p>
    <w:p w14:paraId="3FD4ABDD" w14:textId="77777777" w:rsidR="005836F0" w:rsidRPr="00561425" w:rsidRDefault="005836F0" w:rsidP="005D75CA">
      <w:pPr>
        <w:spacing w:after="0" w:line="276" w:lineRule="auto"/>
        <w:ind w:firstLine="567"/>
        <w:jc w:val="both"/>
        <w:rPr>
          <w:rFonts w:ascii="Times New Roman" w:eastAsia="Malgun Gothic" w:hAnsi="Times New Roman" w:cs="Times New Roman"/>
          <w:sz w:val="24"/>
          <w:szCs w:val="24"/>
          <w:lang w:val="mn-MN" w:eastAsia="ko-KR"/>
        </w:rPr>
      </w:pPr>
      <w:r w:rsidRPr="00561425">
        <w:rPr>
          <w:rFonts w:ascii="Times New Roman" w:eastAsia="SimSun" w:hAnsi="Times New Roman" w:cs="Times New Roman"/>
          <w:b/>
          <w:sz w:val="24"/>
          <w:szCs w:val="24"/>
          <w:lang w:val="mn-MN"/>
        </w:rPr>
        <w:t>4</w:t>
      </w:r>
      <w:r w:rsidRPr="00561425">
        <w:rPr>
          <w:rFonts w:ascii="Times New Roman" w:eastAsia="Malgun Gothic" w:hAnsi="Times New Roman" w:cs="Times New Roman"/>
          <w:b/>
          <w:sz w:val="24"/>
          <w:szCs w:val="24"/>
          <w:lang w:val="mn-MN" w:eastAsia="ko-KR"/>
        </w:rPr>
        <w:t xml:space="preserve"> дүгээр бүлэг </w:t>
      </w:r>
      <w:r w:rsidRPr="00561425">
        <w:rPr>
          <w:rFonts w:ascii="Times New Roman" w:eastAsia="Malgun Gothic" w:hAnsi="Times New Roman" w:cs="Times New Roman"/>
          <w:sz w:val="24"/>
          <w:szCs w:val="24"/>
          <w:lang w:val="mn-MN" w:eastAsia="ko-KR"/>
        </w:rPr>
        <w:t xml:space="preserve">– </w:t>
      </w:r>
      <w:r w:rsidRPr="00561425">
        <w:rPr>
          <w:rFonts w:ascii="Times New Roman" w:eastAsia="Malgun Gothic" w:hAnsi="Times New Roman" w:cs="Times New Roman"/>
          <w:b/>
          <w:sz w:val="24"/>
          <w:szCs w:val="24"/>
          <w:lang w:val="mn-MN" w:eastAsia="ko-KR"/>
        </w:rPr>
        <w:t>Бусад зүйл</w:t>
      </w:r>
    </w:p>
    <w:p w14:paraId="271E8C29" w14:textId="77777777" w:rsidR="0065471E" w:rsidRPr="00561425" w:rsidRDefault="0065471E" w:rsidP="005D75CA">
      <w:pPr>
        <w:spacing w:after="0" w:line="276" w:lineRule="auto"/>
        <w:ind w:firstLine="567"/>
        <w:jc w:val="both"/>
        <w:rPr>
          <w:rFonts w:ascii="Times New Roman" w:hAnsi="Times New Roman" w:cs="Times New Roman"/>
          <w:sz w:val="24"/>
          <w:szCs w:val="24"/>
          <w:lang w:val="mn-MN"/>
        </w:rPr>
      </w:pPr>
    </w:p>
    <w:p w14:paraId="5CD21A7F" w14:textId="198B815D" w:rsidR="005836F0" w:rsidRPr="00561425" w:rsidRDefault="005836F0" w:rsidP="005D75CA">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Хуулийн төслийн хавсралтаар батлах “Төсвийн ерөнхийлөн захирагч нарын 202</w:t>
      </w:r>
      <w:r w:rsidR="0090396C" w:rsidRPr="00561425">
        <w:rPr>
          <w:rFonts w:ascii="Times New Roman" w:hAnsi="Times New Roman" w:cs="Times New Roman"/>
          <w:sz w:val="24"/>
          <w:szCs w:val="24"/>
          <w:lang w:val="mn-MN"/>
        </w:rPr>
        <w:t>6</w:t>
      </w:r>
      <w:r w:rsidRPr="00561425">
        <w:rPr>
          <w:rFonts w:ascii="Times New Roman" w:hAnsi="Times New Roman" w:cs="Times New Roman"/>
          <w:sz w:val="24"/>
          <w:szCs w:val="24"/>
          <w:lang w:val="mn-MN"/>
        </w:rPr>
        <w:t xml:space="preserve"> онд хэрэгжүүлэх хөтөлбөр, хөтөлбөрийн хүрэх үр дүнгийн талаарх чанарын болон тоо</w:t>
      </w:r>
      <w:r w:rsidR="00946558">
        <w:rPr>
          <w:rFonts w:ascii="Times New Roman" w:hAnsi="Times New Roman" w:cs="Times New Roman"/>
          <w:sz w:val="24"/>
          <w:szCs w:val="24"/>
          <w:lang w:val="mn-MN"/>
        </w:rPr>
        <w:t>н</w:t>
      </w:r>
      <w:r w:rsidRPr="00561425">
        <w:rPr>
          <w:rFonts w:ascii="Times New Roman" w:hAnsi="Times New Roman" w:cs="Times New Roman"/>
          <w:sz w:val="24"/>
          <w:szCs w:val="24"/>
          <w:lang w:val="mn-MN"/>
        </w:rPr>
        <w:t xml:space="preserve"> хэмжээний үзүүлэлт”, “Монгол Улсын төсвийн хөрөнгөөр 202</w:t>
      </w:r>
      <w:r w:rsidR="0090396C" w:rsidRPr="00561425">
        <w:rPr>
          <w:rFonts w:ascii="Times New Roman" w:hAnsi="Times New Roman" w:cs="Times New Roman"/>
          <w:sz w:val="24"/>
          <w:szCs w:val="24"/>
          <w:lang w:val="mn-MN"/>
        </w:rPr>
        <w:t>6</w:t>
      </w:r>
      <w:r w:rsidRPr="00561425">
        <w:rPr>
          <w:rFonts w:ascii="Times New Roman" w:hAnsi="Times New Roman" w:cs="Times New Roman"/>
          <w:sz w:val="24"/>
          <w:szCs w:val="24"/>
          <w:lang w:val="mn-MN"/>
        </w:rPr>
        <w:t xml:space="preserve"> онд</w:t>
      </w:r>
      <w:r w:rsidR="00AC2719" w:rsidRPr="00561425">
        <w:rPr>
          <w:rFonts w:ascii="Times New Roman" w:hAnsi="Times New Roman" w:cs="Times New Roman"/>
          <w:sz w:val="24"/>
          <w:szCs w:val="24"/>
          <w:lang w:val="mn-MN"/>
        </w:rPr>
        <w:t xml:space="preserve"> </w:t>
      </w:r>
      <w:r w:rsidR="00946558">
        <w:rPr>
          <w:rFonts w:ascii="Times New Roman" w:hAnsi="Times New Roman" w:cs="Times New Roman"/>
          <w:sz w:val="24"/>
          <w:szCs w:val="24"/>
          <w:lang w:val="mn-MN"/>
        </w:rPr>
        <w:t>санхүүжүүлэх</w:t>
      </w:r>
      <w:r w:rsidR="008F2CEE">
        <w:rPr>
          <w:rFonts w:ascii="Times New Roman" w:hAnsi="Times New Roman" w:cs="Times New Roman"/>
          <w:sz w:val="24"/>
          <w:szCs w:val="24"/>
          <w:lang w:val="mn-MN"/>
        </w:rPr>
        <w:t xml:space="preserve"> хөрөнгө оруулалтын</w:t>
      </w:r>
      <w:r w:rsidRPr="00561425">
        <w:rPr>
          <w:rFonts w:ascii="Times New Roman" w:hAnsi="Times New Roman" w:cs="Times New Roman"/>
          <w:sz w:val="24"/>
          <w:szCs w:val="24"/>
          <w:lang w:val="mn-MN"/>
        </w:rPr>
        <w:t xml:space="preserve"> төсөл, арга хэмжээ, барилга байгууламжийн жагсаалт"</w:t>
      </w:r>
      <w:r w:rsidR="001C56FD" w:rsidRPr="00561425">
        <w:rPr>
          <w:rFonts w:ascii="Times New Roman" w:hAnsi="Times New Roman" w:cs="Times New Roman"/>
          <w:sz w:val="24"/>
          <w:szCs w:val="24"/>
          <w:lang w:val="mn-MN"/>
        </w:rPr>
        <w:t>-</w:t>
      </w:r>
      <w:r w:rsidRPr="00561425">
        <w:rPr>
          <w:rFonts w:ascii="Times New Roman" w:hAnsi="Times New Roman" w:cs="Times New Roman"/>
          <w:sz w:val="24"/>
          <w:szCs w:val="24"/>
          <w:lang w:val="mn-MN"/>
        </w:rPr>
        <w:t xml:space="preserve">ыг тус тус </w:t>
      </w:r>
      <w:r w:rsidR="00481B24">
        <w:rPr>
          <w:rFonts w:ascii="Times New Roman" w:hAnsi="Times New Roman" w:cs="Times New Roman"/>
          <w:sz w:val="24"/>
          <w:szCs w:val="24"/>
          <w:lang w:val="mn-MN"/>
        </w:rPr>
        <w:t>тусгасан болно</w:t>
      </w:r>
      <w:r w:rsidRPr="00561425">
        <w:rPr>
          <w:rFonts w:ascii="Times New Roman" w:hAnsi="Times New Roman" w:cs="Times New Roman"/>
          <w:sz w:val="24"/>
          <w:szCs w:val="24"/>
          <w:lang w:val="mn-MN"/>
        </w:rPr>
        <w:t>. Түүнчлэн хуулийн дагаж мөрдөх хугацааг тусга</w:t>
      </w:r>
      <w:r w:rsidR="00105FC0">
        <w:rPr>
          <w:rFonts w:ascii="Times New Roman" w:hAnsi="Times New Roman" w:cs="Times New Roman"/>
          <w:sz w:val="24"/>
          <w:szCs w:val="24"/>
          <w:lang w:val="mn-MN"/>
        </w:rPr>
        <w:t>лаа</w:t>
      </w:r>
      <w:r w:rsidRPr="00561425">
        <w:rPr>
          <w:rFonts w:ascii="Times New Roman" w:hAnsi="Times New Roman" w:cs="Times New Roman"/>
          <w:sz w:val="24"/>
          <w:szCs w:val="24"/>
          <w:lang w:val="mn-MN"/>
        </w:rPr>
        <w:t>.</w:t>
      </w:r>
    </w:p>
    <w:p w14:paraId="5D6CF3DF" w14:textId="77777777" w:rsidR="00AC2719" w:rsidRPr="00561425" w:rsidRDefault="00AC2719" w:rsidP="005D75CA">
      <w:pPr>
        <w:spacing w:after="0" w:line="276" w:lineRule="auto"/>
        <w:ind w:firstLine="567"/>
        <w:jc w:val="both"/>
        <w:rPr>
          <w:rFonts w:ascii="Times New Roman" w:hAnsi="Times New Roman" w:cs="Times New Roman"/>
          <w:sz w:val="24"/>
          <w:szCs w:val="24"/>
          <w:lang w:val="mn-MN"/>
        </w:rPr>
      </w:pPr>
    </w:p>
    <w:p w14:paraId="3EBE5016" w14:textId="550FB553" w:rsidR="007A6AE0" w:rsidRPr="00561425" w:rsidRDefault="007A6AE0" w:rsidP="004F2EAD">
      <w:pPr>
        <w:pStyle w:val="Heading2"/>
        <w:numPr>
          <w:ilvl w:val="1"/>
          <w:numId w:val="2"/>
        </w:numPr>
        <w:ind w:left="432"/>
        <w:rPr>
          <w:rFonts w:cs="Times New Roman"/>
          <w:lang w:val="mn-MN"/>
        </w:rPr>
      </w:pPr>
      <w:bookmarkStart w:id="1000" w:name="_Toc174433407"/>
      <w:bookmarkStart w:id="1001" w:name="_Toc174437315"/>
      <w:bookmarkStart w:id="1002" w:name="_Toc175933240"/>
      <w:bookmarkStart w:id="1003" w:name="_Toc207377341"/>
      <w:bookmarkStart w:id="1004" w:name="_Toc207486177"/>
      <w:bookmarkStart w:id="1005" w:name="_Toc207620217"/>
      <w:bookmarkEnd w:id="883"/>
      <w:r w:rsidRPr="00561425">
        <w:rPr>
          <w:rFonts w:cs="Times New Roman"/>
          <w:lang w:val="mn-MN"/>
        </w:rPr>
        <w:t>Хамт өргөн мэдүүлсэн хууль тогтоомжийн төсөл</w:t>
      </w:r>
      <w:bookmarkEnd w:id="1000"/>
      <w:bookmarkEnd w:id="1001"/>
      <w:bookmarkEnd w:id="1002"/>
      <w:bookmarkEnd w:id="1003"/>
      <w:bookmarkEnd w:id="1004"/>
      <w:bookmarkEnd w:id="1005"/>
    </w:p>
    <w:p w14:paraId="25E81629" w14:textId="2EF095CD" w:rsidR="000101FF" w:rsidRPr="00561425" w:rsidRDefault="000101FF" w:rsidP="00A553F9">
      <w:pPr>
        <w:spacing w:after="0" w:line="240" w:lineRule="auto"/>
        <w:rPr>
          <w:rFonts w:ascii="Times New Roman" w:hAnsi="Times New Roman" w:cs="Times New Roman"/>
          <w:color w:val="000000" w:themeColor="text1"/>
          <w:sz w:val="24"/>
          <w:szCs w:val="24"/>
          <w:lang w:val="mn-MN"/>
        </w:rPr>
      </w:pPr>
    </w:p>
    <w:p w14:paraId="5F70585D" w14:textId="1535AD6F" w:rsidR="00AF1DB7" w:rsidRPr="00561425" w:rsidRDefault="007970F8" w:rsidP="005D75CA">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Монгол Улсын 202</w:t>
      </w:r>
      <w:r w:rsidR="00C76BE6" w:rsidRPr="00561425">
        <w:rPr>
          <w:rFonts w:ascii="Times New Roman" w:hAnsi="Times New Roman" w:cs="Times New Roman"/>
          <w:color w:val="000000" w:themeColor="text1"/>
          <w:sz w:val="24"/>
          <w:szCs w:val="24"/>
          <w:lang w:val="mn-MN"/>
        </w:rPr>
        <w:t>6</w:t>
      </w:r>
      <w:r w:rsidRPr="00561425">
        <w:rPr>
          <w:rFonts w:ascii="Times New Roman" w:hAnsi="Times New Roman" w:cs="Times New Roman"/>
          <w:color w:val="000000" w:themeColor="text1"/>
          <w:sz w:val="24"/>
          <w:szCs w:val="24"/>
          <w:lang w:val="mn-MN"/>
        </w:rPr>
        <w:t xml:space="preserve"> оны төсвийн тухай хуулийн төсөлтэй холбогдуулан </w:t>
      </w:r>
      <w:r w:rsidR="00DF77BE">
        <w:rPr>
          <w:rFonts w:ascii="Times New Roman" w:hAnsi="Times New Roman" w:cs="Times New Roman"/>
          <w:color w:val="000000" w:themeColor="text1"/>
          <w:sz w:val="24"/>
          <w:szCs w:val="24"/>
          <w:lang w:val="mn-MN"/>
        </w:rPr>
        <w:t>2</w:t>
      </w:r>
      <w:r w:rsidR="00E17CC2">
        <w:rPr>
          <w:rFonts w:ascii="Times New Roman" w:hAnsi="Times New Roman" w:cs="Times New Roman"/>
          <w:color w:val="000000" w:themeColor="text1"/>
          <w:sz w:val="24"/>
          <w:szCs w:val="24"/>
          <w:lang w:val="mn-MN"/>
        </w:rPr>
        <w:t xml:space="preserve"> хуулийн төсөл, </w:t>
      </w:r>
      <w:r w:rsidR="00147372">
        <w:rPr>
          <w:rFonts w:ascii="Times New Roman" w:hAnsi="Times New Roman" w:cs="Times New Roman"/>
          <w:color w:val="000000" w:themeColor="text1"/>
          <w:sz w:val="24"/>
          <w:szCs w:val="24"/>
          <w:lang w:val="mn-MN"/>
        </w:rPr>
        <w:t>2</w:t>
      </w:r>
      <w:r w:rsidR="00A569EF" w:rsidRPr="00561425">
        <w:rPr>
          <w:rFonts w:ascii="Times New Roman" w:hAnsi="Times New Roman" w:cs="Times New Roman"/>
          <w:color w:val="000000" w:themeColor="text1"/>
          <w:sz w:val="24"/>
          <w:szCs w:val="24"/>
          <w:lang w:val="mn-MN"/>
        </w:rPr>
        <w:t xml:space="preserve"> </w:t>
      </w:r>
      <w:r w:rsidR="008A4FB8" w:rsidRPr="00561425">
        <w:rPr>
          <w:rFonts w:ascii="Times New Roman" w:hAnsi="Times New Roman" w:cs="Times New Roman"/>
          <w:color w:val="000000" w:themeColor="text1"/>
          <w:sz w:val="24"/>
          <w:szCs w:val="24"/>
          <w:lang w:val="mn-MN"/>
        </w:rPr>
        <w:t xml:space="preserve">Улсын Их Хурлын </w:t>
      </w:r>
      <w:r w:rsidR="00A569EF" w:rsidRPr="00561425">
        <w:rPr>
          <w:rFonts w:ascii="Times New Roman" w:hAnsi="Times New Roman" w:cs="Times New Roman"/>
          <w:color w:val="000000" w:themeColor="text1"/>
          <w:sz w:val="24"/>
          <w:szCs w:val="24"/>
          <w:lang w:val="mn-MN"/>
        </w:rPr>
        <w:t xml:space="preserve">тогтоолын төслийг </w:t>
      </w:r>
      <w:r w:rsidR="00A569EF" w:rsidRPr="00142DF6">
        <w:rPr>
          <w:rFonts w:ascii="Times New Roman" w:hAnsi="Times New Roman" w:cs="Times New Roman"/>
          <w:color w:val="000000" w:themeColor="text1"/>
          <w:sz w:val="24"/>
          <w:szCs w:val="24"/>
          <w:lang w:val="mn-MN"/>
        </w:rPr>
        <w:t>боловсруул</w:t>
      </w:r>
      <w:r w:rsidR="00072EB0" w:rsidRPr="00142DF6">
        <w:rPr>
          <w:rFonts w:ascii="Times New Roman" w:hAnsi="Times New Roman" w:cs="Times New Roman"/>
          <w:color w:val="000000" w:themeColor="text1"/>
          <w:sz w:val="24"/>
          <w:szCs w:val="24"/>
          <w:lang w:val="mn-MN"/>
        </w:rPr>
        <w:t>лаа</w:t>
      </w:r>
      <w:r w:rsidR="00A569EF" w:rsidRPr="00561425">
        <w:rPr>
          <w:rFonts w:ascii="Times New Roman" w:hAnsi="Times New Roman" w:cs="Times New Roman"/>
          <w:color w:val="000000" w:themeColor="text1"/>
          <w:sz w:val="24"/>
          <w:szCs w:val="24"/>
          <w:lang w:val="mn-MN"/>
        </w:rPr>
        <w:t xml:space="preserve">. </w:t>
      </w:r>
    </w:p>
    <w:p w14:paraId="2CB07986" w14:textId="77777777" w:rsidR="00807292" w:rsidRPr="00561425" w:rsidRDefault="00807292" w:rsidP="005D75CA">
      <w:pPr>
        <w:spacing w:after="0" w:line="276" w:lineRule="auto"/>
        <w:ind w:firstLine="567"/>
        <w:jc w:val="both"/>
        <w:rPr>
          <w:rFonts w:ascii="Times New Roman" w:hAnsi="Times New Roman" w:cs="Times New Roman"/>
          <w:color w:val="000000" w:themeColor="text1"/>
          <w:sz w:val="24"/>
          <w:szCs w:val="24"/>
          <w:lang w:val="mn-MN"/>
        </w:rPr>
      </w:pPr>
    </w:p>
    <w:p w14:paraId="475E2544" w14:textId="2898AC89" w:rsidR="005F5EDA" w:rsidRPr="002E583A" w:rsidRDefault="00010C75" w:rsidP="005D75CA">
      <w:pPr>
        <w:spacing w:after="0" w:line="276" w:lineRule="auto"/>
        <w:ind w:firstLine="567"/>
        <w:jc w:val="both"/>
        <w:rPr>
          <w:rFonts w:ascii="Times New Roman" w:hAnsi="Times New Roman" w:cs="Times New Roman"/>
          <w:b/>
          <w:color w:val="000000" w:themeColor="text1"/>
          <w:sz w:val="24"/>
          <w:szCs w:val="24"/>
          <w:u w:val="single"/>
          <w:lang w:val="mn-MN"/>
        </w:rPr>
      </w:pPr>
      <w:r w:rsidRPr="002E583A">
        <w:rPr>
          <w:rFonts w:ascii="Times New Roman" w:hAnsi="Times New Roman" w:cs="Times New Roman"/>
          <w:b/>
          <w:color w:val="000000" w:themeColor="text1"/>
          <w:sz w:val="24"/>
          <w:szCs w:val="24"/>
          <w:u w:val="single"/>
          <w:lang w:val="mn-MN"/>
        </w:rPr>
        <w:t xml:space="preserve">Хуулийн төсөл: </w:t>
      </w:r>
    </w:p>
    <w:p w14:paraId="0A97EC81" w14:textId="77777777" w:rsidR="000D2D8B" w:rsidRPr="00147C2C" w:rsidRDefault="000D2D8B" w:rsidP="00147C2C">
      <w:pPr>
        <w:spacing w:after="0" w:line="276" w:lineRule="auto"/>
        <w:jc w:val="both"/>
        <w:rPr>
          <w:rFonts w:ascii="Times New Roman" w:hAnsi="Times New Roman" w:cs="Times New Roman"/>
          <w:color w:val="000000" w:themeColor="text1"/>
          <w:sz w:val="24"/>
          <w:szCs w:val="24"/>
          <w:lang w:val="mn-MN"/>
        </w:rPr>
      </w:pPr>
    </w:p>
    <w:p w14:paraId="411AA428" w14:textId="3A9F1887" w:rsidR="00E730CA" w:rsidRDefault="00E730CA" w:rsidP="005C0A89">
      <w:pPr>
        <w:pStyle w:val="ListParagraph"/>
        <w:numPr>
          <w:ilvl w:val="0"/>
          <w:numId w:val="42"/>
        </w:numPr>
        <w:spacing w:after="0" w:line="276" w:lineRule="auto"/>
        <w:ind w:left="567" w:hanging="283"/>
        <w:jc w:val="both"/>
        <w:rPr>
          <w:rFonts w:ascii="Times New Roman" w:hAnsi="Times New Roman" w:cs="Times New Roman"/>
          <w:b/>
          <w:bCs/>
          <w:color w:val="000000" w:themeColor="text1"/>
          <w:sz w:val="24"/>
          <w:szCs w:val="24"/>
          <w:lang w:val="mn-MN"/>
        </w:rPr>
      </w:pPr>
      <w:r>
        <w:rPr>
          <w:rFonts w:ascii="Times New Roman" w:hAnsi="Times New Roman" w:cs="Times New Roman"/>
          <w:b/>
          <w:bCs/>
          <w:color w:val="000000" w:themeColor="text1"/>
          <w:sz w:val="24"/>
          <w:szCs w:val="24"/>
          <w:lang w:val="mn-MN"/>
        </w:rPr>
        <w:t>Нэмэгдсэн өртгийн албан татварын тухай хуульд өөрчлөлт ору</w:t>
      </w:r>
      <w:r w:rsidR="002B0D07">
        <w:rPr>
          <w:rFonts w:ascii="Times New Roman" w:hAnsi="Times New Roman" w:cs="Times New Roman"/>
          <w:b/>
          <w:bCs/>
          <w:color w:val="000000" w:themeColor="text1"/>
          <w:sz w:val="24"/>
          <w:szCs w:val="24"/>
          <w:lang w:val="mn-MN"/>
        </w:rPr>
        <w:t>у</w:t>
      </w:r>
      <w:r>
        <w:rPr>
          <w:rFonts w:ascii="Times New Roman" w:hAnsi="Times New Roman" w:cs="Times New Roman"/>
          <w:b/>
          <w:bCs/>
          <w:color w:val="000000" w:themeColor="text1"/>
          <w:sz w:val="24"/>
          <w:szCs w:val="24"/>
          <w:lang w:val="mn-MN"/>
        </w:rPr>
        <w:t xml:space="preserve">лах тухай </w:t>
      </w:r>
    </w:p>
    <w:p w14:paraId="290377A4" w14:textId="77777777" w:rsidR="00604450" w:rsidRDefault="00604450" w:rsidP="00604450">
      <w:pPr>
        <w:pStyle w:val="ListParagraph"/>
        <w:spacing w:after="0" w:line="276" w:lineRule="auto"/>
        <w:ind w:left="567"/>
        <w:jc w:val="both"/>
        <w:rPr>
          <w:rFonts w:ascii="Times New Roman" w:hAnsi="Times New Roman" w:cs="Times New Roman"/>
          <w:b/>
          <w:bCs/>
          <w:color w:val="000000" w:themeColor="text1"/>
          <w:sz w:val="24"/>
          <w:szCs w:val="24"/>
          <w:lang w:val="mn-MN"/>
        </w:rPr>
      </w:pPr>
    </w:p>
    <w:p w14:paraId="0F4A7E54" w14:textId="4FCA214C" w:rsidR="00E730CA" w:rsidRDefault="00E730CA" w:rsidP="001E4F93">
      <w:pPr>
        <w:pStyle w:val="ListParagraph"/>
        <w:spacing w:after="0" w:line="276" w:lineRule="auto"/>
        <w:ind w:left="567"/>
        <w:jc w:val="both"/>
        <w:rPr>
          <w:rFonts w:ascii="Times New Roman" w:hAnsi="Times New Roman" w:cs="Times New Roman"/>
          <w:color w:val="000000" w:themeColor="text1"/>
          <w:sz w:val="24"/>
          <w:szCs w:val="24"/>
          <w:lang w:val="mn-MN"/>
        </w:rPr>
      </w:pPr>
      <w:r w:rsidRPr="002E583A">
        <w:rPr>
          <w:rFonts w:ascii="Times New Roman" w:hAnsi="Times New Roman" w:cs="Times New Roman"/>
          <w:i/>
          <w:iCs/>
          <w:color w:val="000000" w:themeColor="text1"/>
          <w:sz w:val="24"/>
          <w:szCs w:val="24"/>
          <w:lang w:val="mn-MN"/>
        </w:rPr>
        <w:t>Агуулга:</w:t>
      </w:r>
      <w:r w:rsidR="0069244A">
        <w:rPr>
          <w:rFonts w:ascii="Times New Roman" w:hAnsi="Times New Roman" w:cs="Times New Roman"/>
          <w:color w:val="000000" w:themeColor="text1"/>
          <w:sz w:val="24"/>
          <w:szCs w:val="24"/>
          <w:lang w:val="mn-MN"/>
        </w:rPr>
        <w:t xml:space="preserve"> </w:t>
      </w:r>
      <w:r w:rsidR="0069244A" w:rsidRPr="0069244A">
        <w:rPr>
          <w:rFonts w:ascii="Times New Roman" w:hAnsi="Times New Roman" w:cs="Times New Roman"/>
          <w:color w:val="000000" w:themeColor="text1"/>
          <w:sz w:val="24"/>
          <w:szCs w:val="24"/>
          <w:lang w:val="mn-MN"/>
        </w:rPr>
        <w:t>Иргэн</w:t>
      </w:r>
      <w:r w:rsidR="004424D8">
        <w:rPr>
          <w:rFonts w:ascii="Times New Roman" w:hAnsi="Times New Roman" w:cs="Times New Roman"/>
          <w:color w:val="000000" w:themeColor="text1"/>
          <w:sz w:val="24"/>
          <w:szCs w:val="24"/>
          <w:lang w:val="mn-MN"/>
        </w:rPr>
        <w:t>,</w:t>
      </w:r>
      <w:r w:rsidR="0069244A" w:rsidRPr="0069244A">
        <w:rPr>
          <w:rFonts w:ascii="Times New Roman" w:hAnsi="Times New Roman" w:cs="Times New Roman"/>
          <w:color w:val="000000" w:themeColor="text1"/>
          <w:sz w:val="24"/>
          <w:szCs w:val="24"/>
          <w:lang w:val="mn-MN"/>
        </w:rPr>
        <w:t xml:space="preserve"> өрхийн татварын ачааллыг бууруулж, бодит орлогыг хамгаалах, орлогын тэгш бус байдлыг бууруулах, </w:t>
      </w:r>
      <w:r w:rsidR="004424D8">
        <w:rPr>
          <w:rFonts w:ascii="Times New Roman" w:hAnsi="Times New Roman" w:cs="Times New Roman"/>
          <w:color w:val="000000" w:themeColor="text1"/>
          <w:sz w:val="24"/>
          <w:szCs w:val="24"/>
          <w:lang w:val="mn-MN"/>
        </w:rPr>
        <w:t>б</w:t>
      </w:r>
      <w:r w:rsidR="0069244A" w:rsidRPr="0069244A">
        <w:rPr>
          <w:rFonts w:ascii="Times New Roman" w:hAnsi="Times New Roman" w:cs="Times New Roman"/>
          <w:color w:val="000000" w:themeColor="text1"/>
          <w:sz w:val="24"/>
          <w:szCs w:val="24"/>
          <w:lang w:val="mn-MN"/>
        </w:rPr>
        <w:t>изнесийн идэвхжилийг дэмжих, татварын хамрагдалтыг сайжруулах, далд эдийн засгийг бууруулах зорилгоор Нэмэгдсэн өртгийн албан татварын тухай хуульд өөрчлөлт оруулах тухай хуулийн төслийг боловсруулсан болно.</w:t>
      </w:r>
      <w:r w:rsidR="00552E4E" w:rsidRPr="00552E4E">
        <w:rPr>
          <w:rFonts w:ascii="Times New Roman" w:hAnsi="Times New Roman" w:cs="Times New Roman"/>
          <w:color w:val="000000" w:themeColor="text1"/>
          <w:sz w:val="24"/>
          <w:szCs w:val="24"/>
          <w:lang w:val="mn-MN"/>
        </w:rPr>
        <w:t xml:space="preserve"> </w:t>
      </w:r>
      <w:r w:rsidR="00B02568">
        <w:rPr>
          <w:rFonts w:ascii="Times New Roman" w:hAnsi="Times New Roman" w:cs="Times New Roman"/>
          <w:color w:val="000000" w:themeColor="text1"/>
          <w:sz w:val="24"/>
          <w:szCs w:val="24"/>
          <w:lang w:val="mn-MN"/>
        </w:rPr>
        <w:t>И</w:t>
      </w:r>
      <w:r w:rsidR="00552E4E" w:rsidRPr="00F44E20">
        <w:rPr>
          <w:rFonts w:ascii="Times New Roman" w:hAnsi="Times New Roman" w:cs="Times New Roman"/>
          <w:color w:val="000000" w:themeColor="text1"/>
          <w:sz w:val="24"/>
          <w:szCs w:val="24"/>
          <w:lang w:val="mn-MN"/>
        </w:rPr>
        <w:t xml:space="preserve">ргэдийн төлсөн нэмэгдсэн өртгийн албан татварын хөнгөлөлтийг шаталсан хэлбэрээр үе шаттай нэмэгдүүлэх хүрээнд </w:t>
      </w:r>
      <w:r w:rsidR="00DE167C" w:rsidRPr="00DE167C">
        <w:rPr>
          <w:rFonts w:ascii="Times New Roman" w:hAnsi="Times New Roman" w:cs="Times New Roman"/>
          <w:color w:val="000000" w:themeColor="text1"/>
          <w:sz w:val="24"/>
          <w:szCs w:val="24"/>
          <w:lang w:val="mn-MN"/>
        </w:rPr>
        <w:t>2026 оны 01 дүгээр сарын 01-ний өдрөөс 2026 оны 12 дугаар сарын 31-ний өдрийг дуустал иргэн бүрийн сарын 1 сая төгрөг хүртэлх худалдан авалтад төлсөн нэмэгдсэн өртгийн албан татварыг 50 хувиар хөнгөлж, түүнээс дээш хэсэгт 20 хувиар хөнгөлж, буцаан олгох зохицуулалтыг тусгаж, 2027 оны 01 дүгээр сарын 01-ний өдрөөс эхлэн иргэн бүрийн сарын 500,000 төгрөг хүртэлх худалдан авалтад төлсөн нэмэгдсэн өртгийн албан татварыг 100 хувиар хөнгөлж, 500,000-1,000,000 төгрөг хүртэлх худалдан авалтад төлсөн нэмэгдсэн өртгийн албан татварыг 50 хувиар хөнгөлж, 1,000,001 төгрөгөөс дээш хэсэгт 20 хувиар хөнгөлж буцаан олгох зохицуулалтыг тусгасан</w:t>
      </w:r>
      <w:r w:rsidR="00552E4E" w:rsidRPr="00F44E20">
        <w:rPr>
          <w:rFonts w:ascii="Times New Roman" w:hAnsi="Times New Roman" w:cs="Times New Roman"/>
          <w:color w:val="000000" w:themeColor="text1"/>
          <w:sz w:val="24"/>
          <w:szCs w:val="24"/>
          <w:lang w:val="mn-MN"/>
        </w:rPr>
        <w:t>.</w:t>
      </w:r>
    </w:p>
    <w:p w14:paraId="37DD134A" w14:textId="77777777" w:rsidR="00E730CA" w:rsidRDefault="00E730CA" w:rsidP="00E730CA">
      <w:pPr>
        <w:pStyle w:val="ListParagraph"/>
        <w:spacing w:after="0" w:line="276" w:lineRule="auto"/>
        <w:ind w:left="360"/>
        <w:jc w:val="both"/>
        <w:rPr>
          <w:rFonts w:ascii="Times New Roman" w:hAnsi="Times New Roman" w:cs="Times New Roman"/>
          <w:color w:val="000000" w:themeColor="text1"/>
          <w:sz w:val="24"/>
          <w:szCs w:val="24"/>
          <w:lang w:val="mn-MN"/>
        </w:rPr>
      </w:pPr>
    </w:p>
    <w:p w14:paraId="3739CF41" w14:textId="1DE770BB" w:rsidR="00E730CA" w:rsidRDefault="00E730CA" w:rsidP="00604450">
      <w:pPr>
        <w:pStyle w:val="ListParagraph"/>
        <w:spacing w:after="0" w:line="276" w:lineRule="auto"/>
        <w:ind w:left="567"/>
        <w:jc w:val="both"/>
        <w:rPr>
          <w:rFonts w:ascii="Times New Roman" w:hAnsi="Times New Roman" w:cs="Times New Roman"/>
          <w:color w:val="000000" w:themeColor="text1"/>
          <w:sz w:val="24"/>
          <w:szCs w:val="24"/>
          <w:lang w:val="mn-MN"/>
        </w:rPr>
      </w:pPr>
      <w:r w:rsidRPr="002E583A">
        <w:rPr>
          <w:rFonts w:ascii="Times New Roman" w:hAnsi="Times New Roman" w:cs="Times New Roman"/>
          <w:i/>
          <w:iCs/>
          <w:color w:val="000000" w:themeColor="text1"/>
          <w:sz w:val="24"/>
          <w:szCs w:val="24"/>
          <w:lang w:val="mn-MN"/>
        </w:rPr>
        <w:t>Төсөвт үзүүлэх нөлөөлөл:</w:t>
      </w:r>
      <w:r>
        <w:rPr>
          <w:rFonts w:ascii="Times New Roman" w:hAnsi="Times New Roman" w:cs="Times New Roman"/>
          <w:color w:val="000000" w:themeColor="text1"/>
          <w:sz w:val="24"/>
          <w:szCs w:val="24"/>
          <w:lang w:val="mn-MN"/>
        </w:rPr>
        <w:t xml:space="preserve"> </w:t>
      </w:r>
      <w:r w:rsidR="00552E4E">
        <w:rPr>
          <w:rFonts w:ascii="Times New Roman" w:hAnsi="Times New Roman" w:cs="Times New Roman"/>
          <w:color w:val="000000" w:themeColor="text1"/>
          <w:sz w:val="24"/>
          <w:szCs w:val="24"/>
          <w:lang w:val="mn-MN"/>
        </w:rPr>
        <w:t>Н</w:t>
      </w:r>
      <w:r w:rsidR="004424D8" w:rsidRPr="004424D8">
        <w:rPr>
          <w:rFonts w:ascii="Times New Roman" w:hAnsi="Times New Roman" w:cs="Times New Roman"/>
          <w:color w:val="000000" w:themeColor="text1"/>
          <w:sz w:val="24"/>
          <w:szCs w:val="24"/>
          <w:lang w:val="mn-MN"/>
        </w:rPr>
        <w:t>ийт иргэдийн 75 хүртэл хувь нь нэмэгдсэн өртгийн албан татвараас 50</w:t>
      </w:r>
      <w:r w:rsidR="00DC6476">
        <w:rPr>
          <w:rFonts w:ascii="Times New Roman" w:hAnsi="Times New Roman" w:cs="Times New Roman"/>
          <w:color w:val="000000" w:themeColor="text1"/>
          <w:sz w:val="24"/>
          <w:szCs w:val="24"/>
          <w:lang w:val="mn-MN"/>
        </w:rPr>
        <w:t>-100</w:t>
      </w:r>
      <w:r w:rsidR="004424D8" w:rsidRPr="004424D8">
        <w:rPr>
          <w:rFonts w:ascii="Times New Roman" w:hAnsi="Times New Roman" w:cs="Times New Roman"/>
          <w:color w:val="000000" w:themeColor="text1"/>
          <w:sz w:val="24"/>
          <w:szCs w:val="24"/>
          <w:lang w:val="mn-MN"/>
        </w:rPr>
        <w:t xml:space="preserve"> хувь хөнгөлөгдөх ба энэ нь 2</w:t>
      </w:r>
      <w:r w:rsidR="004F041D">
        <w:rPr>
          <w:rFonts w:ascii="Times New Roman" w:hAnsi="Times New Roman" w:cs="Times New Roman"/>
          <w:color w:val="000000" w:themeColor="text1"/>
          <w:sz w:val="24"/>
          <w:szCs w:val="24"/>
          <w:lang w:val="mn-MN"/>
        </w:rPr>
        <w:t xml:space="preserve"> </w:t>
      </w:r>
      <w:r w:rsidR="004424D8" w:rsidRPr="004424D8">
        <w:rPr>
          <w:rFonts w:ascii="Times New Roman" w:hAnsi="Times New Roman" w:cs="Times New Roman"/>
          <w:color w:val="000000" w:themeColor="text1"/>
          <w:sz w:val="24"/>
          <w:szCs w:val="24"/>
          <w:lang w:val="mn-MN"/>
        </w:rPr>
        <w:t xml:space="preserve">026 оны төсөвт 375 орчим тэрбум төгрөгөөр </w:t>
      </w:r>
      <w:r w:rsidR="00606C1F">
        <w:rPr>
          <w:rFonts w:ascii="Times New Roman" w:hAnsi="Times New Roman" w:cs="Times New Roman"/>
          <w:color w:val="000000" w:themeColor="text1"/>
          <w:sz w:val="24"/>
          <w:szCs w:val="24"/>
          <w:lang w:val="mn-MN"/>
        </w:rPr>
        <w:t>нө</w:t>
      </w:r>
      <w:r w:rsidR="00137B25">
        <w:rPr>
          <w:rFonts w:ascii="Times New Roman" w:hAnsi="Times New Roman" w:cs="Times New Roman"/>
          <w:color w:val="000000" w:themeColor="text1"/>
          <w:sz w:val="24"/>
          <w:szCs w:val="24"/>
          <w:lang w:val="mn-MN"/>
        </w:rPr>
        <w:t>лөөлөхөөр</w:t>
      </w:r>
      <w:r w:rsidR="004424D8" w:rsidRPr="004424D8">
        <w:rPr>
          <w:rFonts w:ascii="Times New Roman" w:hAnsi="Times New Roman" w:cs="Times New Roman"/>
          <w:color w:val="000000" w:themeColor="text1"/>
          <w:sz w:val="24"/>
          <w:szCs w:val="24"/>
          <w:lang w:val="mn-MN"/>
        </w:rPr>
        <w:t xml:space="preserve"> байна.</w:t>
      </w:r>
      <w:r w:rsidR="007E4DB5">
        <w:rPr>
          <w:rFonts w:ascii="Times New Roman" w:hAnsi="Times New Roman" w:cs="Times New Roman"/>
          <w:color w:val="000000" w:themeColor="text1"/>
          <w:sz w:val="24"/>
          <w:szCs w:val="24"/>
          <w:lang w:val="mn-MN"/>
        </w:rPr>
        <w:t xml:space="preserve"> </w:t>
      </w:r>
    </w:p>
    <w:p w14:paraId="410A65C3" w14:textId="77777777" w:rsidR="002E583A" w:rsidRDefault="002E583A" w:rsidP="00AA225D">
      <w:pPr>
        <w:spacing w:after="0" w:line="276" w:lineRule="auto"/>
        <w:jc w:val="both"/>
        <w:rPr>
          <w:rFonts w:ascii="Times New Roman" w:hAnsi="Times New Roman" w:cs="Times New Roman"/>
          <w:color w:val="000000" w:themeColor="text1"/>
          <w:sz w:val="24"/>
          <w:szCs w:val="24"/>
          <w:lang w:val="mn-MN"/>
        </w:rPr>
      </w:pPr>
    </w:p>
    <w:p w14:paraId="27B6D50A" w14:textId="1834CF20" w:rsidR="00B02FB8" w:rsidRPr="00BE7554" w:rsidRDefault="00B02FB8" w:rsidP="00B02FB8">
      <w:pPr>
        <w:pStyle w:val="ListParagraph"/>
        <w:numPr>
          <w:ilvl w:val="0"/>
          <w:numId w:val="42"/>
        </w:numPr>
        <w:spacing w:after="0" w:line="276" w:lineRule="auto"/>
        <w:ind w:left="567" w:hanging="283"/>
        <w:jc w:val="both"/>
        <w:rPr>
          <w:rFonts w:ascii="Times New Roman" w:hAnsi="Times New Roman" w:cs="Times New Roman"/>
          <w:b/>
          <w:bCs/>
          <w:color w:val="000000" w:themeColor="text1"/>
          <w:sz w:val="24"/>
          <w:szCs w:val="24"/>
          <w:lang w:val="mn-MN"/>
        </w:rPr>
      </w:pPr>
      <w:r>
        <w:rPr>
          <w:rFonts w:ascii="Times New Roman" w:hAnsi="Times New Roman" w:cs="Times New Roman"/>
          <w:b/>
          <w:bCs/>
          <w:color w:val="000000" w:themeColor="text1"/>
          <w:sz w:val="24"/>
          <w:szCs w:val="24"/>
          <w:lang w:val="mn-MN"/>
        </w:rPr>
        <w:t xml:space="preserve">Төр, хувийн хэвшлийн </w:t>
      </w:r>
      <w:r w:rsidR="00A27BF9">
        <w:rPr>
          <w:rFonts w:ascii="Times New Roman" w:hAnsi="Times New Roman" w:cs="Times New Roman"/>
          <w:b/>
          <w:bCs/>
          <w:color w:val="000000" w:themeColor="text1"/>
          <w:sz w:val="24"/>
          <w:szCs w:val="24"/>
          <w:lang w:val="mn-MN"/>
        </w:rPr>
        <w:t>түншлэлийн тухай хуульд нэмэлт, өөрчлөлт</w:t>
      </w:r>
      <w:r w:rsidRPr="00BE7554">
        <w:rPr>
          <w:rFonts w:ascii="Times New Roman" w:hAnsi="Times New Roman" w:cs="Times New Roman"/>
          <w:b/>
          <w:bCs/>
          <w:color w:val="000000" w:themeColor="text1"/>
          <w:sz w:val="24"/>
          <w:szCs w:val="24"/>
          <w:lang w:val="mn-MN"/>
        </w:rPr>
        <w:t xml:space="preserve"> оруулах тухай </w:t>
      </w:r>
    </w:p>
    <w:p w14:paraId="55C37633" w14:textId="77777777" w:rsidR="00935329" w:rsidRDefault="00935329" w:rsidP="00B86B87">
      <w:pPr>
        <w:pStyle w:val="ListParagraph"/>
        <w:spacing w:after="0" w:line="276" w:lineRule="auto"/>
        <w:ind w:left="360"/>
        <w:jc w:val="both"/>
        <w:rPr>
          <w:rFonts w:ascii="Times New Roman" w:hAnsi="Times New Roman" w:cs="Times New Roman"/>
          <w:color w:val="000000" w:themeColor="text1"/>
          <w:sz w:val="24"/>
          <w:szCs w:val="24"/>
          <w:lang w:val="mn-MN"/>
        </w:rPr>
      </w:pPr>
    </w:p>
    <w:p w14:paraId="36ACB11E" w14:textId="31AE0E7E" w:rsidR="00A27BF9" w:rsidRPr="00142DF6" w:rsidRDefault="00A27BF9" w:rsidP="00A27BF9">
      <w:pPr>
        <w:pStyle w:val="ListParagraph"/>
        <w:spacing w:after="0" w:line="276" w:lineRule="auto"/>
        <w:ind w:left="360" w:firstLine="207"/>
        <w:jc w:val="both"/>
        <w:rPr>
          <w:rFonts w:ascii="Times New Roman" w:hAnsi="Times New Roman" w:cs="Times New Roman"/>
          <w:color w:val="000000" w:themeColor="text1"/>
          <w:sz w:val="24"/>
          <w:szCs w:val="24"/>
          <w:lang w:val="mn-MN"/>
        </w:rPr>
      </w:pPr>
      <w:r w:rsidRPr="00142DF6">
        <w:rPr>
          <w:rFonts w:ascii="Times New Roman" w:hAnsi="Times New Roman" w:cs="Times New Roman"/>
          <w:i/>
          <w:iCs/>
          <w:color w:val="000000" w:themeColor="text1"/>
          <w:sz w:val="24"/>
          <w:szCs w:val="24"/>
          <w:lang w:val="mn-MN"/>
        </w:rPr>
        <w:t>Агуулга:</w:t>
      </w:r>
      <w:r w:rsidR="006F5016" w:rsidRPr="00142DF6">
        <w:rPr>
          <w:lang w:val="mn-MN"/>
        </w:rPr>
        <w:t xml:space="preserve"> </w:t>
      </w:r>
      <w:r w:rsidR="006F5016" w:rsidRPr="00142DF6">
        <w:rPr>
          <w:rFonts w:ascii="Times New Roman" w:hAnsi="Times New Roman" w:cs="Times New Roman"/>
          <w:color w:val="000000" w:themeColor="text1"/>
          <w:sz w:val="24"/>
          <w:szCs w:val="24"/>
          <w:lang w:val="mn-MN"/>
        </w:rPr>
        <w:t xml:space="preserve">Төр, хувийн хэвшлийн түншлэлийн тухай хуулийн нэмэлт өөрчлөлтийн төсөлд бүх аймагт түншлэлээр төсөл хэрэгжүүлэх боломжийг нээх, хувийн хэвшлийн </w:t>
      </w:r>
      <w:r w:rsidR="006F5016" w:rsidRPr="00142DF6">
        <w:rPr>
          <w:rFonts w:ascii="Times New Roman" w:hAnsi="Times New Roman" w:cs="Times New Roman"/>
          <w:color w:val="000000" w:themeColor="text1"/>
          <w:sz w:val="24"/>
          <w:szCs w:val="24"/>
          <w:lang w:val="mn-MN"/>
        </w:rPr>
        <w:lastRenderedPageBreak/>
        <w:t xml:space="preserve">түншлэгч төслийн саналаа түншлэлийн төвд шууд гаргаж урьдчилсан үнэлгээ хийлгэх, төрийн үйлчилгээний зарим төсөлд техник, эдийн засгийн үндэслэлийг төслийн онцлогоос хамааруулан шаардахгүй байх, төсөл санаачлагч өөрийн санхүүжилтээр техник, эдийн засгийн үндэслэл боловсруулсан бол төслийн баг ТЭЗҮ-г хүлээн авах, төрийн болон орон нутгийн өмчид хамаарах оюуны өмчийг түншлэлийн төсөлд нэвтрүүлж, эдийн засгийн эргэлтэд оруулах, олсон орлогоо </w:t>
      </w:r>
      <w:r w:rsidR="00D51C65" w:rsidRPr="00142DF6">
        <w:rPr>
          <w:rFonts w:ascii="Times New Roman" w:hAnsi="Times New Roman" w:cs="Times New Roman"/>
          <w:color w:val="000000" w:themeColor="text1"/>
          <w:sz w:val="24"/>
          <w:szCs w:val="24"/>
          <w:lang w:val="mn-MN"/>
        </w:rPr>
        <w:t>инновац</w:t>
      </w:r>
      <w:r w:rsidR="006F5016" w:rsidRPr="00142DF6">
        <w:rPr>
          <w:rFonts w:ascii="Times New Roman" w:hAnsi="Times New Roman" w:cs="Times New Roman"/>
          <w:color w:val="000000" w:themeColor="text1"/>
          <w:sz w:val="24"/>
          <w:szCs w:val="24"/>
          <w:lang w:val="mn-MN"/>
        </w:rPr>
        <w:t>, судалгаа хөгжүүлэлтэд зарцуулах боломжийг нээх, урьдчилсан болон уралдаант шалгаруулалтыг нэгтгэж нэг үе шаттай болгох, шат дамжлагыг багасгах, төсөлд тавигдах нийтлэг болон тусгай шаардлагуудыг багасгах асуудлуудыг тусгасан.</w:t>
      </w:r>
    </w:p>
    <w:p w14:paraId="4391EF2B" w14:textId="77777777" w:rsidR="00A27BF9" w:rsidRDefault="00A27BF9" w:rsidP="00A27BF9">
      <w:pPr>
        <w:pStyle w:val="ListParagraph"/>
        <w:spacing w:after="0" w:line="276" w:lineRule="auto"/>
        <w:ind w:left="360" w:firstLine="207"/>
        <w:jc w:val="both"/>
        <w:rPr>
          <w:rFonts w:ascii="Times New Roman" w:hAnsi="Times New Roman" w:cs="Times New Roman"/>
          <w:i/>
          <w:iCs/>
          <w:color w:val="000000" w:themeColor="text1"/>
          <w:sz w:val="24"/>
          <w:szCs w:val="24"/>
          <w:lang w:val="mn-MN"/>
        </w:rPr>
      </w:pPr>
    </w:p>
    <w:p w14:paraId="69D76BB6" w14:textId="33D22CBE" w:rsidR="00A27BF9" w:rsidRDefault="00A27BF9" w:rsidP="0013327A">
      <w:pPr>
        <w:pStyle w:val="ListParagraph"/>
        <w:spacing w:after="0" w:line="276" w:lineRule="auto"/>
        <w:ind w:left="360"/>
        <w:jc w:val="both"/>
        <w:rPr>
          <w:rFonts w:ascii="Times New Roman" w:hAnsi="Times New Roman" w:cs="Times New Roman"/>
          <w:color w:val="000000" w:themeColor="text1"/>
          <w:sz w:val="24"/>
          <w:szCs w:val="24"/>
          <w:lang w:val="mn-MN"/>
        </w:rPr>
      </w:pPr>
      <w:r w:rsidRPr="00142DF6">
        <w:rPr>
          <w:rFonts w:ascii="Times New Roman" w:hAnsi="Times New Roman" w:cs="Times New Roman"/>
          <w:i/>
          <w:iCs/>
          <w:color w:val="000000" w:themeColor="text1"/>
          <w:sz w:val="24"/>
          <w:szCs w:val="24"/>
          <w:lang w:val="mn-MN"/>
        </w:rPr>
        <w:t>Төсөвт үзүүлэх нөлөөлөл:</w:t>
      </w:r>
      <w:r w:rsidR="00D51C65" w:rsidRPr="00142DF6">
        <w:rPr>
          <w:lang w:val="mn-MN"/>
        </w:rPr>
        <w:t xml:space="preserve"> </w:t>
      </w:r>
      <w:r w:rsidR="00D51C65" w:rsidRPr="00142DF6">
        <w:rPr>
          <w:rFonts w:ascii="Times New Roman" w:hAnsi="Times New Roman" w:cs="Times New Roman"/>
          <w:color w:val="000000" w:themeColor="text1"/>
          <w:sz w:val="24"/>
          <w:szCs w:val="24"/>
          <w:lang w:val="mn-MN"/>
        </w:rPr>
        <w:t>Монгол Улсыг 2026 онд хөгжүүлэх жилийн төлөвлөгөөнд нийт 31</w:t>
      </w:r>
      <w:r w:rsidR="006F1979" w:rsidRPr="00142DF6">
        <w:rPr>
          <w:rFonts w:ascii="Times New Roman" w:hAnsi="Times New Roman" w:cs="Times New Roman"/>
          <w:color w:val="000000" w:themeColor="text1"/>
          <w:sz w:val="24"/>
          <w:szCs w:val="24"/>
          <w:lang w:val="mn-MN"/>
        </w:rPr>
        <w:t>7</w:t>
      </w:r>
      <w:r w:rsidR="00D51C65" w:rsidRPr="00142DF6">
        <w:rPr>
          <w:rFonts w:ascii="Times New Roman" w:hAnsi="Times New Roman" w:cs="Times New Roman"/>
          <w:color w:val="000000" w:themeColor="text1"/>
          <w:sz w:val="24"/>
          <w:szCs w:val="24"/>
          <w:lang w:val="mn-MN"/>
        </w:rPr>
        <w:t xml:space="preserve"> төсөл, арга хэмжээ батлагдсанаас төр, хувийн хэвшлийн түншлэлээр 4.4 их наяд төгрөгийн 12 төсөл, арга хэмжээг хэрэгжүүлэх, улсын төсвийн хөрөнгө оруулалтаар 120 төсөл, арга хэмжээг санхүүжүүлэхээр тусгаснаас 42.5 хувь буюу 51 төсөл арга хэмжээг 2026 оны төсвийн төсөлд тусгасан бол 69 төсөл, арга хэмжээний санхүүжилтийн эх үүсвэр тодорхойгүй байна. Төр, хувийн хэвш</w:t>
      </w:r>
      <w:r w:rsidR="0027745D" w:rsidRPr="00142DF6">
        <w:rPr>
          <w:rFonts w:ascii="Times New Roman" w:hAnsi="Times New Roman" w:cs="Times New Roman"/>
          <w:color w:val="000000" w:themeColor="text1"/>
          <w:sz w:val="24"/>
          <w:szCs w:val="24"/>
          <w:lang w:val="mn-MN"/>
        </w:rPr>
        <w:t>л</w:t>
      </w:r>
      <w:r w:rsidR="00D51C65" w:rsidRPr="00142DF6">
        <w:rPr>
          <w:rFonts w:ascii="Times New Roman" w:hAnsi="Times New Roman" w:cs="Times New Roman"/>
          <w:color w:val="000000" w:themeColor="text1"/>
          <w:sz w:val="24"/>
          <w:szCs w:val="24"/>
          <w:lang w:val="mn-MN"/>
        </w:rPr>
        <w:t>ийн түншлэлийн тухай хуульд нэмэлт, өөрчлөлт оруулах хуулийн төсөл батлагдсанаар улсын төсвийн санхүүжилтийн эх үүсвэр тодорхойгүй зарим төсөл, арга хэмжээг санхүүжүүлэхэд хувийн хэвшлийн хөрөнгө оруулалтыг татаж, түншлэлээр хэрэгжүүлэх, төсвийн дарамт</w:t>
      </w:r>
      <w:r w:rsidR="0027745D" w:rsidRPr="00142DF6">
        <w:rPr>
          <w:rFonts w:ascii="Times New Roman" w:hAnsi="Times New Roman" w:cs="Times New Roman"/>
          <w:color w:val="000000" w:themeColor="text1"/>
          <w:sz w:val="24"/>
          <w:szCs w:val="24"/>
          <w:lang w:val="mn-MN"/>
        </w:rPr>
        <w:t>ы</w:t>
      </w:r>
      <w:r w:rsidR="00D51C65" w:rsidRPr="00142DF6">
        <w:rPr>
          <w:rFonts w:ascii="Times New Roman" w:hAnsi="Times New Roman" w:cs="Times New Roman"/>
          <w:color w:val="000000" w:themeColor="text1"/>
          <w:sz w:val="24"/>
          <w:szCs w:val="24"/>
          <w:lang w:val="mn-MN"/>
        </w:rPr>
        <w:t>г бууруулах эерэг нөлөөтэй.</w:t>
      </w:r>
    </w:p>
    <w:p w14:paraId="14235FD2" w14:textId="77777777" w:rsidR="00B77521" w:rsidRPr="00BE7554" w:rsidRDefault="00B77521" w:rsidP="00B86B87">
      <w:pPr>
        <w:pStyle w:val="ListParagraph"/>
        <w:spacing w:after="0" w:line="276" w:lineRule="auto"/>
        <w:ind w:left="360"/>
        <w:jc w:val="both"/>
        <w:rPr>
          <w:rFonts w:ascii="Times New Roman" w:hAnsi="Times New Roman" w:cs="Times New Roman"/>
          <w:color w:val="000000" w:themeColor="text1"/>
          <w:sz w:val="24"/>
          <w:szCs w:val="24"/>
          <w:lang w:val="mn-MN"/>
        </w:rPr>
      </w:pPr>
    </w:p>
    <w:p w14:paraId="5CC4B94F" w14:textId="2C1D308E" w:rsidR="001D5B59" w:rsidRPr="002E583A" w:rsidRDefault="001D5B59" w:rsidP="001D5B59">
      <w:pPr>
        <w:spacing w:after="0" w:line="276" w:lineRule="auto"/>
        <w:ind w:firstLine="567"/>
        <w:jc w:val="both"/>
        <w:rPr>
          <w:rFonts w:ascii="Times New Roman" w:hAnsi="Times New Roman" w:cs="Times New Roman"/>
          <w:b/>
          <w:color w:val="000000" w:themeColor="text1"/>
          <w:sz w:val="24"/>
          <w:szCs w:val="24"/>
          <w:u w:val="single"/>
          <w:lang w:val="mn-MN"/>
        </w:rPr>
      </w:pPr>
      <w:r>
        <w:rPr>
          <w:rFonts w:ascii="Times New Roman" w:hAnsi="Times New Roman" w:cs="Times New Roman"/>
          <w:b/>
          <w:color w:val="000000" w:themeColor="text1"/>
          <w:sz w:val="24"/>
          <w:szCs w:val="24"/>
          <w:u w:val="single"/>
          <w:lang w:val="mn-MN"/>
        </w:rPr>
        <w:t>Улсын Их Хурлын тогтоолын төсөл</w:t>
      </w:r>
      <w:r w:rsidRPr="002E583A">
        <w:rPr>
          <w:rFonts w:ascii="Times New Roman" w:hAnsi="Times New Roman" w:cs="Times New Roman"/>
          <w:b/>
          <w:color w:val="000000" w:themeColor="text1"/>
          <w:sz w:val="24"/>
          <w:szCs w:val="24"/>
          <w:u w:val="single"/>
          <w:lang w:val="mn-MN"/>
        </w:rPr>
        <w:t xml:space="preserve">: </w:t>
      </w:r>
    </w:p>
    <w:p w14:paraId="509260BB" w14:textId="5900E671" w:rsidR="002E583A" w:rsidRDefault="002E583A" w:rsidP="001D5B59">
      <w:pPr>
        <w:pStyle w:val="ListParagraph"/>
        <w:spacing w:after="0" w:line="276" w:lineRule="auto"/>
        <w:ind w:left="567"/>
        <w:jc w:val="both"/>
        <w:rPr>
          <w:rFonts w:ascii="Times New Roman" w:hAnsi="Times New Roman" w:cs="Times New Roman"/>
          <w:color w:val="000000" w:themeColor="text1"/>
          <w:sz w:val="24"/>
          <w:szCs w:val="24"/>
          <w:lang w:val="mn-MN"/>
        </w:rPr>
      </w:pPr>
    </w:p>
    <w:p w14:paraId="67B57D50" w14:textId="61A82F67" w:rsidR="00A33A0A" w:rsidRPr="00B36BAC" w:rsidRDefault="00A33A0A" w:rsidP="005C0A89">
      <w:pPr>
        <w:pStyle w:val="ListParagraph"/>
        <w:numPr>
          <w:ilvl w:val="0"/>
          <w:numId w:val="43"/>
        </w:numPr>
        <w:spacing w:after="0" w:line="276" w:lineRule="auto"/>
        <w:ind w:left="567" w:hanging="283"/>
        <w:jc w:val="both"/>
        <w:rPr>
          <w:rFonts w:ascii="Times New Roman" w:hAnsi="Times New Roman" w:cs="Times New Roman"/>
          <w:b/>
          <w:color w:val="000000" w:themeColor="text1"/>
          <w:sz w:val="24"/>
          <w:szCs w:val="24"/>
          <w:lang w:val="mn-MN"/>
        </w:rPr>
      </w:pPr>
      <w:r w:rsidRPr="00B36BAC">
        <w:rPr>
          <w:rFonts w:ascii="Times New Roman" w:hAnsi="Times New Roman" w:cs="Times New Roman"/>
          <w:b/>
          <w:color w:val="000000" w:themeColor="text1"/>
          <w:sz w:val="24"/>
          <w:szCs w:val="24"/>
          <w:lang w:val="mn-MN"/>
        </w:rPr>
        <w:t>Засгийн газрын үнэт цаас гаргах эрх олгох тухай</w:t>
      </w:r>
    </w:p>
    <w:p w14:paraId="1417D1EE" w14:textId="77777777" w:rsidR="00C42FAD" w:rsidRDefault="00C42FAD" w:rsidP="00C42FAD">
      <w:pPr>
        <w:spacing w:after="0" w:line="276" w:lineRule="auto"/>
        <w:jc w:val="both"/>
        <w:rPr>
          <w:rFonts w:ascii="Times New Roman" w:hAnsi="Times New Roman" w:cs="Times New Roman"/>
          <w:color w:val="000000" w:themeColor="text1"/>
          <w:sz w:val="24"/>
          <w:szCs w:val="24"/>
          <w:lang w:val="mn-MN"/>
        </w:rPr>
      </w:pPr>
    </w:p>
    <w:p w14:paraId="001C3D2F" w14:textId="4BE2149E" w:rsidR="00D436EC" w:rsidRPr="00951F0E" w:rsidRDefault="00B36BAC" w:rsidP="00AC2315">
      <w:pPr>
        <w:spacing w:line="276" w:lineRule="auto"/>
        <w:ind w:firstLine="567"/>
        <w:jc w:val="both"/>
        <w:rPr>
          <w:rFonts w:ascii="Times New Roman" w:hAnsi="Times New Roman" w:cs="Times New Roman"/>
          <w:sz w:val="24"/>
          <w:szCs w:val="24"/>
          <w:lang w:val="mn-MN"/>
        </w:rPr>
      </w:pPr>
      <w:r w:rsidRPr="00B36BAC">
        <w:rPr>
          <w:rFonts w:ascii="Times New Roman" w:hAnsi="Times New Roman" w:cs="Times New Roman"/>
          <w:i/>
          <w:iCs/>
          <w:color w:val="000000" w:themeColor="text1"/>
          <w:sz w:val="24"/>
          <w:szCs w:val="24"/>
          <w:u w:val="single"/>
          <w:lang w:val="mn-MN"/>
        </w:rPr>
        <w:t>Агуулга:</w:t>
      </w:r>
      <w:r w:rsidR="00D436EC" w:rsidRPr="00D436EC">
        <w:rPr>
          <w:rStyle w:val="TitleChar"/>
          <w:rFonts w:ascii="Arial" w:hAnsi="Arial" w:cs="Arial"/>
          <w:color w:val="000000" w:themeColor="text1"/>
          <w:lang w:val="mn-MN"/>
        </w:rPr>
        <w:t xml:space="preserve"> </w:t>
      </w:r>
      <w:r w:rsidR="00951F0E">
        <w:rPr>
          <w:rFonts w:ascii="Times New Roman" w:hAnsi="Times New Roman" w:cs="Times New Roman"/>
          <w:sz w:val="24"/>
          <w:szCs w:val="24"/>
          <w:lang w:val="mn-MN"/>
        </w:rPr>
        <w:t xml:space="preserve">Засгийн газрын гадаад, дотоод үнэт цаасыг </w:t>
      </w:r>
      <w:r w:rsidR="00D436EC" w:rsidRPr="00951F0E">
        <w:rPr>
          <w:rFonts w:ascii="Times New Roman" w:hAnsi="Times New Roman" w:cs="Times New Roman"/>
          <w:sz w:val="24"/>
          <w:szCs w:val="24"/>
          <w:lang w:val="mn-MN"/>
        </w:rPr>
        <w:t xml:space="preserve">арилжаалан, өрийн зохицуулалтын арга хэмжээ тогтмол авч хэрэгжүүлэх нь </w:t>
      </w:r>
      <w:r w:rsidR="00186227" w:rsidRPr="00951F0E">
        <w:rPr>
          <w:rFonts w:ascii="Times New Roman" w:hAnsi="Times New Roman" w:cs="Times New Roman"/>
          <w:sz w:val="24"/>
          <w:szCs w:val="24"/>
          <w:lang w:val="mn-MN"/>
        </w:rPr>
        <w:t xml:space="preserve">зах зээлд өгөөжийн муруйг тогтоож </w:t>
      </w:r>
      <w:r w:rsidR="00D436EC" w:rsidRPr="00951F0E">
        <w:rPr>
          <w:rFonts w:ascii="Times New Roman" w:hAnsi="Times New Roman" w:cs="Times New Roman"/>
          <w:sz w:val="24"/>
          <w:szCs w:val="24"/>
          <w:lang w:val="mn-MN"/>
        </w:rPr>
        <w:t xml:space="preserve">үнэт цаасны томоохон төлбөрийг эдийн засаг, </w:t>
      </w:r>
      <w:r w:rsidR="005E10F7">
        <w:rPr>
          <w:rFonts w:ascii="Times New Roman" w:hAnsi="Times New Roman" w:cs="Times New Roman"/>
          <w:sz w:val="24"/>
          <w:szCs w:val="24"/>
          <w:lang w:val="mn-MN"/>
        </w:rPr>
        <w:t xml:space="preserve">төсөв, </w:t>
      </w:r>
      <w:r w:rsidR="00D436EC" w:rsidRPr="00951F0E">
        <w:rPr>
          <w:rFonts w:ascii="Times New Roman" w:hAnsi="Times New Roman" w:cs="Times New Roman"/>
          <w:sz w:val="24"/>
          <w:szCs w:val="24"/>
          <w:lang w:val="mn-MN"/>
        </w:rPr>
        <w:t xml:space="preserve">төлбөрийн тэнцэлд сөрөг нөлөө үзүүлэхгүйгээр шийдвэрлэхээс гадна, хувийн хэвшлийн аж ахуйн нэгжүүдийг зах зээлээс харьцангуй хямд эх үүсвэрийг татан төвлөрүүлэх боломжийг бүрдүүлдэг. </w:t>
      </w:r>
    </w:p>
    <w:p w14:paraId="15146311" w14:textId="75CEB560" w:rsidR="0049782A" w:rsidRPr="00561425" w:rsidRDefault="0049782A" w:rsidP="005D75CA">
      <w:pPr>
        <w:spacing w:after="0" w:line="276" w:lineRule="auto"/>
        <w:ind w:firstLine="567"/>
        <w:jc w:val="both"/>
        <w:rPr>
          <w:rFonts w:ascii="Times New Roman" w:hAnsi="Times New Roman" w:cs="Times New Roman"/>
          <w:sz w:val="24"/>
          <w:szCs w:val="24"/>
          <w:lang w:val="mn-MN"/>
        </w:rPr>
      </w:pPr>
      <w:r w:rsidRPr="000D2474">
        <w:rPr>
          <w:rFonts w:ascii="Times New Roman" w:hAnsi="Times New Roman" w:cs="Times New Roman"/>
          <w:sz w:val="24"/>
          <w:szCs w:val="24"/>
          <w:lang w:val="mn-MN"/>
        </w:rPr>
        <w:t>Засгийн газрын өрийн удирдлагын 2026-2028 оны стратегийн баримт бичгийн 4 дүгээр зорилтыг хэрэгжүүлэх арга зам, шалгуур үзүүлэлтэд дахин санхүүжилтийн зорилгоор ЗГГҮЦ-ны арилжааг жилд 2-оос дээшгүй удаа</w:t>
      </w:r>
      <w:r w:rsidR="005E10F7">
        <w:rPr>
          <w:rFonts w:ascii="Times New Roman" w:hAnsi="Times New Roman" w:cs="Times New Roman"/>
          <w:sz w:val="24"/>
          <w:szCs w:val="24"/>
          <w:lang w:val="mn-MN"/>
        </w:rPr>
        <w:t xml:space="preserve">, </w:t>
      </w:r>
      <w:r w:rsidR="005E10F7" w:rsidRPr="00561425">
        <w:rPr>
          <w:rFonts w:ascii="Times New Roman" w:hAnsi="Times New Roman" w:cs="Times New Roman"/>
          <w:sz w:val="24"/>
          <w:szCs w:val="24"/>
          <w:lang w:val="mn-MN"/>
        </w:rPr>
        <w:t>Засгийн газрын дотоод үнэт цаасны арилжааг сар бүр 2-оос доошгүй удаа явуулахаар</w:t>
      </w:r>
      <w:r w:rsidRPr="00561425">
        <w:rPr>
          <w:rFonts w:ascii="Times New Roman" w:hAnsi="Times New Roman" w:cs="Times New Roman"/>
          <w:sz w:val="24"/>
          <w:szCs w:val="24"/>
          <w:lang w:val="mn-MN"/>
        </w:rPr>
        <w:t xml:space="preserve"> </w:t>
      </w:r>
      <w:r w:rsidRPr="000D2474">
        <w:rPr>
          <w:rFonts w:ascii="Times New Roman" w:hAnsi="Times New Roman" w:cs="Times New Roman"/>
          <w:sz w:val="24"/>
          <w:szCs w:val="24"/>
          <w:lang w:val="mn-MN"/>
        </w:rPr>
        <w:t>тогтмол зохион байгуулахаар заасан. Иймд Засгийн газрын зүгээс зах зээлийн нөхцөл байдалтай уялдуулан 2026 онд 1.0 тэрбум ам.доллар хүртэлх ЗГГҮЦ-ыг</w:t>
      </w:r>
      <w:r w:rsidR="00502D2C">
        <w:rPr>
          <w:rFonts w:ascii="Times New Roman" w:hAnsi="Times New Roman" w:cs="Times New Roman"/>
          <w:sz w:val="24"/>
          <w:szCs w:val="24"/>
          <w:lang w:val="mn-MN"/>
        </w:rPr>
        <w:t>, 562.2 тэрбум төгрөг хүртэлх ЗГДҮЦ-ыг</w:t>
      </w:r>
      <w:r w:rsidRPr="000D2474">
        <w:rPr>
          <w:rFonts w:ascii="Times New Roman" w:hAnsi="Times New Roman" w:cs="Times New Roman"/>
          <w:sz w:val="24"/>
          <w:szCs w:val="24"/>
          <w:lang w:val="mn-MN"/>
        </w:rPr>
        <w:t xml:space="preserve"> арилжаалахаар Улсын Их Хурлын тогтоолын төсөлд тусгалаа. </w:t>
      </w:r>
    </w:p>
    <w:p w14:paraId="7AF107A1" w14:textId="77777777" w:rsidR="00A33A0A" w:rsidRPr="00561425" w:rsidRDefault="00A33A0A" w:rsidP="005D75CA">
      <w:pPr>
        <w:spacing w:after="0" w:line="276" w:lineRule="auto"/>
        <w:ind w:firstLine="567"/>
        <w:jc w:val="both"/>
        <w:rPr>
          <w:rFonts w:ascii="Times New Roman" w:hAnsi="Times New Roman" w:cs="Times New Roman"/>
          <w:sz w:val="24"/>
          <w:szCs w:val="24"/>
          <w:lang w:val="mn-MN"/>
        </w:rPr>
      </w:pPr>
    </w:p>
    <w:p w14:paraId="52A1E1F5" w14:textId="56DAB0C3" w:rsidR="00172047" w:rsidRDefault="006C5CBA" w:rsidP="00373925">
      <w:pPr>
        <w:spacing w:after="0" w:line="276" w:lineRule="auto"/>
        <w:ind w:firstLine="567"/>
        <w:jc w:val="both"/>
        <w:rPr>
          <w:rFonts w:ascii="Times New Roman" w:hAnsi="Times New Roman" w:cs="Times New Roman"/>
          <w:sz w:val="24"/>
          <w:szCs w:val="24"/>
          <w:lang w:val="mn-MN"/>
        </w:rPr>
      </w:pPr>
      <w:r w:rsidRPr="00B36BAC">
        <w:rPr>
          <w:rFonts w:ascii="Times New Roman" w:hAnsi="Times New Roman" w:cs="Times New Roman"/>
          <w:i/>
          <w:iCs/>
          <w:color w:val="000000" w:themeColor="text1"/>
          <w:sz w:val="24"/>
          <w:szCs w:val="24"/>
          <w:u w:val="single"/>
          <w:lang w:val="mn-MN"/>
        </w:rPr>
        <w:t>Төсөвт үзүүлэх нөлөөлөл:</w:t>
      </w:r>
      <w:r w:rsidR="0017029E" w:rsidRPr="0017029E">
        <w:rPr>
          <w:rFonts w:ascii="Times New Roman" w:hAnsi="Times New Roman" w:cs="Times New Roman"/>
          <w:i/>
          <w:iCs/>
          <w:color w:val="000000" w:themeColor="text1"/>
          <w:sz w:val="24"/>
          <w:szCs w:val="24"/>
          <w:lang w:val="mn-MN"/>
        </w:rPr>
        <w:t xml:space="preserve"> </w:t>
      </w:r>
      <w:r w:rsidR="0017029E" w:rsidRPr="00AF1D05">
        <w:rPr>
          <w:rFonts w:ascii="Times New Roman" w:hAnsi="Times New Roman" w:cs="Times New Roman"/>
          <w:sz w:val="24"/>
          <w:szCs w:val="24"/>
          <w:lang w:val="mn-MN"/>
        </w:rPr>
        <w:t xml:space="preserve">Засгийн газраас 2020 онд гаргасан “Номад” бондын 174.3 сая ам.доллар буюу 656.6 тэрбум төгрөгийн төлбөр 2026 оны 04 дүгээр сарын 07-ны өдөр төлөгдөх хуваарьтай байгаа бөгөөд </w:t>
      </w:r>
      <w:r w:rsidR="00C7144C">
        <w:rPr>
          <w:rFonts w:ascii="Times New Roman" w:hAnsi="Times New Roman" w:cs="Times New Roman"/>
          <w:sz w:val="24"/>
          <w:szCs w:val="24"/>
          <w:lang w:val="mn-MN"/>
        </w:rPr>
        <w:t xml:space="preserve">2026-2028 оны хооронд нийт </w:t>
      </w:r>
      <w:r w:rsidR="00350367">
        <w:rPr>
          <w:rFonts w:ascii="Times New Roman" w:hAnsi="Times New Roman" w:cs="Times New Roman"/>
          <w:sz w:val="24"/>
          <w:szCs w:val="24"/>
          <w:lang w:val="mn-MN"/>
        </w:rPr>
        <w:t xml:space="preserve">1,130.1 сая ам.долларын төлбөр хугацаа </w:t>
      </w:r>
      <w:r w:rsidR="00F755D7">
        <w:rPr>
          <w:rFonts w:ascii="Times New Roman" w:hAnsi="Times New Roman" w:cs="Times New Roman"/>
          <w:sz w:val="24"/>
          <w:szCs w:val="24"/>
          <w:lang w:val="mn-MN"/>
        </w:rPr>
        <w:t>тулсан байна. Э</w:t>
      </w:r>
      <w:r w:rsidR="0017029E" w:rsidRPr="00AF1D05">
        <w:rPr>
          <w:rFonts w:ascii="Times New Roman" w:hAnsi="Times New Roman" w:cs="Times New Roman"/>
          <w:sz w:val="24"/>
          <w:szCs w:val="24"/>
          <w:lang w:val="mn-MN"/>
        </w:rPr>
        <w:t>нэ нь төрийн сангийн мөнгөн хөрөнгө</w:t>
      </w:r>
      <w:r w:rsidR="00F755D7">
        <w:rPr>
          <w:rFonts w:ascii="Times New Roman" w:hAnsi="Times New Roman" w:cs="Times New Roman"/>
          <w:sz w:val="24"/>
          <w:szCs w:val="24"/>
          <w:lang w:val="mn-MN"/>
        </w:rPr>
        <w:t xml:space="preserve"> болон гадаад валютын албан нөөц, төсөв, төлбөрийн тэнцэл</w:t>
      </w:r>
      <w:r w:rsidR="0017029E" w:rsidRPr="00AF1D05">
        <w:rPr>
          <w:rFonts w:ascii="Times New Roman" w:hAnsi="Times New Roman" w:cs="Times New Roman"/>
          <w:sz w:val="24"/>
          <w:szCs w:val="24"/>
          <w:lang w:val="mn-MN"/>
        </w:rPr>
        <w:t>д дарамт учруулах эрсдэлтэй бай</w:t>
      </w:r>
      <w:r w:rsidR="00F755D7">
        <w:rPr>
          <w:rFonts w:ascii="Times New Roman" w:hAnsi="Times New Roman" w:cs="Times New Roman"/>
          <w:sz w:val="24"/>
          <w:szCs w:val="24"/>
          <w:lang w:val="mn-MN"/>
        </w:rPr>
        <w:t xml:space="preserve">на. </w:t>
      </w:r>
      <w:r w:rsidR="0017029E" w:rsidRPr="00AF1D05">
        <w:rPr>
          <w:rFonts w:ascii="Times New Roman" w:hAnsi="Times New Roman" w:cs="Times New Roman"/>
          <w:sz w:val="24"/>
          <w:szCs w:val="24"/>
          <w:lang w:val="mn-MN"/>
        </w:rPr>
        <w:t xml:space="preserve">Дээрх </w:t>
      </w:r>
      <w:r w:rsidR="0017029E" w:rsidRPr="00AF1D05">
        <w:rPr>
          <w:rFonts w:ascii="Times New Roman" w:hAnsi="Times New Roman" w:cs="Times New Roman"/>
          <w:sz w:val="24"/>
          <w:szCs w:val="24"/>
          <w:lang w:val="mn-MN"/>
        </w:rPr>
        <w:lastRenderedPageBreak/>
        <w:t xml:space="preserve">үндэслэлүүдийг харгалзан </w:t>
      </w:r>
      <w:r w:rsidR="00A728CF" w:rsidRPr="00561425">
        <w:rPr>
          <w:rFonts w:ascii="Times New Roman" w:hAnsi="Times New Roman" w:cs="Times New Roman"/>
          <w:sz w:val="24"/>
          <w:szCs w:val="24"/>
          <w:lang w:val="mn-MN"/>
        </w:rPr>
        <w:t>2026 онд 1.0 тэрбум ам.доллар хүртэлх ЗГГҮЦ-ыг</w:t>
      </w:r>
      <w:r w:rsidR="00A728CF">
        <w:rPr>
          <w:rFonts w:ascii="Times New Roman" w:hAnsi="Times New Roman" w:cs="Times New Roman"/>
          <w:sz w:val="24"/>
          <w:szCs w:val="24"/>
          <w:lang w:val="mn-MN"/>
        </w:rPr>
        <w:t>, 562.2 тэрбум төгрөг хүртэлх ЗГДҮЦ-ыг</w:t>
      </w:r>
      <w:r w:rsidR="00A728CF" w:rsidRPr="00561425">
        <w:rPr>
          <w:rFonts w:ascii="Times New Roman" w:hAnsi="Times New Roman" w:cs="Times New Roman"/>
          <w:sz w:val="24"/>
          <w:szCs w:val="24"/>
          <w:lang w:val="mn-MN"/>
        </w:rPr>
        <w:t xml:space="preserve"> арилжаалахаар Улсын Их Хурлын тогтоолын төсөлд тусгалаа. </w:t>
      </w:r>
    </w:p>
    <w:p w14:paraId="5A8F4335" w14:textId="77777777" w:rsidR="000505CA" w:rsidRDefault="000505CA" w:rsidP="00373925">
      <w:pPr>
        <w:spacing w:after="0" w:line="276" w:lineRule="auto"/>
        <w:ind w:firstLine="567"/>
        <w:jc w:val="both"/>
        <w:rPr>
          <w:rFonts w:ascii="Times New Roman" w:hAnsi="Times New Roman" w:cs="Times New Roman"/>
          <w:sz w:val="24"/>
          <w:szCs w:val="24"/>
          <w:lang w:val="mn-MN"/>
        </w:rPr>
      </w:pPr>
    </w:p>
    <w:p w14:paraId="004FAC06" w14:textId="21BF6180" w:rsidR="0022090C" w:rsidRPr="00B36BAC" w:rsidRDefault="0022090C" w:rsidP="0022090C">
      <w:pPr>
        <w:pStyle w:val="ListParagraph"/>
        <w:numPr>
          <w:ilvl w:val="0"/>
          <w:numId w:val="43"/>
        </w:numPr>
        <w:spacing w:after="0" w:line="276" w:lineRule="auto"/>
        <w:ind w:left="567" w:hanging="283"/>
        <w:jc w:val="both"/>
        <w:rPr>
          <w:rFonts w:ascii="Times New Roman" w:hAnsi="Times New Roman" w:cs="Times New Roman"/>
          <w:b/>
          <w:color w:val="000000" w:themeColor="text1"/>
          <w:sz w:val="24"/>
          <w:szCs w:val="24"/>
          <w:lang w:val="mn-MN"/>
        </w:rPr>
      </w:pPr>
      <w:r>
        <w:rPr>
          <w:rFonts w:ascii="Times New Roman" w:hAnsi="Times New Roman" w:cs="Times New Roman"/>
          <w:b/>
          <w:color w:val="000000" w:themeColor="text1"/>
          <w:sz w:val="24"/>
          <w:szCs w:val="24"/>
          <w:lang w:val="mn-MN"/>
        </w:rPr>
        <w:t>Үндэсний баялгийн сангийн тухай хуулийг хэрэгжүүлэх зарим арга хэмжээний тухай</w:t>
      </w:r>
    </w:p>
    <w:p w14:paraId="666D44F6" w14:textId="77777777" w:rsidR="000505CA" w:rsidRPr="00561425" w:rsidRDefault="000505CA" w:rsidP="00373925">
      <w:pPr>
        <w:spacing w:after="0" w:line="276" w:lineRule="auto"/>
        <w:ind w:firstLine="567"/>
        <w:jc w:val="both"/>
        <w:rPr>
          <w:rFonts w:ascii="Times New Roman" w:hAnsi="Times New Roman" w:cs="Times New Roman"/>
          <w:sz w:val="24"/>
          <w:szCs w:val="24"/>
          <w:lang w:val="mn-MN"/>
        </w:rPr>
      </w:pPr>
    </w:p>
    <w:p w14:paraId="55F08AA4" w14:textId="3C6B9F25" w:rsidR="006C5CBA" w:rsidRPr="00AC5134" w:rsidRDefault="00AC5134" w:rsidP="0046199E">
      <w:pPr>
        <w:spacing w:after="0" w:line="276" w:lineRule="auto"/>
        <w:ind w:firstLine="567"/>
        <w:jc w:val="both"/>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Үндэсний баялгийн сангийн тухай хуулийг хэрэгжүүлэх зорилгоор</w:t>
      </w:r>
      <w:r w:rsidR="000A4DEB">
        <w:rPr>
          <w:rFonts w:ascii="Times New Roman" w:hAnsi="Times New Roman" w:cs="Times New Roman"/>
          <w:color w:val="000000" w:themeColor="text1"/>
          <w:sz w:val="24"/>
          <w:szCs w:val="24"/>
          <w:lang w:val="mn-MN"/>
        </w:rPr>
        <w:t xml:space="preserve"> </w:t>
      </w:r>
      <w:r w:rsidR="006D376B">
        <w:rPr>
          <w:rFonts w:ascii="Times New Roman" w:hAnsi="Times New Roman" w:cs="Times New Roman"/>
          <w:color w:val="000000" w:themeColor="text1"/>
          <w:sz w:val="24"/>
          <w:szCs w:val="24"/>
          <w:lang w:val="mn-MN"/>
        </w:rPr>
        <w:t xml:space="preserve">тус </w:t>
      </w:r>
      <w:r w:rsidR="000A4DEB">
        <w:rPr>
          <w:rFonts w:ascii="Times New Roman" w:hAnsi="Times New Roman" w:cs="Times New Roman"/>
          <w:color w:val="000000" w:themeColor="text1"/>
          <w:sz w:val="24"/>
          <w:szCs w:val="24"/>
          <w:lang w:val="mn-MN"/>
        </w:rPr>
        <w:t xml:space="preserve">Улсын Их Хурлын тогтоолын төслийг боловсрууллаа. </w:t>
      </w:r>
    </w:p>
    <w:p w14:paraId="46390CE1" w14:textId="77777777" w:rsidR="00AD5819" w:rsidRPr="00AF1D05" w:rsidRDefault="00AD5819" w:rsidP="0046199E">
      <w:pPr>
        <w:spacing w:after="0" w:line="276" w:lineRule="auto"/>
        <w:ind w:firstLine="567"/>
        <w:jc w:val="both"/>
        <w:rPr>
          <w:rFonts w:ascii="Times New Roman" w:hAnsi="Times New Roman" w:cs="Times New Roman"/>
          <w:sz w:val="24"/>
          <w:szCs w:val="24"/>
          <w:lang w:val="mn-MN"/>
        </w:rPr>
      </w:pPr>
    </w:p>
    <w:p w14:paraId="4D060102" w14:textId="4622E866" w:rsidR="000101FF" w:rsidRPr="00561425" w:rsidRDefault="00FD0466" w:rsidP="004F2EAD">
      <w:pPr>
        <w:pStyle w:val="Heading2"/>
        <w:numPr>
          <w:ilvl w:val="1"/>
          <w:numId w:val="2"/>
        </w:numPr>
        <w:ind w:left="432"/>
        <w:rPr>
          <w:rFonts w:cs="Times New Roman"/>
          <w:lang w:val="mn-MN"/>
        </w:rPr>
      </w:pPr>
      <w:bookmarkStart w:id="1006" w:name="_Toc207377342"/>
      <w:bookmarkStart w:id="1007" w:name="_Toc207486178"/>
      <w:bookmarkStart w:id="1008" w:name="_Toc207620218"/>
      <w:r w:rsidRPr="00561425">
        <w:rPr>
          <w:rFonts w:cs="Times New Roman"/>
          <w:lang w:val="mn-MN"/>
        </w:rPr>
        <w:t xml:space="preserve">Төсвийн </w:t>
      </w:r>
      <w:r w:rsidR="00147209" w:rsidRPr="00561425">
        <w:rPr>
          <w:rFonts w:cs="Times New Roman"/>
          <w:lang w:val="mn-MN"/>
        </w:rPr>
        <w:t>ерөнхийлөн захирагч бүрийн хэрэгжүүлэх</w:t>
      </w:r>
      <w:r w:rsidR="005C1ADD" w:rsidRPr="00561425">
        <w:rPr>
          <w:rFonts w:cs="Times New Roman"/>
          <w:lang w:val="mn-MN"/>
        </w:rPr>
        <w:t xml:space="preserve"> хөтөлбөр арга хэмжээний </w:t>
      </w:r>
      <w:r w:rsidR="004F610B" w:rsidRPr="00561425">
        <w:rPr>
          <w:rFonts w:cs="Times New Roman"/>
          <w:lang w:val="mn-MN"/>
        </w:rPr>
        <w:t>танилцуулга</w:t>
      </w:r>
      <w:bookmarkEnd w:id="1006"/>
      <w:bookmarkEnd w:id="1007"/>
      <w:bookmarkEnd w:id="1008"/>
      <w:r w:rsidR="004F610B" w:rsidRPr="00561425">
        <w:rPr>
          <w:rFonts w:cs="Times New Roman"/>
          <w:lang w:val="mn-MN"/>
        </w:rPr>
        <w:t xml:space="preserve"> </w:t>
      </w:r>
    </w:p>
    <w:p w14:paraId="39053B86" w14:textId="77777777" w:rsidR="00BF677C" w:rsidRPr="00561425" w:rsidRDefault="00BF677C" w:rsidP="00F668C1">
      <w:pPr>
        <w:spacing w:after="0" w:line="240" w:lineRule="auto"/>
        <w:ind w:firstLine="567"/>
        <w:jc w:val="both"/>
        <w:rPr>
          <w:rFonts w:ascii="Times New Roman" w:hAnsi="Times New Roman" w:cs="Times New Roman"/>
          <w:sz w:val="24"/>
          <w:szCs w:val="24"/>
          <w:lang w:val="mn-MN"/>
        </w:rPr>
      </w:pPr>
    </w:p>
    <w:p w14:paraId="5844498D" w14:textId="77777777" w:rsidR="0035187C" w:rsidRDefault="0035187C" w:rsidP="0035187C">
      <w:pPr>
        <w:spacing w:after="0" w:line="276" w:lineRule="auto"/>
        <w:ind w:firstLine="432"/>
        <w:jc w:val="both"/>
        <w:rPr>
          <w:rFonts w:ascii="Times New Roman" w:hAnsi="Times New Roman" w:cs="Times New Roman"/>
          <w:sz w:val="24"/>
          <w:szCs w:val="24"/>
          <w:lang w:val="mn-MN"/>
        </w:rPr>
      </w:pPr>
      <w:r w:rsidRPr="00C63C29">
        <w:rPr>
          <w:rFonts w:ascii="Times New Roman" w:hAnsi="Times New Roman" w:cs="Times New Roman"/>
          <w:sz w:val="24"/>
          <w:szCs w:val="24"/>
          <w:lang w:val="mn-MN"/>
        </w:rPr>
        <w:t>Төсвийн тухай хуулийн 22 дугаар зүйлийн “22.6.4.төсөв батлах эрх бүхий байгууллага нь төсвийг шатлал бүрээр, түүнд харьяалагдах төсвийн ерөнхийлөн захирагч, тэдгээрийн хэрэгжүүлэх хөтөлбөр, хүрэх үр дүн, хөрөнгө оруулалтын төсөл, арга хэмжээ, тусгай сан, орлого, санхүүжүүлэх эх үүсвэр бүрээр нь батлах;”, мөн хуулийн 6 дугаар зүйлийн “6.2.7.төсвийн төлөвлөлтийг дунд хугацааны хөгжлийн бодлоготой уялдсан хөтөлбөрөөр төлөвлөн, хөтөлбөрийн үр дүн болон гарцыг шалгуур үзүүлэлтийн хамт тодорхойлж баталж, хэрэгжүүлэх.” гэсэн заалт болон холбогдох Төсвийн Ерөнхийлөн Захирагч /ТЕЗ/ бүрийн ирүүлсэн санал дээр үндэслэн Монгол Улсын 2026 оны төсвийн тухай хуулийн хавсралт 1-ийг нэгтгэн боловсрууллаа.</w:t>
      </w:r>
    </w:p>
    <w:p w14:paraId="4EC67C17" w14:textId="77777777" w:rsidR="0035187C" w:rsidRPr="00C63C29" w:rsidRDefault="0035187C" w:rsidP="0035187C">
      <w:pPr>
        <w:spacing w:after="0" w:line="276" w:lineRule="auto"/>
        <w:ind w:firstLine="432"/>
        <w:jc w:val="both"/>
        <w:rPr>
          <w:rFonts w:ascii="Times New Roman" w:hAnsi="Times New Roman" w:cs="Times New Roman"/>
          <w:sz w:val="24"/>
          <w:szCs w:val="24"/>
          <w:lang w:val="mn-MN"/>
        </w:rPr>
      </w:pPr>
    </w:p>
    <w:p w14:paraId="2F935E57" w14:textId="77777777" w:rsidR="0035187C" w:rsidRDefault="0035187C" w:rsidP="0035187C">
      <w:pPr>
        <w:spacing w:after="0" w:line="276" w:lineRule="auto"/>
        <w:ind w:firstLine="432"/>
        <w:jc w:val="both"/>
        <w:rPr>
          <w:rFonts w:ascii="Times New Roman" w:hAnsi="Times New Roman" w:cs="Times New Roman"/>
          <w:sz w:val="24"/>
          <w:szCs w:val="24"/>
          <w:lang w:val="mn-MN"/>
        </w:rPr>
      </w:pPr>
      <w:r w:rsidRPr="00C63C29">
        <w:rPr>
          <w:rFonts w:ascii="Times New Roman" w:hAnsi="Times New Roman" w:cs="Times New Roman"/>
          <w:sz w:val="24"/>
          <w:szCs w:val="24"/>
          <w:lang w:val="mn-MN"/>
        </w:rPr>
        <w:t>Монгол улсын Засгийн газрын тухай хуулийн дагуу нийт 36 ТЕЗ байгаа бөгөөд үүнээс Монгол Улсын Ерөнхийлөгчийн Тамгын газрын дарга-2, Улсын Их Хурлын дарга-1, Улсын Их Хуралд ажлаа шууд хариуцан тайлагнадаг байгууллагын дарга-14, Ерөнхий сайд-3, Монгол Улсын тэргүүн шадар сайд-3, Монгол Улсын шадар сайд нар нийт-10, Засгийн газрын хэрэг эрхлэх газрын дарга-2, салбар хариуцсан сайд нар нийт-65, нийт 97 хөтөлбөрийн хүрээнд зорилт, хүрэх үр дүнг дэвшүүлсэн бөгөөд түүнтэй уялдсан  үр дүнгийн талаарх чанарын болон тоо хэмжээний шалгуур үзүүлэлт, зорилтот түвшнийг нэгтгэн боловсруулсан болно.</w:t>
      </w:r>
    </w:p>
    <w:p w14:paraId="4396FD3B" w14:textId="77777777" w:rsidR="0035187C" w:rsidRPr="00C63C29" w:rsidRDefault="0035187C" w:rsidP="0035187C">
      <w:pPr>
        <w:spacing w:after="0" w:line="276" w:lineRule="auto"/>
        <w:ind w:firstLine="432"/>
        <w:jc w:val="both"/>
        <w:rPr>
          <w:rFonts w:ascii="Times New Roman" w:hAnsi="Times New Roman" w:cs="Times New Roman"/>
          <w:sz w:val="24"/>
          <w:szCs w:val="24"/>
          <w:lang w:val="mn-MN"/>
        </w:rPr>
      </w:pPr>
    </w:p>
    <w:p w14:paraId="127DA12B" w14:textId="77777777" w:rsidR="0035187C" w:rsidRPr="00142DF6" w:rsidRDefault="0035187C" w:rsidP="0035187C">
      <w:pPr>
        <w:spacing w:after="0" w:line="276" w:lineRule="auto"/>
        <w:ind w:firstLine="432"/>
        <w:jc w:val="both"/>
        <w:rPr>
          <w:rFonts w:ascii="Times New Roman" w:eastAsia="SimSun" w:hAnsi="Times New Roman" w:cs="Times New Roman"/>
          <w:sz w:val="24"/>
          <w:szCs w:val="24"/>
          <w:lang w:val="mn-MN"/>
        </w:rPr>
      </w:pPr>
      <w:r w:rsidRPr="00C63C29">
        <w:rPr>
          <w:rFonts w:ascii="Times New Roman" w:hAnsi="Times New Roman" w:cs="Times New Roman"/>
          <w:sz w:val="24"/>
          <w:szCs w:val="24"/>
          <w:lang w:val="mn-MN"/>
        </w:rPr>
        <w:t>Тус хавсралтаар Төсвийн Ерөнхийлөн захирагч бүрийн хөтөлбөрийн зорилт, хүрэх үр дүн, түүний шалгуур үзүүлэлтийг суурь он болон суурь түвшин, 2026 онд хүрэх зорилтот түвшнийг батлуулахаар өргөн барьсан бөгөөд Төсвийн Ерөнхийлөн захирагч бүрээр авч үзвэл төсвийн хөтөлбөр 97, хөтөлбөрийн үр дүн 215, үр дүнд хүрэх 397 шалгуур үзүүлэлт болон 2026 онд хүрэх 397 зорилтот түвшнийг тодорхойллоо.</w:t>
      </w:r>
    </w:p>
    <w:p w14:paraId="76F378E1" w14:textId="77777777" w:rsidR="00AC268A" w:rsidRPr="00561425" w:rsidRDefault="00AC268A" w:rsidP="007517E9">
      <w:pPr>
        <w:spacing w:after="0" w:line="240" w:lineRule="auto"/>
        <w:jc w:val="both"/>
        <w:rPr>
          <w:rFonts w:ascii="Times New Roman" w:eastAsia="SimSun" w:hAnsi="Times New Roman" w:cs="Times New Roman"/>
          <w:sz w:val="24"/>
          <w:szCs w:val="24"/>
          <w:lang w:val="mn-MN"/>
        </w:rPr>
      </w:pPr>
    </w:p>
    <w:p w14:paraId="0ABEDAD1" w14:textId="48FD2E36" w:rsidR="000101FF" w:rsidRPr="0035187C" w:rsidRDefault="00E86C6C" w:rsidP="0035187C">
      <w:pPr>
        <w:pStyle w:val="a0"/>
        <w:rPr>
          <w:rFonts w:cs="Times New Roman"/>
        </w:rPr>
      </w:pPr>
      <w:bookmarkStart w:id="1009" w:name="_Toc207393898"/>
      <w:bookmarkStart w:id="1010" w:name="_Toc207620937"/>
      <w:r w:rsidRPr="0079692D">
        <w:rPr>
          <w:rFonts w:cs="Times New Roman"/>
        </w:rPr>
        <w:t xml:space="preserve">Хүснэгт </w:t>
      </w:r>
      <w:r w:rsidRPr="0079692D">
        <w:rPr>
          <w:rFonts w:cs="Times New Roman"/>
        </w:rPr>
        <w:fldChar w:fldCharType="begin"/>
      </w:r>
      <w:r w:rsidRPr="0079692D">
        <w:rPr>
          <w:rFonts w:cs="Times New Roman"/>
        </w:rPr>
        <w:instrText xml:space="preserve"> SEQ Хүснэгт \* ARABIC </w:instrText>
      </w:r>
      <w:r w:rsidRPr="0079692D">
        <w:rPr>
          <w:rFonts w:cs="Times New Roman"/>
        </w:rPr>
        <w:fldChar w:fldCharType="separate"/>
      </w:r>
      <w:r w:rsidR="00AC1635">
        <w:rPr>
          <w:rFonts w:cs="Times New Roman"/>
          <w:noProof/>
        </w:rPr>
        <w:t>67</w:t>
      </w:r>
      <w:r w:rsidRPr="0079692D">
        <w:rPr>
          <w:rFonts w:cs="Times New Roman"/>
        </w:rPr>
        <w:fldChar w:fldCharType="end"/>
      </w:r>
      <w:r w:rsidRPr="0079692D">
        <w:rPr>
          <w:rFonts w:cs="Times New Roman"/>
        </w:rPr>
        <w:t xml:space="preserve">. </w:t>
      </w:r>
      <w:bookmarkStart w:id="1011" w:name="_Toc176958215"/>
      <w:r w:rsidRPr="0079692D">
        <w:rPr>
          <w:rFonts w:cs="Times New Roman"/>
        </w:rPr>
        <w:t xml:space="preserve">ТЕЗ-ийн </w:t>
      </w:r>
      <w:r w:rsidR="006548A1" w:rsidRPr="0079692D">
        <w:rPr>
          <w:rFonts w:cs="Times New Roman"/>
        </w:rPr>
        <w:t xml:space="preserve">хөтөлбөр, </w:t>
      </w:r>
      <w:bookmarkEnd w:id="1011"/>
      <w:r w:rsidR="00726DE4" w:rsidRPr="0079692D">
        <w:rPr>
          <w:rFonts w:cs="Times New Roman"/>
        </w:rPr>
        <w:t>үр дүн</w:t>
      </w:r>
      <w:r w:rsidR="00377A0A" w:rsidRPr="0079692D">
        <w:rPr>
          <w:rFonts w:cs="Times New Roman"/>
        </w:rPr>
        <w:t>, шалгуур үзүүлэлт, зорилтот түвшн</w:t>
      </w:r>
      <w:r w:rsidR="00CA3C77" w:rsidRPr="0079692D">
        <w:rPr>
          <w:rFonts w:cs="Times New Roman"/>
        </w:rPr>
        <w:t>ий тоо</w:t>
      </w:r>
      <w:bookmarkEnd w:id="1009"/>
      <w:bookmarkEnd w:id="1010"/>
    </w:p>
    <w:tbl>
      <w:tblPr>
        <w:tblW w:w="90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940"/>
        <w:gridCol w:w="537"/>
        <w:gridCol w:w="546"/>
        <w:gridCol w:w="810"/>
        <w:gridCol w:w="627"/>
      </w:tblGrid>
      <w:tr w:rsidR="00C67636" w:rsidRPr="00C67636" w14:paraId="4A617FDB" w14:textId="77777777" w:rsidTr="00C67636">
        <w:trPr>
          <w:cantSplit/>
          <w:trHeight w:val="1134"/>
        </w:trPr>
        <w:tc>
          <w:tcPr>
            <w:tcW w:w="540" w:type="dxa"/>
            <w:shd w:val="clear" w:color="auto" w:fill="002060" w:themeFill="text2"/>
            <w:noWrap/>
            <w:vAlign w:val="center"/>
            <w:hideMark/>
          </w:tcPr>
          <w:p w14:paraId="20F9E3C9" w14:textId="77777777" w:rsidR="00C67636" w:rsidRPr="00C67636" w:rsidRDefault="00C67636" w:rsidP="005769E7">
            <w:pPr>
              <w:spacing w:after="0"/>
              <w:jc w:val="center"/>
              <w:rPr>
                <w:rFonts w:ascii="Times New Roman" w:eastAsia="Times New Roman" w:hAnsi="Times New Roman" w:cs="Times New Roman"/>
                <w:b/>
                <w:color w:val="FFFFFF" w:themeColor="background1"/>
                <w:sz w:val="20"/>
                <w:szCs w:val="20"/>
                <w:lang w:val="mn-MN"/>
              </w:rPr>
            </w:pPr>
            <w:r w:rsidRPr="00C67636">
              <w:rPr>
                <w:rFonts w:ascii="Times New Roman" w:eastAsia="Times New Roman" w:hAnsi="Times New Roman" w:cs="Times New Roman"/>
                <w:b/>
                <w:color w:val="FFFFFF" w:themeColor="background1"/>
                <w:sz w:val="20"/>
                <w:szCs w:val="20"/>
                <w:lang w:val="mn-MN"/>
              </w:rPr>
              <w:t>№</w:t>
            </w:r>
          </w:p>
        </w:tc>
        <w:tc>
          <w:tcPr>
            <w:tcW w:w="5940" w:type="dxa"/>
            <w:shd w:val="clear" w:color="auto" w:fill="002060" w:themeFill="text2"/>
            <w:noWrap/>
            <w:vAlign w:val="center"/>
            <w:hideMark/>
          </w:tcPr>
          <w:p w14:paraId="2DA46080" w14:textId="77777777" w:rsidR="00C67636" w:rsidRPr="00C67636" w:rsidRDefault="00C67636" w:rsidP="005769E7">
            <w:pPr>
              <w:spacing w:after="0"/>
              <w:jc w:val="center"/>
              <w:rPr>
                <w:rFonts w:ascii="Times New Roman" w:eastAsia="Times New Roman" w:hAnsi="Times New Roman" w:cs="Times New Roman"/>
                <w:b/>
                <w:color w:val="FFFFFF" w:themeColor="background1"/>
                <w:sz w:val="20"/>
                <w:szCs w:val="20"/>
                <w:lang w:val="mn-MN"/>
              </w:rPr>
            </w:pPr>
            <w:r w:rsidRPr="00C67636">
              <w:rPr>
                <w:rFonts w:ascii="Times New Roman" w:eastAsia="Times New Roman" w:hAnsi="Times New Roman" w:cs="Times New Roman"/>
                <w:b/>
                <w:color w:val="FFFFFF" w:themeColor="background1"/>
                <w:sz w:val="20"/>
                <w:szCs w:val="20"/>
                <w:lang w:val="mn-MN"/>
              </w:rPr>
              <w:t>ТӨСЛИЙН ЕРӨНХИЙЛӨН ЗАХИРАГЧ НАР</w:t>
            </w:r>
          </w:p>
        </w:tc>
        <w:tc>
          <w:tcPr>
            <w:tcW w:w="537" w:type="dxa"/>
            <w:shd w:val="clear" w:color="auto" w:fill="002060" w:themeFill="text2"/>
            <w:noWrap/>
            <w:textDirection w:val="btLr"/>
            <w:vAlign w:val="center"/>
            <w:hideMark/>
          </w:tcPr>
          <w:p w14:paraId="1616D71C" w14:textId="77777777" w:rsidR="00C67636" w:rsidRPr="00C67636" w:rsidRDefault="00C67636" w:rsidP="005769E7">
            <w:pPr>
              <w:spacing w:after="0"/>
              <w:ind w:left="113" w:right="113"/>
              <w:jc w:val="center"/>
              <w:rPr>
                <w:rFonts w:ascii="Times New Roman" w:eastAsia="Times New Roman" w:hAnsi="Times New Roman" w:cs="Times New Roman"/>
                <w:b/>
                <w:color w:val="FFFFFF" w:themeColor="background1"/>
                <w:sz w:val="20"/>
                <w:szCs w:val="20"/>
                <w:lang w:val="mn-MN"/>
              </w:rPr>
            </w:pPr>
            <w:r w:rsidRPr="00C67636">
              <w:rPr>
                <w:rFonts w:ascii="Times New Roman" w:eastAsia="Times New Roman" w:hAnsi="Times New Roman" w:cs="Times New Roman"/>
                <w:b/>
                <w:color w:val="FFFFFF" w:themeColor="background1"/>
                <w:sz w:val="20"/>
                <w:szCs w:val="20"/>
                <w:lang w:val="mn-MN"/>
              </w:rPr>
              <w:t>Хөтөлбөр</w:t>
            </w:r>
          </w:p>
        </w:tc>
        <w:tc>
          <w:tcPr>
            <w:tcW w:w="546" w:type="dxa"/>
            <w:shd w:val="clear" w:color="auto" w:fill="002060" w:themeFill="text2"/>
            <w:noWrap/>
            <w:textDirection w:val="btLr"/>
            <w:vAlign w:val="center"/>
            <w:hideMark/>
          </w:tcPr>
          <w:p w14:paraId="05470107" w14:textId="77777777" w:rsidR="00C67636" w:rsidRPr="00C67636" w:rsidRDefault="00C67636" w:rsidP="005769E7">
            <w:pPr>
              <w:spacing w:after="0"/>
              <w:ind w:left="113" w:right="113"/>
              <w:jc w:val="center"/>
              <w:rPr>
                <w:rFonts w:ascii="Times New Roman" w:eastAsia="Times New Roman" w:hAnsi="Times New Roman" w:cs="Times New Roman"/>
                <w:b/>
                <w:color w:val="FFFFFF" w:themeColor="background1"/>
                <w:sz w:val="20"/>
                <w:szCs w:val="20"/>
                <w:lang w:val="mn-MN"/>
              </w:rPr>
            </w:pPr>
            <w:r w:rsidRPr="00C67636">
              <w:rPr>
                <w:rFonts w:ascii="Times New Roman" w:eastAsia="Times New Roman" w:hAnsi="Times New Roman" w:cs="Times New Roman"/>
                <w:b/>
                <w:color w:val="FFFFFF" w:themeColor="background1"/>
                <w:sz w:val="20"/>
                <w:szCs w:val="20"/>
                <w:lang w:val="mn-MN"/>
              </w:rPr>
              <w:t>Үр дүн</w:t>
            </w:r>
          </w:p>
        </w:tc>
        <w:tc>
          <w:tcPr>
            <w:tcW w:w="810" w:type="dxa"/>
            <w:shd w:val="clear" w:color="auto" w:fill="002060" w:themeFill="text2"/>
            <w:noWrap/>
            <w:textDirection w:val="btLr"/>
            <w:vAlign w:val="center"/>
            <w:hideMark/>
          </w:tcPr>
          <w:p w14:paraId="0FFF1155" w14:textId="77777777" w:rsidR="00C67636" w:rsidRPr="00C67636" w:rsidRDefault="00C67636" w:rsidP="005769E7">
            <w:pPr>
              <w:spacing w:after="0"/>
              <w:ind w:left="113" w:right="113"/>
              <w:jc w:val="center"/>
              <w:rPr>
                <w:rFonts w:ascii="Times New Roman" w:eastAsia="Times New Roman" w:hAnsi="Times New Roman" w:cs="Times New Roman"/>
                <w:b/>
                <w:color w:val="FFFFFF" w:themeColor="background1"/>
                <w:sz w:val="20"/>
                <w:szCs w:val="20"/>
                <w:lang w:val="mn-MN"/>
              </w:rPr>
            </w:pPr>
            <w:r w:rsidRPr="00C67636">
              <w:rPr>
                <w:rFonts w:ascii="Times New Roman" w:eastAsia="Times New Roman" w:hAnsi="Times New Roman" w:cs="Times New Roman"/>
                <w:b/>
                <w:color w:val="FFFFFF" w:themeColor="background1"/>
                <w:sz w:val="20"/>
                <w:szCs w:val="20"/>
                <w:lang w:val="mn-MN"/>
              </w:rPr>
              <w:t>Шалгуур үзүүлэлт</w:t>
            </w:r>
          </w:p>
        </w:tc>
        <w:tc>
          <w:tcPr>
            <w:tcW w:w="627" w:type="dxa"/>
            <w:shd w:val="clear" w:color="auto" w:fill="002060" w:themeFill="text2"/>
            <w:noWrap/>
            <w:textDirection w:val="btLr"/>
            <w:vAlign w:val="center"/>
            <w:hideMark/>
          </w:tcPr>
          <w:p w14:paraId="4748AEAA" w14:textId="77777777" w:rsidR="00C67636" w:rsidRPr="00C67636" w:rsidRDefault="00C67636" w:rsidP="005769E7">
            <w:pPr>
              <w:spacing w:after="0"/>
              <w:ind w:left="113" w:right="113"/>
              <w:jc w:val="center"/>
              <w:rPr>
                <w:rFonts w:ascii="Times New Roman" w:eastAsia="Times New Roman" w:hAnsi="Times New Roman" w:cs="Times New Roman"/>
                <w:b/>
                <w:color w:val="FFFFFF" w:themeColor="background1"/>
                <w:sz w:val="20"/>
                <w:szCs w:val="20"/>
                <w:lang w:val="mn-MN"/>
              </w:rPr>
            </w:pPr>
            <w:r w:rsidRPr="00C67636">
              <w:rPr>
                <w:rFonts w:ascii="Times New Roman" w:eastAsia="Times New Roman" w:hAnsi="Times New Roman" w:cs="Times New Roman"/>
                <w:b/>
                <w:color w:val="FFFFFF" w:themeColor="background1"/>
                <w:sz w:val="20"/>
                <w:szCs w:val="20"/>
                <w:lang w:val="mn-MN"/>
              </w:rPr>
              <w:t>Зорилтот түвшин</w:t>
            </w:r>
          </w:p>
        </w:tc>
      </w:tr>
      <w:tr w:rsidR="00C67636" w:rsidRPr="00C67636" w14:paraId="3CF0DE07" w14:textId="77777777" w:rsidTr="00C67636">
        <w:trPr>
          <w:trHeight w:val="315"/>
        </w:trPr>
        <w:tc>
          <w:tcPr>
            <w:tcW w:w="540" w:type="dxa"/>
            <w:noWrap/>
            <w:vAlign w:val="center"/>
            <w:hideMark/>
          </w:tcPr>
          <w:p w14:paraId="1972D512"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w:t>
            </w:r>
          </w:p>
        </w:tc>
        <w:tc>
          <w:tcPr>
            <w:tcW w:w="5940" w:type="dxa"/>
            <w:noWrap/>
            <w:vAlign w:val="center"/>
            <w:hideMark/>
          </w:tcPr>
          <w:p w14:paraId="6564C537"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ЕРӨНХИЙЛӨГЧИЙН ТАМГЫН ГАЗРЫН ДАРГА</w:t>
            </w:r>
          </w:p>
        </w:tc>
        <w:tc>
          <w:tcPr>
            <w:tcW w:w="537" w:type="dxa"/>
            <w:noWrap/>
            <w:vAlign w:val="center"/>
            <w:hideMark/>
          </w:tcPr>
          <w:p w14:paraId="65EEB93A"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c>
          <w:tcPr>
            <w:tcW w:w="546" w:type="dxa"/>
            <w:noWrap/>
            <w:vAlign w:val="center"/>
            <w:hideMark/>
          </w:tcPr>
          <w:p w14:paraId="1244D5A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810" w:type="dxa"/>
            <w:noWrap/>
            <w:vAlign w:val="center"/>
            <w:hideMark/>
          </w:tcPr>
          <w:p w14:paraId="75C4B9C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627" w:type="dxa"/>
            <w:noWrap/>
            <w:vAlign w:val="center"/>
            <w:hideMark/>
          </w:tcPr>
          <w:p w14:paraId="1719341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r>
      <w:tr w:rsidR="00C67636" w:rsidRPr="00C67636" w14:paraId="5833847A" w14:textId="77777777" w:rsidTr="00C67636">
        <w:trPr>
          <w:trHeight w:val="315"/>
        </w:trPr>
        <w:tc>
          <w:tcPr>
            <w:tcW w:w="540" w:type="dxa"/>
            <w:noWrap/>
            <w:vAlign w:val="center"/>
            <w:hideMark/>
          </w:tcPr>
          <w:p w14:paraId="7F8293CC"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lastRenderedPageBreak/>
              <w:t>2</w:t>
            </w:r>
          </w:p>
        </w:tc>
        <w:tc>
          <w:tcPr>
            <w:tcW w:w="5940" w:type="dxa"/>
            <w:noWrap/>
            <w:vAlign w:val="center"/>
            <w:hideMark/>
          </w:tcPr>
          <w:p w14:paraId="4F6CF078" w14:textId="77777777" w:rsidR="00C67636" w:rsidRPr="00423D19" w:rsidRDefault="00C67636" w:rsidP="005769E7">
            <w:pPr>
              <w:spacing w:after="0"/>
              <w:rPr>
                <w:rFonts w:ascii="Times New Roman" w:eastAsia="Times New Roman" w:hAnsi="Times New Roman" w:cs="Times New Roman"/>
                <w:sz w:val="20"/>
                <w:szCs w:val="20"/>
                <w:lang w:val="ru-RU"/>
              </w:rPr>
            </w:pPr>
            <w:r w:rsidRPr="00423D19">
              <w:rPr>
                <w:rFonts w:ascii="Times New Roman" w:eastAsia="Times New Roman" w:hAnsi="Times New Roman" w:cs="Times New Roman"/>
                <w:sz w:val="20"/>
                <w:szCs w:val="20"/>
                <w:lang w:val="ru-RU"/>
              </w:rPr>
              <w:t>МОНГОЛ УЛСЫН ИХ ХУРЛЫН ДАРГА</w:t>
            </w:r>
          </w:p>
        </w:tc>
        <w:tc>
          <w:tcPr>
            <w:tcW w:w="537" w:type="dxa"/>
            <w:noWrap/>
            <w:vAlign w:val="center"/>
            <w:hideMark/>
          </w:tcPr>
          <w:p w14:paraId="2152131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64B26D7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810" w:type="dxa"/>
            <w:noWrap/>
            <w:hideMark/>
          </w:tcPr>
          <w:p w14:paraId="2C1E0C2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627" w:type="dxa"/>
            <w:noWrap/>
            <w:hideMark/>
          </w:tcPr>
          <w:p w14:paraId="17C413A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r>
      <w:tr w:rsidR="00C67636" w:rsidRPr="00C67636" w14:paraId="4D193923" w14:textId="77777777" w:rsidTr="00C67636">
        <w:trPr>
          <w:trHeight w:val="315"/>
        </w:trPr>
        <w:tc>
          <w:tcPr>
            <w:tcW w:w="540" w:type="dxa"/>
            <w:noWrap/>
            <w:vAlign w:val="center"/>
            <w:hideMark/>
          </w:tcPr>
          <w:p w14:paraId="4B6E11BD"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w:t>
            </w:r>
          </w:p>
        </w:tc>
        <w:tc>
          <w:tcPr>
            <w:tcW w:w="5940" w:type="dxa"/>
            <w:noWrap/>
            <w:vAlign w:val="center"/>
            <w:hideMark/>
          </w:tcPr>
          <w:p w14:paraId="58AB5C32"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ҮНДСЭН ХУУЛИЙН ЦЭЦИЙН ДАРГА</w:t>
            </w:r>
          </w:p>
        </w:tc>
        <w:tc>
          <w:tcPr>
            <w:tcW w:w="537" w:type="dxa"/>
            <w:noWrap/>
            <w:vAlign w:val="center"/>
            <w:hideMark/>
          </w:tcPr>
          <w:p w14:paraId="40FCD08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3DD8367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810" w:type="dxa"/>
            <w:noWrap/>
            <w:vAlign w:val="center"/>
            <w:hideMark/>
          </w:tcPr>
          <w:p w14:paraId="2AAD426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627" w:type="dxa"/>
            <w:noWrap/>
            <w:vAlign w:val="center"/>
            <w:hideMark/>
          </w:tcPr>
          <w:p w14:paraId="53D9297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r>
      <w:tr w:rsidR="00C67636" w:rsidRPr="00C67636" w14:paraId="1D8AF67B" w14:textId="77777777" w:rsidTr="00C67636">
        <w:trPr>
          <w:trHeight w:val="315"/>
        </w:trPr>
        <w:tc>
          <w:tcPr>
            <w:tcW w:w="540" w:type="dxa"/>
            <w:noWrap/>
            <w:vAlign w:val="center"/>
            <w:hideMark/>
          </w:tcPr>
          <w:p w14:paraId="5BB1CB4E"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4</w:t>
            </w:r>
          </w:p>
        </w:tc>
        <w:tc>
          <w:tcPr>
            <w:tcW w:w="5940" w:type="dxa"/>
            <w:noWrap/>
            <w:vAlign w:val="center"/>
            <w:hideMark/>
          </w:tcPr>
          <w:p w14:paraId="4ED15623"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УЛСЫН ДЭЭД ШҮҮХИЙН ЕРӨНХИЙ ШҮҮГЧ</w:t>
            </w:r>
          </w:p>
        </w:tc>
        <w:tc>
          <w:tcPr>
            <w:tcW w:w="537" w:type="dxa"/>
            <w:noWrap/>
            <w:vAlign w:val="center"/>
            <w:hideMark/>
          </w:tcPr>
          <w:p w14:paraId="4FE25EA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3A55C94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810" w:type="dxa"/>
            <w:noWrap/>
            <w:vAlign w:val="center"/>
            <w:hideMark/>
          </w:tcPr>
          <w:p w14:paraId="0818049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627" w:type="dxa"/>
            <w:noWrap/>
            <w:vAlign w:val="center"/>
            <w:hideMark/>
          </w:tcPr>
          <w:p w14:paraId="1C73B24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r>
      <w:tr w:rsidR="00C67636" w:rsidRPr="00C67636" w14:paraId="1A9DDF9B" w14:textId="77777777" w:rsidTr="00C67636">
        <w:trPr>
          <w:trHeight w:val="315"/>
        </w:trPr>
        <w:tc>
          <w:tcPr>
            <w:tcW w:w="540" w:type="dxa"/>
            <w:noWrap/>
            <w:vAlign w:val="center"/>
            <w:hideMark/>
          </w:tcPr>
          <w:p w14:paraId="771E985C"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5</w:t>
            </w:r>
          </w:p>
        </w:tc>
        <w:tc>
          <w:tcPr>
            <w:tcW w:w="5940" w:type="dxa"/>
            <w:noWrap/>
            <w:vAlign w:val="center"/>
            <w:hideMark/>
          </w:tcPr>
          <w:p w14:paraId="6BC7ECCB"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ШҮҮХИЙН ЕРӨНХИЙ ЗӨВЛӨЛИЙН ДАРГА</w:t>
            </w:r>
          </w:p>
        </w:tc>
        <w:tc>
          <w:tcPr>
            <w:tcW w:w="537" w:type="dxa"/>
            <w:noWrap/>
            <w:vAlign w:val="center"/>
            <w:hideMark/>
          </w:tcPr>
          <w:p w14:paraId="6FD40CD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34FCD5D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810" w:type="dxa"/>
            <w:noWrap/>
            <w:vAlign w:val="center"/>
            <w:hideMark/>
          </w:tcPr>
          <w:p w14:paraId="62A4753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627" w:type="dxa"/>
            <w:noWrap/>
            <w:vAlign w:val="center"/>
            <w:hideMark/>
          </w:tcPr>
          <w:p w14:paraId="5A30BBB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r>
      <w:tr w:rsidR="00C67636" w:rsidRPr="00C67636" w14:paraId="3BC49366" w14:textId="77777777" w:rsidTr="00C67636">
        <w:trPr>
          <w:trHeight w:val="315"/>
        </w:trPr>
        <w:tc>
          <w:tcPr>
            <w:tcW w:w="540" w:type="dxa"/>
            <w:noWrap/>
            <w:vAlign w:val="center"/>
            <w:hideMark/>
          </w:tcPr>
          <w:p w14:paraId="3597F069"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6</w:t>
            </w:r>
          </w:p>
        </w:tc>
        <w:tc>
          <w:tcPr>
            <w:tcW w:w="5940" w:type="dxa"/>
            <w:noWrap/>
            <w:vAlign w:val="center"/>
            <w:hideMark/>
          </w:tcPr>
          <w:p w14:paraId="20EEC157"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ШҮҮХИЙН САХИЛГЫН ХОРООНЫ ДАРГА</w:t>
            </w:r>
          </w:p>
        </w:tc>
        <w:tc>
          <w:tcPr>
            <w:tcW w:w="537" w:type="dxa"/>
            <w:noWrap/>
            <w:vAlign w:val="center"/>
            <w:hideMark/>
          </w:tcPr>
          <w:p w14:paraId="027BEE3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676F6683"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810" w:type="dxa"/>
            <w:noWrap/>
            <w:vAlign w:val="center"/>
            <w:hideMark/>
          </w:tcPr>
          <w:p w14:paraId="37BC8CF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627" w:type="dxa"/>
            <w:noWrap/>
            <w:vAlign w:val="center"/>
            <w:hideMark/>
          </w:tcPr>
          <w:p w14:paraId="5778438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r>
      <w:tr w:rsidR="00C67636" w:rsidRPr="00C67636" w14:paraId="248B9C34" w14:textId="77777777" w:rsidTr="00C67636">
        <w:trPr>
          <w:trHeight w:val="315"/>
        </w:trPr>
        <w:tc>
          <w:tcPr>
            <w:tcW w:w="540" w:type="dxa"/>
            <w:noWrap/>
            <w:vAlign w:val="center"/>
            <w:hideMark/>
          </w:tcPr>
          <w:p w14:paraId="7F5790B5"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7</w:t>
            </w:r>
          </w:p>
        </w:tc>
        <w:tc>
          <w:tcPr>
            <w:tcW w:w="5940" w:type="dxa"/>
            <w:noWrap/>
            <w:vAlign w:val="center"/>
            <w:hideMark/>
          </w:tcPr>
          <w:p w14:paraId="5D577C18" w14:textId="77777777" w:rsidR="00C67636" w:rsidRPr="00423D19" w:rsidRDefault="00C67636" w:rsidP="005769E7">
            <w:pPr>
              <w:spacing w:after="0"/>
              <w:rPr>
                <w:rFonts w:ascii="Times New Roman" w:eastAsia="Times New Roman" w:hAnsi="Times New Roman" w:cs="Times New Roman"/>
                <w:sz w:val="20"/>
                <w:szCs w:val="20"/>
                <w:lang w:val="ru-RU"/>
              </w:rPr>
            </w:pPr>
            <w:r w:rsidRPr="00423D19">
              <w:rPr>
                <w:rFonts w:ascii="Times New Roman" w:eastAsia="Times New Roman" w:hAnsi="Times New Roman" w:cs="Times New Roman"/>
                <w:sz w:val="20"/>
                <w:szCs w:val="20"/>
                <w:lang w:val="ru-RU"/>
              </w:rPr>
              <w:t>ХҮНИЙ ЭРХИЙН ҮНДЭСНИЙ КОМИССЫН ДАРГА</w:t>
            </w:r>
          </w:p>
        </w:tc>
        <w:tc>
          <w:tcPr>
            <w:tcW w:w="537" w:type="dxa"/>
            <w:noWrap/>
            <w:vAlign w:val="center"/>
            <w:hideMark/>
          </w:tcPr>
          <w:p w14:paraId="004086C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4680376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810" w:type="dxa"/>
            <w:noWrap/>
            <w:vAlign w:val="center"/>
            <w:hideMark/>
          </w:tcPr>
          <w:p w14:paraId="3FD9FE2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627" w:type="dxa"/>
            <w:noWrap/>
            <w:vAlign w:val="center"/>
            <w:hideMark/>
          </w:tcPr>
          <w:p w14:paraId="28F6F11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r>
      <w:tr w:rsidR="00C67636" w:rsidRPr="00C67636" w14:paraId="7097951A" w14:textId="77777777" w:rsidTr="00C67636">
        <w:trPr>
          <w:trHeight w:val="315"/>
        </w:trPr>
        <w:tc>
          <w:tcPr>
            <w:tcW w:w="540" w:type="dxa"/>
            <w:noWrap/>
            <w:vAlign w:val="center"/>
            <w:hideMark/>
          </w:tcPr>
          <w:p w14:paraId="1AF44E1C"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8</w:t>
            </w:r>
          </w:p>
        </w:tc>
        <w:tc>
          <w:tcPr>
            <w:tcW w:w="5940" w:type="dxa"/>
            <w:noWrap/>
            <w:vAlign w:val="center"/>
            <w:hideMark/>
          </w:tcPr>
          <w:p w14:paraId="29654C22"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УЛСЫН ЕРӨНХИЙ ПРОКУРОР</w:t>
            </w:r>
          </w:p>
        </w:tc>
        <w:tc>
          <w:tcPr>
            <w:tcW w:w="537" w:type="dxa"/>
            <w:noWrap/>
            <w:vAlign w:val="center"/>
            <w:hideMark/>
          </w:tcPr>
          <w:p w14:paraId="2E26848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16B6F029"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810" w:type="dxa"/>
            <w:noWrap/>
            <w:vAlign w:val="center"/>
            <w:hideMark/>
          </w:tcPr>
          <w:p w14:paraId="0328027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627" w:type="dxa"/>
            <w:noWrap/>
            <w:vAlign w:val="center"/>
            <w:hideMark/>
          </w:tcPr>
          <w:p w14:paraId="30F2E06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r>
      <w:tr w:rsidR="00C67636" w:rsidRPr="00C67636" w14:paraId="458A572C" w14:textId="77777777" w:rsidTr="00C67636">
        <w:trPr>
          <w:trHeight w:val="315"/>
        </w:trPr>
        <w:tc>
          <w:tcPr>
            <w:tcW w:w="540" w:type="dxa"/>
            <w:noWrap/>
            <w:vAlign w:val="center"/>
            <w:hideMark/>
          </w:tcPr>
          <w:p w14:paraId="023FF472"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9</w:t>
            </w:r>
          </w:p>
        </w:tc>
        <w:tc>
          <w:tcPr>
            <w:tcW w:w="5940" w:type="dxa"/>
            <w:noWrap/>
            <w:vAlign w:val="center"/>
            <w:hideMark/>
          </w:tcPr>
          <w:p w14:paraId="6A915F67"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ҮНДЭСНИЙ АЮУЛГҮЙ БАЙДЛЫН ЗӨВЛӨЛИЙН НАРИЙН БИЧГИЙН ДАРГА</w:t>
            </w:r>
          </w:p>
        </w:tc>
        <w:tc>
          <w:tcPr>
            <w:tcW w:w="537" w:type="dxa"/>
            <w:noWrap/>
            <w:vAlign w:val="center"/>
            <w:hideMark/>
          </w:tcPr>
          <w:p w14:paraId="6605CFC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0801029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810" w:type="dxa"/>
            <w:noWrap/>
            <w:vAlign w:val="center"/>
            <w:hideMark/>
          </w:tcPr>
          <w:p w14:paraId="29CC8FD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627" w:type="dxa"/>
            <w:noWrap/>
            <w:vAlign w:val="center"/>
            <w:hideMark/>
          </w:tcPr>
          <w:p w14:paraId="27B77ED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r>
      <w:tr w:rsidR="00C67636" w:rsidRPr="00C67636" w14:paraId="3779E9D6" w14:textId="77777777" w:rsidTr="00C67636">
        <w:trPr>
          <w:trHeight w:val="315"/>
        </w:trPr>
        <w:tc>
          <w:tcPr>
            <w:tcW w:w="540" w:type="dxa"/>
            <w:noWrap/>
            <w:vAlign w:val="center"/>
            <w:hideMark/>
          </w:tcPr>
          <w:p w14:paraId="673F14FD"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10</w:t>
            </w:r>
          </w:p>
        </w:tc>
        <w:tc>
          <w:tcPr>
            <w:tcW w:w="5940" w:type="dxa"/>
            <w:noWrap/>
            <w:vAlign w:val="center"/>
            <w:hideMark/>
          </w:tcPr>
          <w:p w14:paraId="7A151E39"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ЕРӨНХИЙ АУДИТОР</w:t>
            </w:r>
          </w:p>
        </w:tc>
        <w:tc>
          <w:tcPr>
            <w:tcW w:w="537" w:type="dxa"/>
            <w:noWrap/>
            <w:vAlign w:val="center"/>
            <w:hideMark/>
          </w:tcPr>
          <w:p w14:paraId="17357BA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79D479F8"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c>
          <w:tcPr>
            <w:tcW w:w="810" w:type="dxa"/>
            <w:noWrap/>
            <w:vAlign w:val="center"/>
            <w:hideMark/>
          </w:tcPr>
          <w:p w14:paraId="67581EE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11</w:t>
            </w:r>
          </w:p>
        </w:tc>
        <w:tc>
          <w:tcPr>
            <w:tcW w:w="627" w:type="dxa"/>
            <w:noWrap/>
            <w:vAlign w:val="center"/>
            <w:hideMark/>
          </w:tcPr>
          <w:p w14:paraId="3AA7191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11</w:t>
            </w:r>
          </w:p>
        </w:tc>
      </w:tr>
      <w:tr w:rsidR="00C67636" w:rsidRPr="00C67636" w14:paraId="0DFA5DCA" w14:textId="77777777" w:rsidTr="00C67636">
        <w:trPr>
          <w:trHeight w:val="315"/>
        </w:trPr>
        <w:tc>
          <w:tcPr>
            <w:tcW w:w="540" w:type="dxa"/>
            <w:noWrap/>
            <w:vAlign w:val="center"/>
            <w:hideMark/>
          </w:tcPr>
          <w:p w14:paraId="5B0C7ADA"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11</w:t>
            </w:r>
          </w:p>
        </w:tc>
        <w:tc>
          <w:tcPr>
            <w:tcW w:w="5940" w:type="dxa"/>
            <w:noWrap/>
            <w:vAlign w:val="center"/>
            <w:hideMark/>
          </w:tcPr>
          <w:p w14:paraId="08D1DB4F"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АВЛИГАТАЙ ТЭМЦЭХ ГАЗРЫН ДАРГА</w:t>
            </w:r>
          </w:p>
        </w:tc>
        <w:tc>
          <w:tcPr>
            <w:tcW w:w="537" w:type="dxa"/>
            <w:noWrap/>
            <w:vAlign w:val="center"/>
            <w:hideMark/>
          </w:tcPr>
          <w:p w14:paraId="75D71E9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58BC9BB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810" w:type="dxa"/>
            <w:noWrap/>
            <w:vAlign w:val="center"/>
            <w:hideMark/>
          </w:tcPr>
          <w:p w14:paraId="56AE527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627" w:type="dxa"/>
            <w:noWrap/>
            <w:vAlign w:val="center"/>
            <w:hideMark/>
          </w:tcPr>
          <w:p w14:paraId="789F2FD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r>
      <w:tr w:rsidR="00C67636" w:rsidRPr="00C67636" w14:paraId="5D4435CD" w14:textId="77777777" w:rsidTr="00C67636">
        <w:trPr>
          <w:trHeight w:val="315"/>
        </w:trPr>
        <w:tc>
          <w:tcPr>
            <w:tcW w:w="540" w:type="dxa"/>
            <w:noWrap/>
            <w:vAlign w:val="center"/>
            <w:hideMark/>
          </w:tcPr>
          <w:p w14:paraId="58ECC168"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12</w:t>
            </w:r>
          </w:p>
        </w:tc>
        <w:tc>
          <w:tcPr>
            <w:tcW w:w="5940" w:type="dxa"/>
            <w:noWrap/>
            <w:vAlign w:val="center"/>
            <w:hideMark/>
          </w:tcPr>
          <w:p w14:paraId="0DC4A760"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САНХҮҮГИЙН ЗОХИЦУУЛАХ ХОРООНЫ ДАРГА</w:t>
            </w:r>
          </w:p>
        </w:tc>
        <w:tc>
          <w:tcPr>
            <w:tcW w:w="537" w:type="dxa"/>
            <w:noWrap/>
            <w:vAlign w:val="center"/>
            <w:hideMark/>
          </w:tcPr>
          <w:p w14:paraId="4C55B34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0ECB03A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810" w:type="dxa"/>
            <w:noWrap/>
            <w:hideMark/>
          </w:tcPr>
          <w:p w14:paraId="1D590B18"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627" w:type="dxa"/>
            <w:noWrap/>
            <w:hideMark/>
          </w:tcPr>
          <w:p w14:paraId="7C0B6C3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r>
      <w:tr w:rsidR="00C67636" w:rsidRPr="00C67636" w14:paraId="1E15DC05" w14:textId="77777777" w:rsidTr="00C67636">
        <w:trPr>
          <w:trHeight w:val="315"/>
        </w:trPr>
        <w:tc>
          <w:tcPr>
            <w:tcW w:w="540" w:type="dxa"/>
            <w:noWrap/>
            <w:vAlign w:val="center"/>
            <w:hideMark/>
          </w:tcPr>
          <w:p w14:paraId="1CD0EAFE"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13</w:t>
            </w:r>
          </w:p>
        </w:tc>
        <w:tc>
          <w:tcPr>
            <w:tcW w:w="5940" w:type="dxa"/>
            <w:noWrap/>
            <w:vAlign w:val="center"/>
            <w:hideMark/>
          </w:tcPr>
          <w:p w14:paraId="15D3CCDF"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ТӨРИЙН АЛБАНЫ ЗӨВЛӨЛИЙН ДАРГА</w:t>
            </w:r>
          </w:p>
        </w:tc>
        <w:tc>
          <w:tcPr>
            <w:tcW w:w="537" w:type="dxa"/>
            <w:noWrap/>
            <w:vAlign w:val="center"/>
            <w:hideMark/>
          </w:tcPr>
          <w:p w14:paraId="79673C2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087ADC3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810" w:type="dxa"/>
            <w:noWrap/>
            <w:vAlign w:val="center"/>
            <w:hideMark/>
          </w:tcPr>
          <w:p w14:paraId="6C5FDB9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17</w:t>
            </w:r>
          </w:p>
        </w:tc>
        <w:tc>
          <w:tcPr>
            <w:tcW w:w="627" w:type="dxa"/>
            <w:noWrap/>
            <w:vAlign w:val="center"/>
            <w:hideMark/>
          </w:tcPr>
          <w:p w14:paraId="3478EC8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17</w:t>
            </w:r>
          </w:p>
        </w:tc>
      </w:tr>
      <w:tr w:rsidR="00C67636" w:rsidRPr="00C67636" w14:paraId="4B2F54FC" w14:textId="77777777" w:rsidTr="00C67636">
        <w:trPr>
          <w:trHeight w:val="315"/>
        </w:trPr>
        <w:tc>
          <w:tcPr>
            <w:tcW w:w="540" w:type="dxa"/>
            <w:noWrap/>
            <w:vAlign w:val="center"/>
            <w:hideMark/>
          </w:tcPr>
          <w:p w14:paraId="47A66669"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14</w:t>
            </w:r>
          </w:p>
        </w:tc>
        <w:tc>
          <w:tcPr>
            <w:tcW w:w="5940" w:type="dxa"/>
            <w:noWrap/>
            <w:vAlign w:val="center"/>
            <w:hideMark/>
          </w:tcPr>
          <w:p w14:paraId="55B3A5A2"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ҮНДЭСНИЙ СТАТИСТИКИЙН ХОРООНЫ ДАРГА</w:t>
            </w:r>
          </w:p>
        </w:tc>
        <w:tc>
          <w:tcPr>
            <w:tcW w:w="537" w:type="dxa"/>
            <w:noWrap/>
            <w:vAlign w:val="center"/>
            <w:hideMark/>
          </w:tcPr>
          <w:p w14:paraId="67E6095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7F027353"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c>
          <w:tcPr>
            <w:tcW w:w="810" w:type="dxa"/>
            <w:noWrap/>
            <w:vAlign w:val="center"/>
            <w:hideMark/>
          </w:tcPr>
          <w:p w14:paraId="1C0F33F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11</w:t>
            </w:r>
          </w:p>
        </w:tc>
        <w:tc>
          <w:tcPr>
            <w:tcW w:w="627" w:type="dxa"/>
            <w:noWrap/>
            <w:vAlign w:val="center"/>
            <w:hideMark/>
          </w:tcPr>
          <w:p w14:paraId="0E4A15B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11</w:t>
            </w:r>
          </w:p>
        </w:tc>
      </w:tr>
      <w:tr w:rsidR="00C67636" w:rsidRPr="00C67636" w14:paraId="75AD1E2E" w14:textId="77777777" w:rsidTr="00C67636">
        <w:trPr>
          <w:trHeight w:val="315"/>
        </w:trPr>
        <w:tc>
          <w:tcPr>
            <w:tcW w:w="540" w:type="dxa"/>
            <w:noWrap/>
            <w:vAlign w:val="center"/>
            <w:hideMark/>
          </w:tcPr>
          <w:p w14:paraId="71DC2308"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15</w:t>
            </w:r>
          </w:p>
        </w:tc>
        <w:tc>
          <w:tcPr>
            <w:tcW w:w="5940" w:type="dxa"/>
            <w:noWrap/>
            <w:vAlign w:val="center"/>
            <w:hideMark/>
          </w:tcPr>
          <w:p w14:paraId="2538E1CB"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СОНГУУЛИЙН ЕРӨНХИЙ ХОРООНЫ ДАРГА</w:t>
            </w:r>
          </w:p>
        </w:tc>
        <w:tc>
          <w:tcPr>
            <w:tcW w:w="537" w:type="dxa"/>
            <w:noWrap/>
            <w:vAlign w:val="center"/>
            <w:hideMark/>
          </w:tcPr>
          <w:p w14:paraId="123AF43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7AB71EF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810" w:type="dxa"/>
            <w:noWrap/>
            <w:vAlign w:val="center"/>
            <w:hideMark/>
          </w:tcPr>
          <w:p w14:paraId="5E2CE7A3"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627" w:type="dxa"/>
            <w:noWrap/>
            <w:vAlign w:val="center"/>
            <w:hideMark/>
          </w:tcPr>
          <w:p w14:paraId="7BBF51A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r>
      <w:tr w:rsidR="00C67636" w:rsidRPr="00C67636" w14:paraId="2484C13A" w14:textId="77777777" w:rsidTr="00C67636">
        <w:trPr>
          <w:trHeight w:val="315"/>
        </w:trPr>
        <w:tc>
          <w:tcPr>
            <w:tcW w:w="540" w:type="dxa"/>
            <w:noWrap/>
            <w:vAlign w:val="center"/>
            <w:hideMark/>
          </w:tcPr>
          <w:p w14:paraId="0D6BBDBB"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16</w:t>
            </w:r>
          </w:p>
        </w:tc>
        <w:tc>
          <w:tcPr>
            <w:tcW w:w="5940" w:type="dxa"/>
            <w:noWrap/>
            <w:vAlign w:val="center"/>
            <w:hideMark/>
          </w:tcPr>
          <w:p w14:paraId="795A5B83" w14:textId="77777777" w:rsidR="00C67636" w:rsidRPr="00423D19" w:rsidRDefault="00C67636" w:rsidP="005769E7">
            <w:pPr>
              <w:spacing w:after="0"/>
              <w:rPr>
                <w:rFonts w:ascii="Times New Roman" w:eastAsia="Times New Roman" w:hAnsi="Times New Roman" w:cs="Times New Roman"/>
                <w:sz w:val="20"/>
                <w:szCs w:val="20"/>
                <w:lang w:val="ru-RU"/>
              </w:rPr>
            </w:pPr>
            <w:r w:rsidRPr="00423D19">
              <w:rPr>
                <w:rFonts w:ascii="Times New Roman" w:eastAsia="Times New Roman" w:hAnsi="Times New Roman" w:cs="Times New Roman"/>
                <w:sz w:val="20"/>
                <w:szCs w:val="20"/>
                <w:lang w:val="ru-RU"/>
              </w:rPr>
              <w:t>ЦАГААТГАХ АЖЛЫГ УДИРДАН ЗОХИОН БАЙГУУЛАХ КОМИССЫН ДАРГА</w:t>
            </w:r>
          </w:p>
        </w:tc>
        <w:tc>
          <w:tcPr>
            <w:tcW w:w="537" w:type="dxa"/>
            <w:noWrap/>
            <w:vAlign w:val="center"/>
            <w:hideMark/>
          </w:tcPr>
          <w:p w14:paraId="1A75B3B8"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307C488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810" w:type="dxa"/>
            <w:noWrap/>
            <w:vAlign w:val="center"/>
            <w:hideMark/>
          </w:tcPr>
          <w:p w14:paraId="2AF71CB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c>
          <w:tcPr>
            <w:tcW w:w="627" w:type="dxa"/>
            <w:noWrap/>
            <w:vAlign w:val="center"/>
            <w:hideMark/>
          </w:tcPr>
          <w:p w14:paraId="6516534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r>
      <w:tr w:rsidR="00C67636" w:rsidRPr="00C67636" w14:paraId="76DD9713" w14:textId="77777777" w:rsidTr="00C67636">
        <w:trPr>
          <w:trHeight w:val="315"/>
        </w:trPr>
        <w:tc>
          <w:tcPr>
            <w:tcW w:w="540" w:type="dxa"/>
            <w:noWrap/>
            <w:vAlign w:val="center"/>
            <w:hideMark/>
          </w:tcPr>
          <w:p w14:paraId="13F59508"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17</w:t>
            </w:r>
          </w:p>
        </w:tc>
        <w:tc>
          <w:tcPr>
            <w:tcW w:w="5940" w:type="dxa"/>
            <w:noWrap/>
            <w:vAlign w:val="center"/>
            <w:hideMark/>
          </w:tcPr>
          <w:p w14:paraId="4F6307E8"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ЕРӨНХИЙ САЙД</w:t>
            </w:r>
          </w:p>
        </w:tc>
        <w:tc>
          <w:tcPr>
            <w:tcW w:w="537" w:type="dxa"/>
            <w:noWrap/>
            <w:vAlign w:val="center"/>
            <w:hideMark/>
          </w:tcPr>
          <w:p w14:paraId="25332B5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546" w:type="dxa"/>
            <w:noWrap/>
            <w:vAlign w:val="center"/>
            <w:hideMark/>
          </w:tcPr>
          <w:p w14:paraId="3713980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c>
          <w:tcPr>
            <w:tcW w:w="810" w:type="dxa"/>
            <w:noWrap/>
            <w:vAlign w:val="center"/>
            <w:hideMark/>
          </w:tcPr>
          <w:p w14:paraId="05BD21F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21</w:t>
            </w:r>
          </w:p>
        </w:tc>
        <w:tc>
          <w:tcPr>
            <w:tcW w:w="627" w:type="dxa"/>
            <w:noWrap/>
            <w:vAlign w:val="center"/>
            <w:hideMark/>
          </w:tcPr>
          <w:p w14:paraId="43CBA74A"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21</w:t>
            </w:r>
          </w:p>
        </w:tc>
      </w:tr>
      <w:tr w:rsidR="00C67636" w:rsidRPr="00C67636" w14:paraId="5052A1CC" w14:textId="77777777" w:rsidTr="00C67636">
        <w:trPr>
          <w:trHeight w:val="315"/>
        </w:trPr>
        <w:tc>
          <w:tcPr>
            <w:tcW w:w="540" w:type="dxa"/>
            <w:noWrap/>
            <w:vAlign w:val="center"/>
            <w:hideMark/>
          </w:tcPr>
          <w:p w14:paraId="2DF9A1E6"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18</w:t>
            </w:r>
          </w:p>
        </w:tc>
        <w:tc>
          <w:tcPr>
            <w:tcW w:w="5940" w:type="dxa"/>
            <w:noWrap/>
            <w:vAlign w:val="center"/>
            <w:hideMark/>
          </w:tcPr>
          <w:p w14:paraId="5CC4C0E8"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ТЭРГҮҮН ШАДАР САЙД БӨГӨӨД ЭДИЙН ЗАСАГ, ХӨГЖЛИЙН САЙД</w:t>
            </w:r>
          </w:p>
        </w:tc>
        <w:tc>
          <w:tcPr>
            <w:tcW w:w="537" w:type="dxa"/>
            <w:noWrap/>
            <w:vAlign w:val="center"/>
            <w:hideMark/>
          </w:tcPr>
          <w:p w14:paraId="032961A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546" w:type="dxa"/>
            <w:noWrap/>
            <w:vAlign w:val="center"/>
            <w:hideMark/>
          </w:tcPr>
          <w:p w14:paraId="6593B6DA"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810" w:type="dxa"/>
            <w:noWrap/>
            <w:vAlign w:val="center"/>
            <w:hideMark/>
          </w:tcPr>
          <w:p w14:paraId="6EDAC713"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627" w:type="dxa"/>
            <w:noWrap/>
            <w:vAlign w:val="center"/>
            <w:hideMark/>
          </w:tcPr>
          <w:p w14:paraId="5A141AB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r>
      <w:tr w:rsidR="00C67636" w:rsidRPr="00C67636" w14:paraId="16526686" w14:textId="77777777" w:rsidTr="00C67636">
        <w:trPr>
          <w:trHeight w:val="315"/>
        </w:trPr>
        <w:tc>
          <w:tcPr>
            <w:tcW w:w="540" w:type="dxa"/>
            <w:noWrap/>
            <w:vAlign w:val="center"/>
            <w:hideMark/>
          </w:tcPr>
          <w:p w14:paraId="0D15E07C"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19</w:t>
            </w:r>
          </w:p>
        </w:tc>
        <w:tc>
          <w:tcPr>
            <w:tcW w:w="5940" w:type="dxa"/>
            <w:noWrap/>
            <w:vAlign w:val="center"/>
            <w:hideMark/>
          </w:tcPr>
          <w:p w14:paraId="1B51B291" w14:textId="77777777" w:rsidR="00C67636" w:rsidRPr="00423D19" w:rsidRDefault="00C67636" w:rsidP="005769E7">
            <w:pPr>
              <w:spacing w:after="0"/>
              <w:rPr>
                <w:rFonts w:ascii="Times New Roman" w:eastAsia="Times New Roman" w:hAnsi="Times New Roman" w:cs="Times New Roman"/>
                <w:sz w:val="20"/>
                <w:szCs w:val="20"/>
                <w:lang w:val="ru-RU"/>
              </w:rPr>
            </w:pPr>
            <w:r w:rsidRPr="00423D19">
              <w:rPr>
                <w:rFonts w:ascii="Times New Roman" w:eastAsia="Times New Roman" w:hAnsi="Times New Roman" w:cs="Times New Roman"/>
                <w:sz w:val="20"/>
                <w:szCs w:val="20"/>
                <w:lang w:val="ru-RU"/>
              </w:rPr>
              <w:t>МОНГОЛ УЛСЫН ШАДАР САЙД /ОНЦГОЙ БАЙДЛЫН АЛБА ХАРИУЦСАН/</w:t>
            </w:r>
          </w:p>
        </w:tc>
        <w:tc>
          <w:tcPr>
            <w:tcW w:w="537" w:type="dxa"/>
            <w:noWrap/>
            <w:vAlign w:val="center"/>
            <w:hideMark/>
          </w:tcPr>
          <w:p w14:paraId="283C1D0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546" w:type="dxa"/>
            <w:noWrap/>
            <w:vAlign w:val="center"/>
            <w:hideMark/>
          </w:tcPr>
          <w:p w14:paraId="2532397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810" w:type="dxa"/>
            <w:noWrap/>
            <w:vAlign w:val="center"/>
            <w:hideMark/>
          </w:tcPr>
          <w:p w14:paraId="12D2316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c>
          <w:tcPr>
            <w:tcW w:w="627" w:type="dxa"/>
            <w:noWrap/>
            <w:vAlign w:val="center"/>
            <w:hideMark/>
          </w:tcPr>
          <w:p w14:paraId="24BD898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r>
      <w:tr w:rsidR="00C67636" w:rsidRPr="00C67636" w14:paraId="7B145A58" w14:textId="77777777" w:rsidTr="00C67636">
        <w:trPr>
          <w:trHeight w:val="315"/>
        </w:trPr>
        <w:tc>
          <w:tcPr>
            <w:tcW w:w="540" w:type="dxa"/>
            <w:noWrap/>
            <w:vAlign w:val="center"/>
            <w:hideMark/>
          </w:tcPr>
          <w:p w14:paraId="7233F207"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20</w:t>
            </w:r>
          </w:p>
        </w:tc>
        <w:tc>
          <w:tcPr>
            <w:tcW w:w="5940" w:type="dxa"/>
            <w:noWrap/>
            <w:vAlign w:val="center"/>
            <w:hideMark/>
          </w:tcPr>
          <w:p w14:paraId="4DD8DE18"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МОНГОЛ УЛСЫН ШАДАР САЙД /ХА, ХО, ӨРСӨЛДӨӨН ХАРИУЦСАН/</w:t>
            </w:r>
          </w:p>
        </w:tc>
        <w:tc>
          <w:tcPr>
            <w:tcW w:w="537" w:type="dxa"/>
            <w:noWrap/>
            <w:vAlign w:val="center"/>
            <w:hideMark/>
          </w:tcPr>
          <w:p w14:paraId="13CD19C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546" w:type="dxa"/>
            <w:noWrap/>
            <w:vAlign w:val="center"/>
            <w:hideMark/>
          </w:tcPr>
          <w:p w14:paraId="3E61F58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810" w:type="dxa"/>
            <w:noWrap/>
            <w:vAlign w:val="center"/>
            <w:hideMark/>
          </w:tcPr>
          <w:p w14:paraId="4F16066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627" w:type="dxa"/>
            <w:noWrap/>
            <w:vAlign w:val="center"/>
            <w:hideMark/>
          </w:tcPr>
          <w:p w14:paraId="1B0071A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r>
      <w:tr w:rsidR="00C67636" w:rsidRPr="00C67636" w14:paraId="2F7CA7E9" w14:textId="77777777" w:rsidTr="00C67636">
        <w:trPr>
          <w:trHeight w:val="315"/>
        </w:trPr>
        <w:tc>
          <w:tcPr>
            <w:tcW w:w="540" w:type="dxa"/>
            <w:noWrap/>
            <w:vAlign w:val="center"/>
            <w:hideMark/>
          </w:tcPr>
          <w:p w14:paraId="56DAE3E5"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21</w:t>
            </w:r>
          </w:p>
        </w:tc>
        <w:tc>
          <w:tcPr>
            <w:tcW w:w="5940" w:type="dxa"/>
            <w:noWrap/>
            <w:vAlign w:val="center"/>
            <w:hideMark/>
          </w:tcPr>
          <w:p w14:paraId="2665A0D5"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ЗАСГИЙН ГАЗРЫН ХЭРЭГ ЭРХЛЭХ ГАЗРЫН ДАРГА</w:t>
            </w:r>
          </w:p>
        </w:tc>
        <w:tc>
          <w:tcPr>
            <w:tcW w:w="537" w:type="dxa"/>
            <w:noWrap/>
            <w:vAlign w:val="center"/>
            <w:hideMark/>
          </w:tcPr>
          <w:p w14:paraId="23D7E0A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c>
          <w:tcPr>
            <w:tcW w:w="546" w:type="dxa"/>
            <w:noWrap/>
            <w:vAlign w:val="center"/>
            <w:hideMark/>
          </w:tcPr>
          <w:p w14:paraId="2BD20EE8"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c>
          <w:tcPr>
            <w:tcW w:w="810" w:type="dxa"/>
            <w:noWrap/>
            <w:vAlign w:val="center"/>
            <w:hideMark/>
          </w:tcPr>
          <w:p w14:paraId="3492A283"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c>
          <w:tcPr>
            <w:tcW w:w="627" w:type="dxa"/>
            <w:noWrap/>
            <w:vAlign w:val="center"/>
            <w:hideMark/>
          </w:tcPr>
          <w:p w14:paraId="7871595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r>
      <w:tr w:rsidR="00C67636" w:rsidRPr="00C67636" w14:paraId="2D3F367F" w14:textId="77777777" w:rsidTr="00C67636">
        <w:trPr>
          <w:trHeight w:val="315"/>
        </w:trPr>
        <w:tc>
          <w:tcPr>
            <w:tcW w:w="540" w:type="dxa"/>
            <w:noWrap/>
            <w:vAlign w:val="center"/>
            <w:hideMark/>
          </w:tcPr>
          <w:p w14:paraId="5C4258B4"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22</w:t>
            </w:r>
          </w:p>
        </w:tc>
        <w:tc>
          <w:tcPr>
            <w:tcW w:w="5940" w:type="dxa"/>
            <w:noWrap/>
            <w:vAlign w:val="center"/>
            <w:hideMark/>
          </w:tcPr>
          <w:p w14:paraId="7851E108"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БАЙГАЛЬ ОРЧИН, УУР АМЬСГАЛЫН ӨӨРЧЛӨЛТИЙН САЙД</w:t>
            </w:r>
          </w:p>
        </w:tc>
        <w:tc>
          <w:tcPr>
            <w:tcW w:w="537" w:type="dxa"/>
            <w:noWrap/>
            <w:vAlign w:val="center"/>
            <w:hideMark/>
          </w:tcPr>
          <w:p w14:paraId="7832E278"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546" w:type="dxa"/>
            <w:noWrap/>
            <w:vAlign w:val="center"/>
            <w:hideMark/>
          </w:tcPr>
          <w:p w14:paraId="53270B7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12</w:t>
            </w:r>
          </w:p>
        </w:tc>
        <w:tc>
          <w:tcPr>
            <w:tcW w:w="810" w:type="dxa"/>
            <w:noWrap/>
            <w:vAlign w:val="center"/>
            <w:hideMark/>
          </w:tcPr>
          <w:p w14:paraId="1BEF56B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24</w:t>
            </w:r>
          </w:p>
        </w:tc>
        <w:tc>
          <w:tcPr>
            <w:tcW w:w="627" w:type="dxa"/>
            <w:noWrap/>
            <w:vAlign w:val="center"/>
            <w:hideMark/>
          </w:tcPr>
          <w:p w14:paraId="47DE110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24</w:t>
            </w:r>
          </w:p>
        </w:tc>
      </w:tr>
      <w:tr w:rsidR="00C67636" w:rsidRPr="00C67636" w14:paraId="5F4A8881" w14:textId="77777777" w:rsidTr="00C67636">
        <w:trPr>
          <w:trHeight w:val="315"/>
        </w:trPr>
        <w:tc>
          <w:tcPr>
            <w:tcW w:w="540" w:type="dxa"/>
            <w:noWrap/>
            <w:vAlign w:val="center"/>
            <w:hideMark/>
          </w:tcPr>
          <w:p w14:paraId="6D1A6586"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23</w:t>
            </w:r>
          </w:p>
        </w:tc>
        <w:tc>
          <w:tcPr>
            <w:tcW w:w="5940" w:type="dxa"/>
            <w:noWrap/>
            <w:vAlign w:val="center"/>
            <w:hideMark/>
          </w:tcPr>
          <w:p w14:paraId="28B5B925"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ГАДААД ХАРИЛЦААНЫ САЙД</w:t>
            </w:r>
          </w:p>
        </w:tc>
        <w:tc>
          <w:tcPr>
            <w:tcW w:w="537" w:type="dxa"/>
            <w:noWrap/>
            <w:vAlign w:val="center"/>
            <w:hideMark/>
          </w:tcPr>
          <w:p w14:paraId="5E8C96D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546" w:type="dxa"/>
            <w:noWrap/>
            <w:vAlign w:val="center"/>
            <w:hideMark/>
          </w:tcPr>
          <w:p w14:paraId="528353C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c>
          <w:tcPr>
            <w:tcW w:w="810" w:type="dxa"/>
            <w:noWrap/>
            <w:vAlign w:val="center"/>
            <w:hideMark/>
          </w:tcPr>
          <w:p w14:paraId="1331D07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9</w:t>
            </w:r>
          </w:p>
        </w:tc>
        <w:tc>
          <w:tcPr>
            <w:tcW w:w="627" w:type="dxa"/>
            <w:noWrap/>
            <w:vAlign w:val="center"/>
            <w:hideMark/>
          </w:tcPr>
          <w:p w14:paraId="791615A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9</w:t>
            </w:r>
          </w:p>
        </w:tc>
      </w:tr>
      <w:tr w:rsidR="00C67636" w:rsidRPr="00C67636" w14:paraId="10F09B52" w14:textId="77777777" w:rsidTr="00C67636">
        <w:trPr>
          <w:trHeight w:val="315"/>
        </w:trPr>
        <w:tc>
          <w:tcPr>
            <w:tcW w:w="540" w:type="dxa"/>
            <w:noWrap/>
            <w:vAlign w:val="center"/>
            <w:hideMark/>
          </w:tcPr>
          <w:p w14:paraId="4963A40A"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24</w:t>
            </w:r>
          </w:p>
        </w:tc>
        <w:tc>
          <w:tcPr>
            <w:tcW w:w="5940" w:type="dxa"/>
            <w:noWrap/>
            <w:vAlign w:val="center"/>
            <w:hideMark/>
          </w:tcPr>
          <w:p w14:paraId="0E98F20C"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САНГИЙН САЙД</w:t>
            </w:r>
          </w:p>
        </w:tc>
        <w:tc>
          <w:tcPr>
            <w:tcW w:w="537" w:type="dxa"/>
            <w:noWrap/>
            <w:vAlign w:val="center"/>
            <w:hideMark/>
          </w:tcPr>
          <w:p w14:paraId="1C8A64B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0447913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w:t>
            </w:r>
          </w:p>
        </w:tc>
        <w:tc>
          <w:tcPr>
            <w:tcW w:w="810" w:type="dxa"/>
            <w:noWrap/>
            <w:vAlign w:val="center"/>
            <w:hideMark/>
          </w:tcPr>
          <w:p w14:paraId="489A835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c>
          <w:tcPr>
            <w:tcW w:w="627" w:type="dxa"/>
            <w:noWrap/>
            <w:vAlign w:val="center"/>
            <w:hideMark/>
          </w:tcPr>
          <w:p w14:paraId="6AAD2EF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r>
      <w:tr w:rsidR="00C67636" w:rsidRPr="00C67636" w14:paraId="754BDF12" w14:textId="77777777" w:rsidTr="00C67636">
        <w:trPr>
          <w:trHeight w:val="315"/>
        </w:trPr>
        <w:tc>
          <w:tcPr>
            <w:tcW w:w="540" w:type="dxa"/>
            <w:noWrap/>
            <w:vAlign w:val="center"/>
            <w:hideMark/>
          </w:tcPr>
          <w:p w14:paraId="7983527B"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25</w:t>
            </w:r>
          </w:p>
        </w:tc>
        <w:tc>
          <w:tcPr>
            <w:tcW w:w="5940" w:type="dxa"/>
            <w:noWrap/>
            <w:vAlign w:val="center"/>
            <w:hideMark/>
          </w:tcPr>
          <w:p w14:paraId="3E0033A4"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ХУУЛЬ ЗҮЙ, ДОТООД ХЭРГИЙН САЙД</w:t>
            </w:r>
          </w:p>
        </w:tc>
        <w:tc>
          <w:tcPr>
            <w:tcW w:w="537" w:type="dxa"/>
            <w:noWrap/>
            <w:vAlign w:val="center"/>
            <w:hideMark/>
          </w:tcPr>
          <w:p w14:paraId="28C9F74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c>
          <w:tcPr>
            <w:tcW w:w="546" w:type="dxa"/>
            <w:noWrap/>
            <w:vAlign w:val="center"/>
            <w:hideMark/>
          </w:tcPr>
          <w:p w14:paraId="671FB9A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27</w:t>
            </w:r>
          </w:p>
        </w:tc>
        <w:tc>
          <w:tcPr>
            <w:tcW w:w="810" w:type="dxa"/>
            <w:noWrap/>
            <w:vAlign w:val="center"/>
            <w:hideMark/>
          </w:tcPr>
          <w:p w14:paraId="47212BB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60</w:t>
            </w:r>
          </w:p>
        </w:tc>
        <w:tc>
          <w:tcPr>
            <w:tcW w:w="627" w:type="dxa"/>
            <w:noWrap/>
            <w:vAlign w:val="center"/>
            <w:hideMark/>
          </w:tcPr>
          <w:p w14:paraId="5E97816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60</w:t>
            </w:r>
          </w:p>
        </w:tc>
      </w:tr>
      <w:tr w:rsidR="00C67636" w:rsidRPr="00C67636" w14:paraId="29E4ED87" w14:textId="77777777" w:rsidTr="00C67636">
        <w:trPr>
          <w:trHeight w:val="315"/>
        </w:trPr>
        <w:tc>
          <w:tcPr>
            <w:tcW w:w="540" w:type="dxa"/>
            <w:noWrap/>
            <w:vAlign w:val="center"/>
            <w:hideMark/>
          </w:tcPr>
          <w:p w14:paraId="7AB9BE81"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26</w:t>
            </w:r>
          </w:p>
        </w:tc>
        <w:tc>
          <w:tcPr>
            <w:tcW w:w="5940" w:type="dxa"/>
            <w:noWrap/>
            <w:vAlign w:val="center"/>
            <w:hideMark/>
          </w:tcPr>
          <w:p w14:paraId="42CE5C90"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ЗАМ ТЭЭВРИЙН САЙД</w:t>
            </w:r>
          </w:p>
        </w:tc>
        <w:tc>
          <w:tcPr>
            <w:tcW w:w="537" w:type="dxa"/>
            <w:noWrap/>
            <w:vAlign w:val="center"/>
            <w:hideMark/>
          </w:tcPr>
          <w:p w14:paraId="01C1EA5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546" w:type="dxa"/>
            <w:noWrap/>
            <w:vAlign w:val="center"/>
            <w:hideMark/>
          </w:tcPr>
          <w:p w14:paraId="0747BFE9"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c>
          <w:tcPr>
            <w:tcW w:w="810" w:type="dxa"/>
            <w:noWrap/>
            <w:vAlign w:val="center"/>
            <w:hideMark/>
          </w:tcPr>
          <w:p w14:paraId="6699F8E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18</w:t>
            </w:r>
          </w:p>
        </w:tc>
        <w:tc>
          <w:tcPr>
            <w:tcW w:w="627" w:type="dxa"/>
            <w:noWrap/>
            <w:vAlign w:val="center"/>
            <w:hideMark/>
          </w:tcPr>
          <w:p w14:paraId="3BEDB92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18</w:t>
            </w:r>
          </w:p>
        </w:tc>
      </w:tr>
      <w:tr w:rsidR="00C67636" w:rsidRPr="00C67636" w14:paraId="425482E1" w14:textId="77777777" w:rsidTr="00C67636">
        <w:trPr>
          <w:trHeight w:val="315"/>
        </w:trPr>
        <w:tc>
          <w:tcPr>
            <w:tcW w:w="540" w:type="dxa"/>
            <w:noWrap/>
            <w:vAlign w:val="center"/>
            <w:hideMark/>
          </w:tcPr>
          <w:p w14:paraId="4E791E26"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27</w:t>
            </w:r>
          </w:p>
        </w:tc>
        <w:tc>
          <w:tcPr>
            <w:tcW w:w="5940" w:type="dxa"/>
            <w:noWrap/>
            <w:vAlign w:val="center"/>
            <w:hideMark/>
          </w:tcPr>
          <w:p w14:paraId="178663EF"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БАТЛАН ХАМГААЛАХЫН САЙД</w:t>
            </w:r>
          </w:p>
        </w:tc>
        <w:tc>
          <w:tcPr>
            <w:tcW w:w="537" w:type="dxa"/>
            <w:noWrap/>
            <w:vAlign w:val="center"/>
            <w:hideMark/>
          </w:tcPr>
          <w:p w14:paraId="19B49048"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3F0FE66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810" w:type="dxa"/>
            <w:noWrap/>
            <w:vAlign w:val="center"/>
            <w:hideMark/>
          </w:tcPr>
          <w:p w14:paraId="600806B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627" w:type="dxa"/>
            <w:noWrap/>
            <w:vAlign w:val="center"/>
            <w:hideMark/>
          </w:tcPr>
          <w:p w14:paraId="2EF684E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r>
      <w:tr w:rsidR="00C67636" w:rsidRPr="00C67636" w14:paraId="4FE37D50" w14:textId="77777777" w:rsidTr="00C67636">
        <w:trPr>
          <w:trHeight w:val="315"/>
        </w:trPr>
        <w:tc>
          <w:tcPr>
            <w:tcW w:w="540" w:type="dxa"/>
            <w:noWrap/>
            <w:vAlign w:val="center"/>
            <w:hideMark/>
          </w:tcPr>
          <w:p w14:paraId="3F2DD518"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28</w:t>
            </w:r>
          </w:p>
        </w:tc>
        <w:tc>
          <w:tcPr>
            <w:tcW w:w="5940" w:type="dxa"/>
            <w:noWrap/>
            <w:vAlign w:val="center"/>
            <w:hideMark/>
          </w:tcPr>
          <w:p w14:paraId="5C54CE03"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БОЛОВСРОЛЫН САЙД</w:t>
            </w:r>
          </w:p>
        </w:tc>
        <w:tc>
          <w:tcPr>
            <w:tcW w:w="537" w:type="dxa"/>
            <w:noWrap/>
            <w:vAlign w:val="center"/>
            <w:hideMark/>
          </w:tcPr>
          <w:p w14:paraId="3C70303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c>
          <w:tcPr>
            <w:tcW w:w="546" w:type="dxa"/>
            <w:noWrap/>
            <w:vAlign w:val="center"/>
            <w:hideMark/>
          </w:tcPr>
          <w:p w14:paraId="36F59F3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c>
          <w:tcPr>
            <w:tcW w:w="810" w:type="dxa"/>
            <w:noWrap/>
            <w:vAlign w:val="center"/>
            <w:hideMark/>
          </w:tcPr>
          <w:p w14:paraId="07EAE66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20</w:t>
            </w:r>
          </w:p>
        </w:tc>
        <w:tc>
          <w:tcPr>
            <w:tcW w:w="627" w:type="dxa"/>
            <w:noWrap/>
            <w:vAlign w:val="center"/>
            <w:hideMark/>
          </w:tcPr>
          <w:p w14:paraId="59954E23"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20</w:t>
            </w:r>
          </w:p>
        </w:tc>
      </w:tr>
      <w:tr w:rsidR="00C67636" w:rsidRPr="00C67636" w14:paraId="5EC622E7" w14:textId="77777777" w:rsidTr="00C67636">
        <w:trPr>
          <w:trHeight w:val="315"/>
        </w:trPr>
        <w:tc>
          <w:tcPr>
            <w:tcW w:w="540" w:type="dxa"/>
            <w:noWrap/>
            <w:vAlign w:val="center"/>
            <w:hideMark/>
          </w:tcPr>
          <w:p w14:paraId="654B55C7"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29</w:t>
            </w:r>
          </w:p>
        </w:tc>
        <w:tc>
          <w:tcPr>
            <w:tcW w:w="5940" w:type="dxa"/>
            <w:noWrap/>
            <w:vAlign w:val="center"/>
            <w:hideMark/>
          </w:tcPr>
          <w:p w14:paraId="1626ACD4"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АЖ ҮЙЛДВЭР, ЭРДЭС БАЯЛГИЙН САЙД</w:t>
            </w:r>
          </w:p>
        </w:tc>
        <w:tc>
          <w:tcPr>
            <w:tcW w:w="537" w:type="dxa"/>
            <w:noWrap/>
            <w:vAlign w:val="center"/>
            <w:hideMark/>
          </w:tcPr>
          <w:p w14:paraId="64C10C5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5D026E5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810" w:type="dxa"/>
            <w:noWrap/>
            <w:vAlign w:val="center"/>
            <w:hideMark/>
          </w:tcPr>
          <w:p w14:paraId="414F1309"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15</w:t>
            </w:r>
          </w:p>
        </w:tc>
        <w:tc>
          <w:tcPr>
            <w:tcW w:w="627" w:type="dxa"/>
            <w:noWrap/>
            <w:vAlign w:val="center"/>
            <w:hideMark/>
          </w:tcPr>
          <w:p w14:paraId="119A128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15</w:t>
            </w:r>
          </w:p>
        </w:tc>
      </w:tr>
      <w:tr w:rsidR="00C67636" w:rsidRPr="00C67636" w14:paraId="67B2FDD2" w14:textId="77777777" w:rsidTr="00C67636">
        <w:trPr>
          <w:trHeight w:val="315"/>
        </w:trPr>
        <w:tc>
          <w:tcPr>
            <w:tcW w:w="540" w:type="dxa"/>
            <w:noWrap/>
            <w:vAlign w:val="center"/>
            <w:hideMark/>
          </w:tcPr>
          <w:p w14:paraId="7235F1E6"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30</w:t>
            </w:r>
          </w:p>
        </w:tc>
        <w:tc>
          <w:tcPr>
            <w:tcW w:w="5940" w:type="dxa"/>
            <w:noWrap/>
            <w:vAlign w:val="center"/>
            <w:hideMark/>
          </w:tcPr>
          <w:p w14:paraId="1A8DF9AC"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ХҮНС, ХӨДӨӨ АЖ АХУЙ, ХӨНГӨН ҮЙЛДВЭРИЙН САЙД</w:t>
            </w:r>
          </w:p>
        </w:tc>
        <w:tc>
          <w:tcPr>
            <w:tcW w:w="537" w:type="dxa"/>
            <w:noWrap/>
            <w:vAlign w:val="center"/>
            <w:hideMark/>
          </w:tcPr>
          <w:p w14:paraId="53AFEB5D"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546" w:type="dxa"/>
            <w:noWrap/>
            <w:vAlign w:val="center"/>
            <w:hideMark/>
          </w:tcPr>
          <w:p w14:paraId="1EE52B4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c>
          <w:tcPr>
            <w:tcW w:w="810" w:type="dxa"/>
            <w:noWrap/>
            <w:vAlign w:val="center"/>
            <w:hideMark/>
          </w:tcPr>
          <w:p w14:paraId="58B8EF4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25</w:t>
            </w:r>
          </w:p>
        </w:tc>
        <w:tc>
          <w:tcPr>
            <w:tcW w:w="627" w:type="dxa"/>
            <w:noWrap/>
            <w:vAlign w:val="center"/>
            <w:hideMark/>
          </w:tcPr>
          <w:p w14:paraId="49C00CA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25</w:t>
            </w:r>
          </w:p>
        </w:tc>
      </w:tr>
      <w:tr w:rsidR="00C67636" w:rsidRPr="00C67636" w14:paraId="6935FFAD" w14:textId="77777777" w:rsidTr="00C67636">
        <w:trPr>
          <w:trHeight w:val="315"/>
        </w:trPr>
        <w:tc>
          <w:tcPr>
            <w:tcW w:w="540" w:type="dxa"/>
            <w:noWrap/>
            <w:vAlign w:val="center"/>
            <w:hideMark/>
          </w:tcPr>
          <w:p w14:paraId="58C04B3D"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31</w:t>
            </w:r>
          </w:p>
        </w:tc>
        <w:tc>
          <w:tcPr>
            <w:tcW w:w="5940" w:type="dxa"/>
            <w:noWrap/>
            <w:vAlign w:val="center"/>
            <w:hideMark/>
          </w:tcPr>
          <w:p w14:paraId="641336DA"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ГЭР БҮЛ, ХӨДӨЛМӨР, НИЙГМИЙН ХАМГААЛЛЫН САЙД</w:t>
            </w:r>
          </w:p>
        </w:tc>
        <w:tc>
          <w:tcPr>
            <w:tcW w:w="537" w:type="dxa"/>
            <w:noWrap/>
            <w:vAlign w:val="center"/>
            <w:hideMark/>
          </w:tcPr>
          <w:p w14:paraId="502C454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6</w:t>
            </w:r>
          </w:p>
        </w:tc>
        <w:tc>
          <w:tcPr>
            <w:tcW w:w="546" w:type="dxa"/>
            <w:noWrap/>
            <w:vAlign w:val="center"/>
            <w:hideMark/>
          </w:tcPr>
          <w:p w14:paraId="4D6A86D7"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7</w:t>
            </w:r>
          </w:p>
        </w:tc>
        <w:tc>
          <w:tcPr>
            <w:tcW w:w="810" w:type="dxa"/>
            <w:noWrap/>
            <w:vAlign w:val="center"/>
            <w:hideMark/>
          </w:tcPr>
          <w:p w14:paraId="0AC3BBFA"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13</w:t>
            </w:r>
          </w:p>
        </w:tc>
        <w:tc>
          <w:tcPr>
            <w:tcW w:w="627" w:type="dxa"/>
            <w:noWrap/>
            <w:vAlign w:val="center"/>
            <w:hideMark/>
          </w:tcPr>
          <w:p w14:paraId="120F1F71"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13</w:t>
            </w:r>
          </w:p>
        </w:tc>
      </w:tr>
      <w:tr w:rsidR="00C67636" w:rsidRPr="00C67636" w14:paraId="5913850F" w14:textId="77777777" w:rsidTr="00C67636">
        <w:trPr>
          <w:trHeight w:val="315"/>
        </w:trPr>
        <w:tc>
          <w:tcPr>
            <w:tcW w:w="540" w:type="dxa"/>
            <w:noWrap/>
            <w:vAlign w:val="center"/>
            <w:hideMark/>
          </w:tcPr>
          <w:p w14:paraId="579E7094"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32</w:t>
            </w:r>
          </w:p>
        </w:tc>
        <w:tc>
          <w:tcPr>
            <w:tcW w:w="5940" w:type="dxa"/>
            <w:noWrap/>
            <w:vAlign w:val="center"/>
            <w:hideMark/>
          </w:tcPr>
          <w:p w14:paraId="7451CAB5"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ЭРҮҮЛ МЭНДИЙН САЙД</w:t>
            </w:r>
          </w:p>
        </w:tc>
        <w:tc>
          <w:tcPr>
            <w:tcW w:w="537" w:type="dxa"/>
            <w:noWrap/>
            <w:vAlign w:val="center"/>
            <w:hideMark/>
          </w:tcPr>
          <w:p w14:paraId="00DA860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546" w:type="dxa"/>
            <w:noWrap/>
            <w:vAlign w:val="center"/>
            <w:hideMark/>
          </w:tcPr>
          <w:p w14:paraId="5A539EC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c>
          <w:tcPr>
            <w:tcW w:w="810" w:type="dxa"/>
            <w:noWrap/>
            <w:vAlign w:val="center"/>
            <w:hideMark/>
          </w:tcPr>
          <w:p w14:paraId="54FEAD3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c>
          <w:tcPr>
            <w:tcW w:w="627" w:type="dxa"/>
            <w:noWrap/>
            <w:vAlign w:val="center"/>
            <w:hideMark/>
          </w:tcPr>
          <w:p w14:paraId="49478DB0"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r>
      <w:tr w:rsidR="00C67636" w:rsidRPr="00C67636" w14:paraId="7664D1F7" w14:textId="77777777" w:rsidTr="00C67636">
        <w:trPr>
          <w:trHeight w:val="315"/>
        </w:trPr>
        <w:tc>
          <w:tcPr>
            <w:tcW w:w="540" w:type="dxa"/>
            <w:noWrap/>
            <w:vAlign w:val="center"/>
            <w:hideMark/>
          </w:tcPr>
          <w:p w14:paraId="5CE46E68"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33</w:t>
            </w:r>
          </w:p>
        </w:tc>
        <w:tc>
          <w:tcPr>
            <w:tcW w:w="5940" w:type="dxa"/>
            <w:noWrap/>
            <w:vAlign w:val="center"/>
            <w:hideMark/>
          </w:tcPr>
          <w:p w14:paraId="426C8371"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ЭРЧИМ ХҮЧНИЙ САЙД</w:t>
            </w:r>
          </w:p>
        </w:tc>
        <w:tc>
          <w:tcPr>
            <w:tcW w:w="537" w:type="dxa"/>
            <w:noWrap/>
            <w:vAlign w:val="center"/>
            <w:hideMark/>
          </w:tcPr>
          <w:p w14:paraId="57FB62F6"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62105A3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810" w:type="dxa"/>
            <w:noWrap/>
            <w:vAlign w:val="center"/>
            <w:hideMark/>
          </w:tcPr>
          <w:p w14:paraId="28612069"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627" w:type="dxa"/>
            <w:noWrap/>
            <w:vAlign w:val="center"/>
            <w:hideMark/>
          </w:tcPr>
          <w:p w14:paraId="3125135E"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r>
      <w:tr w:rsidR="00C67636" w:rsidRPr="00C67636" w14:paraId="5559E44B" w14:textId="77777777" w:rsidTr="00C67636">
        <w:trPr>
          <w:trHeight w:val="315"/>
        </w:trPr>
        <w:tc>
          <w:tcPr>
            <w:tcW w:w="540" w:type="dxa"/>
            <w:noWrap/>
            <w:vAlign w:val="center"/>
            <w:hideMark/>
          </w:tcPr>
          <w:p w14:paraId="14D7E240"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34</w:t>
            </w:r>
          </w:p>
        </w:tc>
        <w:tc>
          <w:tcPr>
            <w:tcW w:w="5940" w:type="dxa"/>
            <w:noWrap/>
            <w:vAlign w:val="center"/>
            <w:hideMark/>
          </w:tcPr>
          <w:p w14:paraId="390F6BEB" w14:textId="77777777" w:rsidR="00C67636" w:rsidRPr="00423D19" w:rsidRDefault="00C67636" w:rsidP="005769E7">
            <w:pPr>
              <w:spacing w:after="0"/>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ХОТ БАЙГУУЛАЛТ, БАРИЛГА, ОРОН СУУЦЖУУЛАЛТЫН САЙД</w:t>
            </w:r>
          </w:p>
        </w:tc>
        <w:tc>
          <w:tcPr>
            <w:tcW w:w="537" w:type="dxa"/>
            <w:noWrap/>
            <w:vAlign w:val="center"/>
            <w:hideMark/>
          </w:tcPr>
          <w:p w14:paraId="1FABF8D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3</w:t>
            </w:r>
          </w:p>
        </w:tc>
        <w:tc>
          <w:tcPr>
            <w:tcW w:w="546" w:type="dxa"/>
            <w:noWrap/>
            <w:vAlign w:val="center"/>
            <w:hideMark/>
          </w:tcPr>
          <w:p w14:paraId="2375AA6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13</w:t>
            </w:r>
          </w:p>
        </w:tc>
        <w:tc>
          <w:tcPr>
            <w:tcW w:w="810" w:type="dxa"/>
            <w:noWrap/>
            <w:vAlign w:val="center"/>
            <w:hideMark/>
          </w:tcPr>
          <w:p w14:paraId="741796B2"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c>
          <w:tcPr>
            <w:tcW w:w="627" w:type="dxa"/>
            <w:noWrap/>
            <w:vAlign w:val="center"/>
            <w:hideMark/>
          </w:tcPr>
          <w:p w14:paraId="47FD23F9"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14</w:t>
            </w:r>
          </w:p>
        </w:tc>
      </w:tr>
      <w:tr w:rsidR="00C67636" w:rsidRPr="00C67636" w14:paraId="29ECD8CE" w14:textId="77777777" w:rsidTr="00C67636">
        <w:trPr>
          <w:trHeight w:val="315"/>
        </w:trPr>
        <w:tc>
          <w:tcPr>
            <w:tcW w:w="540" w:type="dxa"/>
            <w:noWrap/>
            <w:vAlign w:val="center"/>
            <w:hideMark/>
          </w:tcPr>
          <w:p w14:paraId="7497ED1B"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35</w:t>
            </w:r>
          </w:p>
        </w:tc>
        <w:tc>
          <w:tcPr>
            <w:tcW w:w="5940" w:type="dxa"/>
            <w:noWrap/>
            <w:vAlign w:val="center"/>
            <w:hideMark/>
          </w:tcPr>
          <w:p w14:paraId="0370192D" w14:textId="77777777" w:rsidR="00C67636" w:rsidRPr="00423D19" w:rsidRDefault="00C67636" w:rsidP="005769E7">
            <w:pPr>
              <w:spacing w:after="0"/>
              <w:rPr>
                <w:rFonts w:ascii="Times New Roman" w:eastAsia="Times New Roman" w:hAnsi="Times New Roman" w:cs="Times New Roman"/>
                <w:sz w:val="20"/>
                <w:szCs w:val="20"/>
                <w:lang w:val="ru-RU"/>
              </w:rPr>
            </w:pPr>
            <w:r w:rsidRPr="00423D19">
              <w:rPr>
                <w:rFonts w:ascii="Times New Roman" w:eastAsia="Times New Roman" w:hAnsi="Times New Roman" w:cs="Times New Roman"/>
                <w:sz w:val="20"/>
                <w:szCs w:val="20"/>
                <w:lang w:val="ru-RU"/>
              </w:rPr>
              <w:t>СОЁЛ, СПОРТ, АЯЛАЛ ЖУУЛЧЛАЛ, ЗАЛУУЧУУДЫН САЙД</w:t>
            </w:r>
          </w:p>
        </w:tc>
        <w:tc>
          <w:tcPr>
            <w:tcW w:w="537" w:type="dxa"/>
            <w:noWrap/>
            <w:vAlign w:val="center"/>
            <w:hideMark/>
          </w:tcPr>
          <w:p w14:paraId="7E828A4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5</w:t>
            </w:r>
          </w:p>
        </w:tc>
        <w:tc>
          <w:tcPr>
            <w:tcW w:w="546" w:type="dxa"/>
            <w:noWrap/>
            <w:vAlign w:val="center"/>
            <w:hideMark/>
          </w:tcPr>
          <w:p w14:paraId="70FF585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8</w:t>
            </w:r>
          </w:p>
        </w:tc>
        <w:tc>
          <w:tcPr>
            <w:tcW w:w="810" w:type="dxa"/>
            <w:noWrap/>
            <w:vAlign w:val="center"/>
            <w:hideMark/>
          </w:tcPr>
          <w:p w14:paraId="0EEE3684"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c>
          <w:tcPr>
            <w:tcW w:w="627" w:type="dxa"/>
            <w:noWrap/>
            <w:vAlign w:val="center"/>
            <w:hideMark/>
          </w:tcPr>
          <w:p w14:paraId="63AE1F1F"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10</w:t>
            </w:r>
          </w:p>
        </w:tc>
      </w:tr>
      <w:tr w:rsidR="00C67636" w:rsidRPr="00C67636" w14:paraId="68CFCB3D" w14:textId="77777777" w:rsidTr="00C67636">
        <w:trPr>
          <w:trHeight w:val="315"/>
        </w:trPr>
        <w:tc>
          <w:tcPr>
            <w:tcW w:w="540" w:type="dxa"/>
            <w:noWrap/>
            <w:vAlign w:val="center"/>
            <w:hideMark/>
          </w:tcPr>
          <w:p w14:paraId="7E4629EE" w14:textId="77777777" w:rsidR="00C67636" w:rsidRPr="00423D19" w:rsidRDefault="00C67636" w:rsidP="005769E7">
            <w:pPr>
              <w:spacing w:after="0"/>
              <w:jc w:val="center"/>
              <w:rPr>
                <w:rFonts w:ascii="Times New Roman" w:eastAsia="Times New Roman" w:hAnsi="Times New Roman" w:cs="Times New Roman"/>
                <w:sz w:val="20"/>
                <w:szCs w:val="20"/>
              </w:rPr>
            </w:pPr>
            <w:r w:rsidRPr="00423D19">
              <w:rPr>
                <w:rFonts w:ascii="Times New Roman" w:eastAsia="Times New Roman" w:hAnsi="Times New Roman" w:cs="Times New Roman"/>
                <w:sz w:val="20"/>
                <w:szCs w:val="20"/>
              </w:rPr>
              <w:t>36</w:t>
            </w:r>
          </w:p>
        </w:tc>
        <w:tc>
          <w:tcPr>
            <w:tcW w:w="5940" w:type="dxa"/>
            <w:noWrap/>
            <w:vAlign w:val="center"/>
            <w:hideMark/>
          </w:tcPr>
          <w:p w14:paraId="64C37A28" w14:textId="77777777" w:rsidR="00C67636" w:rsidRPr="00423D19" w:rsidRDefault="00C67636" w:rsidP="005769E7">
            <w:pPr>
              <w:spacing w:after="0"/>
              <w:rPr>
                <w:rFonts w:ascii="Times New Roman" w:eastAsia="Times New Roman" w:hAnsi="Times New Roman" w:cs="Times New Roman"/>
                <w:sz w:val="20"/>
                <w:szCs w:val="20"/>
                <w:lang w:val="ru-RU"/>
              </w:rPr>
            </w:pPr>
            <w:r w:rsidRPr="00423D19">
              <w:rPr>
                <w:rFonts w:ascii="Times New Roman" w:eastAsia="Times New Roman" w:hAnsi="Times New Roman" w:cs="Times New Roman"/>
                <w:sz w:val="20"/>
                <w:szCs w:val="20"/>
                <w:lang w:val="ru-RU"/>
              </w:rPr>
              <w:t>ЦАХИМ ХӨГЖИЛ, ИННОВАЦ, ХАРИЛЦАА ХОЛБООНЫ САЙД</w:t>
            </w:r>
          </w:p>
        </w:tc>
        <w:tc>
          <w:tcPr>
            <w:tcW w:w="537" w:type="dxa"/>
            <w:noWrap/>
            <w:vAlign w:val="center"/>
            <w:hideMark/>
          </w:tcPr>
          <w:p w14:paraId="3A32438C"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1</w:t>
            </w:r>
          </w:p>
        </w:tc>
        <w:tc>
          <w:tcPr>
            <w:tcW w:w="546" w:type="dxa"/>
            <w:noWrap/>
            <w:vAlign w:val="center"/>
            <w:hideMark/>
          </w:tcPr>
          <w:p w14:paraId="355624BB"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4</w:t>
            </w:r>
          </w:p>
        </w:tc>
        <w:tc>
          <w:tcPr>
            <w:tcW w:w="810" w:type="dxa"/>
            <w:noWrap/>
            <w:vAlign w:val="center"/>
            <w:hideMark/>
          </w:tcPr>
          <w:p w14:paraId="44CBEFBA"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9</w:t>
            </w:r>
          </w:p>
        </w:tc>
        <w:tc>
          <w:tcPr>
            <w:tcW w:w="627" w:type="dxa"/>
            <w:noWrap/>
            <w:vAlign w:val="center"/>
            <w:hideMark/>
          </w:tcPr>
          <w:p w14:paraId="5EB88B95" w14:textId="77777777" w:rsidR="00C67636" w:rsidRPr="00C67636" w:rsidRDefault="00C67636" w:rsidP="005769E7">
            <w:pPr>
              <w:spacing w:after="0"/>
              <w:jc w:val="center"/>
              <w:rPr>
                <w:rFonts w:ascii="Times New Roman" w:eastAsia="Times New Roman" w:hAnsi="Times New Roman" w:cs="Times New Roman"/>
                <w:color w:val="000000"/>
                <w:sz w:val="20"/>
                <w:szCs w:val="20"/>
              </w:rPr>
            </w:pPr>
            <w:r w:rsidRPr="00C67636">
              <w:rPr>
                <w:rFonts w:ascii="Times New Roman" w:eastAsia="Times New Roman" w:hAnsi="Times New Roman" w:cs="Times New Roman"/>
                <w:color w:val="000000"/>
                <w:sz w:val="20"/>
                <w:szCs w:val="20"/>
              </w:rPr>
              <w:t>9</w:t>
            </w:r>
          </w:p>
        </w:tc>
      </w:tr>
      <w:tr w:rsidR="00C67636" w:rsidRPr="00C67636" w14:paraId="5E3BAADD" w14:textId="77777777" w:rsidTr="00C67636">
        <w:trPr>
          <w:trHeight w:val="300"/>
        </w:trPr>
        <w:tc>
          <w:tcPr>
            <w:tcW w:w="6480" w:type="dxa"/>
            <w:gridSpan w:val="2"/>
            <w:noWrap/>
            <w:vAlign w:val="center"/>
            <w:hideMark/>
          </w:tcPr>
          <w:p w14:paraId="06B4C386" w14:textId="77777777" w:rsidR="00C67636" w:rsidRPr="00423D19" w:rsidRDefault="00C67636" w:rsidP="005769E7">
            <w:pPr>
              <w:spacing w:after="0"/>
              <w:jc w:val="center"/>
              <w:rPr>
                <w:rFonts w:ascii="Times New Roman" w:eastAsia="Times New Roman" w:hAnsi="Times New Roman" w:cs="Times New Roman"/>
                <w:color w:val="000000"/>
                <w:sz w:val="20"/>
                <w:szCs w:val="20"/>
              </w:rPr>
            </w:pPr>
            <w:r w:rsidRPr="00423D19">
              <w:rPr>
                <w:rFonts w:ascii="Times New Roman" w:eastAsia="Times New Roman" w:hAnsi="Times New Roman" w:cs="Times New Roman"/>
                <w:color w:val="000000"/>
                <w:sz w:val="20"/>
                <w:szCs w:val="20"/>
              </w:rPr>
              <w:t>НИЙТ</w:t>
            </w:r>
          </w:p>
        </w:tc>
        <w:tc>
          <w:tcPr>
            <w:tcW w:w="537" w:type="dxa"/>
            <w:noWrap/>
            <w:vAlign w:val="center"/>
            <w:hideMark/>
          </w:tcPr>
          <w:p w14:paraId="5FBD8F6B" w14:textId="77777777" w:rsidR="00C67636" w:rsidRPr="00C67636" w:rsidRDefault="00C67636" w:rsidP="005769E7">
            <w:pPr>
              <w:spacing w:after="0"/>
              <w:jc w:val="center"/>
              <w:rPr>
                <w:rFonts w:ascii="Times New Roman" w:eastAsia="Times New Roman" w:hAnsi="Times New Roman" w:cs="Times New Roman"/>
                <w:b/>
                <w:bCs/>
                <w:color w:val="000000"/>
              </w:rPr>
            </w:pPr>
            <w:r w:rsidRPr="00C67636">
              <w:rPr>
                <w:rFonts w:ascii="Times New Roman" w:eastAsia="Times New Roman" w:hAnsi="Times New Roman" w:cs="Times New Roman"/>
                <w:b/>
                <w:bCs/>
                <w:color w:val="000000"/>
              </w:rPr>
              <w:t>97</w:t>
            </w:r>
          </w:p>
        </w:tc>
        <w:tc>
          <w:tcPr>
            <w:tcW w:w="546" w:type="dxa"/>
            <w:noWrap/>
            <w:vAlign w:val="center"/>
            <w:hideMark/>
          </w:tcPr>
          <w:p w14:paraId="0633EE5E" w14:textId="77777777" w:rsidR="00C67636" w:rsidRPr="00C67636" w:rsidRDefault="00C67636" w:rsidP="005769E7">
            <w:pPr>
              <w:spacing w:after="0"/>
              <w:jc w:val="center"/>
              <w:rPr>
                <w:rFonts w:ascii="Times New Roman" w:eastAsia="Times New Roman" w:hAnsi="Times New Roman" w:cs="Times New Roman"/>
                <w:b/>
                <w:bCs/>
                <w:color w:val="000000"/>
              </w:rPr>
            </w:pPr>
            <w:r w:rsidRPr="00C67636">
              <w:rPr>
                <w:rFonts w:ascii="Times New Roman" w:eastAsia="Times New Roman" w:hAnsi="Times New Roman" w:cs="Times New Roman"/>
                <w:b/>
                <w:bCs/>
                <w:color w:val="000000"/>
              </w:rPr>
              <w:t>215</w:t>
            </w:r>
          </w:p>
        </w:tc>
        <w:tc>
          <w:tcPr>
            <w:tcW w:w="810" w:type="dxa"/>
            <w:noWrap/>
            <w:vAlign w:val="center"/>
            <w:hideMark/>
          </w:tcPr>
          <w:p w14:paraId="114C2E3E" w14:textId="77777777" w:rsidR="00C67636" w:rsidRPr="00C67636" w:rsidRDefault="00C67636" w:rsidP="005769E7">
            <w:pPr>
              <w:spacing w:after="0"/>
              <w:jc w:val="center"/>
              <w:rPr>
                <w:rFonts w:ascii="Times New Roman" w:eastAsia="Times New Roman" w:hAnsi="Times New Roman" w:cs="Times New Roman"/>
                <w:b/>
                <w:bCs/>
                <w:color w:val="000000"/>
              </w:rPr>
            </w:pPr>
            <w:r w:rsidRPr="00C67636">
              <w:rPr>
                <w:rFonts w:ascii="Times New Roman" w:eastAsia="Times New Roman" w:hAnsi="Times New Roman" w:cs="Times New Roman"/>
                <w:b/>
                <w:bCs/>
                <w:color w:val="000000"/>
              </w:rPr>
              <w:t>397</w:t>
            </w:r>
          </w:p>
        </w:tc>
        <w:tc>
          <w:tcPr>
            <w:tcW w:w="627" w:type="dxa"/>
            <w:noWrap/>
            <w:vAlign w:val="center"/>
            <w:hideMark/>
          </w:tcPr>
          <w:p w14:paraId="3296CCCD" w14:textId="77777777" w:rsidR="00C67636" w:rsidRPr="00C67636" w:rsidRDefault="00C67636" w:rsidP="005769E7">
            <w:pPr>
              <w:spacing w:after="0"/>
              <w:jc w:val="center"/>
              <w:rPr>
                <w:rFonts w:ascii="Times New Roman" w:eastAsia="Times New Roman" w:hAnsi="Times New Roman" w:cs="Times New Roman"/>
                <w:b/>
                <w:bCs/>
                <w:color w:val="000000"/>
              </w:rPr>
            </w:pPr>
            <w:r w:rsidRPr="00C67636">
              <w:rPr>
                <w:rFonts w:ascii="Times New Roman" w:eastAsia="Times New Roman" w:hAnsi="Times New Roman" w:cs="Times New Roman"/>
                <w:b/>
                <w:bCs/>
                <w:color w:val="000000"/>
              </w:rPr>
              <w:t>397</w:t>
            </w:r>
          </w:p>
        </w:tc>
      </w:tr>
    </w:tbl>
    <w:p w14:paraId="447601B1" w14:textId="77777777" w:rsidR="00AA0F9D" w:rsidRDefault="00AA0F9D">
      <w:pPr>
        <w:rPr>
          <w:rFonts w:ascii="Times New Roman" w:hAnsi="Times New Roman" w:cs="Times New Roman"/>
          <w:color w:val="000000" w:themeColor="text1"/>
          <w:sz w:val="24"/>
          <w:szCs w:val="24"/>
          <w:highlight w:val="yellow"/>
          <w:lang w:val="mn-MN"/>
        </w:rPr>
      </w:pPr>
      <w:r>
        <w:rPr>
          <w:rFonts w:ascii="Times New Roman" w:hAnsi="Times New Roman" w:cs="Times New Roman"/>
          <w:color w:val="000000" w:themeColor="text1"/>
          <w:sz w:val="24"/>
          <w:szCs w:val="24"/>
          <w:highlight w:val="yellow"/>
          <w:lang w:val="mn-MN"/>
        </w:rPr>
        <w:br w:type="page"/>
      </w:r>
    </w:p>
    <w:p w14:paraId="14F5995E" w14:textId="3BCB801D" w:rsidR="00152137" w:rsidRPr="003904D6" w:rsidRDefault="00BA5302" w:rsidP="00152137">
      <w:pPr>
        <w:pStyle w:val="Heading2"/>
        <w:numPr>
          <w:ilvl w:val="1"/>
          <w:numId w:val="2"/>
        </w:numPr>
        <w:ind w:left="432"/>
        <w:rPr>
          <w:rFonts w:cs="Times New Roman"/>
          <w:lang w:val="mn-MN"/>
        </w:rPr>
      </w:pPr>
      <w:bookmarkStart w:id="1012" w:name="_Toc207377343"/>
      <w:bookmarkStart w:id="1013" w:name="_Toc207486179"/>
      <w:bookmarkStart w:id="1014" w:name="_Toc207620219"/>
      <w:r>
        <w:rPr>
          <w:rFonts w:cs="Times New Roman"/>
          <w:lang w:val="mn-MN"/>
        </w:rPr>
        <w:lastRenderedPageBreak/>
        <w:t>Гадаад зээл</w:t>
      </w:r>
      <w:r w:rsidR="00D53B10" w:rsidRPr="00D53B10">
        <w:rPr>
          <w:rFonts w:cs="Times New Roman"/>
          <w:lang w:val="mn-MN"/>
        </w:rPr>
        <w:t>, тусламжийн хөрөнгөөр хэрэгжүүлэх төсөл, арга хэмжээний жагсаалт</w:t>
      </w:r>
      <w:bookmarkEnd w:id="1012"/>
      <w:bookmarkEnd w:id="1013"/>
      <w:bookmarkEnd w:id="1014"/>
      <w:r w:rsidR="00D53B10" w:rsidRPr="00D53B10">
        <w:rPr>
          <w:rFonts w:cs="Times New Roman"/>
          <w:lang w:val="mn-MN"/>
        </w:rPr>
        <w:t xml:space="preserve"> </w:t>
      </w:r>
    </w:p>
    <w:p w14:paraId="5B095794" w14:textId="77777777" w:rsidR="00E72268" w:rsidRPr="00142DF6" w:rsidRDefault="00E72268" w:rsidP="00E72268">
      <w:pPr>
        <w:pStyle w:val="a0"/>
        <w:spacing w:after="0"/>
        <w:rPr>
          <w:rFonts w:cs="Times New Roman"/>
          <w:i w:val="0"/>
          <w:iCs/>
          <w:sz w:val="24"/>
          <w:szCs w:val="32"/>
        </w:rPr>
      </w:pPr>
    </w:p>
    <w:p w14:paraId="18364379" w14:textId="3021ECFD" w:rsidR="00AC129A" w:rsidRPr="00043E94" w:rsidRDefault="00CF418B" w:rsidP="00043E94">
      <w:pPr>
        <w:pStyle w:val="a0"/>
        <w:rPr>
          <w:rFonts w:cs="Times New Roman"/>
        </w:rPr>
      </w:pPr>
      <w:bookmarkStart w:id="1015" w:name="_Toc207393899"/>
      <w:bookmarkStart w:id="1016" w:name="_Toc207620938"/>
      <w:r w:rsidRPr="003904D6">
        <w:rPr>
          <w:rFonts w:cs="Times New Roman"/>
        </w:rPr>
        <w:t xml:space="preserve">Хүснэгт </w:t>
      </w:r>
      <w:r w:rsidRPr="003904D6">
        <w:rPr>
          <w:rFonts w:cs="Times New Roman"/>
        </w:rPr>
        <w:fldChar w:fldCharType="begin"/>
      </w:r>
      <w:r w:rsidRPr="003904D6">
        <w:rPr>
          <w:rFonts w:cs="Times New Roman"/>
        </w:rPr>
        <w:instrText xml:space="preserve"> SEQ Хүснэгт \* ARABIC </w:instrText>
      </w:r>
      <w:r w:rsidRPr="003904D6">
        <w:rPr>
          <w:rFonts w:cs="Times New Roman"/>
        </w:rPr>
        <w:fldChar w:fldCharType="separate"/>
      </w:r>
      <w:r w:rsidR="00AC1635">
        <w:rPr>
          <w:rFonts w:cs="Times New Roman"/>
          <w:noProof/>
        </w:rPr>
        <w:t>68</w:t>
      </w:r>
      <w:r w:rsidRPr="003904D6">
        <w:rPr>
          <w:rFonts w:cs="Times New Roman"/>
        </w:rPr>
        <w:fldChar w:fldCharType="end"/>
      </w:r>
      <w:r w:rsidRPr="003904D6">
        <w:rPr>
          <w:rFonts w:cs="Times New Roman"/>
        </w:rPr>
        <w:t xml:space="preserve">. </w:t>
      </w:r>
      <w:r w:rsidR="00705636">
        <w:rPr>
          <w:rFonts w:cs="Times New Roman"/>
        </w:rPr>
        <w:t xml:space="preserve">Гадаад зээл, тусламжийн хөрөнгөөр хэрэгжүүлэх төсөл, арга хэмжээний жагсаалт </w:t>
      </w:r>
      <w:r w:rsidR="00E72268" w:rsidRPr="00E72268">
        <w:rPr>
          <w:rFonts w:cs="Times New Roman"/>
        </w:rPr>
        <w:t>(</w:t>
      </w:r>
      <w:r w:rsidR="00E72268">
        <w:rPr>
          <w:rFonts w:cs="Times New Roman"/>
        </w:rPr>
        <w:t>сая төгрөг)</w:t>
      </w:r>
      <w:bookmarkEnd w:id="1015"/>
      <w:bookmarkEnd w:id="1016"/>
    </w:p>
    <w:tbl>
      <w:tblPr>
        <w:tblW w:w="9101" w:type="dxa"/>
        <w:tblLook w:val="04A0" w:firstRow="1" w:lastRow="0" w:firstColumn="1" w:lastColumn="0" w:noHBand="0" w:noVBand="1"/>
      </w:tblPr>
      <w:tblGrid>
        <w:gridCol w:w="433"/>
        <w:gridCol w:w="1327"/>
        <w:gridCol w:w="1354"/>
        <w:gridCol w:w="4821"/>
        <w:gridCol w:w="1166"/>
      </w:tblGrid>
      <w:tr w:rsidR="005F5F95" w:rsidRPr="0070135D" w14:paraId="2ED38C5F" w14:textId="77777777" w:rsidTr="0058022A">
        <w:trPr>
          <w:trHeight w:val="283"/>
          <w:tblHeader/>
        </w:trPr>
        <w:tc>
          <w:tcPr>
            <w:tcW w:w="433"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9FE96CE" w14:textId="77777777" w:rsidR="005F5F95" w:rsidRPr="007D125A" w:rsidRDefault="005F5F95">
            <w:pPr>
              <w:spacing w:after="0" w:line="240" w:lineRule="auto"/>
              <w:jc w:val="center"/>
              <w:rPr>
                <w:rFonts w:ascii="Times New Roman" w:eastAsia="Times New Roman" w:hAnsi="Times New Roman" w:cs="Times New Roman"/>
                <w:b/>
                <w:bCs/>
                <w:noProof/>
                <w:color w:val="FFFFFF"/>
                <w:kern w:val="0"/>
                <w:sz w:val="20"/>
                <w:szCs w:val="20"/>
                <w:lang w:val="mn-MN"/>
                <w14:ligatures w14:val="none"/>
              </w:rPr>
            </w:pPr>
            <w:r w:rsidRPr="007D125A">
              <w:rPr>
                <w:rFonts w:ascii="Times New Roman" w:eastAsia="Times New Roman" w:hAnsi="Times New Roman" w:cs="Times New Roman"/>
                <w:b/>
                <w:bCs/>
                <w:noProof/>
                <w:color w:val="FFFFFF"/>
                <w:kern w:val="0"/>
                <w:sz w:val="20"/>
                <w:szCs w:val="20"/>
                <w:lang w:val="mn-MN"/>
                <w14:ligatures w14:val="none"/>
              </w:rPr>
              <w:t>№</w:t>
            </w:r>
          </w:p>
        </w:tc>
        <w:tc>
          <w:tcPr>
            <w:tcW w:w="1327" w:type="dxa"/>
            <w:tcBorders>
              <w:top w:val="single" w:sz="2" w:space="0" w:color="002060"/>
              <w:left w:val="single" w:sz="2" w:space="0" w:color="002060"/>
              <w:bottom w:val="single" w:sz="2" w:space="0" w:color="002060"/>
              <w:right w:val="single" w:sz="2" w:space="0" w:color="002060"/>
            </w:tcBorders>
            <w:shd w:val="clear" w:color="auto" w:fill="002060"/>
          </w:tcPr>
          <w:p w14:paraId="03F48708" w14:textId="24B090AD" w:rsidR="00F56454" w:rsidRDefault="00F56454">
            <w:pPr>
              <w:spacing w:after="0" w:line="240" w:lineRule="auto"/>
              <w:jc w:val="center"/>
              <w:rPr>
                <w:rFonts w:ascii="Times New Roman" w:eastAsia="Times New Roman" w:hAnsi="Times New Roman" w:cs="Times New Roman"/>
                <w:b/>
                <w:bCs/>
                <w:noProof/>
                <w:color w:val="FFFFFF"/>
                <w:kern w:val="0"/>
                <w:sz w:val="20"/>
                <w:szCs w:val="20"/>
                <w:lang w:val="mn-MN"/>
                <w14:ligatures w14:val="none"/>
              </w:rPr>
            </w:pPr>
            <w:r>
              <w:rPr>
                <w:rFonts w:ascii="Times New Roman" w:eastAsia="Times New Roman" w:hAnsi="Times New Roman" w:cs="Times New Roman"/>
                <w:b/>
                <w:bCs/>
                <w:noProof/>
                <w:color w:val="FFFFFF"/>
                <w:kern w:val="0"/>
                <w:sz w:val="20"/>
                <w:szCs w:val="20"/>
                <w:lang w:val="mn-MN"/>
                <w14:ligatures w14:val="none"/>
              </w:rPr>
              <w:t>Хөгжлийн түнш</w:t>
            </w:r>
          </w:p>
        </w:tc>
        <w:tc>
          <w:tcPr>
            <w:tcW w:w="1354"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6EC15EF" w14:textId="77777777" w:rsidR="005F5F95" w:rsidRPr="007D125A" w:rsidRDefault="005F5F95">
            <w:pPr>
              <w:spacing w:after="0" w:line="240" w:lineRule="auto"/>
              <w:jc w:val="center"/>
              <w:rPr>
                <w:rFonts w:ascii="Times New Roman" w:eastAsia="Times New Roman" w:hAnsi="Times New Roman" w:cs="Times New Roman"/>
                <w:b/>
                <w:bCs/>
                <w:noProof/>
                <w:color w:val="FFFFFF"/>
                <w:kern w:val="0"/>
                <w:sz w:val="20"/>
                <w:szCs w:val="20"/>
                <w:lang w:val="mn-MN"/>
                <w14:ligatures w14:val="none"/>
              </w:rPr>
            </w:pPr>
            <w:r w:rsidRPr="007D125A">
              <w:rPr>
                <w:rFonts w:ascii="Times New Roman" w:eastAsia="Times New Roman" w:hAnsi="Times New Roman" w:cs="Times New Roman"/>
                <w:b/>
                <w:bCs/>
                <w:noProof/>
                <w:color w:val="FFFFFF"/>
                <w:kern w:val="0"/>
                <w:sz w:val="20"/>
                <w:szCs w:val="20"/>
                <w:lang w:val="mn-MN"/>
                <w14:ligatures w14:val="none"/>
              </w:rPr>
              <w:t>Эх үүсвэр</w:t>
            </w:r>
          </w:p>
        </w:tc>
        <w:tc>
          <w:tcPr>
            <w:tcW w:w="4821"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4A123509" w14:textId="332075F3" w:rsidR="005F5F95" w:rsidRPr="007D125A" w:rsidRDefault="00765BDF">
            <w:pPr>
              <w:spacing w:after="0" w:line="240" w:lineRule="auto"/>
              <w:jc w:val="center"/>
              <w:rPr>
                <w:rFonts w:ascii="Times New Roman" w:eastAsia="Times New Roman" w:hAnsi="Times New Roman" w:cs="Times New Roman"/>
                <w:b/>
                <w:bCs/>
                <w:noProof/>
                <w:color w:val="FFFFFF"/>
                <w:kern w:val="0"/>
                <w:sz w:val="20"/>
                <w:szCs w:val="20"/>
                <w:lang w:val="mn-MN"/>
                <w14:ligatures w14:val="none"/>
              </w:rPr>
            </w:pPr>
            <w:r w:rsidRPr="0070135D">
              <w:rPr>
                <w:rFonts w:ascii="Times New Roman" w:eastAsia="Times New Roman" w:hAnsi="Times New Roman" w:cs="Times New Roman"/>
                <w:b/>
                <w:bCs/>
                <w:noProof/>
                <w:color w:val="FFFFFF"/>
                <w:kern w:val="0"/>
                <w:sz w:val="20"/>
                <w:szCs w:val="20"/>
                <w:lang w:val="mn-MN"/>
                <w14:ligatures w14:val="none"/>
              </w:rPr>
              <w:t>Төсөл, арга хэмж</w:t>
            </w:r>
            <w:r w:rsidR="00956ED4">
              <w:rPr>
                <w:rFonts w:ascii="Times New Roman" w:eastAsia="Times New Roman" w:hAnsi="Times New Roman" w:cs="Times New Roman"/>
                <w:b/>
                <w:bCs/>
                <w:noProof/>
                <w:color w:val="FFFFFF"/>
                <w:kern w:val="0"/>
                <w:sz w:val="20"/>
                <w:szCs w:val="20"/>
                <w:lang w:val="mn-MN"/>
                <w14:ligatures w14:val="none"/>
              </w:rPr>
              <w:t>ээний нэр, байршил, хүчин чадал</w:t>
            </w:r>
          </w:p>
        </w:tc>
        <w:tc>
          <w:tcPr>
            <w:tcW w:w="1166"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789717D" w14:textId="0C45FF56" w:rsidR="005F5F95" w:rsidRPr="007D125A" w:rsidRDefault="00956ED4">
            <w:pPr>
              <w:spacing w:after="0" w:line="240" w:lineRule="auto"/>
              <w:jc w:val="center"/>
              <w:rPr>
                <w:rFonts w:ascii="Times New Roman" w:eastAsia="Times New Roman" w:hAnsi="Times New Roman" w:cs="Times New Roman"/>
                <w:b/>
                <w:bCs/>
                <w:noProof/>
                <w:color w:val="FFFFFF"/>
                <w:kern w:val="0"/>
                <w:sz w:val="20"/>
                <w:szCs w:val="20"/>
                <w:lang w:val="mn-MN"/>
                <w14:ligatures w14:val="none"/>
              </w:rPr>
            </w:pPr>
            <w:r>
              <w:rPr>
                <w:rFonts w:ascii="Times New Roman" w:eastAsia="Times New Roman" w:hAnsi="Times New Roman" w:cs="Times New Roman"/>
                <w:b/>
                <w:bCs/>
                <w:noProof/>
                <w:color w:val="FFFFFF"/>
                <w:kern w:val="0"/>
                <w:sz w:val="20"/>
                <w:szCs w:val="20"/>
                <w:lang w:val="mn-MN"/>
                <w14:ligatures w14:val="none"/>
              </w:rPr>
              <w:t>2026 оны ашиглалт</w:t>
            </w:r>
          </w:p>
        </w:tc>
      </w:tr>
      <w:tr w:rsidR="005F5F95" w:rsidRPr="0070135D" w14:paraId="154BD994"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4BCE8B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w:t>
            </w:r>
          </w:p>
        </w:tc>
        <w:tc>
          <w:tcPr>
            <w:tcW w:w="1327" w:type="dxa"/>
            <w:tcBorders>
              <w:top w:val="single" w:sz="2" w:space="0" w:color="002060"/>
              <w:left w:val="single" w:sz="2" w:space="0" w:color="002060"/>
              <w:bottom w:val="single" w:sz="2" w:space="0" w:color="002060"/>
              <w:right w:val="single" w:sz="2" w:space="0" w:color="002060"/>
            </w:tcBorders>
            <w:vAlign w:val="center"/>
          </w:tcPr>
          <w:p w14:paraId="5AF35DFF" w14:textId="70E64DD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БНЭУ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E37690C" w14:textId="39C84E86"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0135D">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EC5EBA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Газрын тос боловсруулах үйлдвэр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9EDDD33"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207,745.3 </w:t>
            </w:r>
          </w:p>
        </w:tc>
      </w:tr>
      <w:tr w:rsidR="005F5F95" w:rsidRPr="0070135D" w14:paraId="53E2114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9E6B36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w:t>
            </w:r>
          </w:p>
        </w:tc>
        <w:tc>
          <w:tcPr>
            <w:tcW w:w="1327" w:type="dxa"/>
            <w:tcBorders>
              <w:top w:val="single" w:sz="2" w:space="0" w:color="002060"/>
              <w:left w:val="single" w:sz="2" w:space="0" w:color="002060"/>
              <w:bottom w:val="single" w:sz="2" w:space="0" w:color="002060"/>
              <w:right w:val="single" w:sz="2" w:space="0" w:color="002060"/>
            </w:tcBorders>
            <w:vAlign w:val="center"/>
          </w:tcPr>
          <w:p w14:paraId="0F4D9591" w14:textId="4E44CDE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АНУ</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427CFF1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053B1B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нийт ус хангамжийг нэмэгдүүлэх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5D5531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87,583.9 </w:t>
            </w:r>
          </w:p>
        </w:tc>
      </w:tr>
      <w:tr w:rsidR="005F5F95" w:rsidRPr="0070135D" w14:paraId="4E8986A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2BE45F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w:t>
            </w:r>
          </w:p>
        </w:tc>
        <w:tc>
          <w:tcPr>
            <w:tcW w:w="1327" w:type="dxa"/>
            <w:tcBorders>
              <w:top w:val="single" w:sz="2" w:space="0" w:color="002060"/>
              <w:left w:val="single" w:sz="2" w:space="0" w:color="002060"/>
              <w:bottom w:val="single" w:sz="2" w:space="0" w:color="002060"/>
              <w:right w:val="single" w:sz="2" w:space="0" w:color="002060"/>
            </w:tcBorders>
            <w:vAlign w:val="center"/>
          </w:tcPr>
          <w:p w14:paraId="0F978445" w14:textId="409B00F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БНХАУ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88EAE6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4C6976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Эрдэнэбүрэнгийн усан цахилгаан станц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1AB954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99,375.8 </w:t>
            </w:r>
          </w:p>
        </w:tc>
      </w:tr>
      <w:tr w:rsidR="005F5F95" w:rsidRPr="0070135D" w14:paraId="77851B9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CFE81D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w:t>
            </w:r>
          </w:p>
        </w:tc>
        <w:tc>
          <w:tcPr>
            <w:tcW w:w="1327" w:type="dxa"/>
            <w:tcBorders>
              <w:top w:val="single" w:sz="2" w:space="0" w:color="002060"/>
              <w:left w:val="single" w:sz="2" w:space="0" w:color="002060"/>
              <w:bottom w:val="single" w:sz="2" w:space="0" w:color="002060"/>
              <w:right w:val="single" w:sz="2" w:space="0" w:color="002060"/>
            </w:tcBorders>
            <w:vAlign w:val="center"/>
          </w:tcPr>
          <w:p w14:paraId="45E8E4AF" w14:textId="1581B1F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БНСУ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AC6F2A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D581F0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Солонго 1 орон сууцны хороолол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8AB1D0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39,024.2 </w:t>
            </w:r>
          </w:p>
        </w:tc>
      </w:tr>
      <w:tr w:rsidR="005F5F95" w:rsidRPr="0070135D" w14:paraId="69B3D954"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88124D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w:t>
            </w:r>
          </w:p>
        </w:tc>
        <w:tc>
          <w:tcPr>
            <w:tcW w:w="1327" w:type="dxa"/>
            <w:tcBorders>
              <w:top w:val="single" w:sz="2" w:space="0" w:color="002060"/>
              <w:left w:val="single" w:sz="2" w:space="0" w:color="002060"/>
              <w:bottom w:val="single" w:sz="2" w:space="0" w:color="002060"/>
              <w:right w:val="single" w:sz="2" w:space="0" w:color="002060"/>
            </w:tcBorders>
            <w:vAlign w:val="center"/>
          </w:tcPr>
          <w:p w14:paraId="238C201A" w14:textId="2B962D13"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БНСУ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D6FE90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94CB5D2"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Солонго 2 орон сууцны хороолол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EE81D2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31,836.0 </w:t>
            </w:r>
          </w:p>
        </w:tc>
      </w:tr>
      <w:tr w:rsidR="005F5F95" w:rsidRPr="0070135D" w14:paraId="09094B2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3A55C2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w:t>
            </w:r>
          </w:p>
        </w:tc>
        <w:tc>
          <w:tcPr>
            <w:tcW w:w="1327" w:type="dxa"/>
            <w:tcBorders>
              <w:top w:val="single" w:sz="2" w:space="0" w:color="002060"/>
              <w:left w:val="single" w:sz="2" w:space="0" w:color="002060"/>
              <w:bottom w:val="single" w:sz="2" w:space="0" w:color="002060"/>
              <w:right w:val="single" w:sz="2" w:space="0" w:color="002060"/>
            </w:tcBorders>
            <w:vAlign w:val="center"/>
          </w:tcPr>
          <w:p w14:paraId="00779230" w14:textId="3B4BF68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БНСУ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9CC5E6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04EEF1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Баянголын амны 2007 айлын орлогод нийцсэн орон сууц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F36EC05"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48,547.4 </w:t>
            </w:r>
          </w:p>
        </w:tc>
      </w:tr>
      <w:tr w:rsidR="005F5F95" w:rsidRPr="0070135D" w14:paraId="5E2B0AB5"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49571C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w:t>
            </w:r>
          </w:p>
        </w:tc>
        <w:tc>
          <w:tcPr>
            <w:tcW w:w="1327" w:type="dxa"/>
            <w:tcBorders>
              <w:top w:val="single" w:sz="2" w:space="0" w:color="002060"/>
              <w:left w:val="single" w:sz="2" w:space="0" w:color="002060"/>
              <w:bottom w:val="single" w:sz="2" w:space="0" w:color="002060"/>
              <w:right w:val="single" w:sz="2" w:space="0" w:color="002060"/>
            </w:tcBorders>
            <w:vAlign w:val="center"/>
          </w:tcPr>
          <w:p w14:paraId="5D038E07" w14:textId="6C3DCE4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БНХАУ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43BED1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A034B7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Улаанбаатар хотын төв цэвэрлэх байгууламжийг шинээр барих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B740D31"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44,683.9 </w:t>
            </w:r>
          </w:p>
        </w:tc>
      </w:tr>
      <w:tr w:rsidR="005F5F95" w:rsidRPr="0070135D" w14:paraId="4078522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446AFF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w:t>
            </w:r>
          </w:p>
        </w:tc>
        <w:tc>
          <w:tcPr>
            <w:tcW w:w="1327" w:type="dxa"/>
            <w:tcBorders>
              <w:top w:val="single" w:sz="2" w:space="0" w:color="002060"/>
              <w:left w:val="single" w:sz="2" w:space="0" w:color="002060"/>
              <w:bottom w:val="single" w:sz="2" w:space="0" w:color="002060"/>
              <w:right w:val="single" w:sz="2" w:space="0" w:color="002060"/>
            </w:tcBorders>
            <w:vAlign w:val="center"/>
          </w:tcPr>
          <w:p w14:paraId="352F9F99" w14:textId="1A1FFC00"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6D9C4B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B5C717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тогтвортой авто зам, тээвэр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47A3CB8"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46,414.7 </w:t>
            </w:r>
          </w:p>
        </w:tc>
      </w:tr>
      <w:tr w:rsidR="005F5F95" w:rsidRPr="0070135D" w14:paraId="740BCF34"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2F4B74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w:t>
            </w:r>
          </w:p>
        </w:tc>
        <w:tc>
          <w:tcPr>
            <w:tcW w:w="1327" w:type="dxa"/>
            <w:tcBorders>
              <w:top w:val="single" w:sz="2" w:space="0" w:color="002060"/>
              <w:left w:val="single" w:sz="2" w:space="0" w:color="002060"/>
              <w:bottom w:val="single" w:sz="2" w:space="0" w:color="002060"/>
              <w:right w:val="single" w:sz="2" w:space="0" w:color="002060"/>
            </w:tcBorders>
            <w:vAlign w:val="center"/>
          </w:tcPr>
          <w:p w14:paraId="680EE323" w14:textId="58133D14"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127E41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26693F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тогтвортой авто зам, тээвэр төсөл-тусламж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447080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436.1 </w:t>
            </w:r>
          </w:p>
        </w:tc>
      </w:tr>
      <w:tr w:rsidR="005F5F95" w:rsidRPr="0070135D" w14:paraId="40272DE8"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418F5D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10</w:t>
            </w:r>
          </w:p>
        </w:tc>
        <w:tc>
          <w:tcPr>
            <w:tcW w:w="1327" w:type="dxa"/>
            <w:tcBorders>
              <w:top w:val="single" w:sz="2" w:space="0" w:color="002060"/>
              <w:left w:val="single" w:sz="2" w:space="0" w:color="002060"/>
              <w:bottom w:val="single" w:sz="2" w:space="0" w:color="002060"/>
              <w:right w:val="single" w:sz="2" w:space="0" w:color="002060"/>
            </w:tcBorders>
            <w:vAlign w:val="center"/>
          </w:tcPr>
          <w:p w14:paraId="5AB8FB08" w14:textId="751B012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4C9C7EB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AB5259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Эмзэг бүлгийн иргэдийн эрүүл мэндийн тусламж үйлчилгээний хүртээмжийг сайжруулах хөрөнгө оруулалтын хөтөлбөрийн 1 дахь үе шатны төсөл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0270E5A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9,258.4 </w:t>
            </w:r>
          </w:p>
        </w:tc>
      </w:tr>
      <w:tr w:rsidR="005F5F95" w:rsidRPr="0070135D" w14:paraId="7EA7DE25"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A18E8E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11</w:t>
            </w:r>
          </w:p>
        </w:tc>
        <w:tc>
          <w:tcPr>
            <w:tcW w:w="1327" w:type="dxa"/>
            <w:tcBorders>
              <w:top w:val="single" w:sz="2" w:space="0" w:color="002060"/>
              <w:left w:val="single" w:sz="2" w:space="0" w:color="002060"/>
              <w:bottom w:val="single" w:sz="2" w:space="0" w:color="002060"/>
              <w:right w:val="single" w:sz="2" w:space="0" w:color="002060"/>
            </w:tcBorders>
            <w:vAlign w:val="center"/>
          </w:tcPr>
          <w:p w14:paraId="450EE74A" w14:textId="2807392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8AB218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831584A"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Эмзэг бүлгийн иргэдийн эрүүл мэндийн тусламж үйлчилгээний хүртээмжийг сайжруулах хөрөнгө оруулалтын хөтөлбөрийн 1 дүгээр үе шатны төсөл (COL)</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814BD1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6,541.4 </w:t>
            </w:r>
          </w:p>
        </w:tc>
      </w:tr>
      <w:tr w:rsidR="005F5F95" w:rsidRPr="0070135D" w14:paraId="5930889F"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9021EC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12</w:t>
            </w:r>
          </w:p>
        </w:tc>
        <w:tc>
          <w:tcPr>
            <w:tcW w:w="1327" w:type="dxa"/>
            <w:tcBorders>
              <w:top w:val="single" w:sz="2" w:space="0" w:color="002060"/>
              <w:left w:val="single" w:sz="2" w:space="0" w:color="002060"/>
              <w:bottom w:val="single" w:sz="2" w:space="0" w:color="002060"/>
              <w:right w:val="single" w:sz="2" w:space="0" w:color="002060"/>
            </w:tcBorders>
            <w:vAlign w:val="center"/>
          </w:tcPr>
          <w:p w14:paraId="7E02778A" w14:textId="3828C292"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162F94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D01FBD9"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Эмзэг бүлгийн иргэдийн эрүүл мэндийн тусламж үйлчилгээний хүртээмжийг сайжруулах хөрөнгө оруулалтын хөтөлбөрийн 1 дүгээр үе шатны төсөл (OCR)</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027929F"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44,585.1 </w:t>
            </w:r>
          </w:p>
        </w:tc>
      </w:tr>
      <w:tr w:rsidR="005F5F95" w:rsidRPr="0070135D" w14:paraId="4881283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5F611B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13</w:t>
            </w:r>
          </w:p>
        </w:tc>
        <w:tc>
          <w:tcPr>
            <w:tcW w:w="1327" w:type="dxa"/>
            <w:tcBorders>
              <w:top w:val="single" w:sz="2" w:space="0" w:color="002060"/>
              <w:left w:val="single" w:sz="2" w:space="0" w:color="002060"/>
              <w:bottom w:val="single" w:sz="2" w:space="0" w:color="002060"/>
              <w:right w:val="single" w:sz="2" w:space="0" w:color="002060"/>
            </w:tcBorders>
            <w:vAlign w:val="center"/>
          </w:tcPr>
          <w:p w14:paraId="2F0EC6F0" w14:textId="0EBD2B5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C120D5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B96B27A"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Бүс нутгийн авто замыг хөгжүүлэх, засвар арчлалтын төсөл - 3 /4343/</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F49AD1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24,685.3 </w:t>
            </w:r>
          </w:p>
        </w:tc>
      </w:tr>
      <w:tr w:rsidR="005F5F95" w:rsidRPr="0070135D" w14:paraId="4D339F85"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DF1758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14</w:t>
            </w:r>
          </w:p>
        </w:tc>
        <w:tc>
          <w:tcPr>
            <w:tcW w:w="1327" w:type="dxa"/>
            <w:tcBorders>
              <w:top w:val="single" w:sz="2" w:space="0" w:color="002060"/>
              <w:left w:val="single" w:sz="2" w:space="0" w:color="002060"/>
              <w:bottom w:val="single" w:sz="2" w:space="0" w:color="002060"/>
              <w:right w:val="single" w:sz="2" w:space="0" w:color="002060"/>
            </w:tcBorders>
            <w:vAlign w:val="center"/>
          </w:tcPr>
          <w:p w14:paraId="0B0B9CD7" w14:textId="0A355DD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3361C1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DE1C2ED"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Бүс нутгийн авто замыг хөгжүүлэх, засвар арчлалтын төсөл - 3 /4342/</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8FFECFE"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32,413.5 </w:t>
            </w:r>
          </w:p>
        </w:tc>
      </w:tr>
      <w:tr w:rsidR="005F5F95" w:rsidRPr="0070135D" w14:paraId="25B90A1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07B839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15</w:t>
            </w:r>
          </w:p>
        </w:tc>
        <w:tc>
          <w:tcPr>
            <w:tcW w:w="1327" w:type="dxa"/>
            <w:tcBorders>
              <w:top w:val="single" w:sz="2" w:space="0" w:color="002060"/>
              <w:left w:val="single" w:sz="2" w:space="0" w:color="002060"/>
              <w:bottom w:val="single" w:sz="2" w:space="0" w:color="002060"/>
              <w:right w:val="single" w:sz="2" w:space="0" w:color="002060"/>
            </w:tcBorders>
            <w:vAlign w:val="center"/>
          </w:tcPr>
          <w:p w14:paraId="65B2CA2C" w14:textId="3C5DA66C"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БНСУ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2D73FC4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5A19052"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10 аймгийн төвийн дулааны станц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22A8EE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24,300.0 </w:t>
            </w:r>
          </w:p>
        </w:tc>
      </w:tr>
      <w:tr w:rsidR="005F5F95" w:rsidRPr="0070135D" w14:paraId="70115B5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6C4C37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16</w:t>
            </w:r>
          </w:p>
        </w:tc>
        <w:tc>
          <w:tcPr>
            <w:tcW w:w="1327" w:type="dxa"/>
            <w:tcBorders>
              <w:top w:val="single" w:sz="2" w:space="0" w:color="002060"/>
              <w:left w:val="single" w:sz="2" w:space="0" w:color="002060"/>
              <w:bottom w:val="single" w:sz="2" w:space="0" w:color="002060"/>
              <w:right w:val="single" w:sz="2" w:space="0" w:color="002060"/>
            </w:tcBorders>
            <w:vAlign w:val="center"/>
          </w:tcPr>
          <w:p w14:paraId="7171B52C" w14:textId="6FC6423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58C4F8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2D4B673"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Ухаалаг засаг төсөл-II</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5685EFF"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13,452.2 </w:t>
            </w:r>
          </w:p>
        </w:tc>
      </w:tr>
      <w:tr w:rsidR="005F5F95" w:rsidRPr="0070135D" w14:paraId="6D5FF22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4E9F85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17</w:t>
            </w:r>
          </w:p>
        </w:tc>
        <w:tc>
          <w:tcPr>
            <w:tcW w:w="1327" w:type="dxa"/>
            <w:tcBorders>
              <w:top w:val="single" w:sz="2" w:space="0" w:color="002060"/>
              <w:left w:val="single" w:sz="2" w:space="0" w:color="002060"/>
              <w:bottom w:val="single" w:sz="2" w:space="0" w:color="002060"/>
              <w:right w:val="single" w:sz="2" w:space="0" w:color="002060"/>
            </w:tcBorders>
            <w:vAlign w:val="center"/>
          </w:tcPr>
          <w:p w14:paraId="0E2C20ED" w14:textId="23E8298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EE9E70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E507F7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Улаанбаатар-Дарханы чиглэлд нэмэлт 2 эгнээ зам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1379BC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90,219.8 </w:t>
            </w:r>
          </w:p>
        </w:tc>
      </w:tr>
      <w:tr w:rsidR="005F5F95" w:rsidRPr="0070135D" w14:paraId="0569AF31"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4D9288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18</w:t>
            </w:r>
          </w:p>
        </w:tc>
        <w:tc>
          <w:tcPr>
            <w:tcW w:w="1327" w:type="dxa"/>
            <w:tcBorders>
              <w:top w:val="single" w:sz="2" w:space="0" w:color="002060"/>
              <w:left w:val="single" w:sz="2" w:space="0" w:color="002060"/>
              <w:bottom w:val="single" w:sz="2" w:space="0" w:color="002060"/>
              <w:right w:val="single" w:sz="2" w:space="0" w:color="002060"/>
            </w:tcBorders>
            <w:vAlign w:val="center"/>
          </w:tcPr>
          <w:p w14:paraId="6F08CFEC" w14:textId="1C8DF43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9F531D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E85DAA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Чойр-Сайншандын 220 кВт-ын цахилгаан дамжуулах агаарын шугам, дэд станц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022E2F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27,909.7 </w:t>
            </w:r>
          </w:p>
        </w:tc>
      </w:tr>
      <w:tr w:rsidR="005F5F95" w:rsidRPr="0070135D" w14:paraId="5E41BEEA"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272AAB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19</w:t>
            </w:r>
          </w:p>
        </w:tc>
        <w:tc>
          <w:tcPr>
            <w:tcW w:w="1327" w:type="dxa"/>
            <w:tcBorders>
              <w:top w:val="single" w:sz="2" w:space="0" w:color="002060"/>
              <w:left w:val="single" w:sz="2" w:space="0" w:color="002060"/>
              <w:bottom w:val="single" w:sz="2" w:space="0" w:color="002060"/>
              <w:right w:val="single" w:sz="2" w:space="0" w:color="002060"/>
            </w:tcBorders>
            <w:vAlign w:val="center"/>
          </w:tcPr>
          <w:p w14:paraId="12732774" w14:textId="0CDDAE9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40C05F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C4EE779"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Чойр-Сайншандын 220 кВт-ын цахилгаан дамжуулах агаарын шугам, дэд станц барих төсөл /тусламж/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A12CCA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52,436.2 </w:t>
            </w:r>
          </w:p>
        </w:tc>
      </w:tr>
      <w:tr w:rsidR="005F5F95" w:rsidRPr="0070135D" w14:paraId="3FE35C4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B46033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20</w:t>
            </w:r>
          </w:p>
        </w:tc>
        <w:tc>
          <w:tcPr>
            <w:tcW w:w="1327" w:type="dxa"/>
            <w:tcBorders>
              <w:top w:val="single" w:sz="2" w:space="0" w:color="002060"/>
              <w:left w:val="single" w:sz="2" w:space="0" w:color="002060"/>
              <w:bottom w:val="single" w:sz="2" w:space="0" w:color="002060"/>
              <w:right w:val="single" w:sz="2" w:space="0" w:color="002060"/>
            </w:tcBorders>
            <w:vAlign w:val="center"/>
          </w:tcPr>
          <w:p w14:paraId="7E30489E" w14:textId="2F8029A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7F5C6D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AD93377"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орлогод нийцсэн ногоон орон сууц ба дасан зохицох чадвар бүхий хотын шинэчлэл салбарын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998398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30,400.0 </w:t>
            </w:r>
          </w:p>
        </w:tc>
      </w:tr>
      <w:tr w:rsidR="005F5F95" w:rsidRPr="0070135D" w14:paraId="24B3829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05751F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21</w:t>
            </w:r>
          </w:p>
        </w:tc>
        <w:tc>
          <w:tcPr>
            <w:tcW w:w="1327" w:type="dxa"/>
            <w:tcBorders>
              <w:top w:val="single" w:sz="2" w:space="0" w:color="002060"/>
              <w:left w:val="single" w:sz="2" w:space="0" w:color="002060"/>
              <w:bottom w:val="single" w:sz="2" w:space="0" w:color="002060"/>
              <w:right w:val="single" w:sz="2" w:space="0" w:color="002060"/>
            </w:tcBorders>
            <w:vAlign w:val="center"/>
          </w:tcPr>
          <w:p w14:paraId="2967559A" w14:textId="62C9DD9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0F0C34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F80645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орлогод нийцсэн ногоон орон сууц ба дасан зохицох чадвар бүхий хотын шинэчлэл салбарын төсөл (OCR)</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B97415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13,047.3 </w:t>
            </w:r>
          </w:p>
        </w:tc>
      </w:tr>
      <w:tr w:rsidR="005F5F95" w:rsidRPr="0070135D" w14:paraId="22B357BE"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5A6799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22</w:t>
            </w:r>
          </w:p>
        </w:tc>
        <w:tc>
          <w:tcPr>
            <w:tcW w:w="1327" w:type="dxa"/>
            <w:tcBorders>
              <w:top w:val="single" w:sz="2" w:space="0" w:color="002060"/>
              <w:left w:val="single" w:sz="2" w:space="0" w:color="002060"/>
              <w:bottom w:val="single" w:sz="2" w:space="0" w:color="002060"/>
              <w:right w:val="single" w:sz="2" w:space="0" w:color="002060"/>
            </w:tcBorders>
            <w:vAlign w:val="center"/>
          </w:tcPr>
          <w:p w14:paraId="775290FB" w14:textId="75474E29"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2E940E7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0FBDF4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орлогод нийцсэн ногоон орон сууц ба дасан зохицох чадвар бүхий хотын шинэчлэл салбарын төсөл (COL)</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9B227F2"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5,455.7 </w:t>
            </w:r>
          </w:p>
        </w:tc>
      </w:tr>
      <w:tr w:rsidR="005F5F95" w:rsidRPr="0070135D" w14:paraId="20F7086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539D76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23</w:t>
            </w:r>
          </w:p>
        </w:tc>
        <w:tc>
          <w:tcPr>
            <w:tcW w:w="1327" w:type="dxa"/>
            <w:tcBorders>
              <w:top w:val="single" w:sz="2" w:space="0" w:color="002060"/>
              <w:left w:val="single" w:sz="2" w:space="0" w:color="002060"/>
              <w:bottom w:val="single" w:sz="2" w:space="0" w:color="002060"/>
              <w:right w:val="single" w:sz="2" w:space="0" w:color="002060"/>
            </w:tcBorders>
            <w:vAlign w:val="center"/>
          </w:tcPr>
          <w:p w14:paraId="665F3231" w14:textId="4B8E665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2708AFC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34B6133"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орлогод нийцсэн ногоон орон сууц ба дасан зохицох чадвар бүхий хотын шинэчлэл салбарын төсөл (АХБ Уур амьсгалын ногоон сан)</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DDC8C1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7,374.2 </w:t>
            </w:r>
          </w:p>
        </w:tc>
      </w:tr>
      <w:tr w:rsidR="005F5F95" w:rsidRPr="0070135D" w14:paraId="7E4E29F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00B0EA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lastRenderedPageBreak/>
              <w:t>24</w:t>
            </w:r>
          </w:p>
        </w:tc>
        <w:tc>
          <w:tcPr>
            <w:tcW w:w="1327" w:type="dxa"/>
            <w:tcBorders>
              <w:top w:val="single" w:sz="2" w:space="0" w:color="002060"/>
              <w:left w:val="single" w:sz="2" w:space="0" w:color="002060"/>
              <w:bottom w:val="single" w:sz="2" w:space="0" w:color="002060"/>
              <w:right w:val="single" w:sz="2" w:space="0" w:color="002060"/>
            </w:tcBorders>
            <w:vAlign w:val="center"/>
          </w:tcPr>
          <w:p w14:paraId="25B6D116" w14:textId="30F903B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033EA47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5393E9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орлогод нийцсэн ногоон орон сууц ба дасан зохицох чадвар бүхий хотын шинэчлэл салбарын төсөл (Өндөр технологийн сан)</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0238911"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9,315.0 </w:t>
            </w:r>
          </w:p>
        </w:tc>
      </w:tr>
      <w:tr w:rsidR="005F5F95" w:rsidRPr="0070135D" w14:paraId="7E710F04"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7ACCBF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25</w:t>
            </w:r>
          </w:p>
        </w:tc>
        <w:tc>
          <w:tcPr>
            <w:tcW w:w="1327" w:type="dxa"/>
            <w:tcBorders>
              <w:top w:val="single" w:sz="2" w:space="0" w:color="002060"/>
              <w:left w:val="single" w:sz="2" w:space="0" w:color="002060"/>
              <w:bottom w:val="single" w:sz="2" w:space="0" w:color="002060"/>
              <w:right w:val="single" w:sz="2" w:space="0" w:color="002060"/>
            </w:tcBorders>
            <w:vAlign w:val="center"/>
          </w:tcPr>
          <w:p w14:paraId="2B4F7B3C" w14:textId="5C10D48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ХБНГУ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B187C8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56ECFD7"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Төвийн бүсийн цахилгаан дамжуулах, түгээх сүлжээний үр ашгийг дээшлүүлэх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72841C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29,498.1 </w:t>
            </w:r>
          </w:p>
        </w:tc>
      </w:tr>
      <w:tr w:rsidR="005F5F95" w:rsidRPr="0070135D" w14:paraId="22652DA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259F97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26</w:t>
            </w:r>
          </w:p>
        </w:tc>
        <w:tc>
          <w:tcPr>
            <w:tcW w:w="1327" w:type="dxa"/>
            <w:tcBorders>
              <w:top w:val="single" w:sz="2" w:space="0" w:color="002060"/>
              <w:left w:val="single" w:sz="2" w:space="0" w:color="002060"/>
              <w:bottom w:val="single" w:sz="2" w:space="0" w:color="002060"/>
              <w:right w:val="single" w:sz="2" w:space="0" w:color="002060"/>
            </w:tcBorders>
            <w:vAlign w:val="center"/>
          </w:tcPr>
          <w:p w14:paraId="011F1C7E" w14:textId="0CB636B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0C47BE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CD180A3"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Монгол Улсын тээврийн холболт ба логистикийг сайжруулах төсөл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C40F0D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50,956.6 </w:t>
            </w:r>
          </w:p>
        </w:tc>
      </w:tr>
      <w:tr w:rsidR="005F5F95" w:rsidRPr="0070135D" w14:paraId="51CEB17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E95DBB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27</w:t>
            </w:r>
          </w:p>
        </w:tc>
        <w:tc>
          <w:tcPr>
            <w:tcW w:w="1327" w:type="dxa"/>
            <w:tcBorders>
              <w:top w:val="single" w:sz="2" w:space="0" w:color="002060"/>
              <w:left w:val="single" w:sz="2" w:space="0" w:color="002060"/>
              <w:bottom w:val="single" w:sz="2" w:space="0" w:color="002060"/>
              <w:right w:val="single" w:sz="2" w:space="0" w:color="002060"/>
            </w:tcBorders>
            <w:vAlign w:val="center"/>
          </w:tcPr>
          <w:p w14:paraId="79300D71" w14:textId="455D744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БНХАУ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61B49E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FEF333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Нүхэн гарц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68D324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30,913.6 </w:t>
            </w:r>
          </w:p>
        </w:tc>
      </w:tr>
      <w:tr w:rsidR="005F5F95" w:rsidRPr="0070135D" w14:paraId="7CF026EF"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17A529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28</w:t>
            </w:r>
          </w:p>
        </w:tc>
        <w:tc>
          <w:tcPr>
            <w:tcW w:w="1327" w:type="dxa"/>
            <w:tcBorders>
              <w:top w:val="single" w:sz="2" w:space="0" w:color="002060"/>
              <w:left w:val="single" w:sz="2" w:space="0" w:color="002060"/>
              <w:bottom w:val="single" w:sz="2" w:space="0" w:color="002060"/>
              <w:right w:val="single" w:sz="2" w:space="0" w:color="002060"/>
            </w:tcBorders>
            <w:vAlign w:val="center"/>
          </w:tcPr>
          <w:p w14:paraId="06561188" w14:textId="2D4390C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CBEF4B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4C01C54"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Дархан-Уул аймгийн Нэгдсэн эмнэлэг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90B98C2"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20,938.2 </w:t>
            </w:r>
          </w:p>
        </w:tc>
      </w:tr>
      <w:tr w:rsidR="005F5F95" w:rsidRPr="0070135D" w14:paraId="0BAE85E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412A49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29</w:t>
            </w:r>
          </w:p>
        </w:tc>
        <w:tc>
          <w:tcPr>
            <w:tcW w:w="1327" w:type="dxa"/>
            <w:tcBorders>
              <w:top w:val="single" w:sz="2" w:space="0" w:color="002060"/>
              <w:left w:val="single" w:sz="2" w:space="0" w:color="002060"/>
              <w:bottom w:val="single" w:sz="2" w:space="0" w:color="002060"/>
              <w:right w:val="single" w:sz="2" w:space="0" w:color="002060"/>
            </w:tcBorders>
            <w:vAlign w:val="center"/>
          </w:tcPr>
          <w:p w14:paraId="536043F2" w14:textId="1416F8B8"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A4057B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1721027"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Дархан-Уул аймгийн Нэгдсэн эмнэлэг барих төсөл 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FE267A1"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861.0 </w:t>
            </w:r>
          </w:p>
        </w:tc>
      </w:tr>
      <w:tr w:rsidR="005F5F95" w:rsidRPr="0070135D" w14:paraId="7915241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15480E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30</w:t>
            </w:r>
          </w:p>
        </w:tc>
        <w:tc>
          <w:tcPr>
            <w:tcW w:w="1327" w:type="dxa"/>
            <w:tcBorders>
              <w:top w:val="single" w:sz="2" w:space="0" w:color="002060"/>
              <w:left w:val="single" w:sz="2" w:space="0" w:color="002060"/>
              <w:bottom w:val="single" w:sz="2" w:space="0" w:color="002060"/>
              <w:right w:val="single" w:sz="2" w:space="0" w:color="002060"/>
            </w:tcBorders>
            <w:vAlign w:val="center"/>
          </w:tcPr>
          <w:p w14:paraId="7ABFDB8D" w14:textId="5050621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ЕХОБ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1E30E4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EA71E7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гэр хорооллыг хөгжүүлэх, хөрөнгө оруулалтыг дэмжих төсөл 83097-EIB</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C47C9C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1,100.0 </w:t>
            </w:r>
          </w:p>
        </w:tc>
      </w:tr>
      <w:tr w:rsidR="005F5F95" w:rsidRPr="0070135D" w14:paraId="0379D3F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B15B0A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31</w:t>
            </w:r>
          </w:p>
        </w:tc>
        <w:tc>
          <w:tcPr>
            <w:tcW w:w="1327" w:type="dxa"/>
            <w:tcBorders>
              <w:top w:val="single" w:sz="2" w:space="0" w:color="002060"/>
              <w:left w:val="single" w:sz="2" w:space="0" w:color="002060"/>
              <w:bottom w:val="single" w:sz="2" w:space="0" w:color="002060"/>
              <w:right w:val="single" w:sz="2" w:space="0" w:color="002060"/>
            </w:tcBorders>
            <w:vAlign w:val="center"/>
          </w:tcPr>
          <w:p w14:paraId="09380A21" w14:textId="36CEFAF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ЕХОБ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4A263ED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845D84F"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Улаанбаатар хотын гэр хорооллыг хөгжүүлэх, хөрөнгө оруулалтыг дэмжих төсөл 83873-EIB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A88217E"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4,546.5 </w:t>
            </w:r>
          </w:p>
        </w:tc>
      </w:tr>
      <w:tr w:rsidR="005F5F95" w:rsidRPr="0070135D" w14:paraId="66B242DA"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3C5618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32</w:t>
            </w:r>
          </w:p>
        </w:tc>
        <w:tc>
          <w:tcPr>
            <w:tcW w:w="1327" w:type="dxa"/>
            <w:tcBorders>
              <w:top w:val="single" w:sz="2" w:space="0" w:color="002060"/>
              <w:left w:val="single" w:sz="2" w:space="0" w:color="002060"/>
              <w:bottom w:val="single" w:sz="2" w:space="0" w:color="002060"/>
              <w:right w:val="single" w:sz="2" w:space="0" w:color="002060"/>
            </w:tcBorders>
            <w:vAlign w:val="center"/>
          </w:tcPr>
          <w:p w14:paraId="64956FA7" w14:textId="3D7FD3C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63A633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8FDD8D4"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гэр хорооллыг хөгжүүлэх, хөрөнгө оруулалтыг дэмжих төсөл-2 MON-3526</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D74035F"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1,931.9 </w:t>
            </w:r>
          </w:p>
        </w:tc>
      </w:tr>
      <w:tr w:rsidR="005F5F95" w:rsidRPr="0070135D" w14:paraId="2EB0BA3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FBBA26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33</w:t>
            </w:r>
          </w:p>
        </w:tc>
        <w:tc>
          <w:tcPr>
            <w:tcW w:w="1327" w:type="dxa"/>
            <w:tcBorders>
              <w:top w:val="single" w:sz="2" w:space="0" w:color="002060"/>
              <w:left w:val="single" w:sz="2" w:space="0" w:color="002060"/>
              <w:bottom w:val="single" w:sz="2" w:space="0" w:color="002060"/>
              <w:right w:val="single" w:sz="2" w:space="0" w:color="002060"/>
            </w:tcBorders>
            <w:vAlign w:val="center"/>
          </w:tcPr>
          <w:p w14:paraId="11DB4670" w14:textId="6BECCD56"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C5210E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35F2C5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гэр хорооллыг хөгжүүлэх, хөрөнгө оруулалтыг дэмжих төсөл-2 MON-3525</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5349E7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33,924.6 </w:t>
            </w:r>
          </w:p>
        </w:tc>
      </w:tr>
      <w:tr w:rsidR="005F5F95" w:rsidRPr="0070135D" w14:paraId="1A7CB48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CE4882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34</w:t>
            </w:r>
          </w:p>
        </w:tc>
        <w:tc>
          <w:tcPr>
            <w:tcW w:w="1327" w:type="dxa"/>
            <w:tcBorders>
              <w:top w:val="single" w:sz="2" w:space="0" w:color="002060"/>
              <w:left w:val="single" w:sz="2" w:space="0" w:color="002060"/>
              <w:bottom w:val="single" w:sz="2" w:space="0" w:color="002060"/>
              <w:right w:val="single" w:sz="2" w:space="0" w:color="002060"/>
            </w:tcBorders>
            <w:vAlign w:val="center"/>
          </w:tcPr>
          <w:p w14:paraId="31196440" w14:textId="768E5E1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649090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AEC33D9"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гэр хорооллыг хөгжүүлэх хөрөнгө оруулалтыг дэмжих хөтөлбөрийн 3 дугаар үе шатны төсөл /COL</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028DF1A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5,626.6 </w:t>
            </w:r>
          </w:p>
        </w:tc>
      </w:tr>
      <w:tr w:rsidR="005F5F95" w:rsidRPr="0070135D" w14:paraId="4288BFE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D26EB4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35</w:t>
            </w:r>
          </w:p>
        </w:tc>
        <w:tc>
          <w:tcPr>
            <w:tcW w:w="1327" w:type="dxa"/>
            <w:tcBorders>
              <w:top w:val="single" w:sz="2" w:space="0" w:color="002060"/>
              <w:left w:val="single" w:sz="2" w:space="0" w:color="002060"/>
              <w:bottom w:val="single" w:sz="2" w:space="0" w:color="002060"/>
              <w:right w:val="single" w:sz="2" w:space="0" w:color="002060"/>
            </w:tcBorders>
            <w:vAlign w:val="center"/>
          </w:tcPr>
          <w:p w14:paraId="73548DC4" w14:textId="4EBC905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91DB94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45A67A9"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гэр хорооллыг хөгжүүлэх хөрөнгө оруулалтыг дэмжих хөтөлбөрийн 3 дугаар үе шатны төсөл /OCR</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B478A13"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22,956.2 </w:t>
            </w:r>
          </w:p>
        </w:tc>
      </w:tr>
      <w:tr w:rsidR="005F5F95" w:rsidRPr="0070135D" w14:paraId="2A5BC8EA"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33732A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36</w:t>
            </w:r>
          </w:p>
        </w:tc>
        <w:tc>
          <w:tcPr>
            <w:tcW w:w="1327" w:type="dxa"/>
            <w:tcBorders>
              <w:top w:val="single" w:sz="2" w:space="0" w:color="002060"/>
              <w:left w:val="single" w:sz="2" w:space="0" w:color="002060"/>
              <w:bottom w:val="single" w:sz="2" w:space="0" w:color="002060"/>
              <w:right w:val="single" w:sz="2" w:space="0" w:color="002060"/>
            </w:tcBorders>
            <w:vAlign w:val="center"/>
          </w:tcPr>
          <w:p w14:paraId="26945483" w14:textId="32F945EC"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79EDE7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4C8BAF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Тогтвортой аялал жуулчлалыг хөгжүүлэх төсөл -/3787/</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3B88F3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34,966.9 </w:t>
            </w:r>
          </w:p>
        </w:tc>
      </w:tr>
      <w:tr w:rsidR="005F5F95" w:rsidRPr="0070135D" w14:paraId="19C03F1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E3783D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37</w:t>
            </w:r>
          </w:p>
        </w:tc>
        <w:tc>
          <w:tcPr>
            <w:tcW w:w="1327" w:type="dxa"/>
            <w:tcBorders>
              <w:top w:val="single" w:sz="2" w:space="0" w:color="002060"/>
              <w:left w:val="single" w:sz="2" w:space="0" w:color="002060"/>
              <w:bottom w:val="single" w:sz="2" w:space="0" w:color="002060"/>
              <w:right w:val="single" w:sz="2" w:space="0" w:color="002060"/>
            </w:tcBorders>
            <w:vAlign w:val="center"/>
          </w:tcPr>
          <w:p w14:paraId="73D14CCB" w14:textId="1FFC480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2CA7A5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CC5541F"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Тогтвортой аялал жуулчлалыг хөгжүүлэх төсөл -/3788/</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938F948"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3,938.5 </w:t>
            </w:r>
          </w:p>
        </w:tc>
      </w:tr>
      <w:tr w:rsidR="005F5F95" w:rsidRPr="0070135D" w14:paraId="10FACCD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F3FFEA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38</w:t>
            </w:r>
          </w:p>
        </w:tc>
        <w:tc>
          <w:tcPr>
            <w:tcW w:w="1327" w:type="dxa"/>
            <w:tcBorders>
              <w:top w:val="single" w:sz="2" w:space="0" w:color="002060"/>
              <w:left w:val="single" w:sz="2" w:space="0" w:color="002060"/>
              <w:bottom w:val="single" w:sz="2" w:space="0" w:color="002060"/>
              <w:right w:val="single" w:sz="2" w:space="0" w:color="002060"/>
            </w:tcBorders>
            <w:vAlign w:val="center"/>
          </w:tcPr>
          <w:p w14:paraId="6EBF6798" w14:textId="2C64E1F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БНХАУ</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551A706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Тусламж </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25781A0"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1008 айлын түр суурьшуулах орон сууцын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214BF4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16,392.1 </w:t>
            </w:r>
          </w:p>
        </w:tc>
      </w:tr>
      <w:tr w:rsidR="005F5F95" w:rsidRPr="0070135D" w14:paraId="7AF68FC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0919AA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39</w:t>
            </w:r>
          </w:p>
        </w:tc>
        <w:tc>
          <w:tcPr>
            <w:tcW w:w="1327" w:type="dxa"/>
            <w:tcBorders>
              <w:top w:val="single" w:sz="2" w:space="0" w:color="002060"/>
              <w:left w:val="single" w:sz="2" w:space="0" w:color="002060"/>
              <w:bottom w:val="single" w:sz="2" w:space="0" w:color="002060"/>
              <w:right w:val="single" w:sz="2" w:space="0" w:color="002060"/>
            </w:tcBorders>
            <w:vAlign w:val="center"/>
          </w:tcPr>
          <w:p w14:paraId="041AF2F8" w14:textId="353E2A0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CE752E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165793D"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Аймаг, сумын бүсчилсэн, ногоон хөгжлийн хөрөнгө оруулалтын хөтөлбөр -I шат /4306/</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CE8D315"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10,505.3 </w:t>
            </w:r>
          </w:p>
        </w:tc>
      </w:tr>
      <w:tr w:rsidR="005F5F95" w:rsidRPr="0070135D" w14:paraId="00DEB3E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FF62DF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40</w:t>
            </w:r>
          </w:p>
        </w:tc>
        <w:tc>
          <w:tcPr>
            <w:tcW w:w="1327" w:type="dxa"/>
            <w:tcBorders>
              <w:top w:val="single" w:sz="2" w:space="0" w:color="002060"/>
              <w:left w:val="single" w:sz="2" w:space="0" w:color="002060"/>
              <w:bottom w:val="single" w:sz="2" w:space="0" w:color="002060"/>
              <w:right w:val="single" w:sz="2" w:space="0" w:color="002060"/>
            </w:tcBorders>
            <w:vAlign w:val="center"/>
          </w:tcPr>
          <w:p w14:paraId="22FD5850" w14:textId="2CE04D0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24DC07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BDE1C8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Аймаг, сумын бүсчилсэн, ногоон хөгжлийн хөрөнгө оруулалтын хөтөлбөр -I шат /4307/</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2F94BD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5,879.6 </w:t>
            </w:r>
          </w:p>
        </w:tc>
      </w:tr>
      <w:tr w:rsidR="005F5F95" w:rsidRPr="0070135D" w14:paraId="2165EE3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AA834A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41</w:t>
            </w:r>
          </w:p>
        </w:tc>
        <w:tc>
          <w:tcPr>
            <w:tcW w:w="1327" w:type="dxa"/>
            <w:tcBorders>
              <w:top w:val="single" w:sz="2" w:space="0" w:color="002060"/>
              <w:left w:val="single" w:sz="2" w:space="0" w:color="002060"/>
              <w:bottom w:val="single" w:sz="2" w:space="0" w:color="002060"/>
              <w:right w:val="single" w:sz="2" w:space="0" w:color="002060"/>
            </w:tcBorders>
            <w:vAlign w:val="center"/>
          </w:tcPr>
          <w:p w14:paraId="3AF797A9" w14:textId="33F8D02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21F8CA0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06C42F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Аймаг, сумын бүсчилсэн, ногоон хөгжлийн хөрөнгө оруулалтын хөтөлбөр -I шат /8441/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450F8CF"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17,011.3 </w:t>
            </w:r>
          </w:p>
        </w:tc>
      </w:tr>
      <w:tr w:rsidR="005F5F95" w:rsidRPr="0070135D" w14:paraId="3DD62A4E"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E6FDB9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42</w:t>
            </w:r>
          </w:p>
        </w:tc>
        <w:tc>
          <w:tcPr>
            <w:tcW w:w="1327" w:type="dxa"/>
            <w:tcBorders>
              <w:top w:val="single" w:sz="2" w:space="0" w:color="002060"/>
              <w:left w:val="single" w:sz="2" w:space="0" w:color="002060"/>
              <w:bottom w:val="single" w:sz="2" w:space="0" w:color="002060"/>
              <w:right w:val="single" w:sz="2" w:space="0" w:color="002060"/>
            </w:tcBorders>
            <w:vAlign w:val="center"/>
          </w:tcPr>
          <w:p w14:paraId="554F83EC" w14:textId="6B5544B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44716A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63BE6DF"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Аймаг, сумын бүсчилсэн, ногоон хөгжлийн хөрөнгө оруулалтын хөтөлбөр -I шат /0885-тусламж/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314BE52"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820.0 </w:t>
            </w:r>
          </w:p>
        </w:tc>
      </w:tr>
      <w:tr w:rsidR="005F5F95" w:rsidRPr="0070135D" w14:paraId="1B39153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C21B5F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43</w:t>
            </w:r>
          </w:p>
        </w:tc>
        <w:tc>
          <w:tcPr>
            <w:tcW w:w="1327" w:type="dxa"/>
            <w:tcBorders>
              <w:top w:val="single" w:sz="2" w:space="0" w:color="002060"/>
              <w:left w:val="single" w:sz="2" w:space="0" w:color="002060"/>
              <w:bottom w:val="single" w:sz="2" w:space="0" w:color="002060"/>
              <w:right w:val="single" w:sz="2" w:space="0" w:color="002060"/>
            </w:tcBorders>
            <w:vAlign w:val="center"/>
          </w:tcPr>
          <w:p w14:paraId="50AAED38" w14:textId="413B4D8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44FD24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543A592"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Аймаг, сумын бүсчилсэн, ногоон хөгжлийн хөрөнгө оруулалтын хөтөлбөр -I шат /0886-тусламж/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F33A47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15,474.0 </w:t>
            </w:r>
          </w:p>
        </w:tc>
      </w:tr>
      <w:tr w:rsidR="005F5F95" w:rsidRPr="0070135D" w14:paraId="20AABBD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7EFAA5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44</w:t>
            </w:r>
          </w:p>
        </w:tc>
        <w:tc>
          <w:tcPr>
            <w:tcW w:w="1327" w:type="dxa"/>
            <w:tcBorders>
              <w:top w:val="single" w:sz="2" w:space="0" w:color="002060"/>
              <w:left w:val="single" w:sz="2" w:space="0" w:color="002060"/>
              <w:bottom w:val="single" w:sz="2" w:space="0" w:color="002060"/>
              <w:right w:val="single" w:sz="2" w:space="0" w:color="002060"/>
            </w:tcBorders>
            <w:vAlign w:val="center"/>
          </w:tcPr>
          <w:p w14:paraId="52C33231" w14:textId="1B19C428"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0675AE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817DEEF"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дулаан хангамжийн үр ашгийг нэмэгдүүлэх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6D05071"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10,723.4 </w:t>
            </w:r>
          </w:p>
        </w:tc>
      </w:tr>
      <w:tr w:rsidR="005F5F95" w:rsidRPr="0070135D" w14:paraId="26C8C86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0F426A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45</w:t>
            </w:r>
          </w:p>
        </w:tc>
        <w:tc>
          <w:tcPr>
            <w:tcW w:w="1327" w:type="dxa"/>
            <w:tcBorders>
              <w:top w:val="single" w:sz="2" w:space="0" w:color="002060"/>
              <w:left w:val="single" w:sz="2" w:space="0" w:color="002060"/>
              <w:bottom w:val="single" w:sz="2" w:space="0" w:color="002060"/>
              <w:right w:val="single" w:sz="2" w:space="0" w:color="002060"/>
            </w:tcBorders>
            <w:vAlign w:val="center"/>
          </w:tcPr>
          <w:p w14:paraId="3A704713" w14:textId="4686E808"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БНФУ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17CAE5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738096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Онцгой байдлын ерөнхий газрын агаараас аврах ангид нэмэлт сургалт явуулах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BCCB1A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9,609.2 </w:t>
            </w:r>
          </w:p>
        </w:tc>
      </w:tr>
      <w:tr w:rsidR="005F5F95" w:rsidRPr="0070135D" w14:paraId="31F5285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FBC3AB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46</w:t>
            </w:r>
          </w:p>
        </w:tc>
        <w:tc>
          <w:tcPr>
            <w:tcW w:w="1327" w:type="dxa"/>
            <w:tcBorders>
              <w:top w:val="single" w:sz="2" w:space="0" w:color="002060"/>
              <w:left w:val="single" w:sz="2" w:space="0" w:color="002060"/>
              <w:bottom w:val="single" w:sz="2" w:space="0" w:color="002060"/>
              <w:right w:val="single" w:sz="2" w:space="0" w:color="002060"/>
            </w:tcBorders>
            <w:vAlign w:val="center"/>
          </w:tcPr>
          <w:p w14:paraId="44BD808C" w14:textId="408048E8"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325FDA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382163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Хилийн үйлчилгээг сайжруулах бүс нутгийн төсөл-1</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009A13C5"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4,178.0 </w:t>
            </w:r>
          </w:p>
        </w:tc>
      </w:tr>
      <w:tr w:rsidR="005F5F95" w:rsidRPr="0070135D" w14:paraId="51EA1CB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51A295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47</w:t>
            </w:r>
          </w:p>
        </w:tc>
        <w:tc>
          <w:tcPr>
            <w:tcW w:w="1327" w:type="dxa"/>
            <w:tcBorders>
              <w:top w:val="single" w:sz="2" w:space="0" w:color="002060"/>
              <w:left w:val="single" w:sz="2" w:space="0" w:color="002060"/>
              <w:bottom w:val="single" w:sz="2" w:space="0" w:color="002060"/>
              <w:right w:val="single" w:sz="2" w:space="0" w:color="002060"/>
            </w:tcBorders>
            <w:vAlign w:val="center"/>
          </w:tcPr>
          <w:p w14:paraId="1072BC8D" w14:textId="1479C97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7AFC9D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DE07679"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Хилийн үйлчилгээг сайжруулах бүс нутгийн төсөл-нэмэлт санхүүжилт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72DC4F8"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18,390.2 </w:t>
            </w:r>
          </w:p>
        </w:tc>
      </w:tr>
      <w:tr w:rsidR="005F5F95" w:rsidRPr="0070135D" w14:paraId="3EB6623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D5D2C7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48</w:t>
            </w:r>
          </w:p>
        </w:tc>
        <w:tc>
          <w:tcPr>
            <w:tcW w:w="1327" w:type="dxa"/>
            <w:tcBorders>
              <w:top w:val="single" w:sz="2" w:space="0" w:color="002060"/>
              <w:left w:val="single" w:sz="2" w:space="0" w:color="002060"/>
              <w:bottom w:val="single" w:sz="2" w:space="0" w:color="002060"/>
              <w:right w:val="single" w:sz="2" w:space="0" w:color="002060"/>
            </w:tcBorders>
            <w:vAlign w:val="center"/>
          </w:tcPr>
          <w:p w14:paraId="40EF5929" w14:textId="1F33BF1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A7EC43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C3A51A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Хүнсний ногооны үйлдвэрлэл ба усалгаатай хөдөө аж ахуй төсөл (COL болон OCR)</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45BBEE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3,724.0 </w:t>
            </w:r>
          </w:p>
        </w:tc>
      </w:tr>
      <w:tr w:rsidR="005F5F95" w:rsidRPr="0070135D" w14:paraId="302B4D8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5E3368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49</w:t>
            </w:r>
          </w:p>
        </w:tc>
        <w:tc>
          <w:tcPr>
            <w:tcW w:w="1327" w:type="dxa"/>
            <w:tcBorders>
              <w:top w:val="single" w:sz="2" w:space="0" w:color="002060"/>
              <w:left w:val="single" w:sz="2" w:space="0" w:color="002060"/>
              <w:bottom w:val="single" w:sz="2" w:space="0" w:color="002060"/>
              <w:right w:val="single" w:sz="2" w:space="0" w:color="002060"/>
            </w:tcBorders>
            <w:vAlign w:val="center"/>
          </w:tcPr>
          <w:p w14:paraId="4DEB942C" w14:textId="1F379B4C"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28AF51E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8E6C132"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Хүнсний ногооны үйлдвэрлэл ба усалгаатай хөдөө аж ахуй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78E7BA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5,179.7 </w:t>
            </w:r>
          </w:p>
        </w:tc>
      </w:tr>
      <w:tr w:rsidR="005F5F95" w:rsidRPr="0070135D" w14:paraId="7E29EA75"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0849F80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50</w:t>
            </w:r>
          </w:p>
        </w:tc>
        <w:tc>
          <w:tcPr>
            <w:tcW w:w="1327" w:type="dxa"/>
            <w:tcBorders>
              <w:top w:val="single" w:sz="2" w:space="0" w:color="002060"/>
              <w:left w:val="single" w:sz="2" w:space="0" w:color="002060"/>
              <w:bottom w:val="single" w:sz="2" w:space="0" w:color="002060"/>
              <w:right w:val="single" w:sz="2" w:space="0" w:color="002060"/>
            </w:tcBorders>
            <w:vAlign w:val="center"/>
          </w:tcPr>
          <w:p w14:paraId="4E570386" w14:textId="334D6B5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БНФУ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8BC0E8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1868540"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Нийслэлийн нийтийн тээвэрт дүүжин замын тээвэр нэвтрүүлэх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0B295CF"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27,484.8 </w:t>
            </w:r>
          </w:p>
        </w:tc>
      </w:tr>
      <w:tr w:rsidR="005F5F95" w:rsidRPr="0070135D" w14:paraId="5B1D5C7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914820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51</w:t>
            </w:r>
          </w:p>
        </w:tc>
        <w:tc>
          <w:tcPr>
            <w:tcW w:w="1327" w:type="dxa"/>
            <w:tcBorders>
              <w:top w:val="single" w:sz="2" w:space="0" w:color="002060"/>
              <w:left w:val="single" w:sz="2" w:space="0" w:color="002060"/>
              <w:bottom w:val="single" w:sz="2" w:space="0" w:color="002060"/>
              <w:right w:val="single" w:sz="2" w:space="0" w:color="002060"/>
            </w:tcBorders>
            <w:vAlign w:val="center"/>
          </w:tcPr>
          <w:p w14:paraId="48652F87" w14:textId="3C1B629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2CE126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6A4BF8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Эрдэнэт хотын гамшигт тэсвэртэй байдал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9555EA8"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19,206.5 </w:t>
            </w:r>
          </w:p>
        </w:tc>
      </w:tr>
      <w:tr w:rsidR="005F5F95" w:rsidRPr="0070135D" w14:paraId="65CDE7C8"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07086B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52</w:t>
            </w:r>
          </w:p>
        </w:tc>
        <w:tc>
          <w:tcPr>
            <w:tcW w:w="1327" w:type="dxa"/>
            <w:tcBorders>
              <w:top w:val="single" w:sz="2" w:space="0" w:color="002060"/>
              <w:left w:val="single" w:sz="2" w:space="0" w:color="002060"/>
              <w:bottom w:val="single" w:sz="2" w:space="0" w:color="002060"/>
              <w:right w:val="single" w:sz="2" w:space="0" w:color="002060"/>
            </w:tcBorders>
            <w:vAlign w:val="center"/>
          </w:tcPr>
          <w:p w14:paraId="4F24DC0C" w14:textId="01A2E67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7ECD34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372187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Эрдэнэт хотын гамшигт тэсвэртэй байдал төсөл 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B22817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19,206.5 </w:t>
            </w:r>
          </w:p>
        </w:tc>
      </w:tr>
      <w:tr w:rsidR="005F5F95" w:rsidRPr="0070135D" w14:paraId="7EAFBF3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741C1E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lastRenderedPageBreak/>
              <w:t>53</w:t>
            </w:r>
          </w:p>
        </w:tc>
        <w:tc>
          <w:tcPr>
            <w:tcW w:w="1327" w:type="dxa"/>
            <w:tcBorders>
              <w:top w:val="single" w:sz="2" w:space="0" w:color="002060"/>
              <w:left w:val="single" w:sz="2" w:space="0" w:color="002060"/>
              <w:bottom w:val="single" w:sz="2" w:space="0" w:color="002060"/>
              <w:right w:val="single" w:sz="2" w:space="0" w:color="002060"/>
            </w:tcBorders>
            <w:vAlign w:val="center"/>
          </w:tcPr>
          <w:p w14:paraId="6B627AC7" w14:textId="4D86AFD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Япон Улс</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20B91B2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8548022"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Инженер технологийн дээд боловсрол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CC4A30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6,474.9 </w:t>
            </w:r>
          </w:p>
        </w:tc>
      </w:tr>
      <w:tr w:rsidR="005F5F95" w:rsidRPr="0070135D" w14:paraId="7F17470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747F2E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54</w:t>
            </w:r>
          </w:p>
        </w:tc>
        <w:tc>
          <w:tcPr>
            <w:tcW w:w="1327" w:type="dxa"/>
            <w:tcBorders>
              <w:top w:val="single" w:sz="2" w:space="0" w:color="002060"/>
              <w:left w:val="single" w:sz="2" w:space="0" w:color="002060"/>
              <w:bottom w:val="single" w:sz="2" w:space="0" w:color="002060"/>
              <w:right w:val="single" w:sz="2" w:space="0" w:color="002060"/>
            </w:tcBorders>
            <w:vAlign w:val="center"/>
          </w:tcPr>
          <w:p w14:paraId="6AD186FE" w14:textId="5452647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E3F6CC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23DD43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Сэргээгдэх эрчим хүчийг нэмэгдүүлэх төсөл /3708-MON/</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903BA8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23,034.7 </w:t>
            </w:r>
          </w:p>
        </w:tc>
      </w:tr>
      <w:tr w:rsidR="005F5F95" w:rsidRPr="0070135D" w14:paraId="00CF772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B0D832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55</w:t>
            </w:r>
          </w:p>
        </w:tc>
        <w:tc>
          <w:tcPr>
            <w:tcW w:w="1327" w:type="dxa"/>
            <w:tcBorders>
              <w:top w:val="single" w:sz="2" w:space="0" w:color="002060"/>
              <w:left w:val="single" w:sz="2" w:space="0" w:color="002060"/>
              <w:bottom w:val="single" w:sz="2" w:space="0" w:color="002060"/>
              <w:right w:val="single" w:sz="2" w:space="0" w:color="002060"/>
            </w:tcBorders>
            <w:vAlign w:val="center"/>
          </w:tcPr>
          <w:p w14:paraId="22F0F8E8" w14:textId="77E5F649"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106E643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6083A8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Сэргээгдэх эрчим хүчийг нэмэгдүүлэх төсөл /0611,0610/</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4BAE42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18,435.9 </w:t>
            </w:r>
          </w:p>
        </w:tc>
      </w:tr>
      <w:tr w:rsidR="005F5F95" w:rsidRPr="0070135D" w14:paraId="3B5FCBAA"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21BA60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56</w:t>
            </w:r>
          </w:p>
        </w:tc>
        <w:tc>
          <w:tcPr>
            <w:tcW w:w="1327" w:type="dxa"/>
            <w:tcBorders>
              <w:top w:val="single" w:sz="2" w:space="0" w:color="002060"/>
              <w:left w:val="single" w:sz="2" w:space="0" w:color="002060"/>
              <w:bottom w:val="single" w:sz="2" w:space="0" w:color="002060"/>
              <w:right w:val="single" w:sz="2" w:space="0" w:color="002060"/>
            </w:tcBorders>
            <w:vAlign w:val="center"/>
          </w:tcPr>
          <w:p w14:paraId="31CDE1B1" w14:textId="4C26376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69BC581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98C6CFD"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Сэргээгдэх эрчим хүчний халаалтын системийн туршилтын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B3E2D62"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1,885.9 </w:t>
            </w:r>
          </w:p>
        </w:tc>
      </w:tr>
      <w:tr w:rsidR="005F5F95" w:rsidRPr="0070135D" w14:paraId="5FCA202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515020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57</w:t>
            </w:r>
          </w:p>
        </w:tc>
        <w:tc>
          <w:tcPr>
            <w:tcW w:w="1327" w:type="dxa"/>
            <w:tcBorders>
              <w:top w:val="single" w:sz="2" w:space="0" w:color="002060"/>
              <w:left w:val="single" w:sz="2" w:space="0" w:color="002060"/>
              <w:bottom w:val="single" w:sz="2" w:space="0" w:color="002060"/>
              <w:right w:val="single" w:sz="2" w:space="0" w:color="002060"/>
            </w:tcBorders>
            <w:vAlign w:val="center"/>
          </w:tcPr>
          <w:p w14:paraId="3ECA278D" w14:textId="71EB3A43"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БНПУ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1FC05D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C78B22A"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Аймгийн бохир ус цэвэрлэх байгууламжийг өргөтгөн шинэчлэх, шинээр барих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D57E3C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48,286.5 </w:t>
            </w:r>
          </w:p>
        </w:tc>
      </w:tr>
      <w:tr w:rsidR="005F5F95" w:rsidRPr="0070135D" w14:paraId="3710B67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83FA64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58</w:t>
            </w:r>
          </w:p>
        </w:tc>
        <w:tc>
          <w:tcPr>
            <w:tcW w:w="1327" w:type="dxa"/>
            <w:tcBorders>
              <w:top w:val="single" w:sz="2" w:space="0" w:color="002060"/>
              <w:left w:val="single" w:sz="2" w:space="0" w:color="002060"/>
              <w:bottom w:val="single" w:sz="2" w:space="0" w:color="002060"/>
              <w:right w:val="single" w:sz="2" w:space="0" w:color="002060"/>
            </w:tcBorders>
            <w:vAlign w:val="center"/>
          </w:tcPr>
          <w:p w14:paraId="751E0F8D" w14:textId="49834D22"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БНХАУ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CDA90D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7F25D0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Харилцаа холбооны салбарын хүртээмж, чанар, хяналтыг сайжруулах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7E854F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16,200.0 </w:t>
            </w:r>
          </w:p>
        </w:tc>
      </w:tr>
      <w:tr w:rsidR="005F5F95" w:rsidRPr="0070135D" w14:paraId="2EFF9E2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734BD3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59</w:t>
            </w:r>
          </w:p>
        </w:tc>
        <w:tc>
          <w:tcPr>
            <w:tcW w:w="1327" w:type="dxa"/>
            <w:tcBorders>
              <w:top w:val="single" w:sz="2" w:space="0" w:color="002060"/>
              <w:left w:val="single" w:sz="2" w:space="0" w:color="002060"/>
              <w:bottom w:val="single" w:sz="2" w:space="0" w:color="002060"/>
              <w:right w:val="single" w:sz="2" w:space="0" w:color="002060"/>
            </w:tcBorders>
            <w:vAlign w:val="center"/>
          </w:tcPr>
          <w:p w14:paraId="6EEE201D" w14:textId="4D32DE4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ХБНГУ</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5D4A98A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1CE2930"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Биологийн олон янз байдлыг хамгаалах, уур амьсгалын өөрчлөлтөнд дасан зохицох төсөл II, III шат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D0EE1F7"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38,432.3 </w:t>
            </w:r>
          </w:p>
        </w:tc>
      </w:tr>
      <w:tr w:rsidR="005F5F95" w:rsidRPr="0070135D" w14:paraId="49E9D1A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F639E8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60</w:t>
            </w:r>
          </w:p>
        </w:tc>
        <w:tc>
          <w:tcPr>
            <w:tcW w:w="1327" w:type="dxa"/>
            <w:tcBorders>
              <w:top w:val="single" w:sz="2" w:space="0" w:color="002060"/>
              <w:left w:val="single" w:sz="2" w:space="0" w:color="002060"/>
              <w:bottom w:val="single" w:sz="2" w:space="0" w:color="002060"/>
              <w:right w:val="single" w:sz="2" w:space="0" w:color="002060"/>
            </w:tcBorders>
            <w:vAlign w:val="center"/>
          </w:tcPr>
          <w:p w14:paraId="6130FED0" w14:textId="33871EB8"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БНСУ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BC48E4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E925A2F"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Шүүхийн шинжилгээний байгууллагын хүчин чадлыг сайжруулах</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F9A9F9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10,930.5 </w:t>
            </w:r>
          </w:p>
        </w:tc>
      </w:tr>
      <w:tr w:rsidR="005F5F95" w:rsidRPr="0070135D" w14:paraId="4182F704"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A1DC7E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61</w:t>
            </w:r>
          </w:p>
        </w:tc>
        <w:tc>
          <w:tcPr>
            <w:tcW w:w="1327" w:type="dxa"/>
            <w:tcBorders>
              <w:top w:val="single" w:sz="2" w:space="0" w:color="002060"/>
              <w:left w:val="single" w:sz="2" w:space="0" w:color="002060"/>
              <w:bottom w:val="single" w:sz="2" w:space="0" w:color="002060"/>
              <w:right w:val="single" w:sz="2" w:space="0" w:color="002060"/>
            </w:tcBorders>
            <w:vAlign w:val="center"/>
          </w:tcPr>
          <w:p w14:paraId="2CE138D6" w14:textId="61B23E2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ХБНГУ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38B55B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363408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Монгол-Германы хамтарсан Ашигт малтмал технологийн их сургууль</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1AFD4C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7,137.1 </w:t>
            </w:r>
          </w:p>
        </w:tc>
      </w:tr>
      <w:tr w:rsidR="005F5F95" w:rsidRPr="0070135D" w14:paraId="5FB139F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84B1FA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62</w:t>
            </w:r>
          </w:p>
        </w:tc>
        <w:tc>
          <w:tcPr>
            <w:tcW w:w="1327" w:type="dxa"/>
            <w:tcBorders>
              <w:top w:val="single" w:sz="2" w:space="0" w:color="002060"/>
              <w:left w:val="single" w:sz="2" w:space="0" w:color="002060"/>
              <w:bottom w:val="single" w:sz="2" w:space="0" w:color="002060"/>
              <w:right w:val="single" w:sz="2" w:space="0" w:color="002060"/>
            </w:tcBorders>
            <w:vAlign w:val="center"/>
          </w:tcPr>
          <w:p w14:paraId="2A8AF258" w14:textId="0E0738A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50B3E2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B5B9C1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Эдийн засгийн хүндрэлийн үед боловсролын чанар, хүртээмжийг сайжруулах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47FA38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11,289.0 </w:t>
            </w:r>
          </w:p>
        </w:tc>
      </w:tr>
      <w:tr w:rsidR="005F5F95" w:rsidRPr="0070135D" w14:paraId="065F967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D09EDA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63</w:t>
            </w:r>
          </w:p>
        </w:tc>
        <w:tc>
          <w:tcPr>
            <w:tcW w:w="1327" w:type="dxa"/>
            <w:tcBorders>
              <w:top w:val="single" w:sz="2" w:space="0" w:color="002060"/>
              <w:left w:val="single" w:sz="2" w:space="0" w:color="002060"/>
              <w:bottom w:val="single" w:sz="2" w:space="0" w:color="002060"/>
              <w:right w:val="single" w:sz="2" w:space="0" w:color="002060"/>
            </w:tcBorders>
            <w:vAlign w:val="center"/>
          </w:tcPr>
          <w:p w14:paraId="275CBC3B" w14:textId="4616553C"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0F01F7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6F3668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Эдийн засгийн хүндрэлийн үед боловсролын чанар, хүртээмжийг сайжруулах төсөл- нэмэлт санхүүжилт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02B21F18"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8,303.2 </w:t>
            </w:r>
          </w:p>
        </w:tc>
      </w:tr>
      <w:tr w:rsidR="005F5F95" w:rsidRPr="0070135D" w14:paraId="179F597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C1C164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64</w:t>
            </w:r>
          </w:p>
        </w:tc>
        <w:tc>
          <w:tcPr>
            <w:tcW w:w="1327" w:type="dxa"/>
            <w:tcBorders>
              <w:top w:val="single" w:sz="2" w:space="0" w:color="002060"/>
              <w:left w:val="single" w:sz="2" w:space="0" w:color="002060"/>
              <w:bottom w:val="single" w:sz="2" w:space="0" w:color="002060"/>
              <w:right w:val="single" w:sz="2" w:space="0" w:color="002060"/>
            </w:tcBorders>
            <w:vAlign w:val="center"/>
          </w:tcPr>
          <w:p w14:paraId="31FF77D0" w14:textId="61D0B97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БНСУ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C901B8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F7C979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Байгаль орчны төв лабораторийн чадавхыг сайжруулах төсөл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9CF7A9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8,640.0 </w:t>
            </w:r>
          </w:p>
        </w:tc>
      </w:tr>
      <w:tr w:rsidR="005F5F95" w:rsidRPr="0070135D" w14:paraId="1343430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738C75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65</w:t>
            </w:r>
          </w:p>
        </w:tc>
        <w:tc>
          <w:tcPr>
            <w:tcW w:w="1327" w:type="dxa"/>
            <w:tcBorders>
              <w:top w:val="single" w:sz="2" w:space="0" w:color="002060"/>
              <w:left w:val="single" w:sz="2" w:space="0" w:color="002060"/>
              <w:bottom w:val="single" w:sz="2" w:space="0" w:color="002060"/>
              <w:right w:val="single" w:sz="2" w:space="0" w:color="002060"/>
            </w:tcBorders>
            <w:vAlign w:val="center"/>
          </w:tcPr>
          <w:p w14:paraId="062ED6C2" w14:textId="1F67B57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843E73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008F814"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Ногоон-Улаанбааатар орон сууц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321D05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5,940.0 </w:t>
            </w:r>
          </w:p>
        </w:tc>
      </w:tr>
      <w:tr w:rsidR="005F5F95" w:rsidRPr="0070135D" w14:paraId="4AA4806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66E07D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66</w:t>
            </w:r>
          </w:p>
        </w:tc>
        <w:tc>
          <w:tcPr>
            <w:tcW w:w="1327" w:type="dxa"/>
            <w:tcBorders>
              <w:top w:val="single" w:sz="2" w:space="0" w:color="002060"/>
              <w:left w:val="single" w:sz="2" w:space="0" w:color="002060"/>
              <w:bottom w:val="single" w:sz="2" w:space="0" w:color="002060"/>
              <w:right w:val="single" w:sz="2" w:space="0" w:color="002060"/>
            </w:tcBorders>
            <w:vAlign w:val="center"/>
          </w:tcPr>
          <w:p w14:paraId="54CDD8B1" w14:textId="68A968A6"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1630208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F5C5E7D"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Ногоон-Улаанбааатар орон сууц төсөл 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5A1C8E3"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9,847.6 </w:t>
            </w:r>
          </w:p>
        </w:tc>
      </w:tr>
      <w:tr w:rsidR="005F5F95" w:rsidRPr="0070135D" w14:paraId="09C2ED9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3DE1A3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67</w:t>
            </w:r>
          </w:p>
        </w:tc>
        <w:tc>
          <w:tcPr>
            <w:tcW w:w="1327" w:type="dxa"/>
            <w:tcBorders>
              <w:top w:val="single" w:sz="2" w:space="0" w:color="002060"/>
              <w:left w:val="single" w:sz="2" w:space="0" w:color="002060"/>
              <w:bottom w:val="single" w:sz="2" w:space="0" w:color="002060"/>
              <w:right w:val="single" w:sz="2" w:space="0" w:color="002060"/>
            </w:tcBorders>
            <w:vAlign w:val="center"/>
          </w:tcPr>
          <w:p w14:paraId="51495EE2" w14:textId="4620A104"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AA0E8C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A0E0B1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Ургамал, малын эрүүл ахуй, хүнсний аюулгүй байдлыг хангах арга хэрэгслийг сайжруулах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7CCE03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613.5 </w:t>
            </w:r>
          </w:p>
        </w:tc>
      </w:tr>
      <w:tr w:rsidR="005F5F95" w:rsidRPr="0070135D" w14:paraId="13B2CAB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62239B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68</w:t>
            </w:r>
          </w:p>
        </w:tc>
        <w:tc>
          <w:tcPr>
            <w:tcW w:w="1327" w:type="dxa"/>
            <w:tcBorders>
              <w:top w:val="single" w:sz="2" w:space="0" w:color="002060"/>
              <w:left w:val="single" w:sz="2" w:space="0" w:color="002060"/>
              <w:bottom w:val="single" w:sz="2" w:space="0" w:color="002060"/>
              <w:right w:val="single" w:sz="2" w:space="0" w:color="002060"/>
            </w:tcBorders>
            <w:vAlign w:val="center"/>
          </w:tcPr>
          <w:p w14:paraId="3F66DE36" w14:textId="6CCDE1D4"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A0DC6C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D8E8B57"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Хөгжлийн бэрхшээлтэй иргэдийн оролцоог хангах, үйлчилгээг сайжруулах төсөл /3605/</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0846F6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16,780.7 </w:t>
            </w:r>
          </w:p>
        </w:tc>
      </w:tr>
      <w:tr w:rsidR="005F5F95" w:rsidRPr="0070135D" w14:paraId="12FD201A"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D17917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69</w:t>
            </w:r>
          </w:p>
        </w:tc>
        <w:tc>
          <w:tcPr>
            <w:tcW w:w="1327" w:type="dxa"/>
            <w:tcBorders>
              <w:top w:val="single" w:sz="2" w:space="0" w:color="002060"/>
              <w:left w:val="single" w:sz="2" w:space="0" w:color="002060"/>
              <w:bottom w:val="single" w:sz="2" w:space="0" w:color="002060"/>
              <w:right w:val="single" w:sz="2" w:space="0" w:color="002060"/>
            </w:tcBorders>
            <w:vAlign w:val="center"/>
          </w:tcPr>
          <w:p w14:paraId="22A1B12F" w14:textId="315D77E1"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1C346AE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1F6169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Хөгжлийн бэрхшээлтэй иргэдийн оролцоог хангах, үйлчилгээг сайжруулах төсөл /9191/</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8CE075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183.4 </w:t>
            </w:r>
          </w:p>
        </w:tc>
      </w:tr>
      <w:tr w:rsidR="005F5F95" w:rsidRPr="0070135D" w14:paraId="6E05467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3C54A9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70</w:t>
            </w:r>
          </w:p>
        </w:tc>
        <w:tc>
          <w:tcPr>
            <w:tcW w:w="1327" w:type="dxa"/>
            <w:tcBorders>
              <w:top w:val="single" w:sz="2" w:space="0" w:color="002060"/>
              <w:left w:val="single" w:sz="2" w:space="0" w:color="002060"/>
              <w:bottom w:val="single" w:sz="2" w:space="0" w:color="002060"/>
              <w:right w:val="single" w:sz="2" w:space="0" w:color="002060"/>
            </w:tcBorders>
            <w:vAlign w:val="center"/>
          </w:tcPr>
          <w:p w14:paraId="35590A00" w14:textId="69CCC1E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БНЭУ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2CBE8E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3B2185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Монгол-Энэтхэгийн хамтарсан мэдээллийн технологийн боловсрол болон аутсорсингийн төвийг байгуулах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25DA81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21,247.0 </w:t>
            </w:r>
          </w:p>
        </w:tc>
      </w:tr>
      <w:tr w:rsidR="005F5F95" w:rsidRPr="0070135D" w14:paraId="339A2041"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5B6CA56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71</w:t>
            </w:r>
          </w:p>
        </w:tc>
        <w:tc>
          <w:tcPr>
            <w:tcW w:w="1327" w:type="dxa"/>
            <w:tcBorders>
              <w:top w:val="single" w:sz="2" w:space="0" w:color="002060"/>
              <w:left w:val="single" w:sz="2" w:space="0" w:color="002060"/>
              <w:bottom w:val="single" w:sz="2" w:space="0" w:color="002060"/>
              <w:right w:val="single" w:sz="2" w:space="0" w:color="002060"/>
            </w:tcBorders>
            <w:vAlign w:val="center"/>
          </w:tcPr>
          <w:p w14:paraId="78515B92" w14:textId="6F38EDC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БНФУ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2127BE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A27D65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Монгол Улсын Онцгой байдлын байгууллагад гал түймэр унтраах тусгай зориулалтын автомашин нийлүүлэх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5575D1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21,287.9 </w:t>
            </w:r>
          </w:p>
        </w:tc>
      </w:tr>
      <w:tr w:rsidR="005F5F95" w:rsidRPr="0070135D" w14:paraId="2CEB7DC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3AD437C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72</w:t>
            </w:r>
          </w:p>
        </w:tc>
        <w:tc>
          <w:tcPr>
            <w:tcW w:w="1327" w:type="dxa"/>
            <w:tcBorders>
              <w:top w:val="single" w:sz="2" w:space="0" w:color="002060"/>
              <w:left w:val="single" w:sz="2" w:space="0" w:color="002060"/>
              <w:bottom w:val="single" w:sz="2" w:space="0" w:color="002060"/>
              <w:right w:val="single" w:sz="2" w:space="0" w:color="002060"/>
            </w:tcBorders>
            <w:vAlign w:val="center"/>
          </w:tcPr>
          <w:p w14:paraId="608F10FA" w14:textId="7607B49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A6BAE4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00A628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Төсвийн санхүүгийн удирдлагын ил тод, үр ашигтай байдлыг дэмжих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97231C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3,609.1 </w:t>
            </w:r>
          </w:p>
        </w:tc>
      </w:tr>
      <w:tr w:rsidR="005F5F95" w:rsidRPr="0070135D" w14:paraId="402A3A5F"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143F0E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73</w:t>
            </w:r>
          </w:p>
        </w:tc>
        <w:tc>
          <w:tcPr>
            <w:tcW w:w="1327" w:type="dxa"/>
            <w:tcBorders>
              <w:top w:val="single" w:sz="2" w:space="0" w:color="002060"/>
              <w:left w:val="single" w:sz="2" w:space="0" w:color="002060"/>
              <w:bottom w:val="single" w:sz="2" w:space="0" w:color="002060"/>
              <w:right w:val="single" w:sz="2" w:space="0" w:color="002060"/>
            </w:tcBorders>
            <w:vAlign w:val="center"/>
          </w:tcPr>
          <w:p w14:paraId="39B66198" w14:textId="20A85DC6"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67E036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B5510F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Мал аж ахуйн салбарын эдийн засгийн эргэлтийг нэмэгдүүлэх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9795E7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8,048.0 </w:t>
            </w:r>
          </w:p>
        </w:tc>
      </w:tr>
      <w:tr w:rsidR="005F5F95" w:rsidRPr="0070135D" w14:paraId="437D9F8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F0E367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74</w:t>
            </w:r>
          </w:p>
        </w:tc>
        <w:tc>
          <w:tcPr>
            <w:tcW w:w="1327" w:type="dxa"/>
            <w:tcBorders>
              <w:top w:val="single" w:sz="2" w:space="0" w:color="002060"/>
              <w:left w:val="single" w:sz="2" w:space="0" w:color="002060"/>
              <w:bottom w:val="single" w:sz="2" w:space="0" w:color="002060"/>
              <w:right w:val="single" w:sz="2" w:space="0" w:color="002060"/>
            </w:tcBorders>
            <w:vAlign w:val="center"/>
          </w:tcPr>
          <w:p w14:paraId="7AEC85CC" w14:textId="76224912"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F4B3E0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49870F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Бүс нутгийн авто замыг хөгжүүлэх, засвар арчлалтын төсөл -2 /3679/</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7333B7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10,317.0 </w:t>
            </w:r>
          </w:p>
        </w:tc>
      </w:tr>
      <w:tr w:rsidR="005F5F95" w:rsidRPr="0070135D" w14:paraId="6EC5A1FF"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55E8AB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75</w:t>
            </w:r>
          </w:p>
        </w:tc>
        <w:tc>
          <w:tcPr>
            <w:tcW w:w="1327" w:type="dxa"/>
            <w:tcBorders>
              <w:top w:val="single" w:sz="2" w:space="0" w:color="002060"/>
              <w:left w:val="single" w:sz="2" w:space="0" w:color="002060"/>
              <w:bottom w:val="single" w:sz="2" w:space="0" w:color="002060"/>
              <w:right w:val="single" w:sz="2" w:space="0" w:color="002060"/>
            </w:tcBorders>
            <w:vAlign w:val="center"/>
          </w:tcPr>
          <w:p w14:paraId="24FB3337" w14:textId="1C5A3712"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6FD361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B10405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Бүс нутгийн авто замыг хөгжүүлэх, засвар арчлалтын төсөл-2 /3786/</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980D70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7,444.7 </w:t>
            </w:r>
          </w:p>
        </w:tc>
      </w:tr>
      <w:tr w:rsidR="005F5F95" w:rsidRPr="0070135D" w14:paraId="2514D10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EE4A2E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76</w:t>
            </w:r>
          </w:p>
        </w:tc>
        <w:tc>
          <w:tcPr>
            <w:tcW w:w="1327" w:type="dxa"/>
            <w:tcBorders>
              <w:top w:val="single" w:sz="2" w:space="0" w:color="002060"/>
              <w:left w:val="single" w:sz="2" w:space="0" w:color="002060"/>
              <w:bottom w:val="single" w:sz="2" w:space="0" w:color="002060"/>
              <w:right w:val="single" w:sz="2" w:space="0" w:color="002060"/>
            </w:tcBorders>
            <w:vAlign w:val="center"/>
          </w:tcPr>
          <w:p w14:paraId="7ADACE32" w14:textId="4BFF6702"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44A6E1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66DE044"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төвлөрсөн дулаан хангамжийн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04152DD"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1,322.5 </w:t>
            </w:r>
          </w:p>
        </w:tc>
      </w:tr>
      <w:tr w:rsidR="005F5F95" w:rsidRPr="0070135D" w14:paraId="49640EE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AA41D9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77</w:t>
            </w:r>
          </w:p>
        </w:tc>
        <w:tc>
          <w:tcPr>
            <w:tcW w:w="1327" w:type="dxa"/>
            <w:tcBorders>
              <w:top w:val="single" w:sz="2" w:space="0" w:color="002060"/>
              <w:left w:val="single" w:sz="2" w:space="0" w:color="002060"/>
              <w:bottom w:val="single" w:sz="2" w:space="0" w:color="002060"/>
              <w:right w:val="single" w:sz="2" w:space="0" w:color="002060"/>
            </w:tcBorders>
            <w:vAlign w:val="center"/>
          </w:tcPr>
          <w:p w14:paraId="1350D843" w14:textId="201F9DC8"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750EE83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7F05E93"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Улаанбаатар хотын төвлөрсөн дулаан хангамжийн төсөл 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B69155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5,462.5 </w:t>
            </w:r>
          </w:p>
        </w:tc>
      </w:tr>
      <w:tr w:rsidR="005F5F95" w:rsidRPr="0070135D" w14:paraId="5D6A3A5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E9BC60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78</w:t>
            </w:r>
          </w:p>
        </w:tc>
        <w:tc>
          <w:tcPr>
            <w:tcW w:w="1327" w:type="dxa"/>
            <w:tcBorders>
              <w:top w:val="single" w:sz="2" w:space="0" w:color="002060"/>
              <w:left w:val="single" w:sz="2" w:space="0" w:color="002060"/>
              <w:bottom w:val="single" w:sz="2" w:space="0" w:color="002060"/>
              <w:right w:val="single" w:sz="2" w:space="0" w:color="002060"/>
            </w:tcBorders>
            <w:vAlign w:val="center"/>
          </w:tcPr>
          <w:p w14:paraId="016A0D7B" w14:textId="77F4C444"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5907B5E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7DB53B0"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Бүс нутгийн авто замыг хөгжүүлэх, засвар арчлалтын төсөл-2 /нэмэлт санхүүжилт/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42653D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2,868.3 </w:t>
            </w:r>
          </w:p>
        </w:tc>
      </w:tr>
      <w:tr w:rsidR="005F5F95" w:rsidRPr="0070135D" w14:paraId="4091510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F4CE50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79</w:t>
            </w:r>
          </w:p>
        </w:tc>
        <w:tc>
          <w:tcPr>
            <w:tcW w:w="1327" w:type="dxa"/>
            <w:tcBorders>
              <w:top w:val="single" w:sz="2" w:space="0" w:color="002060"/>
              <w:left w:val="single" w:sz="2" w:space="0" w:color="002060"/>
              <w:bottom w:val="single" w:sz="2" w:space="0" w:color="002060"/>
              <w:right w:val="single" w:sz="2" w:space="0" w:color="002060"/>
            </w:tcBorders>
            <w:vAlign w:val="center"/>
          </w:tcPr>
          <w:p w14:paraId="1162CDD9" w14:textId="041A50E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Люксембург</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53FB646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E47D753"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Монгол Улсын Зүрх Судлал, Зүрхний мэс засал ба Телемедицин</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51C7A6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2,297.8 </w:t>
            </w:r>
          </w:p>
        </w:tc>
      </w:tr>
      <w:tr w:rsidR="005F5F95" w:rsidRPr="0070135D" w14:paraId="3737F3E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1DE8AE8"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80</w:t>
            </w:r>
          </w:p>
        </w:tc>
        <w:tc>
          <w:tcPr>
            <w:tcW w:w="1327" w:type="dxa"/>
            <w:tcBorders>
              <w:top w:val="single" w:sz="2" w:space="0" w:color="002060"/>
              <w:left w:val="single" w:sz="2" w:space="0" w:color="002060"/>
              <w:bottom w:val="single" w:sz="2" w:space="0" w:color="002060"/>
              <w:right w:val="single" w:sz="2" w:space="0" w:color="002060"/>
            </w:tcBorders>
            <w:vAlign w:val="center"/>
          </w:tcPr>
          <w:p w14:paraId="16B3A54C" w14:textId="10844A52"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БНПУ</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183A87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62E1DFC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Эрдэнэт хотын хатуу хог хаягдал боловсруулах үйлдвэр байгуулах, хог хаягдлыг татан зайлуулах менежментийг сайжруулах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0E5392E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3,798.8 </w:t>
            </w:r>
          </w:p>
        </w:tc>
      </w:tr>
      <w:tr w:rsidR="005F5F95" w:rsidRPr="0070135D" w14:paraId="6B45984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8939C2F"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lastRenderedPageBreak/>
              <w:t>81</w:t>
            </w:r>
          </w:p>
        </w:tc>
        <w:tc>
          <w:tcPr>
            <w:tcW w:w="1327" w:type="dxa"/>
            <w:tcBorders>
              <w:top w:val="single" w:sz="2" w:space="0" w:color="002060"/>
              <w:left w:val="single" w:sz="2" w:space="0" w:color="002060"/>
              <w:bottom w:val="single" w:sz="2" w:space="0" w:color="002060"/>
              <w:right w:val="single" w:sz="2" w:space="0" w:color="002060"/>
            </w:tcBorders>
            <w:vAlign w:val="center"/>
          </w:tcPr>
          <w:p w14:paraId="08FF40A9" w14:textId="58B49E39"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1DB9FA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1897933"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Хилийн үр ашгийг нэмэгдүүлэх тогтвортой худалдааг дэмжих төсөл /4419/</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1FB931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25,844.0 </w:t>
            </w:r>
          </w:p>
        </w:tc>
      </w:tr>
      <w:tr w:rsidR="005F5F95" w:rsidRPr="0070135D" w14:paraId="39A253FB"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7EF3F2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82</w:t>
            </w:r>
          </w:p>
        </w:tc>
        <w:tc>
          <w:tcPr>
            <w:tcW w:w="1327" w:type="dxa"/>
            <w:tcBorders>
              <w:top w:val="single" w:sz="2" w:space="0" w:color="002060"/>
              <w:left w:val="single" w:sz="2" w:space="0" w:color="002060"/>
              <w:bottom w:val="single" w:sz="2" w:space="0" w:color="002060"/>
              <w:right w:val="single" w:sz="2" w:space="0" w:color="002060"/>
            </w:tcBorders>
            <w:vAlign w:val="center"/>
          </w:tcPr>
          <w:p w14:paraId="758B9937" w14:textId="2426CDF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057462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F2A8DAD"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Хилийн үр ашгийг нэмэгдүүлэх тогтвортой худалдааг дэмжих төсөл /0929/</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6E89DAF8"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2,486.9 </w:t>
            </w:r>
          </w:p>
        </w:tc>
      </w:tr>
      <w:tr w:rsidR="005F5F95" w:rsidRPr="0070135D" w14:paraId="17C714A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37C8FA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83</w:t>
            </w:r>
          </w:p>
        </w:tc>
        <w:tc>
          <w:tcPr>
            <w:tcW w:w="1327" w:type="dxa"/>
            <w:tcBorders>
              <w:top w:val="single" w:sz="2" w:space="0" w:color="002060"/>
              <w:left w:val="single" w:sz="2" w:space="0" w:color="002060"/>
              <w:bottom w:val="single" w:sz="2" w:space="0" w:color="002060"/>
              <w:right w:val="single" w:sz="2" w:space="0" w:color="002060"/>
            </w:tcBorders>
            <w:vAlign w:val="center"/>
          </w:tcPr>
          <w:p w14:paraId="0998B47E" w14:textId="7FB9740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C9F36A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301A295"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“Хөдөө аж ахуй, хөдөөгийн хөгжлийн төсөл”-ийн 2 дахь шат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0C6DADC"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14,133.0 </w:t>
            </w:r>
          </w:p>
        </w:tc>
      </w:tr>
      <w:tr w:rsidR="005F5F95" w:rsidRPr="0070135D" w14:paraId="344E7001"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B6EFB7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84</w:t>
            </w:r>
          </w:p>
        </w:tc>
        <w:tc>
          <w:tcPr>
            <w:tcW w:w="1327" w:type="dxa"/>
            <w:tcBorders>
              <w:top w:val="single" w:sz="2" w:space="0" w:color="002060"/>
              <w:left w:val="single" w:sz="2" w:space="0" w:color="002060"/>
              <w:bottom w:val="single" w:sz="2" w:space="0" w:color="002060"/>
              <w:right w:val="single" w:sz="2" w:space="0" w:color="002060"/>
            </w:tcBorders>
            <w:vAlign w:val="center"/>
          </w:tcPr>
          <w:p w14:paraId="3AA508CD" w14:textId="08A5C3FC"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BB2E18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8838A5C"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Багануур-Чойрын 220 кВ-ын 188 км урттай 2 хэлхээт ЦДАШ, 220/110/35 кВ-ын Багануур, Чойр дэд станцуудын өргөтгөл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095F9E74"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2,700.0 </w:t>
            </w:r>
          </w:p>
        </w:tc>
      </w:tr>
      <w:tr w:rsidR="005F5F95" w:rsidRPr="0070135D" w14:paraId="3A45EBC8"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402BA21E"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85</w:t>
            </w:r>
          </w:p>
        </w:tc>
        <w:tc>
          <w:tcPr>
            <w:tcW w:w="1327" w:type="dxa"/>
            <w:tcBorders>
              <w:top w:val="single" w:sz="2" w:space="0" w:color="002060"/>
              <w:left w:val="single" w:sz="2" w:space="0" w:color="002060"/>
              <w:bottom w:val="single" w:sz="2" w:space="0" w:color="002060"/>
              <w:right w:val="single" w:sz="2" w:space="0" w:color="002060"/>
            </w:tcBorders>
            <w:vAlign w:val="center"/>
          </w:tcPr>
          <w:p w14:paraId="5C844530" w14:textId="5A5C42EF"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БНХАУ</w:t>
            </w:r>
          </w:p>
        </w:tc>
        <w:tc>
          <w:tcPr>
            <w:tcW w:w="1354" w:type="dxa"/>
            <w:tcBorders>
              <w:top w:val="single" w:sz="2" w:space="0" w:color="002060"/>
              <w:left w:val="single" w:sz="2" w:space="0" w:color="002060"/>
              <w:bottom w:val="single" w:sz="2" w:space="0" w:color="002060"/>
              <w:right w:val="single" w:sz="2" w:space="0" w:color="002060"/>
            </w:tcBorders>
            <w:vAlign w:val="center"/>
            <w:hideMark/>
          </w:tcPr>
          <w:p w14:paraId="64F724E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 Тусламж </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84E8641"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Ерөнхийлөгч нарын спорт цогцолбор</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781667E"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44,211.4 </w:t>
            </w:r>
          </w:p>
        </w:tc>
      </w:tr>
      <w:tr w:rsidR="005F5F95" w:rsidRPr="0070135D" w14:paraId="7284EC0E"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77322D0"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86</w:t>
            </w:r>
          </w:p>
        </w:tc>
        <w:tc>
          <w:tcPr>
            <w:tcW w:w="1327" w:type="dxa"/>
            <w:tcBorders>
              <w:top w:val="single" w:sz="2" w:space="0" w:color="002060"/>
              <w:left w:val="single" w:sz="2" w:space="0" w:color="002060"/>
              <w:bottom w:val="single" w:sz="2" w:space="0" w:color="002060"/>
              <w:right w:val="single" w:sz="2" w:space="0" w:color="002060"/>
            </w:tcBorders>
            <w:vAlign w:val="center"/>
          </w:tcPr>
          <w:p w14:paraId="358712E3" w14:textId="2080A0F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70B402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5A91A05" w14:textId="0A8B5CCC"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Мандалговь-Арвайхээр чиглэлийн 220 кВт-ын 2 хэлхээт 287км урт ЦДАШ</w:t>
            </w:r>
            <w:r w:rsidR="00433B5D">
              <w:rPr>
                <w:rFonts w:ascii="Times New Roman" w:eastAsia="Times New Roman" w:hAnsi="Times New Roman" w:cs="Times New Roman"/>
                <w:noProof/>
                <w:color w:val="000000"/>
                <w:kern w:val="0"/>
                <w:sz w:val="20"/>
                <w:szCs w:val="20"/>
                <w:lang w:val="mn-MN"/>
                <w14:ligatures w14:val="none"/>
              </w:rPr>
              <w:t xml:space="preserve"> /хэлэлцээрт/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358035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1,000.0 </w:t>
            </w:r>
          </w:p>
        </w:tc>
      </w:tr>
      <w:tr w:rsidR="005F5F95" w:rsidRPr="0070135D" w14:paraId="5E0C64CD"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060D1E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87</w:t>
            </w:r>
          </w:p>
        </w:tc>
        <w:tc>
          <w:tcPr>
            <w:tcW w:w="1327" w:type="dxa"/>
            <w:tcBorders>
              <w:top w:val="single" w:sz="2" w:space="0" w:color="002060"/>
              <w:left w:val="single" w:sz="2" w:space="0" w:color="002060"/>
              <w:bottom w:val="single" w:sz="2" w:space="0" w:color="002060"/>
              <w:right w:val="single" w:sz="2" w:space="0" w:color="002060"/>
            </w:tcBorders>
            <w:vAlign w:val="center"/>
          </w:tcPr>
          <w:p w14:paraId="55DDF03D" w14:textId="01AD05C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D61EF8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412EC8B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Эдийн засгийн хамтын ажиллагааны бүс хөгжүүлэх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AD6D093"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24,571.7 </w:t>
            </w:r>
          </w:p>
        </w:tc>
      </w:tr>
      <w:tr w:rsidR="005F5F95" w:rsidRPr="0070135D" w14:paraId="55DEF102"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1C83FEA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88</w:t>
            </w:r>
          </w:p>
        </w:tc>
        <w:tc>
          <w:tcPr>
            <w:tcW w:w="1327" w:type="dxa"/>
            <w:tcBorders>
              <w:top w:val="single" w:sz="2" w:space="0" w:color="002060"/>
              <w:left w:val="single" w:sz="2" w:space="0" w:color="002060"/>
              <w:bottom w:val="single" w:sz="2" w:space="0" w:color="002060"/>
              <w:right w:val="single" w:sz="2" w:space="0" w:color="002060"/>
            </w:tcBorders>
            <w:vAlign w:val="center"/>
          </w:tcPr>
          <w:p w14:paraId="60363AB9" w14:textId="65C313B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0ECD92B5"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F81E02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Онцгой байдлын үеийн дэмжлэг болон хөдөлмөр эрхлэлтийн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34810D10"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8,000.0 </w:t>
            </w:r>
          </w:p>
        </w:tc>
      </w:tr>
      <w:tr w:rsidR="005F5F95" w:rsidRPr="0070135D" w14:paraId="2B262328"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4D0BD8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89</w:t>
            </w:r>
          </w:p>
        </w:tc>
        <w:tc>
          <w:tcPr>
            <w:tcW w:w="1327" w:type="dxa"/>
            <w:tcBorders>
              <w:top w:val="single" w:sz="2" w:space="0" w:color="002060"/>
              <w:left w:val="single" w:sz="2" w:space="0" w:color="002060"/>
              <w:bottom w:val="single" w:sz="2" w:space="0" w:color="002060"/>
              <w:right w:val="single" w:sz="2" w:space="0" w:color="002060"/>
            </w:tcBorders>
            <w:vAlign w:val="center"/>
          </w:tcPr>
          <w:p w14:paraId="40F558F2" w14:textId="07D7E8F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703E226"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B079A2E"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Эрчим хүчний сүлжээнд ашиглах том чадлын хуримтлуурын төсөл</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5DB2B06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513.4 </w:t>
            </w:r>
          </w:p>
        </w:tc>
      </w:tr>
      <w:tr w:rsidR="005F5F95" w:rsidRPr="0070135D" w14:paraId="7D5D297C"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11F70C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90</w:t>
            </w:r>
          </w:p>
        </w:tc>
        <w:tc>
          <w:tcPr>
            <w:tcW w:w="1327" w:type="dxa"/>
            <w:tcBorders>
              <w:top w:val="single" w:sz="2" w:space="0" w:color="002060"/>
              <w:left w:val="single" w:sz="2" w:space="0" w:color="002060"/>
              <w:bottom w:val="single" w:sz="2" w:space="0" w:color="002060"/>
              <w:right w:val="single" w:sz="2" w:space="0" w:color="002060"/>
            </w:tcBorders>
            <w:vAlign w:val="center"/>
          </w:tcPr>
          <w:p w14:paraId="536C04A0" w14:textId="0112016A"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5E3735F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71D7E3A"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Эмзэг бүлгийн иргэдийн эрүүл мэндийн тусламж үйлчилгээний хүртээмжийг сайжруулах хөрөнгө оруулалтын хөтөлбөрийн 2 дугаар үе шатны төсөл (OCR)</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1802D79"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11,865.9 </w:t>
            </w:r>
          </w:p>
        </w:tc>
      </w:tr>
      <w:tr w:rsidR="005F5F95" w:rsidRPr="0070135D" w14:paraId="5D177FB3"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A0D728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91</w:t>
            </w:r>
          </w:p>
        </w:tc>
        <w:tc>
          <w:tcPr>
            <w:tcW w:w="1327" w:type="dxa"/>
            <w:tcBorders>
              <w:top w:val="single" w:sz="2" w:space="0" w:color="002060"/>
              <w:left w:val="single" w:sz="2" w:space="0" w:color="002060"/>
              <w:bottom w:val="single" w:sz="2" w:space="0" w:color="002060"/>
              <w:right w:val="single" w:sz="2" w:space="0" w:color="002060"/>
            </w:tcBorders>
            <w:vAlign w:val="center"/>
          </w:tcPr>
          <w:p w14:paraId="26C804D4" w14:textId="2ACCE845"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ЕСБХБ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70EFA83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35162E76" w14:textId="2EF45729"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Зүрх судасны үндэсний төв байгуулах төсөл</w:t>
            </w:r>
            <w:r w:rsidR="00433B5D">
              <w:rPr>
                <w:rFonts w:ascii="Times New Roman" w:eastAsia="Times New Roman" w:hAnsi="Times New Roman" w:cs="Times New Roman"/>
                <w:noProof/>
                <w:color w:val="000000"/>
                <w:kern w:val="0"/>
                <w:sz w:val="20"/>
                <w:szCs w:val="20"/>
                <w:lang w:val="mn-MN"/>
                <w14:ligatures w14:val="none"/>
              </w:rPr>
              <w:t xml:space="preserve"> /хэлэлцээрт/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F0139E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1,000.0 </w:t>
            </w:r>
          </w:p>
        </w:tc>
      </w:tr>
      <w:tr w:rsidR="005F5F95" w:rsidRPr="0070135D" w14:paraId="50BE2E0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98AF0FC"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92</w:t>
            </w:r>
          </w:p>
        </w:tc>
        <w:tc>
          <w:tcPr>
            <w:tcW w:w="1327" w:type="dxa"/>
            <w:tcBorders>
              <w:top w:val="single" w:sz="2" w:space="0" w:color="002060"/>
              <w:left w:val="single" w:sz="2" w:space="0" w:color="002060"/>
              <w:bottom w:val="single" w:sz="2" w:space="0" w:color="002060"/>
              <w:right w:val="single" w:sz="2" w:space="0" w:color="002060"/>
            </w:tcBorders>
            <w:vAlign w:val="center"/>
          </w:tcPr>
          <w:p w14:paraId="1E57D3D5" w14:textId="11F771B7"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ДБ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124BD02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017D7BDB"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Цахим хоршоо төсөл </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605348F"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6,111.7 </w:t>
            </w:r>
          </w:p>
        </w:tc>
      </w:tr>
      <w:tr w:rsidR="005F5F95" w:rsidRPr="0070135D" w14:paraId="44FB65A9"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AF8FDA4"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93</w:t>
            </w:r>
          </w:p>
        </w:tc>
        <w:tc>
          <w:tcPr>
            <w:tcW w:w="1327" w:type="dxa"/>
            <w:tcBorders>
              <w:top w:val="single" w:sz="2" w:space="0" w:color="002060"/>
              <w:left w:val="single" w:sz="2" w:space="0" w:color="002060"/>
              <w:bottom w:val="single" w:sz="2" w:space="0" w:color="002060"/>
              <w:right w:val="single" w:sz="2" w:space="0" w:color="002060"/>
            </w:tcBorders>
            <w:vAlign w:val="center"/>
          </w:tcPr>
          <w:p w14:paraId="2C8C9BE7" w14:textId="5CD245D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ЕХОБ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2D27456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569E95E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Аймаг, сумын бүсчилсэн, ногоон хөгжлийн хөрөнгө оруулалтын хөтөлбөр -I шат /L91068/</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CE980B5"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8,448.0 </w:t>
            </w:r>
          </w:p>
        </w:tc>
      </w:tr>
      <w:tr w:rsidR="005F5F95" w:rsidRPr="0070135D" w14:paraId="58CC0B80"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7B77F04A"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94</w:t>
            </w:r>
          </w:p>
        </w:tc>
        <w:tc>
          <w:tcPr>
            <w:tcW w:w="1327" w:type="dxa"/>
            <w:tcBorders>
              <w:top w:val="single" w:sz="2" w:space="0" w:color="002060"/>
              <w:left w:val="single" w:sz="2" w:space="0" w:color="002060"/>
              <w:bottom w:val="single" w:sz="2" w:space="0" w:color="002060"/>
              <w:right w:val="single" w:sz="2" w:space="0" w:color="002060"/>
            </w:tcBorders>
            <w:vAlign w:val="center"/>
          </w:tcPr>
          <w:p w14:paraId="610A6AFE" w14:textId="09CF49AE"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ЕХОБ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34A364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Тусламж</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11205B6" w14:textId="7777777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Аймаг, сумын бүсчилсэн, ногоон хөгжлийн хөрөнгө оруулалтын хөтөлбөр -I шат /G91068-тусламж/</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7B71D382"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8,439.2 </w:t>
            </w:r>
          </w:p>
        </w:tc>
      </w:tr>
      <w:tr w:rsidR="005F5F95" w:rsidRPr="0070135D" w14:paraId="4CC97AD7"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6E20F49"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95</w:t>
            </w:r>
          </w:p>
        </w:tc>
        <w:tc>
          <w:tcPr>
            <w:tcW w:w="1327" w:type="dxa"/>
            <w:tcBorders>
              <w:top w:val="single" w:sz="2" w:space="0" w:color="002060"/>
              <w:left w:val="single" w:sz="2" w:space="0" w:color="002060"/>
              <w:bottom w:val="single" w:sz="2" w:space="0" w:color="002060"/>
              <w:right w:val="single" w:sz="2" w:space="0" w:color="002060"/>
            </w:tcBorders>
            <w:vAlign w:val="center"/>
          </w:tcPr>
          <w:p w14:paraId="66375BC2" w14:textId="704A42EB"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4971189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12C86399" w14:textId="17900B3B"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Монгол Улсын гамшгийн зарлан мэдээллийн нэгдсэн тогтолцоог бэхжүүлэх төсөл</w:t>
            </w:r>
            <w:r w:rsidR="00433B5D">
              <w:rPr>
                <w:rFonts w:ascii="Times New Roman" w:eastAsia="Times New Roman" w:hAnsi="Times New Roman" w:cs="Times New Roman"/>
                <w:noProof/>
                <w:color w:val="000000"/>
                <w:kern w:val="0"/>
                <w:sz w:val="20"/>
                <w:szCs w:val="20"/>
                <w:lang w:val="mn-MN"/>
                <w14:ligatures w14:val="none"/>
              </w:rPr>
              <w:t xml:space="preserve"> /хэлэлцээрт/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2CA18DCB"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1,000.0 </w:t>
            </w:r>
          </w:p>
        </w:tc>
      </w:tr>
      <w:tr w:rsidR="005F5F95" w:rsidRPr="0070135D" w14:paraId="68D73C9F"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687A58A1"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96</w:t>
            </w:r>
          </w:p>
        </w:tc>
        <w:tc>
          <w:tcPr>
            <w:tcW w:w="1327" w:type="dxa"/>
            <w:tcBorders>
              <w:top w:val="single" w:sz="2" w:space="0" w:color="002060"/>
              <w:left w:val="single" w:sz="2" w:space="0" w:color="002060"/>
              <w:bottom w:val="single" w:sz="2" w:space="0" w:color="002060"/>
              <w:right w:val="single" w:sz="2" w:space="0" w:color="002060"/>
            </w:tcBorders>
            <w:vAlign w:val="center"/>
          </w:tcPr>
          <w:p w14:paraId="34061920" w14:textId="6BF61FB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38A7001D"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79BC3A63" w14:textId="58B9E7D0" w:rsidR="005F5F95" w:rsidRPr="006F51D3" w:rsidRDefault="005F5F95">
            <w:pPr>
              <w:spacing w:after="0" w:line="240" w:lineRule="auto"/>
              <w:rPr>
                <w:lang w:val="mn-MN"/>
              </w:rPr>
            </w:pPr>
            <w:r w:rsidRPr="007D125A">
              <w:rPr>
                <w:rFonts w:ascii="Times New Roman" w:eastAsia="Times New Roman" w:hAnsi="Times New Roman" w:cs="Times New Roman"/>
                <w:noProof/>
                <w:color w:val="000000"/>
                <w:kern w:val="0"/>
                <w:sz w:val="20"/>
                <w:szCs w:val="20"/>
                <w:lang w:val="mn-MN"/>
                <w14:ligatures w14:val="none"/>
              </w:rPr>
              <w:t>Эдийн засгийн хүндрэлийн үед боловсролын чанар хүртээмжийг сайжруулах төсөл - 2 дугаар нэмэлт санхүүжилт</w:t>
            </w:r>
            <w:r w:rsidR="00433B5D">
              <w:rPr>
                <w:rFonts w:ascii="Times New Roman" w:eastAsia="Times New Roman" w:hAnsi="Times New Roman" w:cs="Times New Roman"/>
                <w:noProof/>
                <w:color w:val="000000"/>
                <w:kern w:val="0"/>
                <w:sz w:val="20"/>
                <w:szCs w:val="20"/>
                <w:lang w:val="mn-MN"/>
                <w14:ligatures w14:val="none"/>
              </w:rPr>
              <w:t xml:space="preserve"> /хэлэлцээрт/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4518F0B6"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1,000.0 </w:t>
            </w:r>
          </w:p>
        </w:tc>
      </w:tr>
      <w:tr w:rsidR="005F5F95" w:rsidRPr="0070135D" w14:paraId="21DF78F6" w14:textId="77777777" w:rsidTr="0058022A">
        <w:trPr>
          <w:trHeight w:val="283"/>
        </w:trPr>
        <w:tc>
          <w:tcPr>
            <w:tcW w:w="433" w:type="dxa"/>
            <w:tcBorders>
              <w:top w:val="single" w:sz="2" w:space="0" w:color="002060"/>
              <w:left w:val="single" w:sz="2" w:space="0" w:color="002060"/>
              <w:bottom w:val="single" w:sz="2" w:space="0" w:color="002060"/>
              <w:right w:val="single" w:sz="2" w:space="0" w:color="002060"/>
            </w:tcBorders>
            <w:noWrap/>
            <w:vAlign w:val="center"/>
            <w:hideMark/>
          </w:tcPr>
          <w:p w14:paraId="243D9D0B"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97</w:t>
            </w:r>
          </w:p>
        </w:tc>
        <w:tc>
          <w:tcPr>
            <w:tcW w:w="1327" w:type="dxa"/>
            <w:tcBorders>
              <w:top w:val="single" w:sz="2" w:space="0" w:color="002060"/>
              <w:left w:val="single" w:sz="2" w:space="0" w:color="002060"/>
              <w:bottom w:val="single" w:sz="2" w:space="0" w:color="002060"/>
              <w:right w:val="single" w:sz="2" w:space="0" w:color="002060"/>
            </w:tcBorders>
            <w:vAlign w:val="center"/>
          </w:tcPr>
          <w:p w14:paraId="23E718AA" w14:textId="5C2C84ED"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single" w:sz="2" w:space="0" w:color="002060"/>
              <w:right w:val="single" w:sz="2" w:space="0" w:color="002060"/>
            </w:tcBorders>
            <w:noWrap/>
            <w:vAlign w:val="center"/>
            <w:hideMark/>
          </w:tcPr>
          <w:p w14:paraId="6ABE7D72"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single" w:sz="2" w:space="0" w:color="002060"/>
              <w:right w:val="single" w:sz="2" w:space="0" w:color="002060"/>
            </w:tcBorders>
            <w:vAlign w:val="center"/>
            <w:hideMark/>
          </w:tcPr>
          <w:p w14:paraId="28DF5F13" w14:textId="450EB474"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Аймгуудын лавлагаа шатлалын эмнэлэг барих, яаралтай тусламжийг сайжруулах төсөл</w:t>
            </w:r>
            <w:r w:rsidR="00433B5D">
              <w:rPr>
                <w:rFonts w:ascii="Times New Roman" w:eastAsia="Times New Roman" w:hAnsi="Times New Roman" w:cs="Times New Roman"/>
                <w:noProof/>
                <w:color w:val="000000"/>
                <w:kern w:val="0"/>
                <w:sz w:val="20"/>
                <w:szCs w:val="20"/>
                <w:lang w:val="mn-MN"/>
                <w14:ligatures w14:val="none"/>
              </w:rPr>
              <w:t xml:space="preserve"> /хэлэлцээрт/</w:t>
            </w:r>
          </w:p>
        </w:tc>
        <w:tc>
          <w:tcPr>
            <w:tcW w:w="1166" w:type="dxa"/>
            <w:tcBorders>
              <w:top w:val="single" w:sz="2" w:space="0" w:color="002060"/>
              <w:left w:val="single" w:sz="2" w:space="0" w:color="002060"/>
              <w:bottom w:val="single" w:sz="2" w:space="0" w:color="002060"/>
              <w:right w:val="single" w:sz="2" w:space="0" w:color="002060"/>
            </w:tcBorders>
            <w:noWrap/>
            <w:vAlign w:val="center"/>
            <w:hideMark/>
          </w:tcPr>
          <w:p w14:paraId="1C4F1B85"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2,000.0 </w:t>
            </w:r>
          </w:p>
        </w:tc>
      </w:tr>
      <w:tr w:rsidR="005F5F95" w:rsidRPr="0070135D" w14:paraId="5893D1AF" w14:textId="77777777" w:rsidTr="00864F68">
        <w:trPr>
          <w:trHeight w:val="283"/>
        </w:trPr>
        <w:tc>
          <w:tcPr>
            <w:tcW w:w="433" w:type="dxa"/>
            <w:tcBorders>
              <w:top w:val="single" w:sz="2" w:space="0" w:color="002060"/>
              <w:left w:val="single" w:sz="2" w:space="0" w:color="002060"/>
              <w:bottom w:val="double" w:sz="2" w:space="0" w:color="002060"/>
              <w:right w:val="single" w:sz="2" w:space="0" w:color="002060"/>
            </w:tcBorders>
            <w:noWrap/>
            <w:vAlign w:val="center"/>
            <w:hideMark/>
          </w:tcPr>
          <w:p w14:paraId="15303F53"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98</w:t>
            </w:r>
          </w:p>
        </w:tc>
        <w:tc>
          <w:tcPr>
            <w:tcW w:w="1327" w:type="dxa"/>
            <w:tcBorders>
              <w:top w:val="single" w:sz="2" w:space="0" w:color="002060"/>
              <w:left w:val="single" w:sz="2" w:space="0" w:color="002060"/>
              <w:bottom w:val="double" w:sz="2" w:space="0" w:color="002060"/>
              <w:right w:val="single" w:sz="2" w:space="0" w:color="002060"/>
            </w:tcBorders>
            <w:vAlign w:val="center"/>
          </w:tcPr>
          <w:p w14:paraId="61CB31E6" w14:textId="32F46E43" w:rsidR="00900AA9" w:rsidRPr="00BE65F1" w:rsidRDefault="00900AA9">
            <w:pPr>
              <w:spacing w:after="0" w:line="240" w:lineRule="auto"/>
              <w:jc w:val="center"/>
              <w:rPr>
                <w:rFonts w:ascii="Times New Roman" w:hAnsi="Times New Roman" w:cs="Times New Roman"/>
                <w:color w:val="000000"/>
                <w:sz w:val="20"/>
                <w:szCs w:val="20"/>
                <w:lang w:val="mn-MN"/>
              </w:rPr>
            </w:pPr>
            <w:r w:rsidRPr="00BE65F1">
              <w:rPr>
                <w:rFonts w:ascii="Times New Roman" w:hAnsi="Times New Roman" w:cs="Times New Roman"/>
                <w:color w:val="000000"/>
                <w:sz w:val="20"/>
                <w:szCs w:val="20"/>
                <w:lang w:val="mn-MN"/>
              </w:rPr>
              <w:t>АХБ</w:t>
            </w:r>
          </w:p>
        </w:tc>
        <w:tc>
          <w:tcPr>
            <w:tcW w:w="1354" w:type="dxa"/>
            <w:tcBorders>
              <w:top w:val="single" w:sz="2" w:space="0" w:color="002060"/>
              <w:left w:val="single" w:sz="2" w:space="0" w:color="002060"/>
              <w:bottom w:val="double" w:sz="2" w:space="0" w:color="002060"/>
              <w:right w:val="single" w:sz="2" w:space="0" w:color="002060"/>
            </w:tcBorders>
            <w:noWrap/>
            <w:vAlign w:val="center"/>
            <w:hideMark/>
          </w:tcPr>
          <w:p w14:paraId="76FA1157" w14:textId="77777777" w:rsidR="005F5F95" w:rsidRPr="007D125A" w:rsidRDefault="005F5F95">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Зээл</w:t>
            </w:r>
          </w:p>
        </w:tc>
        <w:tc>
          <w:tcPr>
            <w:tcW w:w="4821" w:type="dxa"/>
            <w:tcBorders>
              <w:top w:val="single" w:sz="2" w:space="0" w:color="002060"/>
              <w:left w:val="single" w:sz="2" w:space="0" w:color="002060"/>
              <w:bottom w:val="double" w:sz="2" w:space="0" w:color="002060"/>
              <w:right w:val="single" w:sz="2" w:space="0" w:color="002060"/>
            </w:tcBorders>
            <w:vAlign w:val="center"/>
            <w:hideMark/>
          </w:tcPr>
          <w:p w14:paraId="72782DAA" w14:textId="501D4057" w:rsidR="005F5F95" w:rsidRPr="007D125A" w:rsidRDefault="005F5F95">
            <w:pPr>
              <w:spacing w:after="0" w:line="240" w:lineRule="auto"/>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Онцгой байдлын байгууллагын техник, тоног төхөөрөмжийг сайжруулах хөрөнгө оруулалтыг нэмэгдүүлэх төсөл</w:t>
            </w:r>
            <w:r w:rsidR="00433B5D">
              <w:rPr>
                <w:rFonts w:ascii="Times New Roman" w:eastAsia="Times New Roman" w:hAnsi="Times New Roman" w:cs="Times New Roman"/>
                <w:noProof/>
                <w:color w:val="000000"/>
                <w:kern w:val="0"/>
                <w:sz w:val="20"/>
                <w:szCs w:val="20"/>
                <w:lang w:val="mn-MN"/>
                <w14:ligatures w14:val="none"/>
              </w:rPr>
              <w:t xml:space="preserve"> /хэлэлцээрт/</w:t>
            </w:r>
          </w:p>
        </w:tc>
        <w:tc>
          <w:tcPr>
            <w:tcW w:w="1166" w:type="dxa"/>
            <w:tcBorders>
              <w:top w:val="single" w:sz="2" w:space="0" w:color="002060"/>
              <w:left w:val="single" w:sz="2" w:space="0" w:color="002060"/>
              <w:bottom w:val="double" w:sz="2" w:space="0" w:color="002060"/>
              <w:right w:val="single" w:sz="2" w:space="0" w:color="002060"/>
            </w:tcBorders>
            <w:noWrap/>
            <w:vAlign w:val="center"/>
            <w:hideMark/>
          </w:tcPr>
          <w:p w14:paraId="077CC4BA" w14:textId="77777777" w:rsidR="005F5F95" w:rsidRPr="007D125A" w:rsidRDefault="005F5F95">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D125A">
              <w:rPr>
                <w:rFonts w:ascii="Times New Roman" w:eastAsia="Times New Roman" w:hAnsi="Times New Roman" w:cs="Times New Roman"/>
                <w:noProof/>
                <w:color w:val="000000"/>
                <w:kern w:val="0"/>
                <w:sz w:val="20"/>
                <w:szCs w:val="20"/>
                <w:lang w:val="mn-MN"/>
                <w14:ligatures w14:val="none"/>
              </w:rPr>
              <w:t xml:space="preserve">1,000.0 </w:t>
            </w:r>
          </w:p>
        </w:tc>
      </w:tr>
      <w:tr w:rsidR="00851B0D" w:rsidRPr="00406DB9" w14:paraId="4CAB4FA2" w14:textId="77777777" w:rsidTr="00864F68">
        <w:trPr>
          <w:trHeight w:val="283"/>
        </w:trPr>
        <w:tc>
          <w:tcPr>
            <w:tcW w:w="7935" w:type="dxa"/>
            <w:gridSpan w:val="4"/>
            <w:tcBorders>
              <w:top w:val="double" w:sz="2" w:space="0" w:color="002060"/>
              <w:left w:val="single" w:sz="2" w:space="0" w:color="002060"/>
              <w:bottom w:val="single" w:sz="2" w:space="0" w:color="002060"/>
              <w:right w:val="single" w:sz="2" w:space="0" w:color="002060"/>
            </w:tcBorders>
            <w:noWrap/>
            <w:vAlign w:val="center"/>
          </w:tcPr>
          <w:p w14:paraId="50EADC28" w14:textId="732013F2" w:rsidR="00851B0D" w:rsidRPr="0070135D" w:rsidRDefault="00851B0D" w:rsidP="00F23118">
            <w:pPr>
              <w:spacing w:after="0" w:line="240" w:lineRule="auto"/>
              <w:jc w:val="center"/>
              <w:rPr>
                <w:rFonts w:ascii="Times New Roman" w:eastAsia="Times New Roman" w:hAnsi="Times New Roman" w:cs="Times New Roman"/>
                <w:noProof/>
                <w:color w:val="000000"/>
                <w:kern w:val="0"/>
                <w:sz w:val="20"/>
                <w:szCs w:val="20"/>
                <w:lang w:val="mn-MN"/>
                <w14:ligatures w14:val="none"/>
              </w:rPr>
            </w:pPr>
            <w:r w:rsidRPr="0070135D">
              <w:rPr>
                <w:rFonts w:ascii="Times New Roman" w:eastAsia="Times New Roman" w:hAnsi="Times New Roman" w:cs="Times New Roman"/>
                <w:b/>
                <w:bCs/>
                <w:noProof/>
                <w:color w:val="000000"/>
                <w:kern w:val="0"/>
                <w:sz w:val="20"/>
                <w:szCs w:val="20"/>
                <w:lang w:val="mn-MN"/>
                <w14:ligatures w14:val="none"/>
              </w:rPr>
              <w:t>НИЙТ</w:t>
            </w:r>
          </w:p>
        </w:tc>
        <w:tc>
          <w:tcPr>
            <w:tcW w:w="1166" w:type="dxa"/>
            <w:tcBorders>
              <w:top w:val="double" w:sz="2" w:space="0" w:color="002060"/>
              <w:left w:val="single" w:sz="2" w:space="0" w:color="002060"/>
              <w:bottom w:val="single" w:sz="2" w:space="0" w:color="002060"/>
              <w:right w:val="single" w:sz="2" w:space="0" w:color="002060"/>
            </w:tcBorders>
            <w:noWrap/>
            <w:vAlign w:val="center"/>
          </w:tcPr>
          <w:p w14:paraId="5D0CBC94" w14:textId="1E0BA8C2" w:rsidR="00851B0D" w:rsidRPr="0070135D" w:rsidRDefault="00851B0D">
            <w:pPr>
              <w:spacing w:after="0" w:line="240" w:lineRule="auto"/>
              <w:jc w:val="right"/>
              <w:rPr>
                <w:rFonts w:ascii="Times New Roman" w:eastAsia="Times New Roman" w:hAnsi="Times New Roman" w:cs="Times New Roman"/>
                <w:noProof/>
                <w:color w:val="000000"/>
                <w:kern w:val="0"/>
                <w:sz w:val="20"/>
                <w:szCs w:val="20"/>
                <w:lang w:val="mn-MN"/>
                <w14:ligatures w14:val="none"/>
              </w:rPr>
            </w:pPr>
            <w:r w:rsidRPr="0070135D">
              <w:rPr>
                <w:rFonts w:ascii="Times New Roman" w:eastAsia="Times New Roman" w:hAnsi="Times New Roman" w:cs="Times New Roman"/>
                <w:b/>
                <w:bCs/>
                <w:noProof/>
                <w:color w:val="000000"/>
                <w:kern w:val="0"/>
                <w:sz w:val="20"/>
                <w:szCs w:val="20"/>
                <w:lang w:val="mn-MN"/>
                <w14:ligatures w14:val="none"/>
              </w:rPr>
              <w:t>1,907,428.4</w:t>
            </w:r>
          </w:p>
        </w:tc>
      </w:tr>
    </w:tbl>
    <w:p w14:paraId="700C7F9E" w14:textId="77777777" w:rsidR="00152137" w:rsidRPr="003904D6" w:rsidRDefault="00152137" w:rsidP="0014428C">
      <w:pPr>
        <w:spacing w:after="0" w:line="240" w:lineRule="auto"/>
        <w:jc w:val="both"/>
        <w:rPr>
          <w:rFonts w:ascii="Times New Roman" w:hAnsi="Times New Roman" w:cs="Times New Roman"/>
          <w:color w:val="000000" w:themeColor="text1"/>
          <w:sz w:val="24"/>
          <w:szCs w:val="24"/>
          <w:highlight w:val="yellow"/>
          <w:lang w:val="mn-MN"/>
        </w:rPr>
      </w:pPr>
    </w:p>
    <w:p w14:paraId="3A96B910" w14:textId="77777777" w:rsidR="00331ACC" w:rsidRDefault="00331ACC">
      <w:pPr>
        <w:rPr>
          <w:rFonts w:ascii="Times New Roman" w:hAnsi="Times New Roman" w:cs="Times New Roman"/>
          <w:color w:val="000000" w:themeColor="text1"/>
          <w:sz w:val="24"/>
          <w:szCs w:val="24"/>
          <w:highlight w:val="yellow"/>
          <w:lang w:val="mn-MN"/>
        </w:rPr>
      </w:pPr>
      <w:r>
        <w:rPr>
          <w:rFonts w:ascii="Times New Roman" w:hAnsi="Times New Roman" w:cs="Times New Roman"/>
          <w:color w:val="000000" w:themeColor="text1"/>
          <w:sz w:val="24"/>
          <w:szCs w:val="24"/>
          <w:highlight w:val="yellow"/>
          <w:lang w:val="mn-MN"/>
        </w:rPr>
        <w:br w:type="page"/>
      </w:r>
    </w:p>
    <w:p w14:paraId="001D50F8" w14:textId="78B07D28" w:rsidR="005E0927" w:rsidRPr="00561425" w:rsidRDefault="005E0927" w:rsidP="00A97987">
      <w:pPr>
        <w:pStyle w:val="Heading2"/>
        <w:numPr>
          <w:ilvl w:val="1"/>
          <w:numId w:val="2"/>
        </w:numPr>
        <w:ind w:left="432"/>
        <w:rPr>
          <w:rFonts w:cs="Times New Roman"/>
          <w:lang w:val="mn-MN"/>
        </w:rPr>
      </w:pPr>
      <w:bookmarkStart w:id="1017" w:name="_Toc207014757"/>
      <w:bookmarkStart w:id="1018" w:name="_Toc207377344"/>
      <w:bookmarkStart w:id="1019" w:name="_Toc207486180"/>
      <w:bookmarkStart w:id="1020" w:name="_Toc207620220"/>
      <w:r w:rsidRPr="00561425">
        <w:rPr>
          <w:rFonts w:cs="Times New Roman"/>
          <w:lang w:val="mn-MN"/>
        </w:rPr>
        <w:lastRenderedPageBreak/>
        <w:t>Санхүүжилтийг нь зогсоох болон багасгах хөтөлбөр, арга хэмжээний жагсаалт, түүний төсөвт үзүүлэх нөлөөлөл, тайлбар</w:t>
      </w:r>
      <w:bookmarkEnd w:id="1017"/>
      <w:bookmarkEnd w:id="1018"/>
      <w:bookmarkEnd w:id="1019"/>
      <w:bookmarkEnd w:id="1020"/>
    </w:p>
    <w:p w14:paraId="7FB7E087" w14:textId="77777777" w:rsidR="005E0927" w:rsidRPr="00561425" w:rsidRDefault="005E0927" w:rsidP="005E0927">
      <w:pPr>
        <w:spacing w:after="0" w:line="240" w:lineRule="auto"/>
        <w:jc w:val="both"/>
        <w:rPr>
          <w:rFonts w:ascii="Times New Roman" w:eastAsia="Times New Roman" w:hAnsi="Times New Roman" w:cs="Times New Roman"/>
          <w:sz w:val="24"/>
          <w:szCs w:val="24"/>
          <w:lang w:val="mn-MN"/>
        </w:rPr>
      </w:pPr>
    </w:p>
    <w:p w14:paraId="4C2DA237" w14:textId="77777777" w:rsidR="005E0927" w:rsidRPr="00561425" w:rsidRDefault="005E0927" w:rsidP="005E0927">
      <w:pPr>
        <w:pStyle w:val="Heading3"/>
        <w:numPr>
          <w:ilvl w:val="2"/>
          <w:numId w:val="2"/>
        </w:numPr>
        <w:rPr>
          <w:rFonts w:cs="Times New Roman"/>
          <w:lang w:val="mn-MN"/>
        </w:rPr>
      </w:pPr>
      <w:bookmarkStart w:id="1021" w:name="_Toc207014758"/>
      <w:bookmarkStart w:id="1022" w:name="_Toc207377345"/>
      <w:bookmarkStart w:id="1023" w:name="_Toc207486181"/>
      <w:bookmarkStart w:id="1024" w:name="_Toc207620221"/>
      <w:r w:rsidRPr="00561425">
        <w:rPr>
          <w:lang w:val="mn-MN" w:eastAsia="ja-JP"/>
        </w:rPr>
        <w:t>Урсгал зардал</w:t>
      </w:r>
      <w:bookmarkEnd w:id="1021"/>
      <w:bookmarkEnd w:id="1022"/>
      <w:bookmarkEnd w:id="1023"/>
      <w:bookmarkEnd w:id="1024"/>
      <w:r w:rsidRPr="00561425">
        <w:rPr>
          <w:lang w:val="mn-MN" w:eastAsia="ja-JP"/>
        </w:rPr>
        <w:t xml:space="preserve"> </w:t>
      </w:r>
    </w:p>
    <w:p w14:paraId="204ED327" w14:textId="77777777" w:rsidR="00B943D6" w:rsidRDefault="00B943D6" w:rsidP="00EB66A9">
      <w:pPr>
        <w:spacing w:after="0" w:line="276" w:lineRule="auto"/>
        <w:ind w:firstLine="505"/>
        <w:jc w:val="both"/>
        <w:rPr>
          <w:rFonts w:ascii="Times New Roman" w:hAnsi="Times New Roman" w:cs="Times New Roman"/>
          <w:lang w:val="mn-MN" w:eastAsia="ja-JP"/>
        </w:rPr>
      </w:pPr>
    </w:p>
    <w:p w14:paraId="3768A7A6" w14:textId="5198239F" w:rsidR="00143EE2" w:rsidRDefault="006A73CA" w:rsidP="00EB66A9">
      <w:pPr>
        <w:spacing w:after="0" w:line="276" w:lineRule="auto"/>
        <w:ind w:firstLine="505"/>
        <w:jc w:val="both"/>
        <w:rPr>
          <w:rFonts w:ascii="Times New Roman" w:hAnsi="Times New Roman" w:cs="Times New Roman"/>
          <w:lang w:val="mn-MN" w:eastAsia="ja-JP"/>
        </w:rPr>
      </w:pPr>
      <w:r w:rsidRPr="00142DF6">
        <w:rPr>
          <w:rFonts w:ascii="Times New Roman" w:hAnsi="Times New Roman" w:cs="Times New Roman"/>
          <w:lang w:val="mn-MN" w:eastAsia="ja-JP"/>
        </w:rPr>
        <w:t xml:space="preserve">Монгол Улсын </w:t>
      </w:r>
      <w:r w:rsidR="00143EE2" w:rsidRPr="00142DF6">
        <w:rPr>
          <w:rFonts w:ascii="Times New Roman" w:hAnsi="Times New Roman" w:cs="Times New Roman"/>
          <w:lang w:val="mn-MN" w:eastAsia="ja-JP"/>
        </w:rPr>
        <w:t>2026</w:t>
      </w:r>
      <w:r w:rsidRPr="00142DF6">
        <w:rPr>
          <w:rFonts w:ascii="Times New Roman" w:hAnsi="Times New Roman" w:cs="Times New Roman"/>
          <w:lang w:val="mn-MN" w:eastAsia="ja-JP"/>
        </w:rPr>
        <w:t xml:space="preserve"> оны төсвийн тухай хуульд </w:t>
      </w:r>
      <w:r w:rsidR="009C635F" w:rsidRPr="00142DF6">
        <w:rPr>
          <w:rFonts w:ascii="Times New Roman" w:hAnsi="Times New Roman" w:cs="Times New Roman"/>
          <w:lang w:val="mn-MN" w:eastAsia="ja-JP"/>
        </w:rPr>
        <w:t xml:space="preserve">урсгал зардлын санхүүжилтийг зогсоох болон </w:t>
      </w:r>
      <w:r w:rsidR="00B943D6" w:rsidRPr="00142DF6">
        <w:rPr>
          <w:rFonts w:ascii="Times New Roman" w:hAnsi="Times New Roman" w:cs="Times New Roman"/>
          <w:lang w:val="mn-MN" w:eastAsia="ja-JP"/>
        </w:rPr>
        <w:t>багасгах</w:t>
      </w:r>
      <w:r w:rsidR="009C635F" w:rsidRPr="00142DF6">
        <w:rPr>
          <w:rFonts w:ascii="Times New Roman" w:hAnsi="Times New Roman" w:cs="Times New Roman"/>
          <w:lang w:val="mn-MN" w:eastAsia="ja-JP"/>
        </w:rPr>
        <w:t xml:space="preserve"> хөтөлбөр, арга хэмжээний </w:t>
      </w:r>
      <w:r w:rsidR="00B943D6" w:rsidRPr="00142DF6">
        <w:rPr>
          <w:rFonts w:ascii="Times New Roman" w:hAnsi="Times New Roman" w:cs="Times New Roman"/>
          <w:lang w:val="mn-MN" w:eastAsia="ja-JP"/>
        </w:rPr>
        <w:t>хүрээнд нийт 6</w:t>
      </w:r>
      <w:r w:rsidR="00BD3B5D">
        <w:rPr>
          <w:rFonts w:ascii="Times New Roman" w:hAnsi="Times New Roman" w:cs="Times New Roman"/>
          <w:lang w:val="mn-MN" w:eastAsia="ja-JP"/>
        </w:rPr>
        <w:t>15</w:t>
      </w:r>
      <w:r w:rsidR="00B943D6" w:rsidRPr="00142DF6">
        <w:rPr>
          <w:rFonts w:ascii="Times New Roman" w:hAnsi="Times New Roman" w:cs="Times New Roman"/>
          <w:lang w:val="mn-MN" w:eastAsia="ja-JP"/>
        </w:rPr>
        <w:t>.</w:t>
      </w:r>
      <w:r w:rsidR="00BD3B5D">
        <w:rPr>
          <w:rFonts w:ascii="Times New Roman" w:hAnsi="Times New Roman" w:cs="Times New Roman"/>
          <w:lang w:val="mn-MN" w:eastAsia="ja-JP"/>
        </w:rPr>
        <w:t>6</w:t>
      </w:r>
      <w:r w:rsidR="00B943D6" w:rsidRPr="00142DF6">
        <w:rPr>
          <w:rFonts w:ascii="Times New Roman" w:hAnsi="Times New Roman" w:cs="Times New Roman"/>
          <w:lang w:val="mn-MN" w:eastAsia="ja-JP"/>
        </w:rPr>
        <w:t xml:space="preserve"> тэрбум төгрөг бууруулахаар тусгалаа. Үүнд:</w:t>
      </w:r>
    </w:p>
    <w:p w14:paraId="2A6F9686" w14:textId="77777777" w:rsidR="00EB66A9" w:rsidRDefault="00EB66A9" w:rsidP="00EB66A9">
      <w:pPr>
        <w:spacing w:after="0" w:line="276" w:lineRule="auto"/>
        <w:ind w:firstLine="505"/>
        <w:jc w:val="both"/>
        <w:rPr>
          <w:rFonts w:ascii="Times New Roman" w:hAnsi="Times New Roman" w:cs="Times New Roman"/>
          <w:lang w:val="mn-MN" w:eastAsia="ja-JP"/>
        </w:rPr>
      </w:pPr>
    </w:p>
    <w:p w14:paraId="26663347" w14:textId="01E38711" w:rsidR="00EB66A9" w:rsidRPr="00EB66A9" w:rsidRDefault="00EB66A9" w:rsidP="00EB66A9">
      <w:pPr>
        <w:pStyle w:val="a0"/>
      </w:pPr>
      <w:bookmarkStart w:id="1025" w:name="_Toc207620939"/>
      <w:r w:rsidRPr="004904E1">
        <w:rPr>
          <w:rStyle w:val="Char0"/>
          <w:i/>
        </w:rPr>
        <w:t xml:space="preserve">Хүснэгт </w:t>
      </w:r>
      <w:r w:rsidRPr="004904E1">
        <w:fldChar w:fldCharType="begin"/>
      </w:r>
      <w:r w:rsidRPr="004904E1">
        <w:instrText xml:space="preserve"> SEQ Хүснэгт \* ARABIC </w:instrText>
      </w:r>
      <w:r w:rsidRPr="004904E1">
        <w:fldChar w:fldCharType="separate"/>
      </w:r>
      <w:r w:rsidR="00AC1635">
        <w:rPr>
          <w:noProof/>
        </w:rPr>
        <w:t>69</w:t>
      </w:r>
      <w:r w:rsidRPr="004904E1">
        <w:fldChar w:fldCharType="end"/>
      </w:r>
      <w:r w:rsidRPr="004904E1">
        <w:t>.</w:t>
      </w:r>
      <w:r w:rsidRPr="004904E1">
        <w:rPr>
          <w:rStyle w:val="Char0"/>
          <w:i/>
        </w:rPr>
        <w:t xml:space="preserve"> </w:t>
      </w:r>
      <w:r w:rsidR="002376B0">
        <w:t>Санхүүжилтийг зогсоох болон багасгах хөтөлбөр, арга хэмжээ</w:t>
      </w:r>
      <w:r w:rsidR="008510F2">
        <w:t>ний тайлбар</w:t>
      </w:r>
      <w:r w:rsidRPr="004904E1">
        <w:t xml:space="preserve"> (</w:t>
      </w:r>
      <w:r w:rsidR="001C3F51">
        <w:t>тэрбум</w:t>
      </w:r>
      <w:r w:rsidRPr="004904E1">
        <w:t xml:space="preserve"> төгрөг)</w:t>
      </w:r>
      <w:bookmarkEnd w:id="1025"/>
    </w:p>
    <w:tbl>
      <w:tblPr>
        <w:tblW w:w="9179" w:type="dxa"/>
        <w:jc w:val="center"/>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26"/>
        <w:gridCol w:w="2351"/>
        <w:gridCol w:w="990"/>
        <w:gridCol w:w="5312"/>
      </w:tblGrid>
      <w:tr w:rsidR="00102DC1" w:rsidRPr="0034532B" w14:paraId="3E99D3FA" w14:textId="4F00A5E7" w:rsidTr="008510F2">
        <w:trPr>
          <w:trHeight w:val="377"/>
          <w:jc w:val="center"/>
        </w:trPr>
        <w:tc>
          <w:tcPr>
            <w:tcW w:w="526" w:type="dxa"/>
            <w:shd w:val="clear" w:color="auto" w:fill="002060" w:themeFill="accent1"/>
            <w:vAlign w:val="center"/>
            <w:hideMark/>
          </w:tcPr>
          <w:p w14:paraId="332C484E" w14:textId="77777777" w:rsidR="00102DC1" w:rsidRPr="00142DF6" w:rsidRDefault="00102DC1" w:rsidP="008510F2">
            <w:pPr>
              <w:spacing w:after="0" w:line="276" w:lineRule="auto"/>
              <w:jc w:val="center"/>
              <w:rPr>
                <w:rFonts w:ascii="Times New Roman" w:eastAsia="Times New Roman" w:hAnsi="Times New Roman" w:cs="Times New Roman"/>
                <w:b/>
                <w:color w:val="FFFFFF"/>
                <w:kern w:val="0"/>
                <w:sz w:val="20"/>
                <w:szCs w:val="20"/>
                <w:lang w:val="mn-MN"/>
                <w14:ligatures w14:val="none"/>
              </w:rPr>
            </w:pPr>
            <w:r w:rsidRPr="00142DF6">
              <w:rPr>
                <w:rFonts w:ascii="Times New Roman" w:eastAsia="Times New Roman" w:hAnsi="Times New Roman" w:cs="Times New Roman"/>
                <w:b/>
                <w:color w:val="FFFFFF"/>
                <w:kern w:val="0"/>
                <w:sz w:val="20"/>
                <w:szCs w:val="20"/>
                <w:lang w:val="mn-MN"/>
                <w14:ligatures w14:val="none"/>
              </w:rPr>
              <w:t>Д/д</w:t>
            </w:r>
          </w:p>
        </w:tc>
        <w:tc>
          <w:tcPr>
            <w:tcW w:w="2351" w:type="dxa"/>
            <w:shd w:val="clear" w:color="auto" w:fill="002060" w:themeFill="accent1"/>
            <w:vAlign w:val="center"/>
          </w:tcPr>
          <w:p w14:paraId="44DEAD01" w14:textId="47F7BBD2" w:rsidR="00102DC1" w:rsidRPr="00142DF6" w:rsidRDefault="00C15B5D" w:rsidP="008510F2">
            <w:pPr>
              <w:spacing w:after="0" w:line="276" w:lineRule="auto"/>
              <w:jc w:val="center"/>
              <w:rPr>
                <w:rFonts w:ascii="Times New Roman" w:eastAsia="Times New Roman" w:hAnsi="Times New Roman" w:cs="Times New Roman"/>
                <w:b/>
                <w:color w:val="FFFFFF"/>
                <w:kern w:val="0"/>
                <w:sz w:val="20"/>
                <w:szCs w:val="20"/>
                <w:lang w:val="mn-MN"/>
                <w14:ligatures w14:val="none"/>
              </w:rPr>
            </w:pPr>
            <w:r w:rsidRPr="00142DF6">
              <w:rPr>
                <w:rFonts w:ascii="Times New Roman" w:eastAsia="Times New Roman" w:hAnsi="Times New Roman" w:cs="Times New Roman"/>
                <w:b/>
                <w:color w:val="FFFFFF"/>
                <w:kern w:val="0"/>
                <w:sz w:val="20"/>
                <w:szCs w:val="20"/>
                <w:lang w:val="mn-MN"/>
                <w14:ligatures w14:val="none"/>
              </w:rPr>
              <w:t>АРГА ХЭМЖЭЭ</w:t>
            </w:r>
          </w:p>
        </w:tc>
        <w:tc>
          <w:tcPr>
            <w:tcW w:w="990" w:type="dxa"/>
            <w:shd w:val="clear" w:color="auto" w:fill="002060" w:themeFill="accent1"/>
            <w:vAlign w:val="center"/>
          </w:tcPr>
          <w:p w14:paraId="2D9FE2F2" w14:textId="66895D34" w:rsidR="00102DC1" w:rsidRPr="00672B43" w:rsidRDefault="00C15B5D" w:rsidP="008510F2">
            <w:pPr>
              <w:spacing w:after="0" w:line="276" w:lineRule="auto"/>
              <w:jc w:val="center"/>
              <w:rPr>
                <w:rFonts w:ascii="Times New Roman" w:eastAsia="Times New Roman" w:hAnsi="Times New Roman" w:cs="Times New Roman"/>
                <w:b/>
                <w:color w:val="FFFFFF"/>
                <w:kern w:val="0"/>
                <w:sz w:val="20"/>
                <w:szCs w:val="20"/>
                <w14:ligatures w14:val="none"/>
              </w:rPr>
            </w:pPr>
            <w:r w:rsidRPr="00142DF6">
              <w:rPr>
                <w:rFonts w:ascii="Times New Roman" w:eastAsia="Times New Roman" w:hAnsi="Times New Roman" w:cs="Times New Roman"/>
                <w:b/>
                <w:color w:val="FFFFFF"/>
                <w:kern w:val="0"/>
                <w:sz w:val="20"/>
                <w:szCs w:val="20"/>
                <w:lang w:val="mn-MN"/>
                <w14:ligatures w14:val="none"/>
              </w:rPr>
              <w:t xml:space="preserve">2026 </w:t>
            </w:r>
            <w:r w:rsidR="005F1C68">
              <w:rPr>
                <w:rFonts w:ascii="Times New Roman" w:eastAsia="Times New Roman" w:hAnsi="Times New Roman" w:cs="Times New Roman"/>
                <w:b/>
                <w:color w:val="FFFFFF"/>
                <w:kern w:val="0"/>
                <w:sz w:val="20"/>
                <w:szCs w:val="20"/>
                <w:lang w:val="mn-MN"/>
                <w14:ligatures w14:val="none"/>
              </w:rPr>
              <w:t>төсөл</w:t>
            </w:r>
          </w:p>
        </w:tc>
        <w:tc>
          <w:tcPr>
            <w:tcW w:w="5312" w:type="dxa"/>
            <w:shd w:val="clear" w:color="auto" w:fill="002060" w:themeFill="accent1"/>
            <w:vAlign w:val="center"/>
          </w:tcPr>
          <w:p w14:paraId="4025BD2B" w14:textId="5D221D4A" w:rsidR="00C15B5D" w:rsidRPr="00142DF6" w:rsidRDefault="00C15B5D" w:rsidP="008510F2">
            <w:pPr>
              <w:spacing w:after="0" w:line="276" w:lineRule="auto"/>
              <w:jc w:val="center"/>
              <w:rPr>
                <w:rFonts w:ascii="Times New Roman" w:eastAsia="Times New Roman" w:hAnsi="Times New Roman" w:cs="Times New Roman"/>
                <w:b/>
                <w:color w:val="FFFFFF"/>
                <w:kern w:val="0"/>
                <w:sz w:val="20"/>
                <w:szCs w:val="20"/>
                <w:lang w:val="mn-MN"/>
                <w14:ligatures w14:val="none"/>
              </w:rPr>
            </w:pPr>
            <w:r w:rsidRPr="00142DF6">
              <w:rPr>
                <w:rFonts w:ascii="Times New Roman" w:eastAsia="Times New Roman" w:hAnsi="Times New Roman" w:cs="Times New Roman"/>
                <w:b/>
                <w:color w:val="FFFFFF"/>
                <w:kern w:val="0"/>
                <w:sz w:val="20"/>
                <w:szCs w:val="20"/>
                <w:lang w:val="mn-MN"/>
                <w14:ligatures w14:val="none"/>
              </w:rPr>
              <w:t>ТАЙЛБАР</w:t>
            </w:r>
          </w:p>
        </w:tc>
      </w:tr>
      <w:tr w:rsidR="00102DC1" w:rsidRPr="00F73C39" w14:paraId="63FC18F1" w14:textId="6F2E4DA8" w:rsidTr="00340A4B">
        <w:trPr>
          <w:trHeight w:val="377"/>
          <w:jc w:val="center"/>
        </w:trPr>
        <w:tc>
          <w:tcPr>
            <w:tcW w:w="526" w:type="dxa"/>
            <w:vAlign w:val="center"/>
            <w:hideMark/>
          </w:tcPr>
          <w:p w14:paraId="2E65EC1F"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1</w:t>
            </w:r>
          </w:p>
        </w:tc>
        <w:tc>
          <w:tcPr>
            <w:tcW w:w="2351" w:type="dxa"/>
            <w:vAlign w:val="center"/>
          </w:tcPr>
          <w:p w14:paraId="172033FC" w14:textId="0BFF2B21" w:rsidR="00102DC1" w:rsidRPr="00142DF6" w:rsidRDefault="00B07587"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Салбаруудын зээлийн хүүгийн хөнгөлөлт, татаас, урамшуулал</w:t>
            </w:r>
          </w:p>
        </w:tc>
        <w:tc>
          <w:tcPr>
            <w:tcW w:w="990" w:type="dxa"/>
            <w:vAlign w:val="center"/>
          </w:tcPr>
          <w:p w14:paraId="49771267" w14:textId="6DB22772" w:rsidR="00102DC1" w:rsidRPr="00142DF6" w:rsidRDefault="0035570E"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-128.8</w:t>
            </w:r>
          </w:p>
        </w:tc>
        <w:tc>
          <w:tcPr>
            <w:tcW w:w="5312" w:type="dxa"/>
          </w:tcPr>
          <w:p w14:paraId="6025A8BF" w14:textId="77777777" w:rsidR="00834008" w:rsidRPr="00142DF6" w:rsidRDefault="00834008"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 xml:space="preserve">Засгийн газрын 2024 оны 106 дугаар тогтоолын хүрээнд 2023-2024 онд өвөлжилт, хаваржилт хүндэрч, зудын гамшигт нэрвэгдсэн малчдын зээл төлөх хугацааг нэг жилээр хойшлуулж, зээлийн хүүгийн 6 нэгж хувиас давсан хэсгийг төрөөс хариуцан төлөхөөр шийдвэрлэсэн. Тус арга хэмжээнд зориулж зөвхөн 2025 оны төсөвт 66.3 тэрбум төгрөгийг тусгаж санхүүжүүлсэн тул 2026 онд уг арга хэмжээний дагуу төсвөөс санхүүжилт олгохгүй. </w:t>
            </w:r>
          </w:p>
          <w:p w14:paraId="459FD841" w14:textId="32548D7E" w:rsidR="00B22D0D" w:rsidRPr="00142DF6" w:rsidRDefault="00834008"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Түүнчлэн, "Хүнсний хувьсгал" үндэсний хөдөлгөөний хүрээнд нэмж шинээр зээл олгохгүй бөгөөд 2023-2024 онд олгосон зээлийн үлдэгдэл буурсантай холбогдуулан төрөөс хариуцан төлөх зээлийн хүүгийн дэмжлэгийг тус тус бууруулан тусгалаа.</w:t>
            </w:r>
          </w:p>
        </w:tc>
      </w:tr>
      <w:tr w:rsidR="00102DC1" w:rsidRPr="00F73C39" w14:paraId="0D6BEF13" w14:textId="3EE6EFC2" w:rsidTr="00340A4B">
        <w:trPr>
          <w:trHeight w:val="377"/>
          <w:jc w:val="center"/>
        </w:trPr>
        <w:tc>
          <w:tcPr>
            <w:tcW w:w="526" w:type="dxa"/>
            <w:vAlign w:val="center"/>
            <w:hideMark/>
          </w:tcPr>
          <w:p w14:paraId="5955CFD5"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2</w:t>
            </w:r>
          </w:p>
        </w:tc>
        <w:tc>
          <w:tcPr>
            <w:tcW w:w="2351" w:type="dxa"/>
            <w:vAlign w:val="center"/>
          </w:tcPr>
          <w:p w14:paraId="4C130900" w14:textId="4CA3760C" w:rsidR="00102DC1" w:rsidRPr="00142DF6" w:rsidRDefault="00A15269"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Төсөвт байгууллагын үйл ажиллагааны зардал /Цалин, байгууллагын хэвийн үйл ажиллагааны зардал</w:t>
            </w:r>
          </w:p>
        </w:tc>
        <w:tc>
          <w:tcPr>
            <w:tcW w:w="990" w:type="dxa"/>
            <w:vAlign w:val="center"/>
          </w:tcPr>
          <w:p w14:paraId="114D310D" w14:textId="2BB25215" w:rsidR="00102DC1" w:rsidRPr="00142DF6" w:rsidRDefault="0035570E"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-11</w:t>
            </w:r>
            <w:r w:rsidR="00802198">
              <w:rPr>
                <w:rFonts w:ascii="Times New Roman" w:eastAsia="Times New Roman" w:hAnsi="Times New Roman" w:cs="Times New Roman"/>
                <w:i/>
                <w:color w:val="000000"/>
                <w:kern w:val="0"/>
                <w:sz w:val="20"/>
                <w:szCs w:val="20"/>
                <w:lang w:val="mn-MN"/>
                <w14:ligatures w14:val="none"/>
              </w:rPr>
              <w:t>3.0</w:t>
            </w:r>
          </w:p>
        </w:tc>
        <w:tc>
          <w:tcPr>
            <w:tcW w:w="5312" w:type="dxa"/>
          </w:tcPr>
          <w:p w14:paraId="027B64E9" w14:textId="757CEBF8" w:rsidR="00B22D0D" w:rsidRPr="00142DF6" w:rsidRDefault="00A15269"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2025 оны төсвийн тодотголоор ЗГ-аас авч хэрэгжүүлсэн төрийн албан хаагчдын орон тоог бууруулах бодлогын арга хэмжээ болон Төрийн хэмнэлтийн тухай хуулийн хэрэгжилтийн хүрээнд төсөвт байгууллагын цалин хөлс, үндсэн үйл ажиллагааны урсгал зардал буурсан.</w:t>
            </w:r>
          </w:p>
        </w:tc>
      </w:tr>
      <w:tr w:rsidR="00102DC1" w:rsidRPr="00F73C39" w14:paraId="304B6C74" w14:textId="46FFC081" w:rsidTr="00340A4B">
        <w:trPr>
          <w:trHeight w:val="377"/>
          <w:jc w:val="center"/>
        </w:trPr>
        <w:tc>
          <w:tcPr>
            <w:tcW w:w="526" w:type="dxa"/>
            <w:vAlign w:val="center"/>
            <w:hideMark/>
          </w:tcPr>
          <w:p w14:paraId="00BF6BE5"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3</w:t>
            </w:r>
          </w:p>
        </w:tc>
        <w:tc>
          <w:tcPr>
            <w:tcW w:w="2351" w:type="dxa"/>
            <w:vAlign w:val="center"/>
          </w:tcPr>
          <w:p w14:paraId="4A9AE850" w14:textId="3ADC290C" w:rsidR="00102DC1" w:rsidRPr="00142DF6" w:rsidRDefault="00A15269"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Салбаруудын хөтөлбөр арга хэмжээний зардал</w:t>
            </w:r>
          </w:p>
        </w:tc>
        <w:tc>
          <w:tcPr>
            <w:tcW w:w="990" w:type="dxa"/>
            <w:vAlign w:val="center"/>
          </w:tcPr>
          <w:p w14:paraId="33CF20C7" w14:textId="713DB6F3" w:rsidR="00102DC1" w:rsidRPr="00142DF6" w:rsidRDefault="00A15269"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w:t>
            </w:r>
            <w:r>
              <w:rPr>
                <w:rFonts w:ascii="Times New Roman" w:eastAsia="Times New Roman" w:hAnsi="Times New Roman" w:cs="Times New Roman"/>
                <w:i/>
                <w:color w:val="000000"/>
                <w:kern w:val="0"/>
                <w:sz w:val="20"/>
                <w:szCs w:val="20"/>
                <w:lang w:val="mn-MN"/>
                <w14:ligatures w14:val="none"/>
              </w:rPr>
              <w:t>103.4</w:t>
            </w:r>
          </w:p>
        </w:tc>
        <w:tc>
          <w:tcPr>
            <w:tcW w:w="5312" w:type="dxa"/>
          </w:tcPr>
          <w:p w14:paraId="57C32B5E" w14:textId="14C606AD" w:rsidR="00B22D0D" w:rsidRPr="00142DF6" w:rsidRDefault="00A15269"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Төсвийн урсгал зардлыг 2025 оны түвшинд хадгалж, ДНБ-ий 24 хувиас хэтрүүлэхгүй байхаар тооцож,  2026 оны төсвийн жилд эдийн засаг дахь төрийн оролцоог бууруулж, хувийн хэвшилд суурилсан өсөлтийн загварыг дэмжих замаар макро тогтвортой байдлыг хадгалах,  иргэн төвтэй, хүний хөгжил, бизнесийн орчныг дэмжсэн төсвийн бодлогыг хэрэгжүүлэхээр төлөвлөж, хөдөө аж ахуй, газар тариалан, аж үйлдвэрийн, соёл урлаг, спорт, аялал жуулчлалын, бүсчилсэн хөгжлийн бодлого, удирдлага,  мал аж ахуйг хөгжүүлэх, агаар, орчны бохирдлыг бууруулах үндэсний хөтөлбөр,  стандарт хэмжил зүй, залуучууд болон оюутнууд зэрэг салбаруудын хөтөлбөр, арга хэмжээний зардлыг төсвийн хязгаарт багтаан бууруулахаар тооцлоо. Эдгээр хөтөлбөрүүдийн зардлын дахин хуваарилалтыг иргэн төвтэй, хүний хөгжил, бизнесийн орчныг дэмжсэн төсвийн бодлогыг  хэрэгжүүлэхэд зарцуулахаар төлөвлөсөн болно</w:t>
            </w:r>
          </w:p>
        </w:tc>
      </w:tr>
      <w:tr w:rsidR="00102DC1" w:rsidRPr="00F73C39" w14:paraId="74C8A229" w14:textId="3614F54E" w:rsidTr="00340A4B">
        <w:trPr>
          <w:trHeight w:val="377"/>
          <w:jc w:val="center"/>
        </w:trPr>
        <w:tc>
          <w:tcPr>
            <w:tcW w:w="526" w:type="dxa"/>
            <w:vAlign w:val="center"/>
            <w:hideMark/>
          </w:tcPr>
          <w:p w14:paraId="588C7189"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4</w:t>
            </w:r>
          </w:p>
        </w:tc>
        <w:tc>
          <w:tcPr>
            <w:tcW w:w="2351" w:type="dxa"/>
            <w:vAlign w:val="center"/>
          </w:tcPr>
          <w:p w14:paraId="1EEC74FB" w14:textId="333110A4" w:rsidR="00102DC1" w:rsidRPr="00142DF6" w:rsidRDefault="00A15269"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Гадаад зээл, тусламжаар хэрэгжүүлэх ажил, үйлчилгээ</w:t>
            </w:r>
          </w:p>
        </w:tc>
        <w:tc>
          <w:tcPr>
            <w:tcW w:w="990" w:type="dxa"/>
            <w:vAlign w:val="center"/>
          </w:tcPr>
          <w:p w14:paraId="70507D59" w14:textId="5D0008A8" w:rsidR="00102DC1" w:rsidRPr="00142DF6" w:rsidRDefault="00A15269"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-99.9</w:t>
            </w:r>
          </w:p>
        </w:tc>
        <w:tc>
          <w:tcPr>
            <w:tcW w:w="5312" w:type="dxa"/>
          </w:tcPr>
          <w:p w14:paraId="193AED41" w14:textId="2487FC5E" w:rsidR="00B22D0D" w:rsidRPr="00142DF6" w:rsidRDefault="00A15269" w:rsidP="00340A4B">
            <w:pPr>
              <w:spacing w:after="0" w:line="276" w:lineRule="auto"/>
              <w:jc w:val="both"/>
              <w:rPr>
                <w:rFonts w:ascii="Times New Roman" w:eastAsia="Times New Roman" w:hAnsi="Times New Roman" w:cs="Times New Roman"/>
                <w:i/>
                <w:iCs/>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 xml:space="preserve">Улсын Их Хурлын 2024 оны 54, 81 дүгээр тогтоолын хэрэгжилтийн хүрээнд Засгийн газрын гадаад зээл, тусламжийн хүрээнд хэрэгжих төсөл, арга хэмжээг дахин үнэлж, төсвийн үр ашиг, ач холбогдлыг харгалзан </w:t>
            </w:r>
            <w:r w:rsidRPr="00142DF6">
              <w:rPr>
                <w:rFonts w:ascii="Times New Roman" w:eastAsia="Times New Roman" w:hAnsi="Times New Roman" w:cs="Times New Roman"/>
                <w:i/>
                <w:color w:val="000000"/>
                <w:kern w:val="0"/>
                <w:sz w:val="20"/>
                <w:szCs w:val="20"/>
                <w:lang w:val="mn-MN"/>
                <w14:ligatures w14:val="none"/>
              </w:rPr>
              <w:lastRenderedPageBreak/>
              <w:t>зохицуулалт хийсэн болно. Энэ хүрээнд шаардлагагүй худалдан авалт болон зөвлөх үйлчилгээний санхүүжилтийг хойшлуулж, хэмнэлтийн бодлогыг хэрэгжүүлснээр нийт 2.9 их наяд төгрөгийн өртөг бүхий 214 арга хэмжээнд санхүүгийн зохицуулалт хийсэн. Зохицуулалтын үр дүнд 120.4 тэрбум төгрөг буюу 2026 оны төсвийн тухай хуульд тусгасан нийт ашиглалтын зардлын 6 хувь нь урсгал зардлын санхүүжилтэд төлөвлөгдсөн бөгөөд энэ нь өмнөх оны түвшнээс хоёр дахин буурсан үзүүлэлт юм.</w:t>
            </w:r>
          </w:p>
        </w:tc>
      </w:tr>
      <w:tr w:rsidR="00102DC1" w:rsidRPr="00F73C39" w14:paraId="4A077B8F" w14:textId="696054F0" w:rsidTr="00340A4B">
        <w:trPr>
          <w:trHeight w:val="377"/>
          <w:jc w:val="center"/>
        </w:trPr>
        <w:tc>
          <w:tcPr>
            <w:tcW w:w="526" w:type="dxa"/>
            <w:vAlign w:val="center"/>
            <w:hideMark/>
          </w:tcPr>
          <w:p w14:paraId="5001F641"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5</w:t>
            </w:r>
          </w:p>
        </w:tc>
        <w:tc>
          <w:tcPr>
            <w:tcW w:w="2351" w:type="dxa"/>
            <w:vAlign w:val="center"/>
          </w:tcPr>
          <w:p w14:paraId="76510316" w14:textId="0A88B31F" w:rsidR="00102DC1" w:rsidRPr="00142DF6" w:rsidRDefault="00A15269"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Хөдөө орон нутгийн тэтгэмж, тэтгэвэрт гарах тэтгэмжийг хойшлуулах болон ажил олгогчоос олгох нэг удаагийн мөнгөн тэтгэмж</w:t>
            </w:r>
          </w:p>
        </w:tc>
        <w:tc>
          <w:tcPr>
            <w:tcW w:w="990" w:type="dxa"/>
            <w:vAlign w:val="center"/>
          </w:tcPr>
          <w:p w14:paraId="1CF05D47" w14:textId="4274A229" w:rsidR="00102DC1" w:rsidRPr="00142DF6" w:rsidRDefault="00A15269"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-8</w:t>
            </w:r>
            <w:r>
              <w:rPr>
                <w:rFonts w:ascii="Times New Roman" w:eastAsia="Times New Roman" w:hAnsi="Times New Roman" w:cs="Times New Roman"/>
                <w:i/>
                <w:color w:val="000000"/>
                <w:kern w:val="0"/>
                <w:sz w:val="20"/>
                <w:szCs w:val="20"/>
                <w:lang w:val="mn-MN"/>
                <w14:ligatures w14:val="none"/>
              </w:rPr>
              <w:t>4</w:t>
            </w:r>
            <w:r w:rsidRPr="00142DF6">
              <w:rPr>
                <w:rFonts w:ascii="Times New Roman" w:eastAsia="Times New Roman" w:hAnsi="Times New Roman" w:cs="Times New Roman"/>
                <w:i/>
                <w:color w:val="000000"/>
                <w:kern w:val="0"/>
                <w:sz w:val="20"/>
                <w:szCs w:val="20"/>
                <w:lang w:val="mn-MN"/>
                <w14:ligatures w14:val="none"/>
              </w:rPr>
              <w:t>.</w:t>
            </w:r>
            <w:r>
              <w:rPr>
                <w:rFonts w:ascii="Times New Roman" w:eastAsia="Times New Roman" w:hAnsi="Times New Roman" w:cs="Times New Roman"/>
                <w:i/>
                <w:color w:val="000000"/>
                <w:kern w:val="0"/>
                <w:sz w:val="20"/>
                <w:szCs w:val="20"/>
                <w:lang w:val="mn-MN"/>
                <w14:ligatures w14:val="none"/>
              </w:rPr>
              <w:t>7</w:t>
            </w:r>
          </w:p>
        </w:tc>
        <w:tc>
          <w:tcPr>
            <w:tcW w:w="5312" w:type="dxa"/>
          </w:tcPr>
          <w:p w14:paraId="3B464761" w14:textId="682A4A66" w:rsidR="00B22D0D" w:rsidRPr="00142DF6" w:rsidRDefault="00A15269"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 xml:space="preserve">Хөдөө орон нутгийн тэтгэмж, тэтгэвэрт гарахад олгох мөнгөн тэтгэмж болон ажил олгогчоос олгох нэг удаагийн мөнгөн тэтгэмжийн зардлыг өмнөх оноос </w:t>
            </w:r>
            <w:r w:rsidRPr="00142DF6">
              <w:rPr>
                <w:rFonts w:ascii="Times New Roman" w:eastAsia="Times New Roman" w:hAnsi="Times New Roman" w:cs="Times New Roman"/>
                <w:i/>
                <w:iCs/>
                <w:color w:val="000000"/>
                <w:kern w:val="0"/>
                <w:sz w:val="20"/>
                <w:szCs w:val="20"/>
                <w:lang w:val="mn-MN"/>
                <w14:ligatures w14:val="none"/>
              </w:rPr>
              <w:t xml:space="preserve">цэвэр дүнгээр </w:t>
            </w:r>
            <w:r w:rsidRPr="00142DF6">
              <w:rPr>
                <w:rFonts w:ascii="Times New Roman" w:eastAsia="Times New Roman" w:hAnsi="Times New Roman" w:cs="Times New Roman"/>
                <w:i/>
                <w:color w:val="000000"/>
                <w:kern w:val="0"/>
                <w:sz w:val="20"/>
                <w:szCs w:val="20"/>
                <w:lang w:val="mn-MN"/>
                <w14:ligatures w14:val="none"/>
              </w:rPr>
              <w:t>89.8 тэрбум төгрөгөөр бууруулахаар тооцлоо. /2026 онд тэтгэвэрт гарах  төрийн албан хаагчдад олгох  нэг удаагийн мөнгөн тэтгэмжийн зардлыг 2027 онд олгохоор тооцож хугацааг хойшлуулах арга хэмжээг авч хэрэгжүүлэхээр төлөвлөсөнтэй холбогдуулан 174.7 тэрбум төгрөг буурч байна./</w:t>
            </w:r>
          </w:p>
        </w:tc>
      </w:tr>
      <w:tr w:rsidR="00102DC1" w:rsidRPr="00F73C39" w14:paraId="7AE30754" w14:textId="09F47D86" w:rsidTr="00340A4B">
        <w:trPr>
          <w:trHeight w:val="377"/>
          <w:jc w:val="center"/>
        </w:trPr>
        <w:tc>
          <w:tcPr>
            <w:tcW w:w="526" w:type="dxa"/>
            <w:vAlign w:val="center"/>
            <w:hideMark/>
          </w:tcPr>
          <w:p w14:paraId="1C1BF272"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6</w:t>
            </w:r>
          </w:p>
        </w:tc>
        <w:tc>
          <w:tcPr>
            <w:tcW w:w="2351" w:type="dxa"/>
            <w:vAlign w:val="center"/>
          </w:tcPr>
          <w:p w14:paraId="7730BC8D" w14:textId="1F3BB6A3" w:rsidR="00102DC1" w:rsidRPr="00142DF6" w:rsidRDefault="00B07587"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Нэг удаагийн шинжтэй арга хэмжээний зардал</w:t>
            </w:r>
          </w:p>
        </w:tc>
        <w:tc>
          <w:tcPr>
            <w:tcW w:w="990" w:type="dxa"/>
            <w:vAlign w:val="center"/>
          </w:tcPr>
          <w:p w14:paraId="23BE75D2" w14:textId="3C647701" w:rsidR="00102DC1" w:rsidRPr="00142DF6" w:rsidRDefault="0001229F"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-31.4</w:t>
            </w:r>
          </w:p>
        </w:tc>
        <w:tc>
          <w:tcPr>
            <w:tcW w:w="5312" w:type="dxa"/>
          </w:tcPr>
          <w:p w14:paraId="1051357D" w14:textId="3FFE3B8A" w:rsidR="00B22D0D" w:rsidRPr="00142DF6" w:rsidRDefault="00D5345A"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2025 онд хэрэгжсэн нэг удаагийн арга хэмжээний зардлыг бууруулж тооцсон үүнд Хавдрын эмнэлгийн зориулалтаар ашиглах объектыг лизингээр авах зардал, хүн амын тооллогын зардал зэрэг зардлууд багтсан байна.</w:t>
            </w:r>
          </w:p>
        </w:tc>
      </w:tr>
      <w:tr w:rsidR="00102DC1" w:rsidRPr="00F73C39" w14:paraId="0615B4F9" w14:textId="1EC97C76" w:rsidTr="00340A4B">
        <w:trPr>
          <w:trHeight w:val="377"/>
          <w:jc w:val="center"/>
        </w:trPr>
        <w:tc>
          <w:tcPr>
            <w:tcW w:w="526" w:type="dxa"/>
            <w:vAlign w:val="center"/>
            <w:hideMark/>
          </w:tcPr>
          <w:p w14:paraId="729D0937"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7</w:t>
            </w:r>
          </w:p>
        </w:tc>
        <w:tc>
          <w:tcPr>
            <w:tcW w:w="2351" w:type="dxa"/>
            <w:vAlign w:val="center"/>
          </w:tcPr>
          <w:p w14:paraId="0D777759" w14:textId="7CF2FF3F" w:rsidR="00102DC1" w:rsidRPr="00142DF6" w:rsidRDefault="00A15269"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Бусад зардал</w:t>
            </w:r>
          </w:p>
        </w:tc>
        <w:tc>
          <w:tcPr>
            <w:tcW w:w="990" w:type="dxa"/>
            <w:vAlign w:val="center"/>
          </w:tcPr>
          <w:p w14:paraId="3B2A4841" w14:textId="06D161B6" w:rsidR="00102DC1" w:rsidRPr="00142DF6" w:rsidRDefault="00142B7B"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w:t>
            </w:r>
            <w:r w:rsidR="00A15269">
              <w:rPr>
                <w:rFonts w:ascii="Times New Roman" w:eastAsia="Times New Roman" w:hAnsi="Times New Roman" w:cs="Times New Roman"/>
                <w:i/>
                <w:color w:val="000000"/>
                <w:kern w:val="0"/>
                <w:sz w:val="20"/>
                <w:szCs w:val="20"/>
                <w:lang w:val="mn-MN"/>
                <w14:ligatures w14:val="none"/>
              </w:rPr>
              <w:t>27</w:t>
            </w:r>
            <w:r w:rsidRPr="00142DF6">
              <w:rPr>
                <w:rFonts w:ascii="Times New Roman" w:eastAsia="Times New Roman" w:hAnsi="Times New Roman" w:cs="Times New Roman"/>
                <w:i/>
                <w:color w:val="000000"/>
                <w:kern w:val="0"/>
                <w:sz w:val="20"/>
                <w:szCs w:val="20"/>
                <w:lang w:val="mn-MN"/>
                <w14:ligatures w14:val="none"/>
              </w:rPr>
              <w:t>.0</w:t>
            </w:r>
          </w:p>
        </w:tc>
        <w:tc>
          <w:tcPr>
            <w:tcW w:w="5312" w:type="dxa"/>
          </w:tcPr>
          <w:p w14:paraId="10377B00" w14:textId="3827F9CB" w:rsidR="00B22D0D" w:rsidRPr="00682E41" w:rsidRDefault="00A15269"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Төрийн хэмнэлтийн тухай хуулийн хэрэгжилтийг хангах зорилгоор бусад хөтөлбөр арга хэмжээний зардлыг буурууллаа.</w:t>
            </w:r>
          </w:p>
        </w:tc>
      </w:tr>
      <w:tr w:rsidR="00102DC1" w:rsidRPr="00F73C39" w14:paraId="4340939E" w14:textId="3DB0F3DC" w:rsidTr="5C48F339">
        <w:trPr>
          <w:trHeight w:val="382"/>
          <w:jc w:val="center"/>
        </w:trPr>
        <w:tc>
          <w:tcPr>
            <w:tcW w:w="526" w:type="dxa"/>
            <w:tcBorders>
              <w:bottom w:val="single" w:sz="2" w:space="0" w:color="002060" w:themeColor="accent1"/>
            </w:tcBorders>
            <w:vAlign w:val="center"/>
            <w:hideMark/>
          </w:tcPr>
          <w:p w14:paraId="09CC77AC" w14:textId="77777777" w:rsidR="00102DC1" w:rsidRPr="00142DF6" w:rsidRDefault="00102DC1"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8</w:t>
            </w:r>
          </w:p>
        </w:tc>
        <w:tc>
          <w:tcPr>
            <w:tcW w:w="2351" w:type="dxa"/>
            <w:tcBorders>
              <w:bottom w:val="single" w:sz="2" w:space="0" w:color="002060" w:themeColor="accent1"/>
            </w:tcBorders>
            <w:vAlign w:val="center"/>
          </w:tcPr>
          <w:p w14:paraId="0417B257" w14:textId="46458A31" w:rsidR="00102DC1" w:rsidRPr="00142DF6" w:rsidRDefault="00A15269"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Төр, хувийн хэвшлийн байгууллагад олгох татаас</w:t>
            </w:r>
          </w:p>
        </w:tc>
        <w:tc>
          <w:tcPr>
            <w:tcW w:w="990" w:type="dxa"/>
            <w:tcBorders>
              <w:bottom w:val="single" w:sz="2" w:space="0" w:color="002060" w:themeColor="accent1"/>
            </w:tcBorders>
            <w:vAlign w:val="center"/>
          </w:tcPr>
          <w:p w14:paraId="1C217791" w14:textId="6A1FCD8A" w:rsidR="00102DC1" w:rsidRPr="00142DF6" w:rsidRDefault="00A15269"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-20.0</w:t>
            </w:r>
          </w:p>
        </w:tc>
        <w:tc>
          <w:tcPr>
            <w:tcW w:w="5312" w:type="dxa"/>
            <w:tcBorders>
              <w:bottom w:val="single" w:sz="2" w:space="0" w:color="002060" w:themeColor="accent1"/>
            </w:tcBorders>
          </w:tcPr>
          <w:p w14:paraId="14347A7A" w14:textId="36D6DBC7" w:rsidR="00B22D0D" w:rsidRPr="00142DF6" w:rsidRDefault="00A15269" w:rsidP="00340A4B">
            <w:pPr>
              <w:spacing w:after="0" w:line="276" w:lineRule="auto"/>
              <w:jc w:val="both"/>
              <w:rPr>
                <w:rFonts w:ascii="Times New Roman" w:eastAsia="Times New Roman" w:hAnsi="Times New Roman" w:cs="Times New Roman"/>
                <w:i/>
                <w:color w:val="000000"/>
                <w:kern w:val="0"/>
                <w:sz w:val="20"/>
                <w:szCs w:val="20"/>
                <w:lang w:val="mn-MN"/>
                <w14:ligatures w14:val="none"/>
              </w:rPr>
            </w:pPr>
            <w:r w:rsidRPr="00682E41">
              <w:rPr>
                <w:rFonts w:ascii="Times New Roman" w:eastAsia="Times New Roman" w:hAnsi="Times New Roman" w:cs="Times New Roman"/>
                <w:i/>
                <w:iCs/>
                <w:color w:val="000000"/>
                <w:kern w:val="0"/>
                <w:sz w:val="20"/>
                <w:szCs w:val="20"/>
                <w:lang w:val="mn-MN"/>
                <w14:ligatures w14:val="none"/>
              </w:rPr>
              <w:t>2024 онд санд хуримтлагдсан хөрөнгийг орон сууцны хөнгөлөлттэй зээлийг санхүүжүүлэхэд хөрөнгө оруулж, хүүгийн өгөөжийн зөрүүг Хот байгуулалт, барилга, орон сууцжуулалтын сайдын 2025 оны төсөвт тусгасан. Засгийн газрын 2025 оны 228 дугаар тогтоолын дагуу Хуримтлалын сангийн мөнгөн хөрөнгийг удирдах, арвижуулах гэрээг Гэр бүл, хөдөлмөр, нийгмийн хамгааллын яам хариуцан Монголбанктай 2025 оны 06 дугаар сарын 02-ны өдөр байгуулсны дагуу бодлогын хүү болон хөрөнгө оруулалтын өгөөжийн зөрүү Гэр, бүл, хөдөлмөр, нийгмийн хамгааллын сайдын 2026 оны төсвийн багцад шилжүүлж, төсвийн төсөлд “Хуримтлалын сангийн өгөөжийн зөрүү” -ээр тусгалаа.</w:t>
            </w:r>
          </w:p>
        </w:tc>
      </w:tr>
      <w:tr w:rsidR="00102DC1" w:rsidRPr="0034532B" w14:paraId="4939F40A" w14:textId="13A9EA94" w:rsidTr="5C48F339">
        <w:trPr>
          <w:trHeight w:val="377"/>
          <w:jc w:val="center"/>
        </w:trPr>
        <w:tc>
          <w:tcPr>
            <w:tcW w:w="526" w:type="dxa"/>
            <w:tcBorders>
              <w:bottom w:val="double" w:sz="2" w:space="0" w:color="002060" w:themeColor="accent1"/>
            </w:tcBorders>
            <w:vAlign w:val="center"/>
            <w:hideMark/>
          </w:tcPr>
          <w:p w14:paraId="02C7FECE" w14:textId="11D8D5F1" w:rsidR="00102DC1" w:rsidRPr="00142DF6" w:rsidRDefault="00377A2A" w:rsidP="00340A4B">
            <w:pPr>
              <w:spacing w:after="0" w:line="276" w:lineRule="auto"/>
              <w:jc w:val="right"/>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9</w:t>
            </w:r>
          </w:p>
        </w:tc>
        <w:tc>
          <w:tcPr>
            <w:tcW w:w="2351" w:type="dxa"/>
            <w:tcBorders>
              <w:bottom w:val="double" w:sz="2" w:space="0" w:color="002060" w:themeColor="accent1"/>
            </w:tcBorders>
            <w:vAlign w:val="center"/>
          </w:tcPr>
          <w:p w14:paraId="4D86DA42" w14:textId="65CE9CB0" w:rsidR="00102DC1" w:rsidRPr="00142DF6" w:rsidRDefault="00B07587" w:rsidP="00340A4B">
            <w:pPr>
              <w:spacing w:after="0" w:line="276" w:lineRule="auto"/>
              <w:rPr>
                <w:rFonts w:ascii="Times New Roman" w:eastAsia="Times New Roman" w:hAnsi="Times New Roman" w:cs="Times New Roman"/>
                <w:i/>
                <w:color w:val="000000"/>
                <w:kern w:val="0"/>
                <w:sz w:val="20"/>
                <w:szCs w:val="20"/>
                <w:lang w:val="mn-MN"/>
                <w14:ligatures w14:val="none"/>
              </w:rPr>
            </w:pPr>
            <w:r w:rsidRPr="00142DF6">
              <w:rPr>
                <w:rFonts w:ascii="Times New Roman" w:hAnsi="Times New Roman" w:cs="Times New Roman"/>
                <w:i/>
                <w:color w:val="000000"/>
                <w:sz w:val="20"/>
                <w:szCs w:val="20"/>
                <w:lang w:val="mn-MN"/>
              </w:rPr>
              <w:t>Олон улсын байгууллагад төлөх төлбөр, хураамж</w:t>
            </w:r>
          </w:p>
        </w:tc>
        <w:tc>
          <w:tcPr>
            <w:tcW w:w="990" w:type="dxa"/>
            <w:tcBorders>
              <w:bottom w:val="double" w:sz="2" w:space="0" w:color="002060" w:themeColor="accent1"/>
            </w:tcBorders>
            <w:vAlign w:val="center"/>
          </w:tcPr>
          <w:p w14:paraId="49700360" w14:textId="1DAC810D" w:rsidR="00102DC1" w:rsidRPr="00142DF6" w:rsidRDefault="00040CC5" w:rsidP="00340A4B">
            <w:pPr>
              <w:spacing w:after="0" w:line="276" w:lineRule="auto"/>
              <w:jc w:val="center"/>
              <w:rPr>
                <w:rFonts w:ascii="Times New Roman" w:eastAsia="Times New Roman" w:hAnsi="Times New Roman" w:cs="Times New Roman"/>
                <w:i/>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-7.4</w:t>
            </w:r>
          </w:p>
        </w:tc>
        <w:tc>
          <w:tcPr>
            <w:tcW w:w="5312" w:type="dxa"/>
            <w:tcBorders>
              <w:bottom w:val="double" w:sz="2" w:space="0" w:color="002060" w:themeColor="accent1"/>
            </w:tcBorders>
          </w:tcPr>
          <w:p w14:paraId="6317B4DA" w14:textId="58B486BE" w:rsidR="00B22D0D" w:rsidRPr="00142DF6" w:rsidRDefault="00430937" w:rsidP="00340A4B">
            <w:pPr>
              <w:spacing w:after="0" w:line="276"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i/>
                <w:color w:val="000000"/>
                <w:kern w:val="0"/>
                <w:sz w:val="20"/>
                <w:szCs w:val="20"/>
                <w:lang w:val="mn-MN"/>
                <w14:ligatures w14:val="none"/>
              </w:rPr>
              <w:t>Монгол Улсад 2026 онд COP17 бага хурлыг  зохион байгуулахтай холбогдуулан Конвенцын Нарийн бичгийн дарга нарын газарт төлөх төлбөрийг 2025 оны төсөвт ГХСайдын багцад тусгасан. Төлбөр төлсөн тул 2026 оны төсөлд зардлыг бууруулан тусгалаа.</w:t>
            </w:r>
          </w:p>
        </w:tc>
      </w:tr>
    </w:tbl>
    <w:p w14:paraId="0C9DCAF4" w14:textId="77777777" w:rsidR="00A97987" w:rsidRPr="00561425" w:rsidRDefault="00A97987" w:rsidP="005E0927">
      <w:pPr>
        <w:spacing w:after="0" w:line="240" w:lineRule="auto"/>
        <w:jc w:val="both"/>
        <w:rPr>
          <w:rFonts w:ascii="Times New Roman" w:eastAsia="Times New Roman" w:hAnsi="Times New Roman" w:cs="Times New Roman"/>
          <w:sz w:val="24"/>
          <w:szCs w:val="24"/>
          <w:lang w:val="mn-MN"/>
        </w:rPr>
      </w:pPr>
    </w:p>
    <w:p w14:paraId="44D009B2" w14:textId="77777777" w:rsidR="005E0927" w:rsidRPr="00561425" w:rsidRDefault="005E0927" w:rsidP="005E0927">
      <w:pPr>
        <w:spacing w:after="0" w:line="240" w:lineRule="auto"/>
        <w:jc w:val="both"/>
        <w:rPr>
          <w:rFonts w:ascii="Times New Roman" w:eastAsia="Times New Roman" w:hAnsi="Times New Roman" w:cs="Times New Roman"/>
          <w:sz w:val="24"/>
          <w:szCs w:val="24"/>
          <w:lang w:val="mn-MN"/>
        </w:rPr>
      </w:pPr>
    </w:p>
    <w:p w14:paraId="7C10CA73" w14:textId="0E9A995B" w:rsidR="005E0927" w:rsidRPr="00561425" w:rsidRDefault="00F15816" w:rsidP="005E0927">
      <w:pPr>
        <w:pStyle w:val="Heading3"/>
        <w:numPr>
          <w:ilvl w:val="2"/>
          <w:numId w:val="2"/>
        </w:numPr>
        <w:rPr>
          <w:rFonts w:cs="Times New Roman"/>
          <w:lang w:val="mn-MN"/>
        </w:rPr>
      </w:pPr>
      <w:bookmarkStart w:id="1026" w:name="_Toc207014759"/>
      <w:bookmarkStart w:id="1027" w:name="_Toc207377346"/>
      <w:bookmarkStart w:id="1028" w:name="_Toc207486182"/>
      <w:bookmarkStart w:id="1029" w:name="_Toc207620222"/>
      <w:r>
        <w:rPr>
          <w:rFonts w:cs="Times New Roman"/>
          <w:lang w:val="mn-MN"/>
        </w:rPr>
        <w:t>Улсын төсвийн х</w:t>
      </w:r>
      <w:r w:rsidR="005E0927" w:rsidRPr="000D2474">
        <w:rPr>
          <w:rFonts w:cs="Times New Roman"/>
          <w:lang w:val="mn-MN"/>
        </w:rPr>
        <w:t>өрөнгө оруулалт</w:t>
      </w:r>
      <w:bookmarkEnd w:id="1026"/>
      <w:bookmarkEnd w:id="1027"/>
      <w:bookmarkEnd w:id="1028"/>
      <w:bookmarkEnd w:id="1029"/>
    </w:p>
    <w:p w14:paraId="2B33A759" w14:textId="77777777" w:rsidR="005E0927" w:rsidRPr="00561425" w:rsidRDefault="005E0927" w:rsidP="005E0927">
      <w:pPr>
        <w:pStyle w:val="ListParagraph"/>
        <w:spacing w:after="0" w:line="240" w:lineRule="auto"/>
        <w:ind w:left="993"/>
        <w:jc w:val="both"/>
        <w:rPr>
          <w:rFonts w:ascii="Times New Roman" w:eastAsia="Times New Roman" w:hAnsi="Times New Roman" w:cs="Times New Roman"/>
          <w:sz w:val="24"/>
          <w:szCs w:val="24"/>
          <w:lang w:val="mn-MN"/>
        </w:rPr>
      </w:pPr>
    </w:p>
    <w:p w14:paraId="77A7C7B0" w14:textId="77777777" w:rsidR="005E0927" w:rsidRPr="00561425" w:rsidRDefault="005E0927" w:rsidP="00C602EA">
      <w:pPr>
        <w:spacing w:after="0" w:line="276" w:lineRule="auto"/>
        <w:ind w:firstLine="504"/>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 xml:space="preserve">Төсвийн тухай хуулийн 27 дугаар зүйлийн 27.1 дэх хэсэгт төсвийн төсөл боловсруулахад тавигдах шаардлагыг зохицуулсан. Тухайлбал, улсын хөгжлийн жилийн төлөвлөгөөнд суурилж, дунд хугацааны төсвийн хүрээний мэдэгдэл, төсвийн хязгаарт </w:t>
      </w:r>
      <w:r w:rsidRPr="00561425">
        <w:rPr>
          <w:rFonts w:ascii="Times New Roman" w:eastAsia="Times New Roman" w:hAnsi="Times New Roman" w:cs="Times New Roman"/>
          <w:sz w:val="24"/>
          <w:szCs w:val="24"/>
          <w:lang w:val="mn-MN"/>
        </w:rPr>
        <w:lastRenderedPageBreak/>
        <w:t>багтаан төрийн үйлчилгээний чанар, хүртээмжийг нэмэгдүүлж, төсвийн санхүүжилтийн үр ашгийг дээшлүүлэхэд чиглэсэн байхаар заасан.</w:t>
      </w:r>
    </w:p>
    <w:p w14:paraId="7AA49A47" w14:textId="77777777" w:rsidR="005E0927" w:rsidRPr="00561425" w:rsidRDefault="005E0927" w:rsidP="00C602EA">
      <w:pPr>
        <w:spacing w:after="0" w:line="276" w:lineRule="auto"/>
        <w:ind w:firstLine="504"/>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 xml:space="preserve"> </w:t>
      </w:r>
    </w:p>
    <w:p w14:paraId="17BF9300" w14:textId="77777777" w:rsidR="005E0927" w:rsidRPr="00561425" w:rsidRDefault="005E0927" w:rsidP="00C602EA">
      <w:pPr>
        <w:spacing w:after="0" w:line="276" w:lineRule="auto"/>
        <w:ind w:firstLine="504"/>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 xml:space="preserve">Энэ хүрээнд Сангийн сайдын "Журам болон аргачлалд өөрчлөлт оруулах тухай" 2023 оны А/264 дүгээр тушаалаар батлагдсан аргачлалын дагуу улсын төсвийн хөрөнгө оруулалтаар үргэлжлүүлэн хэрэгжүүлж буй төслүүдийг дахин үнэлж төсөвт өртгийн нэмэгдэлтэй төслүүдийг Үндэсний аудитын газраар магадлалын ерөнхий дүгнэлтийг үндэслэлтэй эсэхэд дүгнэлт гаргуулах, санхүүжилтийн хүндрэлтэй төслүүдийн хэрэгжилттэй уялдуулах, хэрэгжилт удааширсан буюу хэрэгжих хугацаа 1-ээс дээш жил хойшилсон төслүүдийг дахин эрэмбэлэх ажлыг зохион байгуулсан. </w:t>
      </w:r>
    </w:p>
    <w:p w14:paraId="27DEFA02" w14:textId="77777777" w:rsidR="00340A4B" w:rsidRPr="00142DF6" w:rsidRDefault="00340A4B" w:rsidP="00C602EA">
      <w:pPr>
        <w:spacing w:after="0" w:line="276" w:lineRule="auto"/>
        <w:ind w:firstLine="504"/>
        <w:jc w:val="both"/>
        <w:rPr>
          <w:rFonts w:ascii="Times New Roman" w:eastAsia="Times New Roman" w:hAnsi="Times New Roman" w:cs="Times New Roman"/>
          <w:sz w:val="24"/>
          <w:szCs w:val="24"/>
          <w:lang w:val="mn-MN"/>
        </w:rPr>
      </w:pPr>
    </w:p>
    <w:p w14:paraId="2FBC9055" w14:textId="1C2ECBA6" w:rsidR="00B71F17" w:rsidRPr="000D2474" w:rsidRDefault="00B71F17" w:rsidP="00C602EA">
      <w:pPr>
        <w:spacing w:after="0" w:line="276" w:lineRule="auto"/>
        <w:ind w:firstLine="504"/>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Тухайлбал, Төсвийн тухай хуулийн 8 дугаар зүйлд заасан цаглаврын дагуу 2025 оны 07 дугаар сарын 25-ны өдрийн байдлаар </w:t>
      </w:r>
      <w:r w:rsidR="002C01A0">
        <w:rPr>
          <w:rFonts w:ascii="Times New Roman" w:eastAsia="Times New Roman" w:hAnsi="Times New Roman" w:cs="Times New Roman"/>
          <w:sz w:val="24"/>
          <w:szCs w:val="24"/>
          <w:lang w:val="mn-MN"/>
        </w:rPr>
        <w:t xml:space="preserve">өмнөх онуудад төсөвт тусгагдсан </w:t>
      </w:r>
      <w:r>
        <w:rPr>
          <w:rFonts w:ascii="Times New Roman" w:eastAsia="Times New Roman" w:hAnsi="Times New Roman" w:cs="Times New Roman"/>
          <w:sz w:val="24"/>
          <w:szCs w:val="24"/>
          <w:lang w:val="mn-MN"/>
        </w:rPr>
        <w:t>үргэ</w:t>
      </w:r>
      <w:r w:rsidR="002C01A0">
        <w:rPr>
          <w:rFonts w:ascii="Times New Roman" w:eastAsia="Times New Roman" w:hAnsi="Times New Roman" w:cs="Times New Roman"/>
          <w:sz w:val="24"/>
          <w:szCs w:val="24"/>
          <w:lang w:val="mn-MN"/>
        </w:rPr>
        <w:t>лжлэн хэрэгжүүлэх</w:t>
      </w:r>
      <w:r w:rsidR="00D73930">
        <w:rPr>
          <w:rFonts w:ascii="Times New Roman" w:eastAsia="Times New Roman" w:hAnsi="Times New Roman" w:cs="Times New Roman"/>
          <w:sz w:val="24"/>
          <w:szCs w:val="24"/>
          <w:lang w:val="mn-MN"/>
        </w:rPr>
        <w:t xml:space="preserve"> </w:t>
      </w:r>
      <w:r w:rsidR="00C02D29">
        <w:rPr>
          <w:rFonts w:ascii="Times New Roman" w:eastAsia="Times New Roman" w:hAnsi="Times New Roman" w:cs="Times New Roman"/>
          <w:sz w:val="24"/>
          <w:szCs w:val="24"/>
          <w:lang w:val="mn-MN"/>
        </w:rPr>
        <w:t>3.1 их наяд төгрөгийн санхүүж</w:t>
      </w:r>
      <w:r w:rsidR="00651561">
        <w:rPr>
          <w:rFonts w:ascii="Times New Roman" w:eastAsia="Times New Roman" w:hAnsi="Times New Roman" w:cs="Times New Roman"/>
          <w:sz w:val="24"/>
          <w:szCs w:val="24"/>
          <w:lang w:val="mn-MN"/>
        </w:rPr>
        <w:t>үүлэхээр</w:t>
      </w:r>
      <w:r w:rsidR="00F15816">
        <w:rPr>
          <w:rFonts w:ascii="Times New Roman" w:eastAsia="Times New Roman" w:hAnsi="Times New Roman" w:cs="Times New Roman"/>
          <w:sz w:val="24"/>
          <w:szCs w:val="24"/>
          <w:lang w:val="mn-MN"/>
        </w:rPr>
        <w:t xml:space="preserve"> санал ирүүлсэн. </w:t>
      </w:r>
    </w:p>
    <w:p w14:paraId="526E8429" w14:textId="77777777" w:rsidR="00340A4B" w:rsidRPr="00142DF6" w:rsidRDefault="00340A4B" w:rsidP="00C602EA">
      <w:pPr>
        <w:spacing w:after="0" w:line="276" w:lineRule="auto"/>
        <w:ind w:firstLine="504"/>
        <w:jc w:val="both"/>
        <w:rPr>
          <w:rFonts w:ascii="Times New Roman" w:eastAsia="Times New Roman" w:hAnsi="Times New Roman" w:cs="Times New Roman"/>
          <w:sz w:val="24"/>
          <w:szCs w:val="24"/>
          <w:lang w:val="mn-MN"/>
        </w:rPr>
      </w:pPr>
    </w:p>
    <w:p w14:paraId="50D83E84" w14:textId="31DC3655" w:rsidR="00F90154" w:rsidRPr="00561425" w:rsidRDefault="00F15816" w:rsidP="00C602EA">
      <w:pPr>
        <w:spacing w:after="0" w:line="276" w:lineRule="auto"/>
        <w:ind w:firstLine="504"/>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Дээрх аргачлалын дагуу үргэлжлэн хэрэгжүүлэ</w:t>
      </w:r>
      <w:r w:rsidR="00651561">
        <w:rPr>
          <w:rFonts w:ascii="Times New Roman" w:eastAsia="Times New Roman" w:hAnsi="Times New Roman" w:cs="Times New Roman"/>
          <w:sz w:val="24"/>
          <w:szCs w:val="24"/>
          <w:lang w:val="mn-MN"/>
        </w:rPr>
        <w:t>хээр ирүүлсэн</w:t>
      </w:r>
      <w:r>
        <w:rPr>
          <w:rFonts w:ascii="Times New Roman" w:eastAsia="Times New Roman" w:hAnsi="Times New Roman" w:cs="Times New Roman"/>
          <w:sz w:val="24"/>
          <w:szCs w:val="24"/>
          <w:lang w:val="mn-MN"/>
        </w:rPr>
        <w:t xml:space="preserve"> </w:t>
      </w:r>
      <w:r w:rsidRPr="00142DF6">
        <w:rPr>
          <w:rFonts w:ascii="Times New Roman" w:eastAsia="Times New Roman" w:hAnsi="Times New Roman" w:cs="Times New Roman"/>
          <w:sz w:val="24"/>
          <w:szCs w:val="24"/>
          <w:lang w:val="mn-MN"/>
        </w:rPr>
        <w:t>төслүүд</w:t>
      </w:r>
      <w:r w:rsidR="004331E2" w:rsidRPr="00142DF6">
        <w:rPr>
          <w:rFonts w:ascii="Times New Roman" w:eastAsia="Times New Roman" w:hAnsi="Times New Roman" w:cs="Times New Roman"/>
          <w:sz w:val="24"/>
          <w:szCs w:val="24"/>
          <w:lang w:val="mn-MN"/>
        </w:rPr>
        <w:t>ээс</w:t>
      </w:r>
      <w:r w:rsidR="00D024FF">
        <w:rPr>
          <w:rFonts w:ascii="Times New Roman" w:eastAsia="Times New Roman" w:hAnsi="Times New Roman" w:cs="Times New Roman"/>
          <w:sz w:val="24"/>
          <w:szCs w:val="24"/>
          <w:lang w:val="mn-MN"/>
        </w:rPr>
        <w:t xml:space="preserve"> төсөвт өртгийн нэмэгдлийг Үндэсний аудитын газраар хянуулж буй 449.9 тэрбум төгрөг,</w:t>
      </w:r>
      <w:r w:rsidR="00651561">
        <w:rPr>
          <w:rFonts w:ascii="Times New Roman" w:eastAsia="Times New Roman" w:hAnsi="Times New Roman" w:cs="Times New Roman"/>
          <w:sz w:val="24"/>
          <w:szCs w:val="24"/>
          <w:lang w:val="mn-MN"/>
        </w:rPr>
        <w:t xml:space="preserve"> тарифт цалингийн </w:t>
      </w:r>
      <w:r w:rsidR="00945A63">
        <w:rPr>
          <w:rFonts w:ascii="Times New Roman" w:eastAsia="Times New Roman" w:hAnsi="Times New Roman" w:cs="Times New Roman"/>
          <w:sz w:val="24"/>
          <w:szCs w:val="24"/>
          <w:lang w:val="mn-MN"/>
        </w:rPr>
        <w:t>өөрчлөлт тооцуул</w:t>
      </w:r>
      <w:r w:rsidR="00C85EB9">
        <w:rPr>
          <w:rFonts w:ascii="Times New Roman" w:eastAsia="Times New Roman" w:hAnsi="Times New Roman" w:cs="Times New Roman"/>
          <w:sz w:val="24"/>
          <w:szCs w:val="24"/>
          <w:lang w:val="mn-MN"/>
        </w:rPr>
        <w:t>сан</w:t>
      </w:r>
      <w:r w:rsidR="00945A63">
        <w:rPr>
          <w:rFonts w:ascii="Times New Roman" w:eastAsia="Times New Roman" w:hAnsi="Times New Roman" w:cs="Times New Roman"/>
          <w:sz w:val="24"/>
          <w:szCs w:val="24"/>
          <w:lang w:val="mn-MN"/>
        </w:rPr>
        <w:t xml:space="preserve"> 35.3 тэрбум төгрөг</w:t>
      </w:r>
      <w:r w:rsidR="00205A82">
        <w:rPr>
          <w:rFonts w:ascii="Times New Roman" w:eastAsia="Times New Roman" w:hAnsi="Times New Roman" w:cs="Times New Roman"/>
          <w:sz w:val="24"/>
          <w:szCs w:val="24"/>
          <w:lang w:val="mn-MN"/>
        </w:rPr>
        <w:t xml:space="preserve"> болон </w:t>
      </w:r>
      <w:r w:rsidR="00310D63">
        <w:rPr>
          <w:rFonts w:ascii="Times New Roman" w:eastAsia="Times New Roman" w:hAnsi="Times New Roman" w:cs="Times New Roman"/>
          <w:sz w:val="24"/>
          <w:szCs w:val="24"/>
          <w:lang w:val="mn-MN"/>
        </w:rPr>
        <w:t xml:space="preserve">гэрээ цуцалсан, </w:t>
      </w:r>
      <w:r w:rsidR="00861E3E">
        <w:rPr>
          <w:rFonts w:ascii="Times New Roman" w:eastAsia="Times New Roman" w:hAnsi="Times New Roman" w:cs="Times New Roman"/>
          <w:sz w:val="24"/>
          <w:szCs w:val="24"/>
          <w:lang w:val="mn-MN"/>
        </w:rPr>
        <w:t xml:space="preserve">2026 онд санхүүжих шаардлагагүй, санхүүжилтийн тооцоолол алдаж ирүүлсэн </w:t>
      </w:r>
      <w:r w:rsidR="008C19FA" w:rsidRPr="008C19FA">
        <w:rPr>
          <w:rFonts w:ascii="Times New Roman" w:eastAsia="Times New Roman" w:hAnsi="Times New Roman" w:cs="Times New Roman"/>
          <w:sz w:val="24"/>
          <w:szCs w:val="24"/>
          <w:lang w:val="mn-MN"/>
        </w:rPr>
        <w:t>378</w:t>
      </w:r>
      <w:r w:rsidR="008C19FA">
        <w:rPr>
          <w:rFonts w:ascii="Times New Roman" w:eastAsia="Times New Roman" w:hAnsi="Times New Roman" w:cs="Times New Roman"/>
          <w:sz w:val="24"/>
          <w:szCs w:val="24"/>
          <w:lang w:val="mn-MN"/>
        </w:rPr>
        <w:t>.</w:t>
      </w:r>
      <w:r w:rsidR="008C19FA" w:rsidRPr="008C19FA">
        <w:rPr>
          <w:rFonts w:ascii="Times New Roman" w:eastAsia="Times New Roman" w:hAnsi="Times New Roman" w:cs="Times New Roman"/>
          <w:sz w:val="24"/>
          <w:szCs w:val="24"/>
          <w:lang w:val="mn-MN"/>
        </w:rPr>
        <w:t>4</w:t>
      </w:r>
      <w:r w:rsidR="008C19FA">
        <w:rPr>
          <w:rFonts w:ascii="Times New Roman" w:eastAsia="Times New Roman" w:hAnsi="Times New Roman" w:cs="Times New Roman"/>
          <w:sz w:val="24"/>
          <w:szCs w:val="24"/>
          <w:lang w:val="mn-MN"/>
        </w:rPr>
        <w:t xml:space="preserve"> тэрбум төгрөгийн санал</w:t>
      </w:r>
      <w:r w:rsidR="00721A11">
        <w:rPr>
          <w:rFonts w:ascii="Times New Roman" w:eastAsia="Times New Roman" w:hAnsi="Times New Roman" w:cs="Times New Roman"/>
          <w:sz w:val="24"/>
          <w:szCs w:val="24"/>
          <w:lang w:val="mn-MN"/>
        </w:rPr>
        <w:t>ыг төсвийн төсөлд тусгаагүй б</w:t>
      </w:r>
      <w:r w:rsidR="005645A6">
        <w:rPr>
          <w:rFonts w:ascii="Times New Roman" w:eastAsia="Times New Roman" w:hAnsi="Times New Roman" w:cs="Times New Roman"/>
          <w:sz w:val="24"/>
          <w:szCs w:val="24"/>
          <w:lang w:val="mn-MN"/>
        </w:rPr>
        <w:t>олно.</w:t>
      </w:r>
    </w:p>
    <w:p w14:paraId="3ED25F05" w14:textId="77777777" w:rsidR="005962DD" w:rsidRPr="00561425" w:rsidRDefault="005962DD" w:rsidP="00186687">
      <w:pPr>
        <w:pStyle w:val="NormalWeb"/>
        <w:shd w:val="clear" w:color="auto" w:fill="FFFFFF"/>
        <w:spacing w:after="0" w:line="276" w:lineRule="auto"/>
        <w:jc w:val="both"/>
        <w:rPr>
          <w:color w:val="000000" w:themeColor="text1"/>
          <w:lang w:val="mn-MN"/>
        </w:rPr>
      </w:pPr>
    </w:p>
    <w:p w14:paraId="757EE06B" w14:textId="31952417" w:rsidR="005962DD" w:rsidRPr="00561425" w:rsidRDefault="005962DD" w:rsidP="004F2EAD">
      <w:pPr>
        <w:pStyle w:val="Heading2"/>
        <w:numPr>
          <w:ilvl w:val="1"/>
          <w:numId w:val="2"/>
        </w:numPr>
        <w:ind w:left="432"/>
        <w:rPr>
          <w:rFonts w:cs="Times New Roman"/>
          <w:lang w:val="mn-MN"/>
        </w:rPr>
      </w:pPr>
      <w:bookmarkStart w:id="1030" w:name="_Toc207377347"/>
      <w:bookmarkStart w:id="1031" w:name="_Toc207486183"/>
      <w:bookmarkStart w:id="1032" w:name="_Toc207620223"/>
      <w:r w:rsidRPr="00561425">
        <w:rPr>
          <w:rFonts w:cs="Times New Roman"/>
          <w:lang w:val="mn-MN"/>
        </w:rPr>
        <w:t>Сангийн үлдэгдлүүд</w:t>
      </w:r>
      <w:bookmarkEnd w:id="1030"/>
      <w:bookmarkEnd w:id="1031"/>
      <w:bookmarkEnd w:id="1032"/>
    </w:p>
    <w:p w14:paraId="1F7457FE" w14:textId="77777777" w:rsidR="005962DD" w:rsidRPr="00561425" w:rsidRDefault="005962DD" w:rsidP="005962DD">
      <w:pPr>
        <w:spacing w:after="0" w:line="240" w:lineRule="auto"/>
        <w:rPr>
          <w:rFonts w:ascii="Times New Roman" w:hAnsi="Times New Roman" w:cs="Times New Roman"/>
          <w:color w:val="000000" w:themeColor="text1"/>
          <w:lang w:val="mn-MN"/>
        </w:rPr>
      </w:pPr>
    </w:p>
    <w:p w14:paraId="3FEDE151" w14:textId="4B3BD07C" w:rsidR="00521FDC" w:rsidRPr="00561425" w:rsidRDefault="005962DD" w:rsidP="00521FDC">
      <w:pPr>
        <w:spacing w:after="0" w:line="240" w:lineRule="auto"/>
        <w:ind w:firstLine="720"/>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 xml:space="preserve">Төсвийн тогтворжуулалтын </w:t>
      </w:r>
      <w:r w:rsidR="00FD3C5B" w:rsidRPr="00561425">
        <w:rPr>
          <w:rFonts w:ascii="Times New Roman" w:eastAsia="Times New Roman" w:hAnsi="Times New Roman" w:cs="Times New Roman"/>
          <w:sz w:val="24"/>
          <w:szCs w:val="24"/>
          <w:lang w:val="mn-MN"/>
        </w:rPr>
        <w:t xml:space="preserve">сан болон Ирээдүйн өв </w:t>
      </w:r>
      <w:r w:rsidRPr="00561425">
        <w:rPr>
          <w:rFonts w:ascii="Times New Roman" w:eastAsia="Times New Roman" w:hAnsi="Times New Roman" w:cs="Times New Roman"/>
          <w:sz w:val="24"/>
          <w:szCs w:val="24"/>
          <w:lang w:val="mn-MN"/>
        </w:rPr>
        <w:t xml:space="preserve">сангийн үлдэгдэл </w:t>
      </w:r>
      <w:r w:rsidRPr="009A4E9A">
        <w:rPr>
          <w:rFonts w:ascii="Times New Roman" w:eastAsia="Times New Roman" w:hAnsi="Times New Roman" w:cs="Times New Roman"/>
          <w:sz w:val="24"/>
          <w:szCs w:val="24"/>
          <w:lang w:val="mn-MN"/>
        </w:rPr>
        <w:t>202</w:t>
      </w:r>
      <w:r w:rsidR="00F71360" w:rsidRPr="009A4E9A">
        <w:rPr>
          <w:rFonts w:ascii="Times New Roman" w:eastAsia="Times New Roman" w:hAnsi="Times New Roman" w:cs="Times New Roman"/>
          <w:sz w:val="24"/>
          <w:szCs w:val="24"/>
          <w:lang w:val="mn-MN"/>
        </w:rPr>
        <w:t>5</w:t>
      </w:r>
      <w:r w:rsidRPr="009A4E9A">
        <w:rPr>
          <w:rFonts w:ascii="Times New Roman" w:eastAsia="Times New Roman" w:hAnsi="Times New Roman" w:cs="Times New Roman"/>
          <w:sz w:val="24"/>
          <w:szCs w:val="24"/>
          <w:lang w:val="mn-MN"/>
        </w:rPr>
        <w:t xml:space="preserve"> оны 08 дугаар сарын </w:t>
      </w:r>
      <w:r w:rsidR="4EC0F0B2" w:rsidRPr="009A4E9A">
        <w:rPr>
          <w:rFonts w:ascii="Times New Roman" w:eastAsia="Times New Roman" w:hAnsi="Times New Roman" w:cs="Times New Roman"/>
          <w:sz w:val="24"/>
          <w:szCs w:val="24"/>
          <w:lang w:val="mn-MN"/>
        </w:rPr>
        <w:t>29</w:t>
      </w:r>
      <w:r w:rsidRPr="009A4E9A">
        <w:rPr>
          <w:rFonts w:ascii="Times New Roman" w:eastAsia="Times New Roman" w:hAnsi="Times New Roman" w:cs="Times New Roman"/>
          <w:sz w:val="24"/>
          <w:szCs w:val="24"/>
          <w:lang w:val="mn-MN"/>
        </w:rPr>
        <w:t>-н</w:t>
      </w:r>
      <w:r w:rsidR="00444D02">
        <w:rPr>
          <w:rFonts w:ascii="Times New Roman" w:eastAsia="Times New Roman" w:hAnsi="Times New Roman" w:cs="Times New Roman"/>
          <w:sz w:val="24"/>
          <w:szCs w:val="24"/>
          <w:lang w:val="mn-MN"/>
        </w:rPr>
        <w:t>ий</w:t>
      </w:r>
      <w:r w:rsidRPr="00561425">
        <w:rPr>
          <w:rFonts w:ascii="Times New Roman" w:eastAsia="Times New Roman" w:hAnsi="Times New Roman" w:cs="Times New Roman"/>
          <w:sz w:val="24"/>
          <w:szCs w:val="24"/>
          <w:lang w:val="mn-MN"/>
        </w:rPr>
        <w:t xml:space="preserve"> өдрийн байдлаар</w:t>
      </w:r>
      <w:r w:rsidR="00521FDC" w:rsidRPr="00561425">
        <w:rPr>
          <w:rFonts w:ascii="Times New Roman" w:eastAsia="Times New Roman" w:hAnsi="Times New Roman" w:cs="Times New Roman"/>
          <w:sz w:val="24"/>
          <w:szCs w:val="24"/>
          <w:lang w:val="mn-MN"/>
        </w:rPr>
        <w:t>:</w:t>
      </w:r>
    </w:p>
    <w:p w14:paraId="78D3CA83" w14:textId="77777777" w:rsidR="00FE1FC1" w:rsidRPr="00561425" w:rsidRDefault="00FE1FC1" w:rsidP="00521FDC">
      <w:pPr>
        <w:spacing w:after="0" w:line="240" w:lineRule="auto"/>
        <w:ind w:firstLine="720"/>
        <w:jc w:val="both"/>
        <w:rPr>
          <w:rFonts w:ascii="Times New Roman" w:eastAsia="Times New Roman" w:hAnsi="Times New Roman" w:cs="Times New Roman"/>
          <w:sz w:val="24"/>
          <w:szCs w:val="24"/>
          <w:lang w:val="mn-MN"/>
        </w:rPr>
      </w:pPr>
    </w:p>
    <w:p w14:paraId="5C0FA63C" w14:textId="01C2691D" w:rsidR="00577A22" w:rsidRPr="00561425" w:rsidRDefault="00521FDC" w:rsidP="00F74930">
      <w:pPr>
        <w:pStyle w:val="ListParagraph"/>
        <w:numPr>
          <w:ilvl w:val="0"/>
          <w:numId w:val="9"/>
        </w:numPr>
        <w:spacing w:after="0" w:line="240" w:lineRule="auto"/>
        <w:ind w:left="993" w:hanging="273"/>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Төсвийн тогтворжуулалтын сан</w:t>
      </w:r>
      <w:r w:rsidR="0072655A" w:rsidRPr="00561425">
        <w:rPr>
          <w:rFonts w:ascii="Times New Roman" w:eastAsia="Times New Roman" w:hAnsi="Times New Roman" w:cs="Times New Roman"/>
          <w:sz w:val="24"/>
          <w:szCs w:val="24"/>
          <w:lang w:val="mn-MN"/>
        </w:rPr>
        <w:t>:</w:t>
      </w:r>
      <w:r w:rsidR="005962DD" w:rsidRPr="00561425">
        <w:rPr>
          <w:rFonts w:ascii="Times New Roman" w:eastAsia="Times New Roman" w:hAnsi="Times New Roman" w:cs="Times New Roman"/>
          <w:sz w:val="24"/>
          <w:szCs w:val="24"/>
          <w:lang w:val="mn-MN"/>
        </w:rPr>
        <w:t xml:space="preserve"> 2,</w:t>
      </w:r>
      <w:r w:rsidR="00CC15D6" w:rsidRPr="00561425">
        <w:rPr>
          <w:rFonts w:ascii="Times New Roman" w:eastAsia="Times New Roman" w:hAnsi="Times New Roman" w:cs="Times New Roman"/>
          <w:sz w:val="24"/>
          <w:szCs w:val="24"/>
          <w:lang w:val="mn-MN"/>
        </w:rPr>
        <w:t>049</w:t>
      </w:r>
      <w:r w:rsidR="005962DD" w:rsidRPr="00561425">
        <w:rPr>
          <w:rFonts w:ascii="Times New Roman" w:eastAsia="Times New Roman" w:hAnsi="Times New Roman" w:cs="Times New Roman"/>
          <w:sz w:val="24"/>
          <w:szCs w:val="24"/>
          <w:lang w:val="mn-MN"/>
        </w:rPr>
        <w:t>,</w:t>
      </w:r>
      <w:r w:rsidR="00DD3096" w:rsidRPr="00561425">
        <w:rPr>
          <w:rFonts w:ascii="Times New Roman" w:eastAsia="Times New Roman" w:hAnsi="Times New Roman" w:cs="Times New Roman"/>
          <w:sz w:val="24"/>
          <w:szCs w:val="24"/>
          <w:lang w:val="mn-MN"/>
        </w:rPr>
        <w:t>595</w:t>
      </w:r>
      <w:r w:rsidR="005962DD" w:rsidRPr="00561425">
        <w:rPr>
          <w:rFonts w:ascii="Times New Roman" w:eastAsia="Times New Roman" w:hAnsi="Times New Roman" w:cs="Times New Roman"/>
          <w:sz w:val="24"/>
          <w:szCs w:val="24"/>
          <w:lang w:val="mn-MN"/>
        </w:rPr>
        <w:t>.</w:t>
      </w:r>
      <w:r w:rsidR="006F0E58" w:rsidRPr="00561425">
        <w:rPr>
          <w:rFonts w:ascii="Times New Roman" w:eastAsia="Times New Roman" w:hAnsi="Times New Roman" w:cs="Times New Roman"/>
          <w:sz w:val="24"/>
          <w:szCs w:val="24"/>
          <w:lang w:val="mn-MN"/>
        </w:rPr>
        <w:t>7</w:t>
      </w:r>
      <w:r w:rsidR="005962DD" w:rsidRPr="00561425">
        <w:rPr>
          <w:rFonts w:ascii="Times New Roman" w:eastAsia="Times New Roman" w:hAnsi="Times New Roman" w:cs="Times New Roman"/>
          <w:sz w:val="24"/>
          <w:szCs w:val="24"/>
          <w:lang w:val="mn-MN"/>
        </w:rPr>
        <w:t xml:space="preserve"> сая төгрөг</w:t>
      </w:r>
      <w:r w:rsidR="0052249E" w:rsidRPr="00561425">
        <w:rPr>
          <w:rFonts w:ascii="Times New Roman" w:eastAsia="Times New Roman" w:hAnsi="Times New Roman" w:cs="Times New Roman"/>
          <w:sz w:val="24"/>
          <w:szCs w:val="24"/>
          <w:lang w:val="mn-MN"/>
        </w:rPr>
        <w:t>;</w:t>
      </w:r>
    </w:p>
    <w:p w14:paraId="08871307" w14:textId="7FCC0474" w:rsidR="006D034B" w:rsidRPr="00561425" w:rsidRDefault="005962DD" w:rsidP="00783E88">
      <w:pPr>
        <w:pStyle w:val="ListParagraph"/>
        <w:numPr>
          <w:ilvl w:val="0"/>
          <w:numId w:val="9"/>
        </w:numPr>
        <w:spacing w:after="0" w:line="240" w:lineRule="auto"/>
        <w:ind w:left="993" w:hanging="273"/>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Ирээдүйн өв сан</w:t>
      </w:r>
      <w:r w:rsidR="008C32D1" w:rsidRPr="00561425">
        <w:rPr>
          <w:rFonts w:ascii="Times New Roman" w:eastAsia="Times New Roman" w:hAnsi="Times New Roman" w:cs="Times New Roman"/>
          <w:sz w:val="24"/>
          <w:szCs w:val="24"/>
          <w:lang w:val="mn-MN"/>
        </w:rPr>
        <w:t xml:space="preserve">: </w:t>
      </w:r>
      <w:r w:rsidRPr="00561425">
        <w:rPr>
          <w:rFonts w:ascii="Times New Roman" w:eastAsia="Times New Roman" w:hAnsi="Times New Roman" w:cs="Times New Roman"/>
          <w:sz w:val="24"/>
          <w:szCs w:val="24"/>
          <w:lang w:val="mn-MN"/>
        </w:rPr>
        <w:t>4,</w:t>
      </w:r>
      <w:r w:rsidR="006B5567" w:rsidRPr="45E3A648">
        <w:rPr>
          <w:rFonts w:ascii="Times New Roman" w:eastAsia="Times New Roman" w:hAnsi="Times New Roman" w:cs="Times New Roman"/>
          <w:sz w:val="24"/>
          <w:szCs w:val="24"/>
          <w:lang w:val="mn-MN"/>
        </w:rPr>
        <w:t>70</w:t>
      </w:r>
      <w:r w:rsidR="70A3FE97" w:rsidRPr="45E3A648">
        <w:rPr>
          <w:rFonts w:ascii="Times New Roman" w:eastAsia="Times New Roman" w:hAnsi="Times New Roman" w:cs="Times New Roman"/>
          <w:sz w:val="24"/>
          <w:szCs w:val="24"/>
          <w:lang w:val="mn-MN"/>
        </w:rPr>
        <w:t>6</w:t>
      </w:r>
      <w:r w:rsidR="2B4F9493" w:rsidRPr="45E3A648">
        <w:rPr>
          <w:rFonts w:ascii="Times New Roman" w:eastAsia="Times New Roman" w:hAnsi="Times New Roman" w:cs="Times New Roman"/>
          <w:sz w:val="24"/>
          <w:szCs w:val="24"/>
          <w:lang w:val="mn-MN"/>
        </w:rPr>
        <w:t>,</w:t>
      </w:r>
      <w:r w:rsidR="68D3F128" w:rsidRPr="45E3A648">
        <w:rPr>
          <w:rFonts w:ascii="Times New Roman" w:eastAsia="Times New Roman" w:hAnsi="Times New Roman" w:cs="Times New Roman"/>
          <w:sz w:val="24"/>
          <w:szCs w:val="24"/>
          <w:lang w:val="mn-MN"/>
        </w:rPr>
        <w:t>102</w:t>
      </w:r>
      <w:r w:rsidRPr="45E3A648">
        <w:rPr>
          <w:rFonts w:ascii="Times New Roman" w:eastAsia="Times New Roman" w:hAnsi="Times New Roman" w:cs="Times New Roman"/>
          <w:sz w:val="24"/>
          <w:szCs w:val="24"/>
          <w:lang w:val="mn-MN"/>
        </w:rPr>
        <w:t>.</w:t>
      </w:r>
      <w:r w:rsidR="70AD46D6" w:rsidRPr="45E3A648">
        <w:rPr>
          <w:rFonts w:ascii="Times New Roman" w:eastAsia="Times New Roman" w:hAnsi="Times New Roman" w:cs="Times New Roman"/>
          <w:sz w:val="24"/>
          <w:szCs w:val="24"/>
          <w:lang w:val="mn-MN"/>
        </w:rPr>
        <w:t>4</w:t>
      </w:r>
      <w:r w:rsidRPr="00561425">
        <w:rPr>
          <w:rFonts w:ascii="Times New Roman" w:eastAsia="Times New Roman" w:hAnsi="Times New Roman" w:cs="Times New Roman"/>
          <w:sz w:val="24"/>
          <w:szCs w:val="24"/>
          <w:lang w:val="mn-MN"/>
        </w:rPr>
        <w:t xml:space="preserve"> сая төгрөг байна.</w:t>
      </w:r>
    </w:p>
    <w:p w14:paraId="145BBD11" w14:textId="77777777" w:rsidR="00FC648B" w:rsidRPr="00AF1D05" w:rsidRDefault="00FC648B" w:rsidP="00FC648B">
      <w:pPr>
        <w:pStyle w:val="ListParagraph"/>
        <w:spacing w:after="0" w:line="240" w:lineRule="auto"/>
        <w:ind w:left="993"/>
        <w:jc w:val="both"/>
        <w:rPr>
          <w:rFonts w:ascii="Times New Roman" w:eastAsia="Times New Roman" w:hAnsi="Times New Roman" w:cs="Times New Roman"/>
          <w:sz w:val="24"/>
          <w:szCs w:val="24"/>
          <w:lang w:val="mn-MN"/>
        </w:rPr>
      </w:pPr>
    </w:p>
    <w:p w14:paraId="0A072C2F" w14:textId="77777777" w:rsidR="009A6EBA" w:rsidRPr="00561425" w:rsidRDefault="009A6EBA" w:rsidP="004F2EAD">
      <w:pPr>
        <w:pStyle w:val="Heading2"/>
        <w:numPr>
          <w:ilvl w:val="1"/>
          <w:numId w:val="2"/>
        </w:numPr>
        <w:ind w:left="432"/>
        <w:rPr>
          <w:rFonts w:cs="Times New Roman"/>
          <w:lang w:val="mn-MN"/>
        </w:rPr>
      </w:pPr>
      <w:bookmarkStart w:id="1033" w:name="_Toc174437314"/>
      <w:bookmarkStart w:id="1034" w:name="_Toc175933239"/>
      <w:bookmarkStart w:id="1035" w:name="_Toc207377348"/>
      <w:bookmarkStart w:id="1036" w:name="_Toc207486184"/>
      <w:bookmarkStart w:id="1037" w:name="_Toc207620224"/>
      <w:r w:rsidRPr="00561425">
        <w:rPr>
          <w:rFonts w:cs="Times New Roman"/>
          <w:lang w:val="mn-MN"/>
        </w:rPr>
        <w:t>Олон нийтийн хэлэлцүүлэг</w:t>
      </w:r>
      <w:bookmarkEnd w:id="1033"/>
      <w:bookmarkEnd w:id="1034"/>
      <w:bookmarkEnd w:id="1035"/>
      <w:bookmarkEnd w:id="1036"/>
      <w:bookmarkEnd w:id="1037"/>
    </w:p>
    <w:p w14:paraId="5036C424" w14:textId="77777777" w:rsidR="009A6EBA" w:rsidRPr="00561425" w:rsidRDefault="009A6EBA" w:rsidP="001519F6">
      <w:pPr>
        <w:spacing w:after="0" w:line="23" w:lineRule="atLeast"/>
        <w:rPr>
          <w:lang w:val="mn-MN"/>
        </w:rPr>
      </w:pPr>
    </w:p>
    <w:p w14:paraId="422DEE93" w14:textId="4FE4BB94" w:rsidR="002F04E9" w:rsidRPr="00561425" w:rsidRDefault="00C82160" w:rsidP="001519F6">
      <w:pPr>
        <w:pStyle w:val="Heading3"/>
        <w:numPr>
          <w:ilvl w:val="2"/>
          <w:numId w:val="2"/>
        </w:numPr>
        <w:spacing w:line="23" w:lineRule="atLeast"/>
        <w:rPr>
          <w:rFonts w:cs="Times New Roman"/>
          <w:lang w:val="mn-MN"/>
        </w:rPr>
      </w:pPr>
      <w:bookmarkStart w:id="1038" w:name="_Toc207377349"/>
      <w:bookmarkStart w:id="1039" w:name="_Toc207486185"/>
      <w:bookmarkStart w:id="1040" w:name="_Toc207620225"/>
      <w:r w:rsidRPr="00561425">
        <w:rPr>
          <w:lang w:val="mn-MN" w:eastAsia="ja-JP"/>
        </w:rPr>
        <w:t>Е-Монголиа</w:t>
      </w:r>
      <w:r w:rsidR="000F3F21" w:rsidRPr="00561425">
        <w:rPr>
          <w:lang w:val="mn-MN" w:eastAsia="ja-JP"/>
        </w:rPr>
        <w:t xml:space="preserve"> системээр авсан и</w:t>
      </w:r>
      <w:r w:rsidR="001823A1" w:rsidRPr="00561425">
        <w:rPr>
          <w:lang w:val="mn-MN" w:eastAsia="ja-JP"/>
        </w:rPr>
        <w:t>ргэдийн санал асуулг</w:t>
      </w:r>
      <w:r w:rsidR="00307B0A" w:rsidRPr="00561425">
        <w:rPr>
          <w:lang w:val="mn-MN" w:eastAsia="ja-JP"/>
        </w:rPr>
        <w:t>ын үр дүн</w:t>
      </w:r>
      <w:bookmarkEnd w:id="1038"/>
      <w:bookmarkEnd w:id="1039"/>
      <w:bookmarkEnd w:id="1040"/>
    </w:p>
    <w:p w14:paraId="6BC37080" w14:textId="77777777" w:rsidR="001519F6" w:rsidRPr="00561425" w:rsidRDefault="001519F6" w:rsidP="001519F6">
      <w:pPr>
        <w:spacing w:after="0" w:line="23" w:lineRule="atLeast"/>
        <w:ind w:firstLine="720"/>
        <w:jc w:val="both"/>
        <w:rPr>
          <w:rFonts w:ascii="Times New Roman" w:hAnsi="Times New Roman" w:cs="Times New Roman"/>
          <w:sz w:val="24"/>
          <w:szCs w:val="24"/>
          <w:lang w:val="mn-MN"/>
        </w:rPr>
      </w:pPr>
    </w:p>
    <w:p w14:paraId="657DED5A" w14:textId="3D88FCB1" w:rsidR="009B2F0E" w:rsidRPr="00561425" w:rsidRDefault="001519F6" w:rsidP="00D274BD">
      <w:pPr>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Монгол Улсын </w:t>
      </w:r>
      <w:r w:rsidR="00B11151" w:rsidRPr="00561425">
        <w:rPr>
          <w:rFonts w:ascii="Times New Roman" w:hAnsi="Times New Roman" w:cs="Times New Roman"/>
          <w:sz w:val="24"/>
          <w:szCs w:val="24"/>
          <w:lang w:val="mn-MN"/>
        </w:rPr>
        <w:t xml:space="preserve">2026 оны төсвийн төсөл боловсруулахдаа Засгийн газар анх удаа иргэдийн санал асуулгыг E-Mongolia системээр өргөн цар хүрээтэй зохион байгуулсан бөгөөд нийт 188,016 иргэн </w:t>
      </w:r>
      <w:r w:rsidR="00DF7FCC" w:rsidRPr="00561425">
        <w:rPr>
          <w:rFonts w:ascii="Times New Roman" w:hAnsi="Times New Roman" w:cs="Times New Roman"/>
          <w:sz w:val="24"/>
          <w:szCs w:val="24"/>
          <w:lang w:val="mn-MN"/>
        </w:rPr>
        <w:t>(</w:t>
      </w:r>
      <w:r w:rsidR="008A0C8C" w:rsidRPr="00561425">
        <w:rPr>
          <w:rFonts w:ascii="Times New Roman" w:hAnsi="Times New Roman" w:cs="Times New Roman"/>
          <w:sz w:val="24"/>
          <w:szCs w:val="24"/>
          <w:lang w:val="mn-MN"/>
        </w:rPr>
        <w:t xml:space="preserve">насанд хүрсэн иргэдийн </w:t>
      </w:r>
      <w:r w:rsidR="00A25D8F" w:rsidRPr="00561425">
        <w:rPr>
          <w:rFonts w:ascii="Times New Roman" w:hAnsi="Times New Roman" w:cs="Times New Roman"/>
          <w:sz w:val="24"/>
          <w:szCs w:val="24"/>
          <w:lang w:val="mn-MN"/>
        </w:rPr>
        <w:t>8.2 хувь</w:t>
      </w:r>
      <w:r w:rsidR="00DF7FCC" w:rsidRPr="00561425">
        <w:rPr>
          <w:rFonts w:ascii="Times New Roman" w:hAnsi="Times New Roman" w:cs="Times New Roman"/>
          <w:sz w:val="24"/>
          <w:szCs w:val="24"/>
          <w:lang w:val="mn-MN"/>
        </w:rPr>
        <w:t>)</w:t>
      </w:r>
      <w:r w:rsidR="00B11151" w:rsidRPr="00561425">
        <w:rPr>
          <w:rFonts w:ascii="Times New Roman" w:hAnsi="Times New Roman" w:cs="Times New Roman"/>
          <w:sz w:val="24"/>
          <w:szCs w:val="24"/>
          <w:lang w:val="mn-MN"/>
        </w:rPr>
        <w:t xml:space="preserve"> оролцсон  нь </w:t>
      </w:r>
      <w:r w:rsidR="009A0300" w:rsidRPr="00561425">
        <w:rPr>
          <w:rFonts w:ascii="Times New Roman" w:hAnsi="Times New Roman" w:cs="Times New Roman"/>
          <w:sz w:val="24"/>
          <w:szCs w:val="24"/>
          <w:lang w:val="mn-MN"/>
        </w:rPr>
        <w:t>Монгол Улсад төсөв боловсруулахад</w:t>
      </w:r>
      <w:r w:rsidR="00B11151" w:rsidRPr="00561425">
        <w:rPr>
          <w:rFonts w:ascii="Times New Roman" w:hAnsi="Times New Roman" w:cs="Times New Roman"/>
          <w:sz w:val="24"/>
          <w:szCs w:val="24"/>
          <w:lang w:val="mn-MN"/>
        </w:rPr>
        <w:t xml:space="preserve"> иргэдийн </w:t>
      </w:r>
      <w:r w:rsidR="009A0300" w:rsidRPr="00561425">
        <w:rPr>
          <w:rFonts w:ascii="Times New Roman" w:hAnsi="Times New Roman" w:cs="Times New Roman"/>
          <w:sz w:val="24"/>
          <w:szCs w:val="24"/>
          <w:lang w:val="mn-MN"/>
        </w:rPr>
        <w:t>оролцоог анх удаа системтэйгээр, өргөн хүрээнд хангаж чадсан</w:t>
      </w:r>
      <w:r w:rsidR="00B11151" w:rsidRPr="00561425">
        <w:rPr>
          <w:rFonts w:ascii="Times New Roman" w:hAnsi="Times New Roman" w:cs="Times New Roman"/>
          <w:sz w:val="24"/>
          <w:szCs w:val="24"/>
          <w:lang w:val="mn-MN"/>
        </w:rPr>
        <w:t xml:space="preserve"> томоохон </w:t>
      </w:r>
      <w:r w:rsidR="009A0300" w:rsidRPr="00561425">
        <w:rPr>
          <w:rFonts w:ascii="Times New Roman" w:hAnsi="Times New Roman" w:cs="Times New Roman"/>
          <w:sz w:val="24"/>
          <w:szCs w:val="24"/>
          <w:lang w:val="mn-MN"/>
        </w:rPr>
        <w:t>өөрчлөлт боллоо</w:t>
      </w:r>
      <w:r w:rsidR="00B11151" w:rsidRPr="00561425">
        <w:rPr>
          <w:rFonts w:ascii="Times New Roman" w:hAnsi="Times New Roman" w:cs="Times New Roman"/>
          <w:sz w:val="24"/>
          <w:szCs w:val="24"/>
          <w:lang w:val="mn-MN"/>
        </w:rPr>
        <w:t>.</w:t>
      </w:r>
      <w:r w:rsidR="00D74AF4" w:rsidRPr="00561425">
        <w:rPr>
          <w:rFonts w:ascii="Times New Roman" w:hAnsi="Times New Roman" w:cs="Times New Roman"/>
          <w:sz w:val="24"/>
          <w:szCs w:val="24"/>
          <w:lang w:val="mn-MN"/>
        </w:rPr>
        <w:t xml:space="preserve"> </w:t>
      </w:r>
      <w:r w:rsidR="009961D3" w:rsidRPr="00561425">
        <w:rPr>
          <w:rFonts w:ascii="Times New Roman" w:hAnsi="Times New Roman" w:cs="Times New Roman"/>
          <w:sz w:val="24"/>
          <w:szCs w:val="24"/>
          <w:lang w:val="mn-MN"/>
        </w:rPr>
        <w:t>Цаашид т</w:t>
      </w:r>
      <w:r w:rsidR="00144D0B" w:rsidRPr="00561425">
        <w:rPr>
          <w:rFonts w:ascii="Times New Roman" w:hAnsi="Times New Roman" w:cs="Times New Roman"/>
          <w:sz w:val="24"/>
          <w:szCs w:val="24"/>
          <w:lang w:val="mn-MN"/>
        </w:rPr>
        <w:t>өсвийн төслийг олон нийтээр нээлттэй хэлэлцүүл</w:t>
      </w:r>
      <w:r w:rsidR="009961D3" w:rsidRPr="00561425">
        <w:rPr>
          <w:rFonts w:ascii="Times New Roman" w:hAnsi="Times New Roman" w:cs="Times New Roman"/>
          <w:sz w:val="24"/>
          <w:szCs w:val="24"/>
          <w:lang w:val="mn-MN"/>
        </w:rPr>
        <w:t>ж</w:t>
      </w:r>
      <w:r w:rsidR="00144D0B" w:rsidRPr="00561425">
        <w:rPr>
          <w:rFonts w:ascii="Times New Roman" w:hAnsi="Times New Roman" w:cs="Times New Roman"/>
          <w:sz w:val="24"/>
          <w:szCs w:val="24"/>
          <w:lang w:val="mn-MN"/>
        </w:rPr>
        <w:t xml:space="preserve"> </w:t>
      </w:r>
      <w:r w:rsidR="00B56D11" w:rsidRPr="00561425">
        <w:rPr>
          <w:rFonts w:ascii="Times New Roman" w:hAnsi="Times New Roman" w:cs="Times New Roman"/>
          <w:sz w:val="24"/>
          <w:szCs w:val="24"/>
          <w:lang w:val="mn-MN"/>
        </w:rPr>
        <w:t>хэвших</w:t>
      </w:r>
      <w:r w:rsidR="00144D0B" w:rsidRPr="00561425">
        <w:rPr>
          <w:rFonts w:ascii="Times New Roman" w:hAnsi="Times New Roman" w:cs="Times New Roman"/>
          <w:sz w:val="24"/>
          <w:szCs w:val="24"/>
          <w:lang w:val="mn-MN"/>
        </w:rPr>
        <w:t xml:space="preserve"> нь авлигыг бууруулах, хөрөнгө оруулалтыг зөв хуваарилах, хүний хөгжлийг дэмжихэд бодитой ахиц гар</w:t>
      </w:r>
      <w:r w:rsidR="009961D3" w:rsidRPr="00561425">
        <w:rPr>
          <w:rFonts w:ascii="Times New Roman" w:hAnsi="Times New Roman" w:cs="Times New Roman"/>
          <w:sz w:val="24"/>
          <w:szCs w:val="24"/>
          <w:lang w:val="mn-MN"/>
        </w:rPr>
        <w:t xml:space="preserve">ах болно. </w:t>
      </w:r>
    </w:p>
    <w:p w14:paraId="3CA83D30" w14:textId="77777777" w:rsidR="001519F6" w:rsidRPr="00561425" w:rsidRDefault="001519F6" w:rsidP="001519F6">
      <w:pPr>
        <w:spacing w:after="0" w:line="23" w:lineRule="atLeast"/>
        <w:ind w:firstLine="720"/>
        <w:jc w:val="both"/>
        <w:rPr>
          <w:rFonts w:ascii="Times New Roman" w:hAnsi="Times New Roman" w:cs="Times New Roman"/>
          <w:sz w:val="24"/>
          <w:szCs w:val="24"/>
          <w:lang w:val="mn-MN"/>
        </w:rPr>
      </w:pPr>
    </w:p>
    <w:p w14:paraId="600F7457" w14:textId="2DB62D79" w:rsidR="009A6EBA" w:rsidRPr="00561425" w:rsidRDefault="006B5723" w:rsidP="00D274BD">
      <w:pPr>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Санал асуулгад оролцогчдын </w:t>
      </w:r>
      <w:r w:rsidR="00E67C98" w:rsidRPr="00561425">
        <w:rPr>
          <w:rFonts w:ascii="Times New Roman" w:hAnsi="Times New Roman" w:cs="Times New Roman"/>
          <w:sz w:val="24"/>
          <w:szCs w:val="24"/>
          <w:lang w:val="mn-MN"/>
        </w:rPr>
        <w:t xml:space="preserve">55.5 хувь нь эмэгтэй, </w:t>
      </w:r>
      <w:r w:rsidR="006C6475" w:rsidRPr="00561425">
        <w:rPr>
          <w:rFonts w:ascii="Times New Roman" w:hAnsi="Times New Roman" w:cs="Times New Roman"/>
          <w:sz w:val="24"/>
          <w:szCs w:val="24"/>
          <w:lang w:val="mn-MN"/>
        </w:rPr>
        <w:t xml:space="preserve">44.5 хувь нь эрэгтэй бол </w:t>
      </w:r>
      <w:r w:rsidR="00C61D36" w:rsidRPr="00561425">
        <w:rPr>
          <w:rFonts w:ascii="Times New Roman" w:hAnsi="Times New Roman" w:cs="Times New Roman"/>
          <w:sz w:val="24"/>
          <w:szCs w:val="24"/>
          <w:lang w:val="mn-MN"/>
        </w:rPr>
        <w:t>насны бүтцийн хувьд 50 хувь нь 18-34 насны</w:t>
      </w:r>
      <w:r w:rsidR="0042600A" w:rsidRPr="00561425">
        <w:rPr>
          <w:rFonts w:ascii="Times New Roman" w:hAnsi="Times New Roman" w:cs="Times New Roman"/>
          <w:sz w:val="24"/>
          <w:szCs w:val="24"/>
          <w:lang w:val="mn-MN"/>
        </w:rPr>
        <w:t xml:space="preserve">, </w:t>
      </w:r>
      <w:r w:rsidR="00FA38E9" w:rsidRPr="00561425">
        <w:rPr>
          <w:rFonts w:ascii="Times New Roman" w:hAnsi="Times New Roman" w:cs="Times New Roman"/>
          <w:sz w:val="24"/>
          <w:szCs w:val="24"/>
          <w:lang w:val="mn-MN"/>
        </w:rPr>
        <w:t xml:space="preserve">45.7 хувь нь 35-54 насны, </w:t>
      </w:r>
      <w:r w:rsidR="001B3D92" w:rsidRPr="00561425">
        <w:rPr>
          <w:rFonts w:ascii="Times New Roman" w:hAnsi="Times New Roman" w:cs="Times New Roman"/>
          <w:sz w:val="24"/>
          <w:szCs w:val="24"/>
          <w:lang w:val="mn-MN"/>
        </w:rPr>
        <w:t xml:space="preserve">4.5 хувь нь 55-аас дээш насныхан байна. </w:t>
      </w:r>
      <w:r w:rsidR="0031437B" w:rsidRPr="00561425">
        <w:rPr>
          <w:rFonts w:ascii="Times New Roman" w:hAnsi="Times New Roman" w:cs="Times New Roman"/>
          <w:sz w:val="24"/>
          <w:szCs w:val="24"/>
          <w:lang w:val="mn-MN"/>
        </w:rPr>
        <w:t xml:space="preserve">Санал асуулгын үр дүнг </w:t>
      </w:r>
      <w:hyperlink r:id="rId118" w:history="1">
        <w:r w:rsidR="00A21AD7" w:rsidRPr="00561425">
          <w:rPr>
            <w:rStyle w:val="Hyperlink"/>
            <w:rFonts w:ascii="Times New Roman" w:hAnsi="Times New Roman" w:cs="Times New Roman"/>
            <w:sz w:val="24"/>
            <w:szCs w:val="24"/>
            <w:lang w:val="mn-MN"/>
          </w:rPr>
          <w:t>https://2026tusuw.netlify.app/</w:t>
        </w:r>
      </w:hyperlink>
      <w:r w:rsidR="00A21AD7" w:rsidRPr="00561425">
        <w:rPr>
          <w:rFonts w:ascii="Times New Roman" w:hAnsi="Times New Roman" w:cs="Times New Roman"/>
          <w:sz w:val="24"/>
          <w:szCs w:val="24"/>
          <w:lang w:val="mn-MN"/>
        </w:rPr>
        <w:t xml:space="preserve"> </w:t>
      </w:r>
      <w:r w:rsidR="0031437B" w:rsidRPr="00561425">
        <w:rPr>
          <w:rFonts w:ascii="Times New Roman" w:hAnsi="Times New Roman" w:cs="Times New Roman"/>
          <w:sz w:val="24"/>
          <w:szCs w:val="24"/>
          <w:lang w:val="mn-MN"/>
        </w:rPr>
        <w:t xml:space="preserve">хаягаар хандаж </w:t>
      </w:r>
      <w:r w:rsidR="00E62A8E" w:rsidRPr="00561425">
        <w:rPr>
          <w:rFonts w:ascii="Times New Roman" w:hAnsi="Times New Roman" w:cs="Times New Roman"/>
          <w:sz w:val="24"/>
          <w:szCs w:val="24"/>
          <w:lang w:val="mn-MN"/>
        </w:rPr>
        <w:t xml:space="preserve">харна уу. </w:t>
      </w:r>
      <w:r w:rsidR="00A21AD7" w:rsidRPr="00561425">
        <w:rPr>
          <w:rFonts w:ascii="Times New Roman" w:hAnsi="Times New Roman" w:cs="Times New Roman"/>
          <w:sz w:val="24"/>
          <w:szCs w:val="24"/>
          <w:lang w:val="mn-MN"/>
        </w:rPr>
        <w:t xml:space="preserve"> </w:t>
      </w:r>
    </w:p>
    <w:p w14:paraId="49055A65" w14:textId="77777777" w:rsidR="001519F6" w:rsidRPr="00561425" w:rsidRDefault="001519F6" w:rsidP="00D274BD">
      <w:pPr>
        <w:spacing w:after="0" w:line="276" w:lineRule="auto"/>
        <w:ind w:firstLine="720"/>
        <w:jc w:val="both"/>
        <w:rPr>
          <w:rFonts w:ascii="Times New Roman" w:hAnsi="Times New Roman" w:cs="Times New Roman"/>
          <w:sz w:val="24"/>
          <w:szCs w:val="24"/>
          <w:lang w:val="mn-MN"/>
        </w:rPr>
      </w:pPr>
    </w:p>
    <w:p w14:paraId="0B7A958A" w14:textId="3DD00A99" w:rsidR="005403CE" w:rsidRPr="00561425" w:rsidRDefault="00FD1116" w:rsidP="00D274BD">
      <w:pPr>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Иргэдийн санал</w:t>
      </w:r>
      <w:r w:rsidR="00B93319" w:rsidRPr="00561425">
        <w:rPr>
          <w:rFonts w:ascii="Times New Roman" w:hAnsi="Times New Roman" w:cs="Times New Roman"/>
          <w:sz w:val="24"/>
          <w:szCs w:val="24"/>
          <w:lang w:val="mn-MN"/>
        </w:rPr>
        <w:t>ын үр дүнг тоймлон дүгнэвэл,</w:t>
      </w:r>
      <w:r w:rsidRPr="00561425">
        <w:rPr>
          <w:rFonts w:ascii="Times New Roman" w:hAnsi="Times New Roman" w:cs="Times New Roman"/>
          <w:sz w:val="24"/>
          <w:szCs w:val="24"/>
          <w:lang w:val="mn-MN"/>
        </w:rPr>
        <w:t xml:space="preserve"> эрүүл мэнд, боловсрол, эрчим хүчний чанар‑хүртээмжид төвлөр</w:t>
      </w:r>
      <w:r w:rsidR="00B93319" w:rsidRPr="00561425">
        <w:rPr>
          <w:rFonts w:ascii="Times New Roman" w:hAnsi="Times New Roman" w:cs="Times New Roman"/>
          <w:sz w:val="24"/>
          <w:szCs w:val="24"/>
          <w:lang w:val="mn-MN"/>
        </w:rPr>
        <w:t>өх</w:t>
      </w:r>
      <w:r w:rsidR="00D75DB3" w:rsidRPr="00561425">
        <w:rPr>
          <w:rFonts w:ascii="Times New Roman" w:hAnsi="Times New Roman" w:cs="Times New Roman"/>
          <w:sz w:val="24"/>
          <w:szCs w:val="24"/>
          <w:lang w:val="mn-MN"/>
        </w:rPr>
        <w:t>, түүнчлэн</w:t>
      </w:r>
      <w:r w:rsidRPr="00561425">
        <w:rPr>
          <w:rFonts w:ascii="Times New Roman" w:hAnsi="Times New Roman" w:cs="Times New Roman"/>
          <w:sz w:val="24"/>
          <w:szCs w:val="24"/>
          <w:lang w:val="mn-MN"/>
        </w:rPr>
        <w:t xml:space="preserve"> төрийн захиргаа, </w:t>
      </w:r>
      <w:r w:rsidR="000A1F14" w:rsidRPr="00561425">
        <w:rPr>
          <w:rFonts w:ascii="Times New Roman" w:hAnsi="Times New Roman" w:cs="Times New Roman"/>
          <w:sz w:val="24"/>
          <w:szCs w:val="24"/>
          <w:lang w:val="mn-MN"/>
        </w:rPr>
        <w:t xml:space="preserve">төрийн өмчит компаниудын </w:t>
      </w:r>
      <w:r w:rsidRPr="00561425">
        <w:rPr>
          <w:rFonts w:ascii="Times New Roman" w:hAnsi="Times New Roman" w:cs="Times New Roman"/>
          <w:sz w:val="24"/>
          <w:szCs w:val="24"/>
          <w:lang w:val="mn-MN"/>
        </w:rPr>
        <w:t>зар</w:t>
      </w:r>
      <w:r w:rsidR="000A1F14" w:rsidRPr="00561425">
        <w:rPr>
          <w:rFonts w:ascii="Times New Roman" w:hAnsi="Times New Roman" w:cs="Times New Roman"/>
          <w:sz w:val="24"/>
          <w:szCs w:val="24"/>
          <w:lang w:val="mn-MN"/>
        </w:rPr>
        <w:t>цуулалт,</w:t>
      </w:r>
      <w:r w:rsidRPr="00561425">
        <w:rPr>
          <w:rFonts w:ascii="Times New Roman" w:hAnsi="Times New Roman" w:cs="Times New Roman"/>
          <w:sz w:val="24"/>
          <w:szCs w:val="24"/>
          <w:lang w:val="mn-MN"/>
        </w:rPr>
        <w:t xml:space="preserve"> сахилга батыг эрс сайжруулах шаардлаг</w:t>
      </w:r>
      <w:r w:rsidR="00D75DB3" w:rsidRPr="00561425">
        <w:rPr>
          <w:rFonts w:ascii="Times New Roman" w:hAnsi="Times New Roman" w:cs="Times New Roman"/>
          <w:sz w:val="24"/>
          <w:szCs w:val="24"/>
          <w:lang w:val="mn-MN"/>
        </w:rPr>
        <w:t>атайг</w:t>
      </w:r>
      <w:r w:rsidRPr="00561425">
        <w:rPr>
          <w:rFonts w:ascii="Times New Roman" w:hAnsi="Times New Roman" w:cs="Times New Roman"/>
          <w:sz w:val="24"/>
          <w:szCs w:val="24"/>
          <w:lang w:val="mn-MN"/>
        </w:rPr>
        <w:t xml:space="preserve">  харуулж байна. </w:t>
      </w:r>
    </w:p>
    <w:p w14:paraId="6D5779BB" w14:textId="77777777" w:rsidR="001519F6" w:rsidRPr="00561425" w:rsidRDefault="001519F6" w:rsidP="00D274BD">
      <w:pPr>
        <w:spacing w:after="0" w:line="276" w:lineRule="auto"/>
        <w:ind w:firstLine="720"/>
        <w:jc w:val="both"/>
        <w:rPr>
          <w:rFonts w:ascii="Times New Roman" w:hAnsi="Times New Roman" w:cs="Times New Roman"/>
          <w:sz w:val="24"/>
          <w:szCs w:val="24"/>
          <w:lang w:val="mn-MN"/>
        </w:rPr>
      </w:pPr>
    </w:p>
    <w:p w14:paraId="17354D7A" w14:textId="122DD2AE" w:rsidR="00CC53EC" w:rsidRPr="00561425" w:rsidRDefault="00EA2833" w:rsidP="00D274BD">
      <w:pPr>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Тиймээс</w:t>
      </w:r>
      <w:r w:rsidR="00B71DCC" w:rsidRPr="00561425">
        <w:rPr>
          <w:rFonts w:ascii="Times New Roman" w:hAnsi="Times New Roman" w:cs="Times New Roman"/>
          <w:sz w:val="24"/>
          <w:szCs w:val="24"/>
          <w:lang w:val="mn-MN"/>
        </w:rPr>
        <w:t xml:space="preserve"> т</w:t>
      </w:r>
      <w:r w:rsidR="00FD1116" w:rsidRPr="00561425">
        <w:rPr>
          <w:rFonts w:ascii="Times New Roman" w:hAnsi="Times New Roman" w:cs="Times New Roman"/>
          <w:sz w:val="24"/>
          <w:szCs w:val="24"/>
          <w:lang w:val="mn-MN"/>
        </w:rPr>
        <w:t>өсвийн бодлого‑үр ашгийг  сайжруулахын ту</w:t>
      </w:r>
      <w:r w:rsidR="00B71DCC" w:rsidRPr="00561425">
        <w:rPr>
          <w:rFonts w:ascii="Times New Roman" w:hAnsi="Times New Roman" w:cs="Times New Roman"/>
          <w:sz w:val="24"/>
          <w:szCs w:val="24"/>
          <w:lang w:val="mn-MN"/>
        </w:rPr>
        <w:t>лд</w:t>
      </w:r>
      <w:r w:rsidR="00D47165" w:rsidRPr="00561425">
        <w:rPr>
          <w:rFonts w:ascii="Times New Roman" w:hAnsi="Times New Roman" w:cs="Times New Roman"/>
          <w:sz w:val="24"/>
          <w:szCs w:val="24"/>
          <w:lang w:val="mn-MN"/>
        </w:rPr>
        <w:t xml:space="preserve"> 1)</w:t>
      </w:r>
      <w:r w:rsidRPr="00561425">
        <w:rPr>
          <w:rFonts w:ascii="Times New Roman" w:hAnsi="Times New Roman" w:cs="Times New Roman"/>
          <w:sz w:val="24"/>
          <w:szCs w:val="24"/>
          <w:lang w:val="mn-MN"/>
        </w:rPr>
        <w:t>эрүүл мэнд, боловсрол, эрчим хүчний</w:t>
      </w:r>
      <w:r w:rsidR="00AC0C7C" w:rsidRPr="00561425">
        <w:rPr>
          <w:rFonts w:ascii="Times New Roman" w:hAnsi="Times New Roman" w:cs="Times New Roman"/>
          <w:sz w:val="24"/>
          <w:szCs w:val="24"/>
          <w:lang w:val="mn-MN"/>
        </w:rPr>
        <w:t xml:space="preserve"> салбарын төсвийг</w:t>
      </w:r>
      <w:r w:rsidRPr="00561425">
        <w:rPr>
          <w:rFonts w:ascii="Times New Roman" w:hAnsi="Times New Roman" w:cs="Times New Roman"/>
          <w:sz w:val="24"/>
          <w:szCs w:val="24"/>
          <w:lang w:val="mn-MN"/>
        </w:rPr>
        <w:t xml:space="preserve"> гүйцэтгэл‑үр дүнд суурилан эрэмбэлэх; 2</w:t>
      </w:r>
      <w:r w:rsidR="00D47165" w:rsidRPr="00561425">
        <w:rPr>
          <w:rFonts w:ascii="Times New Roman" w:hAnsi="Times New Roman" w:cs="Times New Roman"/>
          <w:sz w:val="24"/>
          <w:szCs w:val="24"/>
          <w:lang w:val="mn-MN"/>
        </w:rPr>
        <w:t>)</w:t>
      </w:r>
      <w:r w:rsidR="00FD1116" w:rsidRPr="00561425">
        <w:rPr>
          <w:rFonts w:ascii="Times New Roman" w:hAnsi="Times New Roman" w:cs="Times New Roman"/>
          <w:sz w:val="24"/>
          <w:szCs w:val="24"/>
          <w:lang w:val="mn-MN"/>
        </w:rPr>
        <w:t xml:space="preserve"> </w:t>
      </w:r>
      <w:r w:rsidR="003F3AF5" w:rsidRPr="00561425">
        <w:rPr>
          <w:rFonts w:ascii="Times New Roman" w:hAnsi="Times New Roman" w:cs="Times New Roman"/>
          <w:sz w:val="24"/>
          <w:szCs w:val="24"/>
          <w:lang w:val="mn-MN"/>
        </w:rPr>
        <w:t xml:space="preserve">төсвийн байгууллагын </w:t>
      </w:r>
      <w:r w:rsidR="00D47165" w:rsidRPr="00561425">
        <w:rPr>
          <w:rFonts w:ascii="Times New Roman" w:hAnsi="Times New Roman" w:cs="Times New Roman"/>
          <w:sz w:val="24"/>
          <w:szCs w:val="24"/>
          <w:lang w:val="mn-MN"/>
        </w:rPr>
        <w:t>з</w:t>
      </w:r>
      <w:r w:rsidR="00FD1116" w:rsidRPr="00561425">
        <w:rPr>
          <w:rFonts w:ascii="Times New Roman" w:hAnsi="Times New Roman" w:cs="Times New Roman"/>
          <w:sz w:val="24"/>
          <w:szCs w:val="24"/>
          <w:lang w:val="mn-MN"/>
        </w:rPr>
        <w:t xml:space="preserve">ахиргааны зардал </w:t>
      </w:r>
      <w:r w:rsidR="00EE3BAE" w:rsidRPr="00561425">
        <w:rPr>
          <w:rFonts w:ascii="Times New Roman" w:hAnsi="Times New Roman" w:cs="Times New Roman"/>
          <w:sz w:val="24"/>
          <w:szCs w:val="24"/>
          <w:lang w:val="mn-MN"/>
        </w:rPr>
        <w:t>бууруулах</w:t>
      </w:r>
      <w:r w:rsidR="00FD1116" w:rsidRPr="00561425">
        <w:rPr>
          <w:rFonts w:ascii="Times New Roman" w:hAnsi="Times New Roman" w:cs="Times New Roman"/>
          <w:sz w:val="24"/>
          <w:szCs w:val="24"/>
          <w:lang w:val="mn-MN"/>
        </w:rPr>
        <w:t xml:space="preserve"> </w:t>
      </w:r>
      <w:r w:rsidR="003F3AF5" w:rsidRPr="00561425">
        <w:rPr>
          <w:rFonts w:ascii="Times New Roman" w:hAnsi="Times New Roman" w:cs="Times New Roman"/>
          <w:sz w:val="24"/>
          <w:szCs w:val="24"/>
          <w:lang w:val="mn-MN"/>
        </w:rPr>
        <w:t>болон</w:t>
      </w:r>
      <w:r w:rsidR="00FD1116" w:rsidRPr="00561425">
        <w:rPr>
          <w:rFonts w:ascii="Times New Roman" w:hAnsi="Times New Roman" w:cs="Times New Roman"/>
          <w:sz w:val="24"/>
          <w:szCs w:val="24"/>
          <w:lang w:val="mn-MN"/>
        </w:rPr>
        <w:t xml:space="preserve"> </w:t>
      </w:r>
      <w:r w:rsidR="00D47165" w:rsidRPr="00561425">
        <w:rPr>
          <w:rFonts w:ascii="Times New Roman" w:hAnsi="Times New Roman" w:cs="Times New Roman"/>
          <w:sz w:val="24"/>
          <w:szCs w:val="24"/>
          <w:lang w:val="mn-MN"/>
        </w:rPr>
        <w:t xml:space="preserve">төрийн өмчит компаниудын </w:t>
      </w:r>
      <w:r w:rsidR="00FD1116" w:rsidRPr="00561425">
        <w:rPr>
          <w:rFonts w:ascii="Times New Roman" w:hAnsi="Times New Roman" w:cs="Times New Roman"/>
          <w:sz w:val="24"/>
          <w:szCs w:val="24"/>
          <w:lang w:val="mn-MN"/>
        </w:rPr>
        <w:t xml:space="preserve"> шинэчлэлийг бодит төлөвлөгөө, хугацаатай хэрэгжүүлэх</w:t>
      </w:r>
      <w:r w:rsidR="003F3AF5" w:rsidRPr="00561425">
        <w:rPr>
          <w:rFonts w:ascii="Times New Roman" w:hAnsi="Times New Roman" w:cs="Times New Roman"/>
          <w:sz w:val="24"/>
          <w:szCs w:val="24"/>
          <w:lang w:val="mn-MN"/>
        </w:rPr>
        <w:t>;</w:t>
      </w:r>
      <w:r w:rsidR="004D6C0F" w:rsidRPr="00561425">
        <w:rPr>
          <w:rFonts w:ascii="Times New Roman" w:hAnsi="Times New Roman" w:cs="Times New Roman"/>
          <w:sz w:val="24"/>
          <w:szCs w:val="24"/>
          <w:lang w:val="mn-MN"/>
        </w:rPr>
        <w:t xml:space="preserve"> </w:t>
      </w:r>
      <w:r w:rsidR="003F3AF5" w:rsidRPr="00561425">
        <w:rPr>
          <w:rFonts w:ascii="Times New Roman" w:hAnsi="Times New Roman" w:cs="Times New Roman"/>
          <w:sz w:val="24"/>
          <w:szCs w:val="24"/>
          <w:lang w:val="mn-MN"/>
        </w:rPr>
        <w:t>3</w:t>
      </w:r>
      <w:r w:rsidR="00FD1116" w:rsidRPr="00561425">
        <w:rPr>
          <w:rFonts w:ascii="Times New Roman" w:hAnsi="Times New Roman" w:cs="Times New Roman"/>
          <w:sz w:val="24"/>
          <w:szCs w:val="24"/>
          <w:lang w:val="mn-MN"/>
        </w:rPr>
        <w:t>)</w:t>
      </w:r>
      <w:r w:rsidR="004D6C0F" w:rsidRPr="00561425">
        <w:rPr>
          <w:rFonts w:ascii="Times New Roman" w:hAnsi="Times New Roman" w:cs="Times New Roman"/>
          <w:sz w:val="24"/>
          <w:szCs w:val="24"/>
          <w:lang w:val="mn-MN"/>
        </w:rPr>
        <w:t>х</w:t>
      </w:r>
      <w:r w:rsidR="00FD1116" w:rsidRPr="00561425">
        <w:rPr>
          <w:rFonts w:ascii="Times New Roman" w:hAnsi="Times New Roman" w:cs="Times New Roman"/>
          <w:sz w:val="24"/>
          <w:szCs w:val="24"/>
          <w:lang w:val="mn-MN"/>
        </w:rPr>
        <w:t xml:space="preserve">аламжийн бодлогыг зорилтот </w:t>
      </w:r>
      <w:r w:rsidRPr="00561425">
        <w:rPr>
          <w:rFonts w:ascii="Times New Roman" w:hAnsi="Times New Roman" w:cs="Times New Roman"/>
          <w:sz w:val="24"/>
          <w:szCs w:val="24"/>
          <w:lang w:val="mn-MN"/>
        </w:rPr>
        <w:t>бүлэгт чиглүүлэх</w:t>
      </w:r>
      <w:r w:rsidR="00FD1116" w:rsidRPr="00561425">
        <w:rPr>
          <w:rFonts w:ascii="Times New Roman" w:hAnsi="Times New Roman" w:cs="Times New Roman"/>
          <w:sz w:val="24"/>
          <w:szCs w:val="24"/>
          <w:lang w:val="mn-MN"/>
        </w:rPr>
        <w:t xml:space="preserve">, өгөөж багатай зардлыг үе шаттай </w:t>
      </w:r>
      <w:r w:rsidRPr="00561425">
        <w:rPr>
          <w:rFonts w:ascii="Times New Roman" w:hAnsi="Times New Roman" w:cs="Times New Roman"/>
          <w:sz w:val="24"/>
          <w:szCs w:val="24"/>
          <w:lang w:val="mn-MN"/>
        </w:rPr>
        <w:t>бууруулах</w:t>
      </w:r>
      <w:r w:rsidR="003F3AF5" w:rsidRPr="00561425">
        <w:rPr>
          <w:rFonts w:ascii="Times New Roman" w:hAnsi="Times New Roman" w:cs="Times New Roman"/>
          <w:sz w:val="24"/>
          <w:szCs w:val="24"/>
          <w:lang w:val="mn-MN"/>
        </w:rPr>
        <w:t xml:space="preserve">; </w:t>
      </w:r>
      <w:r w:rsidR="0097263F" w:rsidRPr="00561425">
        <w:rPr>
          <w:rFonts w:ascii="Times New Roman" w:hAnsi="Times New Roman" w:cs="Times New Roman"/>
          <w:sz w:val="24"/>
          <w:szCs w:val="24"/>
          <w:lang w:val="mn-MN"/>
        </w:rPr>
        <w:t>4)</w:t>
      </w:r>
      <w:r w:rsidR="003F3AF5" w:rsidRPr="00561425">
        <w:rPr>
          <w:rFonts w:ascii="Times New Roman" w:hAnsi="Times New Roman" w:cs="Times New Roman"/>
          <w:sz w:val="24"/>
          <w:szCs w:val="24"/>
          <w:lang w:val="mn-MN"/>
        </w:rPr>
        <w:t>т</w:t>
      </w:r>
      <w:r w:rsidR="00FD1116" w:rsidRPr="00561425">
        <w:rPr>
          <w:rFonts w:ascii="Times New Roman" w:hAnsi="Times New Roman" w:cs="Times New Roman"/>
          <w:sz w:val="24"/>
          <w:szCs w:val="24"/>
          <w:lang w:val="mn-MN"/>
        </w:rPr>
        <w:t xml:space="preserve">атварын бодлогын өөрчлөлтийг </w:t>
      </w:r>
      <w:r w:rsidR="00577995" w:rsidRPr="00561425">
        <w:rPr>
          <w:rFonts w:ascii="Times New Roman" w:hAnsi="Times New Roman" w:cs="Times New Roman"/>
          <w:sz w:val="24"/>
          <w:szCs w:val="24"/>
          <w:lang w:val="mn-MN"/>
        </w:rPr>
        <w:t>өрхийн</w:t>
      </w:r>
      <w:r w:rsidR="00FD1116" w:rsidRPr="00561425">
        <w:rPr>
          <w:rFonts w:ascii="Times New Roman" w:hAnsi="Times New Roman" w:cs="Times New Roman"/>
          <w:sz w:val="24"/>
          <w:szCs w:val="24"/>
          <w:lang w:val="mn-MN"/>
        </w:rPr>
        <w:t xml:space="preserve"> </w:t>
      </w:r>
      <w:r w:rsidR="00577995" w:rsidRPr="00561425">
        <w:rPr>
          <w:rFonts w:ascii="Times New Roman" w:hAnsi="Times New Roman" w:cs="Times New Roman"/>
          <w:sz w:val="24"/>
          <w:szCs w:val="24"/>
          <w:lang w:val="mn-MN"/>
        </w:rPr>
        <w:t>орлогын</w:t>
      </w:r>
      <w:r w:rsidR="00FD1116" w:rsidRPr="00561425">
        <w:rPr>
          <w:rFonts w:ascii="Times New Roman" w:hAnsi="Times New Roman" w:cs="Times New Roman"/>
          <w:sz w:val="24"/>
          <w:szCs w:val="24"/>
          <w:lang w:val="mn-MN"/>
        </w:rPr>
        <w:t xml:space="preserve"> нөлөөл</w:t>
      </w:r>
      <w:r w:rsidR="009C311E" w:rsidRPr="00561425">
        <w:rPr>
          <w:rFonts w:ascii="Times New Roman" w:hAnsi="Times New Roman" w:cs="Times New Roman"/>
          <w:sz w:val="24"/>
          <w:szCs w:val="24"/>
          <w:lang w:val="mn-MN"/>
        </w:rPr>
        <w:t>өлтэй</w:t>
      </w:r>
      <w:r w:rsidR="00FD1116" w:rsidRPr="00561425">
        <w:rPr>
          <w:rFonts w:ascii="Times New Roman" w:hAnsi="Times New Roman" w:cs="Times New Roman"/>
          <w:sz w:val="24"/>
          <w:szCs w:val="24"/>
          <w:lang w:val="mn-MN"/>
        </w:rPr>
        <w:t xml:space="preserve"> уялдуулах</w:t>
      </w:r>
      <w:r w:rsidR="009C311E" w:rsidRPr="00561425">
        <w:rPr>
          <w:rFonts w:ascii="Times New Roman" w:hAnsi="Times New Roman" w:cs="Times New Roman"/>
          <w:sz w:val="24"/>
          <w:szCs w:val="24"/>
          <w:lang w:val="mn-MN"/>
        </w:rPr>
        <w:t xml:space="preserve"> зэрэг арга хэмжээ авах шаардлагатай байна</w:t>
      </w:r>
      <w:r w:rsidR="00FD1116" w:rsidRPr="00561425">
        <w:rPr>
          <w:rFonts w:ascii="Times New Roman" w:hAnsi="Times New Roman" w:cs="Times New Roman"/>
          <w:sz w:val="24"/>
          <w:szCs w:val="24"/>
          <w:lang w:val="mn-MN"/>
        </w:rPr>
        <w:t>.</w:t>
      </w:r>
    </w:p>
    <w:p w14:paraId="41036BF3" w14:textId="77777777" w:rsidR="001519F6" w:rsidRPr="00561425" w:rsidRDefault="001519F6" w:rsidP="00D274BD">
      <w:pPr>
        <w:spacing w:after="0" w:line="276" w:lineRule="auto"/>
        <w:ind w:firstLine="720"/>
        <w:jc w:val="both"/>
        <w:rPr>
          <w:rFonts w:ascii="Times New Roman" w:hAnsi="Times New Roman" w:cs="Times New Roman"/>
          <w:sz w:val="24"/>
          <w:szCs w:val="24"/>
          <w:lang w:val="mn-MN"/>
        </w:rPr>
      </w:pPr>
    </w:p>
    <w:p w14:paraId="33721F6D" w14:textId="77777777" w:rsidR="001519F6" w:rsidRPr="00561425" w:rsidRDefault="00A83D66" w:rsidP="00D274BD">
      <w:pPr>
        <w:spacing w:after="0" w:line="276" w:lineRule="auto"/>
        <w:ind w:firstLine="720"/>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Иргэдийн санал асуулгын үр дүнг тоймлон харуулбал:</w:t>
      </w:r>
    </w:p>
    <w:p w14:paraId="531FB6A9" w14:textId="237F33C3" w:rsidR="00A83D66" w:rsidRPr="00561425" w:rsidRDefault="00A83D66" w:rsidP="00B848A2">
      <w:pPr>
        <w:spacing w:after="0" w:line="23" w:lineRule="atLeast"/>
        <w:jc w:val="both"/>
        <w:rPr>
          <w:rFonts w:ascii="Times New Roman" w:hAnsi="Times New Roman" w:cs="Times New Roman"/>
          <w:sz w:val="24"/>
          <w:szCs w:val="24"/>
          <w:lang w:val="mn-MN"/>
        </w:rPr>
      </w:pPr>
    </w:p>
    <w:p w14:paraId="1B9813A9" w14:textId="77777777" w:rsidR="000E104D" w:rsidRPr="00561425" w:rsidRDefault="000E104D" w:rsidP="00E94ECE">
      <w:pPr>
        <w:rPr>
          <w:rFonts w:ascii="Times New Roman" w:hAnsi="Times New Roman" w:cs="Times New Roman"/>
          <w:b/>
          <w:lang w:val="mn-MN"/>
        </w:rPr>
      </w:pPr>
      <w:r w:rsidRPr="00561425">
        <w:rPr>
          <w:rFonts w:ascii="Times New Roman" w:hAnsi="Times New Roman" w:cs="Times New Roman"/>
          <w:b/>
          <w:lang w:val="mn-MN"/>
        </w:rPr>
        <w:t>2026 онд аль салбарт төсвийг түлхүү чиглүүлэх нь зүйтэй гэж иргэд үзэв?</w:t>
      </w:r>
    </w:p>
    <w:p w14:paraId="0CB4A8E8" w14:textId="47633E6F" w:rsidR="007177D1" w:rsidRPr="0079692D" w:rsidRDefault="00E94ECE" w:rsidP="00E94ECE">
      <w:pPr>
        <w:pStyle w:val="a0"/>
        <w:rPr>
          <w:rFonts w:cs="Times New Roman"/>
          <w:b/>
        </w:rPr>
      </w:pPr>
      <w:bookmarkStart w:id="1041" w:name="_Toc207393900"/>
      <w:bookmarkStart w:id="1042" w:name="_Toc207620940"/>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70</w:t>
      </w:r>
      <w:r w:rsidRPr="0079692D">
        <w:fldChar w:fldCharType="end"/>
      </w:r>
      <w:r w:rsidRPr="0079692D">
        <w:t>. Санал асуулгын дүн</w:t>
      </w:r>
      <w:bookmarkEnd w:id="1041"/>
      <w:bookmarkEnd w:id="1042"/>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445"/>
        <w:gridCol w:w="5416"/>
      </w:tblGrid>
      <w:tr w:rsidR="000E104D" w:rsidRPr="0034532B" w14:paraId="7518D28F" w14:textId="77777777" w:rsidTr="00C72D9E">
        <w:trPr>
          <w:trHeight w:val="397"/>
        </w:trPr>
        <w:tc>
          <w:tcPr>
            <w:tcW w:w="2155" w:type="dxa"/>
            <w:tcBorders>
              <w:top w:val="single" w:sz="4" w:space="0" w:color="002060"/>
              <w:bottom w:val="single" w:sz="4" w:space="0" w:color="002060"/>
            </w:tcBorders>
            <w:shd w:val="clear" w:color="auto" w:fill="D0DEEF" w:themeFill="accent6" w:themeFillTint="33"/>
            <w:vAlign w:val="center"/>
          </w:tcPr>
          <w:p w14:paraId="34370912" w14:textId="441C2F2E"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Чиглэл</w:t>
            </w:r>
          </w:p>
        </w:tc>
        <w:tc>
          <w:tcPr>
            <w:tcW w:w="1445" w:type="dxa"/>
            <w:tcBorders>
              <w:top w:val="single" w:sz="4" w:space="0" w:color="002060"/>
              <w:bottom w:val="single" w:sz="4" w:space="0" w:color="002060"/>
            </w:tcBorders>
            <w:shd w:val="clear" w:color="auto" w:fill="D0DEEF" w:themeFill="accent6" w:themeFillTint="33"/>
            <w:vAlign w:val="center"/>
          </w:tcPr>
          <w:p w14:paraId="3E63C6BD" w14:textId="6DF36644"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Хувь</w:t>
            </w:r>
          </w:p>
        </w:tc>
        <w:tc>
          <w:tcPr>
            <w:tcW w:w="5416" w:type="dxa"/>
            <w:tcBorders>
              <w:top w:val="single" w:sz="4" w:space="0" w:color="002060"/>
              <w:bottom w:val="single" w:sz="4" w:space="0" w:color="002060"/>
            </w:tcBorders>
            <w:shd w:val="clear" w:color="auto" w:fill="D0DEEF" w:themeFill="accent6" w:themeFillTint="33"/>
            <w:vAlign w:val="center"/>
          </w:tcPr>
          <w:p w14:paraId="14CC1A47" w14:textId="410F0057" w:rsidR="000E104D" w:rsidRPr="00561425" w:rsidRDefault="002D3905"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Анхаарах асуудал</w:t>
            </w:r>
          </w:p>
        </w:tc>
      </w:tr>
      <w:tr w:rsidR="000E104D" w:rsidRPr="00F73C39" w14:paraId="08208892" w14:textId="77777777" w:rsidTr="00C72D9E">
        <w:trPr>
          <w:trHeight w:val="20"/>
        </w:trPr>
        <w:tc>
          <w:tcPr>
            <w:tcW w:w="2155" w:type="dxa"/>
            <w:tcBorders>
              <w:top w:val="single" w:sz="4" w:space="0" w:color="002060"/>
            </w:tcBorders>
            <w:vAlign w:val="center"/>
          </w:tcPr>
          <w:p w14:paraId="54529DB3"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Эрүүл мэнд</w:t>
            </w:r>
          </w:p>
        </w:tc>
        <w:tc>
          <w:tcPr>
            <w:tcW w:w="1445" w:type="dxa"/>
            <w:tcBorders>
              <w:top w:val="single" w:sz="4" w:space="0" w:color="002060"/>
            </w:tcBorders>
            <w:vAlign w:val="center"/>
          </w:tcPr>
          <w:p w14:paraId="0078CFA5" w14:textId="3302D975" w:rsidR="000E104D" w:rsidRPr="00561425" w:rsidRDefault="000E104D" w:rsidP="007177D1">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26.4</w:t>
            </w:r>
          </w:p>
        </w:tc>
        <w:tc>
          <w:tcPr>
            <w:tcW w:w="5416" w:type="dxa"/>
            <w:tcBorders>
              <w:top w:val="single" w:sz="4" w:space="0" w:color="002060"/>
            </w:tcBorders>
            <w:vAlign w:val="center"/>
          </w:tcPr>
          <w:p w14:paraId="35C2AAD5" w14:textId="7A8E1C26"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Хүртээмж, чанар, хүний нөөц, урьдчилан сэргийлэлтэд чиглэсэн хөрөнгө оруулалт.</w:t>
            </w:r>
          </w:p>
        </w:tc>
      </w:tr>
      <w:tr w:rsidR="000E104D" w:rsidRPr="00F73C39" w14:paraId="0C354F29" w14:textId="77777777" w:rsidTr="007177D1">
        <w:trPr>
          <w:trHeight w:val="20"/>
        </w:trPr>
        <w:tc>
          <w:tcPr>
            <w:tcW w:w="2155" w:type="dxa"/>
            <w:vAlign w:val="center"/>
          </w:tcPr>
          <w:p w14:paraId="63240A26"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Боловсрол</w:t>
            </w:r>
          </w:p>
        </w:tc>
        <w:tc>
          <w:tcPr>
            <w:tcW w:w="1445" w:type="dxa"/>
            <w:vAlign w:val="center"/>
          </w:tcPr>
          <w:p w14:paraId="78A64E16" w14:textId="0F5D2A4F" w:rsidR="000E104D" w:rsidRPr="00561425" w:rsidRDefault="000E104D" w:rsidP="007177D1">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21.4</w:t>
            </w:r>
          </w:p>
        </w:tc>
        <w:tc>
          <w:tcPr>
            <w:tcW w:w="5416" w:type="dxa"/>
            <w:vAlign w:val="center"/>
          </w:tcPr>
          <w:p w14:paraId="1F0E8C9E" w14:textId="1DB5D803" w:rsidR="000E104D" w:rsidRPr="00561425" w:rsidRDefault="009761B7"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Ц</w:t>
            </w:r>
            <w:r w:rsidR="000E104D" w:rsidRPr="00561425">
              <w:rPr>
                <w:rFonts w:ascii="Times New Roman" w:eastAsia="Times New Roman" w:hAnsi="Times New Roman" w:cs="Times New Roman"/>
                <w:lang w:val="mn-MN"/>
              </w:rPr>
              <w:t>эцэрлэг, сургууль, багшийн чанар</w:t>
            </w:r>
            <w:r w:rsidRPr="00561425">
              <w:rPr>
                <w:rFonts w:ascii="Times New Roman" w:eastAsia="Times New Roman" w:hAnsi="Times New Roman" w:cs="Times New Roman"/>
                <w:lang w:val="mn-MN"/>
              </w:rPr>
              <w:t>ын асуудал</w:t>
            </w:r>
            <w:r w:rsidR="000E104D" w:rsidRPr="00561425">
              <w:rPr>
                <w:rFonts w:ascii="Times New Roman" w:eastAsia="Times New Roman" w:hAnsi="Times New Roman" w:cs="Times New Roman"/>
                <w:lang w:val="mn-MN"/>
              </w:rPr>
              <w:t xml:space="preserve">; </w:t>
            </w:r>
            <w:r w:rsidR="00193A19" w:rsidRPr="00561425">
              <w:rPr>
                <w:rFonts w:ascii="Times New Roman" w:eastAsia="Times New Roman" w:hAnsi="Times New Roman" w:cs="Times New Roman"/>
                <w:lang w:val="mn-MN"/>
              </w:rPr>
              <w:t>Хот ба хөдөөгийн</w:t>
            </w:r>
            <w:r w:rsidR="000E104D" w:rsidRPr="00561425">
              <w:rPr>
                <w:rFonts w:ascii="Times New Roman" w:eastAsia="Times New Roman" w:hAnsi="Times New Roman" w:cs="Times New Roman"/>
                <w:lang w:val="mn-MN"/>
              </w:rPr>
              <w:t xml:space="preserve"> ялгааг бууруулах.</w:t>
            </w:r>
          </w:p>
        </w:tc>
      </w:tr>
      <w:tr w:rsidR="000E104D" w:rsidRPr="00F73C39" w14:paraId="6099477A" w14:textId="77777777" w:rsidTr="00C72D9E">
        <w:trPr>
          <w:trHeight w:val="20"/>
        </w:trPr>
        <w:tc>
          <w:tcPr>
            <w:tcW w:w="2155" w:type="dxa"/>
            <w:vAlign w:val="center"/>
          </w:tcPr>
          <w:p w14:paraId="742A8F7D"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Цахилгаан, дулаан</w:t>
            </w:r>
          </w:p>
        </w:tc>
        <w:tc>
          <w:tcPr>
            <w:tcW w:w="1445" w:type="dxa"/>
            <w:vAlign w:val="center"/>
          </w:tcPr>
          <w:p w14:paraId="1FCFA613" w14:textId="042CD326" w:rsidR="000E104D" w:rsidRPr="00561425" w:rsidRDefault="000E104D" w:rsidP="007177D1">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17.9</w:t>
            </w:r>
          </w:p>
        </w:tc>
        <w:tc>
          <w:tcPr>
            <w:tcW w:w="5416" w:type="dxa"/>
            <w:vAlign w:val="center"/>
          </w:tcPr>
          <w:p w14:paraId="7C22DD86" w14:textId="77777777"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Эрчим хүчний найдвартай байдал, дулааны хангамж, шинэчлэл.</w:t>
            </w:r>
          </w:p>
        </w:tc>
      </w:tr>
      <w:tr w:rsidR="000E104D" w:rsidRPr="0034532B" w14:paraId="51BA169E" w14:textId="77777777" w:rsidTr="00C72D9E">
        <w:trPr>
          <w:trHeight w:val="20"/>
        </w:trPr>
        <w:tc>
          <w:tcPr>
            <w:tcW w:w="2155" w:type="dxa"/>
            <w:tcBorders>
              <w:bottom w:val="double" w:sz="2" w:space="0" w:color="002060"/>
            </w:tcBorders>
            <w:vAlign w:val="center"/>
          </w:tcPr>
          <w:p w14:paraId="7357FF70"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Зам</w:t>
            </w:r>
          </w:p>
        </w:tc>
        <w:tc>
          <w:tcPr>
            <w:tcW w:w="1445" w:type="dxa"/>
            <w:tcBorders>
              <w:bottom w:val="double" w:sz="2" w:space="0" w:color="002060"/>
            </w:tcBorders>
            <w:vAlign w:val="center"/>
          </w:tcPr>
          <w:p w14:paraId="11EF7004" w14:textId="02608357" w:rsidR="000E104D" w:rsidRPr="00561425" w:rsidRDefault="000E104D" w:rsidP="007177D1">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7.</w:t>
            </w:r>
            <w:r w:rsidR="00C42D46" w:rsidRPr="00561425">
              <w:rPr>
                <w:rFonts w:ascii="Times New Roman" w:eastAsia="Times New Roman" w:hAnsi="Times New Roman" w:cs="Times New Roman"/>
                <w:lang w:val="mn-MN"/>
              </w:rPr>
              <w:t>2</w:t>
            </w:r>
          </w:p>
        </w:tc>
        <w:tc>
          <w:tcPr>
            <w:tcW w:w="5416" w:type="dxa"/>
            <w:tcBorders>
              <w:bottom w:val="double" w:sz="2" w:space="0" w:color="002060"/>
            </w:tcBorders>
            <w:vAlign w:val="center"/>
          </w:tcPr>
          <w:p w14:paraId="29A8F48A" w14:textId="4FE54F8E" w:rsidR="000E104D" w:rsidRPr="00561425" w:rsidRDefault="00D72941"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А</w:t>
            </w:r>
            <w:r w:rsidR="000E104D" w:rsidRPr="00561425">
              <w:rPr>
                <w:rFonts w:ascii="Times New Roman" w:eastAsia="Times New Roman" w:hAnsi="Times New Roman" w:cs="Times New Roman"/>
                <w:lang w:val="mn-MN"/>
              </w:rPr>
              <w:t>юулгүй байдал, засвар шинэчлэл.</w:t>
            </w:r>
          </w:p>
        </w:tc>
      </w:tr>
    </w:tbl>
    <w:p w14:paraId="769D6FB3" w14:textId="77777777" w:rsidR="003E3797" w:rsidRPr="00561425" w:rsidRDefault="003E3797" w:rsidP="007177D1">
      <w:pPr>
        <w:spacing w:after="0" w:line="23" w:lineRule="atLeast"/>
        <w:rPr>
          <w:rFonts w:ascii="Times New Roman" w:hAnsi="Times New Roman" w:cs="Times New Roman"/>
          <w:b/>
          <w:lang w:val="mn-MN"/>
        </w:rPr>
      </w:pPr>
    </w:p>
    <w:p w14:paraId="6B0285FC" w14:textId="7580D771" w:rsidR="000E104D" w:rsidRPr="00561425" w:rsidRDefault="000E104D" w:rsidP="00E94ECE">
      <w:pPr>
        <w:rPr>
          <w:rFonts w:ascii="Times New Roman" w:hAnsi="Times New Roman" w:cs="Times New Roman"/>
          <w:b/>
          <w:lang w:val="mn-MN"/>
        </w:rPr>
      </w:pPr>
      <w:r w:rsidRPr="00561425">
        <w:rPr>
          <w:rFonts w:ascii="Times New Roman" w:hAnsi="Times New Roman" w:cs="Times New Roman"/>
          <w:b/>
          <w:lang w:val="mn-MN"/>
        </w:rPr>
        <w:t>2026 онд аль салбарын төсөвт хэмнэлт хийх шаардлагатай гэж үзэв?</w:t>
      </w:r>
    </w:p>
    <w:p w14:paraId="5D1B4DBF" w14:textId="6B8BCE86" w:rsidR="006C3283" w:rsidRPr="0079692D" w:rsidRDefault="00E94ECE" w:rsidP="00E94ECE">
      <w:pPr>
        <w:pStyle w:val="a0"/>
        <w:rPr>
          <w:rFonts w:cs="Times New Roman"/>
          <w:b/>
        </w:rPr>
      </w:pPr>
      <w:bookmarkStart w:id="1043" w:name="_Toc207393901"/>
      <w:bookmarkStart w:id="1044" w:name="_Toc207620941"/>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71</w:t>
      </w:r>
      <w:r w:rsidRPr="0079692D">
        <w:fldChar w:fldCharType="end"/>
      </w:r>
      <w:r w:rsidRPr="0079692D">
        <w:t>. Санал асуулгын дүн</w:t>
      </w:r>
      <w:bookmarkEnd w:id="1043"/>
      <w:bookmarkEnd w:id="1044"/>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530"/>
        <w:gridCol w:w="5400"/>
      </w:tblGrid>
      <w:tr w:rsidR="000E104D" w:rsidRPr="0034532B" w14:paraId="41670A30" w14:textId="77777777" w:rsidTr="00C72D9E">
        <w:trPr>
          <w:trHeight w:val="397"/>
        </w:trPr>
        <w:tc>
          <w:tcPr>
            <w:tcW w:w="2250" w:type="dxa"/>
            <w:tcBorders>
              <w:top w:val="single" w:sz="2" w:space="0" w:color="002060"/>
              <w:bottom w:val="single" w:sz="2" w:space="0" w:color="002060"/>
            </w:tcBorders>
            <w:shd w:val="clear" w:color="auto" w:fill="D0DEEF" w:themeFill="accent6" w:themeFillTint="33"/>
            <w:vAlign w:val="center"/>
          </w:tcPr>
          <w:p w14:paraId="5ADB058A" w14:textId="4452B8CA"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Чиглэл</w:t>
            </w:r>
          </w:p>
        </w:tc>
        <w:tc>
          <w:tcPr>
            <w:tcW w:w="1530" w:type="dxa"/>
            <w:tcBorders>
              <w:top w:val="single" w:sz="2" w:space="0" w:color="002060"/>
              <w:bottom w:val="single" w:sz="2" w:space="0" w:color="002060"/>
            </w:tcBorders>
            <w:shd w:val="clear" w:color="auto" w:fill="D0DEEF" w:themeFill="accent6" w:themeFillTint="33"/>
            <w:vAlign w:val="center"/>
          </w:tcPr>
          <w:p w14:paraId="1F7055AD" w14:textId="24220371"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 xml:space="preserve">Хувь </w:t>
            </w:r>
          </w:p>
        </w:tc>
        <w:tc>
          <w:tcPr>
            <w:tcW w:w="5400" w:type="dxa"/>
            <w:tcBorders>
              <w:top w:val="single" w:sz="2" w:space="0" w:color="002060"/>
              <w:bottom w:val="single" w:sz="2" w:space="0" w:color="002060"/>
            </w:tcBorders>
            <w:shd w:val="clear" w:color="auto" w:fill="D0DEEF" w:themeFill="accent6" w:themeFillTint="33"/>
            <w:vAlign w:val="center"/>
          </w:tcPr>
          <w:p w14:paraId="33939FD2" w14:textId="31C5FFE1" w:rsidR="000E104D" w:rsidRPr="00561425" w:rsidRDefault="002D3905"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Анхаарах асуудал</w:t>
            </w:r>
          </w:p>
        </w:tc>
      </w:tr>
      <w:tr w:rsidR="000E104D" w:rsidRPr="00F73C39" w14:paraId="03E201C5" w14:textId="77777777" w:rsidTr="00C72D9E">
        <w:tc>
          <w:tcPr>
            <w:tcW w:w="2250" w:type="dxa"/>
            <w:tcBorders>
              <w:top w:val="single" w:sz="2" w:space="0" w:color="002060"/>
            </w:tcBorders>
            <w:vAlign w:val="center"/>
          </w:tcPr>
          <w:p w14:paraId="28FEB78B"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Нийгмийн халамж</w:t>
            </w:r>
          </w:p>
        </w:tc>
        <w:tc>
          <w:tcPr>
            <w:tcW w:w="1530" w:type="dxa"/>
            <w:tcBorders>
              <w:top w:val="single" w:sz="2" w:space="0" w:color="002060"/>
            </w:tcBorders>
            <w:vAlign w:val="center"/>
          </w:tcPr>
          <w:p w14:paraId="4ED41CBF" w14:textId="1C30583E"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17.0</w:t>
            </w:r>
          </w:p>
        </w:tc>
        <w:tc>
          <w:tcPr>
            <w:tcW w:w="5400" w:type="dxa"/>
            <w:tcBorders>
              <w:top w:val="single" w:sz="2" w:space="0" w:color="002060"/>
            </w:tcBorders>
            <w:vAlign w:val="center"/>
          </w:tcPr>
          <w:p w14:paraId="3A5FAFA4" w14:textId="4102D2F0"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 xml:space="preserve">Зорилтот </w:t>
            </w:r>
            <w:r w:rsidR="00DB7F78" w:rsidRPr="00561425">
              <w:rPr>
                <w:rFonts w:ascii="Times New Roman" w:eastAsia="Times New Roman" w:hAnsi="Times New Roman" w:cs="Times New Roman"/>
                <w:lang w:val="mn-MN"/>
              </w:rPr>
              <w:t>бүлэгт чиглүүлэх</w:t>
            </w:r>
            <w:r w:rsidRPr="00561425">
              <w:rPr>
                <w:rFonts w:ascii="Times New Roman" w:eastAsia="Times New Roman" w:hAnsi="Times New Roman" w:cs="Times New Roman"/>
                <w:lang w:val="mn-MN"/>
              </w:rPr>
              <w:t xml:space="preserve">, давхардлыг </w:t>
            </w:r>
            <w:r w:rsidR="00DB7F78" w:rsidRPr="00561425">
              <w:rPr>
                <w:rFonts w:ascii="Times New Roman" w:eastAsia="Times New Roman" w:hAnsi="Times New Roman" w:cs="Times New Roman"/>
                <w:lang w:val="mn-MN"/>
              </w:rPr>
              <w:t>арилгах</w:t>
            </w:r>
            <w:r w:rsidRPr="00561425">
              <w:rPr>
                <w:rFonts w:ascii="Times New Roman" w:eastAsia="Times New Roman" w:hAnsi="Times New Roman" w:cs="Times New Roman"/>
                <w:lang w:val="mn-MN"/>
              </w:rPr>
              <w:t xml:space="preserve">; </w:t>
            </w:r>
            <w:r w:rsidR="00DB7F78" w:rsidRPr="00561425">
              <w:rPr>
                <w:rFonts w:ascii="Times New Roman" w:eastAsia="Times New Roman" w:hAnsi="Times New Roman" w:cs="Times New Roman"/>
                <w:lang w:val="mn-MN"/>
              </w:rPr>
              <w:t>Хамрагдах шалгуурыг</w:t>
            </w:r>
            <w:r w:rsidRPr="00561425">
              <w:rPr>
                <w:rFonts w:ascii="Times New Roman" w:eastAsia="Times New Roman" w:hAnsi="Times New Roman" w:cs="Times New Roman"/>
                <w:lang w:val="mn-MN"/>
              </w:rPr>
              <w:t xml:space="preserve"> чангатгах.</w:t>
            </w:r>
          </w:p>
        </w:tc>
      </w:tr>
      <w:tr w:rsidR="000E104D" w:rsidRPr="00F73C39" w14:paraId="7C30D7B1" w14:textId="77777777" w:rsidTr="003E3797">
        <w:tc>
          <w:tcPr>
            <w:tcW w:w="2250" w:type="dxa"/>
            <w:vAlign w:val="center"/>
          </w:tcPr>
          <w:p w14:paraId="106A9838"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Соёл, спорт, аялал жуулчлал</w:t>
            </w:r>
          </w:p>
        </w:tc>
        <w:tc>
          <w:tcPr>
            <w:tcW w:w="1530" w:type="dxa"/>
            <w:vAlign w:val="center"/>
          </w:tcPr>
          <w:p w14:paraId="645E51EA" w14:textId="05B5F9C0"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16.3</w:t>
            </w:r>
          </w:p>
        </w:tc>
        <w:tc>
          <w:tcPr>
            <w:tcW w:w="5400" w:type="dxa"/>
            <w:vAlign w:val="center"/>
          </w:tcPr>
          <w:p w14:paraId="11797958"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Шинэ барилга, арга хэмжээний зардлыг эрэмбэлж танах.</w:t>
            </w:r>
          </w:p>
        </w:tc>
      </w:tr>
      <w:tr w:rsidR="000E104D" w:rsidRPr="00F73C39" w14:paraId="604557F2" w14:textId="77777777" w:rsidTr="003E3797">
        <w:tc>
          <w:tcPr>
            <w:tcW w:w="2250" w:type="dxa"/>
            <w:vAlign w:val="center"/>
          </w:tcPr>
          <w:p w14:paraId="78CFA060"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Зам барилга</w:t>
            </w:r>
          </w:p>
        </w:tc>
        <w:tc>
          <w:tcPr>
            <w:tcW w:w="1530" w:type="dxa"/>
            <w:vAlign w:val="center"/>
          </w:tcPr>
          <w:p w14:paraId="50488579" w14:textId="313AE935"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13.9</w:t>
            </w:r>
          </w:p>
        </w:tc>
        <w:tc>
          <w:tcPr>
            <w:tcW w:w="5400" w:type="dxa"/>
            <w:vAlign w:val="center"/>
          </w:tcPr>
          <w:p w14:paraId="093563E1" w14:textId="670CB31F"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Үр өгөөж багатай төсөл, давхард</w:t>
            </w:r>
            <w:r w:rsidR="00D20B46" w:rsidRPr="00561425">
              <w:rPr>
                <w:rFonts w:ascii="Times New Roman" w:eastAsia="Times New Roman" w:hAnsi="Times New Roman" w:cs="Times New Roman"/>
                <w:lang w:val="mn-MN"/>
              </w:rPr>
              <w:t>сан</w:t>
            </w:r>
            <w:r w:rsidRPr="00561425">
              <w:rPr>
                <w:rFonts w:ascii="Times New Roman" w:eastAsia="Times New Roman" w:hAnsi="Times New Roman" w:cs="Times New Roman"/>
                <w:lang w:val="mn-MN"/>
              </w:rPr>
              <w:t xml:space="preserve"> хөрөнгө оруулалтыг танах.</w:t>
            </w:r>
          </w:p>
        </w:tc>
      </w:tr>
      <w:tr w:rsidR="000E104D" w:rsidRPr="00F73C39" w14:paraId="21CA5D20" w14:textId="77777777" w:rsidTr="00C72D9E">
        <w:tc>
          <w:tcPr>
            <w:tcW w:w="2250" w:type="dxa"/>
            <w:tcBorders>
              <w:bottom w:val="double" w:sz="2" w:space="0" w:color="002060"/>
            </w:tcBorders>
            <w:vAlign w:val="center"/>
          </w:tcPr>
          <w:p w14:paraId="5F4BDB5E"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Хууль зүй</w:t>
            </w:r>
          </w:p>
        </w:tc>
        <w:tc>
          <w:tcPr>
            <w:tcW w:w="1530" w:type="dxa"/>
            <w:tcBorders>
              <w:bottom w:val="double" w:sz="2" w:space="0" w:color="002060"/>
            </w:tcBorders>
            <w:vAlign w:val="center"/>
          </w:tcPr>
          <w:p w14:paraId="7C2B9A09" w14:textId="3C116168"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12.7</w:t>
            </w:r>
          </w:p>
        </w:tc>
        <w:tc>
          <w:tcPr>
            <w:tcW w:w="5400" w:type="dxa"/>
            <w:tcBorders>
              <w:bottom w:val="double" w:sz="2" w:space="0" w:color="002060"/>
            </w:tcBorders>
            <w:vAlign w:val="center"/>
          </w:tcPr>
          <w:p w14:paraId="2FC132E6"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Зардлын бүтцийг оновчлох, давхардлыг арилгах.</w:t>
            </w:r>
          </w:p>
        </w:tc>
      </w:tr>
    </w:tbl>
    <w:p w14:paraId="0818CA22" w14:textId="77777777" w:rsidR="003E3797" w:rsidRPr="00561425" w:rsidRDefault="003E3797" w:rsidP="003E3797">
      <w:pPr>
        <w:spacing w:after="0" w:line="276" w:lineRule="auto"/>
        <w:rPr>
          <w:rFonts w:ascii="Times New Roman" w:hAnsi="Times New Roman" w:cs="Times New Roman"/>
          <w:b/>
          <w:lang w:val="mn-MN"/>
        </w:rPr>
      </w:pPr>
    </w:p>
    <w:p w14:paraId="6B63579C" w14:textId="373C5CC5" w:rsidR="000E104D" w:rsidRPr="00561425" w:rsidRDefault="000E104D" w:rsidP="003E3797">
      <w:pPr>
        <w:rPr>
          <w:rFonts w:ascii="Times New Roman" w:hAnsi="Times New Roman" w:cs="Times New Roman"/>
          <w:b/>
          <w:lang w:val="mn-MN"/>
        </w:rPr>
      </w:pPr>
      <w:r w:rsidRPr="00561425">
        <w:rPr>
          <w:rFonts w:ascii="Times New Roman" w:hAnsi="Times New Roman" w:cs="Times New Roman"/>
          <w:b/>
          <w:lang w:val="mn-MN"/>
        </w:rPr>
        <w:t>Төсвийн үр ашгийг сайжруулах хүрээнд ямар бодлого хэрэгжүүлэх шаардлагатай вэ?</w:t>
      </w:r>
    </w:p>
    <w:p w14:paraId="29CA4FD7" w14:textId="31AF26A7" w:rsidR="00E94ECE" w:rsidRPr="0079692D" w:rsidRDefault="00E94ECE" w:rsidP="00E94ECE">
      <w:pPr>
        <w:pStyle w:val="a0"/>
        <w:rPr>
          <w:rFonts w:cs="Times New Roman"/>
          <w:b/>
        </w:rPr>
      </w:pPr>
      <w:bookmarkStart w:id="1045" w:name="_Toc207393902"/>
      <w:bookmarkStart w:id="1046" w:name="_Toc207620942"/>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72</w:t>
      </w:r>
      <w:r w:rsidRPr="0079692D">
        <w:fldChar w:fldCharType="end"/>
      </w:r>
      <w:r w:rsidRPr="0079692D">
        <w:t>. Санал асуулгын дүн</w:t>
      </w:r>
      <w:bookmarkEnd w:id="1045"/>
      <w:bookmarkEnd w:id="1046"/>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445"/>
        <w:gridCol w:w="5390"/>
      </w:tblGrid>
      <w:tr w:rsidR="000E104D" w:rsidRPr="0034532B" w14:paraId="08F93133" w14:textId="77777777" w:rsidTr="00C72D9E">
        <w:trPr>
          <w:trHeight w:val="397"/>
          <w:jc w:val="center"/>
        </w:trPr>
        <w:tc>
          <w:tcPr>
            <w:tcW w:w="2335" w:type="dxa"/>
            <w:tcBorders>
              <w:top w:val="single" w:sz="2" w:space="0" w:color="002060"/>
              <w:bottom w:val="single" w:sz="2" w:space="0" w:color="002060"/>
            </w:tcBorders>
            <w:shd w:val="clear" w:color="auto" w:fill="D0DEEF" w:themeFill="accent6" w:themeFillTint="33"/>
            <w:vAlign w:val="center"/>
          </w:tcPr>
          <w:p w14:paraId="5D24E458" w14:textId="2F2685C2"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Чиглэл</w:t>
            </w:r>
          </w:p>
        </w:tc>
        <w:tc>
          <w:tcPr>
            <w:tcW w:w="1445" w:type="dxa"/>
            <w:tcBorders>
              <w:top w:val="single" w:sz="2" w:space="0" w:color="002060"/>
              <w:bottom w:val="single" w:sz="2" w:space="0" w:color="002060"/>
            </w:tcBorders>
            <w:shd w:val="clear" w:color="auto" w:fill="D0DEEF" w:themeFill="accent6" w:themeFillTint="33"/>
            <w:vAlign w:val="center"/>
          </w:tcPr>
          <w:p w14:paraId="6B58FABA" w14:textId="411FA8C3"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Хувь</w:t>
            </w:r>
          </w:p>
        </w:tc>
        <w:tc>
          <w:tcPr>
            <w:tcW w:w="5390" w:type="dxa"/>
            <w:tcBorders>
              <w:top w:val="single" w:sz="2" w:space="0" w:color="002060"/>
              <w:bottom w:val="single" w:sz="2" w:space="0" w:color="002060"/>
            </w:tcBorders>
            <w:shd w:val="clear" w:color="auto" w:fill="D0DEEF" w:themeFill="accent6" w:themeFillTint="33"/>
            <w:vAlign w:val="center"/>
          </w:tcPr>
          <w:p w14:paraId="4F97ADF3" w14:textId="6C7438B6" w:rsidR="000E104D" w:rsidRPr="00561425" w:rsidRDefault="00027EA6"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Анхаарах асуудал</w:t>
            </w:r>
          </w:p>
        </w:tc>
      </w:tr>
      <w:tr w:rsidR="000E104D" w:rsidRPr="00F73C39" w14:paraId="218D9D15" w14:textId="77777777" w:rsidTr="00C72D9E">
        <w:trPr>
          <w:jc w:val="center"/>
        </w:trPr>
        <w:tc>
          <w:tcPr>
            <w:tcW w:w="2335" w:type="dxa"/>
            <w:tcBorders>
              <w:top w:val="single" w:sz="2" w:space="0" w:color="002060"/>
            </w:tcBorders>
            <w:vAlign w:val="center"/>
          </w:tcPr>
          <w:p w14:paraId="5AE136E9"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Төрийн захиргааны зардал бууруулах</w:t>
            </w:r>
          </w:p>
        </w:tc>
        <w:tc>
          <w:tcPr>
            <w:tcW w:w="1445" w:type="dxa"/>
            <w:tcBorders>
              <w:top w:val="single" w:sz="2" w:space="0" w:color="002060"/>
            </w:tcBorders>
            <w:vAlign w:val="center"/>
          </w:tcPr>
          <w:p w14:paraId="0D046A21" w14:textId="769A076B"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27.6</w:t>
            </w:r>
          </w:p>
        </w:tc>
        <w:tc>
          <w:tcPr>
            <w:tcW w:w="5390" w:type="dxa"/>
            <w:tcBorders>
              <w:top w:val="single" w:sz="2" w:space="0" w:color="002060"/>
            </w:tcBorders>
            <w:vAlign w:val="center"/>
          </w:tcPr>
          <w:p w14:paraId="7D683386"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Захиргааны зардлыг танах, худалдан авалтыг нэгтгэх, дижитал шилжилтийг эрчимжүүлэх.</w:t>
            </w:r>
          </w:p>
        </w:tc>
      </w:tr>
      <w:tr w:rsidR="000E104D" w:rsidRPr="00F73C39" w14:paraId="09424651" w14:textId="77777777" w:rsidTr="002E25D8">
        <w:trPr>
          <w:jc w:val="center"/>
        </w:trPr>
        <w:tc>
          <w:tcPr>
            <w:tcW w:w="2335" w:type="dxa"/>
            <w:vAlign w:val="center"/>
          </w:tcPr>
          <w:p w14:paraId="50CFFCC7"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ТӨК-ийн зардлыг бууруулах, тоог цөөлөх</w:t>
            </w:r>
          </w:p>
        </w:tc>
        <w:tc>
          <w:tcPr>
            <w:tcW w:w="1445" w:type="dxa"/>
            <w:vAlign w:val="center"/>
          </w:tcPr>
          <w:p w14:paraId="56214970" w14:textId="0E1B981F"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23.2</w:t>
            </w:r>
          </w:p>
        </w:tc>
        <w:tc>
          <w:tcPr>
            <w:tcW w:w="5390" w:type="dxa"/>
            <w:vAlign w:val="center"/>
          </w:tcPr>
          <w:p w14:paraId="560B4426"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Алдагдалтай, давхардсан чиг үүргийг нэгтгэх/татан буулгах, засаглалыг сайжруулах.</w:t>
            </w:r>
          </w:p>
        </w:tc>
      </w:tr>
      <w:tr w:rsidR="000E104D" w:rsidRPr="00F73C39" w14:paraId="6410873E" w14:textId="77777777" w:rsidTr="002E25D8">
        <w:trPr>
          <w:jc w:val="center"/>
        </w:trPr>
        <w:tc>
          <w:tcPr>
            <w:tcW w:w="2335" w:type="dxa"/>
            <w:vAlign w:val="center"/>
          </w:tcPr>
          <w:p w14:paraId="4E90431A"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lastRenderedPageBreak/>
              <w:t>Халамжийн зардлыг танах</w:t>
            </w:r>
          </w:p>
        </w:tc>
        <w:tc>
          <w:tcPr>
            <w:tcW w:w="1445" w:type="dxa"/>
            <w:vAlign w:val="center"/>
          </w:tcPr>
          <w:p w14:paraId="0F6B26B2" w14:textId="53A7A7AA"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16.7</w:t>
            </w:r>
          </w:p>
        </w:tc>
        <w:tc>
          <w:tcPr>
            <w:tcW w:w="5390" w:type="dxa"/>
            <w:vAlign w:val="center"/>
          </w:tcPr>
          <w:p w14:paraId="1CB843DF"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Шаардлагагүй халамжийг цомхотгож, зорилтот бүлэгт чиглүүлэх.</w:t>
            </w:r>
          </w:p>
        </w:tc>
      </w:tr>
      <w:tr w:rsidR="000E104D" w:rsidRPr="00F73C39" w14:paraId="3A10E734" w14:textId="77777777" w:rsidTr="00C72D9E">
        <w:trPr>
          <w:jc w:val="center"/>
        </w:trPr>
        <w:tc>
          <w:tcPr>
            <w:tcW w:w="2335" w:type="dxa"/>
            <w:tcBorders>
              <w:bottom w:val="double" w:sz="2" w:space="0" w:color="002060"/>
            </w:tcBorders>
            <w:vAlign w:val="center"/>
          </w:tcPr>
          <w:p w14:paraId="69214F6E"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Төрийн албан хаагчдын орон тоог хязгаарлах</w:t>
            </w:r>
          </w:p>
        </w:tc>
        <w:tc>
          <w:tcPr>
            <w:tcW w:w="1445" w:type="dxa"/>
            <w:tcBorders>
              <w:bottom w:val="double" w:sz="2" w:space="0" w:color="002060"/>
            </w:tcBorders>
            <w:vAlign w:val="center"/>
          </w:tcPr>
          <w:p w14:paraId="3DF11D1B" w14:textId="7A859556"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15.</w:t>
            </w:r>
            <w:r w:rsidR="002E25D8" w:rsidRPr="00561425">
              <w:rPr>
                <w:rFonts w:ascii="Times New Roman" w:eastAsia="Times New Roman" w:hAnsi="Times New Roman" w:cs="Times New Roman"/>
                <w:lang w:val="mn-MN"/>
              </w:rPr>
              <w:t>2</w:t>
            </w:r>
          </w:p>
        </w:tc>
        <w:tc>
          <w:tcPr>
            <w:tcW w:w="5390" w:type="dxa"/>
            <w:tcBorders>
              <w:bottom w:val="double" w:sz="2" w:space="0" w:color="002060"/>
            </w:tcBorders>
            <w:vAlign w:val="center"/>
          </w:tcPr>
          <w:p w14:paraId="65F66F18"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Илүүдэл орон тоо, бүтэц зохион байгуулалтыг оновчлох.</w:t>
            </w:r>
          </w:p>
        </w:tc>
      </w:tr>
    </w:tbl>
    <w:p w14:paraId="45CA3B3D" w14:textId="77777777" w:rsidR="003E3797" w:rsidRPr="00561425" w:rsidRDefault="003E3797" w:rsidP="003E3797">
      <w:pPr>
        <w:spacing w:after="0" w:line="276" w:lineRule="auto"/>
        <w:rPr>
          <w:rFonts w:ascii="Times New Roman" w:hAnsi="Times New Roman" w:cs="Times New Roman"/>
          <w:b/>
          <w:lang w:val="mn-MN"/>
        </w:rPr>
      </w:pPr>
    </w:p>
    <w:p w14:paraId="3582768E" w14:textId="55860C26" w:rsidR="000E104D" w:rsidRPr="00561425" w:rsidRDefault="000E104D" w:rsidP="00E94ECE">
      <w:pPr>
        <w:rPr>
          <w:rFonts w:ascii="Times New Roman" w:hAnsi="Times New Roman" w:cs="Times New Roman"/>
          <w:b/>
          <w:lang w:val="mn-MN"/>
        </w:rPr>
      </w:pPr>
      <w:r w:rsidRPr="00561425">
        <w:rPr>
          <w:rFonts w:ascii="Times New Roman" w:hAnsi="Times New Roman" w:cs="Times New Roman"/>
          <w:b/>
          <w:lang w:val="mn-MN"/>
        </w:rPr>
        <w:t>2026 онд шинээр эхлүүлэхгүй, тэвчиж болох хөрөнгө оруулалт</w:t>
      </w:r>
      <w:r w:rsidR="00EF677F" w:rsidRPr="00561425">
        <w:rPr>
          <w:rFonts w:ascii="Times New Roman" w:hAnsi="Times New Roman" w:cs="Times New Roman"/>
          <w:b/>
          <w:lang w:val="mn-MN"/>
        </w:rPr>
        <w:t xml:space="preserve"> юу байх вэ</w:t>
      </w:r>
      <w:r w:rsidRPr="00561425">
        <w:rPr>
          <w:rFonts w:ascii="Times New Roman" w:hAnsi="Times New Roman" w:cs="Times New Roman"/>
          <w:b/>
          <w:lang w:val="mn-MN"/>
        </w:rPr>
        <w:t>?</w:t>
      </w:r>
    </w:p>
    <w:p w14:paraId="58EBAFA5" w14:textId="5EACAAA9" w:rsidR="006C3283" w:rsidRPr="0079692D" w:rsidRDefault="00E94ECE" w:rsidP="00E94ECE">
      <w:pPr>
        <w:pStyle w:val="a0"/>
      </w:pPr>
      <w:bookmarkStart w:id="1047" w:name="_Toc207393903"/>
      <w:bookmarkStart w:id="1048" w:name="_Toc207620943"/>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73</w:t>
      </w:r>
      <w:r w:rsidRPr="0079692D">
        <w:fldChar w:fldCharType="end"/>
      </w:r>
      <w:r w:rsidRPr="0079692D">
        <w:t>. Санал асуулгын дүн</w:t>
      </w:r>
      <w:bookmarkEnd w:id="1047"/>
      <w:bookmarkEnd w:id="1048"/>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440"/>
        <w:gridCol w:w="5310"/>
      </w:tblGrid>
      <w:tr w:rsidR="000E104D" w:rsidRPr="0034532B" w14:paraId="01853763" w14:textId="77777777" w:rsidTr="00C72D9E">
        <w:trPr>
          <w:trHeight w:val="397"/>
          <w:jc w:val="center"/>
        </w:trPr>
        <w:tc>
          <w:tcPr>
            <w:tcW w:w="2430" w:type="dxa"/>
            <w:tcBorders>
              <w:top w:val="single" w:sz="2" w:space="0" w:color="002060"/>
              <w:bottom w:val="single" w:sz="2" w:space="0" w:color="002060"/>
            </w:tcBorders>
            <w:shd w:val="clear" w:color="auto" w:fill="D0DEEF" w:themeFill="accent6" w:themeFillTint="33"/>
            <w:vAlign w:val="center"/>
          </w:tcPr>
          <w:p w14:paraId="690AF60F" w14:textId="066BD161"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Чиглэл</w:t>
            </w:r>
          </w:p>
        </w:tc>
        <w:tc>
          <w:tcPr>
            <w:tcW w:w="1440" w:type="dxa"/>
            <w:tcBorders>
              <w:top w:val="single" w:sz="2" w:space="0" w:color="002060"/>
              <w:bottom w:val="single" w:sz="2" w:space="0" w:color="002060"/>
            </w:tcBorders>
            <w:shd w:val="clear" w:color="auto" w:fill="D0DEEF" w:themeFill="accent6" w:themeFillTint="33"/>
            <w:vAlign w:val="center"/>
          </w:tcPr>
          <w:p w14:paraId="648E7A6F" w14:textId="44D42DC5" w:rsidR="000E104D" w:rsidRPr="00561425" w:rsidRDefault="000E104D"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Хувь</w:t>
            </w:r>
          </w:p>
        </w:tc>
        <w:tc>
          <w:tcPr>
            <w:tcW w:w="5310" w:type="dxa"/>
            <w:tcBorders>
              <w:top w:val="single" w:sz="2" w:space="0" w:color="002060"/>
              <w:bottom w:val="single" w:sz="2" w:space="0" w:color="002060"/>
            </w:tcBorders>
            <w:shd w:val="clear" w:color="auto" w:fill="D0DEEF" w:themeFill="accent6" w:themeFillTint="33"/>
            <w:vAlign w:val="center"/>
          </w:tcPr>
          <w:p w14:paraId="48FBDE1F" w14:textId="1507AD5C" w:rsidR="000E104D" w:rsidRPr="00561425" w:rsidRDefault="002E691C" w:rsidP="007177D1">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Анхаарах асуудал</w:t>
            </w:r>
          </w:p>
        </w:tc>
      </w:tr>
      <w:tr w:rsidR="000E104D" w:rsidRPr="00F73C39" w14:paraId="633FE0E9" w14:textId="77777777" w:rsidTr="00C72D9E">
        <w:trPr>
          <w:jc w:val="center"/>
        </w:trPr>
        <w:tc>
          <w:tcPr>
            <w:tcW w:w="2430" w:type="dxa"/>
            <w:tcBorders>
              <w:top w:val="single" w:sz="2" w:space="0" w:color="002060"/>
            </w:tcBorders>
            <w:vAlign w:val="center"/>
          </w:tcPr>
          <w:p w14:paraId="6EAA888F"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Соёлын төв</w:t>
            </w:r>
          </w:p>
        </w:tc>
        <w:tc>
          <w:tcPr>
            <w:tcW w:w="1440" w:type="dxa"/>
            <w:tcBorders>
              <w:top w:val="single" w:sz="2" w:space="0" w:color="002060"/>
            </w:tcBorders>
            <w:vAlign w:val="center"/>
          </w:tcPr>
          <w:p w14:paraId="1F45CD9D" w14:textId="6D89FCEF"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35.5</w:t>
            </w:r>
          </w:p>
        </w:tc>
        <w:tc>
          <w:tcPr>
            <w:tcW w:w="5310" w:type="dxa"/>
            <w:tcBorders>
              <w:top w:val="single" w:sz="2" w:space="0" w:color="002060"/>
            </w:tcBorders>
            <w:vAlign w:val="center"/>
          </w:tcPr>
          <w:p w14:paraId="53EDC232"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Шинэ байгууламжийг түр хойшлуулж, ашиглалтыг сайжруулах/эрэмбэлэх.</w:t>
            </w:r>
          </w:p>
        </w:tc>
      </w:tr>
      <w:tr w:rsidR="000E104D" w:rsidRPr="00F73C39" w14:paraId="549492F2" w14:textId="77777777" w:rsidTr="00B97BCC">
        <w:trPr>
          <w:jc w:val="center"/>
        </w:trPr>
        <w:tc>
          <w:tcPr>
            <w:tcW w:w="2430" w:type="dxa"/>
            <w:vAlign w:val="center"/>
          </w:tcPr>
          <w:p w14:paraId="24A4484D"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Дотуур байр</w:t>
            </w:r>
          </w:p>
        </w:tc>
        <w:tc>
          <w:tcPr>
            <w:tcW w:w="1440" w:type="dxa"/>
            <w:vAlign w:val="center"/>
          </w:tcPr>
          <w:p w14:paraId="4D767CE7" w14:textId="61B95994"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19.4</w:t>
            </w:r>
          </w:p>
        </w:tc>
        <w:tc>
          <w:tcPr>
            <w:tcW w:w="5310" w:type="dxa"/>
            <w:vAlign w:val="center"/>
          </w:tcPr>
          <w:p w14:paraId="55A275F8" w14:textId="2479AB2D"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Шинэ барилгаас илүү ашиглалтыг нэмэгдүүлэх, эрэлт</w:t>
            </w:r>
            <w:r w:rsidR="00D13E07" w:rsidRPr="00561425">
              <w:rPr>
                <w:rFonts w:ascii="Times New Roman" w:eastAsia="Times New Roman" w:hAnsi="Times New Roman" w:cs="Times New Roman"/>
                <w:lang w:val="mn-MN"/>
              </w:rPr>
              <w:t>эд</w:t>
            </w:r>
            <w:r w:rsidRPr="00561425">
              <w:rPr>
                <w:rFonts w:ascii="Times New Roman" w:eastAsia="Times New Roman" w:hAnsi="Times New Roman" w:cs="Times New Roman"/>
                <w:lang w:val="mn-MN"/>
              </w:rPr>
              <w:t xml:space="preserve">  үнэлгээ хийх.</w:t>
            </w:r>
          </w:p>
        </w:tc>
      </w:tr>
      <w:tr w:rsidR="000E104D" w:rsidRPr="00F73C39" w14:paraId="43EE50D2" w14:textId="77777777" w:rsidTr="00B97BCC">
        <w:trPr>
          <w:jc w:val="center"/>
        </w:trPr>
        <w:tc>
          <w:tcPr>
            <w:tcW w:w="2430" w:type="dxa"/>
            <w:vAlign w:val="center"/>
          </w:tcPr>
          <w:p w14:paraId="62D61E4F"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Инженерийн дэд бүтэц</w:t>
            </w:r>
          </w:p>
        </w:tc>
        <w:tc>
          <w:tcPr>
            <w:tcW w:w="1440" w:type="dxa"/>
            <w:vAlign w:val="center"/>
          </w:tcPr>
          <w:p w14:paraId="4B55B914" w14:textId="6F481105"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12.0</w:t>
            </w:r>
          </w:p>
        </w:tc>
        <w:tc>
          <w:tcPr>
            <w:tcW w:w="5310" w:type="dxa"/>
            <w:vAlign w:val="center"/>
          </w:tcPr>
          <w:p w14:paraId="32AA2230" w14:textId="713085CD"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Шинэ төсөл эхлүүлэхийг үе шат</w:t>
            </w:r>
            <w:r w:rsidR="00EE7DBB" w:rsidRPr="00561425">
              <w:rPr>
                <w:rFonts w:ascii="Times New Roman" w:eastAsia="Times New Roman" w:hAnsi="Times New Roman" w:cs="Times New Roman"/>
                <w:lang w:val="mn-MN"/>
              </w:rPr>
              <w:t>тай хэрэгжүүлж</w:t>
            </w:r>
            <w:r w:rsidRPr="00561425">
              <w:rPr>
                <w:rFonts w:ascii="Times New Roman" w:eastAsia="Times New Roman" w:hAnsi="Times New Roman" w:cs="Times New Roman"/>
                <w:lang w:val="mn-MN"/>
              </w:rPr>
              <w:t xml:space="preserve">, засвар шинэчлэлд </w:t>
            </w:r>
            <w:r w:rsidR="0016471C" w:rsidRPr="00561425">
              <w:rPr>
                <w:rFonts w:ascii="Times New Roman" w:eastAsia="Times New Roman" w:hAnsi="Times New Roman" w:cs="Times New Roman"/>
                <w:lang w:val="mn-MN"/>
              </w:rPr>
              <w:t>тэргүүлэх ач холбогдол</w:t>
            </w:r>
            <w:r w:rsidRPr="00561425">
              <w:rPr>
                <w:rFonts w:ascii="Times New Roman" w:eastAsia="Times New Roman" w:hAnsi="Times New Roman" w:cs="Times New Roman"/>
                <w:lang w:val="mn-MN"/>
              </w:rPr>
              <w:t xml:space="preserve"> өгөх.</w:t>
            </w:r>
          </w:p>
        </w:tc>
      </w:tr>
      <w:tr w:rsidR="000E104D" w:rsidRPr="00F73C39" w14:paraId="638EE2ED" w14:textId="77777777" w:rsidTr="00C72D9E">
        <w:trPr>
          <w:jc w:val="center"/>
        </w:trPr>
        <w:tc>
          <w:tcPr>
            <w:tcW w:w="2430" w:type="dxa"/>
            <w:tcBorders>
              <w:bottom w:val="double" w:sz="2" w:space="0" w:color="002060"/>
            </w:tcBorders>
            <w:vAlign w:val="center"/>
          </w:tcPr>
          <w:p w14:paraId="289F69C6"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Сургууль</w:t>
            </w:r>
          </w:p>
        </w:tc>
        <w:tc>
          <w:tcPr>
            <w:tcW w:w="1440" w:type="dxa"/>
            <w:tcBorders>
              <w:bottom w:val="double" w:sz="2" w:space="0" w:color="002060"/>
            </w:tcBorders>
            <w:vAlign w:val="center"/>
          </w:tcPr>
          <w:p w14:paraId="06A99079" w14:textId="3AC1E5E7"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8.4</w:t>
            </w:r>
          </w:p>
        </w:tc>
        <w:tc>
          <w:tcPr>
            <w:tcW w:w="5310" w:type="dxa"/>
            <w:tcBorders>
              <w:bottom w:val="double" w:sz="2" w:space="0" w:color="002060"/>
            </w:tcBorders>
            <w:vAlign w:val="center"/>
          </w:tcPr>
          <w:p w14:paraId="321826A2" w14:textId="77777777"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Хэрэгцээ, ачаалалд тулгуурлан үе шаттай хэрэгжүүлэх.</w:t>
            </w:r>
          </w:p>
        </w:tc>
      </w:tr>
    </w:tbl>
    <w:p w14:paraId="5CB17CBE" w14:textId="77777777" w:rsidR="003E3797" w:rsidRPr="00561425" w:rsidRDefault="003E3797" w:rsidP="003E3797">
      <w:pPr>
        <w:spacing w:after="0" w:line="276" w:lineRule="auto"/>
        <w:rPr>
          <w:rFonts w:ascii="Times New Roman" w:hAnsi="Times New Roman" w:cs="Times New Roman"/>
          <w:b/>
          <w:lang w:val="mn-MN"/>
        </w:rPr>
      </w:pPr>
    </w:p>
    <w:p w14:paraId="7BA48246" w14:textId="1C83226E" w:rsidR="000E104D" w:rsidRPr="00561425" w:rsidRDefault="000E104D" w:rsidP="003E3797">
      <w:pPr>
        <w:spacing w:after="0" w:line="276" w:lineRule="auto"/>
        <w:rPr>
          <w:rFonts w:ascii="Times New Roman" w:hAnsi="Times New Roman" w:cs="Times New Roman"/>
          <w:b/>
          <w:lang w:val="mn-MN"/>
        </w:rPr>
      </w:pPr>
      <w:r w:rsidRPr="00561425">
        <w:rPr>
          <w:rFonts w:ascii="Times New Roman" w:hAnsi="Times New Roman" w:cs="Times New Roman"/>
          <w:b/>
          <w:lang w:val="mn-MN"/>
        </w:rPr>
        <w:t>Татварын  ямар бодлого хэрэгжүүлэх нь зүйтэй вэ?</w:t>
      </w:r>
    </w:p>
    <w:p w14:paraId="6CDA2439" w14:textId="45E6701C" w:rsidR="006C3283" w:rsidRPr="0079692D" w:rsidRDefault="00EC7C05" w:rsidP="00EC7C05">
      <w:pPr>
        <w:pStyle w:val="a0"/>
        <w:rPr>
          <w:rFonts w:cs="Times New Roman"/>
          <w:b/>
        </w:rPr>
      </w:pPr>
      <w:bookmarkStart w:id="1049" w:name="_Toc207393904"/>
      <w:bookmarkStart w:id="1050" w:name="_Toc207620944"/>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74</w:t>
      </w:r>
      <w:r w:rsidRPr="0079692D">
        <w:fldChar w:fldCharType="end"/>
      </w:r>
      <w:r w:rsidRPr="0079692D">
        <w:t xml:space="preserve">. </w:t>
      </w:r>
      <w:r w:rsidR="00E94ECE" w:rsidRPr="0079692D">
        <w:t>Санал асуулгын дүн</w:t>
      </w:r>
      <w:bookmarkEnd w:id="1049"/>
      <w:bookmarkEnd w:id="1050"/>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440"/>
        <w:gridCol w:w="5220"/>
      </w:tblGrid>
      <w:tr w:rsidR="000E104D" w:rsidRPr="0034532B" w14:paraId="4692C281" w14:textId="77777777" w:rsidTr="00C72D9E">
        <w:trPr>
          <w:trHeight w:val="397"/>
          <w:jc w:val="center"/>
        </w:trPr>
        <w:tc>
          <w:tcPr>
            <w:tcW w:w="2520" w:type="dxa"/>
            <w:tcBorders>
              <w:top w:val="single" w:sz="2" w:space="0" w:color="002060"/>
              <w:bottom w:val="single" w:sz="2" w:space="0" w:color="002060"/>
            </w:tcBorders>
            <w:shd w:val="clear" w:color="auto" w:fill="D0DEEF" w:themeFill="accent6" w:themeFillTint="33"/>
            <w:vAlign w:val="center"/>
          </w:tcPr>
          <w:p w14:paraId="7126B202" w14:textId="7554196E" w:rsidR="000E104D" w:rsidRPr="00561425" w:rsidRDefault="000E104D" w:rsidP="003743F9">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Чиглэл</w:t>
            </w:r>
          </w:p>
        </w:tc>
        <w:tc>
          <w:tcPr>
            <w:tcW w:w="1440" w:type="dxa"/>
            <w:tcBorders>
              <w:top w:val="single" w:sz="2" w:space="0" w:color="002060"/>
              <w:bottom w:val="single" w:sz="2" w:space="0" w:color="002060"/>
            </w:tcBorders>
            <w:shd w:val="clear" w:color="auto" w:fill="D0DEEF" w:themeFill="accent6" w:themeFillTint="33"/>
            <w:vAlign w:val="center"/>
          </w:tcPr>
          <w:p w14:paraId="7487FD38" w14:textId="209D7DB0" w:rsidR="000E104D" w:rsidRPr="00561425" w:rsidRDefault="000E104D" w:rsidP="003743F9">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 xml:space="preserve">Хувь </w:t>
            </w:r>
          </w:p>
        </w:tc>
        <w:tc>
          <w:tcPr>
            <w:tcW w:w="5220" w:type="dxa"/>
            <w:tcBorders>
              <w:top w:val="single" w:sz="2" w:space="0" w:color="002060"/>
              <w:bottom w:val="single" w:sz="2" w:space="0" w:color="002060"/>
            </w:tcBorders>
            <w:shd w:val="clear" w:color="auto" w:fill="D0DEEF" w:themeFill="accent6" w:themeFillTint="33"/>
            <w:vAlign w:val="center"/>
          </w:tcPr>
          <w:p w14:paraId="200A4F59" w14:textId="75243B93" w:rsidR="000E104D" w:rsidRPr="00561425" w:rsidRDefault="0060166E" w:rsidP="003743F9">
            <w:pPr>
              <w:spacing w:line="23" w:lineRule="atLeast"/>
              <w:jc w:val="center"/>
              <w:rPr>
                <w:rFonts w:ascii="Times New Roman" w:eastAsia="Times New Roman" w:hAnsi="Times New Roman" w:cs="Times New Roman"/>
                <w:b/>
                <w:lang w:val="mn-MN"/>
              </w:rPr>
            </w:pPr>
            <w:r w:rsidRPr="00561425">
              <w:rPr>
                <w:rFonts w:ascii="Times New Roman" w:eastAsia="Times New Roman" w:hAnsi="Times New Roman" w:cs="Times New Roman"/>
                <w:b/>
                <w:lang w:val="mn-MN"/>
              </w:rPr>
              <w:t>Анхаарах асуудал</w:t>
            </w:r>
          </w:p>
        </w:tc>
      </w:tr>
      <w:tr w:rsidR="000E104D" w:rsidRPr="00F73C39" w14:paraId="2937ACBD" w14:textId="77777777" w:rsidTr="00C72D9E">
        <w:trPr>
          <w:jc w:val="center"/>
        </w:trPr>
        <w:tc>
          <w:tcPr>
            <w:tcW w:w="2520" w:type="dxa"/>
            <w:tcBorders>
              <w:top w:val="single" w:sz="2" w:space="0" w:color="002060"/>
            </w:tcBorders>
            <w:vAlign w:val="center"/>
          </w:tcPr>
          <w:p w14:paraId="073C990C"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Татварын хувь хэмжээг бууруулах</w:t>
            </w:r>
          </w:p>
        </w:tc>
        <w:tc>
          <w:tcPr>
            <w:tcW w:w="1440" w:type="dxa"/>
            <w:tcBorders>
              <w:top w:val="single" w:sz="2" w:space="0" w:color="002060"/>
            </w:tcBorders>
            <w:vAlign w:val="center"/>
          </w:tcPr>
          <w:p w14:paraId="3AC80E18" w14:textId="2FCFCA18"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33.6</w:t>
            </w:r>
          </w:p>
        </w:tc>
        <w:tc>
          <w:tcPr>
            <w:tcW w:w="5220" w:type="dxa"/>
            <w:tcBorders>
              <w:top w:val="single" w:sz="2" w:space="0" w:color="002060"/>
            </w:tcBorders>
            <w:vAlign w:val="center"/>
          </w:tcPr>
          <w:p w14:paraId="27D1730E" w14:textId="22592E26"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Өрхийн орлого</w:t>
            </w:r>
            <w:r w:rsidR="00D172A1" w:rsidRPr="00561425">
              <w:rPr>
                <w:rFonts w:ascii="Times New Roman" w:eastAsia="Times New Roman" w:hAnsi="Times New Roman" w:cs="Times New Roman"/>
                <w:lang w:val="mn-MN"/>
              </w:rPr>
              <w:t xml:space="preserve"> болон</w:t>
            </w:r>
            <w:r w:rsidRPr="00561425">
              <w:rPr>
                <w:rFonts w:ascii="Times New Roman" w:eastAsia="Times New Roman" w:hAnsi="Times New Roman" w:cs="Times New Roman"/>
                <w:lang w:val="mn-MN"/>
              </w:rPr>
              <w:t xml:space="preserve"> </w:t>
            </w:r>
            <w:r w:rsidR="000A109F" w:rsidRPr="00561425">
              <w:rPr>
                <w:rFonts w:ascii="Times New Roman" w:eastAsia="Times New Roman" w:hAnsi="Times New Roman" w:cs="Times New Roman"/>
                <w:lang w:val="mn-MN"/>
              </w:rPr>
              <w:t>жижиг, дунд үйлдвэрлэл</w:t>
            </w:r>
            <w:r w:rsidR="00D172A1" w:rsidRPr="00561425">
              <w:rPr>
                <w:rFonts w:ascii="Times New Roman" w:eastAsia="Times New Roman" w:hAnsi="Times New Roman" w:cs="Times New Roman"/>
                <w:lang w:val="mn-MN"/>
              </w:rPr>
              <w:t xml:space="preserve"> эрхлэгчдэд</w:t>
            </w:r>
            <w:r w:rsidRPr="00561425">
              <w:rPr>
                <w:rFonts w:ascii="Times New Roman" w:eastAsia="Times New Roman" w:hAnsi="Times New Roman" w:cs="Times New Roman"/>
                <w:lang w:val="mn-MN"/>
              </w:rPr>
              <w:t xml:space="preserve"> эерэг нөлөөтэй</w:t>
            </w:r>
            <w:r w:rsidR="00D172A1" w:rsidRPr="00561425">
              <w:rPr>
                <w:rFonts w:ascii="Times New Roman" w:eastAsia="Times New Roman" w:hAnsi="Times New Roman" w:cs="Times New Roman"/>
                <w:lang w:val="mn-MN"/>
              </w:rPr>
              <w:t xml:space="preserve"> </w:t>
            </w:r>
            <w:r w:rsidR="000A109F" w:rsidRPr="00561425">
              <w:rPr>
                <w:rFonts w:ascii="Times New Roman" w:eastAsia="Times New Roman" w:hAnsi="Times New Roman" w:cs="Times New Roman"/>
                <w:lang w:val="mn-MN"/>
              </w:rPr>
              <w:t>байх</w:t>
            </w:r>
            <w:r w:rsidRPr="00561425">
              <w:rPr>
                <w:rFonts w:ascii="Times New Roman" w:eastAsia="Times New Roman" w:hAnsi="Times New Roman" w:cs="Times New Roman"/>
                <w:lang w:val="mn-MN"/>
              </w:rPr>
              <w:t>.</w:t>
            </w:r>
          </w:p>
        </w:tc>
      </w:tr>
      <w:tr w:rsidR="000E104D" w:rsidRPr="00F73C39" w14:paraId="102D633F" w14:textId="77777777" w:rsidTr="0060166E">
        <w:trPr>
          <w:jc w:val="center"/>
        </w:trPr>
        <w:tc>
          <w:tcPr>
            <w:tcW w:w="2520" w:type="dxa"/>
            <w:vAlign w:val="center"/>
          </w:tcPr>
          <w:p w14:paraId="57EAA188"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Буцаан олголт, хөнгөлөлт</w:t>
            </w:r>
          </w:p>
        </w:tc>
        <w:tc>
          <w:tcPr>
            <w:tcW w:w="1440" w:type="dxa"/>
            <w:vAlign w:val="center"/>
          </w:tcPr>
          <w:p w14:paraId="5F43B433" w14:textId="5188CA4B"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19.0</w:t>
            </w:r>
          </w:p>
        </w:tc>
        <w:tc>
          <w:tcPr>
            <w:tcW w:w="5220" w:type="dxa"/>
            <w:vAlign w:val="center"/>
          </w:tcPr>
          <w:p w14:paraId="4364E18B" w14:textId="77777777"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Эдийн засгийн идэвх, хөрөнгө оруулалтыг дэмжих.</w:t>
            </w:r>
          </w:p>
        </w:tc>
      </w:tr>
      <w:tr w:rsidR="000E104D" w:rsidRPr="00F73C39" w14:paraId="757DAE0E" w14:textId="77777777" w:rsidTr="0060166E">
        <w:trPr>
          <w:jc w:val="center"/>
        </w:trPr>
        <w:tc>
          <w:tcPr>
            <w:tcW w:w="2520" w:type="dxa"/>
            <w:vAlign w:val="center"/>
          </w:tcPr>
          <w:p w14:paraId="384521E2" w14:textId="77777777" w:rsidR="000E104D" w:rsidRPr="00561425" w:rsidRDefault="000E104D"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Хугацааг уян хатан болгох</w:t>
            </w:r>
          </w:p>
        </w:tc>
        <w:tc>
          <w:tcPr>
            <w:tcW w:w="1440" w:type="dxa"/>
            <w:vAlign w:val="center"/>
          </w:tcPr>
          <w:p w14:paraId="4F31A534" w14:textId="07C57558"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16.0</w:t>
            </w:r>
          </w:p>
        </w:tc>
        <w:tc>
          <w:tcPr>
            <w:tcW w:w="5220" w:type="dxa"/>
            <w:vAlign w:val="center"/>
          </w:tcPr>
          <w:p w14:paraId="3E9BAE62" w14:textId="5FF3E401"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Мөнгөний урсгалд нийцсэн хуваарь, хойшлуула</w:t>
            </w:r>
            <w:r w:rsidR="007706CE" w:rsidRPr="00561425">
              <w:rPr>
                <w:rFonts w:ascii="Times New Roman" w:eastAsia="Times New Roman" w:hAnsi="Times New Roman" w:cs="Times New Roman"/>
                <w:lang w:val="mn-MN"/>
              </w:rPr>
              <w:t>х</w:t>
            </w:r>
            <w:r w:rsidRPr="00561425">
              <w:rPr>
                <w:rFonts w:ascii="Times New Roman" w:eastAsia="Times New Roman" w:hAnsi="Times New Roman" w:cs="Times New Roman"/>
                <w:lang w:val="mn-MN"/>
              </w:rPr>
              <w:t xml:space="preserve"> зэрэг зохицуулалт</w:t>
            </w:r>
            <w:r w:rsidR="007706CE" w:rsidRPr="00561425">
              <w:rPr>
                <w:rFonts w:ascii="Times New Roman" w:eastAsia="Times New Roman" w:hAnsi="Times New Roman" w:cs="Times New Roman"/>
                <w:lang w:val="mn-MN"/>
              </w:rPr>
              <w:t xml:space="preserve"> хийх</w:t>
            </w:r>
            <w:r w:rsidRPr="00561425">
              <w:rPr>
                <w:rFonts w:ascii="Times New Roman" w:eastAsia="Times New Roman" w:hAnsi="Times New Roman" w:cs="Times New Roman"/>
                <w:lang w:val="mn-MN"/>
              </w:rPr>
              <w:t>.</w:t>
            </w:r>
          </w:p>
        </w:tc>
      </w:tr>
      <w:tr w:rsidR="000E104D" w:rsidRPr="00F73C39" w14:paraId="3D7096FF" w14:textId="77777777" w:rsidTr="00C72D9E">
        <w:trPr>
          <w:jc w:val="center"/>
        </w:trPr>
        <w:tc>
          <w:tcPr>
            <w:tcW w:w="2520" w:type="dxa"/>
            <w:tcBorders>
              <w:bottom w:val="double" w:sz="2" w:space="0" w:color="002060"/>
            </w:tcBorders>
            <w:vAlign w:val="center"/>
          </w:tcPr>
          <w:p w14:paraId="718B41B9" w14:textId="7476EA86" w:rsidR="000E104D" w:rsidRPr="00561425" w:rsidRDefault="00EE063B" w:rsidP="007177D1">
            <w:pPr>
              <w:spacing w:line="23" w:lineRule="atLeast"/>
              <w:rPr>
                <w:rFonts w:ascii="Times New Roman" w:eastAsia="Times New Roman" w:hAnsi="Times New Roman" w:cs="Times New Roman"/>
                <w:lang w:val="mn-MN"/>
              </w:rPr>
            </w:pPr>
            <w:r w:rsidRPr="00561425">
              <w:rPr>
                <w:rFonts w:ascii="Times New Roman" w:eastAsia="Times New Roman" w:hAnsi="Times New Roman" w:cs="Times New Roman"/>
                <w:lang w:val="mn-MN"/>
              </w:rPr>
              <w:t>Татварын о</w:t>
            </w:r>
            <w:r w:rsidR="000E104D" w:rsidRPr="00561425">
              <w:rPr>
                <w:rFonts w:ascii="Times New Roman" w:eastAsia="Times New Roman" w:hAnsi="Times New Roman" w:cs="Times New Roman"/>
                <w:lang w:val="mn-MN"/>
              </w:rPr>
              <w:t>рчныг сайжруулах</w:t>
            </w:r>
          </w:p>
        </w:tc>
        <w:tc>
          <w:tcPr>
            <w:tcW w:w="1440" w:type="dxa"/>
            <w:tcBorders>
              <w:bottom w:val="double" w:sz="2" w:space="0" w:color="002060"/>
            </w:tcBorders>
            <w:vAlign w:val="center"/>
          </w:tcPr>
          <w:p w14:paraId="0665531E" w14:textId="3D335921" w:rsidR="000E104D" w:rsidRPr="00561425" w:rsidRDefault="000E104D" w:rsidP="003743F9">
            <w:pPr>
              <w:spacing w:line="23" w:lineRule="atLeast"/>
              <w:jc w:val="center"/>
              <w:rPr>
                <w:rFonts w:ascii="Times New Roman" w:eastAsia="Times New Roman" w:hAnsi="Times New Roman" w:cs="Times New Roman"/>
                <w:lang w:val="mn-MN"/>
              </w:rPr>
            </w:pPr>
            <w:r w:rsidRPr="00561425">
              <w:rPr>
                <w:rFonts w:ascii="Times New Roman" w:eastAsia="Times New Roman" w:hAnsi="Times New Roman" w:cs="Times New Roman"/>
                <w:lang w:val="mn-MN"/>
              </w:rPr>
              <w:t>12.9</w:t>
            </w:r>
          </w:p>
        </w:tc>
        <w:tc>
          <w:tcPr>
            <w:tcW w:w="5220" w:type="dxa"/>
            <w:tcBorders>
              <w:bottom w:val="double" w:sz="2" w:space="0" w:color="002060"/>
            </w:tcBorders>
            <w:vAlign w:val="center"/>
          </w:tcPr>
          <w:p w14:paraId="78325194" w14:textId="77777777" w:rsidR="000E104D" w:rsidRPr="00561425" w:rsidRDefault="000E104D" w:rsidP="007177D1">
            <w:pPr>
              <w:spacing w:line="23" w:lineRule="atLeast"/>
              <w:jc w:val="both"/>
              <w:rPr>
                <w:rFonts w:ascii="Times New Roman" w:eastAsia="Times New Roman" w:hAnsi="Times New Roman" w:cs="Times New Roman"/>
                <w:lang w:val="mn-MN"/>
              </w:rPr>
            </w:pPr>
            <w:r w:rsidRPr="00561425">
              <w:rPr>
                <w:rFonts w:ascii="Times New Roman" w:eastAsia="Times New Roman" w:hAnsi="Times New Roman" w:cs="Times New Roman"/>
                <w:lang w:val="mn-MN"/>
              </w:rPr>
              <w:t>Энгийн, тогтвортой, шударга татварын орчин бүрдүүлэх.</w:t>
            </w:r>
          </w:p>
        </w:tc>
      </w:tr>
    </w:tbl>
    <w:p w14:paraId="00A52D20" w14:textId="77777777" w:rsidR="009C311E" w:rsidRPr="00561425" w:rsidRDefault="009C311E" w:rsidP="003F3AF5">
      <w:pPr>
        <w:ind w:firstLine="720"/>
        <w:jc w:val="both"/>
        <w:rPr>
          <w:rFonts w:ascii="Times New Roman" w:hAnsi="Times New Roman" w:cs="Times New Roman"/>
          <w:lang w:val="mn-MN"/>
        </w:rPr>
      </w:pPr>
    </w:p>
    <w:p w14:paraId="6FF0F580" w14:textId="47298335" w:rsidR="00A8200E" w:rsidRPr="00561425" w:rsidRDefault="009B2F0E" w:rsidP="00C72D9E">
      <w:pPr>
        <w:pStyle w:val="Heading3"/>
        <w:numPr>
          <w:ilvl w:val="2"/>
          <w:numId w:val="2"/>
        </w:numPr>
        <w:spacing w:line="23" w:lineRule="atLeast"/>
        <w:rPr>
          <w:lang w:val="mn-MN" w:eastAsia="ja-JP"/>
        </w:rPr>
      </w:pPr>
      <w:bookmarkStart w:id="1051" w:name="_Toc207377350"/>
      <w:bookmarkStart w:id="1052" w:name="_Toc207486186"/>
      <w:bookmarkStart w:id="1053" w:name="_Toc207620226"/>
      <w:r w:rsidRPr="00561425">
        <w:rPr>
          <w:lang w:val="mn-MN" w:eastAsia="ja-JP"/>
        </w:rPr>
        <w:t xml:space="preserve">Төсвийн Ерөнхийлөн захирагч нарын </w:t>
      </w:r>
      <w:r w:rsidR="001D1711" w:rsidRPr="00561425">
        <w:rPr>
          <w:lang w:val="mn-MN" w:eastAsia="ja-JP"/>
        </w:rPr>
        <w:t xml:space="preserve">зохион байгуулсан олон нийтийн </w:t>
      </w:r>
      <w:r w:rsidRPr="00561425">
        <w:rPr>
          <w:lang w:val="mn-MN" w:eastAsia="ja-JP"/>
        </w:rPr>
        <w:t>хэлэлцүүлэг</w:t>
      </w:r>
      <w:bookmarkEnd w:id="1051"/>
      <w:bookmarkEnd w:id="1052"/>
      <w:bookmarkEnd w:id="1053"/>
    </w:p>
    <w:p w14:paraId="58446A38" w14:textId="77777777" w:rsidR="00AF751C" w:rsidRPr="00561425" w:rsidRDefault="00AF751C" w:rsidP="00AF751C">
      <w:pPr>
        <w:spacing w:after="0" w:line="276" w:lineRule="auto"/>
        <w:ind w:firstLine="720"/>
        <w:jc w:val="both"/>
        <w:rPr>
          <w:rFonts w:ascii="Times New Roman" w:hAnsi="Times New Roman" w:cs="Times New Roman"/>
          <w:sz w:val="24"/>
          <w:szCs w:val="24"/>
          <w:lang w:val="mn-MN"/>
        </w:rPr>
      </w:pPr>
    </w:p>
    <w:p w14:paraId="7A7684DD" w14:textId="1B7F9E84" w:rsidR="00321904" w:rsidRPr="00561425" w:rsidRDefault="0095542A" w:rsidP="005D75CA">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Төсвийн тухай хуулийн 28</w:t>
      </w:r>
      <w:r w:rsidRPr="00561425">
        <w:rPr>
          <w:rFonts w:ascii="Times New Roman" w:hAnsi="Times New Roman" w:cs="Times New Roman"/>
          <w:sz w:val="24"/>
          <w:szCs w:val="24"/>
          <w:vertAlign w:val="superscript"/>
          <w:lang w:val="mn-MN"/>
        </w:rPr>
        <w:t>1</w:t>
      </w:r>
      <w:r w:rsidRPr="00561425">
        <w:rPr>
          <w:rFonts w:ascii="Times New Roman" w:hAnsi="Times New Roman" w:cs="Times New Roman"/>
          <w:sz w:val="24"/>
          <w:szCs w:val="24"/>
          <w:lang w:val="mn-MN"/>
        </w:rPr>
        <w:t xml:space="preserve"> дүгээр зүйлд төсвийн төсөл боловсруулахад олон нийтийн оролцоог хангаж, салбар бүрээр хэлэлцүүлэг зохион байгуулахаар заасан. Энэ дагуу төсвийн төслийг боловсруулах үйл явцад иргэдийг оролцуулж, </w:t>
      </w:r>
      <w:r w:rsidR="00B968BD" w:rsidRPr="00561425">
        <w:rPr>
          <w:rFonts w:ascii="Times New Roman" w:hAnsi="Times New Roman" w:cs="Times New Roman"/>
          <w:sz w:val="24"/>
          <w:szCs w:val="24"/>
          <w:lang w:val="mn-MN"/>
        </w:rPr>
        <w:t xml:space="preserve">ТЕЗ </w:t>
      </w:r>
      <w:r w:rsidR="00283F17" w:rsidRPr="00561425">
        <w:rPr>
          <w:rFonts w:ascii="Times New Roman" w:hAnsi="Times New Roman" w:cs="Times New Roman"/>
          <w:sz w:val="24"/>
          <w:szCs w:val="24"/>
          <w:lang w:val="mn-MN"/>
        </w:rPr>
        <w:t>нарын</w:t>
      </w:r>
      <w:r w:rsidR="00B968BD" w:rsidRPr="00561425">
        <w:rPr>
          <w:rFonts w:ascii="Times New Roman" w:hAnsi="Times New Roman" w:cs="Times New Roman"/>
          <w:sz w:val="24"/>
          <w:szCs w:val="24"/>
          <w:lang w:val="mn-MN"/>
        </w:rPr>
        <w:t xml:space="preserve"> </w:t>
      </w:r>
      <w:r w:rsidR="00BA0EF4" w:rsidRPr="00561425">
        <w:rPr>
          <w:rFonts w:ascii="Times New Roman" w:hAnsi="Times New Roman" w:cs="Times New Roman"/>
          <w:sz w:val="24"/>
          <w:szCs w:val="24"/>
          <w:lang w:val="mn-MN"/>
        </w:rPr>
        <w:t>тан</w:t>
      </w:r>
      <w:r w:rsidR="002531FB" w:rsidRPr="00561425">
        <w:rPr>
          <w:rFonts w:ascii="Times New Roman" w:hAnsi="Times New Roman" w:cs="Times New Roman"/>
          <w:sz w:val="24"/>
          <w:szCs w:val="24"/>
          <w:lang w:val="mn-MN"/>
        </w:rPr>
        <w:t>х</w:t>
      </w:r>
      <w:r w:rsidR="00E24D4C" w:rsidRPr="00561425">
        <w:rPr>
          <w:rFonts w:ascii="Times New Roman" w:hAnsi="Times New Roman" w:cs="Times New Roman"/>
          <w:sz w:val="24"/>
          <w:szCs w:val="24"/>
          <w:lang w:val="mn-MN"/>
        </w:rPr>
        <w:t>и</w:t>
      </w:r>
      <w:r w:rsidR="002531FB" w:rsidRPr="00561425">
        <w:rPr>
          <w:rFonts w:ascii="Times New Roman" w:hAnsi="Times New Roman" w:cs="Times New Roman"/>
          <w:sz w:val="24"/>
          <w:szCs w:val="24"/>
          <w:lang w:val="mn-MN"/>
        </w:rPr>
        <w:t>м</w:t>
      </w:r>
      <w:r w:rsidR="00E24D4C" w:rsidRPr="00561425">
        <w:rPr>
          <w:rFonts w:ascii="Times New Roman" w:hAnsi="Times New Roman" w:cs="Times New Roman"/>
          <w:sz w:val="24"/>
          <w:szCs w:val="24"/>
          <w:lang w:val="mn-MN"/>
        </w:rPr>
        <w:t>ы</w:t>
      </w:r>
      <w:r w:rsidR="002531FB" w:rsidRPr="00561425">
        <w:rPr>
          <w:rFonts w:ascii="Times New Roman" w:hAnsi="Times New Roman" w:cs="Times New Roman"/>
          <w:sz w:val="24"/>
          <w:szCs w:val="24"/>
          <w:lang w:val="mn-MN"/>
        </w:rPr>
        <w:t xml:space="preserve">н </w:t>
      </w:r>
      <w:r w:rsidR="00F84616" w:rsidRPr="00561425">
        <w:rPr>
          <w:rFonts w:ascii="Times New Roman" w:hAnsi="Times New Roman" w:cs="Times New Roman"/>
          <w:sz w:val="24"/>
          <w:szCs w:val="24"/>
          <w:lang w:val="mn-MN"/>
        </w:rPr>
        <w:t xml:space="preserve">хэлэлцүүлгийг 2025 оны 8 дугаар сарын </w:t>
      </w:r>
      <w:r w:rsidR="00691CBD" w:rsidRPr="00561425">
        <w:rPr>
          <w:rFonts w:ascii="Times New Roman" w:hAnsi="Times New Roman" w:cs="Times New Roman"/>
          <w:sz w:val="24"/>
          <w:szCs w:val="24"/>
          <w:lang w:val="mn-MN"/>
        </w:rPr>
        <w:t>4-14-ны хооронд</w:t>
      </w:r>
      <w:r w:rsidR="002531FB" w:rsidRPr="00561425">
        <w:rPr>
          <w:rFonts w:ascii="Times New Roman" w:hAnsi="Times New Roman" w:cs="Times New Roman"/>
          <w:sz w:val="24"/>
          <w:szCs w:val="24"/>
          <w:lang w:val="mn-MN"/>
        </w:rPr>
        <w:t xml:space="preserve"> </w:t>
      </w:r>
      <w:r w:rsidR="00BA0EF4" w:rsidRPr="00561425">
        <w:rPr>
          <w:rFonts w:ascii="Times New Roman" w:hAnsi="Times New Roman" w:cs="Times New Roman"/>
          <w:sz w:val="24"/>
          <w:szCs w:val="24"/>
          <w:lang w:val="mn-MN"/>
        </w:rPr>
        <w:t xml:space="preserve"> </w:t>
      </w:r>
      <w:r w:rsidRPr="00561425">
        <w:rPr>
          <w:rFonts w:ascii="Times New Roman" w:hAnsi="Times New Roman" w:cs="Times New Roman"/>
          <w:sz w:val="24"/>
          <w:szCs w:val="24"/>
          <w:lang w:val="mn-MN"/>
        </w:rPr>
        <w:t xml:space="preserve">ил тод, нээлттэй </w:t>
      </w:r>
      <w:r w:rsidR="00691CBD" w:rsidRPr="00561425">
        <w:rPr>
          <w:rFonts w:ascii="Times New Roman" w:hAnsi="Times New Roman" w:cs="Times New Roman"/>
          <w:sz w:val="24"/>
          <w:szCs w:val="24"/>
          <w:lang w:val="mn-MN"/>
        </w:rPr>
        <w:t>хэлбэрээр</w:t>
      </w:r>
      <w:r w:rsidRPr="00561425">
        <w:rPr>
          <w:rFonts w:ascii="Times New Roman" w:hAnsi="Times New Roman" w:cs="Times New Roman"/>
          <w:sz w:val="24"/>
          <w:szCs w:val="24"/>
          <w:lang w:val="mn-MN"/>
        </w:rPr>
        <w:t xml:space="preserve"> зохион байгуулсан.</w:t>
      </w:r>
      <w:r w:rsidR="006628B7" w:rsidRPr="00561425">
        <w:rPr>
          <w:rFonts w:ascii="Times New Roman" w:hAnsi="Times New Roman" w:cs="Times New Roman"/>
          <w:sz w:val="24"/>
          <w:szCs w:val="24"/>
          <w:lang w:val="mn-MN"/>
        </w:rPr>
        <w:t xml:space="preserve"> </w:t>
      </w:r>
    </w:p>
    <w:p w14:paraId="3D9E868D" w14:textId="0996D503" w:rsidR="00573F99" w:rsidRPr="00561425" w:rsidRDefault="006628B7" w:rsidP="005D75CA">
      <w:pPr>
        <w:spacing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Танхимын хэлэлцүүлэгт иргэд, иргэний нийгмийн байгууллага, Төсвийн тогтвортой байдлын зөвлөл, Үндэсний аудитын газар, Сангийн яам болон хэлэлцүүлгийн асуудалтай холбоотой салбарын асуудал эрхэлсэн төсвийн ерөнхийлөн захирагч нар, холбогдох агентлаг, албан тушаалтнууд оролцож, санал, дүгнэлт өгч, асуулт асууж, хариулт авсан.</w:t>
      </w:r>
    </w:p>
    <w:p w14:paraId="2606F7B2" w14:textId="4A03C16A" w:rsidR="00C72B87" w:rsidRPr="00561425" w:rsidRDefault="00AF7102" w:rsidP="0000601B">
      <w:pPr>
        <w:spacing w:after="0" w:line="276" w:lineRule="auto"/>
        <w:ind w:firstLine="567"/>
        <w:jc w:val="both"/>
        <w:rPr>
          <w:rFonts w:ascii="Times New Roman" w:hAnsi="Times New Roman" w:cs="Times New Roman"/>
          <w:sz w:val="24"/>
          <w:szCs w:val="24"/>
          <w:lang w:val="mn-MN"/>
        </w:rPr>
      </w:pPr>
      <w:r w:rsidRPr="00561425">
        <w:rPr>
          <w:rFonts w:ascii="Times New Roman" w:hAnsi="Times New Roman" w:cs="Times New Roman"/>
          <w:sz w:val="24"/>
          <w:szCs w:val="24"/>
          <w:lang w:val="mn-MN"/>
        </w:rPr>
        <w:t xml:space="preserve">Олон нийтийн хэлэлцүүлэг зохион байгуулсан талаар </w:t>
      </w:r>
      <w:r w:rsidR="005C00C3" w:rsidRPr="00561425">
        <w:rPr>
          <w:rFonts w:ascii="Times New Roman" w:hAnsi="Times New Roman" w:cs="Times New Roman"/>
          <w:sz w:val="24"/>
          <w:szCs w:val="24"/>
          <w:lang w:val="mn-MN"/>
        </w:rPr>
        <w:t>Т</w:t>
      </w:r>
      <w:r w:rsidR="00283F17" w:rsidRPr="00561425">
        <w:rPr>
          <w:rFonts w:ascii="Times New Roman" w:hAnsi="Times New Roman" w:cs="Times New Roman"/>
          <w:sz w:val="24"/>
          <w:szCs w:val="24"/>
          <w:lang w:val="mn-MN"/>
        </w:rPr>
        <w:t xml:space="preserve">ЕЗ нараас ирүүлсэн </w:t>
      </w:r>
      <w:r w:rsidRPr="00561425">
        <w:rPr>
          <w:rFonts w:ascii="Times New Roman" w:hAnsi="Times New Roman" w:cs="Times New Roman"/>
          <w:sz w:val="24"/>
          <w:szCs w:val="24"/>
          <w:lang w:val="mn-MN"/>
        </w:rPr>
        <w:t xml:space="preserve">тайланг нэгтгэж үзвэл </w:t>
      </w:r>
      <w:r w:rsidR="00375E73" w:rsidRPr="00561425">
        <w:rPr>
          <w:rFonts w:ascii="Times New Roman" w:hAnsi="Times New Roman" w:cs="Times New Roman"/>
          <w:sz w:val="24"/>
          <w:szCs w:val="24"/>
          <w:lang w:val="mn-MN"/>
        </w:rPr>
        <w:t>танхимаар нийт  1390 хүн, бусад хэлбэрээр (</w:t>
      </w:r>
      <w:r w:rsidR="005C0465" w:rsidRPr="00561425">
        <w:rPr>
          <w:rFonts w:ascii="Times New Roman" w:hAnsi="Times New Roman" w:cs="Times New Roman"/>
          <w:sz w:val="24"/>
          <w:szCs w:val="24"/>
          <w:lang w:val="mn-MN"/>
        </w:rPr>
        <w:t>вэбсайт</w:t>
      </w:r>
      <w:r w:rsidR="00375E73" w:rsidRPr="00561425">
        <w:rPr>
          <w:rFonts w:ascii="Times New Roman" w:hAnsi="Times New Roman" w:cs="Times New Roman"/>
          <w:sz w:val="24"/>
          <w:szCs w:val="24"/>
          <w:lang w:val="mn-MN"/>
        </w:rPr>
        <w:t xml:space="preserve"> болон утсаар) </w:t>
      </w:r>
      <w:r w:rsidR="00203BD2" w:rsidRPr="00561425">
        <w:rPr>
          <w:rFonts w:ascii="Times New Roman" w:hAnsi="Times New Roman" w:cs="Times New Roman"/>
          <w:sz w:val="24"/>
          <w:szCs w:val="24"/>
          <w:lang w:val="mn-MN"/>
        </w:rPr>
        <w:t xml:space="preserve">238,388 хүн </w:t>
      </w:r>
      <w:r w:rsidR="00886615" w:rsidRPr="00561425">
        <w:rPr>
          <w:rFonts w:ascii="Times New Roman" w:hAnsi="Times New Roman" w:cs="Times New Roman"/>
          <w:sz w:val="24"/>
          <w:szCs w:val="24"/>
          <w:lang w:val="mn-MN"/>
        </w:rPr>
        <w:t>нийт 239,788 хүн оролц</w:t>
      </w:r>
      <w:r w:rsidR="00556D6A" w:rsidRPr="00561425">
        <w:rPr>
          <w:rFonts w:ascii="Times New Roman" w:hAnsi="Times New Roman" w:cs="Times New Roman"/>
          <w:sz w:val="24"/>
          <w:szCs w:val="24"/>
          <w:lang w:val="mn-MN"/>
        </w:rPr>
        <w:t xml:space="preserve">сон байна. </w:t>
      </w:r>
      <w:r w:rsidR="00E7685F" w:rsidRPr="00561425">
        <w:rPr>
          <w:rFonts w:ascii="Times New Roman" w:hAnsi="Times New Roman" w:cs="Times New Roman"/>
          <w:sz w:val="24"/>
          <w:szCs w:val="24"/>
          <w:lang w:val="mn-MN"/>
        </w:rPr>
        <w:t xml:space="preserve">Гаргасан саналыг </w:t>
      </w:r>
      <w:r w:rsidR="00771A45" w:rsidRPr="00561425">
        <w:rPr>
          <w:rFonts w:ascii="Times New Roman" w:hAnsi="Times New Roman" w:cs="Times New Roman"/>
          <w:sz w:val="24"/>
          <w:szCs w:val="24"/>
          <w:lang w:val="mn-MN"/>
        </w:rPr>
        <w:t xml:space="preserve">нэгтгэж үзвэл танхимаар нийт 332 санал, бусад хэлбэрээр </w:t>
      </w:r>
      <w:r w:rsidRPr="00561425">
        <w:rPr>
          <w:rFonts w:ascii="Times New Roman" w:hAnsi="Times New Roman" w:cs="Times New Roman"/>
          <w:sz w:val="24"/>
          <w:szCs w:val="24"/>
          <w:lang w:val="mn-MN"/>
        </w:rPr>
        <w:t xml:space="preserve"> </w:t>
      </w:r>
      <w:r w:rsidR="00A84F40" w:rsidRPr="00561425">
        <w:rPr>
          <w:rFonts w:ascii="Times New Roman" w:hAnsi="Times New Roman" w:cs="Times New Roman"/>
          <w:sz w:val="24"/>
          <w:szCs w:val="24"/>
          <w:lang w:val="mn-MN"/>
        </w:rPr>
        <w:t>(вэбсайт болон утсаар) 8,</w:t>
      </w:r>
      <w:r w:rsidR="00C72B87" w:rsidRPr="00561425">
        <w:rPr>
          <w:rFonts w:ascii="Times New Roman" w:hAnsi="Times New Roman" w:cs="Times New Roman"/>
          <w:sz w:val="24"/>
          <w:szCs w:val="24"/>
          <w:lang w:val="mn-MN"/>
        </w:rPr>
        <w:t>478</w:t>
      </w:r>
      <w:r w:rsidR="00A84F40" w:rsidRPr="00561425">
        <w:rPr>
          <w:rFonts w:ascii="Times New Roman" w:hAnsi="Times New Roman" w:cs="Times New Roman"/>
          <w:sz w:val="24"/>
          <w:szCs w:val="24"/>
          <w:lang w:val="mn-MN"/>
        </w:rPr>
        <w:t xml:space="preserve"> санал</w:t>
      </w:r>
      <w:r w:rsidR="00C72B87" w:rsidRPr="00561425">
        <w:rPr>
          <w:rFonts w:ascii="Times New Roman" w:hAnsi="Times New Roman" w:cs="Times New Roman"/>
          <w:sz w:val="24"/>
          <w:szCs w:val="24"/>
          <w:lang w:val="mn-MN"/>
        </w:rPr>
        <w:t xml:space="preserve"> буюу нийт 8,</w:t>
      </w:r>
      <w:r w:rsidR="00A84F40" w:rsidRPr="00561425">
        <w:rPr>
          <w:rFonts w:ascii="Times New Roman" w:hAnsi="Times New Roman" w:cs="Times New Roman"/>
          <w:sz w:val="24"/>
          <w:szCs w:val="24"/>
          <w:lang w:val="mn-MN"/>
        </w:rPr>
        <w:t xml:space="preserve">810 санал </w:t>
      </w:r>
      <w:r w:rsidR="00C72B87" w:rsidRPr="00561425">
        <w:rPr>
          <w:rFonts w:ascii="Times New Roman" w:hAnsi="Times New Roman" w:cs="Times New Roman"/>
          <w:sz w:val="24"/>
          <w:szCs w:val="24"/>
          <w:lang w:val="mn-MN"/>
        </w:rPr>
        <w:lastRenderedPageBreak/>
        <w:t>өгсөн байна.</w:t>
      </w:r>
      <w:r w:rsidR="00295526" w:rsidRPr="00561425">
        <w:rPr>
          <w:rFonts w:ascii="Times New Roman" w:hAnsi="Times New Roman" w:cs="Times New Roman"/>
          <w:sz w:val="24"/>
          <w:szCs w:val="24"/>
          <w:lang w:val="mn-MN"/>
        </w:rPr>
        <w:t xml:space="preserve"> Эдгээр үзүүлэлт нь цахим суваг давамгай оролцоотой (99%) байсныг, харин танхимын хэлэлцүүлэг нь бодлогын түвшний асуулт-хариулт, тайлбар-солилцооны чанараараа ач холбогдолтой </w:t>
      </w:r>
      <w:r w:rsidR="00E0059E" w:rsidRPr="00561425">
        <w:rPr>
          <w:rFonts w:ascii="Times New Roman" w:hAnsi="Times New Roman" w:cs="Times New Roman"/>
          <w:sz w:val="24"/>
          <w:szCs w:val="24"/>
          <w:lang w:val="mn-MN"/>
        </w:rPr>
        <w:t>байсныг</w:t>
      </w:r>
      <w:r w:rsidR="00295526" w:rsidRPr="00561425">
        <w:rPr>
          <w:rFonts w:ascii="Times New Roman" w:hAnsi="Times New Roman" w:cs="Times New Roman"/>
          <w:sz w:val="24"/>
          <w:szCs w:val="24"/>
          <w:lang w:val="mn-MN"/>
        </w:rPr>
        <w:t xml:space="preserve"> харуулж байна.</w:t>
      </w:r>
    </w:p>
    <w:p w14:paraId="6E5D2082" w14:textId="77777777" w:rsidR="0000601B" w:rsidRPr="00142DF6" w:rsidRDefault="0000601B" w:rsidP="0000601B">
      <w:pPr>
        <w:spacing w:after="0" w:line="276" w:lineRule="auto"/>
        <w:ind w:firstLine="567"/>
        <w:jc w:val="both"/>
        <w:rPr>
          <w:rFonts w:ascii="Times New Roman" w:hAnsi="Times New Roman" w:cs="Times New Roman"/>
          <w:sz w:val="24"/>
          <w:szCs w:val="24"/>
          <w:lang w:val="mn-MN"/>
        </w:rPr>
      </w:pPr>
    </w:p>
    <w:p w14:paraId="2C44C622" w14:textId="11838865" w:rsidR="00751AC0" w:rsidRPr="0079692D" w:rsidRDefault="00D41134" w:rsidP="004C2630">
      <w:pPr>
        <w:pStyle w:val="a0"/>
        <w:rPr>
          <w:rFonts w:cs="Times New Roman"/>
          <w:sz w:val="24"/>
          <w:szCs w:val="24"/>
        </w:rPr>
      </w:pPr>
      <w:bookmarkStart w:id="1054" w:name="_Toc207393905"/>
      <w:bookmarkStart w:id="1055" w:name="_Toc207620945"/>
      <w:r w:rsidRPr="0079692D">
        <w:t xml:space="preserve">Хүснэгт </w:t>
      </w:r>
      <w:r w:rsidRPr="0079692D">
        <w:fldChar w:fldCharType="begin"/>
      </w:r>
      <w:r w:rsidRPr="0079692D">
        <w:instrText xml:space="preserve"> SEQ Хүснэгт \* ARABIC </w:instrText>
      </w:r>
      <w:r w:rsidRPr="0079692D">
        <w:fldChar w:fldCharType="separate"/>
      </w:r>
      <w:r w:rsidR="00AC1635">
        <w:rPr>
          <w:noProof/>
        </w:rPr>
        <w:t>75</w:t>
      </w:r>
      <w:r w:rsidRPr="0079692D">
        <w:fldChar w:fldCharType="end"/>
      </w:r>
      <w:r w:rsidRPr="0079692D">
        <w:t>.</w:t>
      </w:r>
      <w:r w:rsidR="007B5ED4" w:rsidRPr="0079692D">
        <w:t xml:space="preserve"> </w:t>
      </w:r>
      <w:r w:rsidR="00B5043B" w:rsidRPr="0079692D">
        <w:t>Олон нийтийн хэлэлцүүл</w:t>
      </w:r>
      <w:r w:rsidR="004C2630" w:rsidRPr="0079692D">
        <w:t xml:space="preserve">эг </w:t>
      </w:r>
      <w:r w:rsidR="002462AC" w:rsidRPr="0079692D">
        <w:t>(</w:t>
      </w:r>
      <w:r w:rsidR="004C2630" w:rsidRPr="0079692D">
        <w:t>ТЕЗ нараар</w:t>
      </w:r>
      <w:r w:rsidR="002462AC" w:rsidRPr="0079692D">
        <w:t>)</w:t>
      </w:r>
      <w:bookmarkEnd w:id="1054"/>
      <w:bookmarkEnd w:id="1055"/>
    </w:p>
    <w:tbl>
      <w:tblPr>
        <w:tblW w:w="938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16"/>
        <w:gridCol w:w="3832"/>
        <w:gridCol w:w="917"/>
        <w:gridCol w:w="866"/>
        <w:gridCol w:w="868"/>
        <w:gridCol w:w="6"/>
        <w:gridCol w:w="911"/>
        <w:gridCol w:w="739"/>
        <w:gridCol w:w="823"/>
        <w:gridCol w:w="6"/>
      </w:tblGrid>
      <w:tr w:rsidR="00746C35" w:rsidRPr="0034532B" w14:paraId="1FEE08B9" w14:textId="77777777" w:rsidTr="00D6672B">
        <w:trPr>
          <w:trHeight w:val="300"/>
          <w:jc w:val="center"/>
        </w:trPr>
        <w:tc>
          <w:tcPr>
            <w:tcW w:w="416" w:type="dxa"/>
            <w:vMerge w:val="restart"/>
            <w:shd w:val="clear" w:color="auto" w:fill="002060"/>
            <w:vAlign w:val="center"/>
            <w:hideMark/>
          </w:tcPr>
          <w:p w14:paraId="2EBB785B"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 </w:t>
            </w:r>
          </w:p>
        </w:tc>
        <w:tc>
          <w:tcPr>
            <w:tcW w:w="3832" w:type="dxa"/>
            <w:vMerge w:val="restart"/>
            <w:shd w:val="clear" w:color="auto" w:fill="002060"/>
            <w:vAlign w:val="center"/>
            <w:hideMark/>
          </w:tcPr>
          <w:p w14:paraId="69050AC8"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Тухайн салбарын хэлэлцүүлгийг зохион байгуулагч /ТЕЗ-аар/</w:t>
            </w:r>
          </w:p>
        </w:tc>
        <w:tc>
          <w:tcPr>
            <w:tcW w:w="2657" w:type="dxa"/>
            <w:gridSpan w:val="4"/>
            <w:shd w:val="clear" w:color="auto" w:fill="002060"/>
            <w:vAlign w:val="center"/>
            <w:hideMark/>
          </w:tcPr>
          <w:p w14:paraId="017B7EB1"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Оролцогчдын тоо</w:t>
            </w:r>
          </w:p>
        </w:tc>
        <w:tc>
          <w:tcPr>
            <w:tcW w:w="2479" w:type="dxa"/>
            <w:gridSpan w:val="4"/>
            <w:shd w:val="clear" w:color="auto" w:fill="002060"/>
            <w:vAlign w:val="center"/>
            <w:hideMark/>
          </w:tcPr>
          <w:p w14:paraId="79B7EC38"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Нийт санал</w:t>
            </w:r>
          </w:p>
        </w:tc>
      </w:tr>
      <w:tr w:rsidR="00746C35" w:rsidRPr="0034532B" w14:paraId="58F27C84" w14:textId="77777777" w:rsidTr="00D6672B">
        <w:trPr>
          <w:gridAfter w:val="1"/>
          <w:wAfter w:w="6" w:type="dxa"/>
          <w:trHeight w:val="300"/>
          <w:jc w:val="center"/>
        </w:trPr>
        <w:tc>
          <w:tcPr>
            <w:tcW w:w="416" w:type="dxa"/>
            <w:vMerge/>
            <w:shd w:val="clear" w:color="auto" w:fill="002060"/>
            <w:vAlign w:val="center"/>
            <w:hideMark/>
          </w:tcPr>
          <w:p w14:paraId="09D16146" w14:textId="77777777" w:rsidR="00746C35" w:rsidRPr="00561425" w:rsidRDefault="00746C35" w:rsidP="00746C35">
            <w:pPr>
              <w:spacing w:after="0" w:line="240" w:lineRule="auto"/>
              <w:rPr>
                <w:rFonts w:ascii="Times New Roman" w:eastAsia="Times New Roman" w:hAnsi="Times New Roman" w:cs="Times New Roman"/>
                <w:b/>
                <w:color w:val="FFFFFF" w:themeColor="background1"/>
                <w:kern w:val="0"/>
                <w:sz w:val="20"/>
                <w:szCs w:val="20"/>
                <w:lang w:val="mn-MN" w:eastAsia="ko-KR"/>
                <w14:ligatures w14:val="none"/>
              </w:rPr>
            </w:pPr>
          </w:p>
        </w:tc>
        <w:tc>
          <w:tcPr>
            <w:tcW w:w="3832" w:type="dxa"/>
            <w:vMerge/>
            <w:shd w:val="clear" w:color="auto" w:fill="002060"/>
            <w:vAlign w:val="center"/>
            <w:hideMark/>
          </w:tcPr>
          <w:p w14:paraId="408D7985" w14:textId="77777777" w:rsidR="00746C35" w:rsidRPr="00561425" w:rsidRDefault="00746C35" w:rsidP="00746C35">
            <w:pPr>
              <w:spacing w:after="0" w:line="240" w:lineRule="auto"/>
              <w:rPr>
                <w:rFonts w:ascii="Times New Roman" w:eastAsia="Times New Roman" w:hAnsi="Times New Roman" w:cs="Times New Roman"/>
                <w:b/>
                <w:color w:val="FFFFFF" w:themeColor="background1"/>
                <w:kern w:val="0"/>
                <w:sz w:val="20"/>
                <w:szCs w:val="20"/>
                <w:lang w:val="mn-MN" w:eastAsia="ko-KR"/>
                <w14:ligatures w14:val="none"/>
              </w:rPr>
            </w:pPr>
          </w:p>
        </w:tc>
        <w:tc>
          <w:tcPr>
            <w:tcW w:w="917" w:type="dxa"/>
            <w:shd w:val="clear" w:color="auto" w:fill="002060"/>
            <w:vAlign w:val="center"/>
            <w:hideMark/>
          </w:tcPr>
          <w:p w14:paraId="0E7BBAE9"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Танхим</w:t>
            </w:r>
          </w:p>
        </w:tc>
        <w:tc>
          <w:tcPr>
            <w:tcW w:w="866" w:type="dxa"/>
            <w:shd w:val="clear" w:color="auto" w:fill="002060"/>
            <w:vAlign w:val="center"/>
            <w:hideMark/>
          </w:tcPr>
          <w:p w14:paraId="3BBE3D15"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Бусад</w:t>
            </w:r>
          </w:p>
        </w:tc>
        <w:tc>
          <w:tcPr>
            <w:tcW w:w="868" w:type="dxa"/>
            <w:shd w:val="clear" w:color="auto" w:fill="002060"/>
            <w:vAlign w:val="center"/>
            <w:hideMark/>
          </w:tcPr>
          <w:p w14:paraId="0C3A3090"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Нийт</w:t>
            </w:r>
          </w:p>
        </w:tc>
        <w:tc>
          <w:tcPr>
            <w:tcW w:w="917" w:type="dxa"/>
            <w:gridSpan w:val="2"/>
            <w:shd w:val="clear" w:color="auto" w:fill="002060"/>
            <w:vAlign w:val="center"/>
            <w:hideMark/>
          </w:tcPr>
          <w:p w14:paraId="2F65C74D"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Танхим</w:t>
            </w:r>
          </w:p>
        </w:tc>
        <w:tc>
          <w:tcPr>
            <w:tcW w:w="739" w:type="dxa"/>
            <w:shd w:val="clear" w:color="auto" w:fill="002060"/>
            <w:vAlign w:val="center"/>
            <w:hideMark/>
          </w:tcPr>
          <w:p w14:paraId="6E9B9748"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Бусад</w:t>
            </w:r>
          </w:p>
        </w:tc>
        <w:tc>
          <w:tcPr>
            <w:tcW w:w="823" w:type="dxa"/>
            <w:shd w:val="clear" w:color="auto" w:fill="002060"/>
            <w:vAlign w:val="center"/>
            <w:hideMark/>
          </w:tcPr>
          <w:p w14:paraId="62079BD7" w14:textId="77777777" w:rsidR="00746C35" w:rsidRPr="00561425" w:rsidRDefault="00746C35" w:rsidP="00746C35">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561425">
              <w:rPr>
                <w:rFonts w:ascii="Times New Roman" w:eastAsia="Times New Roman" w:hAnsi="Times New Roman" w:cs="Times New Roman"/>
                <w:b/>
                <w:color w:val="FFFFFF" w:themeColor="background1"/>
                <w:kern w:val="0"/>
                <w:sz w:val="20"/>
                <w:szCs w:val="20"/>
                <w:lang w:val="mn-MN" w:eastAsia="ko-KR"/>
                <w14:ligatures w14:val="none"/>
              </w:rPr>
              <w:t>Нийт</w:t>
            </w:r>
          </w:p>
        </w:tc>
      </w:tr>
      <w:tr w:rsidR="00746C35" w:rsidRPr="0034532B" w14:paraId="5A870108" w14:textId="77777777" w:rsidTr="00D6672B">
        <w:trPr>
          <w:gridAfter w:val="1"/>
          <w:wAfter w:w="6" w:type="dxa"/>
          <w:trHeight w:val="300"/>
          <w:jc w:val="center"/>
        </w:trPr>
        <w:tc>
          <w:tcPr>
            <w:tcW w:w="416" w:type="dxa"/>
            <w:vAlign w:val="center"/>
          </w:tcPr>
          <w:p w14:paraId="699FC5FE"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317B8CA6"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Аж үйлдвэр, эрдэс баялгийн сайд</w:t>
            </w:r>
          </w:p>
        </w:tc>
        <w:tc>
          <w:tcPr>
            <w:tcW w:w="917" w:type="dxa"/>
            <w:vAlign w:val="center"/>
            <w:hideMark/>
          </w:tcPr>
          <w:p w14:paraId="6BCF7AF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11AC6A1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28,001</w:t>
            </w:r>
          </w:p>
        </w:tc>
        <w:tc>
          <w:tcPr>
            <w:tcW w:w="868" w:type="dxa"/>
            <w:vAlign w:val="center"/>
            <w:hideMark/>
          </w:tcPr>
          <w:p w14:paraId="1E6D9AB1"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28,041</w:t>
            </w:r>
          </w:p>
        </w:tc>
        <w:tc>
          <w:tcPr>
            <w:tcW w:w="917" w:type="dxa"/>
            <w:gridSpan w:val="2"/>
            <w:vAlign w:val="center"/>
            <w:hideMark/>
          </w:tcPr>
          <w:p w14:paraId="6DD4389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8</w:t>
            </w:r>
          </w:p>
        </w:tc>
        <w:tc>
          <w:tcPr>
            <w:tcW w:w="739" w:type="dxa"/>
            <w:vAlign w:val="center"/>
            <w:hideMark/>
          </w:tcPr>
          <w:p w14:paraId="018BCCD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6B3E927F"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9</w:t>
            </w:r>
          </w:p>
        </w:tc>
      </w:tr>
      <w:tr w:rsidR="00746C35" w:rsidRPr="0034532B" w14:paraId="64BE34B4" w14:textId="77777777" w:rsidTr="00D6672B">
        <w:trPr>
          <w:gridAfter w:val="1"/>
          <w:wAfter w:w="6" w:type="dxa"/>
          <w:trHeight w:val="300"/>
          <w:jc w:val="center"/>
        </w:trPr>
        <w:tc>
          <w:tcPr>
            <w:tcW w:w="416" w:type="dxa"/>
            <w:vAlign w:val="center"/>
          </w:tcPr>
          <w:p w14:paraId="083F6EB2"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4864D87"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Байгаль орчин, уур амьсгалын өөрчлөлтийн сайд</w:t>
            </w:r>
          </w:p>
        </w:tc>
        <w:tc>
          <w:tcPr>
            <w:tcW w:w="917" w:type="dxa"/>
            <w:vAlign w:val="center"/>
            <w:hideMark/>
          </w:tcPr>
          <w:p w14:paraId="2F58E3A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68</w:t>
            </w:r>
          </w:p>
        </w:tc>
        <w:tc>
          <w:tcPr>
            <w:tcW w:w="866" w:type="dxa"/>
            <w:vAlign w:val="center"/>
            <w:hideMark/>
          </w:tcPr>
          <w:p w14:paraId="002131B8"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20,108</w:t>
            </w:r>
          </w:p>
        </w:tc>
        <w:tc>
          <w:tcPr>
            <w:tcW w:w="868" w:type="dxa"/>
            <w:vAlign w:val="center"/>
            <w:hideMark/>
          </w:tcPr>
          <w:p w14:paraId="147D02FD"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20,176</w:t>
            </w:r>
          </w:p>
        </w:tc>
        <w:tc>
          <w:tcPr>
            <w:tcW w:w="917" w:type="dxa"/>
            <w:gridSpan w:val="2"/>
            <w:vAlign w:val="center"/>
            <w:hideMark/>
          </w:tcPr>
          <w:p w14:paraId="1AE85EA8"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10</w:t>
            </w:r>
          </w:p>
        </w:tc>
        <w:tc>
          <w:tcPr>
            <w:tcW w:w="739" w:type="dxa"/>
            <w:vAlign w:val="center"/>
            <w:hideMark/>
          </w:tcPr>
          <w:p w14:paraId="5F84247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29</w:t>
            </w:r>
          </w:p>
        </w:tc>
        <w:tc>
          <w:tcPr>
            <w:tcW w:w="823" w:type="dxa"/>
            <w:vAlign w:val="center"/>
            <w:hideMark/>
          </w:tcPr>
          <w:p w14:paraId="6B778F37"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39</w:t>
            </w:r>
          </w:p>
        </w:tc>
      </w:tr>
      <w:tr w:rsidR="00746C35" w:rsidRPr="0034532B" w14:paraId="7FB316DF" w14:textId="77777777" w:rsidTr="00D6672B">
        <w:trPr>
          <w:gridAfter w:val="1"/>
          <w:wAfter w:w="6" w:type="dxa"/>
          <w:trHeight w:val="300"/>
          <w:jc w:val="center"/>
        </w:trPr>
        <w:tc>
          <w:tcPr>
            <w:tcW w:w="416" w:type="dxa"/>
            <w:vAlign w:val="center"/>
          </w:tcPr>
          <w:p w14:paraId="6FF8C3D1"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357D0E61"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 xml:space="preserve">Боловсролын сайд </w:t>
            </w:r>
          </w:p>
        </w:tc>
        <w:tc>
          <w:tcPr>
            <w:tcW w:w="917" w:type="dxa"/>
            <w:vAlign w:val="center"/>
            <w:hideMark/>
          </w:tcPr>
          <w:p w14:paraId="199D76F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60</w:t>
            </w:r>
          </w:p>
        </w:tc>
        <w:tc>
          <w:tcPr>
            <w:tcW w:w="866" w:type="dxa"/>
            <w:vAlign w:val="center"/>
            <w:hideMark/>
          </w:tcPr>
          <w:p w14:paraId="48EA498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50,000</w:t>
            </w:r>
          </w:p>
        </w:tc>
        <w:tc>
          <w:tcPr>
            <w:tcW w:w="868" w:type="dxa"/>
            <w:vAlign w:val="center"/>
            <w:hideMark/>
          </w:tcPr>
          <w:p w14:paraId="5F14CCA3"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50,060</w:t>
            </w:r>
          </w:p>
        </w:tc>
        <w:tc>
          <w:tcPr>
            <w:tcW w:w="917" w:type="dxa"/>
            <w:gridSpan w:val="2"/>
            <w:vAlign w:val="center"/>
            <w:hideMark/>
          </w:tcPr>
          <w:p w14:paraId="3BFB735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14</w:t>
            </w:r>
          </w:p>
        </w:tc>
        <w:tc>
          <w:tcPr>
            <w:tcW w:w="739" w:type="dxa"/>
            <w:vAlign w:val="center"/>
            <w:hideMark/>
          </w:tcPr>
          <w:p w14:paraId="3883A5B2"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2,221</w:t>
            </w:r>
          </w:p>
        </w:tc>
        <w:tc>
          <w:tcPr>
            <w:tcW w:w="823" w:type="dxa"/>
            <w:vAlign w:val="center"/>
            <w:hideMark/>
          </w:tcPr>
          <w:p w14:paraId="2D786B24"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2,235</w:t>
            </w:r>
          </w:p>
        </w:tc>
      </w:tr>
      <w:tr w:rsidR="00746C35" w:rsidRPr="0034532B" w14:paraId="43FB63BC" w14:textId="77777777" w:rsidTr="00D6672B">
        <w:trPr>
          <w:gridAfter w:val="1"/>
          <w:wAfter w:w="6" w:type="dxa"/>
          <w:trHeight w:val="300"/>
          <w:jc w:val="center"/>
        </w:trPr>
        <w:tc>
          <w:tcPr>
            <w:tcW w:w="416" w:type="dxa"/>
            <w:vAlign w:val="center"/>
          </w:tcPr>
          <w:p w14:paraId="14815E34"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207A7AA"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Гадаад харилцааны сайд</w:t>
            </w:r>
          </w:p>
        </w:tc>
        <w:tc>
          <w:tcPr>
            <w:tcW w:w="917" w:type="dxa"/>
            <w:vAlign w:val="center"/>
            <w:hideMark/>
          </w:tcPr>
          <w:p w14:paraId="3AB7F62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30</w:t>
            </w:r>
          </w:p>
        </w:tc>
        <w:tc>
          <w:tcPr>
            <w:tcW w:w="866" w:type="dxa"/>
            <w:vAlign w:val="center"/>
            <w:hideMark/>
          </w:tcPr>
          <w:p w14:paraId="3E6A33D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0B54AA5D"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30</w:t>
            </w:r>
          </w:p>
        </w:tc>
        <w:tc>
          <w:tcPr>
            <w:tcW w:w="917" w:type="dxa"/>
            <w:gridSpan w:val="2"/>
            <w:vAlign w:val="center"/>
            <w:hideMark/>
          </w:tcPr>
          <w:p w14:paraId="4A1855AD"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w:t>
            </w:r>
          </w:p>
        </w:tc>
        <w:tc>
          <w:tcPr>
            <w:tcW w:w="739" w:type="dxa"/>
            <w:vAlign w:val="center"/>
            <w:hideMark/>
          </w:tcPr>
          <w:p w14:paraId="229BA7E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48857C3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4</w:t>
            </w:r>
          </w:p>
        </w:tc>
      </w:tr>
      <w:tr w:rsidR="00746C35" w:rsidRPr="0034532B" w14:paraId="21ECB39D" w14:textId="77777777" w:rsidTr="00D6672B">
        <w:trPr>
          <w:gridAfter w:val="1"/>
          <w:wAfter w:w="6" w:type="dxa"/>
          <w:trHeight w:val="300"/>
          <w:jc w:val="center"/>
        </w:trPr>
        <w:tc>
          <w:tcPr>
            <w:tcW w:w="416" w:type="dxa"/>
            <w:vAlign w:val="center"/>
          </w:tcPr>
          <w:p w14:paraId="1E2DF2A6"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3C28B7E"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Гэр бүл, хөдөлмөр, нийгмийн хамгааллын сайд</w:t>
            </w:r>
          </w:p>
        </w:tc>
        <w:tc>
          <w:tcPr>
            <w:tcW w:w="917" w:type="dxa"/>
            <w:vAlign w:val="center"/>
            <w:hideMark/>
          </w:tcPr>
          <w:p w14:paraId="396E3BA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94</w:t>
            </w:r>
          </w:p>
        </w:tc>
        <w:tc>
          <w:tcPr>
            <w:tcW w:w="866" w:type="dxa"/>
            <w:vAlign w:val="center"/>
            <w:hideMark/>
          </w:tcPr>
          <w:p w14:paraId="54F3A8E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29,150</w:t>
            </w:r>
          </w:p>
        </w:tc>
        <w:tc>
          <w:tcPr>
            <w:tcW w:w="868" w:type="dxa"/>
            <w:vAlign w:val="center"/>
            <w:hideMark/>
          </w:tcPr>
          <w:p w14:paraId="22A3459D"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29,244</w:t>
            </w:r>
          </w:p>
        </w:tc>
        <w:tc>
          <w:tcPr>
            <w:tcW w:w="917" w:type="dxa"/>
            <w:gridSpan w:val="2"/>
            <w:vAlign w:val="center"/>
            <w:hideMark/>
          </w:tcPr>
          <w:p w14:paraId="6CB26B8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35</w:t>
            </w:r>
          </w:p>
        </w:tc>
        <w:tc>
          <w:tcPr>
            <w:tcW w:w="739" w:type="dxa"/>
            <w:vAlign w:val="center"/>
            <w:hideMark/>
          </w:tcPr>
          <w:p w14:paraId="13D31B0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150</w:t>
            </w:r>
          </w:p>
        </w:tc>
        <w:tc>
          <w:tcPr>
            <w:tcW w:w="823" w:type="dxa"/>
            <w:vAlign w:val="center"/>
            <w:hideMark/>
          </w:tcPr>
          <w:p w14:paraId="24C12D1F"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185</w:t>
            </w:r>
          </w:p>
        </w:tc>
      </w:tr>
      <w:tr w:rsidR="00746C35" w:rsidRPr="0034532B" w14:paraId="7B46B42B" w14:textId="77777777" w:rsidTr="00D6672B">
        <w:trPr>
          <w:gridAfter w:val="1"/>
          <w:wAfter w:w="6" w:type="dxa"/>
          <w:trHeight w:val="300"/>
          <w:jc w:val="center"/>
        </w:trPr>
        <w:tc>
          <w:tcPr>
            <w:tcW w:w="416" w:type="dxa"/>
            <w:vAlign w:val="center"/>
          </w:tcPr>
          <w:p w14:paraId="10B34E1A"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9C7FA89"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Зам, тээврийн сайд</w:t>
            </w:r>
          </w:p>
        </w:tc>
        <w:tc>
          <w:tcPr>
            <w:tcW w:w="917" w:type="dxa"/>
            <w:vAlign w:val="center"/>
            <w:hideMark/>
          </w:tcPr>
          <w:p w14:paraId="17E3315D"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01E97D3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15,001</w:t>
            </w:r>
          </w:p>
        </w:tc>
        <w:tc>
          <w:tcPr>
            <w:tcW w:w="868" w:type="dxa"/>
            <w:vAlign w:val="center"/>
            <w:hideMark/>
          </w:tcPr>
          <w:p w14:paraId="7575D5A3"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15,041</w:t>
            </w:r>
          </w:p>
        </w:tc>
        <w:tc>
          <w:tcPr>
            <w:tcW w:w="917" w:type="dxa"/>
            <w:gridSpan w:val="2"/>
            <w:vAlign w:val="center"/>
            <w:hideMark/>
          </w:tcPr>
          <w:p w14:paraId="4491B79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15</w:t>
            </w:r>
          </w:p>
        </w:tc>
        <w:tc>
          <w:tcPr>
            <w:tcW w:w="739" w:type="dxa"/>
            <w:vAlign w:val="center"/>
            <w:hideMark/>
          </w:tcPr>
          <w:p w14:paraId="253C0F1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0C1ACD68"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16</w:t>
            </w:r>
          </w:p>
        </w:tc>
      </w:tr>
      <w:tr w:rsidR="00746C35" w:rsidRPr="0034532B" w14:paraId="600D8F72" w14:textId="77777777" w:rsidTr="00D6672B">
        <w:trPr>
          <w:gridAfter w:val="1"/>
          <w:wAfter w:w="6" w:type="dxa"/>
          <w:trHeight w:val="300"/>
          <w:jc w:val="center"/>
        </w:trPr>
        <w:tc>
          <w:tcPr>
            <w:tcW w:w="416" w:type="dxa"/>
            <w:vAlign w:val="center"/>
          </w:tcPr>
          <w:p w14:paraId="627AC7F6"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tcPr>
          <w:p w14:paraId="1B560967"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Монгол Улсын тэргүүн шадар сайд бөгөөд, эдийн засаг, хөгжлийн сайд</w:t>
            </w:r>
          </w:p>
        </w:tc>
        <w:tc>
          <w:tcPr>
            <w:tcW w:w="917" w:type="dxa"/>
            <w:vMerge w:val="restart"/>
            <w:vAlign w:val="center"/>
          </w:tcPr>
          <w:p w14:paraId="4EB3708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120</w:t>
            </w:r>
          </w:p>
        </w:tc>
        <w:tc>
          <w:tcPr>
            <w:tcW w:w="866" w:type="dxa"/>
            <w:vMerge w:val="restart"/>
            <w:vAlign w:val="center"/>
          </w:tcPr>
          <w:p w14:paraId="54F01EFD"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21,900</w:t>
            </w:r>
          </w:p>
        </w:tc>
        <w:tc>
          <w:tcPr>
            <w:tcW w:w="868" w:type="dxa"/>
            <w:vMerge w:val="restart"/>
            <w:vAlign w:val="center"/>
          </w:tcPr>
          <w:p w14:paraId="1AE1C21A"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22,020</w:t>
            </w:r>
          </w:p>
        </w:tc>
        <w:tc>
          <w:tcPr>
            <w:tcW w:w="917" w:type="dxa"/>
            <w:gridSpan w:val="2"/>
            <w:vAlign w:val="center"/>
          </w:tcPr>
          <w:p w14:paraId="61E03264"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16</w:t>
            </w:r>
          </w:p>
        </w:tc>
        <w:tc>
          <w:tcPr>
            <w:tcW w:w="739" w:type="dxa"/>
            <w:vAlign w:val="center"/>
          </w:tcPr>
          <w:p w14:paraId="70FA031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tcPr>
          <w:p w14:paraId="42555E40"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16</w:t>
            </w:r>
          </w:p>
        </w:tc>
      </w:tr>
      <w:tr w:rsidR="00746C35" w:rsidRPr="0034532B" w14:paraId="05766B3F" w14:textId="77777777" w:rsidTr="00D6672B">
        <w:trPr>
          <w:gridAfter w:val="1"/>
          <w:wAfter w:w="6" w:type="dxa"/>
          <w:trHeight w:val="300"/>
          <w:jc w:val="center"/>
        </w:trPr>
        <w:tc>
          <w:tcPr>
            <w:tcW w:w="416" w:type="dxa"/>
            <w:vAlign w:val="center"/>
          </w:tcPr>
          <w:p w14:paraId="0344EC39"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626F817"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Сангийн сайд</w:t>
            </w:r>
          </w:p>
        </w:tc>
        <w:tc>
          <w:tcPr>
            <w:tcW w:w="917" w:type="dxa"/>
            <w:vMerge/>
            <w:vAlign w:val="center"/>
            <w:hideMark/>
          </w:tcPr>
          <w:p w14:paraId="2008325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6" w:type="dxa"/>
            <w:vMerge/>
            <w:vAlign w:val="center"/>
            <w:hideMark/>
          </w:tcPr>
          <w:p w14:paraId="758130D4"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Merge/>
            <w:vAlign w:val="center"/>
            <w:hideMark/>
          </w:tcPr>
          <w:p w14:paraId="783B2D2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c>
          <w:tcPr>
            <w:tcW w:w="917" w:type="dxa"/>
            <w:gridSpan w:val="2"/>
            <w:vAlign w:val="center"/>
            <w:hideMark/>
          </w:tcPr>
          <w:p w14:paraId="114074F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w:t>
            </w:r>
          </w:p>
        </w:tc>
        <w:tc>
          <w:tcPr>
            <w:tcW w:w="739" w:type="dxa"/>
            <w:vAlign w:val="center"/>
            <w:hideMark/>
          </w:tcPr>
          <w:p w14:paraId="70D3A69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02AB6CB7"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w:t>
            </w:r>
          </w:p>
        </w:tc>
      </w:tr>
      <w:tr w:rsidR="00746C35" w:rsidRPr="0034532B" w14:paraId="3D17586A" w14:textId="77777777" w:rsidTr="00D6672B">
        <w:trPr>
          <w:gridAfter w:val="1"/>
          <w:wAfter w:w="6" w:type="dxa"/>
          <w:trHeight w:val="300"/>
          <w:jc w:val="center"/>
        </w:trPr>
        <w:tc>
          <w:tcPr>
            <w:tcW w:w="416" w:type="dxa"/>
            <w:vAlign w:val="center"/>
          </w:tcPr>
          <w:p w14:paraId="2AFCFD4C"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68E19ED"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Соёл, спорт, аялал жуулчлал, залуучуудын сайд</w:t>
            </w:r>
          </w:p>
        </w:tc>
        <w:tc>
          <w:tcPr>
            <w:tcW w:w="917" w:type="dxa"/>
            <w:vAlign w:val="center"/>
            <w:hideMark/>
          </w:tcPr>
          <w:p w14:paraId="54857512"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80</w:t>
            </w:r>
          </w:p>
        </w:tc>
        <w:tc>
          <w:tcPr>
            <w:tcW w:w="866" w:type="dxa"/>
            <w:vAlign w:val="center"/>
            <w:hideMark/>
          </w:tcPr>
          <w:p w14:paraId="1EE91F2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19</w:t>
            </w:r>
          </w:p>
        </w:tc>
        <w:tc>
          <w:tcPr>
            <w:tcW w:w="868" w:type="dxa"/>
            <w:vAlign w:val="center"/>
            <w:hideMark/>
          </w:tcPr>
          <w:p w14:paraId="705C554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99</w:t>
            </w:r>
          </w:p>
        </w:tc>
        <w:tc>
          <w:tcPr>
            <w:tcW w:w="917" w:type="dxa"/>
            <w:gridSpan w:val="2"/>
            <w:vAlign w:val="center"/>
            <w:hideMark/>
          </w:tcPr>
          <w:p w14:paraId="213FB32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33</w:t>
            </w:r>
          </w:p>
        </w:tc>
        <w:tc>
          <w:tcPr>
            <w:tcW w:w="739" w:type="dxa"/>
            <w:vAlign w:val="center"/>
            <w:hideMark/>
          </w:tcPr>
          <w:p w14:paraId="23C786B4"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19</w:t>
            </w:r>
          </w:p>
        </w:tc>
        <w:tc>
          <w:tcPr>
            <w:tcW w:w="823" w:type="dxa"/>
            <w:vAlign w:val="center"/>
            <w:hideMark/>
          </w:tcPr>
          <w:p w14:paraId="38876415"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52</w:t>
            </w:r>
          </w:p>
        </w:tc>
      </w:tr>
      <w:tr w:rsidR="00746C35" w:rsidRPr="0034532B" w14:paraId="712A7789" w14:textId="77777777" w:rsidTr="00D6672B">
        <w:trPr>
          <w:gridAfter w:val="1"/>
          <w:wAfter w:w="6" w:type="dxa"/>
          <w:trHeight w:val="300"/>
          <w:jc w:val="center"/>
        </w:trPr>
        <w:tc>
          <w:tcPr>
            <w:tcW w:w="416" w:type="dxa"/>
            <w:vAlign w:val="center"/>
          </w:tcPr>
          <w:p w14:paraId="43A7ABBB"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273FAE1"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Хот байгуулалт, барилга, орон сууцжуулалтын сайд</w:t>
            </w:r>
          </w:p>
        </w:tc>
        <w:tc>
          <w:tcPr>
            <w:tcW w:w="917" w:type="dxa"/>
            <w:vAlign w:val="center"/>
            <w:hideMark/>
          </w:tcPr>
          <w:p w14:paraId="066C4A5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38</w:t>
            </w:r>
          </w:p>
        </w:tc>
        <w:tc>
          <w:tcPr>
            <w:tcW w:w="866" w:type="dxa"/>
            <w:vAlign w:val="center"/>
            <w:hideMark/>
          </w:tcPr>
          <w:p w14:paraId="036C420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11,419</w:t>
            </w:r>
          </w:p>
        </w:tc>
        <w:tc>
          <w:tcPr>
            <w:tcW w:w="868" w:type="dxa"/>
            <w:vAlign w:val="center"/>
            <w:hideMark/>
          </w:tcPr>
          <w:p w14:paraId="6B2D9AEC"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11,457</w:t>
            </w:r>
          </w:p>
        </w:tc>
        <w:tc>
          <w:tcPr>
            <w:tcW w:w="917" w:type="dxa"/>
            <w:gridSpan w:val="2"/>
            <w:vAlign w:val="center"/>
            <w:hideMark/>
          </w:tcPr>
          <w:p w14:paraId="4F9D3928"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28</w:t>
            </w:r>
          </w:p>
        </w:tc>
        <w:tc>
          <w:tcPr>
            <w:tcW w:w="739" w:type="dxa"/>
            <w:vAlign w:val="center"/>
            <w:hideMark/>
          </w:tcPr>
          <w:p w14:paraId="5DA6A33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419</w:t>
            </w:r>
          </w:p>
        </w:tc>
        <w:tc>
          <w:tcPr>
            <w:tcW w:w="823" w:type="dxa"/>
            <w:vAlign w:val="center"/>
            <w:hideMark/>
          </w:tcPr>
          <w:p w14:paraId="5CD1A16B"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447</w:t>
            </w:r>
          </w:p>
        </w:tc>
      </w:tr>
      <w:tr w:rsidR="00746C35" w:rsidRPr="0034532B" w14:paraId="0E100F6E" w14:textId="77777777" w:rsidTr="00D6672B">
        <w:trPr>
          <w:gridAfter w:val="1"/>
          <w:wAfter w:w="6" w:type="dxa"/>
          <w:trHeight w:val="300"/>
          <w:jc w:val="center"/>
        </w:trPr>
        <w:tc>
          <w:tcPr>
            <w:tcW w:w="416" w:type="dxa"/>
            <w:vAlign w:val="center"/>
          </w:tcPr>
          <w:p w14:paraId="0538B1AB"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B049A00"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Хууль зүй, дотоод хэргийн сайд</w:t>
            </w:r>
          </w:p>
        </w:tc>
        <w:tc>
          <w:tcPr>
            <w:tcW w:w="917" w:type="dxa"/>
            <w:vAlign w:val="center"/>
            <w:hideMark/>
          </w:tcPr>
          <w:p w14:paraId="2A94EAA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150</w:t>
            </w:r>
          </w:p>
        </w:tc>
        <w:tc>
          <w:tcPr>
            <w:tcW w:w="866" w:type="dxa"/>
            <w:vAlign w:val="center"/>
            <w:hideMark/>
          </w:tcPr>
          <w:p w14:paraId="2DFA33C7"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38,171</w:t>
            </w:r>
          </w:p>
        </w:tc>
        <w:tc>
          <w:tcPr>
            <w:tcW w:w="868" w:type="dxa"/>
            <w:vAlign w:val="center"/>
            <w:hideMark/>
          </w:tcPr>
          <w:p w14:paraId="72A1147C"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38,321</w:t>
            </w:r>
          </w:p>
        </w:tc>
        <w:tc>
          <w:tcPr>
            <w:tcW w:w="917" w:type="dxa"/>
            <w:gridSpan w:val="2"/>
            <w:vAlign w:val="center"/>
            <w:hideMark/>
          </w:tcPr>
          <w:p w14:paraId="289BC5E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22</w:t>
            </w:r>
          </w:p>
        </w:tc>
        <w:tc>
          <w:tcPr>
            <w:tcW w:w="739" w:type="dxa"/>
            <w:vAlign w:val="center"/>
            <w:hideMark/>
          </w:tcPr>
          <w:p w14:paraId="7B049F5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3,717</w:t>
            </w:r>
          </w:p>
        </w:tc>
        <w:tc>
          <w:tcPr>
            <w:tcW w:w="823" w:type="dxa"/>
            <w:vAlign w:val="center"/>
            <w:hideMark/>
          </w:tcPr>
          <w:p w14:paraId="7B628833"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3,739</w:t>
            </w:r>
          </w:p>
        </w:tc>
      </w:tr>
      <w:tr w:rsidR="00746C35" w:rsidRPr="0034532B" w14:paraId="78D10365" w14:textId="77777777" w:rsidTr="00D6672B">
        <w:trPr>
          <w:gridAfter w:val="1"/>
          <w:wAfter w:w="6" w:type="dxa"/>
          <w:trHeight w:val="300"/>
          <w:jc w:val="center"/>
        </w:trPr>
        <w:tc>
          <w:tcPr>
            <w:tcW w:w="416" w:type="dxa"/>
            <w:vAlign w:val="center"/>
          </w:tcPr>
          <w:p w14:paraId="192CAF07"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2435EA1"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Хүнс, хөдөө аж ахуй, хөнгөн үйлдвэрийн сайд</w:t>
            </w:r>
          </w:p>
        </w:tc>
        <w:tc>
          <w:tcPr>
            <w:tcW w:w="917" w:type="dxa"/>
            <w:vAlign w:val="center"/>
            <w:hideMark/>
          </w:tcPr>
          <w:p w14:paraId="4D92447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36</w:t>
            </w:r>
          </w:p>
        </w:tc>
        <w:tc>
          <w:tcPr>
            <w:tcW w:w="866" w:type="dxa"/>
            <w:vAlign w:val="center"/>
            <w:hideMark/>
          </w:tcPr>
          <w:p w14:paraId="7F5889D9"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23</w:t>
            </w:r>
          </w:p>
        </w:tc>
        <w:tc>
          <w:tcPr>
            <w:tcW w:w="868" w:type="dxa"/>
            <w:vAlign w:val="center"/>
            <w:hideMark/>
          </w:tcPr>
          <w:p w14:paraId="02AD5221"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59</w:t>
            </w:r>
          </w:p>
        </w:tc>
        <w:tc>
          <w:tcPr>
            <w:tcW w:w="917" w:type="dxa"/>
            <w:gridSpan w:val="2"/>
            <w:vAlign w:val="center"/>
            <w:hideMark/>
          </w:tcPr>
          <w:p w14:paraId="4E347F0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9</w:t>
            </w:r>
          </w:p>
        </w:tc>
        <w:tc>
          <w:tcPr>
            <w:tcW w:w="739" w:type="dxa"/>
            <w:vAlign w:val="center"/>
            <w:hideMark/>
          </w:tcPr>
          <w:p w14:paraId="4EFADF0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125</w:t>
            </w:r>
          </w:p>
        </w:tc>
        <w:tc>
          <w:tcPr>
            <w:tcW w:w="823" w:type="dxa"/>
            <w:vAlign w:val="center"/>
            <w:hideMark/>
          </w:tcPr>
          <w:p w14:paraId="094A0C9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134</w:t>
            </w:r>
          </w:p>
        </w:tc>
      </w:tr>
      <w:tr w:rsidR="00746C35" w:rsidRPr="0034532B" w14:paraId="286130AC" w14:textId="77777777" w:rsidTr="00D6672B">
        <w:trPr>
          <w:gridAfter w:val="1"/>
          <w:wAfter w:w="6" w:type="dxa"/>
          <w:trHeight w:val="300"/>
          <w:jc w:val="center"/>
        </w:trPr>
        <w:tc>
          <w:tcPr>
            <w:tcW w:w="416" w:type="dxa"/>
            <w:vAlign w:val="center"/>
          </w:tcPr>
          <w:p w14:paraId="057C290A"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73F151D"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Цахим хөгжил, инновац, харилцаа холбооны сайд</w:t>
            </w:r>
          </w:p>
        </w:tc>
        <w:tc>
          <w:tcPr>
            <w:tcW w:w="917" w:type="dxa"/>
            <w:vAlign w:val="center"/>
            <w:hideMark/>
          </w:tcPr>
          <w:p w14:paraId="1A19C10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690E9B3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13,000</w:t>
            </w:r>
          </w:p>
        </w:tc>
        <w:tc>
          <w:tcPr>
            <w:tcW w:w="868" w:type="dxa"/>
            <w:vAlign w:val="center"/>
            <w:hideMark/>
          </w:tcPr>
          <w:p w14:paraId="70660C0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13,040</w:t>
            </w:r>
          </w:p>
        </w:tc>
        <w:tc>
          <w:tcPr>
            <w:tcW w:w="917" w:type="dxa"/>
            <w:gridSpan w:val="2"/>
            <w:vAlign w:val="center"/>
            <w:hideMark/>
          </w:tcPr>
          <w:p w14:paraId="15E89ACD"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30</w:t>
            </w:r>
          </w:p>
        </w:tc>
        <w:tc>
          <w:tcPr>
            <w:tcW w:w="739" w:type="dxa"/>
            <w:vAlign w:val="center"/>
            <w:hideMark/>
          </w:tcPr>
          <w:p w14:paraId="178762B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3FE3FCAC"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30</w:t>
            </w:r>
          </w:p>
        </w:tc>
      </w:tr>
      <w:tr w:rsidR="00746C35" w:rsidRPr="0034532B" w14:paraId="694C1A96" w14:textId="77777777" w:rsidTr="00D6672B">
        <w:trPr>
          <w:gridAfter w:val="1"/>
          <w:wAfter w:w="6" w:type="dxa"/>
          <w:trHeight w:val="300"/>
          <w:jc w:val="center"/>
        </w:trPr>
        <w:tc>
          <w:tcPr>
            <w:tcW w:w="416" w:type="dxa"/>
            <w:vAlign w:val="center"/>
          </w:tcPr>
          <w:p w14:paraId="3394F653"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4BA9EB3"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Эрүүл мэндийн сайд</w:t>
            </w:r>
          </w:p>
        </w:tc>
        <w:tc>
          <w:tcPr>
            <w:tcW w:w="917" w:type="dxa"/>
            <w:vAlign w:val="center"/>
            <w:hideMark/>
          </w:tcPr>
          <w:p w14:paraId="36671CF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99</w:t>
            </w:r>
          </w:p>
        </w:tc>
        <w:tc>
          <w:tcPr>
            <w:tcW w:w="866" w:type="dxa"/>
            <w:vAlign w:val="center"/>
            <w:hideMark/>
          </w:tcPr>
          <w:p w14:paraId="2CCFAF0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3,077</w:t>
            </w:r>
          </w:p>
        </w:tc>
        <w:tc>
          <w:tcPr>
            <w:tcW w:w="868" w:type="dxa"/>
            <w:vAlign w:val="center"/>
            <w:hideMark/>
          </w:tcPr>
          <w:p w14:paraId="3679DA2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3,176</w:t>
            </w:r>
          </w:p>
        </w:tc>
        <w:tc>
          <w:tcPr>
            <w:tcW w:w="917" w:type="dxa"/>
            <w:gridSpan w:val="2"/>
            <w:vAlign w:val="center"/>
            <w:hideMark/>
          </w:tcPr>
          <w:p w14:paraId="7BB3291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24</w:t>
            </w:r>
          </w:p>
        </w:tc>
        <w:tc>
          <w:tcPr>
            <w:tcW w:w="739" w:type="dxa"/>
            <w:vAlign w:val="center"/>
            <w:hideMark/>
          </w:tcPr>
          <w:p w14:paraId="233C3B29"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5</w:t>
            </w:r>
          </w:p>
        </w:tc>
        <w:tc>
          <w:tcPr>
            <w:tcW w:w="823" w:type="dxa"/>
            <w:vAlign w:val="center"/>
            <w:hideMark/>
          </w:tcPr>
          <w:p w14:paraId="58B66BA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29</w:t>
            </w:r>
          </w:p>
        </w:tc>
      </w:tr>
      <w:tr w:rsidR="00746C35" w:rsidRPr="0034532B" w14:paraId="5735F2D4" w14:textId="77777777" w:rsidTr="00D6672B">
        <w:trPr>
          <w:gridAfter w:val="1"/>
          <w:wAfter w:w="6" w:type="dxa"/>
          <w:trHeight w:val="300"/>
          <w:jc w:val="center"/>
        </w:trPr>
        <w:tc>
          <w:tcPr>
            <w:tcW w:w="416" w:type="dxa"/>
            <w:vAlign w:val="center"/>
          </w:tcPr>
          <w:p w14:paraId="27A4EC8C"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D137A97"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Эрчим хүчний сайд</w:t>
            </w:r>
          </w:p>
        </w:tc>
        <w:tc>
          <w:tcPr>
            <w:tcW w:w="917" w:type="dxa"/>
            <w:vAlign w:val="center"/>
            <w:hideMark/>
          </w:tcPr>
          <w:p w14:paraId="6F52FAD9"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35</w:t>
            </w:r>
          </w:p>
        </w:tc>
        <w:tc>
          <w:tcPr>
            <w:tcW w:w="866" w:type="dxa"/>
            <w:vAlign w:val="center"/>
            <w:hideMark/>
          </w:tcPr>
          <w:p w14:paraId="5D6E4AB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13</w:t>
            </w:r>
          </w:p>
        </w:tc>
        <w:tc>
          <w:tcPr>
            <w:tcW w:w="868" w:type="dxa"/>
            <w:vAlign w:val="center"/>
            <w:hideMark/>
          </w:tcPr>
          <w:p w14:paraId="6B365B3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48</w:t>
            </w:r>
          </w:p>
        </w:tc>
        <w:tc>
          <w:tcPr>
            <w:tcW w:w="917" w:type="dxa"/>
            <w:gridSpan w:val="2"/>
            <w:vAlign w:val="center"/>
            <w:hideMark/>
          </w:tcPr>
          <w:p w14:paraId="1F5691B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5</w:t>
            </w:r>
          </w:p>
        </w:tc>
        <w:tc>
          <w:tcPr>
            <w:tcW w:w="739" w:type="dxa"/>
            <w:vAlign w:val="center"/>
            <w:hideMark/>
          </w:tcPr>
          <w:p w14:paraId="5721FF9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13</w:t>
            </w:r>
          </w:p>
        </w:tc>
        <w:tc>
          <w:tcPr>
            <w:tcW w:w="823" w:type="dxa"/>
            <w:vAlign w:val="center"/>
            <w:hideMark/>
          </w:tcPr>
          <w:p w14:paraId="4E56137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18</w:t>
            </w:r>
          </w:p>
        </w:tc>
      </w:tr>
      <w:tr w:rsidR="00746C35" w:rsidRPr="0034532B" w14:paraId="16FD4652" w14:textId="77777777" w:rsidTr="00D6672B">
        <w:trPr>
          <w:gridAfter w:val="1"/>
          <w:wAfter w:w="6" w:type="dxa"/>
          <w:trHeight w:val="300"/>
          <w:jc w:val="center"/>
        </w:trPr>
        <w:tc>
          <w:tcPr>
            <w:tcW w:w="416" w:type="dxa"/>
            <w:vAlign w:val="center"/>
          </w:tcPr>
          <w:p w14:paraId="4BB1A21B"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8A4BFA5"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Монгол Улсын шадар сайд /хөрөнгө оруулалт/</w:t>
            </w:r>
          </w:p>
        </w:tc>
        <w:tc>
          <w:tcPr>
            <w:tcW w:w="917" w:type="dxa"/>
            <w:vAlign w:val="center"/>
            <w:hideMark/>
          </w:tcPr>
          <w:p w14:paraId="635914F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17</w:t>
            </w:r>
          </w:p>
        </w:tc>
        <w:tc>
          <w:tcPr>
            <w:tcW w:w="866" w:type="dxa"/>
            <w:vAlign w:val="center"/>
            <w:hideMark/>
          </w:tcPr>
          <w:p w14:paraId="6B86945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24F66996"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17</w:t>
            </w:r>
          </w:p>
        </w:tc>
        <w:tc>
          <w:tcPr>
            <w:tcW w:w="917" w:type="dxa"/>
            <w:gridSpan w:val="2"/>
            <w:vAlign w:val="center"/>
            <w:hideMark/>
          </w:tcPr>
          <w:p w14:paraId="1C3D6328"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w:t>
            </w:r>
          </w:p>
        </w:tc>
        <w:tc>
          <w:tcPr>
            <w:tcW w:w="739" w:type="dxa"/>
            <w:vAlign w:val="center"/>
            <w:hideMark/>
          </w:tcPr>
          <w:p w14:paraId="7A11A9D4"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12AD21FB"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6</w:t>
            </w:r>
          </w:p>
        </w:tc>
      </w:tr>
      <w:tr w:rsidR="00746C35" w:rsidRPr="0034532B" w14:paraId="5A94D76B" w14:textId="77777777" w:rsidTr="00D6672B">
        <w:trPr>
          <w:gridAfter w:val="1"/>
          <w:wAfter w:w="6" w:type="dxa"/>
          <w:trHeight w:val="300"/>
          <w:jc w:val="center"/>
        </w:trPr>
        <w:tc>
          <w:tcPr>
            <w:tcW w:w="416" w:type="dxa"/>
            <w:vAlign w:val="center"/>
          </w:tcPr>
          <w:p w14:paraId="0D7F6ABE"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C2EC247"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Монгол Улсын шадар сайд /онцгой байдал/</w:t>
            </w:r>
          </w:p>
        </w:tc>
        <w:tc>
          <w:tcPr>
            <w:tcW w:w="917" w:type="dxa"/>
            <w:vAlign w:val="center"/>
            <w:hideMark/>
          </w:tcPr>
          <w:p w14:paraId="58E01407"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90</w:t>
            </w:r>
          </w:p>
        </w:tc>
        <w:tc>
          <w:tcPr>
            <w:tcW w:w="866" w:type="dxa"/>
            <w:vAlign w:val="center"/>
            <w:hideMark/>
          </w:tcPr>
          <w:p w14:paraId="276D42A9"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1,377</w:t>
            </w:r>
          </w:p>
        </w:tc>
        <w:tc>
          <w:tcPr>
            <w:tcW w:w="868" w:type="dxa"/>
            <w:vAlign w:val="center"/>
            <w:hideMark/>
          </w:tcPr>
          <w:p w14:paraId="25A31960"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1,467</w:t>
            </w:r>
          </w:p>
        </w:tc>
        <w:tc>
          <w:tcPr>
            <w:tcW w:w="917" w:type="dxa"/>
            <w:gridSpan w:val="2"/>
            <w:vAlign w:val="center"/>
            <w:hideMark/>
          </w:tcPr>
          <w:p w14:paraId="7D113264"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w:t>
            </w:r>
          </w:p>
        </w:tc>
        <w:tc>
          <w:tcPr>
            <w:tcW w:w="739" w:type="dxa"/>
            <w:vAlign w:val="center"/>
            <w:hideMark/>
          </w:tcPr>
          <w:p w14:paraId="17C72137"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1,377</w:t>
            </w:r>
          </w:p>
        </w:tc>
        <w:tc>
          <w:tcPr>
            <w:tcW w:w="823" w:type="dxa"/>
            <w:vAlign w:val="center"/>
            <w:hideMark/>
          </w:tcPr>
          <w:p w14:paraId="4D51EA4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1,381</w:t>
            </w:r>
          </w:p>
        </w:tc>
      </w:tr>
      <w:tr w:rsidR="00746C35" w:rsidRPr="0034532B" w14:paraId="7DD3AFA1" w14:textId="77777777" w:rsidTr="00D6672B">
        <w:trPr>
          <w:gridAfter w:val="1"/>
          <w:wAfter w:w="6" w:type="dxa"/>
          <w:trHeight w:val="300"/>
          <w:jc w:val="center"/>
        </w:trPr>
        <w:tc>
          <w:tcPr>
            <w:tcW w:w="416" w:type="dxa"/>
            <w:vAlign w:val="center"/>
          </w:tcPr>
          <w:p w14:paraId="1B18FDDD"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28CFC088"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Монгол Улсын ерөнхий аудитор</w:t>
            </w:r>
          </w:p>
        </w:tc>
        <w:tc>
          <w:tcPr>
            <w:tcW w:w="917" w:type="dxa"/>
            <w:vAlign w:val="center"/>
            <w:hideMark/>
          </w:tcPr>
          <w:p w14:paraId="4519F28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12</w:t>
            </w:r>
          </w:p>
        </w:tc>
        <w:tc>
          <w:tcPr>
            <w:tcW w:w="866" w:type="dxa"/>
            <w:vAlign w:val="center"/>
            <w:hideMark/>
          </w:tcPr>
          <w:p w14:paraId="0F7B009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195</w:t>
            </w:r>
          </w:p>
        </w:tc>
        <w:tc>
          <w:tcPr>
            <w:tcW w:w="868" w:type="dxa"/>
            <w:vAlign w:val="center"/>
            <w:hideMark/>
          </w:tcPr>
          <w:p w14:paraId="7CD15905"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207</w:t>
            </w:r>
          </w:p>
        </w:tc>
        <w:tc>
          <w:tcPr>
            <w:tcW w:w="917" w:type="dxa"/>
            <w:gridSpan w:val="2"/>
            <w:vAlign w:val="center"/>
            <w:hideMark/>
          </w:tcPr>
          <w:p w14:paraId="0651045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w:t>
            </w:r>
          </w:p>
        </w:tc>
        <w:tc>
          <w:tcPr>
            <w:tcW w:w="739" w:type="dxa"/>
            <w:vAlign w:val="center"/>
            <w:hideMark/>
          </w:tcPr>
          <w:p w14:paraId="6D1F2F5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195</w:t>
            </w:r>
          </w:p>
        </w:tc>
        <w:tc>
          <w:tcPr>
            <w:tcW w:w="823" w:type="dxa"/>
            <w:vAlign w:val="center"/>
            <w:hideMark/>
          </w:tcPr>
          <w:p w14:paraId="6067812E"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199</w:t>
            </w:r>
          </w:p>
        </w:tc>
      </w:tr>
      <w:tr w:rsidR="00746C35" w:rsidRPr="0034532B" w14:paraId="20DB2999" w14:textId="77777777" w:rsidTr="00D6672B">
        <w:trPr>
          <w:gridAfter w:val="1"/>
          <w:wAfter w:w="6" w:type="dxa"/>
          <w:trHeight w:val="300"/>
          <w:jc w:val="center"/>
        </w:trPr>
        <w:tc>
          <w:tcPr>
            <w:tcW w:w="416" w:type="dxa"/>
            <w:vAlign w:val="center"/>
          </w:tcPr>
          <w:p w14:paraId="3D059F3C"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BBAA26E"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Төрийн албаны зөвлөлийн дарга</w:t>
            </w:r>
          </w:p>
        </w:tc>
        <w:tc>
          <w:tcPr>
            <w:tcW w:w="917" w:type="dxa"/>
            <w:vAlign w:val="center"/>
            <w:hideMark/>
          </w:tcPr>
          <w:p w14:paraId="61F6236F"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3ABA527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18FB2DE0"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40</w:t>
            </w:r>
          </w:p>
        </w:tc>
        <w:tc>
          <w:tcPr>
            <w:tcW w:w="917" w:type="dxa"/>
            <w:gridSpan w:val="2"/>
            <w:vAlign w:val="center"/>
            <w:hideMark/>
          </w:tcPr>
          <w:p w14:paraId="771BA12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8</w:t>
            </w:r>
          </w:p>
        </w:tc>
        <w:tc>
          <w:tcPr>
            <w:tcW w:w="739" w:type="dxa"/>
            <w:vAlign w:val="center"/>
            <w:hideMark/>
          </w:tcPr>
          <w:p w14:paraId="7A02002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39CDA261"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9</w:t>
            </w:r>
          </w:p>
        </w:tc>
      </w:tr>
      <w:tr w:rsidR="00746C35" w:rsidRPr="0034532B" w14:paraId="63A7FC3D" w14:textId="77777777" w:rsidTr="00D6672B">
        <w:trPr>
          <w:gridAfter w:val="1"/>
          <w:wAfter w:w="6" w:type="dxa"/>
          <w:trHeight w:val="300"/>
          <w:jc w:val="center"/>
        </w:trPr>
        <w:tc>
          <w:tcPr>
            <w:tcW w:w="416" w:type="dxa"/>
            <w:vAlign w:val="center"/>
          </w:tcPr>
          <w:p w14:paraId="12D79B91"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477BA00"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Сонгуулийн ерөнхий хорооны дарга</w:t>
            </w:r>
          </w:p>
        </w:tc>
        <w:tc>
          <w:tcPr>
            <w:tcW w:w="917" w:type="dxa"/>
            <w:vAlign w:val="center"/>
            <w:hideMark/>
          </w:tcPr>
          <w:p w14:paraId="3027984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17</w:t>
            </w:r>
          </w:p>
        </w:tc>
        <w:tc>
          <w:tcPr>
            <w:tcW w:w="866" w:type="dxa"/>
            <w:vAlign w:val="center"/>
            <w:hideMark/>
          </w:tcPr>
          <w:p w14:paraId="7A097C1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58EA3CD8"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17</w:t>
            </w:r>
          </w:p>
        </w:tc>
        <w:tc>
          <w:tcPr>
            <w:tcW w:w="917" w:type="dxa"/>
            <w:gridSpan w:val="2"/>
            <w:vAlign w:val="center"/>
            <w:hideMark/>
          </w:tcPr>
          <w:p w14:paraId="2D2D173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7</w:t>
            </w:r>
          </w:p>
        </w:tc>
        <w:tc>
          <w:tcPr>
            <w:tcW w:w="739" w:type="dxa"/>
            <w:vAlign w:val="center"/>
            <w:hideMark/>
          </w:tcPr>
          <w:p w14:paraId="35DF7BC8"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599C7E5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7</w:t>
            </w:r>
          </w:p>
        </w:tc>
      </w:tr>
      <w:tr w:rsidR="00746C35" w:rsidRPr="0034532B" w14:paraId="26CB8482" w14:textId="77777777" w:rsidTr="00D6672B">
        <w:trPr>
          <w:gridAfter w:val="1"/>
          <w:wAfter w:w="6" w:type="dxa"/>
          <w:trHeight w:val="300"/>
          <w:jc w:val="center"/>
        </w:trPr>
        <w:tc>
          <w:tcPr>
            <w:tcW w:w="416" w:type="dxa"/>
            <w:vAlign w:val="center"/>
          </w:tcPr>
          <w:p w14:paraId="3E849D2E"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08ED292"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Монгол Улсын үндсэн хуулийн цэцийн дарга</w:t>
            </w:r>
          </w:p>
        </w:tc>
        <w:tc>
          <w:tcPr>
            <w:tcW w:w="917" w:type="dxa"/>
            <w:vAlign w:val="center"/>
            <w:hideMark/>
          </w:tcPr>
          <w:p w14:paraId="0230CAE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12</w:t>
            </w:r>
          </w:p>
        </w:tc>
        <w:tc>
          <w:tcPr>
            <w:tcW w:w="866" w:type="dxa"/>
            <w:vAlign w:val="center"/>
            <w:hideMark/>
          </w:tcPr>
          <w:p w14:paraId="24E4218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5EE662A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12</w:t>
            </w:r>
          </w:p>
        </w:tc>
        <w:tc>
          <w:tcPr>
            <w:tcW w:w="917" w:type="dxa"/>
            <w:gridSpan w:val="2"/>
            <w:vAlign w:val="center"/>
            <w:hideMark/>
          </w:tcPr>
          <w:p w14:paraId="4763C43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7</w:t>
            </w:r>
          </w:p>
        </w:tc>
        <w:tc>
          <w:tcPr>
            <w:tcW w:w="739" w:type="dxa"/>
            <w:vAlign w:val="center"/>
            <w:hideMark/>
          </w:tcPr>
          <w:p w14:paraId="596AAFB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6CE4F658"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7</w:t>
            </w:r>
          </w:p>
        </w:tc>
      </w:tr>
      <w:tr w:rsidR="00746C35" w:rsidRPr="0034532B" w14:paraId="6C2EE555" w14:textId="77777777" w:rsidTr="00D6672B">
        <w:trPr>
          <w:gridAfter w:val="1"/>
          <w:wAfter w:w="6" w:type="dxa"/>
          <w:trHeight w:val="300"/>
          <w:jc w:val="center"/>
        </w:trPr>
        <w:tc>
          <w:tcPr>
            <w:tcW w:w="416" w:type="dxa"/>
            <w:vAlign w:val="center"/>
          </w:tcPr>
          <w:p w14:paraId="68A7307D"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0FC0D44"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Улсын дээд шүүхийн ерөнхий шүүгч</w:t>
            </w:r>
          </w:p>
        </w:tc>
        <w:tc>
          <w:tcPr>
            <w:tcW w:w="917" w:type="dxa"/>
            <w:vMerge w:val="restart"/>
            <w:vAlign w:val="center"/>
            <w:hideMark/>
          </w:tcPr>
          <w:p w14:paraId="1095CC1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64</w:t>
            </w:r>
          </w:p>
        </w:tc>
        <w:tc>
          <w:tcPr>
            <w:tcW w:w="866" w:type="dxa"/>
            <w:vMerge w:val="restart"/>
            <w:vAlign w:val="center"/>
            <w:hideMark/>
          </w:tcPr>
          <w:p w14:paraId="5DC32E8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4,062</w:t>
            </w:r>
          </w:p>
        </w:tc>
        <w:tc>
          <w:tcPr>
            <w:tcW w:w="868" w:type="dxa"/>
            <w:vMerge w:val="restart"/>
            <w:vAlign w:val="center"/>
            <w:hideMark/>
          </w:tcPr>
          <w:p w14:paraId="23DBBB6B"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4,126</w:t>
            </w:r>
          </w:p>
        </w:tc>
        <w:tc>
          <w:tcPr>
            <w:tcW w:w="917" w:type="dxa"/>
            <w:gridSpan w:val="2"/>
            <w:vMerge w:val="restart"/>
            <w:vAlign w:val="center"/>
            <w:hideMark/>
          </w:tcPr>
          <w:p w14:paraId="3FB1C652"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8</w:t>
            </w:r>
          </w:p>
        </w:tc>
        <w:tc>
          <w:tcPr>
            <w:tcW w:w="739" w:type="dxa"/>
            <w:vMerge w:val="restart"/>
            <w:vAlign w:val="center"/>
            <w:hideMark/>
          </w:tcPr>
          <w:p w14:paraId="22121873"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64</w:t>
            </w:r>
          </w:p>
        </w:tc>
        <w:tc>
          <w:tcPr>
            <w:tcW w:w="823" w:type="dxa"/>
            <w:vMerge w:val="restart"/>
            <w:vAlign w:val="center"/>
          </w:tcPr>
          <w:p w14:paraId="2B40B365"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72</w:t>
            </w:r>
          </w:p>
        </w:tc>
      </w:tr>
      <w:tr w:rsidR="00746C35" w:rsidRPr="0034532B" w14:paraId="5810976A" w14:textId="77777777" w:rsidTr="00D6672B">
        <w:trPr>
          <w:gridAfter w:val="1"/>
          <w:wAfter w:w="6" w:type="dxa"/>
          <w:trHeight w:val="300"/>
          <w:jc w:val="center"/>
        </w:trPr>
        <w:tc>
          <w:tcPr>
            <w:tcW w:w="416" w:type="dxa"/>
            <w:vAlign w:val="center"/>
          </w:tcPr>
          <w:p w14:paraId="5E20DE32"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2DF908CB"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Шүүхийн сахилгын хорооны дарга</w:t>
            </w:r>
          </w:p>
        </w:tc>
        <w:tc>
          <w:tcPr>
            <w:tcW w:w="917" w:type="dxa"/>
            <w:vMerge/>
            <w:vAlign w:val="center"/>
            <w:hideMark/>
          </w:tcPr>
          <w:p w14:paraId="45D32B6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6" w:type="dxa"/>
            <w:vMerge/>
            <w:vAlign w:val="center"/>
            <w:hideMark/>
          </w:tcPr>
          <w:p w14:paraId="513548E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Merge/>
            <w:vAlign w:val="center"/>
            <w:hideMark/>
          </w:tcPr>
          <w:p w14:paraId="043B16D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c>
          <w:tcPr>
            <w:tcW w:w="917" w:type="dxa"/>
            <w:gridSpan w:val="2"/>
            <w:vMerge/>
            <w:vAlign w:val="center"/>
            <w:hideMark/>
          </w:tcPr>
          <w:p w14:paraId="69E739A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739" w:type="dxa"/>
            <w:vMerge/>
            <w:vAlign w:val="center"/>
            <w:hideMark/>
          </w:tcPr>
          <w:p w14:paraId="669B7A7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Merge/>
            <w:vAlign w:val="center"/>
          </w:tcPr>
          <w:p w14:paraId="75B5BC95"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r>
      <w:tr w:rsidR="00746C35" w:rsidRPr="0034532B" w14:paraId="761C81E6" w14:textId="77777777" w:rsidTr="00D6672B">
        <w:trPr>
          <w:gridAfter w:val="1"/>
          <w:wAfter w:w="6" w:type="dxa"/>
          <w:trHeight w:val="300"/>
          <w:jc w:val="center"/>
        </w:trPr>
        <w:tc>
          <w:tcPr>
            <w:tcW w:w="416" w:type="dxa"/>
            <w:vAlign w:val="center"/>
          </w:tcPr>
          <w:p w14:paraId="0F8D9DF2"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6F0F7A0"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Шүүхийн ерөнхий зөвлөлийн дарга</w:t>
            </w:r>
          </w:p>
        </w:tc>
        <w:tc>
          <w:tcPr>
            <w:tcW w:w="917" w:type="dxa"/>
            <w:vMerge/>
            <w:vAlign w:val="center"/>
            <w:hideMark/>
          </w:tcPr>
          <w:p w14:paraId="25587D22"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6" w:type="dxa"/>
            <w:vMerge/>
            <w:vAlign w:val="center"/>
            <w:hideMark/>
          </w:tcPr>
          <w:p w14:paraId="4EC54A2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Merge/>
            <w:vAlign w:val="center"/>
            <w:hideMark/>
          </w:tcPr>
          <w:p w14:paraId="01BBB5D5"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c>
          <w:tcPr>
            <w:tcW w:w="917" w:type="dxa"/>
            <w:gridSpan w:val="2"/>
            <w:vMerge/>
            <w:vAlign w:val="center"/>
            <w:hideMark/>
          </w:tcPr>
          <w:p w14:paraId="193B6E2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739" w:type="dxa"/>
            <w:vMerge/>
            <w:vAlign w:val="center"/>
            <w:hideMark/>
          </w:tcPr>
          <w:p w14:paraId="17FE2D89"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Merge/>
            <w:vAlign w:val="center"/>
            <w:hideMark/>
          </w:tcPr>
          <w:p w14:paraId="0D2596F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r>
      <w:tr w:rsidR="00746C35" w:rsidRPr="0034532B" w14:paraId="6F4FDC57" w14:textId="77777777" w:rsidTr="00D6672B">
        <w:trPr>
          <w:gridAfter w:val="1"/>
          <w:wAfter w:w="6" w:type="dxa"/>
          <w:trHeight w:val="300"/>
          <w:jc w:val="center"/>
        </w:trPr>
        <w:tc>
          <w:tcPr>
            <w:tcW w:w="416" w:type="dxa"/>
            <w:vAlign w:val="center"/>
          </w:tcPr>
          <w:p w14:paraId="3EB05967"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E62A035"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Цагаатгах ажлыг удирдан зохион байгуулах комиссын дарга</w:t>
            </w:r>
          </w:p>
        </w:tc>
        <w:tc>
          <w:tcPr>
            <w:tcW w:w="917" w:type="dxa"/>
            <w:vAlign w:val="center"/>
            <w:hideMark/>
          </w:tcPr>
          <w:p w14:paraId="78A8D848"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w:t>
            </w:r>
          </w:p>
        </w:tc>
        <w:tc>
          <w:tcPr>
            <w:tcW w:w="866" w:type="dxa"/>
            <w:vAlign w:val="center"/>
            <w:hideMark/>
          </w:tcPr>
          <w:p w14:paraId="007E49D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07E4083D"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w:t>
            </w:r>
          </w:p>
        </w:tc>
        <w:tc>
          <w:tcPr>
            <w:tcW w:w="917" w:type="dxa"/>
            <w:gridSpan w:val="2"/>
            <w:vAlign w:val="center"/>
            <w:hideMark/>
          </w:tcPr>
          <w:p w14:paraId="521CD00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w:t>
            </w:r>
          </w:p>
        </w:tc>
        <w:tc>
          <w:tcPr>
            <w:tcW w:w="739" w:type="dxa"/>
            <w:vAlign w:val="center"/>
            <w:hideMark/>
          </w:tcPr>
          <w:p w14:paraId="3666311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09752D1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w:t>
            </w:r>
          </w:p>
        </w:tc>
      </w:tr>
      <w:tr w:rsidR="00746C35" w:rsidRPr="0034532B" w14:paraId="20C8E5D7" w14:textId="77777777" w:rsidTr="00D6672B">
        <w:trPr>
          <w:gridAfter w:val="1"/>
          <w:wAfter w:w="6" w:type="dxa"/>
          <w:trHeight w:val="300"/>
          <w:jc w:val="center"/>
        </w:trPr>
        <w:tc>
          <w:tcPr>
            <w:tcW w:w="416" w:type="dxa"/>
            <w:vAlign w:val="center"/>
          </w:tcPr>
          <w:p w14:paraId="65C4E1A6"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D119ACF"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Хүний эрхийн үндэсний комиссын дарга</w:t>
            </w:r>
          </w:p>
        </w:tc>
        <w:tc>
          <w:tcPr>
            <w:tcW w:w="917" w:type="dxa"/>
            <w:vAlign w:val="center"/>
            <w:hideMark/>
          </w:tcPr>
          <w:p w14:paraId="376CDA8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36</w:t>
            </w:r>
          </w:p>
        </w:tc>
        <w:tc>
          <w:tcPr>
            <w:tcW w:w="866" w:type="dxa"/>
            <w:vAlign w:val="center"/>
            <w:hideMark/>
          </w:tcPr>
          <w:p w14:paraId="66094DE1"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2,800</w:t>
            </w:r>
          </w:p>
        </w:tc>
        <w:tc>
          <w:tcPr>
            <w:tcW w:w="868" w:type="dxa"/>
            <w:vAlign w:val="center"/>
            <w:hideMark/>
          </w:tcPr>
          <w:p w14:paraId="0DFD97D8"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2,836</w:t>
            </w:r>
          </w:p>
        </w:tc>
        <w:tc>
          <w:tcPr>
            <w:tcW w:w="917" w:type="dxa"/>
            <w:gridSpan w:val="2"/>
            <w:vAlign w:val="center"/>
            <w:hideMark/>
          </w:tcPr>
          <w:p w14:paraId="54B6EA8C"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10</w:t>
            </w:r>
          </w:p>
        </w:tc>
        <w:tc>
          <w:tcPr>
            <w:tcW w:w="739" w:type="dxa"/>
            <w:vAlign w:val="center"/>
            <w:hideMark/>
          </w:tcPr>
          <w:p w14:paraId="0850D5BA"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139</w:t>
            </w:r>
          </w:p>
        </w:tc>
        <w:tc>
          <w:tcPr>
            <w:tcW w:w="823" w:type="dxa"/>
            <w:vAlign w:val="center"/>
            <w:hideMark/>
          </w:tcPr>
          <w:p w14:paraId="2024046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149</w:t>
            </w:r>
          </w:p>
        </w:tc>
      </w:tr>
      <w:tr w:rsidR="00746C35" w:rsidRPr="0034532B" w14:paraId="08E672F9" w14:textId="77777777" w:rsidTr="00D6672B">
        <w:trPr>
          <w:gridAfter w:val="1"/>
          <w:wAfter w:w="6" w:type="dxa"/>
          <w:trHeight w:val="300"/>
          <w:jc w:val="center"/>
        </w:trPr>
        <w:tc>
          <w:tcPr>
            <w:tcW w:w="416" w:type="dxa"/>
            <w:vAlign w:val="center"/>
          </w:tcPr>
          <w:p w14:paraId="56263276"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26AAC0A"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Үндэсний статистикийн хорооны дарга</w:t>
            </w:r>
          </w:p>
        </w:tc>
        <w:tc>
          <w:tcPr>
            <w:tcW w:w="917" w:type="dxa"/>
            <w:vAlign w:val="center"/>
            <w:hideMark/>
          </w:tcPr>
          <w:p w14:paraId="2156C6F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61</w:t>
            </w:r>
          </w:p>
        </w:tc>
        <w:tc>
          <w:tcPr>
            <w:tcW w:w="866" w:type="dxa"/>
            <w:vAlign w:val="center"/>
            <w:hideMark/>
          </w:tcPr>
          <w:p w14:paraId="191AADB9"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12</w:t>
            </w:r>
          </w:p>
        </w:tc>
        <w:tc>
          <w:tcPr>
            <w:tcW w:w="868" w:type="dxa"/>
            <w:vAlign w:val="center"/>
            <w:hideMark/>
          </w:tcPr>
          <w:p w14:paraId="2F873F17"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73</w:t>
            </w:r>
          </w:p>
        </w:tc>
        <w:tc>
          <w:tcPr>
            <w:tcW w:w="917" w:type="dxa"/>
            <w:gridSpan w:val="2"/>
            <w:vAlign w:val="center"/>
            <w:hideMark/>
          </w:tcPr>
          <w:p w14:paraId="728C27A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w:t>
            </w:r>
          </w:p>
        </w:tc>
        <w:tc>
          <w:tcPr>
            <w:tcW w:w="739" w:type="dxa"/>
            <w:vAlign w:val="center"/>
            <w:hideMark/>
          </w:tcPr>
          <w:p w14:paraId="05D90FE7"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7343BE3F"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w:t>
            </w:r>
          </w:p>
        </w:tc>
      </w:tr>
      <w:tr w:rsidR="00746C35" w:rsidRPr="0034532B" w14:paraId="376034C2" w14:textId="77777777" w:rsidTr="00D6672B">
        <w:trPr>
          <w:gridAfter w:val="1"/>
          <w:wAfter w:w="6" w:type="dxa"/>
          <w:trHeight w:val="300"/>
          <w:jc w:val="center"/>
        </w:trPr>
        <w:tc>
          <w:tcPr>
            <w:tcW w:w="416" w:type="dxa"/>
            <w:vAlign w:val="center"/>
          </w:tcPr>
          <w:p w14:paraId="0BD56625"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4BC48F3"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Санхүүгийн зохицуулах хорооны дарга</w:t>
            </w:r>
          </w:p>
        </w:tc>
        <w:tc>
          <w:tcPr>
            <w:tcW w:w="917" w:type="dxa"/>
            <w:vAlign w:val="center"/>
            <w:hideMark/>
          </w:tcPr>
          <w:p w14:paraId="16474BE6"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21</w:t>
            </w:r>
          </w:p>
        </w:tc>
        <w:tc>
          <w:tcPr>
            <w:tcW w:w="866" w:type="dxa"/>
            <w:vAlign w:val="center"/>
            <w:hideMark/>
          </w:tcPr>
          <w:p w14:paraId="4837842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14D6B97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21</w:t>
            </w:r>
          </w:p>
        </w:tc>
        <w:tc>
          <w:tcPr>
            <w:tcW w:w="917" w:type="dxa"/>
            <w:gridSpan w:val="2"/>
            <w:vAlign w:val="center"/>
            <w:hideMark/>
          </w:tcPr>
          <w:p w14:paraId="0C951100"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2</w:t>
            </w:r>
          </w:p>
        </w:tc>
        <w:tc>
          <w:tcPr>
            <w:tcW w:w="739" w:type="dxa"/>
            <w:vAlign w:val="center"/>
            <w:hideMark/>
          </w:tcPr>
          <w:p w14:paraId="4DB9E485"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6F80B302"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w:t>
            </w:r>
          </w:p>
        </w:tc>
      </w:tr>
      <w:tr w:rsidR="00746C35" w:rsidRPr="0034532B" w14:paraId="767F0C74" w14:textId="77777777" w:rsidTr="00DE048A">
        <w:trPr>
          <w:gridAfter w:val="1"/>
          <w:wAfter w:w="6" w:type="dxa"/>
          <w:trHeight w:val="300"/>
          <w:jc w:val="center"/>
        </w:trPr>
        <w:tc>
          <w:tcPr>
            <w:tcW w:w="416" w:type="dxa"/>
            <w:tcBorders>
              <w:bottom w:val="double" w:sz="2" w:space="0" w:color="002060"/>
            </w:tcBorders>
            <w:vAlign w:val="center"/>
          </w:tcPr>
          <w:p w14:paraId="00D4D903" w14:textId="77777777" w:rsidR="00746C35" w:rsidRPr="00561425" w:rsidRDefault="00746C35" w:rsidP="00D9326B">
            <w:pPr>
              <w:numPr>
                <w:ilvl w:val="0"/>
                <w:numId w:val="13"/>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tcBorders>
              <w:bottom w:val="double" w:sz="2" w:space="0" w:color="002060"/>
            </w:tcBorders>
            <w:vAlign w:val="center"/>
            <w:hideMark/>
          </w:tcPr>
          <w:p w14:paraId="0095F61A" w14:textId="77777777" w:rsidR="00746C35" w:rsidRPr="00561425" w:rsidRDefault="00746C35" w:rsidP="00746C35">
            <w:pPr>
              <w:spacing w:after="0" w:line="240" w:lineRule="auto"/>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Улсын ерөнхий прокурор</w:t>
            </w:r>
          </w:p>
        </w:tc>
        <w:tc>
          <w:tcPr>
            <w:tcW w:w="917" w:type="dxa"/>
            <w:tcBorders>
              <w:bottom w:val="double" w:sz="2" w:space="0" w:color="002060"/>
            </w:tcBorders>
            <w:vAlign w:val="center"/>
            <w:hideMark/>
          </w:tcPr>
          <w:p w14:paraId="140EE4CB"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39</w:t>
            </w:r>
          </w:p>
        </w:tc>
        <w:tc>
          <w:tcPr>
            <w:tcW w:w="866" w:type="dxa"/>
            <w:tcBorders>
              <w:bottom w:val="double" w:sz="2" w:space="0" w:color="002060"/>
            </w:tcBorders>
            <w:vAlign w:val="center"/>
            <w:hideMark/>
          </w:tcPr>
          <w:p w14:paraId="1A6BF834"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60</w:t>
            </w:r>
          </w:p>
        </w:tc>
        <w:tc>
          <w:tcPr>
            <w:tcW w:w="868" w:type="dxa"/>
            <w:tcBorders>
              <w:bottom w:val="double" w:sz="2" w:space="0" w:color="002060"/>
            </w:tcBorders>
            <w:vAlign w:val="center"/>
            <w:hideMark/>
          </w:tcPr>
          <w:p w14:paraId="3B1DB3C7"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99</w:t>
            </w:r>
          </w:p>
        </w:tc>
        <w:tc>
          <w:tcPr>
            <w:tcW w:w="917" w:type="dxa"/>
            <w:gridSpan w:val="2"/>
            <w:tcBorders>
              <w:bottom w:val="double" w:sz="2" w:space="0" w:color="002060"/>
            </w:tcBorders>
            <w:vAlign w:val="center"/>
            <w:hideMark/>
          </w:tcPr>
          <w:p w14:paraId="7D86A30E"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5</w:t>
            </w:r>
          </w:p>
        </w:tc>
        <w:tc>
          <w:tcPr>
            <w:tcW w:w="739" w:type="dxa"/>
            <w:tcBorders>
              <w:bottom w:val="double" w:sz="2" w:space="0" w:color="002060"/>
            </w:tcBorders>
            <w:vAlign w:val="center"/>
            <w:hideMark/>
          </w:tcPr>
          <w:p w14:paraId="312A5CCD" w14:textId="77777777" w:rsidR="00746C35" w:rsidRPr="00561425" w:rsidRDefault="00746C35" w:rsidP="00746C35">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561425">
              <w:rPr>
                <w:rFonts w:ascii="Times New Roman" w:eastAsia="Times New Roman" w:hAnsi="Times New Roman" w:cs="Times New Roman"/>
                <w:color w:val="000000"/>
                <w:kern w:val="0"/>
                <w:sz w:val="20"/>
                <w:szCs w:val="20"/>
                <w:lang w:val="mn-MN" w:eastAsia="ko-KR"/>
                <w14:ligatures w14:val="none"/>
              </w:rPr>
              <w:t>1</w:t>
            </w:r>
          </w:p>
        </w:tc>
        <w:tc>
          <w:tcPr>
            <w:tcW w:w="823" w:type="dxa"/>
            <w:tcBorders>
              <w:bottom w:val="double" w:sz="2" w:space="0" w:color="002060"/>
            </w:tcBorders>
            <w:vAlign w:val="center"/>
            <w:hideMark/>
          </w:tcPr>
          <w:p w14:paraId="4137031B"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6</w:t>
            </w:r>
          </w:p>
        </w:tc>
      </w:tr>
      <w:tr w:rsidR="00746C35" w:rsidRPr="0034532B" w14:paraId="699FB33E" w14:textId="77777777" w:rsidTr="00DE048A">
        <w:trPr>
          <w:gridAfter w:val="1"/>
          <w:wAfter w:w="6" w:type="dxa"/>
          <w:trHeight w:val="300"/>
          <w:jc w:val="center"/>
        </w:trPr>
        <w:tc>
          <w:tcPr>
            <w:tcW w:w="416" w:type="dxa"/>
            <w:tcBorders>
              <w:top w:val="double" w:sz="2" w:space="0" w:color="002060"/>
              <w:bottom w:val="single" w:sz="2" w:space="0" w:color="002060"/>
            </w:tcBorders>
            <w:shd w:val="clear" w:color="auto" w:fill="FFFFFF" w:themeFill="background1"/>
            <w:noWrap/>
            <w:vAlign w:val="bottom"/>
            <w:hideMark/>
          </w:tcPr>
          <w:p w14:paraId="030DC2B1"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 </w:t>
            </w:r>
          </w:p>
        </w:tc>
        <w:tc>
          <w:tcPr>
            <w:tcW w:w="3832" w:type="dxa"/>
            <w:tcBorders>
              <w:top w:val="double" w:sz="2" w:space="0" w:color="002060"/>
              <w:bottom w:val="single" w:sz="2" w:space="0" w:color="002060"/>
            </w:tcBorders>
            <w:shd w:val="clear" w:color="auto" w:fill="FFFFFF" w:themeFill="background1"/>
            <w:vAlign w:val="center"/>
            <w:hideMark/>
          </w:tcPr>
          <w:p w14:paraId="41F2C037"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 xml:space="preserve">НИЙТ </w:t>
            </w:r>
          </w:p>
        </w:tc>
        <w:tc>
          <w:tcPr>
            <w:tcW w:w="917" w:type="dxa"/>
            <w:tcBorders>
              <w:top w:val="double" w:sz="2" w:space="0" w:color="002060"/>
              <w:bottom w:val="single" w:sz="2" w:space="0" w:color="002060"/>
            </w:tcBorders>
            <w:shd w:val="clear" w:color="auto" w:fill="FFFFFF" w:themeFill="background1"/>
            <w:noWrap/>
            <w:vAlign w:val="center"/>
            <w:hideMark/>
          </w:tcPr>
          <w:p w14:paraId="18C4D580"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1,390</w:t>
            </w:r>
          </w:p>
        </w:tc>
        <w:tc>
          <w:tcPr>
            <w:tcW w:w="866" w:type="dxa"/>
            <w:tcBorders>
              <w:top w:val="double" w:sz="2" w:space="0" w:color="002060"/>
              <w:bottom w:val="single" w:sz="2" w:space="0" w:color="002060"/>
            </w:tcBorders>
            <w:shd w:val="clear" w:color="auto" w:fill="FFFFFF" w:themeFill="background1"/>
            <w:noWrap/>
            <w:vAlign w:val="center"/>
            <w:hideMark/>
          </w:tcPr>
          <w:p w14:paraId="523F5FF9"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238,388</w:t>
            </w:r>
          </w:p>
        </w:tc>
        <w:tc>
          <w:tcPr>
            <w:tcW w:w="868" w:type="dxa"/>
            <w:tcBorders>
              <w:top w:val="double" w:sz="2" w:space="0" w:color="002060"/>
              <w:bottom w:val="single" w:sz="2" w:space="0" w:color="002060"/>
            </w:tcBorders>
            <w:shd w:val="clear" w:color="auto" w:fill="FFFFFF" w:themeFill="background1"/>
            <w:noWrap/>
            <w:vAlign w:val="center"/>
            <w:hideMark/>
          </w:tcPr>
          <w:p w14:paraId="6451B071"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239,778</w:t>
            </w:r>
          </w:p>
        </w:tc>
        <w:tc>
          <w:tcPr>
            <w:tcW w:w="917" w:type="dxa"/>
            <w:gridSpan w:val="2"/>
            <w:tcBorders>
              <w:top w:val="double" w:sz="2" w:space="0" w:color="002060"/>
              <w:bottom w:val="single" w:sz="2" w:space="0" w:color="002060"/>
            </w:tcBorders>
            <w:shd w:val="clear" w:color="auto" w:fill="FFFFFF" w:themeFill="background1"/>
            <w:noWrap/>
            <w:vAlign w:val="center"/>
            <w:hideMark/>
          </w:tcPr>
          <w:p w14:paraId="2CEAC8DA"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332</w:t>
            </w:r>
          </w:p>
        </w:tc>
        <w:tc>
          <w:tcPr>
            <w:tcW w:w="739" w:type="dxa"/>
            <w:tcBorders>
              <w:top w:val="double" w:sz="2" w:space="0" w:color="002060"/>
              <w:bottom w:val="single" w:sz="2" w:space="0" w:color="002060"/>
            </w:tcBorders>
            <w:shd w:val="clear" w:color="auto" w:fill="FFFFFF" w:themeFill="background1"/>
            <w:noWrap/>
            <w:vAlign w:val="center"/>
            <w:hideMark/>
          </w:tcPr>
          <w:p w14:paraId="462818F4"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8,478</w:t>
            </w:r>
          </w:p>
        </w:tc>
        <w:tc>
          <w:tcPr>
            <w:tcW w:w="823" w:type="dxa"/>
            <w:tcBorders>
              <w:top w:val="double" w:sz="2" w:space="0" w:color="002060"/>
              <w:bottom w:val="single" w:sz="2" w:space="0" w:color="002060"/>
            </w:tcBorders>
            <w:shd w:val="clear" w:color="auto" w:fill="FFFFFF" w:themeFill="background1"/>
            <w:noWrap/>
            <w:vAlign w:val="center"/>
            <w:hideMark/>
          </w:tcPr>
          <w:p w14:paraId="0B52269B" w14:textId="77777777" w:rsidR="00746C35" w:rsidRPr="00561425" w:rsidRDefault="00746C35" w:rsidP="00746C35">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561425">
              <w:rPr>
                <w:rFonts w:ascii="Times New Roman" w:eastAsia="Times New Roman" w:hAnsi="Times New Roman" w:cs="Times New Roman"/>
                <w:b/>
                <w:color w:val="000000"/>
                <w:kern w:val="0"/>
                <w:sz w:val="20"/>
                <w:szCs w:val="20"/>
                <w:lang w:val="mn-MN" w:eastAsia="ko-KR"/>
                <w14:ligatures w14:val="none"/>
              </w:rPr>
              <w:t>8,810</w:t>
            </w:r>
          </w:p>
        </w:tc>
      </w:tr>
    </w:tbl>
    <w:p w14:paraId="50AE38CE" w14:textId="77777777" w:rsidR="00746C35" w:rsidRPr="00561425" w:rsidRDefault="00746C35" w:rsidP="00321904">
      <w:pPr>
        <w:ind w:firstLine="720"/>
        <w:jc w:val="both"/>
        <w:rPr>
          <w:rFonts w:ascii="Times New Roman" w:hAnsi="Times New Roman" w:cs="Times New Roman"/>
          <w:sz w:val="24"/>
          <w:szCs w:val="24"/>
          <w:lang w:val="mn-MN"/>
        </w:rPr>
      </w:pPr>
    </w:p>
    <w:p w14:paraId="734F5CAF" w14:textId="23898AA0" w:rsidR="007D2ECE" w:rsidRPr="00561425" w:rsidRDefault="00C72B87" w:rsidP="005D75CA">
      <w:pPr>
        <w:spacing w:line="276" w:lineRule="auto"/>
        <w:ind w:firstLine="720"/>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lastRenderedPageBreak/>
        <w:t xml:space="preserve">Иргэдийн гаргасан </w:t>
      </w:r>
      <w:r w:rsidR="00FF0B34" w:rsidRPr="00561425">
        <w:rPr>
          <w:rFonts w:ascii="Times New Roman" w:hAnsi="Times New Roman" w:cs="Times New Roman"/>
          <w:color w:val="000000" w:themeColor="text1"/>
          <w:sz w:val="24"/>
          <w:szCs w:val="24"/>
          <w:lang w:val="mn-MN"/>
        </w:rPr>
        <w:t>8,810</w:t>
      </w:r>
      <w:r w:rsidRPr="00561425">
        <w:rPr>
          <w:rFonts w:ascii="Times New Roman" w:hAnsi="Times New Roman" w:cs="Times New Roman"/>
          <w:color w:val="000000" w:themeColor="text1"/>
          <w:sz w:val="24"/>
          <w:szCs w:val="24"/>
          <w:lang w:val="mn-MN"/>
        </w:rPr>
        <w:t xml:space="preserve"> саналы</w:t>
      </w:r>
      <w:r w:rsidR="00683236" w:rsidRPr="00561425">
        <w:rPr>
          <w:rFonts w:ascii="Times New Roman" w:hAnsi="Times New Roman" w:cs="Times New Roman"/>
          <w:color w:val="000000" w:themeColor="text1"/>
          <w:sz w:val="24"/>
          <w:szCs w:val="24"/>
          <w:lang w:val="mn-MN"/>
        </w:rPr>
        <w:t>н давхардлыг</w:t>
      </w:r>
      <w:r w:rsidRPr="00561425">
        <w:rPr>
          <w:rFonts w:ascii="Times New Roman" w:hAnsi="Times New Roman" w:cs="Times New Roman"/>
          <w:color w:val="000000" w:themeColor="text1"/>
          <w:sz w:val="24"/>
          <w:szCs w:val="24"/>
          <w:lang w:val="mn-MN"/>
        </w:rPr>
        <w:t xml:space="preserve"> </w:t>
      </w:r>
      <w:r w:rsidR="00A64C86" w:rsidRPr="00561425">
        <w:rPr>
          <w:rFonts w:ascii="Times New Roman" w:hAnsi="Times New Roman" w:cs="Times New Roman"/>
          <w:color w:val="000000" w:themeColor="text1"/>
          <w:sz w:val="24"/>
          <w:szCs w:val="24"/>
          <w:lang w:val="mn-MN"/>
        </w:rPr>
        <w:t>цэвэрлэж үзэхэд нийт 417 саналд багцлагдаж бай</w:t>
      </w:r>
      <w:r w:rsidR="00565A82" w:rsidRPr="00561425">
        <w:rPr>
          <w:rFonts w:ascii="Times New Roman" w:hAnsi="Times New Roman" w:cs="Times New Roman"/>
          <w:color w:val="000000" w:themeColor="text1"/>
          <w:sz w:val="24"/>
          <w:szCs w:val="24"/>
          <w:lang w:val="mn-MN"/>
        </w:rPr>
        <w:t>на. Эдгээр саналын</w:t>
      </w:r>
      <w:r w:rsidR="009D14F9" w:rsidRPr="00561425">
        <w:rPr>
          <w:rFonts w:ascii="Times New Roman" w:hAnsi="Times New Roman" w:cs="Times New Roman"/>
          <w:color w:val="000000" w:themeColor="text1"/>
          <w:sz w:val="24"/>
          <w:szCs w:val="24"/>
          <w:lang w:val="mn-MN"/>
        </w:rPr>
        <w:t xml:space="preserve"> </w:t>
      </w:r>
      <w:r w:rsidR="007D2ECE" w:rsidRPr="00561425">
        <w:rPr>
          <w:rFonts w:ascii="Times New Roman" w:hAnsi="Times New Roman" w:cs="Times New Roman"/>
          <w:color w:val="000000" w:themeColor="text1"/>
          <w:sz w:val="24"/>
          <w:szCs w:val="24"/>
          <w:lang w:val="mn-MN"/>
        </w:rPr>
        <w:t xml:space="preserve">151 </w:t>
      </w:r>
      <w:r w:rsidR="00565A82" w:rsidRPr="00561425">
        <w:rPr>
          <w:rFonts w:ascii="Times New Roman" w:hAnsi="Times New Roman" w:cs="Times New Roman"/>
          <w:color w:val="000000" w:themeColor="text1"/>
          <w:sz w:val="24"/>
          <w:szCs w:val="24"/>
          <w:lang w:val="mn-MN"/>
        </w:rPr>
        <w:t>нь</w:t>
      </w:r>
      <w:r w:rsidR="007D2ECE" w:rsidRPr="00561425">
        <w:rPr>
          <w:rFonts w:ascii="Times New Roman" w:hAnsi="Times New Roman" w:cs="Times New Roman"/>
          <w:color w:val="000000" w:themeColor="text1"/>
          <w:sz w:val="24"/>
          <w:szCs w:val="24"/>
          <w:lang w:val="mn-MN"/>
        </w:rPr>
        <w:t xml:space="preserve"> ТЕЗ нар өөрсдөө эрэмбэл</w:t>
      </w:r>
      <w:r w:rsidR="00047768" w:rsidRPr="00561425">
        <w:rPr>
          <w:rFonts w:ascii="Times New Roman" w:hAnsi="Times New Roman" w:cs="Times New Roman"/>
          <w:color w:val="000000" w:themeColor="text1"/>
          <w:sz w:val="24"/>
          <w:szCs w:val="24"/>
          <w:lang w:val="mn-MN"/>
        </w:rPr>
        <w:t>сний үндсэн дээр</w:t>
      </w:r>
      <w:r w:rsidR="00051A1A" w:rsidRPr="00561425">
        <w:rPr>
          <w:rFonts w:ascii="Times New Roman" w:hAnsi="Times New Roman" w:cs="Times New Roman"/>
          <w:color w:val="000000" w:themeColor="text1"/>
          <w:sz w:val="24"/>
          <w:szCs w:val="24"/>
          <w:lang w:val="mn-MN"/>
        </w:rPr>
        <w:t xml:space="preserve"> </w:t>
      </w:r>
      <w:r w:rsidR="00047768" w:rsidRPr="00561425">
        <w:rPr>
          <w:rFonts w:ascii="Times New Roman" w:hAnsi="Times New Roman" w:cs="Times New Roman"/>
          <w:color w:val="000000" w:themeColor="text1"/>
          <w:sz w:val="24"/>
          <w:szCs w:val="24"/>
          <w:lang w:val="mn-MN"/>
        </w:rPr>
        <w:t>төсвийн</w:t>
      </w:r>
      <w:r w:rsidR="007D2ECE" w:rsidRPr="00561425">
        <w:rPr>
          <w:rFonts w:ascii="Times New Roman" w:hAnsi="Times New Roman" w:cs="Times New Roman"/>
          <w:color w:val="000000" w:themeColor="text1"/>
          <w:sz w:val="24"/>
          <w:szCs w:val="24"/>
          <w:lang w:val="mn-MN"/>
        </w:rPr>
        <w:t xml:space="preserve"> </w:t>
      </w:r>
      <w:r w:rsidR="00D32250" w:rsidRPr="00561425">
        <w:rPr>
          <w:rFonts w:ascii="Times New Roman" w:hAnsi="Times New Roman" w:cs="Times New Roman"/>
          <w:color w:val="000000" w:themeColor="text1"/>
          <w:sz w:val="24"/>
          <w:szCs w:val="24"/>
          <w:lang w:val="mn-MN"/>
        </w:rPr>
        <w:t>төсөлд тусгах шаардлаг</w:t>
      </w:r>
      <w:r w:rsidR="00DC27ED" w:rsidRPr="00561425">
        <w:rPr>
          <w:rFonts w:ascii="Times New Roman" w:hAnsi="Times New Roman" w:cs="Times New Roman"/>
          <w:color w:val="000000" w:themeColor="text1"/>
          <w:sz w:val="24"/>
          <w:szCs w:val="24"/>
          <w:lang w:val="mn-MN"/>
        </w:rPr>
        <w:t>а</w:t>
      </w:r>
      <w:r w:rsidR="00D32250" w:rsidRPr="00561425">
        <w:rPr>
          <w:rFonts w:ascii="Times New Roman" w:hAnsi="Times New Roman" w:cs="Times New Roman"/>
          <w:color w:val="000000" w:themeColor="text1"/>
          <w:sz w:val="24"/>
          <w:szCs w:val="24"/>
          <w:lang w:val="mn-MN"/>
        </w:rPr>
        <w:t xml:space="preserve">гүй гэж </w:t>
      </w:r>
      <w:r w:rsidR="00DC27ED" w:rsidRPr="00561425">
        <w:rPr>
          <w:rFonts w:ascii="Times New Roman" w:hAnsi="Times New Roman" w:cs="Times New Roman"/>
          <w:color w:val="000000" w:themeColor="text1"/>
          <w:sz w:val="24"/>
          <w:szCs w:val="24"/>
          <w:lang w:val="mn-MN"/>
        </w:rPr>
        <w:t xml:space="preserve">үзсэн бөгөөд эдгээр нь голдуу </w:t>
      </w:r>
      <w:r w:rsidR="00280469" w:rsidRPr="00561425">
        <w:rPr>
          <w:rFonts w:ascii="Times New Roman" w:hAnsi="Times New Roman" w:cs="Times New Roman"/>
          <w:color w:val="000000" w:themeColor="text1"/>
          <w:sz w:val="24"/>
          <w:szCs w:val="24"/>
          <w:lang w:val="mn-MN"/>
        </w:rPr>
        <w:t>одоо</w:t>
      </w:r>
      <w:r w:rsidR="00AE0D8B" w:rsidRPr="00561425">
        <w:rPr>
          <w:rFonts w:ascii="Times New Roman" w:hAnsi="Times New Roman" w:cs="Times New Roman"/>
          <w:color w:val="000000" w:themeColor="text1"/>
          <w:sz w:val="24"/>
          <w:szCs w:val="24"/>
          <w:lang w:val="mn-MN"/>
        </w:rPr>
        <w:t>гоор хэрэгжиж байгаа буюу нэгэнт</w:t>
      </w:r>
      <w:r w:rsidR="00280469" w:rsidRPr="00561425">
        <w:rPr>
          <w:rFonts w:ascii="Times New Roman" w:hAnsi="Times New Roman" w:cs="Times New Roman"/>
          <w:color w:val="000000" w:themeColor="text1"/>
          <w:sz w:val="24"/>
          <w:szCs w:val="24"/>
          <w:lang w:val="mn-MN"/>
        </w:rPr>
        <w:t xml:space="preserve"> төсөвт тусгагдсан, эсхүл он дамжин хэрэгжиж байгаа хөрөнгө оруулалтын төсөл арга хэмжээтэй холбоотой байна. </w:t>
      </w:r>
      <w:r w:rsidR="00D32250" w:rsidRPr="00561425">
        <w:rPr>
          <w:rFonts w:ascii="Times New Roman" w:hAnsi="Times New Roman" w:cs="Times New Roman"/>
          <w:color w:val="000000" w:themeColor="text1"/>
          <w:sz w:val="24"/>
          <w:szCs w:val="24"/>
          <w:lang w:val="mn-MN"/>
        </w:rPr>
        <w:t xml:space="preserve"> </w:t>
      </w:r>
      <w:r w:rsidR="007D2ECE" w:rsidRPr="00561425">
        <w:rPr>
          <w:rFonts w:ascii="Times New Roman" w:hAnsi="Times New Roman" w:cs="Times New Roman"/>
          <w:color w:val="000000" w:themeColor="text1"/>
          <w:sz w:val="24"/>
          <w:szCs w:val="24"/>
          <w:lang w:val="mn-MN"/>
        </w:rPr>
        <w:t xml:space="preserve"> </w:t>
      </w:r>
    </w:p>
    <w:p w14:paraId="6565E7C5" w14:textId="45F3EDC8" w:rsidR="009E168D" w:rsidRPr="00561425" w:rsidRDefault="008F6630" w:rsidP="00B614F6">
      <w:pPr>
        <w:spacing w:after="0" w:line="276" w:lineRule="auto"/>
        <w:ind w:firstLine="720"/>
        <w:jc w:val="both"/>
        <w:rPr>
          <w:rFonts w:ascii="Times New Roman" w:hAnsi="Times New Roman" w:cs="Times New Roman"/>
          <w:color w:val="000000" w:themeColor="text1"/>
          <w:sz w:val="24"/>
          <w:szCs w:val="24"/>
          <w:lang w:val="mn-MN"/>
        </w:rPr>
      </w:pPr>
      <w:r w:rsidRPr="00561425">
        <w:rPr>
          <w:rFonts w:ascii="Times New Roman" w:hAnsi="Times New Roman" w:cs="Times New Roman"/>
          <w:sz w:val="24"/>
          <w:szCs w:val="24"/>
          <w:lang w:val="mn-MN"/>
        </w:rPr>
        <w:t xml:space="preserve"> </w:t>
      </w:r>
      <w:r w:rsidR="00EF21A5" w:rsidRPr="00561425">
        <w:rPr>
          <w:rFonts w:ascii="Times New Roman" w:hAnsi="Times New Roman" w:cs="Times New Roman"/>
          <w:color w:val="000000" w:themeColor="text1"/>
          <w:sz w:val="24"/>
          <w:szCs w:val="24"/>
          <w:lang w:val="mn-MN"/>
        </w:rPr>
        <w:t>Үлдэх</w:t>
      </w:r>
      <w:r w:rsidRPr="00561425">
        <w:rPr>
          <w:rFonts w:ascii="Times New Roman" w:hAnsi="Times New Roman" w:cs="Times New Roman"/>
          <w:color w:val="000000" w:themeColor="text1"/>
          <w:sz w:val="24"/>
          <w:szCs w:val="24"/>
          <w:lang w:val="mn-MN"/>
        </w:rPr>
        <w:t xml:space="preserve"> 26</w:t>
      </w:r>
      <w:r w:rsidR="003151CE" w:rsidRPr="00561425">
        <w:rPr>
          <w:rFonts w:ascii="Times New Roman" w:hAnsi="Times New Roman" w:cs="Times New Roman"/>
          <w:color w:val="000000" w:themeColor="text1"/>
          <w:sz w:val="24"/>
          <w:szCs w:val="24"/>
          <w:lang w:val="mn-MN"/>
        </w:rPr>
        <w:t>4</w:t>
      </w:r>
      <w:r w:rsidRPr="00561425">
        <w:rPr>
          <w:rFonts w:ascii="Times New Roman" w:hAnsi="Times New Roman" w:cs="Times New Roman"/>
          <w:color w:val="000000" w:themeColor="text1"/>
          <w:sz w:val="24"/>
          <w:szCs w:val="24"/>
          <w:lang w:val="mn-MN"/>
        </w:rPr>
        <w:t xml:space="preserve"> саналыг  ж</w:t>
      </w:r>
      <w:r w:rsidR="00477A0E" w:rsidRPr="00561425">
        <w:rPr>
          <w:rFonts w:ascii="Times New Roman" w:hAnsi="Times New Roman" w:cs="Times New Roman"/>
          <w:color w:val="000000" w:themeColor="text1"/>
          <w:sz w:val="24"/>
          <w:szCs w:val="24"/>
          <w:lang w:val="mn-MN"/>
        </w:rPr>
        <w:t>илийн төсвийн төсөлд тусгуулах</w:t>
      </w:r>
      <w:r w:rsidR="006D32C0" w:rsidRPr="00561425">
        <w:rPr>
          <w:rFonts w:ascii="Times New Roman" w:hAnsi="Times New Roman" w:cs="Times New Roman"/>
          <w:color w:val="000000" w:themeColor="text1"/>
          <w:sz w:val="24"/>
          <w:szCs w:val="24"/>
          <w:lang w:val="mn-MN"/>
        </w:rPr>
        <w:t xml:space="preserve"> </w:t>
      </w:r>
      <w:r w:rsidR="00A0608F" w:rsidRPr="00561425">
        <w:rPr>
          <w:rFonts w:ascii="Times New Roman" w:hAnsi="Times New Roman" w:cs="Times New Roman"/>
          <w:color w:val="000000" w:themeColor="text1"/>
          <w:sz w:val="24"/>
          <w:szCs w:val="24"/>
          <w:lang w:val="mn-MN"/>
        </w:rPr>
        <w:t>боломжтой гэж</w:t>
      </w:r>
      <w:r w:rsidR="006D32C0" w:rsidRPr="00561425">
        <w:rPr>
          <w:rFonts w:ascii="Times New Roman" w:hAnsi="Times New Roman" w:cs="Times New Roman"/>
          <w:color w:val="000000" w:themeColor="text1"/>
          <w:sz w:val="24"/>
          <w:szCs w:val="24"/>
          <w:lang w:val="mn-MN"/>
        </w:rPr>
        <w:t xml:space="preserve"> ТЕЗ нар</w:t>
      </w:r>
      <w:r w:rsidR="00A0608F" w:rsidRPr="00561425">
        <w:rPr>
          <w:rFonts w:ascii="Times New Roman" w:hAnsi="Times New Roman" w:cs="Times New Roman"/>
          <w:color w:val="000000" w:themeColor="text1"/>
          <w:sz w:val="24"/>
          <w:szCs w:val="24"/>
          <w:lang w:val="mn-MN"/>
        </w:rPr>
        <w:t xml:space="preserve"> </w:t>
      </w:r>
      <w:r w:rsidR="00501BE3" w:rsidRPr="00561425">
        <w:rPr>
          <w:rFonts w:ascii="Times New Roman" w:hAnsi="Times New Roman" w:cs="Times New Roman"/>
          <w:color w:val="000000" w:themeColor="text1"/>
          <w:sz w:val="24"/>
          <w:szCs w:val="24"/>
          <w:lang w:val="mn-MN"/>
        </w:rPr>
        <w:t xml:space="preserve">санал болгосныг хянаж үзвэл </w:t>
      </w:r>
      <w:r w:rsidR="00807751" w:rsidRPr="00561425">
        <w:rPr>
          <w:rFonts w:ascii="Times New Roman" w:hAnsi="Times New Roman" w:cs="Times New Roman"/>
          <w:color w:val="000000" w:themeColor="text1"/>
          <w:sz w:val="24"/>
          <w:szCs w:val="24"/>
          <w:lang w:val="mn-MN"/>
        </w:rPr>
        <w:t>84 санал</w:t>
      </w:r>
      <w:r w:rsidR="006252CA" w:rsidRPr="00561425">
        <w:rPr>
          <w:rFonts w:ascii="Times New Roman" w:hAnsi="Times New Roman" w:cs="Times New Roman"/>
          <w:color w:val="000000" w:themeColor="text1"/>
          <w:sz w:val="24"/>
          <w:szCs w:val="24"/>
          <w:lang w:val="mn-MN"/>
        </w:rPr>
        <w:t xml:space="preserve"> нь тодорхой хэмжээгээр</w:t>
      </w:r>
      <w:r w:rsidR="00807751" w:rsidRPr="00561425">
        <w:rPr>
          <w:rFonts w:ascii="Times New Roman" w:hAnsi="Times New Roman" w:cs="Times New Roman"/>
          <w:color w:val="000000" w:themeColor="text1"/>
          <w:sz w:val="24"/>
          <w:szCs w:val="24"/>
          <w:lang w:val="mn-MN"/>
        </w:rPr>
        <w:t xml:space="preserve"> төсвийн </w:t>
      </w:r>
      <w:r w:rsidR="00755BE5" w:rsidRPr="00561425">
        <w:rPr>
          <w:rFonts w:ascii="Times New Roman" w:hAnsi="Times New Roman" w:cs="Times New Roman"/>
          <w:color w:val="000000" w:themeColor="text1"/>
          <w:sz w:val="24"/>
          <w:szCs w:val="24"/>
          <w:lang w:val="mn-MN"/>
        </w:rPr>
        <w:t>төсөлд туссан байна.</w:t>
      </w:r>
      <w:r w:rsidR="00C72B87" w:rsidRPr="00561425">
        <w:rPr>
          <w:rFonts w:ascii="Times New Roman" w:hAnsi="Times New Roman" w:cs="Times New Roman"/>
          <w:color w:val="000000" w:themeColor="text1"/>
          <w:sz w:val="24"/>
          <w:szCs w:val="24"/>
          <w:lang w:val="mn-MN"/>
        </w:rPr>
        <w:t xml:space="preserve"> </w:t>
      </w:r>
      <w:r w:rsidR="00A84F40" w:rsidRPr="00561425">
        <w:rPr>
          <w:rFonts w:ascii="Times New Roman" w:hAnsi="Times New Roman" w:cs="Times New Roman"/>
          <w:color w:val="000000" w:themeColor="text1"/>
          <w:sz w:val="24"/>
          <w:szCs w:val="24"/>
          <w:lang w:val="mn-MN"/>
        </w:rPr>
        <w:t xml:space="preserve"> </w:t>
      </w:r>
      <w:r w:rsidR="00C21CEA" w:rsidRPr="00561425">
        <w:rPr>
          <w:rFonts w:ascii="Times New Roman" w:hAnsi="Times New Roman" w:cs="Times New Roman"/>
          <w:color w:val="000000" w:themeColor="text1"/>
          <w:sz w:val="24"/>
          <w:szCs w:val="24"/>
          <w:lang w:val="mn-MN"/>
        </w:rPr>
        <w:t>Төсөвт тусгагдсан</w:t>
      </w:r>
      <w:r w:rsidR="005D269E" w:rsidRPr="00561425">
        <w:rPr>
          <w:rFonts w:ascii="Times New Roman" w:hAnsi="Times New Roman" w:cs="Times New Roman"/>
          <w:color w:val="000000" w:themeColor="text1"/>
          <w:sz w:val="24"/>
          <w:szCs w:val="24"/>
          <w:lang w:val="mn-MN"/>
        </w:rPr>
        <w:t xml:space="preserve"> </w:t>
      </w:r>
      <w:r w:rsidR="00C21CEA" w:rsidRPr="00561425">
        <w:rPr>
          <w:rFonts w:ascii="Times New Roman" w:hAnsi="Times New Roman" w:cs="Times New Roman"/>
          <w:color w:val="000000" w:themeColor="text1"/>
          <w:sz w:val="24"/>
          <w:szCs w:val="24"/>
          <w:lang w:val="mn-MN"/>
        </w:rPr>
        <w:t>арга хэмжээний</w:t>
      </w:r>
      <w:r w:rsidR="005D269E" w:rsidRPr="00561425">
        <w:rPr>
          <w:rFonts w:ascii="Times New Roman" w:hAnsi="Times New Roman" w:cs="Times New Roman"/>
          <w:color w:val="000000" w:themeColor="text1"/>
          <w:sz w:val="24"/>
          <w:szCs w:val="24"/>
          <w:lang w:val="mn-MN"/>
        </w:rPr>
        <w:t xml:space="preserve"> нийтлэг шинж нь тухайн салбарын бодлого, </w:t>
      </w:r>
      <w:r w:rsidR="00B7299F" w:rsidRPr="00561425">
        <w:rPr>
          <w:rFonts w:ascii="Times New Roman" w:hAnsi="Times New Roman" w:cs="Times New Roman"/>
          <w:color w:val="000000" w:themeColor="text1"/>
          <w:sz w:val="24"/>
          <w:szCs w:val="24"/>
          <w:lang w:val="mn-MN"/>
        </w:rPr>
        <w:t>үргэлжлэн хэрэгжиж</w:t>
      </w:r>
      <w:r w:rsidR="005D269E" w:rsidRPr="00561425">
        <w:rPr>
          <w:rFonts w:ascii="Times New Roman" w:hAnsi="Times New Roman" w:cs="Times New Roman"/>
          <w:color w:val="000000" w:themeColor="text1"/>
          <w:sz w:val="24"/>
          <w:szCs w:val="24"/>
          <w:lang w:val="mn-MN"/>
        </w:rPr>
        <w:t xml:space="preserve"> б</w:t>
      </w:r>
      <w:r w:rsidR="00AA1829" w:rsidRPr="00561425">
        <w:rPr>
          <w:rFonts w:ascii="Times New Roman" w:hAnsi="Times New Roman" w:cs="Times New Roman"/>
          <w:color w:val="000000" w:themeColor="text1"/>
          <w:sz w:val="24"/>
          <w:szCs w:val="24"/>
          <w:lang w:val="mn-MN"/>
        </w:rPr>
        <w:t>айгаа</w:t>
      </w:r>
      <w:r w:rsidR="005D269E" w:rsidRPr="00561425">
        <w:rPr>
          <w:rFonts w:ascii="Times New Roman" w:hAnsi="Times New Roman" w:cs="Times New Roman"/>
          <w:color w:val="000000" w:themeColor="text1"/>
          <w:sz w:val="24"/>
          <w:szCs w:val="24"/>
          <w:lang w:val="mn-MN"/>
        </w:rPr>
        <w:t xml:space="preserve"> хөтөлбөр</w:t>
      </w:r>
      <w:r w:rsidR="00AA1829" w:rsidRPr="00561425">
        <w:rPr>
          <w:rFonts w:ascii="Times New Roman" w:hAnsi="Times New Roman" w:cs="Times New Roman"/>
          <w:color w:val="000000" w:themeColor="text1"/>
          <w:sz w:val="24"/>
          <w:szCs w:val="24"/>
          <w:lang w:val="mn-MN"/>
        </w:rPr>
        <w:t xml:space="preserve">, </w:t>
      </w:r>
      <w:r w:rsidR="005D269E" w:rsidRPr="00561425">
        <w:rPr>
          <w:rFonts w:ascii="Times New Roman" w:hAnsi="Times New Roman" w:cs="Times New Roman"/>
          <w:color w:val="000000" w:themeColor="text1"/>
          <w:sz w:val="24"/>
          <w:szCs w:val="24"/>
          <w:lang w:val="mn-MN"/>
        </w:rPr>
        <w:t xml:space="preserve">арга хэмжээ, жил тутам давтагддаг урсгал шинжтэй зардалтай </w:t>
      </w:r>
      <w:r w:rsidR="00B7299F" w:rsidRPr="00561425">
        <w:rPr>
          <w:rFonts w:ascii="Times New Roman" w:hAnsi="Times New Roman" w:cs="Times New Roman"/>
          <w:color w:val="000000" w:themeColor="text1"/>
          <w:sz w:val="24"/>
          <w:szCs w:val="24"/>
          <w:lang w:val="mn-MN"/>
        </w:rPr>
        <w:t>холбоотой</w:t>
      </w:r>
      <w:r w:rsidR="005D269E" w:rsidRPr="00561425">
        <w:rPr>
          <w:rFonts w:ascii="Times New Roman" w:hAnsi="Times New Roman" w:cs="Times New Roman"/>
          <w:color w:val="000000" w:themeColor="text1"/>
          <w:sz w:val="24"/>
          <w:szCs w:val="24"/>
          <w:lang w:val="mn-MN"/>
        </w:rPr>
        <w:t xml:space="preserve"> бай</w:t>
      </w:r>
      <w:r w:rsidR="00C21CEA" w:rsidRPr="00561425">
        <w:rPr>
          <w:rFonts w:ascii="Times New Roman" w:hAnsi="Times New Roman" w:cs="Times New Roman"/>
          <w:color w:val="000000" w:themeColor="text1"/>
          <w:sz w:val="24"/>
          <w:szCs w:val="24"/>
          <w:lang w:val="mn-MN"/>
        </w:rPr>
        <w:t>на</w:t>
      </w:r>
      <w:r w:rsidR="005D269E" w:rsidRPr="00561425">
        <w:rPr>
          <w:rFonts w:ascii="Times New Roman" w:hAnsi="Times New Roman" w:cs="Times New Roman"/>
          <w:color w:val="000000" w:themeColor="text1"/>
          <w:sz w:val="24"/>
          <w:szCs w:val="24"/>
          <w:lang w:val="mn-MN"/>
        </w:rPr>
        <w:t>. Ийм санал</w:t>
      </w:r>
      <w:r w:rsidR="00486E43" w:rsidRPr="00561425">
        <w:rPr>
          <w:rFonts w:ascii="Times New Roman" w:hAnsi="Times New Roman" w:cs="Times New Roman"/>
          <w:color w:val="000000" w:themeColor="text1"/>
          <w:sz w:val="24"/>
          <w:szCs w:val="24"/>
          <w:lang w:val="mn-MN"/>
        </w:rPr>
        <w:t>ууд жил бүрийн төсөвт</w:t>
      </w:r>
      <w:r w:rsidR="00C278EC" w:rsidRPr="00561425">
        <w:rPr>
          <w:rFonts w:ascii="Times New Roman" w:hAnsi="Times New Roman" w:cs="Times New Roman"/>
          <w:color w:val="000000" w:themeColor="text1"/>
          <w:sz w:val="24"/>
          <w:szCs w:val="24"/>
          <w:lang w:val="mn-MN"/>
        </w:rPr>
        <w:t xml:space="preserve"> тусгагд</w:t>
      </w:r>
      <w:r w:rsidR="00437B2B" w:rsidRPr="00561425">
        <w:rPr>
          <w:rFonts w:ascii="Times New Roman" w:hAnsi="Times New Roman" w:cs="Times New Roman"/>
          <w:color w:val="000000" w:themeColor="text1"/>
          <w:sz w:val="24"/>
          <w:szCs w:val="24"/>
          <w:lang w:val="mn-MN"/>
        </w:rPr>
        <w:t>даг</w:t>
      </w:r>
      <w:r w:rsidR="005D269E" w:rsidRPr="00561425">
        <w:rPr>
          <w:rFonts w:ascii="Times New Roman" w:hAnsi="Times New Roman" w:cs="Times New Roman"/>
          <w:color w:val="000000" w:themeColor="text1"/>
          <w:sz w:val="24"/>
          <w:szCs w:val="24"/>
          <w:lang w:val="mn-MN"/>
        </w:rPr>
        <w:t xml:space="preserve"> </w:t>
      </w:r>
      <w:r w:rsidR="003D3E7D" w:rsidRPr="00561425">
        <w:rPr>
          <w:rFonts w:ascii="Times New Roman" w:hAnsi="Times New Roman" w:cs="Times New Roman"/>
          <w:color w:val="000000" w:themeColor="text1"/>
          <w:sz w:val="24"/>
          <w:szCs w:val="24"/>
          <w:lang w:val="mn-MN"/>
        </w:rPr>
        <w:t xml:space="preserve">бөгөөд </w:t>
      </w:r>
      <w:r w:rsidR="00C07C1F" w:rsidRPr="00561425">
        <w:rPr>
          <w:rFonts w:ascii="Times New Roman" w:hAnsi="Times New Roman" w:cs="Times New Roman"/>
          <w:color w:val="000000" w:themeColor="text1"/>
          <w:sz w:val="24"/>
          <w:szCs w:val="24"/>
          <w:lang w:val="mn-MN"/>
        </w:rPr>
        <w:t xml:space="preserve">мөнгөн дүнгээр илэрхийлбэл </w:t>
      </w:r>
      <w:r w:rsidR="00954150" w:rsidRPr="00561425">
        <w:rPr>
          <w:rFonts w:ascii="Times New Roman" w:hAnsi="Times New Roman" w:cs="Times New Roman"/>
          <w:color w:val="000000" w:themeColor="text1"/>
          <w:sz w:val="24"/>
          <w:szCs w:val="24"/>
          <w:lang w:val="mn-MN"/>
        </w:rPr>
        <w:t>2,365</w:t>
      </w:r>
      <w:r w:rsidR="00892A8A" w:rsidRPr="00561425">
        <w:rPr>
          <w:rFonts w:ascii="Times New Roman" w:hAnsi="Times New Roman" w:cs="Times New Roman"/>
          <w:color w:val="000000" w:themeColor="text1"/>
          <w:sz w:val="24"/>
          <w:szCs w:val="24"/>
          <w:lang w:val="mn-MN"/>
        </w:rPr>
        <w:t xml:space="preserve"> тэрбум төгрөг болж байна</w:t>
      </w:r>
      <w:r w:rsidR="009E168D" w:rsidRPr="00561425">
        <w:rPr>
          <w:rFonts w:ascii="Times New Roman" w:hAnsi="Times New Roman" w:cs="Times New Roman"/>
          <w:color w:val="000000" w:themeColor="text1"/>
          <w:sz w:val="24"/>
          <w:szCs w:val="24"/>
          <w:lang w:val="mn-MN"/>
        </w:rPr>
        <w:t xml:space="preserve">. </w:t>
      </w:r>
    </w:p>
    <w:p w14:paraId="7A9AA345" w14:textId="77777777" w:rsidR="00B614F6" w:rsidRPr="00561425" w:rsidRDefault="00B614F6" w:rsidP="00B614F6">
      <w:pPr>
        <w:spacing w:after="0" w:line="276" w:lineRule="auto"/>
        <w:ind w:firstLine="720"/>
        <w:jc w:val="both"/>
        <w:rPr>
          <w:rFonts w:ascii="Times New Roman" w:hAnsi="Times New Roman" w:cs="Times New Roman"/>
          <w:sz w:val="24"/>
          <w:szCs w:val="24"/>
          <w:lang w:val="mn-MN"/>
        </w:rPr>
      </w:pPr>
    </w:p>
    <w:p w14:paraId="6061C99D" w14:textId="635E065D" w:rsidR="009E41E5" w:rsidRPr="0079692D" w:rsidRDefault="00B97AFC" w:rsidP="00B614F6">
      <w:pPr>
        <w:pStyle w:val="a0"/>
      </w:pPr>
      <w:bookmarkStart w:id="1056" w:name="_Toc207393906"/>
      <w:bookmarkStart w:id="1057" w:name="_Toc207620946"/>
      <w:r w:rsidRPr="0079692D">
        <w:t>Хүснэгт</w:t>
      </w:r>
      <w:r w:rsidR="00E96016" w:rsidRPr="0079692D">
        <w:t xml:space="preserve"> </w:t>
      </w:r>
      <w:r w:rsidR="00E96016" w:rsidRPr="0079692D">
        <w:fldChar w:fldCharType="begin"/>
      </w:r>
      <w:r w:rsidR="00E96016" w:rsidRPr="0079692D">
        <w:instrText xml:space="preserve"> SEQ Хүснэгт \* ARABIC </w:instrText>
      </w:r>
      <w:r w:rsidR="00E96016" w:rsidRPr="0079692D">
        <w:fldChar w:fldCharType="separate"/>
      </w:r>
      <w:r w:rsidR="00AC1635">
        <w:rPr>
          <w:noProof/>
        </w:rPr>
        <w:t>76</w:t>
      </w:r>
      <w:r w:rsidR="00E96016" w:rsidRPr="0079692D">
        <w:fldChar w:fldCharType="end"/>
      </w:r>
      <w:r w:rsidR="00E96016" w:rsidRPr="0079692D">
        <w:t xml:space="preserve">. </w:t>
      </w:r>
      <w:r w:rsidR="000205CB" w:rsidRPr="0079692D">
        <w:t xml:space="preserve">Төсөвт туссан саналын </w:t>
      </w:r>
      <w:r w:rsidR="00484E8B" w:rsidRPr="0079692D">
        <w:t>товчоо (тэрбум төгрөгөөр)</w:t>
      </w:r>
      <w:bookmarkEnd w:id="1056"/>
      <w:bookmarkEnd w:id="1057"/>
      <w:r w:rsidR="00437B2B" w:rsidRPr="0079692D">
        <w:t xml:space="preserve"> </w:t>
      </w:r>
      <w:r w:rsidR="006A0D91" w:rsidRPr="0079692D">
        <w:t xml:space="preserve"> </w:t>
      </w:r>
    </w:p>
    <w:tbl>
      <w:tblPr>
        <w:tblW w:w="925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2"/>
        <w:gridCol w:w="3023"/>
        <w:gridCol w:w="1283"/>
        <w:gridCol w:w="1656"/>
        <w:gridCol w:w="1387"/>
        <w:gridCol w:w="1242"/>
      </w:tblGrid>
      <w:tr w:rsidR="009E168D" w:rsidRPr="0034532B" w14:paraId="425A4D9E" w14:textId="77777777" w:rsidTr="007717D8">
        <w:trPr>
          <w:trHeight w:val="308"/>
        </w:trPr>
        <w:tc>
          <w:tcPr>
            <w:tcW w:w="662" w:type="dxa"/>
            <w:vMerge w:val="restart"/>
            <w:shd w:val="clear" w:color="auto" w:fill="002060"/>
            <w:noWrap/>
            <w:vAlign w:val="center"/>
            <w:hideMark/>
          </w:tcPr>
          <w:p w14:paraId="73CBF642" w14:textId="77777777" w:rsidR="009E168D" w:rsidRPr="00561425" w:rsidRDefault="009E168D" w:rsidP="009E168D">
            <w:pPr>
              <w:spacing w:after="0" w:line="240" w:lineRule="auto"/>
              <w:jc w:val="center"/>
              <w:rPr>
                <w:rFonts w:ascii="Times New Roman" w:eastAsia="Times New Roman" w:hAnsi="Times New Roman" w:cs="Times New Roman"/>
                <w:color w:val="FFFFFF" w:themeColor="background1"/>
                <w:kern w:val="0"/>
                <w:sz w:val="20"/>
                <w:szCs w:val="20"/>
                <w:lang w:val="mn-MN"/>
                <w14:ligatures w14:val="none"/>
              </w:rPr>
            </w:pPr>
            <w:r w:rsidRPr="00561425">
              <w:rPr>
                <w:rFonts w:ascii="Times New Roman" w:eastAsia="Times New Roman" w:hAnsi="Times New Roman" w:cs="Times New Roman"/>
                <w:color w:val="FFFFFF" w:themeColor="background1"/>
                <w:kern w:val="0"/>
                <w:sz w:val="20"/>
                <w:szCs w:val="20"/>
                <w:lang w:val="mn-MN"/>
                <w14:ligatures w14:val="none"/>
              </w:rPr>
              <w:t>№</w:t>
            </w:r>
          </w:p>
        </w:tc>
        <w:tc>
          <w:tcPr>
            <w:tcW w:w="3023" w:type="dxa"/>
            <w:vMerge w:val="restart"/>
            <w:shd w:val="clear" w:color="auto" w:fill="002060"/>
            <w:noWrap/>
            <w:vAlign w:val="center"/>
            <w:hideMark/>
          </w:tcPr>
          <w:p w14:paraId="72B33477" w14:textId="77777777" w:rsidR="009E168D" w:rsidRPr="00561425" w:rsidRDefault="009E168D" w:rsidP="009E168D">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561425">
              <w:rPr>
                <w:rFonts w:ascii="Times New Roman" w:eastAsia="Times New Roman" w:hAnsi="Times New Roman" w:cs="Times New Roman"/>
                <w:b/>
                <w:color w:val="FFFFFF" w:themeColor="background1"/>
                <w:kern w:val="0"/>
                <w:sz w:val="20"/>
                <w:szCs w:val="20"/>
                <w:lang w:val="mn-MN"/>
                <w14:ligatures w14:val="none"/>
              </w:rPr>
              <w:t xml:space="preserve">Салбар </w:t>
            </w:r>
          </w:p>
        </w:tc>
        <w:tc>
          <w:tcPr>
            <w:tcW w:w="1283" w:type="dxa"/>
            <w:vMerge w:val="restart"/>
            <w:shd w:val="clear" w:color="auto" w:fill="002060"/>
            <w:vAlign w:val="center"/>
            <w:hideMark/>
          </w:tcPr>
          <w:p w14:paraId="5FF0A80C" w14:textId="77777777" w:rsidR="009E168D" w:rsidRPr="00561425" w:rsidRDefault="009E168D" w:rsidP="009E168D">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561425">
              <w:rPr>
                <w:rFonts w:ascii="Times New Roman" w:eastAsia="Times New Roman" w:hAnsi="Times New Roman" w:cs="Times New Roman"/>
                <w:b/>
                <w:color w:val="FFFFFF" w:themeColor="background1"/>
                <w:kern w:val="0"/>
                <w:sz w:val="20"/>
                <w:szCs w:val="20"/>
                <w:lang w:val="mn-MN"/>
                <w14:ligatures w14:val="none"/>
              </w:rPr>
              <w:t>саналын тоо</w:t>
            </w:r>
          </w:p>
        </w:tc>
        <w:tc>
          <w:tcPr>
            <w:tcW w:w="1656" w:type="dxa"/>
            <w:vMerge w:val="restart"/>
            <w:shd w:val="clear" w:color="auto" w:fill="002060"/>
            <w:vAlign w:val="center"/>
            <w:hideMark/>
          </w:tcPr>
          <w:p w14:paraId="2E6BC713" w14:textId="4ED1C6C3" w:rsidR="009E168D" w:rsidRPr="00561425" w:rsidRDefault="009E168D" w:rsidP="009E168D">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561425">
              <w:rPr>
                <w:rFonts w:ascii="Times New Roman" w:eastAsia="Times New Roman" w:hAnsi="Times New Roman" w:cs="Times New Roman"/>
                <w:b/>
                <w:color w:val="FFFFFF" w:themeColor="background1"/>
                <w:kern w:val="0"/>
                <w:sz w:val="20"/>
                <w:szCs w:val="20"/>
                <w:lang w:val="mn-MN"/>
                <w14:ligatures w14:val="none"/>
              </w:rPr>
              <w:t xml:space="preserve">Төсөв </w:t>
            </w:r>
          </w:p>
        </w:tc>
        <w:tc>
          <w:tcPr>
            <w:tcW w:w="2629" w:type="dxa"/>
            <w:gridSpan w:val="2"/>
            <w:shd w:val="clear" w:color="auto" w:fill="002060"/>
            <w:noWrap/>
            <w:vAlign w:val="center"/>
            <w:hideMark/>
          </w:tcPr>
          <w:p w14:paraId="77C10143" w14:textId="77777777" w:rsidR="009E168D" w:rsidRPr="00561425" w:rsidRDefault="009E168D" w:rsidP="009E168D">
            <w:pPr>
              <w:spacing w:after="0" w:line="240" w:lineRule="auto"/>
              <w:jc w:val="center"/>
              <w:rPr>
                <w:rFonts w:ascii="Times New Roman" w:eastAsia="Times New Roman" w:hAnsi="Times New Roman" w:cs="Times New Roman"/>
                <w:i/>
                <w:color w:val="FFFFFF" w:themeColor="background1"/>
                <w:kern w:val="0"/>
                <w:sz w:val="20"/>
                <w:szCs w:val="20"/>
                <w:lang w:val="mn-MN"/>
                <w14:ligatures w14:val="none"/>
              </w:rPr>
            </w:pPr>
            <w:r w:rsidRPr="00561425">
              <w:rPr>
                <w:rFonts w:ascii="Times New Roman" w:eastAsia="Times New Roman" w:hAnsi="Times New Roman" w:cs="Times New Roman"/>
                <w:i/>
                <w:color w:val="FFFFFF" w:themeColor="background1"/>
                <w:kern w:val="0"/>
                <w:sz w:val="20"/>
                <w:szCs w:val="20"/>
                <w:lang w:val="mn-MN"/>
                <w14:ligatures w14:val="none"/>
              </w:rPr>
              <w:t xml:space="preserve">үүнээс: </w:t>
            </w:r>
          </w:p>
        </w:tc>
      </w:tr>
      <w:tr w:rsidR="009E168D" w:rsidRPr="0034532B" w14:paraId="41B67971" w14:textId="77777777" w:rsidTr="007717D8">
        <w:trPr>
          <w:trHeight w:val="526"/>
        </w:trPr>
        <w:tc>
          <w:tcPr>
            <w:tcW w:w="662" w:type="dxa"/>
            <w:vMerge/>
            <w:shd w:val="clear" w:color="auto" w:fill="002060"/>
            <w:vAlign w:val="center"/>
            <w:hideMark/>
          </w:tcPr>
          <w:p w14:paraId="1D607DFE" w14:textId="77777777" w:rsidR="009E168D" w:rsidRPr="00561425" w:rsidRDefault="009E168D" w:rsidP="009E168D">
            <w:pPr>
              <w:spacing w:after="0" w:line="240" w:lineRule="auto"/>
              <w:rPr>
                <w:rFonts w:ascii="Times New Roman" w:eastAsia="Times New Roman" w:hAnsi="Times New Roman" w:cs="Times New Roman"/>
                <w:color w:val="FFFFFF" w:themeColor="background1"/>
                <w:kern w:val="0"/>
                <w:sz w:val="20"/>
                <w:szCs w:val="20"/>
                <w:lang w:val="mn-MN"/>
                <w14:ligatures w14:val="none"/>
              </w:rPr>
            </w:pPr>
          </w:p>
        </w:tc>
        <w:tc>
          <w:tcPr>
            <w:tcW w:w="3023" w:type="dxa"/>
            <w:vMerge/>
            <w:shd w:val="clear" w:color="auto" w:fill="002060"/>
            <w:vAlign w:val="center"/>
            <w:hideMark/>
          </w:tcPr>
          <w:p w14:paraId="19CE39B7" w14:textId="77777777" w:rsidR="009E168D" w:rsidRPr="00561425" w:rsidRDefault="009E168D" w:rsidP="009E168D">
            <w:pPr>
              <w:spacing w:after="0" w:line="240" w:lineRule="auto"/>
              <w:rPr>
                <w:rFonts w:ascii="Times New Roman" w:eastAsia="Times New Roman" w:hAnsi="Times New Roman" w:cs="Times New Roman"/>
                <w:b/>
                <w:color w:val="FFFFFF" w:themeColor="background1"/>
                <w:kern w:val="0"/>
                <w:sz w:val="20"/>
                <w:szCs w:val="20"/>
                <w:lang w:val="mn-MN"/>
                <w14:ligatures w14:val="none"/>
              </w:rPr>
            </w:pPr>
          </w:p>
        </w:tc>
        <w:tc>
          <w:tcPr>
            <w:tcW w:w="1283" w:type="dxa"/>
            <w:vMerge/>
            <w:shd w:val="clear" w:color="auto" w:fill="002060"/>
            <w:vAlign w:val="center"/>
            <w:hideMark/>
          </w:tcPr>
          <w:p w14:paraId="1788DD0D" w14:textId="77777777" w:rsidR="009E168D" w:rsidRPr="00561425" w:rsidRDefault="009E168D" w:rsidP="009E168D">
            <w:pPr>
              <w:spacing w:after="0" w:line="240" w:lineRule="auto"/>
              <w:rPr>
                <w:rFonts w:ascii="Times New Roman" w:eastAsia="Times New Roman" w:hAnsi="Times New Roman" w:cs="Times New Roman"/>
                <w:b/>
                <w:color w:val="FFFFFF" w:themeColor="background1"/>
                <w:kern w:val="0"/>
                <w:sz w:val="20"/>
                <w:szCs w:val="20"/>
                <w:lang w:val="mn-MN"/>
                <w14:ligatures w14:val="none"/>
              </w:rPr>
            </w:pPr>
          </w:p>
        </w:tc>
        <w:tc>
          <w:tcPr>
            <w:tcW w:w="1656" w:type="dxa"/>
            <w:vMerge/>
            <w:shd w:val="clear" w:color="auto" w:fill="002060"/>
            <w:vAlign w:val="center"/>
            <w:hideMark/>
          </w:tcPr>
          <w:p w14:paraId="7894FEB5" w14:textId="77777777" w:rsidR="009E168D" w:rsidRPr="00561425" w:rsidRDefault="009E168D" w:rsidP="009E168D">
            <w:pPr>
              <w:spacing w:after="0" w:line="240" w:lineRule="auto"/>
              <w:rPr>
                <w:rFonts w:ascii="Times New Roman" w:eastAsia="Times New Roman" w:hAnsi="Times New Roman" w:cs="Times New Roman"/>
                <w:b/>
                <w:color w:val="FFFFFF" w:themeColor="background1"/>
                <w:kern w:val="0"/>
                <w:sz w:val="20"/>
                <w:szCs w:val="20"/>
                <w:lang w:val="mn-MN"/>
                <w14:ligatures w14:val="none"/>
              </w:rPr>
            </w:pPr>
          </w:p>
        </w:tc>
        <w:tc>
          <w:tcPr>
            <w:tcW w:w="1387" w:type="dxa"/>
            <w:shd w:val="clear" w:color="auto" w:fill="002060"/>
            <w:vAlign w:val="center"/>
            <w:hideMark/>
          </w:tcPr>
          <w:p w14:paraId="06FC4E6F" w14:textId="77777777" w:rsidR="009E168D" w:rsidRPr="00561425" w:rsidRDefault="009E168D" w:rsidP="009E168D">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561425">
              <w:rPr>
                <w:rFonts w:ascii="Times New Roman" w:eastAsia="Times New Roman" w:hAnsi="Times New Roman" w:cs="Times New Roman"/>
                <w:b/>
                <w:color w:val="FFFFFF" w:themeColor="background1"/>
                <w:kern w:val="0"/>
                <w:sz w:val="20"/>
                <w:szCs w:val="20"/>
                <w:lang w:val="mn-MN"/>
                <w14:ligatures w14:val="none"/>
              </w:rPr>
              <w:t xml:space="preserve">урсгал </w:t>
            </w:r>
          </w:p>
        </w:tc>
        <w:tc>
          <w:tcPr>
            <w:tcW w:w="1242" w:type="dxa"/>
            <w:shd w:val="clear" w:color="auto" w:fill="002060"/>
            <w:vAlign w:val="center"/>
            <w:hideMark/>
          </w:tcPr>
          <w:p w14:paraId="1859A25D" w14:textId="77777777" w:rsidR="009E168D" w:rsidRPr="00561425" w:rsidRDefault="009E168D" w:rsidP="009E168D">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561425">
              <w:rPr>
                <w:rFonts w:ascii="Times New Roman" w:eastAsia="Times New Roman" w:hAnsi="Times New Roman" w:cs="Times New Roman"/>
                <w:b/>
                <w:color w:val="FFFFFF" w:themeColor="background1"/>
                <w:kern w:val="0"/>
                <w:sz w:val="20"/>
                <w:szCs w:val="20"/>
                <w:lang w:val="mn-MN"/>
                <w14:ligatures w14:val="none"/>
              </w:rPr>
              <w:t xml:space="preserve">хөрөнгө оруулалт </w:t>
            </w:r>
          </w:p>
        </w:tc>
      </w:tr>
      <w:tr w:rsidR="009E168D" w:rsidRPr="0034532B" w14:paraId="7A3CFE19" w14:textId="77777777" w:rsidTr="007717D8">
        <w:trPr>
          <w:trHeight w:val="308"/>
        </w:trPr>
        <w:tc>
          <w:tcPr>
            <w:tcW w:w="662" w:type="dxa"/>
            <w:noWrap/>
            <w:vAlign w:val="center"/>
            <w:hideMark/>
          </w:tcPr>
          <w:p w14:paraId="105DAB9C"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w:t>
            </w:r>
          </w:p>
        </w:tc>
        <w:tc>
          <w:tcPr>
            <w:tcW w:w="3023" w:type="dxa"/>
            <w:noWrap/>
            <w:vAlign w:val="center"/>
            <w:hideMark/>
          </w:tcPr>
          <w:p w14:paraId="748D450D"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Эрүүл мэнд</w:t>
            </w:r>
          </w:p>
        </w:tc>
        <w:tc>
          <w:tcPr>
            <w:tcW w:w="1283" w:type="dxa"/>
            <w:noWrap/>
            <w:vAlign w:val="center"/>
            <w:hideMark/>
          </w:tcPr>
          <w:p w14:paraId="6A9F0B9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13</w:t>
            </w:r>
          </w:p>
        </w:tc>
        <w:tc>
          <w:tcPr>
            <w:tcW w:w="1656" w:type="dxa"/>
            <w:noWrap/>
            <w:vAlign w:val="center"/>
            <w:hideMark/>
          </w:tcPr>
          <w:p w14:paraId="728B9FA7"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799.9</w:t>
            </w:r>
          </w:p>
        </w:tc>
        <w:tc>
          <w:tcPr>
            <w:tcW w:w="1387" w:type="dxa"/>
            <w:noWrap/>
            <w:vAlign w:val="center"/>
            <w:hideMark/>
          </w:tcPr>
          <w:p w14:paraId="7178ABAC"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799.9</w:t>
            </w:r>
          </w:p>
        </w:tc>
        <w:tc>
          <w:tcPr>
            <w:tcW w:w="1242" w:type="dxa"/>
            <w:noWrap/>
            <w:vAlign w:val="center"/>
            <w:hideMark/>
          </w:tcPr>
          <w:p w14:paraId="3D5ED5CD"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r>
      <w:tr w:rsidR="009E168D" w:rsidRPr="0034532B" w14:paraId="6682A801" w14:textId="77777777" w:rsidTr="007717D8">
        <w:trPr>
          <w:trHeight w:val="308"/>
        </w:trPr>
        <w:tc>
          <w:tcPr>
            <w:tcW w:w="662" w:type="dxa"/>
            <w:noWrap/>
            <w:vAlign w:val="center"/>
            <w:hideMark/>
          </w:tcPr>
          <w:p w14:paraId="10ED031D"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w:t>
            </w:r>
          </w:p>
        </w:tc>
        <w:tc>
          <w:tcPr>
            <w:tcW w:w="3023" w:type="dxa"/>
            <w:noWrap/>
            <w:vAlign w:val="center"/>
            <w:hideMark/>
          </w:tcPr>
          <w:p w14:paraId="6F9D3717"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Боловсрол</w:t>
            </w:r>
          </w:p>
        </w:tc>
        <w:tc>
          <w:tcPr>
            <w:tcW w:w="1283" w:type="dxa"/>
            <w:noWrap/>
            <w:vAlign w:val="center"/>
            <w:hideMark/>
          </w:tcPr>
          <w:p w14:paraId="7D575919"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4</w:t>
            </w:r>
          </w:p>
        </w:tc>
        <w:tc>
          <w:tcPr>
            <w:tcW w:w="1656" w:type="dxa"/>
            <w:noWrap/>
            <w:vAlign w:val="center"/>
            <w:hideMark/>
          </w:tcPr>
          <w:p w14:paraId="1B021C14"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227.6</w:t>
            </w:r>
          </w:p>
        </w:tc>
        <w:tc>
          <w:tcPr>
            <w:tcW w:w="1387" w:type="dxa"/>
            <w:noWrap/>
            <w:vAlign w:val="center"/>
            <w:hideMark/>
          </w:tcPr>
          <w:p w14:paraId="3AFBF8D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227.6</w:t>
            </w:r>
          </w:p>
        </w:tc>
        <w:tc>
          <w:tcPr>
            <w:tcW w:w="1242" w:type="dxa"/>
            <w:noWrap/>
            <w:vAlign w:val="center"/>
            <w:hideMark/>
          </w:tcPr>
          <w:p w14:paraId="6F8543B0"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r>
      <w:tr w:rsidR="009E168D" w:rsidRPr="0034532B" w14:paraId="0C7070D5" w14:textId="77777777" w:rsidTr="007717D8">
        <w:trPr>
          <w:trHeight w:val="308"/>
        </w:trPr>
        <w:tc>
          <w:tcPr>
            <w:tcW w:w="662" w:type="dxa"/>
            <w:noWrap/>
            <w:vAlign w:val="center"/>
            <w:hideMark/>
          </w:tcPr>
          <w:p w14:paraId="3D740BF3"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w:t>
            </w:r>
          </w:p>
        </w:tc>
        <w:tc>
          <w:tcPr>
            <w:tcW w:w="3023" w:type="dxa"/>
            <w:noWrap/>
            <w:vAlign w:val="center"/>
            <w:hideMark/>
          </w:tcPr>
          <w:p w14:paraId="27FB3E19"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 xml:space="preserve">Нийгмийн хамгаалал </w:t>
            </w:r>
          </w:p>
        </w:tc>
        <w:tc>
          <w:tcPr>
            <w:tcW w:w="1283" w:type="dxa"/>
            <w:noWrap/>
            <w:vAlign w:val="center"/>
            <w:hideMark/>
          </w:tcPr>
          <w:p w14:paraId="6C8A103C"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11</w:t>
            </w:r>
          </w:p>
        </w:tc>
        <w:tc>
          <w:tcPr>
            <w:tcW w:w="1656" w:type="dxa"/>
            <w:noWrap/>
            <w:vAlign w:val="center"/>
            <w:hideMark/>
          </w:tcPr>
          <w:p w14:paraId="079DAEC2"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575.2</w:t>
            </w:r>
          </w:p>
        </w:tc>
        <w:tc>
          <w:tcPr>
            <w:tcW w:w="1387" w:type="dxa"/>
            <w:noWrap/>
            <w:vAlign w:val="center"/>
            <w:hideMark/>
          </w:tcPr>
          <w:p w14:paraId="4745FDC0"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575.2</w:t>
            </w:r>
          </w:p>
        </w:tc>
        <w:tc>
          <w:tcPr>
            <w:tcW w:w="1242" w:type="dxa"/>
            <w:noWrap/>
            <w:vAlign w:val="center"/>
            <w:hideMark/>
          </w:tcPr>
          <w:p w14:paraId="63248E35"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r>
      <w:tr w:rsidR="009E168D" w:rsidRPr="0034532B" w14:paraId="0A9306A3" w14:textId="77777777" w:rsidTr="007717D8">
        <w:trPr>
          <w:trHeight w:val="308"/>
        </w:trPr>
        <w:tc>
          <w:tcPr>
            <w:tcW w:w="662" w:type="dxa"/>
            <w:noWrap/>
            <w:vAlign w:val="center"/>
            <w:hideMark/>
          </w:tcPr>
          <w:p w14:paraId="50A54C3B"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4</w:t>
            </w:r>
          </w:p>
        </w:tc>
        <w:tc>
          <w:tcPr>
            <w:tcW w:w="3023" w:type="dxa"/>
            <w:noWrap/>
            <w:vAlign w:val="center"/>
            <w:hideMark/>
          </w:tcPr>
          <w:p w14:paraId="706A5DC1"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Эрчим хүч</w:t>
            </w:r>
          </w:p>
        </w:tc>
        <w:tc>
          <w:tcPr>
            <w:tcW w:w="1283" w:type="dxa"/>
            <w:noWrap/>
            <w:vAlign w:val="center"/>
            <w:hideMark/>
          </w:tcPr>
          <w:p w14:paraId="3B9BABA7"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w:t>
            </w:r>
          </w:p>
        </w:tc>
        <w:tc>
          <w:tcPr>
            <w:tcW w:w="1656" w:type="dxa"/>
            <w:noWrap/>
            <w:vAlign w:val="center"/>
            <w:hideMark/>
          </w:tcPr>
          <w:p w14:paraId="5E14E6EE"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133.9</w:t>
            </w:r>
          </w:p>
        </w:tc>
        <w:tc>
          <w:tcPr>
            <w:tcW w:w="1387" w:type="dxa"/>
            <w:noWrap/>
            <w:vAlign w:val="center"/>
            <w:hideMark/>
          </w:tcPr>
          <w:p w14:paraId="62EC1A5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40.5</w:t>
            </w:r>
          </w:p>
        </w:tc>
        <w:tc>
          <w:tcPr>
            <w:tcW w:w="1242" w:type="dxa"/>
            <w:noWrap/>
            <w:vAlign w:val="center"/>
            <w:hideMark/>
          </w:tcPr>
          <w:p w14:paraId="16BA77CF"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934</w:t>
            </w:r>
          </w:p>
        </w:tc>
      </w:tr>
      <w:tr w:rsidR="009E168D" w:rsidRPr="0034532B" w14:paraId="4B315303" w14:textId="77777777" w:rsidTr="007717D8">
        <w:trPr>
          <w:trHeight w:val="308"/>
        </w:trPr>
        <w:tc>
          <w:tcPr>
            <w:tcW w:w="662" w:type="dxa"/>
            <w:noWrap/>
            <w:vAlign w:val="center"/>
            <w:hideMark/>
          </w:tcPr>
          <w:p w14:paraId="457244CD"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w:t>
            </w:r>
          </w:p>
        </w:tc>
        <w:tc>
          <w:tcPr>
            <w:tcW w:w="3023" w:type="dxa"/>
            <w:noWrap/>
            <w:vAlign w:val="center"/>
            <w:hideMark/>
          </w:tcPr>
          <w:p w14:paraId="4BC63F0B"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Уул уурхай аж үйлдвэр</w:t>
            </w:r>
          </w:p>
        </w:tc>
        <w:tc>
          <w:tcPr>
            <w:tcW w:w="1283" w:type="dxa"/>
            <w:noWrap/>
            <w:vAlign w:val="center"/>
            <w:hideMark/>
          </w:tcPr>
          <w:p w14:paraId="0F6D6948"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w:t>
            </w:r>
          </w:p>
        </w:tc>
        <w:tc>
          <w:tcPr>
            <w:tcW w:w="1656" w:type="dxa"/>
            <w:noWrap/>
            <w:vAlign w:val="center"/>
            <w:hideMark/>
          </w:tcPr>
          <w:p w14:paraId="736CB24A"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50</w:t>
            </w:r>
          </w:p>
        </w:tc>
        <w:tc>
          <w:tcPr>
            <w:tcW w:w="1387" w:type="dxa"/>
            <w:noWrap/>
            <w:vAlign w:val="center"/>
            <w:hideMark/>
          </w:tcPr>
          <w:p w14:paraId="2C00B77F"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50</w:t>
            </w:r>
          </w:p>
        </w:tc>
        <w:tc>
          <w:tcPr>
            <w:tcW w:w="1242" w:type="dxa"/>
            <w:noWrap/>
            <w:vAlign w:val="center"/>
            <w:hideMark/>
          </w:tcPr>
          <w:p w14:paraId="328C4B4B"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r>
      <w:tr w:rsidR="009E168D" w:rsidRPr="0034532B" w14:paraId="4A0A555D" w14:textId="77777777" w:rsidTr="007717D8">
        <w:trPr>
          <w:trHeight w:val="308"/>
        </w:trPr>
        <w:tc>
          <w:tcPr>
            <w:tcW w:w="662" w:type="dxa"/>
            <w:noWrap/>
            <w:vAlign w:val="center"/>
            <w:hideMark/>
          </w:tcPr>
          <w:p w14:paraId="3E4A80F8"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6</w:t>
            </w:r>
          </w:p>
        </w:tc>
        <w:tc>
          <w:tcPr>
            <w:tcW w:w="3023" w:type="dxa"/>
            <w:noWrap/>
            <w:vAlign w:val="center"/>
            <w:hideMark/>
          </w:tcPr>
          <w:p w14:paraId="4B426CA1"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Барилга, орон сууц</w:t>
            </w:r>
          </w:p>
        </w:tc>
        <w:tc>
          <w:tcPr>
            <w:tcW w:w="1283" w:type="dxa"/>
            <w:noWrap/>
            <w:vAlign w:val="center"/>
            <w:hideMark/>
          </w:tcPr>
          <w:p w14:paraId="4E4E41B7"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8</w:t>
            </w:r>
          </w:p>
        </w:tc>
        <w:tc>
          <w:tcPr>
            <w:tcW w:w="1656" w:type="dxa"/>
            <w:noWrap/>
            <w:vAlign w:val="center"/>
            <w:hideMark/>
          </w:tcPr>
          <w:p w14:paraId="2B3BF288"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213.5</w:t>
            </w:r>
          </w:p>
        </w:tc>
        <w:tc>
          <w:tcPr>
            <w:tcW w:w="1387" w:type="dxa"/>
            <w:noWrap/>
            <w:vAlign w:val="center"/>
            <w:hideMark/>
          </w:tcPr>
          <w:p w14:paraId="35D41835"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0.2</w:t>
            </w:r>
          </w:p>
        </w:tc>
        <w:tc>
          <w:tcPr>
            <w:tcW w:w="1242" w:type="dxa"/>
            <w:noWrap/>
            <w:vAlign w:val="center"/>
            <w:hideMark/>
          </w:tcPr>
          <w:p w14:paraId="24B18A10"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213.1</w:t>
            </w:r>
          </w:p>
        </w:tc>
      </w:tr>
      <w:tr w:rsidR="009E168D" w:rsidRPr="0034532B" w14:paraId="1D61F1CB" w14:textId="77777777" w:rsidTr="007717D8">
        <w:trPr>
          <w:trHeight w:val="308"/>
        </w:trPr>
        <w:tc>
          <w:tcPr>
            <w:tcW w:w="662" w:type="dxa"/>
            <w:noWrap/>
            <w:vAlign w:val="center"/>
            <w:hideMark/>
          </w:tcPr>
          <w:p w14:paraId="0979AA8E"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7</w:t>
            </w:r>
          </w:p>
        </w:tc>
        <w:tc>
          <w:tcPr>
            <w:tcW w:w="3023" w:type="dxa"/>
            <w:noWrap/>
            <w:vAlign w:val="center"/>
            <w:hideMark/>
          </w:tcPr>
          <w:p w14:paraId="1B90ADEE"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Хүнс, хөдөө аж ахуй</w:t>
            </w:r>
          </w:p>
        </w:tc>
        <w:tc>
          <w:tcPr>
            <w:tcW w:w="1283" w:type="dxa"/>
            <w:noWrap/>
            <w:vAlign w:val="center"/>
            <w:hideMark/>
          </w:tcPr>
          <w:p w14:paraId="186D3A9C"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8</w:t>
            </w:r>
          </w:p>
        </w:tc>
        <w:tc>
          <w:tcPr>
            <w:tcW w:w="1656" w:type="dxa"/>
            <w:noWrap/>
            <w:vAlign w:val="center"/>
            <w:hideMark/>
          </w:tcPr>
          <w:p w14:paraId="316E4086"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92.8</w:t>
            </w:r>
          </w:p>
        </w:tc>
        <w:tc>
          <w:tcPr>
            <w:tcW w:w="1387" w:type="dxa"/>
            <w:noWrap/>
            <w:vAlign w:val="center"/>
            <w:hideMark/>
          </w:tcPr>
          <w:p w14:paraId="6DAE23F4"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92.8</w:t>
            </w:r>
          </w:p>
        </w:tc>
        <w:tc>
          <w:tcPr>
            <w:tcW w:w="1242" w:type="dxa"/>
            <w:noWrap/>
            <w:vAlign w:val="center"/>
            <w:hideMark/>
          </w:tcPr>
          <w:p w14:paraId="4CA62839"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r>
      <w:tr w:rsidR="009E168D" w:rsidRPr="0034532B" w14:paraId="33411182" w14:textId="77777777" w:rsidTr="007717D8">
        <w:trPr>
          <w:trHeight w:val="308"/>
        </w:trPr>
        <w:tc>
          <w:tcPr>
            <w:tcW w:w="662" w:type="dxa"/>
            <w:noWrap/>
            <w:vAlign w:val="center"/>
            <w:hideMark/>
          </w:tcPr>
          <w:p w14:paraId="5185BF7A"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8</w:t>
            </w:r>
          </w:p>
        </w:tc>
        <w:tc>
          <w:tcPr>
            <w:tcW w:w="3023" w:type="dxa"/>
            <w:noWrap/>
            <w:vAlign w:val="center"/>
            <w:hideMark/>
          </w:tcPr>
          <w:p w14:paraId="130F9725"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Байгаль орчин</w:t>
            </w:r>
          </w:p>
        </w:tc>
        <w:tc>
          <w:tcPr>
            <w:tcW w:w="1283" w:type="dxa"/>
            <w:noWrap/>
            <w:vAlign w:val="center"/>
            <w:hideMark/>
          </w:tcPr>
          <w:p w14:paraId="58262887"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w:t>
            </w:r>
          </w:p>
        </w:tc>
        <w:tc>
          <w:tcPr>
            <w:tcW w:w="1656" w:type="dxa"/>
            <w:noWrap/>
            <w:vAlign w:val="center"/>
            <w:hideMark/>
          </w:tcPr>
          <w:p w14:paraId="4AEDA4D3"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3.7</w:t>
            </w:r>
          </w:p>
        </w:tc>
        <w:tc>
          <w:tcPr>
            <w:tcW w:w="1387" w:type="dxa"/>
            <w:noWrap/>
            <w:vAlign w:val="center"/>
            <w:hideMark/>
          </w:tcPr>
          <w:p w14:paraId="19D90E1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c>
          <w:tcPr>
            <w:tcW w:w="1242" w:type="dxa"/>
            <w:noWrap/>
            <w:vAlign w:val="center"/>
            <w:hideMark/>
          </w:tcPr>
          <w:p w14:paraId="36FD6CBB"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3.7</w:t>
            </w:r>
          </w:p>
        </w:tc>
      </w:tr>
      <w:tr w:rsidR="009E168D" w:rsidRPr="0034532B" w14:paraId="13760430" w14:textId="77777777" w:rsidTr="007717D8">
        <w:trPr>
          <w:trHeight w:val="308"/>
        </w:trPr>
        <w:tc>
          <w:tcPr>
            <w:tcW w:w="662" w:type="dxa"/>
            <w:noWrap/>
            <w:vAlign w:val="center"/>
            <w:hideMark/>
          </w:tcPr>
          <w:p w14:paraId="62497E51"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9</w:t>
            </w:r>
          </w:p>
        </w:tc>
        <w:tc>
          <w:tcPr>
            <w:tcW w:w="3023" w:type="dxa"/>
            <w:noWrap/>
            <w:vAlign w:val="center"/>
            <w:hideMark/>
          </w:tcPr>
          <w:p w14:paraId="387FDE51"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Соёл, спорт, аялал жуулчлал</w:t>
            </w:r>
          </w:p>
        </w:tc>
        <w:tc>
          <w:tcPr>
            <w:tcW w:w="1283" w:type="dxa"/>
            <w:noWrap/>
            <w:vAlign w:val="center"/>
            <w:hideMark/>
          </w:tcPr>
          <w:p w14:paraId="1C808AB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w:t>
            </w:r>
          </w:p>
        </w:tc>
        <w:tc>
          <w:tcPr>
            <w:tcW w:w="1656" w:type="dxa"/>
            <w:noWrap/>
            <w:vAlign w:val="center"/>
            <w:hideMark/>
          </w:tcPr>
          <w:p w14:paraId="0A5563CC"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53.9</w:t>
            </w:r>
          </w:p>
        </w:tc>
        <w:tc>
          <w:tcPr>
            <w:tcW w:w="1387" w:type="dxa"/>
            <w:noWrap/>
            <w:vAlign w:val="center"/>
            <w:hideMark/>
          </w:tcPr>
          <w:p w14:paraId="08E2452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c>
          <w:tcPr>
            <w:tcW w:w="1242" w:type="dxa"/>
            <w:noWrap/>
            <w:vAlign w:val="center"/>
            <w:hideMark/>
          </w:tcPr>
          <w:p w14:paraId="6B82C96B"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53.9</w:t>
            </w:r>
          </w:p>
        </w:tc>
      </w:tr>
      <w:tr w:rsidR="009E168D" w:rsidRPr="0034532B" w14:paraId="3C76C845" w14:textId="77777777" w:rsidTr="007717D8">
        <w:trPr>
          <w:trHeight w:val="308"/>
        </w:trPr>
        <w:tc>
          <w:tcPr>
            <w:tcW w:w="662" w:type="dxa"/>
            <w:noWrap/>
            <w:vAlign w:val="center"/>
            <w:hideMark/>
          </w:tcPr>
          <w:p w14:paraId="318B51B9"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10</w:t>
            </w:r>
          </w:p>
        </w:tc>
        <w:tc>
          <w:tcPr>
            <w:tcW w:w="3023" w:type="dxa"/>
            <w:noWrap/>
            <w:vAlign w:val="center"/>
            <w:hideMark/>
          </w:tcPr>
          <w:p w14:paraId="48CAE718"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 xml:space="preserve">Шүүх </w:t>
            </w:r>
          </w:p>
        </w:tc>
        <w:tc>
          <w:tcPr>
            <w:tcW w:w="1283" w:type="dxa"/>
            <w:noWrap/>
            <w:vAlign w:val="center"/>
            <w:hideMark/>
          </w:tcPr>
          <w:p w14:paraId="2B106919"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4</w:t>
            </w:r>
          </w:p>
        </w:tc>
        <w:tc>
          <w:tcPr>
            <w:tcW w:w="1656" w:type="dxa"/>
            <w:noWrap/>
            <w:vAlign w:val="center"/>
            <w:hideMark/>
          </w:tcPr>
          <w:p w14:paraId="2F9CB4B5"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9.8</w:t>
            </w:r>
          </w:p>
        </w:tc>
        <w:tc>
          <w:tcPr>
            <w:tcW w:w="1387" w:type="dxa"/>
            <w:noWrap/>
            <w:vAlign w:val="center"/>
            <w:hideMark/>
          </w:tcPr>
          <w:p w14:paraId="29CD4851"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9.5</w:t>
            </w:r>
          </w:p>
        </w:tc>
        <w:tc>
          <w:tcPr>
            <w:tcW w:w="1242" w:type="dxa"/>
            <w:noWrap/>
            <w:vAlign w:val="center"/>
            <w:hideMark/>
          </w:tcPr>
          <w:p w14:paraId="435C069F"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0.3</w:t>
            </w:r>
          </w:p>
        </w:tc>
      </w:tr>
      <w:tr w:rsidR="009E168D" w:rsidRPr="0034532B" w14:paraId="4EA870E1" w14:textId="77777777" w:rsidTr="007717D8">
        <w:trPr>
          <w:trHeight w:val="308"/>
        </w:trPr>
        <w:tc>
          <w:tcPr>
            <w:tcW w:w="662" w:type="dxa"/>
            <w:noWrap/>
            <w:vAlign w:val="center"/>
            <w:hideMark/>
          </w:tcPr>
          <w:p w14:paraId="33EDD5FC"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11</w:t>
            </w:r>
          </w:p>
        </w:tc>
        <w:tc>
          <w:tcPr>
            <w:tcW w:w="3023" w:type="dxa"/>
            <w:noWrap/>
            <w:vAlign w:val="center"/>
            <w:hideMark/>
          </w:tcPr>
          <w:p w14:paraId="4636F2FF"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Хууль зүй</w:t>
            </w:r>
          </w:p>
        </w:tc>
        <w:tc>
          <w:tcPr>
            <w:tcW w:w="1283" w:type="dxa"/>
            <w:noWrap/>
            <w:vAlign w:val="center"/>
            <w:hideMark/>
          </w:tcPr>
          <w:p w14:paraId="4515014B"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8</w:t>
            </w:r>
          </w:p>
        </w:tc>
        <w:tc>
          <w:tcPr>
            <w:tcW w:w="1656" w:type="dxa"/>
            <w:noWrap/>
            <w:vAlign w:val="center"/>
            <w:hideMark/>
          </w:tcPr>
          <w:p w14:paraId="51DF8039"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21.7</w:t>
            </w:r>
          </w:p>
        </w:tc>
        <w:tc>
          <w:tcPr>
            <w:tcW w:w="1387" w:type="dxa"/>
            <w:noWrap/>
            <w:vAlign w:val="center"/>
            <w:hideMark/>
          </w:tcPr>
          <w:p w14:paraId="0646ECB8"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7.4</w:t>
            </w:r>
          </w:p>
        </w:tc>
        <w:tc>
          <w:tcPr>
            <w:tcW w:w="1242" w:type="dxa"/>
            <w:noWrap/>
            <w:vAlign w:val="center"/>
            <w:hideMark/>
          </w:tcPr>
          <w:p w14:paraId="69F3F26F"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14.3</w:t>
            </w:r>
          </w:p>
        </w:tc>
      </w:tr>
      <w:tr w:rsidR="009E168D" w:rsidRPr="0034532B" w14:paraId="5E95F0A2" w14:textId="77777777" w:rsidTr="007717D8">
        <w:trPr>
          <w:trHeight w:val="308"/>
        </w:trPr>
        <w:tc>
          <w:tcPr>
            <w:tcW w:w="662" w:type="dxa"/>
            <w:noWrap/>
            <w:vAlign w:val="center"/>
            <w:hideMark/>
          </w:tcPr>
          <w:p w14:paraId="2EFF3870"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12</w:t>
            </w:r>
          </w:p>
        </w:tc>
        <w:tc>
          <w:tcPr>
            <w:tcW w:w="3023" w:type="dxa"/>
            <w:noWrap/>
            <w:vAlign w:val="center"/>
            <w:hideMark/>
          </w:tcPr>
          <w:p w14:paraId="1024EC38"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 xml:space="preserve">Шинжлэх ухаан </w:t>
            </w:r>
          </w:p>
        </w:tc>
        <w:tc>
          <w:tcPr>
            <w:tcW w:w="1283" w:type="dxa"/>
            <w:noWrap/>
            <w:vAlign w:val="center"/>
            <w:hideMark/>
          </w:tcPr>
          <w:p w14:paraId="7386D76A"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w:t>
            </w:r>
          </w:p>
        </w:tc>
        <w:tc>
          <w:tcPr>
            <w:tcW w:w="1656" w:type="dxa"/>
            <w:noWrap/>
            <w:vAlign w:val="center"/>
            <w:hideMark/>
          </w:tcPr>
          <w:p w14:paraId="1702EAC2"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32.5</w:t>
            </w:r>
          </w:p>
        </w:tc>
        <w:tc>
          <w:tcPr>
            <w:tcW w:w="1387" w:type="dxa"/>
            <w:noWrap/>
            <w:vAlign w:val="center"/>
            <w:hideMark/>
          </w:tcPr>
          <w:p w14:paraId="65F4C1A8"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0</w:t>
            </w:r>
          </w:p>
        </w:tc>
        <w:tc>
          <w:tcPr>
            <w:tcW w:w="1242" w:type="dxa"/>
            <w:noWrap/>
            <w:vAlign w:val="center"/>
            <w:hideMark/>
          </w:tcPr>
          <w:p w14:paraId="79B6382C"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32.5</w:t>
            </w:r>
          </w:p>
        </w:tc>
      </w:tr>
      <w:tr w:rsidR="009E168D" w:rsidRPr="0034532B" w14:paraId="66D15EE8" w14:textId="77777777" w:rsidTr="007717D8">
        <w:trPr>
          <w:trHeight w:val="308"/>
        </w:trPr>
        <w:tc>
          <w:tcPr>
            <w:tcW w:w="662" w:type="dxa"/>
            <w:noWrap/>
            <w:vAlign w:val="center"/>
            <w:hideMark/>
          </w:tcPr>
          <w:p w14:paraId="393D7269"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13</w:t>
            </w:r>
          </w:p>
        </w:tc>
        <w:tc>
          <w:tcPr>
            <w:tcW w:w="3023" w:type="dxa"/>
            <w:noWrap/>
            <w:vAlign w:val="center"/>
            <w:hideMark/>
          </w:tcPr>
          <w:p w14:paraId="055AEDC8"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 xml:space="preserve">Онцгой байдал </w:t>
            </w:r>
          </w:p>
        </w:tc>
        <w:tc>
          <w:tcPr>
            <w:tcW w:w="1283" w:type="dxa"/>
            <w:noWrap/>
            <w:vAlign w:val="center"/>
            <w:hideMark/>
          </w:tcPr>
          <w:p w14:paraId="0C60B7A6"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4</w:t>
            </w:r>
          </w:p>
        </w:tc>
        <w:tc>
          <w:tcPr>
            <w:tcW w:w="1656" w:type="dxa"/>
            <w:noWrap/>
            <w:vAlign w:val="center"/>
            <w:hideMark/>
          </w:tcPr>
          <w:p w14:paraId="7572124D"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84.4</w:t>
            </w:r>
          </w:p>
        </w:tc>
        <w:tc>
          <w:tcPr>
            <w:tcW w:w="1387" w:type="dxa"/>
            <w:noWrap/>
            <w:vAlign w:val="center"/>
            <w:hideMark/>
          </w:tcPr>
          <w:p w14:paraId="3434FA40"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35.3</w:t>
            </w:r>
          </w:p>
        </w:tc>
        <w:tc>
          <w:tcPr>
            <w:tcW w:w="1242" w:type="dxa"/>
            <w:noWrap/>
            <w:vAlign w:val="center"/>
            <w:hideMark/>
          </w:tcPr>
          <w:p w14:paraId="6F7140D7"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49.1</w:t>
            </w:r>
          </w:p>
        </w:tc>
      </w:tr>
      <w:tr w:rsidR="009E168D" w:rsidRPr="0034532B" w14:paraId="47902A0C" w14:textId="77777777" w:rsidTr="007717D8">
        <w:trPr>
          <w:trHeight w:val="308"/>
        </w:trPr>
        <w:tc>
          <w:tcPr>
            <w:tcW w:w="662" w:type="dxa"/>
            <w:tcBorders>
              <w:bottom w:val="double" w:sz="2" w:space="0" w:color="002060"/>
            </w:tcBorders>
            <w:noWrap/>
            <w:vAlign w:val="center"/>
            <w:hideMark/>
          </w:tcPr>
          <w:p w14:paraId="0932CC37" w14:textId="77777777" w:rsidR="009E168D" w:rsidRPr="00561425" w:rsidRDefault="009E168D" w:rsidP="009E168D">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14</w:t>
            </w:r>
          </w:p>
        </w:tc>
        <w:tc>
          <w:tcPr>
            <w:tcW w:w="3023" w:type="dxa"/>
            <w:tcBorders>
              <w:bottom w:val="double" w:sz="2" w:space="0" w:color="002060"/>
            </w:tcBorders>
            <w:noWrap/>
            <w:vAlign w:val="center"/>
            <w:hideMark/>
          </w:tcPr>
          <w:p w14:paraId="7CD11CF7" w14:textId="77777777" w:rsidR="009E168D" w:rsidRPr="00561425" w:rsidRDefault="009E168D" w:rsidP="009E168D">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 xml:space="preserve">Төрийн бусад чиг үүрэг </w:t>
            </w:r>
          </w:p>
        </w:tc>
        <w:tc>
          <w:tcPr>
            <w:tcW w:w="1283" w:type="dxa"/>
            <w:tcBorders>
              <w:bottom w:val="double" w:sz="2" w:space="0" w:color="002060"/>
            </w:tcBorders>
            <w:noWrap/>
            <w:vAlign w:val="center"/>
            <w:hideMark/>
          </w:tcPr>
          <w:p w14:paraId="7D511867"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16</w:t>
            </w:r>
          </w:p>
        </w:tc>
        <w:tc>
          <w:tcPr>
            <w:tcW w:w="1656" w:type="dxa"/>
            <w:tcBorders>
              <w:bottom w:val="double" w:sz="2" w:space="0" w:color="002060"/>
            </w:tcBorders>
            <w:noWrap/>
            <w:vAlign w:val="center"/>
            <w:hideMark/>
          </w:tcPr>
          <w:p w14:paraId="2B221E2E"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65.9</w:t>
            </w:r>
          </w:p>
        </w:tc>
        <w:tc>
          <w:tcPr>
            <w:tcW w:w="1387" w:type="dxa"/>
            <w:tcBorders>
              <w:bottom w:val="double" w:sz="2" w:space="0" w:color="002060"/>
            </w:tcBorders>
            <w:noWrap/>
            <w:vAlign w:val="center"/>
            <w:hideMark/>
          </w:tcPr>
          <w:p w14:paraId="56ECA0CD"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53.1</w:t>
            </w:r>
          </w:p>
        </w:tc>
        <w:tc>
          <w:tcPr>
            <w:tcW w:w="1242" w:type="dxa"/>
            <w:tcBorders>
              <w:bottom w:val="double" w:sz="2" w:space="0" w:color="002060"/>
            </w:tcBorders>
            <w:noWrap/>
            <w:vAlign w:val="center"/>
            <w:hideMark/>
          </w:tcPr>
          <w:p w14:paraId="4EE1CD5C" w14:textId="77777777" w:rsidR="009E168D" w:rsidRPr="00561425" w:rsidRDefault="009E168D" w:rsidP="009E168D">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561425">
              <w:rPr>
                <w:rFonts w:ascii="Times New Roman" w:eastAsia="Times New Roman" w:hAnsi="Times New Roman" w:cs="Times New Roman"/>
                <w:color w:val="000000" w:themeColor="text1"/>
                <w:kern w:val="0"/>
                <w:sz w:val="20"/>
                <w:szCs w:val="20"/>
                <w:lang w:val="mn-MN"/>
                <w14:ligatures w14:val="none"/>
              </w:rPr>
              <w:t>12.8</w:t>
            </w:r>
          </w:p>
        </w:tc>
      </w:tr>
      <w:tr w:rsidR="009E168D" w:rsidRPr="0034532B" w14:paraId="3B801CF1" w14:textId="77777777" w:rsidTr="007717D8">
        <w:trPr>
          <w:trHeight w:val="308"/>
        </w:trPr>
        <w:tc>
          <w:tcPr>
            <w:tcW w:w="662" w:type="dxa"/>
            <w:tcBorders>
              <w:top w:val="double" w:sz="2" w:space="0" w:color="002060"/>
              <w:bottom w:val="single" w:sz="2" w:space="0" w:color="002060"/>
            </w:tcBorders>
            <w:noWrap/>
            <w:vAlign w:val="center"/>
            <w:hideMark/>
          </w:tcPr>
          <w:p w14:paraId="00A9F038" w14:textId="77777777" w:rsidR="009E168D" w:rsidRPr="00561425" w:rsidRDefault="009E168D" w:rsidP="009E168D">
            <w:pPr>
              <w:spacing w:after="0" w:line="240" w:lineRule="auto"/>
              <w:rPr>
                <w:rFonts w:ascii="Aptos Narrow" w:eastAsia="Times New Roman" w:hAnsi="Aptos Narrow" w:cs="Times New Roman"/>
                <w:color w:val="000000" w:themeColor="text1"/>
                <w:kern w:val="0"/>
                <w:sz w:val="20"/>
                <w:szCs w:val="20"/>
                <w:lang w:val="mn-MN"/>
                <w14:ligatures w14:val="none"/>
              </w:rPr>
            </w:pPr>
            <w:r w:rsidRPr="00561425">
              <w:rPr>
                <w:rFonts w:ascii="Aptos Narrow" w:eastAsia="Times New Roman" w:hAnsi="Aptos Narrow" w:cs="Times New Roman"/>
                <w:color w:val="000000" w:themeColor="text1"/>
                <w:kern w:val="0"/>
                <w:sz w:val="20"/>
                <w:szCs w:val="20"/>
                <w:lang w:val="mn-MN"/>
                <w14:ligatures w14:val="none"/>
              </w:rPr>
              <w:t> </w:t>
            </w:r>
          </w:p>
        </w:tc>
        <w:tc>
          <w:tcPr>
            <w:tcW w:w="3023" w:type="dxa"/>
            <w:tcBorders>
              <w:top w:val="double" w:sz="2" w:space="0" w:color="002060"/>
              <w:bottom w:val="single" w:sz="2" w:space="0" w:color="002060"/>
            </w:tcBorders>
            <w:noWrap/>
            <w:vAlign w:val="center"/>
            <w:hideMark/>
          </w:tcPr>
          <w:p w14:paraId="1271505D" w14:textId="77777777" w:rsidR="009E168D" w:rsidRPr="00561425" w:rsidRDefault="009E168D" w:rsidP="009E168D">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561425">
              <w:rPr>
                <w:rFonts w:ascii="Times New Roman" w:eastAsia="Times New Roman" w:hAnsi="Times New Roman" w:cs="Times New Roman"/>
                <w:b/>
                <w:color w:val="000000" w:themeColor="text1"/>
                <w:kern w:val="0"/>
                <w:sz w:val="20"/>
                <w:szCs w:val="20"/>
                <w:lang w:val="mn-MN"/>
                <w14:ligatures w14:val="none"/>
              </w:rPr>
              <w:t xml:space="preserve">НИЙТ </w:t>
            </w:r>
          </w:p>
        </w:tc>
        <w:tc>
          <w:tcPr>
            <w:tcW w:w="1283" w:type="dxa"/>
            <w:tcBorders>
              <w:top w:val="double" w:sz="2" w:space="0" w:color="002060"/>
              <w:bottom w:val="single" w:sz="2" w:space="0" w:color="002060"/>
            </w:tcBorders>
            <w:noWrap/>
            <w:vAlign w:val="center"/>
            <w:hideMark/>
          </w:tcPr>
          <w:p w14:paraId="2024C639" w14:textId="77777777" w:rsidR="009E168D" w:rsidRPr="00561425" w:rsidRDefault="009E168D" w:rsidP="009E168D">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561425">
              <w:rPr>
                <w:rFonts w:ascii="Times New Roman" w:eastAsia="Times New Roman" w:hAnsi="Times New Roman" w:cs="Times New Roman"/>
                <w:b/>
                <w:color w:val="000000" w:themeColor="text1"/>
                <w:kern w:val="0"/>
                <w:sz w:val="20"/>
                <w:szCs w:val="20"/>
                <w:lang w:val="mn-MN"/>
                <w14:ligatures w14:val="none"/>
              </w:rPr>
              <w:t xml:space="preserve">              84 </w:t>
            </w:r>
          </w:p>
        </w:tc>
        <w:tc>
          <w:tcPr>
            <w:tcW w:w="1656" w:type="dxa"/>
            <w:tcBorders>
              <w:top w:val="double" w:sz="2" w:space="0" w:color="002060"/>
              <w:bottom w:val="single" w:sz="2" w:space="0" w:color="002060"/>
            </w:tcBorders>
            <w:noWrap/>
            <w:vAlign w:val="center"/>
            <w:hideMark/>
          </w:tcPr>
          <w:p w14:paraId="3DD52DCB" w14:textId="77777777" w:rsidR="009E168D" w:rsidRPr="00561425" w:rsidRDefault="009E168D" w:rsidP="009E168D">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561425">
              <w:rPr>
                <w:rFonts w:ascii="Times New Roman" w:eastAsia="Times New Roman" w:hAnsi="Times New Roman" w:cs="Times New Roman"/>
                <w:b/>
                <w:color w:val="000000" w:themeColor="text1"/>
                <w:kern w:val="0"/>
                <w:sz w:val="20"/>
                <w:szCs w:val="20"/>
                <w:lang w:val="mn-MN"/>
                <w14:ligatures w14:val="none"/>
              </w:rPr>
              <w:t xml:space="preserve">               2,365 </w:t>
            </w:r>
          </w:p>
        </w:tc>
        <w:tc>
          <w:tcPr>
            <w:tcW w:w="1387" w:type="dxa"/>
            <w:tcBorders>
              <w:top w:val="double" w:sz="2" w:space="0" w:color="002060"/>
              <w:bottom w:val="single" w:sz="2" w:space="0" w:color="002060"/>
            </w:tcBorders>
            <w:noWrap/>
            <w:vAlign w:val="center"/>
            <w:hideMark/>
          </w:tcPr>
          <w:p w14:paraId="364AA5F7" w14:textId="77777777" w:rsidR="009E168D" w:rsidRPr="00561425" w:rsidRDefault="009E168D" w:rsidP="009E168D">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561425">
              <w:rPr>
                <w:rFonts w:ascii="Times New Roman" w:eastAsia="Times New Roman" w:hAnsi="Times New Roman" w:cs="Times New Roman"/>
                <w:b/>
                <w:color w:val="000000" w:themeColor="text1"/>
                <w:kern w:val="0"/>
                <w:sz w:val="20"/>
                <w:szCs w:val="20"/>
                <w:lang w:val="mn-MN"/>
                <w14:ligatures w14:val="none"/>
              </w:rPr>
              <w:t xml:space="preserve">           1,892 </w:t>
            </w:r>
          </w:p>
        </w:tc>
        <w:tc>
          <w:tcPr>
            <w:tcW w:w="1242" w:type="dxa"/>
            <w:tcBorders>
              <w:top w:val="double" w:sz="2" w:space="0" w:color="002060"/>
              <w:bottom w:val="single" w:sz="2" w:space="0" w:color="002060"/>
            </w:tcBorders>
            <w:noWrap/>
            <w:vAlign w:val="center"/>
            <w:hideMark/>
          </w:tcPr>
          <w:p w14:paraId="68CDD563" w14:textId="77777777" w:rsidR="009E168D" w:rsidRPr="00561425" w:rsidRDefault="009E168D" w:rsidP="009E168D">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561425">
              <w:rPr>
                <w:rFonts w:ascii="Times New Roman" w:eastAsia="Times New Roman" w:hAnsi="Times New Roman" w:cs="Times New Roman"/>
                <w:b/>
                <w:color w:val="000000" w:themeColor="text1"/>
                <w:kern w:val="0"/>
                <w:sz w:val="20"/>
                <w:szCs w:val="20"/>
                <w:lang w:val="mn-MN"/>
                <w14:ligatures w14:val="none"/>
              </w:rPr>
              <w:t xml:space="preserve">        1,314 </w:t>
            </w:r>
          </w:p>
        </w:tc>
      </w:tr>
    </w:tbl>
    <w:p w14:paraId="16F23C88" w14:textId="77777777" w:rsidR="009E168D" w:rsidRPr="00561425" w:rsidRDefault="009E168D" w:rsidP="007717D8">
      <w:pPr>
        <w:spacing w:after="0" w:line="276" w:lineRule="auto"/>
        <w:ind w:firstLine="720"/>
        <w:jc w:val="both"/>
        <w:rPr>
          <w:rFonts w:ascii="Times New Roman" w:hAnsi="Times New Roman" w:cs="Times New Roman"/>
          <w:sz w:val="24"/>
          <w:szCs w:val="24"/>
          <w:lang w:val="mn-MN"/>
        </w:rPr>
      </w:pPr>
    </w:p>
    <w:p w14:paraId="7AFDD0FD" w14:textId="3D2E3AE8" w:rsidR="00A8200E" w:rsidRPr="00561425" w:rsidRDefault="00B3066E" w:rsidP="005D75CA">
      <w:pPr>
        <w:spacing w:line="276" w:lineRule="auto"/>
        <w:ind w:firstLine="720"/>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Түүнчлэн </w:t>
      </w:r>
      <w:r w:rsidR="00373BFB" w:rsidRPr="00561425">
        <w:rPr>
          <w:rFonts w:ascii="Times New Roman" w:hAnsi="Times New Roman" w:cs="Times New Roman"/>
          <w:color w:val="000000" w:themeColor="text1"/>
          <w:sz w:val="24"/>
          <w:szCs w:val="24"/>
          <w:lang w:val="mn-MN"/>
        </w:rPr>
        <w:t>дээрх</w:t>
      </w:r>
      <w:r w:rsidRPr="00561425">
        <w:rPr>
          <w:rFonts w:ascii="Times New Roman" w:hAnsi="Times New Roman" w:cs="Times New Roman"/>
          <w:color w:val="000000" w:themeColor="text1"/>
          <w:sz w:val="24"/>
          <w:szCs w:val="24"/>
          <w:lang w:val="mn-MN"/>
        </w:rPr>
        <w:t xml:space="preserve"> </w:t>
      </w:r>
      <w:r w:rsidR="00B7106D" w:rsidRPr="00561425">
        <w:rPr>
          <w:rFonts w:ascii="Times New Roman" w:hAnsi="Times New Roman" w:cs="Times New Roman"/>
          <w:color w:val="000000" w:themeColor="text1"/>
          <w:sz w:val="24"/>
          <w:szCs w:val="24"/>
          <w:lang w:val="mn-MN"/>
        </w:rPr>
        <w:t>264 саналаас төсөвт тусга</w:t>
      </w:r>
      <w:r w:rsidR="003373C3" w:rsidRPr="00561425">
        <w:rPr>
          <w:rFonts w:ascii="Times New Roman" w:hAnsi="Times New Roman" w:cs="Times New Roman"/>
          <w:color w:val="000000" w:themeColor="text1"/>
          <w:sz w:val="24"/>
          <w:szCs w:val="24"/>
          <w:lang w:val="mn-MN"/>
        </w:rPr>
        <w:t>х боломжгүй</w:t>
      </w:r>
      <w:r w:rsidR="00B7106D" w:rsidRPr="00561425">
        <w:rPr>
          <w:rFonts w:ascii="Times New Roman" w:hAnsi="Times New Roman" w:cs="Times New Roman"/>
          <w:color w:val="000000" w:themeColor="text1"/>
          <w:sz w:val="24"/>
          <w:szCs w:val="24"/>
          <w:lang w:val="mn-MN"/>
        </w:rPr>
        <w:t xml:space="preserve"> </w:t>
      </w:r>
      <w:r w:rsidR="00E85152" w:rsidRPr="00561425">
        <w:rPr>
          <w:rFonts w:ascii="Times New Roman" w:hAnsi="Times New Roman" w:cs="Times New Roman"/>
          <w:color w:val="000000" w:themeColor="text1"/>
          <w:sz w:val="24"/>
          <w:szCs w:val="24"/>
          <w:lang w:val="mn-MN"/>
        </w:rPr>
        <w:t>180</w:t>
      </w:r>
      <w:r w:rsidR="001569D6" w:rsidRPr="00561425">
        <w:rPr>
          <w:rFonts w:ascii="Times New Roman" w:hAnsi="Times New Roman" w:cs="Times New Roman"/>
          <w:color w:val="000000" w:themeColor="text1"/>
          <w:sz w:val="24"/>
          <w:szCs w:val="24"/>
          <w:lang w:val="mn-MN"/>
        </w:rPr>
        <w:t xml:space="preserve"> санал</w:t>
      </w:r>
      <w:r w:rsidR="00E85152" w:rsidRPr="00561425">
        <w:rPr>
          <w:rFonts w:ascii="Times New Roman" w:hAnsi="Times New Roman" w:cs="Times New Roman"/>
          <w:color w:val="000000" w:themeColor="text1"/>
          <w:sz w:val="24"/>
          <w:szCs w:val="24"/>
          <w:lang w:val="mn-MN"/>
        </w:rPr>
        <w:t xml:space="preserve"> байгаагийн </w:t>
      </w:r>
      <w:r w:rsidR="00E03192" w:rsidRPr="00561425">
        <w:rPr>
          <w:rFonts w:ascii="Times New Roman" w:hAnsi="Times New Roman" w:cs="Times New Roman"/>
          <w:color w:val="000000" w:themeColor="text1"/>
          <w:sz w:val="24"/>
          <w:szCs w:val="24"/>
          <w:lang w:val="mn-MN"/>
        </w:rPr>
        <w:t xml:space="preserve"> 61</w:t>
      </w:r>
      <w:r w:rsidR="004C0B97" w:rsidRPr="00561425">
        <w:rPr>
          <w:rFonts w:ascii="Times New Roman" w:hAnsi="Times New Roman" w:cs="Times New Roman"/>
          <w:color w:val="000000" w:themeColor="text1"/>
          <w:sz w:val="24"/>
          <w:szCs w:val="24"/>
          <w:lang w:val="mn-MN"/>
        </w:rPr>
        <w:t xml:space="preserve"> нь</w:t>
      </w:r>
      <w:r w:rsidR="00E03192" w:rsidRPr="00561425">
        <w:rPr>
          <w:rFonts w:ascii="Times New Roman" w:hAnsi="Times New Roman" w:cs="Times New Roman"/>
          <w:color w:val="000000" w:themeColor="text1"/>
          <w:sz w:val="24"/>
          <w:szCs w:val="24"/>
          <w:lang w:val="mn-MN"/>
        </w:rPr>
        <w:t xml:space="preserve"> </w:t>
      </w:r>
      <w:r w:rsidR="00DE5252" w:rsidRPr="00561425">
        <w:rPr>
          <w:rFonts w:ascii="Times New Roman" w:hAnsi="Times New Roman" w:cs="Times New Roman"/>
          <w:color w:val="000000" w:themeColor="text1"/>
          <w:sz w:val="24"/>
          <w:szCs w:val="24"/>
          <w:lang w:val="mn-MN"/>
        </w:rPr>
        <w:t>“</w:t>
      </w:r>
      <w:r w:rsidR="00E03192" w:rsidRPr="00561425">
        <w:rPr>
          <w:rFonts w:ascii="Times New Roman" w:hAnsi="Times New Roman" w:cs="Times New Roman"/>
          <w:color w:val="000000" w:themeColor="text1"/>
          <w:sz w:val="24"/>
          <w:szCs w:val="24"/>
          <w:lang w:val="mn-MN"/>
        </w:rPr>
        <w:t>давхардсан</w:t>
      </w:r>
      <w:r w:rsidR="00DE5252" w:rsidRPr="00561425">
        <w:rPr>
          <w:rFonts w:ascii="Times New Roman" w:hAnsi="Times New Roman" w:cs="Times New Roman"/>
          <w:color w:val="000000" w:themeColor="text1"/>
          <w:sz w:val="24"/>
          <w:szCs w:val="24"/>
          <w:lang w:val="mn-MN"/>
        </w:rPr>
        <w:t xml:space="preserve">” гэдэг шалтгаанаар хасагдсан байна. Төсөвт тусгагдаагүй </w:t>
      </w:r>
      <w:r w:rsidR="0039780F" w:rsidRPr="00561425">
        <w:rPr>
          <w:rFonts w:ascii="Times New Roman" w:hAnsi="Times New Roman" w:cs="Times New Roman"/>
          <w:color w:val="000000" w:themeColor="text1"/>
          <w:sz w:val="24"/>
          <w:szCs w:val="24"/>
          <w:lang w:val="mn-MN"/>
        </w:rPr>
        <w:t>шалтгаан нь</w:t>
      </w:r>
      <w:r w:rsidR="00DE5252" w:rsidRPr="00561425">
        <w:rPr>
          <w:rFonts w:ascii="Times New Roman" w:hAnsi="Times New Roman" w:cs="Times New Roman"/>
          <w:color w:val="000000" w:themeColor="text1"/>
          <w:sz w:val="24"/>
          <w:szCs w:val="24"/>
          <w:lang w:val="mn-MN"/>
        </w:rPr>
        <w:t xml:space="preserve"> </w:t>
      </w:r>
      <w:r w:rsidR="00424838" w:rsidRPr="00561425">
        <w:rPr>
          <w:rFonts w:ascii="Times New Roman" w:hAnsi="Times New Roman" w:cs="Times New Roman"/>
          <w:color w:val="000000" w:themeColor="text1"/>
          <w:sz w:val="24"/>
          <w:szCs w:val="24"/>
          <w:lang w:val="mn-MN"/>
        </w:rPr>
        <w:t>санал болгосон арга хэмжээ</w:t>
      </w:r>
      <w:r w:rsidR="009C697C" w:rsidRPr="00561425">
        <w:rPr>
          <w:rFonts w:ascii="Times New Roman" w:hAnsi="Times New Roman" w:cs="Times New Roman"/>
          <w:color w:val="000000" w:themeColor="text1"/>
          <w:sz w:val="24"/>
          <w:szCs w:val="24"/>
          <w:lang w:val="mn-MN"/>
        </w:rPr>
        <w:t>нүүд</w:t>
      </w:r>
      <w:r w:rsidR="00424838" w:rsidRPr="00561425">
        <w:rPr>
          <w:rFonts w:ascii="Times New Roman" w:hAnsi="Times New Roman" w:cs="Times New Roman"/>
          <w:color w:val="000000" w:themeColor="text1"/>
          <w:sz w:val="24"/>
          <w:szCs w:val="24"/>
          <w:lang w:val="mn-MN"/>
        </w:rPr>
        <w:t xml:space="preserve"> нь </w:t>
      </w:r>
      <w:r w:rsidR="00DE5252" w:rsidRPr="00561425">
        <w:rPr>
          <w:rFonts w:ascii="Times New Roman" w:hAnsi="Times New Roman" w:cs="Times New Roman"/>
          <w:color w:val="000000" w:themeColor="text1"/>
          <w:sz w:val="24"/>
          <w:szCs w:val="24"/>
          <w:lang w:val="mn-MN"/>
        </w:rPr>
        <w:t>2026 оны</w:t>
      </w:r>
      <w:r w:rsidR="006E148C" w:rsidRPr="00561425">
        <w:rPr>
          <w:rFonts w:ascii="Times New Roman" w:hAnsi="Times New Roman" w:cs="Times New Roman"/>
          <w:color w:val="000000" w:themeColor="text1"/>
          <w:sz w:val="24"/>
          <w:szCs w:val="24"/>
          <w:lang w:val="mn-MN"/>
        </w:rPr>
        <w:t xml:space="preserve"> төсвийн хязгаарт багтаагүй</w:t>
      </w:r>
      <w:r w:rsidR="00DE5252" w:rsidRPr="00561425">
        <w:rPr>
          <w:rFonts w:ascii="Times New Roman" w:hAnsi="Times New Roman" w:cs="Times New Roman"/>
          <w:color w:val="000000" w:themeColor="text1"/>
          <w:sz w:val="24"/>
          <w:szCs w:val="24"/>
          <w:lang w:val="mn-MN"/>
        </w:rPr>
        <w:t>,</w:t>
      </w:r>
      <w:r w:rsidR="00181032" w:rsidRPr="00561425">
        <w:rPr>
          <w:rFonts w:ascii="Times New Roman" w:hAnsi="Times New Roman" w:cs="Times New Roman"/>
          <w:color w:val="000000" w:themeColor="text1"/>
          <w:sz w:val="24"/>
          <w:szCs w:val="24"/>
          <w:lang w:val="mn-MN"/>
        </w:rPr>
        <w:t xml:space="preserve"> </w:t>
      </w:r>
      <w:r w:rsidR="005D269E" w:rsidRPr="00561425">
        <w:rPr>
          <w:rFonts w:ascii="Times New Roman" w:hAnsi="Times New Roman" w:cs="Times New Roman"/>
          <w:color w:val="000000" w:themeColor="text1"/>
          <w:sz w:val="24"/>
          <w:szCs w:val="24"/>
          <w:lang w:val="mn-MN"/>
        </w:rPr>
        <w:t>хөрөнгө оруулалт</w:t>
      </w:r>
      <w:r w:rsidR="00486D24" w:rsidRPr="00561425">
        <w:rPr>
          <w:rFonts w:ascii="Times New Roman" w:hAnsi="Times New Roman" w:cs="Times New Roman"/>
          <w:color w:val="000000" w:themeColor="text1"/>
          <w:sz w:val="24"/>
          <w:szCs w:val="24"/>
          <w:lang w:val="mn-MN"/>
        </w:rPr>
        <w:t>ын</w:t>
      </w:r>
      <w:r w:rsidR="005D269E" w:rsidRPr="00561425">
        <w:rPr>
          <w:rFonts w:ascii="Times New Roman" w:hAnsi="Times New Roman" w:cs="Times New Roman"/>
          <w:color w:val="000000" w:themeColor="text1"/>
          <w:sz w:val="24"/>
          <w:szCs w:val="24"/>
          <w:lang w:val="mn-MN"/>
        </w:rPr>
        <w:t xml:space="preserve"> шинжтэй, </w:t>
      </w:r>
      <w:r w:rsidR="00486D24" w:rsidRPr="00561425">
        <w:rPr>
          <w:rFonts w:ascii="Times New Roman" w:hAnsi="Times New Roman" w:cs="Times New Roman"/>
          <w:color w:val="000000" w:themeColor="text1"/>
          <w:sz w:val="24"/>
          <w:szCs w:val="24"/>
          <w:lang w:val="mn-MN"/>
        </w:rPr>
        <w:t>эсхүл</w:t>
      </w:r>
      <w:r w:rsidR="005D269E" w:rsidRPr="00561425">
        <w:rPr>
          <w:rFonts w:ascii="Times New Roman" w:hAnsi="Times New Roman" w:cs="Times New Roman"/>
          <w:color w:val="000000" w:themeColor="text1"/>
          <w:sz w:val="24"/>
          <w:szCs w:val="24"/>
          <w:lang w:val="mn-MN"/>
        </w:rPr>
        <w:t xml:space="preserve"> бодлогын өөрчлөлт шаардах </w:t>
      </w:r>
      <w:r w:rsidR="00961E95" w:rsidRPr="00561425">
        <w:rPr>
          <w:rFonts w:ascii="Times New Roman" w:hAnsi="Times New Roman" w:cs="Times New Roman"/>
          <w:color w:val="000000" w:themeColor="text1"/>
          <w:sz w:val="24"/>
          <w:szCs w:val="24"/>
          <w:lang w:val="mn-MN"/>
        </w:rPr>
        <w:t>шинэчлэл</w:t>
      </w:r>
      <w:r w:rsidR="00B6351F" w:rsidRPr="00561425">
        <w:rPr>
          <w:rFonts w:ascii="Times New Roman" w:hAnsi="Times New Roman" w:cs="Times New Roman"/>
          <w:color w:val="000000" w:themeColor="text1"/>
          <w:sz w:val="24"/>
          <w:szCs w:val="24"/>
          <w:lang w:val="mn-MN"/>
        </w:rPr>
        <w:t xml:space="preserve"> шаардлагатай</w:t>
      </w:r>
      <w:r w:rsidR="005D269E" w:rsidRPr="00561425">
        <w:rPr>
          <w:rFonts w:ascii="Times New Roman" w:hAnsi="Times New Roman" w:cs="Times New Roman"/>
          <w:color w:val="000000" w:themeColor="text1"/>
          <w:sz w:val="24"/>
          <w:szCs w:val="24"/>
          <w:lang w:val="mn-MN"/>
        </w:rPr>
        <w:t xml:space="preserve"> </w:t>
      </w:r>
      <w:r w:rsidR="001D32B2" w:rsidRPr="00561425">
        <w:rPr>
          <w:rFonts w:ascii="Times New Roman" w:hAnsi="Times New Roman" w:cs="Times New Roman"/>
          <w:color w:val="000000" w:themeColor="text1"/>
          <w:sz w:val="24"/>
          <w:szCs w:val="24"/>
          <w:lang w:val="mn-MN"/>
        </w:rPr>
        <w:t>саналууд</w:t>
      </w:r>
      <w:r w:rsidR="005D269E" w:rsidRPr="00561425">
        <w:rPr>
          <w:rFonts w:ascii="Times New Roman" w:hAnsi="Times New Roman" w:cs="Times New Roman"/>
          <w:color w:val="000000" w:themeColor="text1"/>
          <w:sz w:val="24"/>
          <w:szCs w:val="24"/>
          <w:lang w:val="mn-MN"/>
        </w:rPr>
        <w:t xml:space="preserve"> зонхил</w:t>
      </w:r>
      <w:r w:rsidR="0048119D" w:rsidRPr="00561425">
        <w:rPr>
          <w:rFonts w:ascii="Times New Roman" w:hAnsi="Times New Roman" w:cs="Times New Roman"/>
          <w:color w:val="000000" w:themeColor="text1"/>
          <w:sz w:val="24"/>
          <w:szCs w:val="24"/>
          <w:lang w:val="mn-MN"/>
        </w:rPr>
        <w:t>ж</w:t>
      </w:r>
      <w:r w:rsidR="005D269E" w:rsidRPr="00561425">
        <w:rPr>
          <w:rFonts w:ascii="Times New Roman" w:hAnsi="Times New Roman" w:cs="Times New Roman"/>
          <w:color w:val="000000" w:themeColor="text1"/>
          <w:sz w:val="24"/>
          <w:szCs w:val="24"/>
          <w:lang w:val="mn-MN"/>
        </w:rPr>
        <w:t xml:space="preserve"> байна.</w:t>
      </w:r>
    </w:p>
    <w:p w14:paraId="5FEC52BF" w14:textId="381F4576" w:rsidR="00B614F6" w:rsidRPr="00561425" w:rsidRDefault="00E31BD7">
      <w:pPr>
        <w:rPr>
          <w:rFonts w:ascii="Times New Roman" w:hAnsi="Times New Roman" w:cs="Times New Roman"/>
          <w:color w:val="000000" w:themeColor="text1"/>
          <w:sz w:val="24"/>
          <w:szCs w:val="24"/>
          <w:lang w:val="mn-MN"/>
        </w:rPr>
      </w:pPr>
      <w:r w:rsidRPr="00142DF6">
        <w:rPr>
          <w:rFonts w:ascii="Times New Roman" w:hAnsi="Times New Roman" w:cs="Times New Roman"/>
          <w:color w:val="000000" w:themeColor="text1"/>
          <w:sz w:val="24"/>
          <w:szCs w:val="24"/>
          <w:lang w:val="mn-MN"/>
        </w:rPr>
        <w:br w:type="page"/>
      </w:r>
    </w:p>
    <w:p w14:paraId="72CB76FE" w14:textId="77777777" w:rsidR="00E31BD7" w:rsidRPr="00142DF6" w:rsidRDefault="00E31BD7" w:rsidP="00E31BD7">
      <w:pPr>
        <w:spacing w:after="0" w:line="240" w:lineRule="auto"/>
        <w:jc w:val="center"/>
        <w:rPr>
          <w:rFonts w:ascii="Times New Roman" w:hAnsi="Times New Roman" w:cs="Times New Roman"/>
          <w:b/>
          <w:sz w:val="24"/>
          <w:szCs w:val="24"/>
          <w:lang w:val="mn-MN"/>
        </w:rPr>
      </w:pPr>
      <w:r w:rsidRPr="00142DF6">
        <w:rPr>
          <w:rFonts w:ascii="Times New Roman" w:hAnsi="Times New Roman" w:cs="Times New Roman"/>
          <w:b/>
          <w:sz w:val="24"/>
          <w:szCs w:val="24"/>
          <w:lang w:val="mn-MN"/>
        </w:rPr>
        <w:lastRenderedPageBreak/>
        <w:t xml:space="preserve">Төсвийн тухай хуулийн 32 дугаар зүйлийн 32.2 дахь хэсэгт </w:t>
      </w:r>
      <w:r w:rsidRPr="00142DF6">
        <w:rPr>
          <w:rFonts w:ascii="Times New Roman" w:hAnsi="Times New Roman" w:cs="Times New Roman"/>
          <w:b/>
          <w:bCs/>
          <w:sz w:val="24"/>
          <w:szCs w:val="24"/>
          <w:lang w:val="mn-MN"/>
        </w:rPr>
        <w:br/>
      </w:r>
      <w:r w:rsidRPr="00142DF6">
        <w:rPr>
          <w:rFonts w:ascii="Times New Roman" w:hAnsi="Times New Roman" w:cs="Times New Roman"/>
          <w:b/>
          <w:sz w:val="24"/>
          <w:szCs w:val="24"/>
          <w:lang w:val="mn-MN"/>
        </w:rPr>
        <w:t xml:space="preserve">заасан </w:t>
      </w:r>
      <w:r w:rsidRPr="00142DF6">
        <w:rPr>
          <w:rFonts w:ascii="Times New Roman" w:hAnsi="Times New Roman" w:cs="Times New Roman"/>
          <w:b/>
          <w:bCs/>
          <w:sz w:val="24"/>
          <w:szCs w:val="24"/>
          <w:lang w:val="mn-MN"/>
        </w:rPr>
        <w:t xml:space="preserve">зүйлс </w:t>
      </w:r>
      <w:r w:rsidRPr="00142DF6">
        <w:rPr>
          <w:rFonts w:ascii="Times New Roman" w:hAnsi="Times New Roman" w:cs="Times New Roman"/>
          <w:b/>
          <w:sz w:val="24"/>
          <w:szCs w:val="24"/>
          <w:lang w:val="mn-MN"/>
        </w:rPr>
        <w:t>төсвийн төслийн танилцуулгад туссан талаар</w:t>
      </w:r>
    </w:p>
    <w:p w14:paraId="02A0F1ED" w14:textId="77777777" w:rsidR="00E31BD7" w:rsidRPr="00142DF6" w:rsidRDefault="00E31BD7" w:rsidP="00E31BD7">
      <w:pPr>
        <w:spacing w:after="0" w:line="240" w:lineRule="auto"/>
        <w:jc w:val="center"/>
        <w:rPr>
          <w:rFonts w:ascii="Times New Roman" w:hAnsi="Times New Roman" w:cs="Times New Roman"/>
          <w:b/>
          <w:bCs/>
          <w:lang w:val="mn-MN"/>
        </w:rPr>
      </w:pPr>
    </w:p>
    <w:tbl>
      <w:tblPr>
        <w:tblW w:w="9067"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866"/>
        <w:gridCol w:w="4658"/>
        <w:gridCol w:w="3543"/>
      </w:tblGrid>
      <w:tr w:rsidR="00E31BD7" w:rsidRPr="00DA33E1" w14:paraId="399271A5" w14:textId="77777777" w:rsidTr="00580635">
        <w:trPr>
          <w:trHeight w:val="354"/>
        </w:trPr>
        <w:tc>
          <w:tcPr>
            <w:tcW w:w="866" w:type="dxa"/>
            <w:shd w:val="clear" w:color="auto" w:fill="002060" w:themeFill="accent1"/>
            <w:vAlign w:val="center"/>
          </w:tcPr>
          <w:p w14:paraId="736DCA1E" w14:textId="77777777" w:rsidR="00E31BD7" w:rsidRPr="00142DF6" w:rsidRDefault="00E31BD7" w:rsidP="00580635">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142DF6">
              <w:rPr>
                <w:rFonts w:ascii="Times New Roman" w:eastAsia="Times New Roman" w:hAnsi="Times New Roman" w:cs="Times New Roman"/>
                <w:b/>
                <w:color w:val="FFFFFF" w:themeColor="background1"/>
                <w:kern w:val="0"/>
                <w:sz w:val="20"/>
                <w:szCs w:val="20"/>
                <w:lang w:val="mn-MN"/>
                <w14:ligatures w14:val="none"/>
              </w:rPr>
              <w:t>№</w:t>
            </w:r>
          </w:p>
        </w:tc>
        <w:tc>
          <w:tcPr>
            <w:tcW w:w="4658" w:type="dxa"/>
            <w:shd w:val="clear" w:color="auto" w:fill="002060" w:themeFill="accent1"/>
            <w:noWrap/>
            <w:vAlign w:val="center"/>
          </w:tcPr>
          <w:p w14:paraId="55EFC381" w14:textId="77777777" w:rsidR="00E31BD7" w:rsidRPr="00142DF6" w:rsidRDefault="00E31BD7" w:rsidP="00580635">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142DF6">
              <w:rPr>
                <w:rFonts w:ascii="Times New Roman" w:eastAsia="Times New Roman" w:hAnsi="Times New Roman" w:cs="Times New Roman"/>
                <w:b/>
                <w:bCs/>
                <w:color w:val="FFFFFF" w:themeColor="background1"/>
                <w:kern w:val="0"/>
                <w:sz w:val="20"/>
                <w:szCs w:val="20"/>
                <w:lang w:val="mn-MN"/>
                <w14:ligatures w14:val="none"/>
              </w:rPr>
              <w:t>Заалтууд</w:t>
            </w:r>
          </w:p>
        </w:tc>
        <w:tc>
          <w:tcPr>
            <w:tcW w:w="3543" w:type="dxa"/>
            <w:shd w:val="clear" w:color="auto" w:fill="002060" w:themeFill="accent1"/>
            <w:vAlign w:val="center"/>
          </w:tcPr>
          <w:p w14:paraId="6A2C1E47" w14:textId="77777777" w:rsidR="00E31BD7" w:rsidRPr="00142DF6" w:rsidRDefault="00E31BD7" w:rsidP="00580635">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142DF6">
              <w:rPr>
                <w:rFonts w:ascii="Times New Roman" w:eastAsia="Times New Roman" w:hAnsi="Times New Roman" w:cs="Times New Roman"/>
                <w:b/>
                <w:color w:val="FFFFFF" w:themeColor="background1"/>
                <w:kern w:val="0"/>
                <w:sz w:val="20"/>
                <w:szCs w:val="20"/>
                <w:lang w:val="mn-MN"/>
                <w14:ligatures w14:val="none"/>
              </w:rPr>
              <w:t>Туссан байдал</w:t>
            </w:r>
          </w:p>
        </w:tc>
      </w:tr>
      <w:tr w:rsidR="00E31BD7" w:rsidRPr="00F73C39" w14:paraId="53AB25F5" w14:textId="77777777" w:rsidTr="00580635">
        <w:trPr>
          <w:trHeight w:val="570"/>
        </w:trPr>
        <w:tc>
          <w:tcPr>
            <w:tcW w:w="866" w:type="dxa"/>
            <w:vAlign w:val="center"/>
          </w:tcPr>
          <w:p w14:paraId="421E9757" w14:textId="77777777" w:rsidR="00E31BD7" w:rsidRPr="00142DF6" w:rsidRDefault="00E31BD7" w:rsidP="00580635">
            <w:pPr>
              <w:spacing w:after="0" w:line="240" w:lineRule="auto"/>
              <w:jc w:val="center"/>
              <w:rPr>
                <w:rFonts w:ascii="Times New Roman" w:eastAsia="Times New Roman" w:hAnsi="Times New Roman" w:cs="Times New Roman"/>
                <w:kern w:val="0"/>
                <w:sz w:val="20"/>
                <w:szCs w:val="20"/>
                <w:lang w:val="mn-MN"/>
                <w14:ligatures w14:val="none"/>
              </w:rPr>
            </w:pPr>
            <w:r w:rsidRPr="00142DF6">
              <w:rPr>
                <w:rFonts w:ascii="Times New Roman" w:hAnsi="Times New Roman" w:cs="Times New Roman"/>
                <w:sz w:val="20"/>
                <w:szCs w:val="20"/>
                <w:lang w:val="mn-MN"/>
              </w:rPr>
              <w:t>32.2.1.</w:t>
            </w:r>
          </w:p>
        </w:tc>
        <w:tc>
          <w:tcPr>
            <w:tcW w:w="4658" w:type="dxa"/>
            <w:noWrap/>
            <w:vAlign w:val="center"/>
            <w:hideMark/>
          </w:tcPr>
          <w:p w14:paraId="2AA0BAA0" w14:textId="77777777" w:rsidR="00E31BD7" w:rsidRPr="00142DF6" w:rsidRDefault="00E31BD7" w:rsidP="00580635">
            <w:pPr>
              <w:spacing w:after="0" w:line="240" w:lineRule="auto"/>
              <w:jc w:val="both"/>
              <w:rPr>
                <w:rFonts w:ascii="Times New Roman" w:eastAsia="Times New Roman" w:hAnsi="Times New Roman" w:cs="Times New Roman"/>
                <w:kern w:val="0"/>
                <w:sz w:val="20"/>
                <w:szCs w:val="20"/>
                <w:lang w:val="mn-MN"/>
                <w14:ligatures w14:val="none"/>
              </w:rPr>
            </w:pPr>
            <w:r w:rsidRPr="00142DF6">
              <w:rPr>
                <w:rFonts w:ascii="Times New Roman" w:eastAsia="Times New Roman" w:hAnsi="Times New Roman" w:cs="Times New Roman"/>
                <w:kern w:val="0"/>
                <w:sz w:val="20"/>
                <w:szCs w:val="20"/>
                <w:lang w:val="mn-MN"/>
                <w14:ligatures w14:val="none"/>
              </w:rPr>
              <w:t>Төсвийн тогтвортой байдлын зөвлөлөөс боловсруулсан макро эдийн засгийн тухайн үеийн нөхцөл байдлын үнэлгээ, ирээдүйн чиг хандлагын төсөөлөл, тооцоо;</w:t>
            </w:r>
          </w:p>
        </w:tc>
        <w:tc>
          <w:tcPr>
            <w:tcW w:w="3543" w:type="dxa"/>
            <w:vAlign w:val="center"/>
          </w:tcPr>
          <w:p w14:paraId="732453AE"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2.4.</w:t>
            </w:r>
            <w:r w:rsidRPr="00142DF6">
              <w:rPr>
                <w:rFonts w:ascii="Times New Roman" w:eastAsia="Times New Roman" w:hAnsi="Times New Roman" w:cs="Times New Roman"/>
                <w:kern w:val="0"/>
                <w:sz w:val="20"/>
                <w:szCs w:val="20"/>
                <w:lang w:val="mn-MN"/>
                <w14:ligatures w14:val="none"/>
              </w:rPr>
              <w:t>Төсвийн тогтвортой байдлын зөвлөлөөс боловсруулсан макро эдийн засгийн таамаглал</w:t>
            </w:r>
          </w:p>
        </w:tc>
      </w:tr>
      <w:tr w:rsidR="00E31BD7" w:rsidRPr="00F73C39" w14:paraId="080A164B" w14:textId="77777777" w:rsidTr="00580635">
        <w:trPr>
          <w:trHeight w:val="570"/>
        </w:trPr>
        <w:tc>
          <w:tcPr>
            <w:tcW w:w="866" w:type="dxa"/>
            <w:vAlign w:val="center"/>
          </w:tcPr>
          <w:p w14:paraId="67DC09A2"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32.2.2.</w:t>
            </w:r>
          </w:p>
        </w:tc>
        <w:tc>
          <w:tcPr>
            <w:tcW w:w="4658" w:type="dxa"/>
            <w:noWrap/>
            <w:vAlign w:val="center"/>
            <w:hideMark/>
          </w:tcPr>
          <w:p w14:paraId="7F6A7FB0"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макро эдийн засаг, төсвийн тогтвортой байдлыг хангах талаар Засгийн газраас тухайн жилд баримтлах бодлого, тэргүүлэх чиглэл, тэдгээрийг хэрэгжүүлэх асуудлыг төсвийн төсөлд тусгасан байдал;</w:t>
            </w:r>
          </w:p>
        </w:tc>
        <w:tc>
          <w:tcPr>
            <w:tcW w:w="3543" w:type="dxa"/>
            <w:vAlign w:val="center"/>
          </w:tcPr>
          <w:p w14:paraId="33B17C19"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I бүлэг: Монгол Улсын 2026 оны төсвийн онцлог, баримтлах бодлого, тэргүүлэх чиглэл</w:t>
            </w:r>
          </w:p>
          <w:p w14:paraId="3AF299FB" w14:textId="6DE10C87" w:rsidR="00E31BD7" w:rsidRPr="00142DF6" w:rsidRDefault="0058709A" w:rsidP="00580635">
            <w:pPr>
              <w:spacing w:after="0" w:line="240" w:lineRule="auto"/>
              <w:jc w:val="both"/>
              <w:rPr>
                <w:rFonts w:ascii="Times New Roman" w:eastAsia="Times New Roman" w:hAnsi="Times New Roman" w:cs="Times New Roman"/>
                <w:i/>
                <w:color w:val="000000"/>
                <w:kern w:val="0"/>
                <w:sz w:val="20"/>
                <w:szCs w:val="20"/>
                <w:lang w:val="mn-MN"/>
                <w14:ligatures w14:val="none"/>
              </w:rPr>
            </w:pPr>
            <w:r w:rsidRPr="0058709A">
              <w:rPr>
                <w:rFonts w:ascii="Times New Roman" w:eastAsia="Times New Roman" w:hAnsi="Times New Roman" w:cs="Times New Roman"/>
                <w:color w:val="000000"/>
                <w:kern w:val="0"/>
                <w:sz w:val="20"/>
                <w:szCs w:val="20"/>
                <w:lang w:val="mn-MN"/>
                <w14:ligatures w14:val="none"/>
              </w:rPr>
              <w:t>II</w:t>
            </w:r>
            <w:r w:rsidR="00E31BD7" w:rsidRPr="00142DF6">
              <w:rPr>
                <w:rFonts w:ascii="Times New Roman" w:eastAsia="Times New Roman" w:hAnsi="Times New Roman" w:cs="Times New Roman"/>
                <w:color w:val="000000"/>
                <w:kern w:val="0"/>
                <w:sz w:val="20"/>
                <w:szCs w:val="20"/>
                <w:lang w:val="mn-MN"/>
                <w14:ligatures w14:val="none"/>
              </w:rPr>
              <w:t xml:space="preserve"> бүлэг: Макро эдийн засгийн өнөөгийн нөхцөл байдал, цаашдын чиг хандлага </w:t>
            </w:r>
          </w:p>
        </w:tc>
      </w:tr>
      <w:tr w:rsidR="00E31BD7" w:rsidRPr="00DA33E1" w14:paraId="5B31CB26" w14:textId="77777777" w:rsidTr="00580635">
        <w:trPr>
          <w:trHeight w:val="300"/>
        </w:trPr>
        <w:tc>
          <w:tcPr>
            <w:tcW w:w="866" w:type="dxa"/>
            <w:vAlign w:val="center"/>
          </w:tcPr>
          <w:p w14:paraId="0605E223"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32.2.3.</w:t>
            </w:r>
          </w:p>
        </w:tc>
        <w:tc>
          <w:tcPr>
            <w:tcW w:w="4658" w:type="dxa"/>
            <w:noWrap/>
            <w:vAlign w:val="center"/>
            <w:hideMark/>
          </w:tcPr>
          <w:p w14:paraId="2AC1169B"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тэнцлийн зорилтот үзүүлэлтийг тооцсон байдал;</w:t>
            </w:r>
          </w:p>
        </w:tc>
        <w:tc>
          <w:tcPr>
            <w:tcW w:w="3543" w:type="dxa"/>
            <w:vAlign w:val="center"/>
          </w:tcPr>
          <w:p w14:paraId="4C8D137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5.1.Төсвийн үр дүнгийн үзүүлэлтүүд</w:t>
            </w:r>
          </w:p>
        </w:tc>
      </w:tr>
      <w:tr w:rsidR="00E31BD7" w:rsidRPr="00F73C39" w14:paraId="684E5E80" w14:textId="77777777" w:rsidTr="00580635">
        <w:trPr>
          <w:trHeight w:val="300"/>
        </w:trPr>
        <w:tc>
          <w:tcPr>
            <w:tcW w:w="866" w:type="dxa"/>
            <w:vAlign w:val="center"/>
          </w:tcPr>
          <w:p w14:paraId="204B4CBE"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32.2.4.</w:t>
            </w:r>
          </w:p>
        </w:tc>
        <w:tc>
          <w:tcPr>
            <w:tcW w:w="4658" w:type="dxa"/>
            <w:noWrap/>
            <w:vAlign w:val="center"/>
            <w:hideMark/>
          </w:tcPr>
          <w:p w14:paraId="03CBE9F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гүйцэтгэлд нөлөөлж болзошгүй эрсдэлийн үнэлгээ;</w:t>
            </w:r>
          </w:p>
        </w:tc>
        <w:tc>
          <w:tcPr>
            <w:tcW w:w="3543" w:type="dxa"/>
            <w:vAlign w:val="center"/>
          </w:tcPr>
          <w:p w14:paraId="40DC8E5D"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VI бүлэг. Төсвийн эрсдэлийн шинжилгээ</w:t>
            </w:r>
          </w:p>
        </w:tc>
      </w:tr>
      <w:tr w:rsidR="00E31BD7" w:rsidRPr="00DA33E1" w14:paraId="315D21CA" w14:textId="77777777" w:rsidTr="00580635">
        <w:trPr>
          <w:trHeight w:val="570"/>
        </w:trPr>
        <w:tc>
          <w:tcPr>
            <w:tcW w:w="866" w:type="dxa"/>
            <w:vAlign w:val="center"/>
          </w:tcPr>
          <w:p w14:paraId="218C30BD"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32.2.5.</w:t>
            </w:r>
          </w:p>
        </w:tc>
        <w:tc>
          <w:tcPr>
            <w:tcW w:w="4658" w:type="dxa"/>
            <w:noWrap/>
            <w:vAlign w:val="center"/>
            <w:hideMark/>
          </w:tcPr>
          <w:p w14:paraId="1A368D24"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жилийн татварын зардлын тооцоог татварын орлогын нэр төрөл бүрээр, өмнөх хоёр жилийн гүйцэтгэл, дараагийн хоёр жилийн төсөөлөл;</w:t>
            </w:r>
          </w:p>
        </w:tc>
        <w:tc>
          <w:tcPr>
            <w:tcW w:w="3543" w:type="dxa"/>
            <w:vAlign w:val="center"/>
          </w:tcPr>
          <w:p w14:paraId="39D166A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4.1.4.Татварын зарлага</w:t>
            </w:r>
          </w:p>
        </w:tc>
      </w:tr>
      <w:tr w:rsidR="00E31BD7" w:rsidRPr="00F73C39" w14:paraId="6644688E" w14:textId="77777777" w:rsidTr="00580635">
        <w:trPr>
          <w:trHeight w:val="300"/>
        </w:trPr>
        <w:tc>
          <w:tcPr>
            <w:tcW w:w="866" w:type="dxa"/>
            <w:vAlign w:val="center"/>
          </w:tcPr>
          <w:p w14:paraId="5CE61088"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32.2.6.</w:t>
            </w:r>
          </w:p>
        </w:tc>
        <w:tc>
          <w:tcPr>
            <w:tcW w:w="4658" w:type="dxa"/>
            <w:noWrap/>
            <w:vAlign w:val="center"/>
            <w:hideMark/>
          </w:tcPr>
          <w:p w14:paraId="01151C8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хөрөнгө оруулалтын арга хэмжээний жагсаалт /нэр төрөл, санхүүжилтийн эх үүсвэрээр/;</w:t>
            </w:r>
          </w:p>
        </w:tc>
        <w:tc>
          <w:tcPr>
            <w:tcW w:w="3543" w:type="dxa"/>
            <w:vAlign w:val="center"/>
          </w:tcPr>
          <w:p w14:paraId="21F543B0"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4.3.1.Улсын төсвийн хөрөнгө оруулалт</w:t>
            </w:r>
          </w:p>
          <w:p w14:paraId="5932711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p>
          <w:p w14:paraId="7F29162B"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-Монгол Улсын 2026 оны төсвийн тухай хуулийн төслийн 2 дугаар хавсралт</w:t>
            </w:r>
          </w:p>
        </w:tc>
      </w:tr>
      <w:tr w:rsidR="00E31BD7" w:rsidRPr="00F73C39" w14:paraId="56B884A5" w14:textId="77777777" w:rsidTr="00580635">
        <w:trPr>
          <w:trHeight w:val="705"/>
        </w:trPr>
        <w:tc>
          <w:tcPr>
            <w:tcW w:w="866" w:type="dxa"/>
            <w:vAlign w:val="center"/>
          </w:tcPr>
          <w:p w14:paraId="696BF004" w14:textId="77777777" w:rsidR="00E31BD7" w:rsidRPr="00142DF6" w:rsidRDefault="00E31BD7" w:rsidP="00580635">
            <w:pPr>
              <w:spacing w:after="0" w:line="240" w:lineRule="auto"/>
              <w:jc w:val="center"/>
              <w:rPr>
                <w:rFonts w:ascii="Times New Roman" w:eastAsia="Times New Roman" w:hAnsi="Times New Roman" w:cs="Times New Roman"/>
                <w:color w:val="FF0000"/>
                <w:kern w:val="0"/>
                <w:sz w:val="20"/>
                <w:szCs w:val="20"/>
                <w:lang w:val="mn-MN"/>
                <w14:ligatures w14:val="none"/>
              </w:rPr>
            </w:pPr>
            <w:r w:rsidRPr="00142DF6">
              <w:rPr>
                <w:rFonts w:ascii="Times New Roman" w:hAnsi="Times New Roman" w:cs="Times New Roman"/>
                <w:color w:val="000000" w:themeColor="text1"/>
                <w:sz w:val="20"/>
                <w:szCs w:val="20"/>
                <w:lang w:val="mn-MN"/>
              </w:rPr>
              <w:t>32.2.7.</w:t>
            </w:r>
          </w:p>
        </w:tc>
        <w:tc>
          <w:tcPr>
            <w:tcW w:w="4658" w:type="dxa"/>
            <w:noWrap/>
            <w:vAlign w:val="center"/>
            <w:hideMark/>
          </w:tcPr>
          <w:p w14:paraId="6CE3C0E3" w14:textId="77777777" w:rsidR="00E31BD7" w:rsidRPr="00142DF6" w:rsidRDefault="00E31BD7" w:rsidP="00580635">
            <w:pPr>
              <w:spacing w:after="0" w:line="240" w:lineRule="auto"/>
              <w:jc w:val="both"/>
              <w:rPr>
                <w:rFonts w:ascii="Times New Roman" w:eastAsia="Times New Roman" w:hAnsi="Times New Roman" w:cs="Times New Roman"/>
                <w:color w:val="FF0000"/>
                <w:kern w:val="0"/>
                <w:sz w:val="20"/>
                <w:szCs w:val="20"/>
                <w:lang w:val="mn-MN"/>
                <w14:ligatures w14:val="none"/>
              </w:rPr>
            </w:pPr>
            <w:r w:rsidRPr="00142DF6">
              <w:rPr>
                <w:rFonts w:ascii="Times New Roman" w:eastAsia="Times New Roman" w:hAnsi="Times New Roman" w:cs="Times New Roman"/>
                <w:color w:val="000000" w:themeColor="text1"/>
                <w:kern w:val="0"/>
                <w:sz w:val="20"/>
                <w:szCs w:val="20"/>
                <w:lang w:val="mn-MN"/>
                <w14:ligatures w14:val="none"/>
              </w:rPr>
              <w:t>санхүүжилтийг нь зогсоох болон багасгах хөтөлбөр, арга хэмжээний жагсаалт, түүний төсөвт үзүүлэх нөлөөлөл, тайлбар; </w:t>
            </w:r>
          </w:p>
        </w:tc>
        <w:tc>
          <w:tcPr>
            <w:tcW w:w="3543" w:type="dxa"/>
            <w:vAlign w:val="center"/>
          </w:tcPr>
          <w:p w14:paraId="786BB2D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7.5.С</w:t>
            </w:r>
            <w:r w:rsidRPr="00142DF6">
              <w:rPr>
                <w:rFonts w:ascii="Times New Roman" w:eastAsia="Times New Roman" w:hAnsi="Times New Roman" w:cs="Times New Roman"/>
                <w:color w:val="000000" w:themeColor="text1"/>
                <w:kern w:val="0"/>
                <w:sz w:val="20"/>
                <w:szCs w:val="20"/>
                <w:lang w:val="mn-MN"/>
                <w14:ligatures w14:val="none"/>
              </w:rPr>
              <w:t>анхүүжилтийг нь зогсоох болон багасгах хөтөлбөр, арга хэмжээний жагсаалт, түүний төсөвт үзүүлэх нөлөөлөл, тайлбар</w:t>
            </w:r>
          </w:p>
        </w:tc>
      </w:tr>
      <w:tr w:rsidR="00E31BD7" w:rsidRPr="00F73C39" w14:paraId="4FA38F27" w14:textId="77777777" w:rsidTr="00580635">
        <w:trPr>
          <w:trHeight w:val="300"/>
        </w:trPr>
        <w:tc>
          <w:tcPr>
            <w:tcW w:w="866" w:type="dxa"/>
            <w:vAlign w:val="center"/>
          </w:tcPr>
          <w:p w14:paraId="7FC5A41A"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32.2.8.</w:t>
            </w:r>
          </w:p>
        </w:tc>
        <w:tc>
          <w:tcPr>
            <w:tcW w:w="4658" w:type="dxa"/>
            <w:noWrap/>
            <w:vAlign w:val="center"/>
            <w:hideMark/>
          </w:tcPr>
          <w:p w14:paraId="5C356471"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гадаад зээл, тусламжийн хөрөнгөөр хэрэгжүүлэх төсөл, арга хэмжээний жагсаалт /нэр төрөл, объект, үнийн дүнгээр/;</w:t>
            </w:r>
          </w:p>
        </w:tc>
        <w:tc>
          <w:tcPr>
            <w:tcW w:w="3543" w:type="dxa"/>
            <w:vAlign w:val="center"/>
          </w:tcPr>
          <w:p w14:paraId="075B2B94"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7.4.Гадаад зээл, тусламжийн хөрөнгөөр хэрэгжүүлэх төсөл, арга хэмжээний жагсаалт</w:t>
            </w:r>
          </w:p>
        </w:tc>
      </w:tr>
      <w:tr w:rsidR="00E31BD7" w:rsidRPr="00DA33E1" w14:paraId="0B305DC0" w14:textId="77777777" w:rsidTr="00580635">
        <w:trPr>
          <w:trHeight w:val="300"/>
        </w:trPr>
        <w:tc>
          <w:tcPr>
            <w:tcW w:w="866" w:type="dxa"/>
            <w:vAlign w:val="center"/>
          </w:tcPr>
          <w:p w14:paraId="50B7A275"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32.2.9.</w:t>
            </w:r>
          </w:p>
        </w:tc>
        <w:tc>
          <w:tcPr>
            <w:tcW w:w="4658" w:type="dxa"/>
            <w:noWrap/>
            <w:vAlign w:val="center"/>
            <w:hideMark/>
          </w:tcPr>
          <w:p w14:paraId="2FE053CC"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тусгай сангийн орлого, зарлагын тооцоо;</w:t>
            </w:r>
          </w:p>
        </w:tc>
        <w:tc>
          <w:tcPr>
            <w:tcW w:w="3543" w:type="dxa"/>
            <w:vAlign w:val="center"/>
          </w:tcPr>
          <w:p w14:paraId="4BFB8529"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4.2.3.Засгийн газрын тусгай сан</w:t>
            </w:r>
          </w:p>
        </w:tc>
      </w:tr>
      <w:tr w:rsidR="00E31BD7" w:rsidRPr="00F73C39" w14:paraId="041EC3F2" w14:textId="77777777" w:rsidTr="00580635">
        <w:trPr>
          <w:trHeight w:val="570"/>
        </w:trPr>
        <w:tc>
          <w:tcPr>
            <w:tcW w:w="866" w:type="dxa"/>
            <w:vAlign w:val="center"/>
          </w:tcPr>
          <w:p w14:paraId="598938C9" w14:textId="77777777" w:rsidR="00E31BD7" w:rsidRPr="00142DF6" w:rsidRDefault="00E31BD7" w:rsidP="00580635">
            <w:pPr>
              <w:spacing w:after="0" w:line="240" w:lineRule="auto"/>
              <w:jc w:val="center"/>
              <w:rPr>
                <w:rFonts w:ascii="Times New Roman" w:hAnsi="Times New Roman" w:cs="Times New Roman"/>
                <w:sz w:val="20"/>
                <w:szCs w:val="20"/>
                <w:lang w:val="mn-MN"/>
              </w:rPr>
            </w:pPr>
            <w:r w:rsidRPr="00142DF6">
              <w:rPr>
                <w:rFonts w:ascii="Times New Roman" w:hAnsi="Times New Roman" w:cs="Times New Roman"/>
                <w:sz w:val="20"/>
                <w:szCs w:val="20"/>
                <w:lang w:val="mn-MN"/>
              </w:rPr>
              <w:t>32.2.10.</w:t>
            </w:r>
          </w:p>
        </w:tc>
        <w:tc>
          <w:tcPr>
            <w:tcW w:w="4658" w:type="dxa"/>
            <w:noWrap/>
            <w:vAlign w:val="center"/>
            <w:hideMark/>
          </w:tcPr>
          <w:p w14:paraId="00544D0B" w14:textId="77777777" w:rsidR="00E31BD7" w:rsidRPr="00142DF6" w:rsidRDefault="00E31BD7" w:rsidP="00580635">
            <w:pPr>
              <w:spacing w:after="0" w:line="240" w:lineRule="auto"/>
              <w:jc w:val="both"/>
              <w:rPr>
                <w:rFonts w:ascii="Times New Roman" w:eastAsia="Times New Roman" w:hAnsi="Times New Roman" w:cs="Times New Roman"/>
                <w:kern w:val="0"/>
                <w:sz w:val="20"/>
                <w:szCs w:val="20"/>
                <w:lang w:val="mn-MN"/>
                <w14:ligatures w14:val="none"/>
              </w:rPr>
            </w:pPr>
            <w:r w:rsidRPr="00142DF6">
              <w:rPr>
                <w:rFonts w:ascii="Times New Roman" w:eastAsia="Times New Roman" w:hAnsi="Times New Roman" w:cs="Times New Roman"/>
                <w:kern w:val="0"/>
                <w:sz w:val="20"/>
                <w:szCs w:val="20"/>
                <w:lang w:val="mn-MN"/>
                <w14:ligatures w14:val="none"/>
              </w:rPr>
              <w:t>төрийн болон орон нутгийн өмчит, төрийн болон орон нутгийн өмчийн оролцоотой хуулийн этгээдийн төсөвт төлөх ногдол ашгийн хэмжээ;</w:t>
            </w:r>
          </w:p>
        </w:tc>
        <w:tc>
          <w:tcPr>
            <w:tcW w:w="3543" w:type="dxa"/>
            <w:vAlign w:val="center"/>
          </w:tcPr>
          <w:p w14:paraId="3D1C4031"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4.1.3.Татварын бус орлого</w:t>
            </w:r>
          </w:p>
          <w:p w14:paraId="7FD75D2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/Хувьцааны ногдол ашиг/</w:t>
            </w:r>
          </w:p>
        </w:tc>
      </w:tr>
      <w:tr w:rsidR="00E31BD7" w:rsidRPr="00F73C39" w14:paraId="74ED1469" w14:textId="77777777" w:rsidTr="00580635">
        <w:trPr>
          <w:trHeight w:val="570"/>
        </w:trPr>
        <w:tc>
          <w:tcPr>
            <w:tcW w:w="866" w:type="dxa"/>
            <w:vAlign w:val="center"/>
          </w:tcPr>
          <w:p w14:paraId="2B4FD5BC"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32.2.11.</w:t>
            </w:r>
          </w:p>
        </w:tc>
        <w:tc>
          <w:tcPr>
            <w:tcW w:w="4658" w:type="dxa"/>
            <w:noWrap/>
            <w:vAlign w:val="center"/>
            <w:hideMark/>
          </w:tcPr>
          <w:p w14:paraId="30C75754"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ерөнхийлөн захирагч бүрийн хэрэгжүүлэх хөтөлбөр, арга хэмжээ, түүнд шаардагдах орц, хүрэх үр дүн, гүйцэтгэлийн шалгуур үзүүлэлт, тэдгээртэй холбогдсон тайлбар, танилцуулга;</w:t>
            </w:r>
          </w:p>
        </w:tc>
        <w:tc>
          <w:tcPr>
            <w:tcW w:w="3543" w:type="dxa"/>
            <w:vAlign w:val="center"/>
          </w:tcPr>
          <w:p w14:paraId="6A6DF6AC"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7.3.Төсвийн ерөнхийлөн захирагч бүрийн хэрэгжүүлэх хөтөлбөр арга хэмжээний танилцуулга</w:t>
            </w:r>
          </w:p>
          <w:p w14:paraId="179D176D"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p>
          <w:p w14:paraId="00987C81"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-Монгол Улсын 2026 оны төсвийн тухай хуулийн төслийн 1 дүгээр хавсралт</w:t>
            </w:r>
          </w:p>
        </w:tc>
      </w:tr>
      <w:tr w:rsidR="00E31BD7" w:rsidRPr="00F73C39" w14:paraId="69847FE1" w14:textId="77777777" w:rsidTr="00580635">
        <w:trPr>
          <w:trHeight w:val="300"/>
        </w:trPr>
        <w:tc>
          <w:tcPr>
            <w:tcW w:w="866" w:type="dxa"/>
            <w:vAlign w:val="center"/>
          </w:tcPr>
          <w:p w14:paraId="4634FF26"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32.2.12.</w:t>
            </w:r>
          </w:p>
        </w:tc>
        <w:tc>
          <w:tcPr>
            <w:tcW w:w="4658" w:type="dxa"/>
            <w:noWrap/>
            <w:vAlign w:val="center"/>
            <w:hideMark/>
          </w:tcPr>
          <w:p w14:paraId="7A2D35A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тусгай шаардлагад болон дунд хугацааны төсвийн хүрээний мэдэгдэлд нийцэж байгаа талаарх тайлбар;</w:t>
            </w:r>
          </w:p>
        </w:tc>
        <w:tc>
          <w:tcPr>
            <w:tcW w:w="3543" w:type="dxa"/>
            <w:vAlign w:val="center"/>
          </w:tcPr>
          <w:p w14:paraId="3371757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5.1.Төсвийн үр дүнгийн үзүүлэлтүүд</w:t>
            </w:r>
          </w:p>
          <w:p w14:paraId="22B3DF26"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5.2.Төсвийн тусгай шаардлага</w:t>
            </w:r>
          </w:p>
        </w:tc>
      </w:tr>
      <w:tr w:rsidR="00E31BD7" w:rsidRPr="00F73C39" w14:paraId="204B6AB7" w14:textId="77777777" w:rsidTr="00580635">
        <w:trPr>
          <w:trHeight w:val="300"/>
        </w:trPr>
        <w:tc>
          <w:tcPr>
            <w:tcW w:w="866" w:type="dxa"/>
            <w:vAlign w:val="center"/>
          </w:tcPr>
          <w:p w14:paraId="1B2ADB18"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32.2.13.</w:t>
            </w:r>
          </w:p>
        </w:tc>
        <w:tc>
          <w:tcPr>
            <w:tcW w:w="4658" w:type="dxa"/>
            <w:noWrap/>
            <w:vAlign w:val="center"/>
            <w:hideMark/>
          </w:tcPr>
          <w:p w14:paraId="5623E0F7" w14:textId="77777777" w:rsidR="00E31BD7" w:rsidRPr="00142DF6" w:rsidRDefault="00E31BD7" w:rsidP="00580635">
            <w:pPr>
              <w:spacing w:after="0" w:line="240" w:lineRule="auto"/>
              <w:jc w:val="both"/>
              <w:rPr>
                <w:rFonts w:ascii="Times New Roman" w:eastAsia="Times New Roman" w:hAnsi="Times New Roman" w:cs="Times New Roman"/>
                <w:i/>
                <w:iCs/>
                <w:color w:val="595959" w:themeColor="text1" w:themeTint="A6"/>
                <w:kern w:val="0"/>
                <w:sz w:val="20"/>
                <w:szCs w:val="20"/>
                <w:lang w:val="mn-MN"/>
                <w14:ligatures w14:val="none"/>
              </w:rPr>
            </w:pPr>
            <w:r w:rsidRPr="00142DF6">
              <w:rPr>
                <w:rFonts w:ascii="Times New Roman" w:eastAsia="Times New Roman" w:hAnsi="Times New Roman" w:cs="Times New Roman"/>
                <w:i/>
                <w:iCs/>
                <w:color w:val="595959" w:themeColor="text1" w:themeTint="A6"/>
                <w:kern w:val="0"/>
                <w:sz w:val="20"/>
                <w:szCs w:val="20"/>
                <w:lang w:val="mn-MN"/>
                <w14:ligatures w14:val="none"/>
              </w:rPr>
              <w:t>төсвийн тусгай шаардлагыг түр баримтлахгүй тохиолдолд түүний үндэслэл, санал;</w:t>
            </w:r>
          </w:p>
        </w:tc>
        <w:tc>
          <w:tcPr>
            <w:tcW w:w="3543" w:type="dxa"/>
            <w:vAlign w:val="center"/>
          </w:tcPr>
          <w:p w14:paraId="397A34E1" w14:textId="77777777" w:rsidR="00E31BD7" w:rsidRPr="00142DF6" w:rsidRDefault="00E31BD7" w:rsidP="00580635">
            <w:pPr>
              <w:spacing w:after="0" w:line="240" w:lineRule="auto"/>
              <w:jc w:val="both"/>
              <w:rPr>
                <w:rFonts w:ascii="Times New Roman" w:eastAsia="Times New Roman" w:hAnsi="Times New Roman" w:cs="Times New Roman"/>
                <w:i/>
                <w:iCs/>
                <w:color w:val="595959" w:themeColor="text1" w:themeTint="A6"/>
                <w:kern w:val="0"/>
                <w:sz w:val="20"/>
                <w:szCs w:val="20"/>
                <w:lang w:val="mn-MN"/>
                <w14:ligatures w14:val="none"/>
              </w:rPr>
            </w:pPr>
            <w:r w:rsidRPr="00142DF6">
              <w:rPr>
                <w:rFonts w:ascii="Times New Roman" w:eastAsia="Times New Roman" w:hAnsi="Times New Roman" w:cs="Times New Roman"/>
                <w:i/>
                <w:iCs/>
                <w:color w:val="595959" w:themeColor="text1" w:themeTint="A6"/>
                <w:kern w:val="0"/>
                <w:sz w:val="20"/>
                <w:szCs w:val="20"/>
                <w:lang w:val="mn-MN"/>
                <w14:ligatures w14:val="none"/>
              </w:rPr>
              <w:t>Төсвийн тусгай шаардлагыг баримталж байна</w:t>
            </w:r>
          </w:p>
        </w:tc>
      </w:tr>
      <w:tr w:rsidR="00E31BD7" w:rsidRPr="00DA33E1" w14:paraId="71DCED60" w14:textId="77777777" w:rsidTr="00580635">
        <w:trPr>
          <w:trHeight w:val="300"/>
        </w:trPr>
        <w:tc>
          <w:tcPr>
            <w:tcW w:w="866" w:type="dxa"/>
            <w:vAlign w:val="center"/>
          </w:tcPr>
          <w:p w14:paraId="0849B332"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32.2.14.</w:t>
            </w:r>
          </w:p>
        </w:tc>
        <w:tc>
          <w:tcPr>
            <w:tcW w:w="4658" w:type="dxa"/>
            <w:noWrap/>
            <w:vAlign w:val="center"/>
            <w:hideMark/>
          </w:tcPr>
          <w:p w14:paraId="0E6C27EF"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нэгдсэн төсвийн орлого, зарлагын үзүүлэлтийн хураангуй тайлбар;</w:t>
            </w:r>
          </w:p>
        </w:tc>
        <w:tc>
          <w:tcPr>
            <w:tcW w:w="3543" w:type="dxa"/>
            <w:vAlign w:val="center"/>
          </w:tcPr>
          <w:p w14:paraId="6644BA16"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4.1.Төсвийн орлого, татварын бодлого</w:t>
            </w:r>
          </w:p>
          <w:p w14:paraId="75A3DC0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4.2.Төсвийн урсгал зардал</w:t>
            </w:r>
          </w:p>
          <w:p w14:paraId="2A3C9997"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5.1.Төсвийн үр дүнгийн үзүүлэлтүүд</w:t>
            </w:r>
          </w:p>
        </w:tc>
      </w:tr>
      <w:tr w:rsidR="00E31BD7" w:rsidRPr="00F73C39" w14:paraId="749281A4" w14:textId="77777777" w:rsidTr="00580635">
        <w:trPr>
          <w:trHeight w:val="300"/>
        </w:trPr>
        <w:tc>
          <w:tcPr>
            <w:tcW w:w="866" w:type="dxa"/>
            <w:vAlign w:val="center"/>
          </w:tcPr>
          <w:p w14:paraId="438B6C91"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32.2.15.</w:t>
            </w:r>
          </w:p>
        </w:tc>
        <w:tc>
          <w:tcPr>
            <w:tcW w:w="4658" w:type="dxa"/>
            <w:noWrap/>
            <w:vAlign w:val="center"/>
            <w:hideMark/>
          </w:tcPr>
          <w:p w14:paraId="56D0D7B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тэнцвэржүүлсэн орлогыг тооцсон байдал;</w:t>
            </w:r>
          </w:p>
        </w:tc>
        <w:tc>
          <w:tcPr>
            <w:tcW w:w="3543" w:type="dxa"/>
            <w:vAlign w:val="center"/>
          </w:tcPr>
          <w:p w14:paraId="24F01D36"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4.1.Төсвийн орлого, татварын бодлого</w:t>
            </w:r>
          </w:p>
          <w:p w14:paraId="2A9D6E0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5.2.Төсвийн тусгай шаардлага</w:t>
            </w:r>
          </w:p>
        </w:tc>
      </w:tr>
      <w:tr w:rsidR="00E31BD7" w:rsidRPr="00F73C39" w14:paraId="639146E4" w14:textId="77777777" w:rsidTr="00580635">
        <w:trPr>
          <w:trHeight w:val="300"/>
        </w:trPr>
        <w:tc>
          <w:tcPr>
            <w:tcW w:w="866" w:type="dxa"/>
            <w:vAlign w:val="center"/>
          </w:tcPr>
          <w:p w14:paraId="338469E3"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32.2.16.</w:t>
            </w:r>
          </w:p>
        </w:tc>
        <w:tc>
          <w:tcPr>
            <w:tcW w:w="4658" w:type="dxa"/>
            <w:noWrap/>
            <w:vAlign w:val="center"/>
            <w:hideMark/>
          </w:tcPr>
          <w:p w14:paraId="79DF064C" w14:textId="77777777" w:rsidR="00E31BD7" w:rsidRPr="00142DF6" w:rsidRDefault="00E31BD7" w:rsidP="00580635">
            <w:pPr>
              <w:spacing w:after="0" w:line="240" w:lineRule="auto"/>
              <w:jc w:val="both"/>
              <w:rPr>
                <w:rFonts w:ascii="Times New Roman" w:eastAsia="Times New Roman" w:hAnsi="Times New Roman" w:cs="Times New Roman"/>
                <w:color w:val="000000" w:themeColor="text1"/>
                <w:kern w:val="0"/>
                <w:sz w:val="20"/>
                <w:szCs w:val="20"/>
                <w:lang w:val="mn-MN"/>
                <w14:ligatures w14:val="none"/>
              </w:rPr>
            </w:pPr>
            <w:r w:rsidRPr="00142DF6">
              <w:rPr>
                <w:rFonts w:ascii="Times New Roman" w:eastAsia="Times New Roman" w:hAnsi="Times New Roman" w:cs="Times New Roman"/>
                <w:color w:val="000000" w:themeColor="text1"/>
                <w:kern w:val="0"/>
                <w:sz w:val="20"/>
                <w:szCs w:val="20"/>
                <w:lang w:val="mn-MN"/>
                <w14:ligatures w14:val="none"/>
              </w:rPr>
              <w:t>төсөв алдагдалтай төлөвлөгдсөн бол уг алдагдлыг санхүүжүүлэх тухай санал;</w:t>
            </w:r>
          </w:p>
        </w:tc>
        <w:tc>
          <w:tcPr>
            <w:tcW w:w="3543" w:type="dxa"/>
            <w:vAlign w:val="center"/>
          </w:tcPr>
          <w:p w14:paraId="7C0193D5" w14:textId="77777777" w:rsidR="00E31BD7" w:rsidRPr="00142DF6" w:rsidRDefault="00E31BD7" w:rsidP="00580635">
            <w:pPr>
              <w:spacing w:after="0" w:line="240" w:lineRule="auto"/>
              <w:jc w:val="both"/>
              <w:rPr>
                <w:rFonts w:ascii="Times New Roman" w:eastAsia="Times New Roman" w:hAnsi="Times New Roman" w:cs="Times New Roman"/>
                <w:color w:val="000000" w:themeColor="text1"/>
                <w:kern w:val="0"/>
                <w:sz w:val="20"/>
                <w:szCs w:val="20"/>
                <w:lang w:val="mn-MN"/>
                <w14:ligatures w14:val="none"/>
              </w:rPr>
            </w:pPr>
            <w:r w:rsidRPr="00142DF6">
              <w:rPr>
                <w:rFonts w:ascii="Times New Roman" w:eastAsia="Times New Roman" w:hAnsi="Times New Roman" w:cs="Times New Roman"/>
                <w:color w:val="000000" w:themeColor="text1"/>
                <w:kern w:val="0"/>
                <w:sz w:val="20"/>
                <w:szCs w:val="20"/>
                <w:lang w:val="mn-MN"/>
                <w14:ligatures w14:val="none"/>
              </w:rPr>
              <w:t>5.3.Төсвийн алдагдлыг санхүүжүүлэх эх үүсвэр</w:t>
            </w:r>
          </w:p>
        </w:tc>
      </w:tr>
      <w:tr w:rsidR="00E31BD7" w:rsidRPr="00DA33E1" w14:paraId="709BBFFB" w14:textId="77777777" w:rsidTr="00580635">
        <w:trPr>
          <w:trHeight w:val="570"/>
        </w:trPr>
        <w:tc>
          <w:tcPr>
            <w:tcW w:w="866" w:type="dxa"/>
            <w:vAlign w:val="center"/>
          </w:tcPr>
          <w:p w14:paraId="5759840D"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lastRenderedPageBreak/>
              <w:t>32.2.17.</w:t>
            </w:r>
          </w:p>
        </w:tc>
        <w:tc>
          <w:tcPr>
            <w:tcW w:w="4658" w:type="dxa"/>
            <w:noWrap/>
            <w:vAlign w:val="center"/>
            <w:hideMark/>
          </w:tcPr>
          <w:p w14:paraId="202BBDCB"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Засгийн газрын өрийн үлдэгдэл, төслийн зээлийн дотоод эх үүсвэрийн хэмжээ, Засгийн газраас гаргасан баталгаа, түүний дүн;</w:t>
            </w:r>
          </w:p>
        </w:tc>
        <w:tc>
          <w:tcPr>
            <w:tcW w:w="3543" w:type="dxa"/>
            <w:vAlign w:val="center"/>
          </w:tcPr>
          <w:p w14:paraId="491CCAC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highlight w:val="yellow"/>
                <w:lang w:val="mn-MN"/>
                <w14:ligatures w14:val="none"/>
              </w:rPr>
            </w:pPr>
            <w:r w:rsidRPr="00142DF6">
              <w:rPr>
                <w:rFonts w:ascii="Times New Roman" w:eastAsia="Times New Roman" w:hAnsi="Times New Roman" w:cs="Times New Roman"/>
                <w:color w:val="000000"/>
                <w:kern w:val="0"/>
                <w:sz w:val="20"/>
                <w:szCs w:val="20"/>
                <w:lang w:val="mn-MN"/>
                <w14:ligatures w14:val="none"/>
              </w:rPr>
              <w:t>4.6.Засгийн газрын өр</w:t>
            </w:r>
          </w:p>
        </w:tc>
      </w:tr>
      <w:tr w:rsidR="00E31BD7" w:rsidRPr="00F73C39" w14:paraId="4BA47A7C" w14:textId="77777777" w:rsidTr="00580635">
        <w:trPr>
          <w:trHeight w:val="570"/>
        </w:trPr>
        <w:tc>
          <w:tcPr>
            <w:tcW w:w="866" w:type="dxa"/>
            <w:vAlign w:val="center"/>
          </w:tcPr>
          <w:p w14:paraId="2220E6EA"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32.2.18.</w:t>
            </w:r>
          </w:p>
        </w:tc>
        <w:tc>
          <w:tcPr>
            <w:tcW w:w="4658" w:type="dxa"/>
            <w:noWrap/>
            <w:vAlign w:val="center"/>
            <w:hideMark/>
          </w:tcPr>
          <w:p w14:paraId="634753AE"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нэгдсэн төсвийн орлогын нэг хувиас хэтэрсэн дүнтэй тэнцэх болзошгүй өр төлбөр, түүнээс учирч болзошгүй эрсдэлийн тооцоо;</w:t>
            </w:r>
          </w:p>
        </w:tc>
        <w:tc>
          <w:tcPr>
            <w:tcW w:w="3543" w:type="dxa"/>
            <w:vAlign w:val="center"/>
          </w:tcPr>
          <w:p w14:paraId="42622EA6"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highlight w:val="yellow"/>
                <w:lang w:val="mn-MN"/>
                <w14:ligatures w14:val="none"/>
              </w:rPr>
            </w:pPr>
            <w:r w:rsidRPr="00142DF6">
              <w:rPr>
                <w:rFonts w:ascii="Times New Roman" w:eastAsia="Times New Roman" w:hAnsi="Times New Roman" w:cs="Times New Roman"/>
                <w:color w:val="000000"/>
                <w:kern w:val="0"/>
                <w:sz w:val="20"/>
                <w:szCs w:val="20"/>
                <w:lang w:val="mn-MN"/>
                <w14:ligatures w14:val="none"/>
              </w:rPr>
              <w:t>6.4.3.Засгийн газрын болзошгүй өр төлбөр</w:t>
            </w:r>
          </w:p>
        </w:tc>
      </w:tr>
      <w:tr w:rsidR="00E31BD7" w:rsidRPr="00F73C39" w14:paraId="2C89B8C6" w14:textId="77777777" w:rsidTr="00580635">
        <w:trPr>
          <w:trHeight w:val="300"/>
        </w:trPr>
        <w:tc>
          <w:tcPr>
            <w:tcW w:w="866" w:type="dxa"/>
            <w:vAlign w:val="center"/>
          </w:tcPr>
          <w:p w14:paraId="7FFBBB43" w14:textId="77777777" w:rsidR="00E31BD7" w:rsidRPr="00142DF6" w:rsidRDefault="00E31BD7" w:rsidP="00580635">
            <w:pPr>
              <w:spacing w:after="0" w:line="240" w:lineRule="auto"/>
              <w:jc w:val="center"/>
              <w:rPr>
                <w:rFonts w:ascii="Times New Roman" w:hAnsi="Times New Roman" w:cs="Times New Roman"/>
                <w:color w:val="595959" w:themeColor="text1" w:themeTint="A6"/>
                <w:sz w:val="20"/>
                <w:szCs w:val="20"/>
                <w:lang w:val="mn-MN"/>
              </w:rPr>
            </w:pPr>
            <w:r w:rsidRPr="00142DF6">
              <w:rPr>
                <w:rFonts w:ascii="Times New Roman" w:hAnsi="Times New Roman" w:cs="Times New Roman"/>
                <w:color w:val="595959" w:themeColor="text1" w:themeTint="A6"/>
                <w:sz w:val="20"/>
                <w:szCs w:val="20"/>
                <w:lang w:val="mn-MN"/>
              </w:rPr>
              <w:t>32.2.19.</w:t>
            </w:r>
          </w:p>
        </w:tc>
        <w:tc>
          <w:tcPr>
            <w:tcW w:w="4658" w:type="dxa"/>
            <w:noWrap/>
            <w:vAlign w:val="center"/>
          </w:tcPr>
          <w:p w14:paraId="774BFFD5" w14:textId="77777777" w:rsidR="00E31BD7" w:rsidRPr="00142DF6" w:rsidRDefault="00E31BD7" w:rsidP="00580635">
            <w:pPr>
              <w:spacing w:after="0" w:line="240" w:lineRule="auto"/>
              <w:jc w:val="both"/>
              <w:rPr>
                <w:rFonts w:ascii="Times New Roman" w:eastAsia="Times New Roman" w:hAnsi="Times New Roman" w:cs="Times New Roman"/>
                <w:i/>
                <w:iCs/>
                <w:color w:val="595959" w:themeColor="text1" w:themeTint="A6"/>
                <w:kern w:val="0"/>
                <w:sz w:val="20"/>
                <w:szCs w:val="20"/>
                <w:lang w:val="mn-MN"/>
                <w14:ligatures w14:val="none"/>
              </w:rPr>
            </w:pPr>
            <w:r w:rsidRPr="00142DF6">
              <w:rPr>
                <w:rFonts w:ascii="Times New Roman" w:eastAsia="Times New Roman" w:hAnsi="Times New Roman" w:cs="Times New Roman"/>
                <w:i/>
                <w:iCs/>
                <w:color w:val="595959" w:themeColor="text1" w:themeTint="A6"/>
                <w:kern w:val="0"/>
                <w:sz w:val="20"/>
                <w:szCs w:val="20"/>
                <w:lang w:val="mn-MN"/>
                <w14:ligatures w14:val="none"/>
              </w:rPr>
              <w:t>Энэ заалтыг 2012 оны 10 дугаар сарын 25-ны өдрийн хуулиар хүчингүй болсонд тооцсон</w:t>
            </w:r>
          </w:p>
        </w:tc>
        <w:tc>
          <w:tcPr>
            <w:tcW w:w="3543" w:type="dxa"/>
            <w:vAlign w:val="center"/>
          </w:tcPr>
          <w:p w14:paraId="39A29061" w14:textId="77777777" w:rsidR="00E31BD7" w:rsidRPr="00142DF6" w:rsidRDefault="00E31BD7" w:rsidP="00580635">
            <w:pPr>
              <w:pStyle w:val="ListParagraph"/>
              <w:numPr>
                <w:ilvl w:val="0"/>
                <w:numId w:val="8"/>
              </w:numPr>
              <w:spacing w:after="0" w:line="240" w:lineRule="auto"/>
              <w:jc w:val="both"/>
              <w:rPr>
                <w:rFonts w:ascii="Times New Roman" w:eastAsia="Times New Roman" w:hAnsi="Times New Roman" w:cs="Times New Roman"/>
                <w:color w:val="595959" w:themeColor="text1" w:themeTint="A6"/>
                <w:kern w:val="0"/>
                <w:sz w:val="20"/>
                <w:szCs w:val="20"/>
                <w:lang w:val="mn-MN"/>
                <w14:ligatures w14:val="none"/>
              </w:rPr>
            </w:pPr>
          </w:p>
        </w:tc>
      </w:tr>
      <w:tr w:rsidR="00E31BD7" w:rsidRPr="00F73C39" w14:paraId="280C7E12" w14:textId="77777777" w:rsidTr="00580635">
        <w:trPr>
          <w:trHeight w:val="300"/>
        </w:trPr>
        <w:tc>
          <w:tcPr>
            <w:tcW w:w="866" w:type="dxa"/>
            <w:vAlign w:val="center"/>
          </w:tcPr>
          <w:p w14:paraId="3A824E1C"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32.2.20.</w:t>
            </w:r>
          </w:p>
        </w:tc>
        <w:tc>
          <w:tcPr>
            <w:tcW w:w="4658" w:type="dxa"/>
            <w:noWrap/>
            <w:vAlign w:val="center"/>
            <w:hideMark/>
          </w:tcPr>
          <w:p w14:paraId="33FB5B4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төсвийн төсөлтэй холбогдуулан шийдвэрлүүлэх хууль тогтоомжийн төсөл.</w:t>
            </w:r>
          </w:p>
        </w:tc>
        <w:tc>
          <w:tcPr>
            <w:tcW w:w="3543" w:type="dxa"/>
            <w:vAlign w:val="center"/>
          </w:tcPr>
          <w:p w14:paraId="4CE92A67"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7.2.Хамт өргөн мэдүүлсэн хууль тогтоомжийн төсөл</w:t>
            </w:r>
          </w:p>
        </w:tc>
      </w:tr>
      <w:tr w:rsidR="00E31BD7" w:rsidRPr="00DA33E1" w14:paraId="094593A5" w14:textId="77777777" w:rsidTr="00580635">
        <w:trPr>
          <w:trHeight w:val="1140"/>
        </w:trPr>
        <w:tc>
          <w:tcPr>
            <w:tcW w:w="866" w:type="dxa"/>
            <w:vAlign w:val="center"/>
          </w:tcPr>
          <w:p w14:paraId="024D4B6A" w14:textId="77777777" w:rsidR="00E31BD7" w:rsidRPr="00142DF6" w:rsidRDefault="00E31BD7" w:rsidP="00580635">
            <w:pPr>
              <w:spacing w:after="0" w:line="240" w:lineRule="auto"/>
              <w:jc w:val="center"/>
              <w:rPr>
                <w:rFonts w:ascii="Times New Roman" w:eastAsia="Times New Roman" w:hAnsi="Times New Roman" w:cs="Times New Roman"/>
                <w:kern w:val="0"/>
                <w:sz w:val="20"/>
                <w:szCs w:val="20"/>
                <w:lang w:val="mn-MN"/>
                <w14:ligatures w14:val="none"/>
              </w:rPr>
            </w:pPr>
            <w:r w:rsidRPr="00142DF6">
              <w:rPr>
                <w:rFonts w:ascii="Times New Roman" w:hAnsi="Times New Roman" w:cs="Times New Roman"/>
                <w:sz w:val="20"/>
                <w:szCs w:val="20"/>
                <w:lang w:val="mn-MN"/>
              </w:rPr>
              <w:t>32.2.21.</w:t>
            </w:r>
          </w:p>
        </w:tc>
        <w:tc>
          <w:tcPr>
            <w:tcW w:w="4658" w:type="dxa"/>
            <w:noWrap/>
            <w:vAlign w:val="center"/>
            <w:hideMark/>
          </w:tcPr>
          <w:p w14:paraId="6A52D0EF" w14:textId="77777777" w:rsidR="00E31BD7" w:rsidRPr="00142DF6" w:rsidRDefault="00E31BD7" w:rsidP="00580635">
            <w:pPr>
              <w:spacing w:after="0" w:line="240" w:lineRule="auto"/>
              <w:jc w:val="both"/>
              <w:rPr>
                <w:rFonts w:ascii="Times New Roman" w:eastAsia="Times New Roman" w:hAnsi="Times New Roman" w:cs="Times New Roman"/>
                <w:kern w:val="0"/>
                <w:sz w:val="20"/>
                <w:szCs w:val="20"/>
                <w:lang w:val="mn-MN"/>
                <w14:ligatures w14:val="none"/>
              </w:rPr>
            </w:pPr>
            <w:r w:rsidRPr="00142DF6">
              <w:rPr>
                <w:rFonts w:ascii="Times New Roman" w:eastAsia="Times New Roman" w:hAnsi="Times New Roman" w:cs="Times New Roman"/>
                <w:kern w:val="0"/>
                <w:sz w:val="20"/>
                <w:szCs w:val="20"/>
                <w:lang w:val="mn-MN"/>
                <w14:ligatures w14:val="none"/>
              </w:rPr>
              <w:t>Төр, хувийн хэвшлийн түншлэлийн тухай хуулийн дагуу түншлэлээр хэрэгжүүлэхээр гэрээ байгуулсан төслүүдийн танилцуулга, мэдээлэл, хэрэгжилт, үр дүн, төсөвтэй уялдсан байдал болон төсвөөс санхүүжүүлэх төрлөөр гэрээ байгуулсан төслүүдийн төсвөөс төлөх төлбөрийн хуваарь, төсвийн төсөлд тусгах саналыг түншлэлийн асуудал эрхэлсэн төрийн захиргааны төв байгууллагаас ирүүлснээр хянаж тусгасан мэдээлэл.</w:t>
            </w:r>
          </w:p>
        </w:tc>
        <w:tc>
          <w:tcPr>
            <w:tcW w:w="3543" w:type="dxa"/>
            <w:vAlign w:val="center"/>
          </w:tcPr>
          <w:p w14:paraId="06266035"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4.3.3.Төр, хувийн хэвшлийн түншлэл</w:t>
            </w:r>
          </w:p>
        </w:tc>
      </w:tr>
      <w:tr w:rsidR="00E31BD7" w:rsidRPr="00DA33E1" w14:paraId="4E6452CC" w14:textId="77777777" w:rsidTr="00580635">
        <w:trPr>
          <w:trHeight w:val="70"/>
        </w:trPr>
        <w:tc>
          <w:tcPr>
            <w:tcW w:w="866" w:type="dxa"/>
            <w:vAlign w:val="center"/>
          </w:tcPr>
          <w:p w14:paraId="4D3DD1DE" w14:textId="77777777" w:rsidR="00E31BD7" w:rsidRPr="00142DF6" w:rsidRDefault="00E31BD7" w:rsidP="00580635">
            <w:pPr>
              <w:spacing w:after="0" w:line="240" w:lineRule="auto"/>
              <w:jc w:val="center"/>
              <w:rPr>
                <w:rFonts w:ascii="Times New Roman" w:eastAsia="Times New Roman" w:hAnsi="Times New Roman" w:cs="Times New Roman"/>
                <w:color w:val="000000"/>
                <w:kern w:val="0"/>
                <w:sz w:val="20"/>
                <w:szCs w:val="20"/>
                <w:lang w:val="mn-MN"/>
                <w14:ligatures w14:val="none"/>
              </w:rPr>
            </w:pPr>
            <w:r w:rsidRPr="00142DF6">
              <w:rPr>
                <w:rFonts w:ascii="Times New Roman" w:hAnsi="Times New Roman" w:cs="Times New Roman"/>
                <w:color w:val="000000"/>
                <w:sz w:val="20"/>
                <w:szCs w:val="20"/>
                <w:lang w:val="mn-MN"/>
              </w:rPr>
              <w:t>32.2.22.</w:t>
            </w:r>
          </w:p>
        </w:tc>
        <w:tc>
          <w:tcPr>
            <w:tcW w:w="4658" w:type="dxa"/>
            <w:noWrap/>
            <w:vAlign w:val="center"/>
            <w:hideMark/>
          </w:tcPr>
          <w:p w14:paraId="57A922F0"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энэ хуулийн 28</w:t>
            </w:r>
            <w:r w:rsidRPr="00142DF6">
              <w:rPr>
                <w:rFonts w:ascii="Times New Roman" w:eastAsia="Times New Roman" w:hAnsi="Times New Roman" w:cs="Times New Roman"/>
                <w:color w:val="000000"/>
                <w:kern w:val="0"/>
                <w:sz w:val="20"/>
                <w:szCs w:val="20"/>
                <w:vertAlign w:val="superscript"/>
                <w:lang w:val="mn-MN"/>
                <w14:ligatures w14:val="none"/>
              </w:rPr>
              <w:t>1</w:t>
            </w:r>
            <w:r w:rsidRPr="00142DF6">
              <w:rPr>
                <w:rFonts w:ascii="Times New Roman" w:eastAsia="Times New Roman" w:hAnsi="Times New Roman" w:cs="Times New Roman"/>
                <w:color w:val="000000"/>
                <w:kern w:val="0"/>
                <w:sz w:val="20"/>
                <w:szCs w:val="20"/>
                <w:lang w:val="mn-MN"/>
                <w14:ligatures w14:val="none"/>
              </w:rPr>
              <w:t>.2.3-т заасны дагуу хэлэлцүүлгээс гарсан саналыг тухайн жилийн төсвийн төсөл, төсвийн тодотголын төсөлд хэрхэн тусгасан талаарх мэдээлэл.</w:t>
            </w:r>
          </w:p>
        </w:tc>
        <w:tc>
          <w:tcPr>
            <w:tcW w:w="3543" w:type="dxa"/>
            <w:vAlign w:val="center"/>
          </w:tcPr>
          <w:p w14:paraId="0EAE439B" w14:textId="77777777" w:rsidR="00E31BD7" w:rsidRPr="00142DF6" w:rsidRDefault="00E31BD7" w:rsidP="00580635">
            <w:pPr>
              <w:spacing w:after="0" w:line="240" w:lineRule="auto"/>
              <w:jc w:val="both"/>
              <w:rPr>
                <w:rFonts w:ascii="Times New Roman" w:eastAsia="Times New Roman" w:hAnsi="Times New Roman" w:cs="Times New Roman"/>
                <w:color w:val="000000"/>
                <w:kern w:val="0"/>
                <w:sz w:val="20"/>
                <w:szCs w:val="20"/>
                <w:lang w:val="mn-MN"/>
                <w14:ligatures w14:val="none"/>
              </w:rPr>
            </w:pPr>
            <w:r w:rsidRPr="00142DF6">
              <w:rPr>
                <w:rFonts w:ascii="Times New Roman" w:eastAsia="Times New Roman" w:hAnsi="Times New Roman" w:cs="Times New Roman"/>
                <w:color w:val="000000"/>
                <w:kern w:val="0"/>
                <w:sz w:val="20"/>
                <w:szCs w:val="20"/>
                <w:lang w:val="mn-MN"/>
                <w14:ligatures w14:val="none"/>
              </w:rPr>
              <w:t>7.7.Олон нийтийн хэлэлцүүлэг</w:t>
            </w:r>
          </w:p>
        </w:tc>
      </w:tr>
    </w:tbl>
    <w:p w14:paraId="22B89643" w14:textId="77777777" w:rsidR="00B614F6" w:rsidRPr="00142DF6" w:rsidRDefault="00B614F6" w:rsidP="00B614F6">
      <w:pPr>
        <w:spacing w:line="276" w:lineRule="auto"/>
        <w:jc w:val="both"/>
        <w:rPr>
          <w:rFonts w:ascii="Times New Roman" w:hAnsi="Times New Roman" w:cs="Times New Roman"/>
          <w:color w:val="000000" w:themeColor="text1"/>
          <w:sz w:val="24"/>
          <w:szCs w:val="24"/>
          <w:lang w:val="mn-MN"/>
        </w:rPr>
      </w:pPr>
    </w:p>
    <w:p w14:paraId="6DF29956" w14:textId="28D14895" w:rsidR="00B614F6" w:rsidRPr="00561425" w:rsidRDefault="008A161C" w:rsidP="00B614F6">
      <w:pPr>
        <w:spacing w:line="276" w:lineRule="auto"/>
        <w:jc w:val="center"/>
        <w:rPr>
          <w:rFonts w:ascii="Times New Roman" w:hAnsi="Times New Roman" w:cs="Times New Roman"/>
          <w:i/>
          <w:color w:val="000000" w:themeColor="text1"/>
          <w:sz w:val="24"/>
          <w:szCs w:val="24"/>
          <w:lang w:val="mn-MN"/>
        </w:rPr>
      </w:pPr>
      <w:r w:rsidRPr="00561425">
        <w:rPr>
          <w:rFonts w:ascii="Times New Roman" w:hAnsi="Times New Roman" w:cs="Times New Roman"/>
          <w:i/>
          <w:color w:val="000000" w:themeColor="text1"/>
          <w:sz w:val="24"/>
          <w:szCs w:val="24"/>
          <w:lang w:val="mn-MN"/>
        </w:rPr>
        <w:t>---о0о---</w:t>
      </w:r>
    </w:p>
    <w:sectPr w:rsidR="00B614F6" w:rsidRPr="00561425" w:rsidSect="00627987">
      <w:headerReference w:type="default" r:id="rId119"/>
      <w:footerReference w:type="even" r:id="rId120"/>
      <w:footerReference w:type="default" r:id="rId121"/>
      <w:headerReference w:type="first" r:id="rId122"/>
      <w:footerReference w:type="first" r:id="rId123"/>
      <w:pgSz w:w="11906" w:h="16838" w:code="9"/>
      <w:pgMar w:top="1440" w:right="1281"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6FF5" w14:textId="77777777" w:rsidR="00035E12" w:rsidRDefault="00035E12" w:rsidP="00AA173C">
      <w:pPr>
        <w:spacing w:after="0" w:line="240" w:lineRule="auto"/>
      </w:pPr>
      <w:r>
        <w:separator/>
      </w:r>
    </w:p>
  </w:endnote>
  <w:endnote w:type="continuationSeparator" w:id="0">
    <w:p w14:paraId="72FF63AA" w14:textId="77777777" w:rsidR="00035E12" w:rsidRDefault="00035E12" w:rsidP="00AA173C">
      <w:pPr>
        <w:spacing w:after="0" w:line="240" w:lineRule="auto"/>
      </w:pPr>
      <w:r>
        <w:continuationSeparator/>
      </w:r>
    </w:p>
  </w:endnote>
  <w:endnote w:type="continuationNotice" w:id="1">
    <w:p w14:paraId="5D848FBD" w14:textId="77777777" w:rsidR="00035E12" w:rsidRDefault="00035E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noProof/>
      </w:rPr>
    </w:sdtEndPr>
    <w:sdtContent>
      <w:p w14:paraId="12519EB7" w14:textId="03FF5084" w:rsidR="002D6563" w:rsidRPr="002D6563" w:rsidRDefault="002D6563">
        <w:pPr>
          <w:pStyle w:val="Footer"/>
          <w:jc w:val="center"/>
          <w:rPr>
            <w:rFonts w:ascii="Times New Roman" w:hAnsi="Times New Roman" w:cs="Times New Roman"/>
          </w:rPr>
        </w:pPr>
        <w:r w:rsidRPr="002D6563">
          <w:rPr>
            <w:rFonts w:ascii="Times New Roman" w:hAnsi="Times New Roman" w:cs="Times New Roman"/>
          </w:rPr>
          <w:fldChar w:fldCharType="begin"/>
        </w:r>
        <w:r w:rsidRPr="00B25076">
          <w:rPr>
            <w:rFonts w:ascii="Times New Roman" w:hAnsi="Times New Roman" w:cs="Times New Roman"/>
            <w:color w:val="A6A6A6" w:themeColor="background1" w:themeShade="A6"/>
          </w:rPr>
          <w:instrText xml:space="preserve"> PAGE   \* MERGEFORMAT </w:instrText>
        </w:r>
        <w:r w:rsidRPr="002D6563">
          <w:rPr>
            <w:rFonts w:ascii="Times New Roman" w:hAnsi="Times New Roman" w:cs="Times New Roman"/>
          </w:rPr>
          <w:fldChar w:fldCharType="separate"/>
        </w:r>
        <w:r w:rsidRPr="002D6563">
          <w:rPr>
            <w:rFonts w:ascii="Times New Roman" w:hAnsi="Times New Roman" w:cs="Times New Roman"/>
            <w:noProof/>
          </w:rPr>
          <w:t>2</w:t>
        </w:r>
        <w:r w:rsidRPr="002D6563">
          <w:rPr>
            <w:rFonts w:ascii="Times New Roman" w:hAnsi="Times New Roman" w:cs="Times New Roman"/>
            <w:noProof/>
          </w:rPr>
          <w:fldChar w:fldCharType="end"/>
        </w:r>
      </w:p>
    </w:sdtContent>
  </w:sdt>
  <w:p w14:paraId="528B7DE3" w14:textId="77777777"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2BD0" w14:textId="77777777" w:rsidR="00035E12" w:rsidRDefault="00035E12" w:rsidP="00AA173C">
      <w:pPr>
        <w:spacing w:after="0" w:line="240" w:lineRule="auto"/>
      </w:pPr>
      <w:r>
        <w:separator/>
      </w:r>
    </w:p>
  </w:footnote>
  <w:footnote w:type="continuationSeparator" w:id="0">
    <w:p w14:paraId="57735CCB" w14:textId="77777777" w:rsidR="00035E12" w:rsidRDefault="00035E12" w:rsidP="00AA173C">
      <w:pPr>
        <w:spacing w:after="0" w:line="240" w:lineRule="auto"/>
      </w:pPr>
      <w:r>
        <w:continuationSeparator/>
      </w:r>
    </w:p>
  </w:footnote>
  <w:footnote w:type="continuationNotice" w:id="1">
    <w:p w14:paraId="5E67BB5C" w14:textId="77777777" w:rsidR="00035E12" w:rsidRDefault="00035E12">
      <w:pPr>
        <w:spacing w:after="0" w:line="240" w:lineRule="auto"/>
      </w:pPr>
    </w:p>
  </w:footnote>
  <w:footnote w:id="2">
    <w:p w14:paraId="553BEA6D" w14:textId="77777777" w:rsidR="003B7636" w:rsidRPr="00006C5E" w:rsidRDefault="003B7636" w:rsidP="003B7636">
      <w:pPr>
        <w:pStyle w:val="FootnoteText"/>
      </w:pPr>
      <w:r>
        <w:rPr>
          <w:rStyle w:val="FootnoteReference"/>
        </w:rPr>
        <w:footnoteRef/>
      </w:r>
      <w:r w:rsidRPr="007F36BB">
        <w:rPr>
          <w:i/>
          <w:iCs/>
        </w:rPr>
        <w:t xml:space="preserve"> </w:t>
      </w:r>
      <w:hyperlink r:id="rId1" w:history="1">
        <w:r w:rsidRPr="007F36BB">
          <w:rPr>
            <w:rStyle w:val="Hyperlink"/>
            <w:i/>
            <w:iCs/>
            <w:color w:val="000000" w:themeColor="text1"/>
            <w:u w:val="none"/>
          </w:rPr>
          <w:t>China’s Port Throughput Slows Further, but Offset by Front-Loading Containers</w:t>
        </w:r>
      </w:hyperlink>
    </w:p>
  </w:footnote>
  <w:footnote w:id="3">
    <w:p w14:paraId="769D3D6C" w14:textId="77777777" w:rsidR="003B7636" w:rsidRPr="00006C5E" w:rsidRDefault="003B7636" w:rsidP="003B7636">
      <w:pPr>
        <w:pStyle w:val="FootnoteText"/>
      </w:pPr>
      <w:r>
        <w:rPr>
          <w:rStyle w:val="FootnoteReference"/>
        </w:rPr>
        <w:footnoteRef/>
      </w:r>
      <w:r>
        <w:t xml:space="preserve"> </w:t>
      </w:r>
      <w:hyperlink r:id="rId2" w:history="1">
        <w:r>
          <w:rPr>
            <w:rStyle w:val="Hyperlink"/>
            <w:i/>
            <w:iCs/>
            <w:color w:val="000000" w:themeColor="text1"/>
            <w:u w:val="none"/>
          </w:rPr>
          <w:t>"Ерөнхийлөгч Ши Жиньпин БНХАУ-ын 15 дахь таван жилийн төлөвлөгөөний чиглэл, зорилтыг тодорхойлов"</w:t>
        </w:r>
      </w:hyperlink>
    </w:p>
  </w:footnote>
  <w:footnote w:id="4">
    <w:p w14:paraId="094A52AC" w14:textId="77777777" w:rsidR="003B7636" w:rsidRPr="0024263C" w:rsidRDefault="003B7636" w:rsidP="003B7636">
      <w:pPr>
        <w:pStyle w:val="FootnoteText"/>
      </w:pPr>
      <w:r w:rsidRPr="0024263C">
        <w:rPr>
          <w:rStyle w:val="FootnoteReference"/>
        </w:rPr>
        <w:footnoteRef/>
      </w:r>
      <w:r w:rsidRPr="0024263C">
        <w:t xml:space="preserve"> </w:t>
      </w:r>
      <w:hyperlink r:id="rId3" w:history="1">
        <w:r>
          <w:rPr>
            <w:rStyle w:val="Hyperlink"/>
            <w:i/>
            <w:iCs/>
            <w:color w:val="151615" w:themeColor="accent3" w:themeShade="1A"/>
            <w:u w:val="none"/>
          </w:rPr>
          <w:t>"Өмнө чиглэсэн хөгжил: Барууны зах зээлээс цааш чиглэсэн БНХАУ-ын эдийн засгийн шинэ өсөлтийн стратеги"</w:t>
        </w:r>
      </w:hyperlink>
    </w:p>
  </w:footnote>
  <w:footnote w:id="5">
    <w:p w14:paraId="04D4E043" w14:textId="35C008C7" w:rsidR="00DE1E13" w:rsidRPr="00EF7C1E" w:rsidRDefault="00DE1E13" w:rsidP="00DE1E13">
      <w:pPr>
        <w:pStyle w:val="FootnoteText"/>
        <w:rPr>
          <w:sz w:val="14"/>
          <w:szCs w:val="14"/>
        </w:rPr>
      </w:pPr>
      <w:r w:rsidRPr="003D7CF2">
        <w:rPr>
          <w:rStyle w:val="FootnoteReference"/>
        </w:rPr>
        <w:footnoteRef/>
      </w:r>
      <w:r w:rsidR="005B073E" w:rsidRPr="00FB6965">
        <w:rPr>
          <w:sz w:val="14"/>
          <w:szCs w:val="14"/>
        </w:rPr>
        <w:t>Дунджаар эдийн засгийн 1 хувийн бодит өсөлт нь өрхийн бодит орлогыг 1.2 хувиар өсгөдөг гэсэн Сангийн яамны дотоод тооцоололд үндэслэв.</w:t>
      </w:r>
    </w:p>
  </w:footnote>
  <w:footnote w:id="6">
    <w:p w14:paraId="514C51C3" w14:textId="77777777" w:rsidR="006B2134" w:rsidRPr="00FB6965" w:rsidRDefault="006B2134" w:rsidP="006B2134">
      <w:pPr>
        <w:pStyle w:val="FootnoteText"/>
        <w:rPr>
          <w:sz w:val="14"/>
          <w:szCs w:val="14"/>
        </w:rPr>
      </w:pPr>
      <w:r w:rsidRPr="00FB6965">
        <w:rPr>
          <w:rStyle w:val="FootnoteReference"/>
          <w:rFonts w:eastAsiaTheme="majorEastAsia"/>
          <w:sz w:val="14"/>
          <w:szCs w:val="14"/>
        </w:rPr>
        <w:footnoteRef/>
      </w:r>
      <w:r w:rsidRPr="00FB6965">
        <w:rPr>
          <w:sz w:val="14"/>
          <w:szCs w:val="14"/>
        </w:rPr>
        <w:t xml:space="preserve"> World Bank, (2025). </w:t>
      </w:r>
      <w:r w:rsidRPr="00FB6965">
        <w:rPr>
          <w:i/>
          <w:sz w:val="14"/>
          <w:szCs w:val="14"/>
        </w:rPr>
        <w:t>Building resilience: Fiscal policies for poverty reduction and equity in Mongolia</w:t>
      </w:r>
      <w:r w:rsidRPr="00FB6965">
        <w:rPr>
          <w:sz w:val="14"/>
          <w:szCs w:val="14"/>
        </w:rPr>
        <w:t xml:space="preserve">. </w:t>
      </w:r>
    </w:p>
  </w:footnote>
  <w:footnote w:id="7">
    <w:p w14:paraId="7057E8A5" w14:textId="408860C9" w:rsidR="00430473" w:rsidRPr="00430473" w:rsidRDefault="00430473">
      <w:pPr>
        <w:pStyle w:val="FootnoteText"/>
      </w:pPr>
      <w:r>
        <w:rPr>
          <w:rStyle w:val="FootnoteReference"/>
        </w:rPr>
        <w:footnoteRef/>
      </w:r>
      <w:r>
        <w:t xml:space="preserve"> </w:t>
      </w:r>
      <w:r w:rsidRPr="00430473">
        <w:t>https://www.parliament.mn/nn/74278/</w:t>
      </w:r>
    </w:p>
  </w:footnote>
  <w:footnote w:id="8">
    <w:p w14:paraId="23E3037F" w14:textId="77777777" w:rsidR="00701EF6" w:rsidRPr="0056353F" w:rsidRDefault="00701EF6" w:rsidP="00D9326B">
      <w:pPr>
        <w:pStyle w:val="ListParagraph"/>
        <w:numPr>
          <w:ilvl w:val="0"/>
          <w:numId w:val="17"/>
        </w:numPr>
        <w:spacing w:after="0" w:line="240" w:lineRule="auto"/>
        <w:jc w:val="both"/>
        <w:rPr>
          <w:rFonts w:ascii="Times New Roman" w:eastAsiaTheme="minorHAnsi" w:hAnsi="Times New Roman" w:cs="Times New Roman"/>
          <w:sz w:val="16"/>
          <w:szCs w:val="16"/>
          <w:lang w:val="mn-MN"/>
        </w:rPr>
      </w:pPr>
      <w:r>
        <w:rPr>
          <w:rStyle w:val="FootnoteReference"/>
          <w:rFonts w:cs="Times New Roman"/>
          <w:sz w:val="16"/>
          <w:szCs w:val="16"/>
        </w:rPr>
        <w:footnoteRef/>
      </w:r>
      <w:r w:rsidRPr="0056353F">
        <w:rPr>
          <w:rFonts w:ascii="Times New Roman" w:hAnsi="Times New Roman" w:cs="Times New Roman"/>
          <w:sz w:val="16"/>
          <w:szCs w:val="16"/>
          <w:lang w:val="mn-MN"/>
        </w:rPr>
        <w:t xml:space="preserve"> </w:t>
      </w:r>
      <w:r w:rsidRPr="0056353F">
        <w:rPr>
          <w:rFonts w:ascii="Times New Roman" w:hAnsi="Times New Roman" w:cs="Times New Roman"/>
          <w:sz w:val="16"/>
          <w:szCs w:val="16"/>
          <w:shd w:val="clear" w:color="auto" w:fill="FFFFFF"/>
          <w:lang w:val="mn-MN"/>
        </w:rPr>
        <w:t>19</w:t>
      </w:r>
      <w:r w:rsidRPr="0056353F">
        <w:rPr>
          <w:rFonts w:ascii="Times New Roman" w:hAnsi="Times New Roman" w:cs="Times New Roman"/>
          <w:sz w:val="16"/>
          <w:szCs w:val="16"/>
          <w:shd w:val="clear" w:color="auto" w:fill="FFFFFF"/>
          <w:vertAlign w:val="superscript"/>
          <w:lang w:val="mn-MN"/>
        </w:rPr>
        <w:t>1</w:t>
      </w:r>
      <w:r w:rsidRPr="0056353F">
        <w:rPr>
          <w:rFonts w:ascii="Times New Roman" w:hAnsi="Times New Roman" w:cs="Times New Roman"/>
          <w:sz w:val="16"/>
          <w:szCs w:val="16"/>
          <w:shd w:val="clear" w:color="auto" w:fill="FFFFFF"/>
          <w:lang w:val="mn-MN"/>
        </w:rPr>
        <w:t>.1. Хүүхэд асрах хувилбарт үйлчилгээнд </w:t>
      </w:r>
      <w:r w:rsidRPr="0056353F">
        <w:rPr>
          <w:rFonts w:cs="Times New Roman"/>
          <w:sz w:val="16"/>
          <w:szCs w:val="16"/>
          <w:lang w:val="mn-MN"/>
        </w:rPr>
        <w:t>Хүүхэд хамгааллын тухай</w:t>
      </w:r>
      <w:r w:rsidRPr="0056353F">
        <w:rPr>
          <w:rFonts w:ascii="Times New Roman" w:hAnsi="Times New Roman" w:cs="Times New Roman"/>
          <w:sz w:val="16"/>
          <w:szCs w:val="16"/>
          <w:shd w:val="clear" w:color="auto" w:fill="FFFFFF"/>
          <w:lang w:val="mn-MN"/>
        </w:rPr>
        <w:t> хуулийн 10 дугаар зүйлд заасны дагуу гэр бүлээс нь тусгаарлагдсан хүүхдийг хамруулна.</w:t>
      </w:r>
    </w:p>
  </w:footnote>
  <w:footnote w:id="9">
    <w:p w14:paraId="2A151A0E" w14:textId="77777777" w:rsidR="00BD2433" w:rsidRPr="00E675BB" w:rsidRDefault="00BD2433" w:rsidP="00BD2433">
      <w:pPr>
        <w:pStyle w:val="FootnoteText"/>
      </w:pPr>
      <w:r w:rsidRPr="00E675BB">
        <w:rPr>
          <w:rStyle w:val="FootnoteReference"/>
        </w:rPr>
        <w:footnoteRef/>
      </w:r>
      <w:r w:rsidRPr="00E675BB">
        <w:t xml:space="preserve"> IMF, “Well Spent How Strong Infrastructure Governance Can End Waste In Public Investment”, 2020, pg 20</w:t>
      </w:r>
    </w:p>
  </w:footnote>
  <w:footnote w:id="10">
    <w:p w14:paraId="6F69140F" w14:textId="77777777" w:rsidR="00C966AC" w:rsidRPr="00BC29C8" w:rsidRDefault="00C966AC" w:rsidP="00C966AC">
      <w:pPr>
        <w:pStyle w:val="FootnoteText"/>
        <w:rPr>
          <w:sz w:val="14"/>
          <w:szCs w:val="14"/>
        </w:rPr>
      </w:pPr>
      <w:r w:rsidRPr="00F33D6F">
        <w:rPr>
          <w:rStyle w:val="FootnoteReference"/>
          <w:sz w:val="14"/>
          <w:szCs w:val="14"/>
        </w:rPr>
        <w:footnoteRef/>
      </w:r>
      <w:r w:rsidRPr="00916B97">
        <w:rPr>
          <w:sz w:val="14"/>
          <w:szCs w:val="14"/>
          <w:lang w:eastAsia="ko-KR" w:bidi="mn-Mong-MN"/>
        </w:rPr>
        <w:t>Төсвийн үржүүлэгчийн олон улсад түгээмэл ашиглагддаг Blanchard &amp; Perotti (2002) судалгааны ажилд үндэслэн бүтцийн Вектор Авторегрессив загварыг ашиглан тооцоолов.</w:t>
      </w:r>
    </w:p>
  </w:footnote>
  <w:footnote w:id="11">
    <w:p w14:paraId="1405134B" w14:textId="77777777" w:rsidR="00B521BE" w:rsidRPr="00B521BE" w:rsidRDefault="00C966AC" w:rsidP="00B521BE">
      <w:pPr>
        <w:pStyle w:val="FootnoteText"/>
        <w:rPr>
          <w:sz w:val="14"/>
          <w:szCs w:val="14"/>
        </w:rPr>
      </w:pPr>
      <w:r w:rsidRPr="006242ED">
        <w:rPr>
          <w:rStyle w:val="FootnoteReference"/>
          <w:sz w:val="14"/>
          <w:szCs w:val="14"/>
        </w:rPr>
        <w:footnoteRef/>
      </w:r>
      <w:r w:rsidRPr="006242ED">
        <w:rPr>
          <w:sz w:val="14"/>
          <w:szCs w:val="14"/>
        </w:rPr>
        <w:t xml:space="preserve"> Roll </w:t>
      </w:r>
      <w:r w:rsidR="00B521BE" w:rsidRPr="00B521BE">
        <w:rPr>
          <w:sz w:val="14"/>
          <w:szCs w:val="14"/>
        </w:rPr>
        <w:t>&amp;</w:t>
      </w:r>
      <w:r w:rsidRPr="006242ED">
        <w:rPr>
          <w:sz w:val="14"/>
          <w:szCs w:val="14"/>
        </w:rPr>
        <w:t xml:space="preserve"> бусад</w:t>
      </w:r>
      <w:r w:rsidR="00B521BE" w:rsidRPr="00B521BE">
        <w:rPr>
          <w:sz w:val="14"/>
          <w:szCs w:val="14"/>
        </w:rPr>
        <w:t xml:space="preserve"> (</w:t>
      </w:r>
      <w:r w:rsidRPr="006242ED">
        <w:rPr>
          <w:sz w:val="14"/>
          <w:szCs w:val="14"/>
        </w:rPr>
        <w:t>2023</w:t>
      </w:r>
      <w:r w:rsidR="00B521BE" w:rsidRPr="00B521BE">
        <w:rPr>
          <w:sz w:val="14"/>
          <w:szCs w:val="14"/>
        </w:rPr>
        <w:t>). The Multiplier Effect of Education Expenditures</w:t>
      </w:r>
    </w:p>
    <w:p w14:paraId="2D336F46" w14:textId="21C1D9D2" w:rsidR="00C966AC" w:rsidRPr="00F33D6F" w:rsidRDefault="00B521BE" w:rsidP="00C966AC">
      <w:pPr>
        <w:pStyle w:val="FootnoteText"/>
      </w:pPr>
      <w:r w:rsidRPr="00B521BE">
        <w:rPr>
          <w:sz w:val="14"/>
          <w:szCs w:val="14"/>
        </w:rPr>
        <w:t xml:space="preserve">   </w:t>
      </w:r>
      <w:r w:rsidR="00C966AC" w:rsidRPr="006242ED">
        <w:rPr>
          <w:sz w:val="14"/>
          <w:szCs w:val="14"/>
        </w:rPr>
        <w:t xml:space="preserve"> Reeves</w:t>
      </w:r>
      <w:r w:rsidRPr="00B521BE">
        <w:rPr>
          <w:sz w:val="14"/>
          <w:szCs w:val="14"/>
        </w:rPr>
        <w:t xml:space="preserve"> et al (</w:t>
      </w:r>
      <w:r w:rsidR="00C966AC" w:rsidRPr="006242ED">
        <w:rPr>
          <w:sz w:val="14"/>
          <w:szCs w:val="14"/>
        </w:rPr>
        <w:t>2013</w:t>
      </w:r>
      <w:r w:rsidRPr="00B521BE">
        <w:rPr>
          <w:sz w:val="14"/>
          <w:szCs w:val="14"/>
        </w:rPr>
        <w:t>). Does investment in the health sector promote or inhibit economic growth?</w:t>
      </w:r>
    </w:p>
  </w:footnote>
  <w:footnote w:id="12">
    <w:p w14:paraId="49670C5F" w14:textId="77777777" w:rsidR="005D53DD" w:rsidRPr="00A96819" w:rsidRDefault="005D53DD" w:rsidP="005D53DD">
      <w:pPr>
        <w:pStyle w:val="FootnoteText"/>
      </w:pPr>
      <w:r>
        <w:rPr>
          <w:rStyle w:val="FootnoteReference"/>
        </w:rPr>
        <w:footnoteRef/>
      </w:r>
      <w:r>
        <w:t xml:space="preserve"> Гадаад зээл, тусламжийн хөрөнгөөр 2026 оны төсвийн төсөлд нийт 98 төсөл, арга хэмжээг санхүүжүүлэхээр тусгасан. Тухайлбал гадаад тусламжийн хөрөнгөөр 24 төсөл, арга хэмжээ санхүүжих бол гадаад зээлийн хөрөнгөөр 74 төсөл, хэмжээ санхүүжин, үүнээс 6 төсөл хэлэлцээрийн шатанд байгаа бол 68 төслийн зээлийн хэлэлцээрийг УИХ</w:t>
      </w:r>
      <w:r w:rsidRPr="00A13359">
        <w:t>-</w:t>
      </w:r>
      <w:r>
        <w:t>аар соёрхон баталсан.</w:t>
      </w:r>
    </w:p>
  </w:footnote>
  <w:footnote w:id="13">
    <w:p w14:paraId="7D1A0C7A" w14:textId="77777777" w:rsidR="00484644" w:rsidRPr="00E27186" w:rsidRDefault="00484644" w:rsidP="00484644">
      <w:pPr>
        <w:pStyle w:val="FootnoteText"/>
      </w:pPr>
      <w:r w:rsidRPr="00E27186">
        <w:rPr>
          <w:rStyle w:val="FootnoteReference"/>
        </w:rPr>
        <w:footnoteRef/>
      </w:r>
      <w:r w:rsidRPr="00E27186">
        <w:t>Тээвэр, худалдаа, боловсруулах салбар тус бүрийн хувьд уул уурхайн салбараас авч буй завсрын хэрэглээний нийт завсрын хэрэглээнд эзлэх жинг тооцоолж, эдгээр салбаруудын ДНБ-ийг тус жингээр үржүүлэн нэмж шууд бус нөлөөг тооцсон.</w:t>
      </w:r>
    </w:p>
  </w:footnote>
  <w:footnote w:id="14">
    <w:p w14:paraId="03AD7792" w14:textId="77777777" w:rsidR="009F5776" w:rsidRPr="000A0DE6" w:rsidRDefault="009F5776" w:rsidP="009F5776">
      <w:pPr>
        <w:pStyle w:val="FootnoteText"/>
      </w:pPr>
      <w:r w:rsidRPr="000A0DE6">
        <w:rPr>
          <w:rStyle w:val="FootnoteReference"/>
        </w:rPr>
        <w:footnoteRef/>
      </w:r>
      <w:r w:rsidRPr="000A0DE6">
        <w:t xml:space="preserve"> Эх сурвалж:Үндэсний статистикийн хороо</w:t>
      </w:r>
    </w:p>
  </w:footnote>
  <w:footnote w:id="15">
    <w:p w14:paraId="30D0C4E0" w14:textId="11500A0F" w:rsidR="009F5776" w:rsidRDefault="009F5776" w:rsidP="009F5776">
      <w:pPr>
        <w:pStyle w:val="FootnoteText"/>
      </w:pPr>
      <w:r w:rsidRPr="000A0DE6">
        <w:rPr>
          <w:rStyle w:val="FootnoteReference"/>
        </w:rPr>
        <w:footnoteRef/>
      </w:r>
      <w:r w:rsidRPr="000A0DE6">
        <w:t xml:space="preserve"> Сангийн яамны тооцоо</w:t>
      </w:r>
    </w:p>
  </w:footnote>
  <w:footnote w:id="16">
    <w:p w14:paraId="77AB44A6" w14:textId="77777777" w:rsidR="008E1F58" w:rsidRPr="002F247A" w:rsidRDefault="008E1F58" w:rsidP="008E1F58">
      <w:pPr>
        <w:pStyle w:val="FootnoteText"/>
      </w:pPr>
      <w:r w:rsidRPr="002F247A">
        <w:rPr>
          <w:rStyle w:val="FootnoteReference"/>
          <w:sz w:val="18"/>
          <w:szCs w:val="18"/>
        </w:rPr>
        <w:footnoteRef/>
      </w:r>
      <w:r w:rsidRPr="002F247A">
        <w:t xml:space="preserve"> Тээвэр, худалдаа, боловсруулах салбар тус бүрийн хувьд уул уурхайн салбараас авч буй завсрын хэрэглээний нийт завсрын хэрэглээнд эзлэх жинг тооцоолж, эдгээр салбаруудын ДНБ-ийг тус жингээр үржүүлэн хооронд нь нэмж шууд бус нөлөөг тооцсон.</w:t>
      </w:r>
    </w:p>
  </w:footnote>
  <w:footnote w:id="17">
    <w:p w14:paraId="4FFD6E2B" w14:textId="4876D8B7" w:rsidR="000C27AC" w:rsidRPr="000A777A" w:rsidRDefault="000C27AC" w:rsidP="000C27AC">
      <w:pPr>
        <w:pStyle w:val="FootnoteText"/>
      </w:pPr>
      <w:r w:rsidRPr="00E27186">
        <w:rPr>
          <w:rStyle w:val="FootnoteReference"/>
        </w:rPr>
        <w:footnoteRef/>
      </w:r>
      <w:r w:rsidRPr="00E27186">
        <w:t xml:space="preserve"> Сангийн яамны тооцоо</w:t>
      </w:r>
    </w:p>
  </w:footnote>
  <w:footnote w:id="18">
    <w:p w14:paraId="48785697" w14:textId="77777777" w:rsidR="000C27AC" w:rsidRPr="000F2DD7" w:rsidRDefault="000C27AC" w:rsidP="000C27AC">
      <w:pPr>
        <w:pStyle w:val="FootnoteText"/>
      </w:pPr>
      <w:r>
        <w:rPr>
          <w:rStyle w:val="FootnoteReference"/>
        </w:rPr>
        <w:footnoteRef/>
      </w:r>
      <w:r>
        <w:t xml:space="preserve"> Дэлхийн эдийн засгийн форум, </w:t>
      </w:r>
      <w:r w:rsidRPr="00DE34EC">
        <w:t>WEF</w:t>
      </w:r>
    </w:p>
  </w:footnote>
  <w:footnote w:id="19">
    <w:p w14:paraId="765F0E85" w14:textId="77777777" w:rsidR="00E57236" w:rsidRPr="000A777A" w:rsidRDefault="00E57236" w:rsidP="00E57236">
      <w:pPr>
        <w:pStyle w:val="FootnoteText"/>
      </w:pPr>
      <w:r>
        <w:rPr>
          <w:rStyle w:val="FootnoteReference"/>
        </w:rPr>
        <w:footnoteRef/>
      </w:r>
      <w:r>
        <w:t xml:space="preserve"> Эх сурвалж</w:t>
      </w:r>
      <w:r w:rsidRPr="000A777A">
        <w:t xml:space="preserve">: Sxcoal </w:t>
      </w:r>
    </w:p>
  </w:footnote>
  <w:footnote w:id="20">
    <w:p w14:paraId="7F96C272" w14:textId="77777777" w:rsidR="008E4184" w:rsidRPr="00C83A77" w:rsidRDefault="008E4184" w:rsidP="008E4184">
      <w:pPr>
        <w:pStyle w:val="FootnoteText"/>
      </w:pPr>
      <w:r w:rsidRPr="00C83A77">
        <w:rPr>
          <w:rStyle w:val="FootnoteReference"/>
        </w:rPr>
        <w:footnoteRef/>
      </w:r>
      <w:r w:rsidRPr="00C83A77">
        <w:t xml:space="preserve"> </w:t>
      </w:r>
      <w:hyperlink r:id="rId4" w:history="1">
        <w:r>
          <w:t>Fitch</w:t>
        </w:r>
      </w:hyperlink>
    </w:p>
  </w:footnote>
  <w:footnote w:id="21">
    <w:p w14:paraId="66EDE710" w14:textId="77777777" w:rsidR="00417937" w:rsidRPr="000A777A" w:rsidRDefault="00417937" w:rsidP="00417937">
      <w:pPr>
        <w:pStyle w:val="FootnoteText"/>
      </w:pPr>
      <w:r>
        <w:rPr>
          <w:rStyle w:val="FootnoteReference"/>
        </w:rPr>
        <w:footnoteRef/>
      </w:r>
      <w:r>
        <w:t xml:space="preserve"> Эх сурвалж</w:t>
      </w:r>
      <w:r w:rsidRPr="000A777A">
        <w:t>: Bloomberg</w:t>
      </w:r>
    </w:p>
  </w:footnote>
  <w:footnote w:id="22">
    <w:p w14:paraId="61C9F7A5" w14:textId="77777777" w:rsidR="007D1149" w:rsidRDefault="007D1149" w:rsidP="007D1149">
      <w:pPr>
        <w:pStyle w:val="FootnoteText"/>
      </w:pPr>
      <w:r>
        <w:rPr>
          <w:rStyle w:val="FootnoteReference"/>
        </w:rPr>
        <w:footnoteRef/>
      </w:r>
      <w:r>
        <w:t xml:space="preserve"> </w:t>
      </w:r>
      <w:r w:rsidRPr="00E762F5">
        <w:t>Average time to Maturity</w:t>
      </w:r>
    </w:p>
  </w:footnote>
  <w:footnote w:id="23">
    <w:p w14:paraId="1C2E5E71" w14:textId="77777777" w:rsidR="007D1149" w:rsidRDefault="007D1149" w:rsidP="007D1149">
      <w:pPr>
        <w:pStyle w:val="FootnoteText"/>
      </w:pPr>
      <w:r>
        <w:rPr>
          <w:rStyle w:val="FootnoteReference"/>
        </w:rPr>
        <w:footnoteRef/>
      </w:r>
      <w:r>
        <w:t xml:space="preserve"> </w:t>
      </w:r>
      <w:r w:rsidRPr="00E762F5">
        <w:t>Average time to Re-fixing</w:t>
      </w:r>
    </w:p>
  </w:footnote>
  <w:footnote w:id="24">
    <w:p w14:paraId="35016AEA" w14:textId="77777777" w:rsidR="005E2E10" w:rsidRPr="00DB6D8E" w:rsidRDefault="005E2E10" w:rsidP="005E2E10">
      <w:pPr>
        <w:pStyle w:val="FootnoteText"/>
        <w:rPr>
          <w:i/>
          <w:iCs/>
        </w:rPr>
      </w:pPr>
      <w:r w:rsidRPr="00DB6D8E">
        <w:rPr>
          <w:rStyle w:val="FootnoteReference"/>
        </w:rPr>
        <w:footnoteRef/>
      </w:r>
      <w:r w:rsidRPr="00DB6D8E">
        <w:t xml:space="preserve"> Debt Sustainability Framework for Low-Income Countries</w:t>
      </w:r>
    </w:p>
  </w:footnote>
  <w:footnote w:id="25">
    <w:p w14:paraId="126F6775" w14:textId="77777777" w:rsidR="005E2E10" w:rsidRPr="00DB6D8E" w:rsidRDefault="005E2E10" w:rsidP="005E2E10">
      <w:pPr>
        <w:pStyle w:val="FootnoteText"/>
        <w:rPr>
          <w:i/>
          <w:iCs/>
        </w:rPr>
      </w:pPr>
      <w:r w:rsidRPr="00DB6D8E">
        <w:rPr>
          <w:rStyle w:val="FootnoteReference"/>
        </w:rPr>
        <w:footnoteRef/>
      </w:r>
      <w:r w:rsidRPr="00DB6D8E">
        <w:t xml:space="preserve"> Sovereign Risk, Debt Sustainability Framework</w:t>
      </w:r>
    </w:p>
  </w:footnote>
  <w:footnote w:id="26">
    <w:p w14:paraId="56E09BD0" w14:textId="77777777" w:rsidR="005E2E10" w:rsidRPr="00DB6D8E" w:rsidRDefault="005E2E10" w:rsidP="005E2E10">
      <w:pPr>
        <w:pStyle w:val="FootnoteText"/>
        <w:rPr>
          <w:i/>
          <w:iCs/>
        </w:rPr>
      </w:pPr>
      <w:r w:rsidRPr="00DB6D8E">
        <w:rPr>
          <w:rStyle w:val="FootnoteReference"/>
        </w:rPr>
        <w:footnoteRef/>
      </w:r>
      <w:r w:rsidRPr="00DB6D8E">
        <w:t xml:space="preserve"> Улс дефолтод орох, зээлжих зэрэглэл муудах, олон улсын зах зээлд нэвтрэх боломжгүй болох зэрэг</w:t>
      </w:r>
    </w:p>
  </w:footnote>
  <w:footnote w:id="27">
    <w:p w14:paraId="01C67021" w14:textId="77777777" w:rsidR="005E2E10" w:rsidRPr="00E762F5" w:rsidRDefault="005E2E10" w:rsidP="005E2E10">
      <w:pPr>
        <w:pStyle w:val="FootnoteText"/>
      </w:pPr>
      <w:r w:rsidRPr="00DB6D8E">
        <w:rPr>
          <w:rStyle w:val="FootnoteReference"/>
        </w:rPr>
        <w:footnoteRef/>
      </w:r>
      <w:r w:rsidRPr="00DB6D8E">
        <w:t xml:space="preserve"> Загварт олон улсын нөхцөл байдлыг VIX индексээр тооцсон</w:t>
      </w:r>
    </w:p>
  </w:footnote>
  <w:footnote w:id="28">
    <w:p w14:paraId="34C8553E" w14:textId="77777777" w:rsidR="005E2E10" w:rsidRPr="000449F9" w:rsidRDefault="005E2E10" w:rsidP="005E2E10">
      <w:pPr>
        <w:pStyle w:val="FootnoteText"/>
      </w:pPr>
      <w:r>
        <w:rPr>
          <w:rStyle w:val="FootnoteReference"/>
        </w:rPr>
        <w:footnoteRef/>
      </w:r>
      <w:r>
        <w:t xml:space="preserve"> Дэлхийн банкнаас тогтоодог институцын чанарын индекс</w:t>
      </w:r>
    </w:p>
  </w:footnote>
  <w:footnote w:id="29">
    <w:p w14:paraId="62959554" w14:textId="77777777" w:rsidR="0010438C" w:rsidRPr="00682DD9" w:rsidRDefault="0010438C" w:rsidP="0010438C">
      <w:pPr>
        <w:pStyle w:val="FootnoteText"/>
      </w:pPr>
      <w:r>
        <w:rPr>
          <w:rStyle w:val="FootnoteReference"/>
        </w:rPr>
        <w:footnoteRef/>
      </w:r>
      <w:r>
        <w:t xml:space="preserve"> Эх сурвалж</w:t>
      </w:r>
      <w:r w:rsidRPr="00BA6454">
        <w:t>:</w:t>
      </w:r>
      <w:r>
        <w:t>Үндэсний статистикийн хороо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664EE05C" w:rsidR="00AA173C" w:rsidRPr="00D3763C" w:rsidRDefault="00AA173C">
    <w:pPr>
      <w:pStyle w:val="Header"/>
    </w:pPr>
  </w:p>
  <w:p w14:paraId="13467E76" w14:textId="7B0218B0" w:rsidR="003A0678" w:rsidRDefault="00B210D4">
    <w:r w:rsidRPr="004275B3">
      <w:rPr>
        <w:noProof/>
      </w:rPr>
      <mc:AlternateContent>
        <mc:Choice Requires="wps">
          <w:drawing>
            <wp:anchor distT="0" distB="0" distL="114300" distR="114300" simplePos="0" relativeHeight="251658240" behindDoc="0" locked="0" layoutInCell="1" allowOverlap="1" wp14:anchorId="6D61177F" wp14:editId="3C229852">
              <wp:simplePos x="0" y="0"/>
              <wp:positionH relativeFrom="column">
                <wp:posOffset>-288925</wp:posOffset>
              </wp:positionH>
              <wp:positionV relativeFrom="paragraph">
                <wp:posOffset>236855</wp:posOffset>
              </wp:positionV>
              <wp:extent cx="0" cy="8999855"/>
              <wp:effectExtent l="38100" t="38100" r="57150" b="4889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9985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67CEF5B"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pt,18.65pt" to="-22.75pt,7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" strokecolor="#002060" strokeweight="1pt">
              <v:stroke startarrow="diamond" endarrow="diamond"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17D"/>
    <w:multiLevelType w:val="multilevel"/>
    <w:tmpl w:val="8522F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66BEE"/>
    <w:multiLevelType w:val="hybridMultilevel"/>
    <w:tmpl w:val="6B60C61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8F84E9B"/>
    <w:multiLevelType w:val="hybridMultilevel"/>
    <w:tmpl w:val="CB88BEC6"/>
    <w:lvl w:ilvl="0" w:tplc="C61EEB24">
      <w:start w:val="1"/>
      <w:numFmt w:val="bullet"/>
      <w:lvlText w:val="-"/>
      <w:lvlJc w:val="left"/>
      <w:pPr>
        <w:ind w:left="1008" w:hanging="360"/>
      </w:pPr>
      <w:rPr>
        <w:rFonts w:ascii="Times New Roman" w:eastAsiaTheme="majorEastAsia" w:hAnsi="Times New Roman" w:cs="Times New Roman"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9453B95"/>
    <w:multiLevelType w:val="hybridMultilevel"/>
    <w:tmpl w:val="53847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3031B"/>
    <w:multiLevelType w:val="multilevel"/>
    <w:tmpl w:val="8FFE8E8A"/>
    <w:lvl w:ilvl="0">
      <w:start w:val="1"/>
      <w:numFmt w:val="decimal"/>
      <w:lvlText w:val="%1."/>
      <w:lvlJc w:val="left"/>
      <w:pPr>
        <w:tabs>
          <w:tab w:val="num" w:pos="360"/>
        </w:tabs>
        <w:ind w:left="360" w:hanging="360"/>
      </w:pPr>
      <w:rPr>
        <w:rFonts w:hint="default"/>
        <w:b/>
        <w:bCs/>
      </w:rPr>
    </w:lvl>
    <w:lvl w:ilvl="1">
      <w:start w:val="1"/>
      <w:numFmt w:val="decimal"/>
      <w:lvlText w:val="%2."/>
      <w:lvlJc w:val="left"/>
      <w:pPr>
        <w:tabs>
          <w:tab w:val="num" w:pos="2970"/>
        </w:tabs>
        <w:ind w:left="2970" w:hanging="360"/>
      </w:pPr>
      <w:rPr>
        <w:rFonts w:ascii="Times New Roman" w:eastAsia="Times New Roman" w:hAnsi="Times New Roman" w:cs="Times New Roman" w:hint="default"/>
        <w:b/>
        <w:bCs/>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06381"/>
    <w:multiLevelType w:val="hybridMultilevel"/>
    <w:tmpl w:val="104A6D24"/>
    <w:lvl w:ilvl="0" w:tplc="75D627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96332"/>
    <w:multiLevelType w:val="hybridMultilevel"/>
    <w:tmpl w:val="8116CBA0"/>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B942A5"/>
    <w:multiLevelType w:val="hybridMultilevel"/>
    <w:tmpl w:val="26A26EAC"/>
    <w:lvl w:ilvl="0" w:tplc="C61EEB24">
      <w:start w:val="1"/>
      <w:numFmt w:val="bullet"/>
      <w:lvlText w:val="-"/>
      <w:lvlJc w:val="left"/>
      <w:pPr>
        <w:ind w:left="720" w:hanging="360"/>
      </w:pPr>
      <w:rPr>
        <w:rFonts w:ascii="Times New Roman" w:eastAsiaTheme="maj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9" w15:restartNumberingAfterBreak="0">
    <w:nsid w:val="15AD4160"/>
    <w:multiLevelType w:val="hybridMultilevel"/>
    <w:tmpl w:val="2FA08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122555"/>
    <w:multiLevelType w:val="hybridMultilevel"/>
    <w:tmpl w:val="E2F8FF2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1E7B0DAC"/>
    <w:multiLevelType w:val="hybridMultilevel"/>
    <w:tmpl w:val="B7EC4C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7C40CC"/>
    <w:multiLevelType w:val="hybridMultilevel"/>
    <w:tmpl w:val="29BA2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6D90B90"/>
    <w:multiLevelType w:val="hybridMultilevel"/>
    <w:tmpl w:val="75688236"/>
    <w:lvl w:ilvl="0" w:tplc="E618B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F7372"/>
    <w:multiLevelType w:val="hybridMultilevel"/>
    <w:tmpl w:val="3580D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D910F1"/>
    <w:multiLevelType w:val="multilevel"/>
    <w:tmpl w:val="36AA70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20" w15:restartNumberingAfterBreak="0">
    <w:nsid w:val="30736556"/>
    <w:multiLevelType w:val="multilevel"/>
    <w:tmpl w:val="F3D85474"/>
    <w:lvl w:ilvl="0">
      <w:start w:val="1"/>
      <w:numFmt w:val="bullet"/>
      <w:lvlText w:val="-"/>
      <w:lvlJc w:val="left"/>
      <w:pPr>
        <w:tabs>
          <w:tab w:val="num" w:pos="1080"/>
        </w:tabs>
        <w:ind w:left="1080" w:hanging="360"/>
      </w:pPr>
      <w:rPr>
        <w:rFonts w:ascii="Times New Roman" w:eastAsiaTheme="majorEastAsia" w:hAnsi="Times New Roman"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3AFB6C6A"/>
    <w:multiLevelType w:val="multilevel"/>
    <w:tmpl w:val="C56C3D28"/>
    <w:lvl w:ilvl="0">
      <w:numFmt w:val="bullet"/>
      <w:lvlText w:val="-"/>
      <w:lvlJc w:val="left"/>
      <w:pPr>
        <w:tabs>
          <w:tab w:val="num" w:pos="360"/>
        </w:tabs>
        <w:ind w:left="360" w:hanging="360"/>
      </w:pPr>
      <w:rPr>
        <w:rFonts w:ascii="Times New Roman" w:eastAsiaTheme="minorHAnsi"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CEF62EF"/>
    <w:multiLevelType w:val="hybridMultilevel"/>
    <w:tmpl w:val="49D04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D437692"/>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B33A34"/>
    <w:multiLevelType w:val="hybridMultilevel"/>
    <w:tmpl w:val="7F344AE8"/>
    <w:lvl w:ilvl="0" w:tplc="16201362">
      <w:start w:val="1"/>
      <w:numFmt w:val="decimal"/>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892C35"/>
    <w:multiLevelType w:val="hybridMultilevel"/>
    <w:tmpl w:val="1FA0B404"/>
    <w:lvl w:ilvl="0" w:tplc="E8F81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B65C6B"/>
    <w:multiLevelType w:val="hybridMultilevel"/>
    <w:tmpl w:val="754E8AD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400657B"/>
    <w:multiLevelType w:val="hybridMultilevel"/>
    <w:tmpl w:val="B7EC4C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C717E0"/>
    <w:multiLevelType w:val="hybridMultilevel"/>
    <w:tmpl w:val="34B098A4"/>
    <w:lvl w:ilvl="0" w:tplc="FFFFFFFF">
      <w:start w:val="1"/>
      <w:numFmt w:val="bullet"/>
      <w:lvlText w:val=""/>
      <w:lvlJc w:val="left"/>
      <w:pPr>
        <w:ind w:left="720" w:hanging="360"/>
      </w:pPr>
      <w:rPr>
        <w:rFonts w:ascii="Symbol" w:hAnsi="Symbol" w:hint="default"/>
      </w:rPr>
    </w:lvl>
    <w:lvl w:ilvl="1" w:tplc="1D6E8DBA">
      <w:start w:val="1"/>
      <w:numFmt w:val="bullet"/>
      <w:lvlText w:val=""/>
      <w:lvlJc w:val="left"/>
      <w:pPr>
        <w:ind w:left="1440" w:hanging="360"/>
      </w:pPr>
      <w:rPr>
        <w:rFonts w:ascii="Symbol" w:hAnsi="Symbol" w:hint="default"/>
      </w:rPr>
    </w:lvl>
    <w:lvl w:ilvl="2" w:tplc="FFFFFFFF">
      <w:start w:val="2019"/>
      <w:numFmt w:val="bullet"/>
      <w:lvlText w:val="-"/>
      <w:lvlJc w:val="left"/>
      <w:pPr>
        <w:ind w:left="2160" w:hanging="360"/>
      </w:pPr>
      <w:rPr>
        <w:rFonts w:ascii="Arial" w:eastAsiaTheme="minorEastAsia"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49440838"/>
    <w:multiLevelType w:val="hybridMultilevel"/>
    <w:tmpl w:val="F1E80724"/>
    <w:lvl w:ilvl="0" w:tplc="FFFFFFFF">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AC153C"/>
    <w:multiLevelType w:val="hybridMultilevel"/>
    <w:tmpl w:val="928ED5E6"/>
    <w:lvl w:ilvl="0" w:tplc="D214D900">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B0A00CF"/>
    <w:multiLevelType w:val="hybridMultilevel"/>
    <w:tmpl w:val="B84CF23E"/>
    <w:lvl w:ilvl="0" w:tplc="FFFFFFFF">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B0D0762"/>
    <w:multiLevelType w:val="hybridMultilevel"/>
    <w:tmpl w:val="5CA8116E"/>
    <w:lvl w:ilvl="0" w:tplc="C61EEB24">
      <w:start w:val="1"/>
      <w:numFmt w:val="bullet"/>
      <w:lvlText w:val="-"/>
      <w:lvlJc w:val="left"/>
      <w:pPr>
        <w:ind w:left="1008" w:hanging="360"/>
      </w:pPr>
      <w:rPr>
        <w:rFonts w:ascii="Times New Roman" w:eastAsiaTheme="majorEastAsia" w:hAnsi="Times New Roman" w:cs="Times New Roman" w:hint="default"/>
      </w:rPr>
    </w:lvl>
    <w:lvl w:ilvl="1" w:tplc="FFFFFFFF">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33"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4D504A72"/>
    <w:multiLevelType w:val="hybridMultilevel"/>
    <w:tmpl w:val="31889D88"/>
    <w:lvl w:ilvl="0" w:tplc="1D6E8DBA">
      <w:start w:val="1"/>
      <w:numFmt w:val="bullet"/>
      <w:lvlText w:val=""/>
      <w:lvlJc w:val="left"/>
      <w:pPr>
        <w:ind w:left="1224" w:hanging="360"/>
      </w:pPr>
      <w:rPr>
        <w:rFonts w:ascii="Symbol" w:hAnsi="Symbol" w:hint="default"/>
      </w:rPr>
    </w:lvl>
    <w:lvl w:ilvl="1" w:tplc="FFFFFFFF" w:tentative="1">
      <w:start w:val="1"/>
      <w:numFmt w:val="bullet"/>
      <w:lvlText w:val="o"/>
      <w:lvlJc w:val="left"/>
      <w:pPr>
        <w:ind w:left="1944" w:hanging="360"/>
      </w:pPr>
      <w:rPr>
        <w:rFonts w:ascii="Courier New" w:hAnsi="Courier New" w:cs="Courier New" w:hint="default"/>
      </w:rPr>
    </w:lvl>
    <w:lvl w:ilvl="2" w:tplc="FFFFFFFF" w:tentative="1">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35" w15:restartNumberingAfterBreak="0">
    <w:nsid w:val="4E736803"/>
    <w:multiLevelType w:val="hybridMultilevel"/>
    <w:tmpl w:val="3EB27DC6"/>
    <w:lvl w:ilvl="0" w:tplc="24D449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F4D0869"/>
    <w:multiLevelType w:val="multilevel"/>
    <w:tmpl w:val="221024BE"/>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F47EA5"/>
    <w:multiLevelType w:val="hybridMultilevel"/>
    <w:tmpl w:val="125A73B4"/>
    <w:lvl w:ilvl="0" w:tplc="C61EEB24">
      <w:start w:val="1"/>
      <w:numFmt w:val="bullet"/>
      <w:lvlText w:val="-"/>
      <w:lvlJc w:val="left"/>
      <w:pPr>
        <w:ind w:left="1440" w:hanging="360"/>
      </w:pPr>
      <w:rPr>
        <w:rFonts w:ascii="Times New Roman" w:eastAsiaTheme="majorEastAsia"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582540EF"/>
    <w:multiLevelType w:val="hybridMultilevel"/>
    <w:tmpl w:val="B7EC4C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B379CA"/>
    <w:multiLevelType w:val="hybridMultilevel"/>
    <w:tmpl w:val="B9720184"/>
    <w:lvl w:ilvl="0" w:tplc="8E94557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B9D550B"/>
    <w:multiLevelType w:val="hybridMultilevel"/>
    <w:tmpl w:val="398867D2"/>
    <w:lvl w:ilvl="0" w:tplc="1D6E8DBA">
      <w:start w:val="1"/>
      <w:numFmt w:val="bullet"/>
      <w:lvlText w:val=""/>
      <w:lvlJc w:val="left"/>
      <w:pPr>
        <w:ind w:left="1224" w:hanging="360"/>
      </w:pPr>
      <w:rPr>
        <w:rFonts w:ascii="Symbol" w:hAnsi="Symbol" w:hint="default"/>
      </w:rPr>
    </w:lvl>
    <w:lvl w:ilvl="1" w:tplc="FFFFFFFF" w:tentative="1">
      <w:start w:val="1"/>
      <w:numFmt w:val="bullet"/>
      <w:lvlText w:val="o"/>
      <w:lvlJc w:val="left"/>
      <w:pPr>
        <w:ind w:left="1944" w:hanging="360"/>
      </w:pPr>
      <w:rPr>
        <w:rFonts w:ascii="Courier New" w:hAnsi="Courier New" w:cs="Courier New" w:hint="default"/>
      </w:rPr>
    </w:lvl>
    <w:lvl w:ilvl="2" w:tplc="FFFFFFFF" w:tentative="1">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41" w15:restartNumberingAfterBreak="0">
    <w:nsid w:val="5BF041E1"/>
    <w:multiLevelType w:val="hybridMultilevel"/>
    <w:tmpl w:val="1B84F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D1834B1"/>
    <w:multiLevelType w:val="hybridMultilevel"/>
    <w:tmpl w:val="9C5C0C8C"/>
    <w:lvl w:ilvl="0" w:tplc="70165E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5F743ECE"/>
    <w:multiLevelType w:val="hybridMultilevel"/>
    <w:tmpl w:val="FC5E40B6"/>
    <w:lvl w:ilvl="0" w:tplc="E618B08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F806CFA"/>
    <w:multiLevelType w:val="hybridMultilevel"/>
    <w:tmpl w:val="6B60C61C"/>
    <w:lvl w:ilvl="0" w:tplc="8376AA30">
      <w:start w:val="1"/>
      <w:numFmt w:val="decimal"/>
      <w:lvlText w:val="%1."/>
      <w:lvlJc w:val="left"/>
      <w:pPr>
        <w:ind w:left="3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605E323A"/>
    <w:multiLevelType w:val="hybridMultilevel"/>
    <w:tmpl w:val="B7EC4C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10A05B3"/>
    <w:multiLevelType w:val="hybridMultilevel"/>
    <w:tmpl w:val="A268F828"/>
    <w:lvl w:ilvl="0" w:tplc="C61EEB24">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5A6574"/>
    <w:multiLevelType w:val="hybridMultilevel"/>
    <w:tmpl w:val="810073EE"/>
    <w:lvl w:ilvl="0" w:tplc="FFFFFFFF">
      <w:start w:val="1"/>
      <w:numFmt w:val="bullet"/>
      <w:lvlText w:val=""/>
      <w:lvlJc w:val="left"/>
      <w:pPr>
        <w:ind w:left="25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8" w15:restartNumberingAfterBreak="0">
    <w:nsid w:val="62DF3FA1"/>
    <w:multiLevelType w:val="hybridMultilevel"/>
    <w:tmpl w:val="8736A1D2"/>
    <w:lvl w:ilvl="0" w:tplc="73A4D760">
      <w:start w:val="1"/>
      <w:numFmt w:val="decimal"/>
      <w:lvlText w:val="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3253D71"/>
    <w:multiLevelType w:val="hybridMultilevel"/>
    <w:tmpl w:val="E79027B0"/>
    <w:lvl w:ilvl="0" w:tplc="04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63D47D94"/>
    <w:multiLevelType w:val="hybridMultilevel"/>
    <w:tmpl w:val="8A6E134A"/>
    <w:lvl w:ilvl="0" w:tplc="1D6E8DBA">
      <w:start w:val="1"/>
      <w:numFmt w:val="bullet"/>
      <w:lvlText w:val=""/>
      <w:lvlJc w:val="left"/>
      <w:pPr>
        <w:ind w:left="1224" w:hanging="360"/>
      </w:pPr>
      <w:rPr>
        <w:rFonts w:ascii="Symbol" w:hAnsi="Symbol" w:hint="default"/>
      </w:rPr>
    </w:lvl>
    <w:lvl w:ilvl="1" w:tplc="FFFFFFFF" w:tentative="1">
      <w:start w:val="1"/>
      <w:numFmt w:val="bullet"/>
      <w:lvlText w:val="o"/>
      <w:lvlJc w:val="left"/>
      <w:pPr>
        <w:ind w:left="1944" w:hanging="360"/>
      </w:pPr>
      <w:rPr>
        <w:rFonts w:ascii="Courier New" w:hAnsi="Courier New" w:cs="Courier New" w:hint="default"/>
      </w:rPr>
    </w:lvl>
    <w:lvl w:ilvl="2" w:tplc="FFFFFFFF" w:tentative="1">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51" w15:restartNumberingAfterBreak="0">
    <w:nsid w:val="66547759"/>
    <w:multiLevelType w:val="multilevel"/>
    <w:tmpl w:val="D23E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6807CD0"/>
    <w:multiLevelType w:val="hybridMultilevel"/>
    <w:tmpl w:val="B52A8642"/>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68694B21"/>
    <w:multiLevelType w:val="hybridMultilevel"/>
    <w:tmpl w:val="0682047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9663FDF"/>
    <w:multiLevelType w:val="hybridMultilevel"/>
    <w:tmpl w:val="47B2FE78"/>
    <w:lvl w:ilvl="0" w:tplc="4FBC77E4">
      <w:start w:val="1"/>
      <w:numFmt w:val="decimal"/>
      <w:lvlText w:val="1.%1"/>
      <w:lvlJc w:val="left"/>
      <w:pPr>
        <w:ind w:left="1080" w:hanging="360"/>
      </w:pPr>
      <w:rPr>
        <w:rFonts w:hint="default"/>
      </w:rPr>
    </w:lvl>
    <w:lvl w:ilvl="1" w:tplc="FFFFFFFF">
      <w:numFmt w:val="bullet"/>
      <w:lvlText w:val="•"/>
      <w:lvlJc w:val="left"/>
      <w:pPr>
        <w:ind w:left="1800" w:hanging="360"/>
      </w:pPr>
      <w:rPr>
        <w:rFonts w:ascii="Times New Roman" w:eastAsiaTheme="minorHAnsi" w:hAnsi="Times New Roman" w:cs="Times New Roman" w:hint="default"/>
      </w:rPr>
    </w:lvl>
    <w:lvl w:ilvl="2" w:tplc="FFFFFFFF">
      <w:numFmt w:val="bullet"/>
      <w:lvlText w:val="-"/>
      <w:lvlJc w:val="left"/>
      <w:pPr>
        <w:ind w:left="2700" w:hanging="360"/>
      </w:pPr>
      <w:rPr>
        <w:rFonts w:ascii="Times New Roman" w:eastAsiaTheme="minorHAns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6B9614F1"/>
    <w:multiLevelType w:val="hybridMultilevel"/>
    <w:tmpl w:val="12EC3A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C6366BC"/>
    <w:multiLevelType w:val="hybridMultilevel"/>
    <w:tmpl w:val="7458BC98"/>
    <w:lvl w:ilvl="0" w:tplc="8B2A2FEA">
      <w:start w:val="1"/>
      <w:numFmt w:val="decimal"/>
      <w:lvlText w:val="%1."/>
      <w:lvlJc w:val="left"/>
      <w:pPr>
        <w:ind w:left="360" w:hanging="360"/>
      </w:pPr>
      <w:rPr>
        <w:rFonts w:ascii="Times New Roman" w:eastAsia="Times New Roman" w:hAnsi="Times New Roman" w:cs="Times New Roman"/>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CE14555"/>
    <w:multiLevelType w:val="hybridMultilevel"/>
    <w:tmpl w:val="3F202906"/>
    <w:lvl w:ilvl="0" w:tplc="1D6E8DBA">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58" w15:restartNumberingAfterBreak="0">
    <w:nsid w:val="706D4D78"/>
    <w:multiLevelType w:val="hybridMultilevel"/>
    <w:tmpl w:val="5C48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6C239E1"/>
    <w:multiLevelType w:val="hybridMultilevel"/>
    <w:tmpl w:val="12162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357511"/>
    <w:multiLevelType w:val="hybridMultilevel"/>
    <w:tmpl w:val="FDE4B91A"/>
    <w:lvl w:ilvl="0" w:tplc="C61EEB24">
      <w:start w:val="1"/>
      <w:numFmt w:val="bullet"/>
      <w:lvlText w:val="-"/>
      <w:lvlJc w:val="left"/>
      <w:pPr>
        <w:ind w:left="1620" w:hanging="360"/>
      </w:pPr>
      <w:rPr>
        <w:rFonts w:ascii="Times New Roman" w:eastAsiaTheme="majorEastAsia" w:hAnsi="Times New Roman"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2"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10"/>
  </w:num>
  <w:num w:numId="2" w16cid:durableId="2062904165">
    <w:abstractNumId w:val="23"/>
  </w:num>
  <w:num w:numId="3" w16cid:durableId="343018387">
    <w:abstractNumId w:val="19"/>
    <w:lvlOverride w:ilvl="0">
      <w:startOverride w:val="1"/>
    </w:lvlOverride>
  </w:num>
  <w:num w:numId="4" w16cid:durableId="205606652">
    <w:abstractNumId w:val="14"/>
  </w:num>
  <w:num w:numId="5" w16cid:durableId="2144928137">
    <w:abstractNumId w:val="54"/>
  </w:num>
  <w:num w:numId="6" w16cid:durableId="1121999791">
    <w:abstractNumId w:val="60"/>
  </w:num>
  <w:num w:numId="7" w16cid:durableId="1077098342">
    <w:abstractNumId w:val="48"/>
  </w:num>
  <w:num w:numId="8" w16cid:durableId="664431869">
    <w:abstractNumId w:val="62"/>
  </w:num>
  <w:num w:numId="9" w16cid:durableId="1476796242">
    <w:abstractNumId w:val="33"/>
  </w:num>
  <w:num w:numId="10" w16cid:durableId="1571767484">
    <w:abstractNumId w:val="9"/>
  </w:num>
  <w:num w:numId="11" w16cid:durableId="1974749271">
    <w:abstractNumId w:val="53"/>
  </w:num>
  <w:num w:numId="12" w16cid:durableId="941955911">
    <w:abstractNumId w:val="8"/>
  </w:num>
  <w:num w:numId="13" w16cid:durableId="2012951325">
    <w:abstractNumId w:val="6"/>
  </w:num>
  <w:num w:numId="14" w16cid:durableId="1619068692">
    <w:abstractNumId w:val="22"/>
  </w:num>
  <w:num w:numId="15" w16cid:durableId="1658612486">
    <w:abstractNumId w:val="11"/>
  </w:num>
  <w:num w:numId="16" w16cid:durableId="942569718">
    <w:abstractNumId w:val="29"/>
  </w:num>
  <w:num w:numId="17" w16cid:durableId="656998564">
    <w:abstractNumId w:val="30"/>
  </w:num>
  <w:num w:numId="18" w16cid:durableId="2086762769">
    <w:abstractNumId w:val="21"/>
  </w:num>
  <w:num w:numId="19" w16cid:durableId="844591177">
    <w:abstractNumId w:val="59"/>
  </w:num>
  <w:num w:numId="20" w16cid:durableId="1131092806">
    <w:abstractNumId w:val="4"/>
  </w:num>
  <w:num w:numId="21" w16cid:durableId="1248884382">
    <w:abstractNumId w:val="39"/>
  </w:num>
  <w:num w:numId="22" w16cid:durableId="1991328796">
    <w:abstractNumId w:val="32"/>
  </w:num>
  <w:num w:numId="23" w16cid:durableId="1684942367">
    <w:abstractNumId w:val="5"/>
  </w:num>
  <w:num w:numId="24" w16cid:durableId="1743065252">
    <w:abstractNumId w:val="2"/>
  </w:num>
  <w:num w:numId="25" w16cid:durableId="1306278037">
    <w:abstractNumId w:val="49"/>
  </w:num>
  <w:num w:numId="26" w16cid:durableId="2044357611">
    <w:abstractNumId w:val="55"/>
  </w:num>
  <w:num w:numId="27" w16cid:durableId="519702348">
    <w:abstractNumId w:val="35"/>
  </w:num>
  <w:num w:numId="28" w16cid:durableId="1650818586">
    <w:abstractNumId w:val="36"/>
  </w:num>
  <w:num w:numId="29" w16cid:durableId="1751809339">
    <w:abstractNumId w:val="7"/>
  </w:num>
  <w:num w:numId="30" w16cid:durableId="1108543173">
    <w:abstractNumId w:val="31"/>
  </w:num>
  <w:num w:numId="31" w16cid:durableId="429735701">
    <w:abstractNumId w:val="42"/>
  </w:num>
  <w:num w:numId="32" w16cid:durableId="1937326148">
    <w:abstractNumId w:val="50"/>
  </w:num>
  <w:num w:numId="33" w16cid:durableId="1294411315">
    <w:abstractNumId w:val="40"/>
  </w:num>
  <w:num w:numId="34" w16cid:durableId="1304113782">
    <w:abstractNumId w:val="34"/>
  </w:num>
  <w:num w:numId="35" w16cid:durableId="322927511">
    <w:abstractNumId w:val="28"/>
  </w:num>
  <w:num w:numId="36" w16cid:durableId="1622497361">
    <w:abstractNumId w:val="46"/>
  </w:num>
  <w:num w:numId="37" w16cid:durableId="1918201884">
    <w:abstractNumId w:val="16"/>
  </w:num>
  <w:num w:numId="38" w16cid:durableId="1792358846">
    <w:abstractNumId w:val="20"/>
  </w:num>
  <w:num w:numId="39" w16cid:durableId="1301838515">
    <w:abstractNumId w:val="37"/>
  </w:num>
  <w:num w:numId="40" w16cid:durableId="567114223">
    <w:abstractNumId w:val="24"/>
  </w:num>
  <w:num w:numId="41" w16cid:durableId="901984462">
    <w:abstractNumId w:val="56"/>
  </w:num>
  <w:num w:numId="42" w16cid:durableId="1991396465">
    <w:abstractNumId w:val="44"/>
  </w:num>
  <w:num w:numId="43" w16cid:durableId="1390617038">
    <w:abstractNumId w:val="1"/>
  </w:num>
  <w:num w:numId="44" w16cid:durableId="1459379450">
    <w:abstractNumId w:val="61"/>
  </w:num>
  <w:num w:numId="45" w16cid:durableId="877813227">
    <w:abstractNumId w:val="13"/>
  </w:num>
  <w:num w:numId="46" w16cid:durableId="328871377">
    <w:abstractNumId w:val="45"/>
  </w:num>
  <w:num w:numId="47" w16cid:durableId="1695887984">
    <w:abstractNumId w:val="38"/>
  </w:num>
  <w:num w:numId="48" w16cid:durableId="752900892">
    <w:abstractNumId w:val="51"/>
  </w:num>
  <w:num w:numId="49" w16cid:durableId="1550799054">
    <w:abstractNumId w:val="17"/>
  </w:num>
  <w:num w:numId="50" w16cid:durableId="60759014">
    <w:abstractNumId w:val="58"/>
  </w:num>
  <w:num w:numId="51" w16cid:durableId="940911717">
    <w:abstractNumId w:val="41"/>
  </w:num>
  <w:num w:numId="52" w16cid:durableId="962999780">
    <w:abstractNumId w:val="3"/>
  </w:num>
  <w:num w:numId="53" w16cid:durableId="1587378765">
    <w:abstractNumId w:val="47"/>
  </w:num>
  <w:num w:numId="54" w16cid:durableId="70780784">
    <w:abstractNumId w:val="25"/>
  </w:num>
  <w:num w:numId="55" w16cid:durableId="571428048">
    <w:abstractNumId w:val="12"/>
  </w:num>
  <w:num w:numId="56" w16cid:durableId="809205164">
    <w:abstractNumId w:val="43"/>
  </w:num>
  <w:num w:numId="57" w16cid:durableId="1998340363">
    <w:abstractNumId w:val="27"/>
  </w:num>
  <w:num w:numId="58" w16cid:durableId="190261839">
    <w:abstractNumId w:val="18"/>
  </w:num>
  <w:num w:numId="59" w16cid:durableId="365642216">
    <w:abstractNumId w:val="15"/>
  </w:num>
  <w:num w:numId="60" w16cid:durableId="465241403">
    <w:abstractNumId w:val="52"/>
  </w:num>
  <w:num w:numId="61" w16cid:durableId="799153652">
    <w:abstractNumId w:val="26"/>
  </w:num>
  <w:num w:numId="62" w16cid:durableId="394353660">
    <w:abstractNumId w:val="57"/>
  </w:num>
  <w:num w:numId="63" w16cid:durableId="1145582419">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DD"/>
    <w:rsid w:val="000056AF"/>
    <w:rsid w:val="000056BB"/>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47"/>
    <w:rsid w:val="0001198C"/>
    <w:rsid w:val="0001199C"/>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C51"/>
    <w:rsid w:val="00013C8D"/>
    <w:rsid w:val="00013C98"/>
    <w:rsid w:val="00013CD6"/>
    <w:rsid w:val="00013CDA"/>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A2"/>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B5"/>
    <w:rsid w:val="00022C03"/>
    <w:rsid w:val="00022C1D"/>
    <w:rsid w:val="00022C32"/>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56"/>
    <w:rsid w:val="0002326B"/>
    <w:rsid w:val="000232FE"/>
    <w:rsid w:val="00023354"/>
    <w:rsid w:val="0002335F"/>
    <w:rsid w:val="00023363"/>
    <w:rsid w:val="000233CC"/>
    <w:rsid w:val="00023432"/>
    <w:rsid w:val="0002343F"/>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761"/>
    <w:rsid w:val="0002581F"/>
    <w:rsid w:val="0002587B"/>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8"/>
    <w:rsid w:val="00026754"/>
    <w:rsid w:val="000267A6"/>
    <w:rsid w:val="000267D4"/>
    <w:rsid w:val="0002682A"/>
    <w:rsid w:val="00026855"/>
    <w:rsid w:val="00026864"/>
    <w:rsid w:val="00026877"/>
    <w:rsid w:val="000268A1"/>
    <w:rsid w:val="00026944"/>
    <w:rsid w:val="0002694E"/>
    <w:rsid w:val="00026950"/>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503"/>
    <w:rsid w:val="00030515"/>
    <w:rsid w:val="0003056C"/>
    <w:rsid w:val="0003057D"/>
    <w:rsid w:val="000305A2"/>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B6"/>
    <w:rsid w:val="00036CD5"/>
    <w:rsid w:val="00036CE6"/>
    <w:rsid w:val="00036D5C"/>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A3"/>
    <w:rsid w:val="00037FBB"/>
    <w:rsid w:val="00037FBC"/>
    <w:rsid w:val="0004001D"/>
    <w:rsid w:val="00040038"/>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66B"/>
    <w:rsid w:val="0004267C"/>
    <w:rsid w:val="0004277F"/>
    <w:rsid w:val="00042787"/>
    <w:rsid w:val="000427BA"/>
    <w:rsid w:val="0004286E"/>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FE"/>
    <w:rsid w:val="00044303"/>
    <w:rsid w:val="00044433"/>
    <w:rsid w:val="00044480"/>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E"/>
    <w:rsid w:val="000465A1"/>
    <w:rsid w:val="000465AC"/>
    <w:rsid w:val="000465D5"/>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3D6"/>
    <w:rsid w:val="00053483"/>
    <w:rsid w:val="000534DE"/>
    <w:rsid w:val="00053539"/>
    <w:rsid w:val="00053543"/>
    <w:rsid w:val="000535A5"/>
    <w:rsid w:val="000535BB"/>
    <w:rsid w:val="000535E4"/>
    <w:rsid w:val="0005360F"/>
    <w:rsid w:val="0005362A"/>
    <w:rsid w:val="0005363A"/>
    <w:rsid w:val="0005367C"/>
    <w:rsid w:val="00053692"/>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2F"/>
    <w:rsid w:val="00054172"/>
    <w:rsid w:val="00054175"/>
    <w:rsid w:val="000541D9"/>
    <w:rsid w:val="00054236"/>
    <w:rsid w:val="0005431E"/>
    <w:rsid w:val="00054371"/>
    <w:rsid w:val="000543B7"/>
    <w:rsid w:val="000543F4"/>
    <w:rsid w:val="00054402"/>
    <w:rsid w:val="0005440C"/>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AA"/>
    <w:rsid w:val="00055AF0"/>
    <w:rsid w:val="00055AFB"/>
    <w:rsid w:val="00055B20"/>
    <w:rsid w:val="00055BA3"/>
    <w:rsid w:val="00055CA3"/>
    <w:rsid w:val="00055CF1"/>
    <w:rsid w:val="00055D1F"/>
    <w:rsid w:val="00055DBF"/>
    <w:rsid w:val="00055E75"/>
    <w:rsid w:val="00055E7D"/>
    <w:rsid w:val="00055E95"/>
    <w:rsid w:val="00055EF0"/>
    <w:rsid w:val="00055F6C"/>
    <w:rsid w:val="00055FBF"/>
    <w:rsid w:val="00055FCE"/>
    <w:rsid w:val="00055FD7"/>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91"/>
    <w:rsid w:val="000603D3"/>
    <w:rsid w:val="000603E9"/>
    <w:rsid w:val="000603FE"/>
    <w:rsid w:val="0006040D"/>
    <w:rsid w:val="00060437"/>
    <w:rsid w:val="0006046F"/>
    <w:rsid w:val="00060480"/>
    <w:rsid w:val="000604B2"/>
    <w:rsid w:val="0006050B"/>
    <w:rsid w:val="00060511"/>
    <w:rsid w:val="0006054D"/>
    <w:rsid w:val="000605FD"/>
    <w:rsid w:val="00060664"/>
    <w:rsid w:val="0006067C"/>
    <w:rsid w:val="000606E0"/>
    <w:rsid w:val="00060782"/>
    <w:rsid w:val="00060798"/>
    <w:rsid w:val="000607C6"/>
    <w:rsid w:val="00060816"/>
    <w:rsid w:val="00060885"/>
    <w:rsid w:val="000608A5"/>
    <w:rsid w:val="000608EC"/>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A6"/>
    <w:rsid w:val="000642BF"/>
    <w:rsid w:val="000642C8"/>
    <w:rsid w:val="00064374"/>
    <w:rsid w:val="0006438B"/>
    <w:rsid w:val="000643BE"/>
    <w:rsid w:val="000643F6"/>
    <w:rsid w:val="0006447E"/>
    <w:rsid w:val="00064548"/>
    <w:rsid w:val="00064586"/>
    <w:rsid w:val="00064620"/>
    <w:rsid w:val="0006462E"/>
    <w:rsid w:val="0006464E"/>
    <w:rsid w:val="000646A2"/>
    <w:rsid w:val="00064756"/>
    <w:rsid w:val="0006476A"/>
    <w:rsid w:val="000647DD"/>
    <w:rsid w:val="00064807"/>
    <w:rsid w:val="00064830"/>
    <w:rsid w:val="00064850"/>
    <w:rsid w:val="00064908"/>
    <w:rsid w:val="00064921"/>
    <w:rsid w:val="00064963"/>
    <w:rsid w:val="00064997"/>
    <w:rsid w:val="000649D2"/>
    <w:rsid w:val="00064A49"/>
    <w:rsid w:val="00064A8D"/>
    <w:rsid w:val="00064AAF"/>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2E"/>
    <w:rsid w:val="00065D88"/>
    <w:rsid w:val="00065E29"/>
    <w:rsid w:val="00065EE5"/>
    <w:rsid w:val="00065F30"/>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F1"/>
    <w:rsid w:val="00070784"/>
    <w:rsid w:val="000707D9"/>
    <w:rsid w:val="00070893"/>
    <w:rsid w:val="000708CC"/>
    <w:rsid w:val="0007091F"/>
    <w:rsid w:val="0007093D"/>
    <w:rsid w:val="00070950"/>
    <w:rsid w:val="0007095E"/>
    <w:rsid w:val="00070A04"/>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AF"/>
    <w:rsid w:val="000723D0"/>
    <w:rsid w:val="000723F7"/>
    <w:rsid w:val="00072406"/>
    <w:rsid w:val="00072451"/>
    <w:rsid w:val="00072469"/>
    <w:rsid w:val="0007246A"/>
    <w:rsid w:val="00072483"/>
    <w:rsid w:val="00072498"/>
    <w:rsid w:val="000724A5"/>
    <w:rsid w:val="000724F8"/>
    <w:rsid w:val="00072521"/>
    <w:rsid w:val="00072586"/>
    <w:rsid w:val="000725C4"/>
    <w:rsid w:val="000725FC"/>
    <w:rsid w:val="0007272C"/>
    <w:rsid w:val="0007276E"/>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5C"/>
    <w:rsid w:val="00074B7E"/>
    <w:rsid w:val="00074BC3"/>
    <w:rsid w:val="00074BF1"/>
    <w:rsid w:val="00074C81"/>
    <w:rsid w:val="00074C86"/>
    <w:rsid w:val="00074C96"/>
    <w:rsid w:val="00074D04"/>
    <w:rsid w:val="00074D15"/>
    <w:rsid w:val="00074D43"/>
    <w:rsid w:val="00074D4A"/>
    <w:rsid w:val="00074D66"/>
    <w:rsid w:val="00074DD5"/>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95F"/>
    <w:rsid w:val="00075A4A"/>
    <w:rsid w:val="00075A4D"/>
    <w:rsid w:val="00075A90"/>
    <w:rsid w:val="00075AD2"/>
    <w:rsid w:val="00075AEB"/>
    <w:rsid w:val="00075AF8"/>
    <w:rsid w:val="00075B57"/>
    <w:rsid w:val="00075B6E"/>
    <w:rsid w:val="00075B84"/>
    <w:rsid w:val="00075B97"/>
    <w:rsid w:val="00075BA6"/>
    <w:rsid w:val="00075CB1"/>
    <w:rsid w:val="00075CD2"/>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5F"/>
    <w:rsid w:val="00077DB1"/>
    <w:rsid w:val="00077DE3"/>
    <w:rsid w:val="00077DF3"/>
    <w:rsid w:val="00077E02"/>
    <w:rsid w:val="00077E1F"/>
    <w:rsid w:val="00077E9E"/>
    <w:rsid w:val="00077E9F"/>
    <w:rsid w:val="00077EC4"/>
    <w:rsid w:val="00077F9F"/>
    <w:rsid w:val="00077FF0"/>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3E"/>
    <w:rsid w:val="00083E45"/>
    <w:rsid w:val="00083E89"/>
    <w:rsid w:val="00083ECF"/>
    <w:rsid w:val="00083F07"/>
    <w:rsid w:val="00083F29"/>
    <w:rsid w:val="00083F3A"/>
    <w:rsid w:val="00083F53"/>
    <w:rsid w:val="00083FC7"/>
    <w:rsid w:val="0008404E"/>
    <w:rsid w:val="000840B9"/>
    <w:rsid w:val="000840CB"/>
    <w:rsid w:val="000840DE"/>
    <w:rsid w:val="00084107"/>
    <w:rsid w:val="00084114"/>
    <w:rsid w:val="0008416F"/>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A0"/>
    <w:rsid w:val="00086BBE"/>
    <w:rsid w:val="00086BCC"/>
    <w:rsid w:val="00086BCF"/>
    <w:rsid w:val="00086CEE"/>
    <w:rsid w:val="00086D02"/>
    <w:rsid w:val="00086D09"/>
    <w:rsid w:val="00086D8E"/>
    <w:rsid w:val="00086D92"/>
    <w:rsid w:val="00086DC2"/>
    <w:rsid w:val="00086DCB"/>
    <w:rsid w:val="00086E48"/>
    <w:rsid w:val="00086E56"/>
    <w:rsid w:val="00086E62"/>
    <w:rsid w:val="00086EA9"/>
    <w:rsid w:val="00086EDE"/>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E5"/>
    <w:rsid w:val="000912AB"/>
    <w:rsid w:val="000912FC"/>
    <w:rsid w:val="000913A6"/>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F8"/>
    <w:rsid w:val="00093400"/>
    <w:rsid w:val="00093442"/>
    <w:rsid w:val="0009344D"/>
    <w:rsid w:val="0009348B"/>
    <w:rsid w:val="0009349E"/>
    <w:rsid w:val="00093523"/>
    <w:rsid w:val="0009355A"/>
    <w:rsid w:val="000935B9"/>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84"/>
    <w:rsid w:val="000A139F"/>
    <w:rsid w:val="000A1427"/>
    <w:rsid w:val="000A142A"/>
    <w:rsid w:val="000A1444"/>
    <w:rsid w:val="000A14AE"/>
    <w:rsid w:val="000A14E9"/>
    <w:rsid w:val="000A14EB"/>
    <w:rsid w:val="000A14FD"/>
    <w:rsid w:val="000A14FF"/>
    <w:rsid w:val="000A152E"/>
    <w:rsid w:val="000A15A4"/>
    <w:rsid w:val="000A15A5"/>
    <w:rsid w:val="000A15CE"/>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D5"/>
    <w:rsid w:val="000A1E4C"/>
    <w:rsid w:val="000A1E80"/>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301"/>
    <w:rsid w:val="000A33BE"/>
    <w:rsid w:val="000A3420"/>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20A"/>
    <w:rsid w:val="000B3268"/>
    <w:rsid w:val="000B3270"/>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B7"/>
    <w:rsid w:val="000B44BF"/>
    <w:rsid w:val="000B44F5"/>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B07"/>
    <w:rsid w:val="000B5B65"/>
    <w:rsid w:val="000B5B96"/>
    <w:rsid w:val="000B5BC1"/>
    <w:rsid w:val="000B5C2C"/>
    <w:rsid w:val="000B5C31"/>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52F"/>
    <w:rsid w:val="000B7567"/>
    <w:rsid w:val="000B75DB"/>
    <w:rsid w:val="000B760C"/>
    <w:rsid w:val="000B7631"/>
    <w:rsid w:val="000B763C"/>
    <w:rsid w:val="000B76B3"/>
    <w:rsid w:val="000B76B7"/>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82"/>
    <w:rsid w:val="000C4500"/>
    <w:rsid w:val="000C4554"/>
    <w:rsid w:val="000C45F3"/>
    <w:rsid w:val="000C4737"/>
    <w:rsid w:val="000C474C"/>
    <w:rsid w:val="000C4756"/>
    <w:rsid w:val="000C4760"/>
    <w:rsid w:val="000C4762"/>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536"/>
    <w:rsid w:val="000C65BB"/>
    <w:rsid w:val="000C65E3"/>
    <w:rsid w:val="000C65F1"/>
    <w:rsid w:val="000C65FB"/>
    <w:rsid w:val="000C6665"/>
    <w:rsid w:val="000C6687"/>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9E"/>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D6"/>
    <w:rsid w:val="000E51F6"/>
    <w:rsid w:val="000E5252"/>
    <w:rsid w:val="000E528B"/>
    <w:rsid w:val="000E52F8"/>
    <w:rsid w:val="000E534B"/>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F"/>
    <w:rsid w:val="000E6454"/>
    <w:rsid w:val="000E6484"/>
    <w:rsid w:val="000E649F"/>
    <w:rsid w:val="000E64B3"/>
    <w:rsid w:val="000E64E3"/>
    <w:rsid w:val="000E654F"/>
    <w:rsid w:val="000E6560"/>
    <w:rsid w:val="000E6572"/>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A3"/>
    <w:rsid w:val="000E749D"/>
    <w:rsid w:val="000E74A4"/>
    <w:rsid w:val="000E74AB"/>
    <w:rsid w:val="000E74B0"/>
    <w:rsid w:val="000E764B"/>
    <w:rsid w:val="000E76BF"/>
    <w:rsid w:val="000E771C"/>
    <w:rsid w:val="000E7730"/>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D"/>
    <w:rsid w:val="000E7C8F"/>
    <w:rsid w:val="000E7CA8"/>
    <w:rsid w:val="000E7CC7"/>
    <w:rsid w:val="000E7D04"/>
    <w:rsid w:val="000E7DC2"/>
    <w:rsid w:val="000E7DC3"/>
    <w:rsid w:val="000E7DD1"/>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5C"/>
    <w:rsid w:val="000F24AA"/>
    <w:rsid w:val="000F25BA"/>
    <w:rsid w:val="000F26AA"/>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D2"/>
    <w:rsid w:val="000F36E2"/>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4"/>
    <w:rsid w:val="00101B7F"/>
    <w:rsid w:val="00101BE4"/>
    <w:rsid w:val="00101C67"/>
    <w:rsid w:val="00101CB9"/>
    <w:rsid w:val="00101CD8"/>
    <w:rsid w:val="00101CDF"/>
    <w:rsid w:val="00101D0F"/>
    <w:rsid w:val="00101D18"/>
    <w:rsid w:val="00101D47"/>
    <w:rsid w:val="00101D9F"/>
    <w:rsid w:val="00101DF7"/>
    <w:rsid w:val="00101E5C"/>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94"/>
    <w:rsid w:val="00104263"/>
    <w:rsid w:val="001042B5"/>
    <w:rsid w:val="001042C6"/>
    <w:rsid w:val="001042F8"/>
    <w:rsid w:val="0010438C"/>
    <w:rsid w:val="001043B9"/>
    <w:rsid w:val="001043BB"/>
    <w:rsid w:val="00104418"/>
    <w:rsid w:val="0010442F"/>
    <w:rsid w:val="00104436"/>
    <w:rsid w:val="00104445"/>
    <w:rsid w:val="00104536"/>
    <w:rsid w:val="00104576"/>
    <w:rsid w:val="00104587"/>
    <w:rsid w:val="001045B4"/>
    <w:rsid w:val="001045CF"/>
    <w:rsid w:val="00104604"/>
    <w:rsid w:val="00104638"/>
    <w:rsid w:val="00104665"/>
    <w:rsid w:val="001046C1"/>
    <w:rsid w:val="00104772"/>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B"/>
    <w:rsid w:val="00105658"/>
    <w:rsid w:val="0010566D"/>
    <w:rsid w:val="00105683"/>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1A"/>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87"/>
    <w:rsid w:val="00113DA2"/>
    <w:rsid w:val="00113DDA"/>
    <w:rsid w:val="00113F14"/>
    <w:rsid w:val="00113F4A"/>
    <w:rsid w:val="00113F5C"/>
    <w:rsid w:val="00113FB5"/>
    <w:rsid w:val="00113FCC"/>
    <w:rsid w:val="00113FD0"/>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D5"/>
    <w:rsid w:val="00116F69"/>
    <w:rsid w:val="00116F6C"/>
    <w:rsid w:val="00116FA6"/>
    <w:rsid w:val="00116FE9"/>
    <w:rsid w:val="00117083"/>
    <w:rsid w:val="00117112"/>
    <w:rsid w:val="00117199"/>
    <w:rsid w:val="001171A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5A"/>
    <w:rsid w:val="00120F87"/>
    <w:rsid w:val="00120F9D"/>
    <w:rsid w:val="00120FB1"/>
    <w:rsid w:val="00120FBA"/>
    <w:rsid w:val="00120FEA"/>
    <w:rsid w:val="00121018"/>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A"/>
    <w:rsid w:val="0012374E"/>
    <w:rsid w:val="001237CD"/>
    <w:rsid w:val="00123811"/>
    <w:rsid w:val="0012381A"/>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CA"/>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60"/>
    <w:rsid w:val="0013157E"/>
    <w:rsid w:val="00131595"/>
    <w:rsid w:val="001315B9"/>
    <w:rsid w:val="00131626"/>
    <w:rsid w:val="00131651"/>
    <w:rsid w:val="0013168D"/>
    <w:rsid w:val="001316CA"/>
    <w:rsid w:val="001316F0"/>
    <w:rsid w:val="0013172F"/>
    <w:rsid w:val="00131743"/>
    <w:rsid w:val="0013175F"/>
    <w:rsid w:val="00131777"/>
    <w:rsid w:val="00131872"/>
    <w:rsid w:val="0013191C"/>
    <w:rsid w:val="001319A4"/>
    <w:rsid w:val="001319B0"/>
    <w:rsid w:val="00131A48"/>
    <w:rsid w:val="00131A6E"/>
    <w:rsid w:val="00131A91"/>
    <w:rsid w:val="00131ACD"/>
    <w:rsid w:val="00131AD8"/>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E7"/>
    <w:rsid w:val="00133B82"/>
    <w:rsid w:val="00133B96"/>
    <w:rsid w:val="00133C2D"/>
    <w:rsid w:val="00133C64"/>
    <w:rsid w:val="00133D21"/>
    <w:rsid w:val="00133D67"/>
    <w:rsid w:val="00133D79"/>
    <w:rsid w:val="00133DF4"/>
    <w:rsid w:val="00133DFE"/>
    <w:rsid w:val="00133EFB"/>
    <w:rsid w:val="00133F0D"/>
    <w:rsid w:val="00133F18"/>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7"/>
    <w:rsid w:val="00135EB4"/>
    <w:rsid w:val="00135ECA"/>
    <w:rsid w:val="00135EF7"/>
    <w:rsid w:val="00135F4B"/>
    <w:rsid w:val="00135F4F"/>
    <w:rsid w:val="00135F6F"/>
    <w:rsid w:val="00135F78"/>
    <w:rsid w:val="00135F9A"/>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8"/>
    <w:rsid w:val="00137131"/>
    <w:rsid w:val="0013713F"/>
    <w:rsid w:val="0013714E"/>
    <w:rsid w:val="001371F8"/>
    <w:rsid w:val="00137228"/>
    <w:rsid w:val="001372C8"/>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60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78E"/>
    <w:rsid w:val="001417AB"/>
    <w:rsid w:val="00141832"/>
    <w:rsid w:val="00141879"/>
    <w:rsid w:val="001418AB"/>
    <w:rsid w:val="001418C8"/>
    <w:rsid w:val="0014192D"/>
    <w:rsid w:val="00141951"/>
    <w:rsid w:val="001419DF"/>
    <w:rsid w:val="001419E3"/>
    <w:rsid w:val="00141AB5"/>
    <w:rsid w:val="00141B12"/>
    <w:rsid w:val="00141B1A"/>
    <w:rsid w:val="00141B2B"/>
    <w:rsid w:val="00141C2E"/>
    <w:rsid w:val="00141C6B"/>
    <w:rsid w:val="00141CBB"/>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DB"/>
    <w:rsid w:val="00142DF6"/>
    <w:rsid w:val="00142E00"/>
    <w:rsid w:val="00142E3A"/>
    <w:rsid w:val="00142E68"/>
    <w:rsid w:val="00142F29"/>
    <w:rsid w:val="00142F54"/>
    <w:rsid w:val="00142F65"/>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3A"/>
    <w:rsid w:val="00143478"/>
    <w:rsid w:val="001434CD"/>
    <w:rsid w:val="00143505"/>
    <w:rsid w:val="0014361A"/>
    <w:rsid w:val="00143668"/>
    <w:rsid w:val="0014368A"/>
    <w:rsid w:val="00143737"/>
    <w:rsid w:val="00143781"/>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A0"/>
    <w:rsid w:val="001443A8"/>
    <w:rsid w:val="001443FE"/>
    <w:rsid w:val="0014441C"/>
    <w:rsid w:val="00144429"/>
    <w:rsid w:val="00144437"/>
    <w:rsid w:val="0014444E"/>
    <w:rsid w:val="00144487"/>
    <w:rsid w:val="00144511"/>
    <w:rsid w:val="00144517"/>
    <w:rsid w:val="00144550"/>
    <w:rsid w:val="0014458F"/>
    <w:rsid w:val="001445AC"/>
    <w:rsid w:val="001445E7"/>
    <w:rsid w:val="001446B5"/>
    <w:rsid w:val="001446DD"/>
    <w:rsid w:val="001446FE"/>
    <w:rsid w:val="0014476B"/>
    <w:rsid w:val="00144784"/>
    <w:rsid w:val="001447DC"/>
    <w:rsid w:val="00144860"/>
    <w:rsid w:val="00144871"/>
    <w:rsid w:val="001448B2"/>
    <w:rsid w:val="0014494C"/>
    <w:rsid w:val="00144952"/>
    <w:rsid w:val="00144977"/>
    <w:rsid w:val="0014498A"/>
    <w:rsid w:val="001449E5"/>
    <w:rsid w:val="001449F0"/>
    <w:rsid w:val="00144A1C"/>
    <w:rsid w:val="00144ACE"/>
    <w:rsid w:val="00144B6C"/>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61"/>
    <w:rsid w:val="00154683"/>
    <w:rsid w:val="00154749"/>
    <w:rsid w:val="001547F3"/>
    <w:rsid w:val="0015483B"/>
    <w:rsid w:val="00154853"/>
    <w:rsid w:val="00154A0D"/>
    <w:rsid w:val="00154AF1"/>
    <w:rsid w:val="00154AFB"/>
    <w:rsid w:val="00154B27"/>
    <w:rsid w:val="00154B73"/>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8D1"/>
    <w:rsid w:val="0015695A"/>
    <w:rsid w:val="0015696D"/>
    <w:rsid w:val="0015698D"/>
    <w:rsid w:val="001569B2"/>
    <w:rsid w:val="001569D6"/>
    <w:rsid w:val="00156A33"/>
    <w:rsid w:val="00156B92"/>
    <w:rsid w:val="00156C22"/>
    <w:rsid w:val="00156CA2"/>
    <w:rsid w:val="00156CE8"/>
    <w:rsid w:val="00156D9B"/>
    <w:rsid w:val="00156DD4"/>
    <w:rsid w:val="00156DD5"/>
    <w:rsid w:val="00156DDC"/>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692"/>
    <w:rsid w:val="001616F0"/>
    <w:rsid w:val="0016177F"/>
    <w:rsid w:val="001617B8"/>
    <w:rsid w:val="00161839"/>
    <w:rsid w:val="0016183A"/>
    <w:rsid w:val="00161852"/>
    <w:rsid w:val="0016187D"/>
    <w:rsid w:val="001618CD"/>
    <w:rsid w:val="0016199C"/>
    <w:rsid w:val="00161A70"/>
    <w:rsid w:val="00161AD9"/>
    <w:rsid w:val="00161B1C"/>
    <w:rsid w:val="00161B2F"/>
    <w:rsid w:val="00161B5C"/>
    <w:rsid w:val="00161C1B"/>
    <w:rsid w:val="00161C33"/>
    <w:rsid w:val="00161CC9"/>
    <w:rsid w:val="00161CF7"/>
    <w:rsid w:val="00161D1C"/>
    <w:rsid w:val="00161DF1"/>
    <w:rsid w:val="00161DFA"/>
    <w:rsid w:val="00161EF5"/>
    <w:rsid w:val="00161F14"/>
    <w:rsid w:val="00161F48"/>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8B"/>
    <w:rsid w:val="00162A92"/>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92"/>
    <w:rsid w:val="001811E5"/>
    <w:rsid w:val="00181231"/>
    <w:rsid w:val="00181246"/>
    <w:rsid w:val="001812C0"/>
    <w:rsid w:val="001812D2"/>
    <w:rsid w:val="0018136E"/>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41"/>
    <w:rsid w:val="001819DB"/>
    <w:rsid w:val="001819ED"/>
    <w:rsid w:val="001819FF"/>
    <w:rsid w:val="00181A33"/>
    <w:rsid w:val="00181A39"/>
    <w:rsid w:val="00181A7A"/>
    <w:rsid w:val="00181A85"/>
    <w:rsid w:val="00181B19"/>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80"/>
    <w:rsid w:val="001831DF"/>
    <w:rsid w:val="00183212"/>
    <w:rsid w:val="00183272"/>
    <w:rsid w:val="001832C8"/>
    <w:rsid w:val="001832F3"/>
    <w:rsid w:val="00183395"/>
    <w:rsid w:val="001833B1"/>
    <w:rsid w:val="001833D1"/>
    <w:rsid w:val="0018341E"/>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AC"/>
    <w:rsid w:val="00183ACB"/>
    <w:rsid w:val="00183B15"/>
    <w:rsid w:val="00183B1E"/>
    <w:rsid w:val="00183CA9"/>
    <w:rsid w:val="00183CB8"/>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88"/>
    <w:rsid w:val="00186227"/>
    <w:rsid w:val="00186233"/>
    <w:rsid w:val="0018626B"/>
    <w:rsid w:val="00186289"/>
    <w:rsid w:val="00186293"/>
    <w:rsid w:val="001862A7"/>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6A"/>
    <w:rsid w:val="00187E71"/>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809"/>
    <w:rsid w:val="001928C1"/>
    <w:rsid w:val="001928D0"/>
    <w:rsid w:val="00192908"/>
    <w:rsid w:val="00192965"/>
    <w:rsid w:val="00192994"/>
    <w:rsid w:val="001929BC"/>
    <w:rsid w:val="001929D1"/>
    <w:rsid w:val="001929E1"/>
    <w:rsid w:val="001929FA"/>
    <w:rsid w:val="00192A9C"/>
    <w:rsid w:val="00192AC4"/>
    <w:rsid w:val="00192ADD"/>
    <w:rsid w:val="00192B5E"/>
    <w:rsid w:val="00192B9E"/>
    <w:rsid w:val="00192BFE"/>
    <w:rsid w:val="00192C13"/>
    <w:rsid w:val="00192C3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928"/>
    <w:rsid w:val="00194949"/>
    <w:rsid w:val="0019497B"/>
    <w:rsid w:val="001949E4"/>
    <w:rsid w:val="00194A18"/>
    <w:rsid w:val="00194AB9"/>
    <w:rsid w:val="00194AD7"/>
    <w:rsid w:val="00194B7E"/>
    <w:rsid w:val="00194B8F"/>
    <w:rsid w:val="00194C19"/>
    <w:rsid w:val="00194C33"/>
    <w:rsid w:val="00194C58"/>
    <w:rsid w:val="00194CB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D18"/>
    <w:rsid w:val="00196D25"/>
    <w:rsid w:val="00196D29"/>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80D"/>
    <w:rsid w:val="00197825"/>
    <w:rsid w:val="00197893"/>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625"/>
    <w:rsid w:val="001A0676"/>
    <w:rsid w:val="001A0679"/>
    <w:rsid w:val="001A06BE"/>
    <w:rsid w:val="001A0708"/>
    <w:rsid w:val="001A0717"/>
    <w:rsid w:val="001A0722"/>
    <w:rsid w:val="001A0748"/>
    <w:rsid w:val="001A07D3"/>
    <w:rsid w:val="001A07F3"/>
    <w:rsid w:val="001A0865"/>
    <w:rsid w:val="001A089A"/>
    <w:rsid w:val="001A093C"/>
    <w:rsid w:val="001A09A7"/>
    <w:rsid w:val="001A09B7"/>
    <w:rsid w:val="001A09C6"/>
    <w:rsid w:val="001A0A22"/>
    <w:rsid w:val="001A0B44"/>
    <w:rsid w:val="001A0B71"/>
    <w:rsid w:val="001A0B9C"/>
    <w:rsid w:val="001A0BAE"/>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78"/>
    <w:rsid w:val="001A2785"/>
    <w:rsid w:val="001A27E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5"/>
    <w:rsid w:val="001A2DD2"/>
    <w:rsid w:val="001A2E0C"/>
    <w:rsid w:val="001A2E31"/>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8F"/>
    <w:rsid w:val="001A3FA9"/>
    <w:rsid w:val="001A4070"/>
    <w:rsid w:val="001A40D8"/>
    <w:rsid w:val="001A40EA"/>
    <w:rsid w:val="001A4107"/>
    <w:rsid w:val="001A4160"/>
    <w:rsid w:val="001A41B0"/>
    <w:rsid w:val="001A4234"/>
    <w:rsid w:val="001A42AF"/>
    <w:rsid w:val="001A42B4"/>
    <w:rsid w:val="001A42E5"/>
    <w:rsid w:val="001A430C"/>
    <w:rsid w:val="001A4317"/>
    <w:rsid w:val="001A436F"/>
    <w:rsid w:val="001A43BE"/>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C1C"/>
    <w:rsid w:val="001B0C38"/>
    <w:rsid w:val="001B0C53"/>
    <w:rsid w:val="001B0C95"/>
    <w:rsid w:val="001B0CD2"/>
    <w:rsid w:val="001B0D41"/>
    <w:rsid w:val="001B0D4E"/>
    <w:rsid w:val="001B0D7D"/>
    <w:rsid w:val="001B0DAA"/>
    <w:rsid w:val="001B0E96"/>
    <w:rsid w:val="001B0EB1"/>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8A"/>
    <w:rsid w:val="001B1F96"/>
    <w:rsid w:val="001B1FA1"/>
    <w:rsid w:val="001B1FC9"/>
    <w:rsid w:val="001B2020"/>
    <w:rsid w:val="001B2085"/>
    <w:rsid w:val="001B20AF"/>
    <w:rsid w:val="001B20DE"/>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CE"/>
    <w:rsid w:val="001B23E5"/>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B4"/>
    <w:rsid w:val="001B2CBD"/>
    <w:rsid w:val="001B2D02"/>
    <w:rsid w:val="001B2D15"/>
    <w:rsid w:val="001B2D6C"/>
    <w:rsid w:val="001B2D8F"/>
    <w:rsid w:val="001B2EF2"/>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E"/>
    <w:rsid w:val="001C2F8D"/>
    <w:rsid w:val="001C2FCB"/>
    <w:rsid w:val="001C2FD5"/>
    <w:rsid w:val="001C2FF7"/>
    <w:rsid w:val="001C301D"/>
    <w:rsid w:val="001C3052"/>
    <w:rsid w:val="001C306A"/>
    <w:rsid w:val="001C30B7"/>
    <w:rsid w:val="001C30BA"/>
    <w:rsid w:val="001C30FD"/>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C6"/>
    <w:rsid w:val="001C5AF7"/>
    <w:rsid w:val="001C5B89"/>
    <w:rsid w:val="001C5BE7"/>
    <w:rsid w:val="001C5BF1"/>
    <w:rsid w:val="001C5C20"/>
    <w:rsid w:val="001C5C41"/>
    <w:rsid w:val="001C5CC4"/>
    <w:rsid w:val="001C5CCA"/>
    <w:rsid w:val="001C5CD5"/>
    <w:rsid w:val="001C5D09"/>
    <w:rsid w:val="001C5D6D"/>
    <w:rsid w:val="001C5D70"/>
    <w:rsid w:val="001C5D8D"/>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28C"/>
    <w:rsid w:val="001D12FC"/>
    <w:rsid w:val="001D1355"/>
    <w:rsid w:val="001D13C6"/>
    <w:rsid w:val="001D13D1"/>
    <w:rsid w:val="001D13D8"/>
    <w:rsid w:val="001D13F3"/>
    <w:rsid w:val="001D146B"/>
    <w:rsid w:val="001D1476"/>
    <w:rsid w:val="001D14D6"/>
    <w:rsid w:val="001D14F0"/>
    <w:rsid w:val="001D1513"/>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DC"/>
    <w:rsid w:val="001D210D"/>
    <w:rsid w:val="001D211D"/>
    <w:rsid w:val="001D21BE"/>
    <w:rsid w:val="001D21CA"/>
    <w:rsid w:val="001D21E0"/>
    <w:rsid w:val="001D21E4"/>
    <w:rsid w:val="001D2357"/>
    <w:rsid w:val="001D2533"/>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CC"/>
    <w:rsid w:val="001D59AE"/>
    <w:rsid w:val="001D59E0"/>
    <w:rsid w:val="001D59F1"/>
    <w:rsid w:val="001D5A11"/>
    <w:rsid w:val="001D5A34"/>
    <w:rsid w:val="001D5B11"/>
    <w:rsid w:val="001D5B59"/>
    <w:rsid w:val="001D5BA3"/>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125"/>
    <w:rsid w:val="001D7189"/>
    <w:rsid w:val="001D71CF"/>
    <w:rsid w:val="001D7221"/>
    <w:rsid w:val="001D72E3"/>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47"/>
    <w:rsid w:val="001E0665"/>
    <w:rsid w:val="001E06F4"/>
    <w:rsid w:val="001E07C1"/>
    <w:rsid w:val="001E07CA"/>
    <w:rsid w:val="001E0800"/>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68"/>
    <w:rsid w:val="001F2589"/>
    <w:rsid w:val="001F258B"/>
    <w:rsid w:val="001F2623"/>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CB"/>
    <w:rsid w:val="001F3014"/>
    <w:rsid w:val="001F3018"/>
    <w:rsid w:val="001F30B3"/>
    <w:rsid w:val="001F30DB"/>
    <w:rsid w:val="001F3114"/>
    <w:rsid w:val="001F3118"/>
    <w:rsid w:val="001F314A"/>
    <w:rsid w:val="001F3194"/>
    <w:rsid w:val="001F31A2"/>
    <w:rsid w:val="001F31D5"/>
    <w:rsid w:val="001F31D9"/>
    <w:rsid w:val="001F31FE"/>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BE"/>
    <w:rsid w:val="00202304"/>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4D"/>
    <w:rsid w:val="00205F86"/>
    <w:rsid w:val="0020605E"/>
    <w:rsid w:val="00206083"/>
    <w:rsid w:val="00206089"/>
    <w:rsid w:val="002060A4"/>
    <w:rsid w:val="002060E5"/>
    <w:rsid w:val="0020613A"/>
    <w:rsid w:val="0020617F"/>
    <w:rsid w:val="002061E2"/>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AD"/>
    <w:rsid w:val="002108C6"/>
    <w:rsid w:val="002108D3"/>
    <w:rsid w:val="002108DE"/>
    <w:rsid w:val="00210970"/>
    <w:rsid w:val="0021099F"/>
    <w:rsid w:val="00210A0A"/>
    <w:rsid w:val="00210AE3"/>
    <w:rsid w:val="00210B3F"/>
    <w:rsid w:val="00210B6C"/>
    <w:rsid w:val="00210B98"/>
    <w:rsid w:val="00210BBF"/>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53"/>
    <w:rsid w:val="0021428C"/>
    <w:rsid w:val="002142C1"/>
    <w:rsid w:val="00214340"/>
    <w:rsid w:val="00214347"/>
    <w:rsid w:val="00214365"/>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9D2A"/>
    <w:rsid w:val="0022007E"/>
    <w:rsid w:val="00220179"/>
    <w:rsid w:val="0022027B"/>
    <w:rsid w:val="0022027F"/>
    <w:rsid w:val="002202C0"/>
    <w:rsid w:val="002202C4"/>
    <w:rsid w:val="002202F7"/>
    <w:rsid w:val="00220340"/>
    <w:rsid w:val="00220381"/>
    <w:rsid w:val="002203AE"/>
    <w:rsid w:val="002203C2"/>
    <w:rsid w:val="002203F0"/>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45"/>
    <w:rsid w:val="00220A64"/>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E4B"/>
    <w:rsid w:val="00225EC8"/>
    <w:rsid w:val="00225EE8"/>
    <w:rsid w:val="00225F00"/>
    <w:rsid w:val="00225F26"/>
    <w:rsid w:val="00225F2E"/>
    <w:rsid w:val="00225F69"/>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68"/>
    <w:rsid w:val="00232571"/>
    <w:rsid w:val="0023257B"/>
    <w:rsid w:val="00232582"/>
    <w:rsid w:val="002325D4"/>
    <w:rsid w:val="002325E5"/>
    <w:rsid w:val="002325F4"/>
    <w:rsid w:val="00232636"/>
    <w:rsid w:val="00232661"/>
    <w:rsid w:val="00232680"/>
    <w:rsid w:val="002326EC"/>
    <w:rsid w:val="0023277E"/>
    <w:rsid w:val="002327C8"/>
    <w:rsid w:val="0023283D"/>
    <w:rsid w:val="002328B9"/>
    <w:rsid w:val="002328EF"/>
    <w:rsid w:val="00232925"/>
    <w:rsid w:val="00232948"/>
    <w:rsid w:val="00232954"/>
    <w:rsid w:val="00232966"/>
    <w:rsid w:val="002329CB"/>
    <w:rsid w:val="002329FD"/>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A2"/>
    <w:rsid w:val="00233714"/>
    <w:rsid w:val="0023371F"/>
    <w:rsid w:val="00233720"/>
    <w:rsid w:val="00233726"/>
    <w:rsid w:val="00233750"/>
    <w:rsid w:val="00233788"/>
    <w:rsid w:val="002337B6"/>
    <w:rsid w:val="002337D2"/>
    <w:rsid w:val="002337D7"/>
    <w:rsid w:val="002338FC"/>
    <w:rsid w:val="00233938"/>
    <w:rsid w:val="00233948"/>
    <w:rsid w:val="00233954"/>
    <w:rsid w:val="00233982"/>
    <w:rsid w:val="002339A4"/>
    <w:rsid w:val="002339AA"/>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B8"/>
    <w:rsid w:val="00246612"/>
    <w:rsid w:val="0024664A"/>
    <w:rsid w:val="002466E6"/>
    <w:rsid w:val="002466F3"/>
    <w:rsid w:val="002466FC"/>
    <w:rsid w:val="00246717"/>
    <w:rsid w:val="00246733"/>
    <w:rsid w:val="0024677E"/>
    <w:rsid w:val="00246809"/>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905"/>
    <w:rsid w:val="0025095B"/>
    <w:rsid w:val="00250973"/>
    <w:rsid w:val="00250990"/>
    <w:rsid w:val="002509A5"/>
    <w:rsid w:val="002509A8"/>
    <w:rsid w:val="002509F7"/>
    <w:rsid w:val="002509FC"/>
    <w:rsid w:val="00250A85"/>
    <w:rsid w:val="00250A8A"/>
    <w:rsid w:val="00250AEA"/>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E8"/>
    <w:rsid w:val="00252A11"/>
    <w:rsid w:val="00252AA6"/>
    <w:rsid w:val="00252AB1"/>
    <w:rsid w:val="00252AEB"/>
    <w:rsid w:val="00252B6F"/>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AD"/>
    <w:rsid w:val="002545C3"/>
    <w:rsid w:val="002545D4"/>
    <w:rsid w:val="0025464C"/>
    <w:rsid w:val="0025466D"/>
    <w:rsid w:val="002546CE"/>
    <w:rsid w:val="002546D5"/>
    <w:rsid w:val="002546F6"/>
    <w:rsid w:val="0025472A"/>
    <w:rsid w:val="0025479A"/>
    <w:rsid w:val="002547DE"/>
    <w:rsid w:val="002547FC"/>
    <w:rsid w:val="0025486B"/>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525"/>
    <w:rsid w:val="00255551"/>
    <w:rsid w:val="002555A9"/>
    <w:rsid w:val="00255604"/>
    <w:rsid w:val="00255615"/>
    <w:rsid w:val="00255674"/>
    <w:rsid w:val="00255677"/>
    <w:rsid w:val="00255689"/>
    <w:rsid w:val="00255698"/>
    <w:rsid w:val="0025569B"/>
    <w:rsid w:val="002556C5"/>
    <w:rsid w:val="00255719"/>
    <w:rsid w:val="002557DC"/>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42E"/>
    <w:rsid w:val="00262474"/>
    <w:rsid w:val="00262588"/>
    <w:rsid w:val="0026265A"/>
    <w:rsid w:val="002627C6"/>
    <w:rsid w:val="002627E3"/>
    <w:rsid w:val="002628A1"/>
    <w:rsid w:val="002628EB"/>
    <w:rsid w:val="002628F5"/>
    <w:rsid w:val="0026291E"/>
    <w:rsid w:val="0026298F"/>
    <w:rsid w:val="002629AA"/>
    <w:rsid w:val="002629BA"/>
    <w:rsid w:val="00262A06"/>
    <w:rsid w:val="00262A1B"/>
    <w:rsid w:val="00262B07"/>
    <w:rsid w:val="00262B2C"/>
    <w:rsid w:val="00262BA4"/>
    <w:rsid w:val="00262BD5"/>
    <w:rsid w:val="00262C90"/>
    <w:rsid w:val="00262CB4"/>
    <w:rsid w:val="00262CCF"/>
    <w:rsid w:val="00262CED"/>
    <w:rsid w:val="00262CF5"/>
    <w:rsid w:val="00262D05"/>
    <w:rsid w:val="00262D28"/>
    <w:rsid w:val="00262D61"/>
    <w:rsid w:val="00262E4C"/>
    <w:rsid w:val="00262EB7"/>
    <w:rsid w:val="00262EFD"/>
    <w:rsid w:val="00262F0D"/>
    <w:rsid w:val="00262F51"/>
    <w:rsid w:val="00262F5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B2D"/>
    <w:rsid w:val="00264B82"/>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B97"/>
    <w:rsid w:val="00266D0A"/>
    <w:rsid w:val="00266D1F"/>
    <w:rsid w:val="00266D3B"/>
    <w:rsid w:val="00266D54"/>
    <w:rsid w:val="00266E97"/>
    <w:rsid w:val="00266F1F"/>
    <w:rsid w:val="00266FA4"/>
    <w:rsid w:val="0026709B"/>
    <w:rsid w:val="002670F8"/>
    <w:rsid w:val="00267193"/>
    <w:rsid w:val="002671FB"/>
    <w:rsid w:val="00267233"/>
    <w:rsid w:val="002672BE"/>
    <w:rsid w:val="00267337"/>
    <w:rsid w:val="0026733E"/>
    <w:rsid w:val="0026735E"/>
    <w:rsid w:val="00267421"/>
    <w:rsid w:val="00267487"/>
    <w:rsid w:val="00267542"/>
    <w:rsid w:val="0026757E"/>
    <w:rsid w:val="002675C9"/>
    <w:rsid w:val="002675CD"/>
    <w:rsid w:val="002675D9"/>
    <w:rsid w:val="00267625"/>
    <w:rsid w:val="002676A0"/>
    <w:rsid w:val="002676E8"/>
    <w:rsid w:val="0026770E"/>
    <w:rsid w:val="00267721"/>
    <w:rsid w:val="00267724"/>
    <w:rsid w:val="002677CE"/>
    <w:rsid w:val="00267809"/>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E4"/>
    <w:rsid w:val="00270804"/>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B3"/>
    <w:rsid w:val="00271EE2"/>
    <w:rsid w:val="00271EFA"/>
    <w:rsid w:val="00271F83"/>
    <w:rsid w:val="00271FB7"/>
    <w:rsid w:val="00271FBA"/>
    <w:rsid w:val="0027202A"/>
    <w:rsid w:val="002720B4"/>
    <w:rsid w:val="00272173"/>
    <w:rsid w:val="00272205"/>
    <w:rsid w:val="00272235"/>
    <w:rsid w:val="002722F6"/>
    <w:rsid w:val="0027236A"/>
    <w:rsid w:val="00272382"/>
    <w:rsid w:val="0027240A"/>
    <w:rsid w:val="0027246E"/>
    <w:rsid w:val="002724B1"/>
    <w:rsid w:val="00272554"/>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D9"/>
    <w:rsid w:val="002748EA"/>
    <w:rsid w:val="0027496B"/>
    <w:rsid w:val="002749D2"/>
    <w:rsid w:val="00274A11"/>
    <w:rsid w:val="00274A65"/>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AB"/>
    <w:rsid w:val="00276A16"/>
    <w:rsid w:val="00276A2A"/>
    <w:rsid w:val="00276A31"/>
    <w:rsid w:val="00276A5C"/>
    <w:rsid w:val="00276A6F"/>
    <w:rsid w:val="00276A99"/>
    <w:rsid w:val="00276AD1"/>
    <w:rsid w:val="00276B0E"/>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B0"/>
    <w:rsid w:val="0028160A"/>
    <w:rsid w:val="0028163C"/>
    <w:rsid w:val="0028166C"/>
    <w:rsid w:val="002816B1"/>
    <w:rsid w:val="002816BD"/>
    <w:rsid w:val="002816EA"/>
    <w:rsid w:val="00281748"/>
    <w:rsid w:val="0028177A"/>
    <w:rsid w:val="002817B0"/>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84"/>
    <w:rsid w:val="002848DA"/>
    <w:rsid w:val="002848F6"/>
    <w:rsid w:val="00284929"/>
    <w:rsid w:val="0028494A"/>
    <w:rsid w:val="0028494D"/>
    <w:rsid w:val="00284951"/>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72"/>
    <w:rsid w:val="002865B5"/>
    <w:rsid w:val="002865E7"/>
    <w:rsid w:val="00286653"/>
    <w:rsid w:val="00286654"/>
    <w:rsid w:val="0028668E"/>
    <w:rsid w:val="002866B4"/>
    <w:rsid w:val="002866C3"/>
    <w:rsid w:val="00286706"/>
    <w:rsid w:val="00286710"/>
    <w:rsid w:val="00286770"/>
    <w:rsid w:val="002867D2"/>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D1E"/>
    <w:rsid w:val="002A2D49"/>
    <w:rsid w:val="002A2D52"/>
    <w:rsid w:val="002A2D84"/>
    <w:rsid w:val="002A2E05"/>
    <w:rsid w:val="002A2E3A"/>
    <w:rsid w:val="002A2E93"/>
    <w:rsid w:val="002A2EE2"/>
    <w:rsid w:val="002A2F7D"/>
    <w:rsid w:val="002A3027"/>
    <w:rsid w:val="002A3037"/>
    <w:rsid w:val="002A3063"/>
    <w:rsid w:val="002A3106"/>
    <w:rsid w:val="002A3127"/>
    <w:rsid w:val="002A3155"/>
    <w:rsid w:val="002A316A"/>
    <w:rsid w:val="002A319E"/>
    <w:rsid w:val="002A31A2"/>
    <w:rsid w:val="002A31B3"/>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A0"/>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5F5"/>
    <w:rsid w:val="002A6657"/>
    <w:rsid w:val="002A6679"/>
    <w:rsid w:val="002A667B"/>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1A"/>
    <w:rsid w:val="002A7826"/>
    <w:rsid w:val="002A7839"/>
    <w:rsid w:val="002A785C"/>
    <w:rsid w:val="002A7874"/>
    <w:rsid w:val="002A7895"/>
    <w:rsid w:val="002A78C3"/>
    <w:rsid w:val="002A790E"/>
    <w:rsid w:val="002A79E9"/>
    <w:rsid w:val="002A7A01"/>
    <w:rsid w:val="002A7A68"/>
    <w:rsid w:val="002A7A97"/>
    <w:rsid w:val="002A7AAA"/>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69"/>
    <w:rsid w:val="002B0AF7"/>
    <w:rsid w:val="002B0B0B"/>
    <w:rsid w:val="002B0B31"/>
    <w:rsid w:val="002B0B4A"/>
    <w:rsid w:val="002B0B99"/>
    <w:rsid w:val="002B0BCD"/>
    <w:rsid w:val="002B0BD5"/>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BD"/>
    <w:rsid w:val="002B27C2"/>
    <w:rsid w:val="002B28CB"/>
    <w:rsid w:val="002B2914"/>
    <w:rsid w:val="002B296D"/>
    <w:rsid w:val="002B29A9"/>
    <w:rsid w:val="002B29D5"/>
    <w:rsid w:val="002B2A66"/>
    <w:rsid w:val="002B2A7B"/>
    <w:rsid w:val="002B2ACA"/>
    <w:rsid w:val="002B2AEB"/>
    <w:rsid w:val="002B2AF2"/>
    <w:rsid w:val="002B2B04"/>
    <w:rsid w:val="002B2B33"/>
    <w:rsid w:val="002B2B9D"/>
    <w:rsid w:val="002B2B9F"/>
    <w:rsid w:val="002B2BD8"/>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F"/>
    <w:rsid w:val="002B3DE1"/>
    <w:rsid w:val="002B3E2C"/>
    <w:rsid w:val="002B3E4B"/>
    <w:rsid w:val="002B3F25"/>
    <w:rsid w:val="002B3F3C"/>
    <w:rsid w:val="002B3F92"/>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F1"/>
    <w:rsid w:val="002C6AC0"/>
    <w:rsid w:val="002C6AC3"/>
    <w:rsid w:val="002C6AD0"/>
    <w:rsid w:val="002C6B53"/>
    <w:rsid w:val="002C6B5F"/>
    <w:rsid w:val="002C6B9E"/>
    <w:rsid w:val="002C6BA5"/>
    <w:rsid w:val="002C6C4B"/>
    <w:rsid w:val="002C6C74"/>
    <w:rsid w:val="002C6C9E"/>
    <w:rsid w:val="002C6CC7"/>
    <w:rsid w:val="002C6D97"/>
    <w:rsid w:val="002C6DDE"/>
    <w:rsid w:val="002C6DE8"/>
    <w:rsid w:val="002C6E08"/>
    <w:rsid w:val="002C6E14"/>
    <w:rsid w:val="002C6E2A"/>
    <w:rsid w:val="002C6E49"/>
    <w:rsid w:val="002C6ECF"/>
    <w:rsid w:val="002C6EE9"/>
    <w:rsid w:val="002C6EF7"/>
    <w:rsid w:val="002C6F47"/>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46C"/>
    <w:rsid w:val="002D647A"/>
    <w:rsid w:val="002D64B0"/>
    <w:rsid w:val="002D64D5"/>
    <w:rsid w:val="002D64FE"/>
    <w:rsid w:val="002D6524"/>
    <w:rsid w:val="002D6563"/>
    <w:rsid w:val="002D65E2"/>
    <w:rsid w:val="002D65F7"/>
    <w:rsid w:val="002D661A"/>
    <w:rsid w:val="002D664B"/>
    <w:rsid w:val="002D664D"/>
    <w:rsid w:val="002D66B9"/>
    <w:rsid w:val="002D6737"/>
    <w:rsid w:val="002D6745"/>
    <w:rsid w:val="002D675C"/>
    <w:rsid w:val="002D67C5"/>
    <w:rsid w:val="002D67F3"/>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F0"/>
    <w:rsid w:val="002F0FFB"/>
    <w:rsid w:val="002F1011"/>
    <w:rsid w:val="002F103E"/>
    <w:rsid w:val="002F1053"/>
    <w:rsid w:val="002F106B"/>
    <w:rsid w:val="002F109C"/>
    <w:rsid w:val="002F117C"/>
    <w:rsid w:val="002F132C"/>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74"/>
    <w:rsid w:val="002F1C75"/>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C17"/>
    <w:rsid w:val="002F4C1D"/>
    <w:rsid w:val="002F4C44"/>
    <w:rsid w:val="002F4C60"/>
    <w:rsid w:val="002F4C65"/>
    <w:rsid w:val="002F4CA3"/>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F4"/>
    <w:rsid w:val="00303CB9"/>
    <w:rsid w:val="00303CF9"/>
    <w:rsid w:val="00303D5F"/>
    <w:rsid w:val="00303E35"/>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E9"/>
    <w:rsid w:val="00304412"/>
    <w:rsid w:val="00304464"/>
    <w:rsid w:val="0030448F"/>
    <w:rsid w:val="0030449B"/>
    <w:rsid w:val="003044A5"/>
    <w:rsid w:val="003044AE"/>
    <w:rsid w:val="003044B1"/>
    <w:rsid w:val="003044BC"/>
    <w:rsid w:val="003044E0"/>
    <w:rsid w:val="0030457F"/>
    <w:rsid w:val="003045B2"/>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4F"/>
    <w:rsid w:val="0031372C"/>
    <w:rsid w:val="0031376C"/>
    <w:rsid w:val="0031379B"/>
    <w:rsid w:val="003137BC"/>
    <w:rsid w:val="003137BD"/>
    <w:rsid w:val="00313828"/>
    <w:rsid w:val="00313857"/>
    <w:rsid w:val="00313859"/>
    <w:rsid w:val="0031387D"/>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E3"/>
    <w:rsid w:val="00316FFB"/>
    <w:rsid w:val="00316FFD"/>
    <w:rsid w:val="0031703A"/>
    <w:rsid w:val="003170D0"/>
    <w:rsid w:val="00317174"/>
    <w:rsid w:val="0031718A"/>
    <w:rsid w:val="003171FD"/>
    <w:rsid w:val="003171FE"/>
    <w:rsid w:val="00317234"/>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62F"/>
    <w:rsid w:val="00321636"/>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E5"/>
    <w:rsid w:val="003232E9"/>
    <w:rsid w:val="00323353"/>
    <w:rsid w:val="00323363"/>
    <w:rsid w:val="003233AC"/>
    <w:rsid w:val="003233BC"/>
    <w:rsid w:val="003233CA"/>
    <w:rsid w:val="00323401"/>
    <w:rsid w:val="00323412"/>
    <w:rsid w:val="00323432"/>
    <w:rsid w:val="0032346C"/>
    <w:rsid w:val="00323477"/>
    <w:rsid w:val="00323497"/>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D"/>
    <w:rsid w:val="00324F11"/>
    <w:rsid w:val="00324F96"/>
    <w:rsid w:val="00324FB0"/>
    <w:rsid w:val="00324FE2"/>
    <w:rsid w:val="00325065"/>
    <w:rsid w:val="003250B0"/>
    <w:rsid w:val="003251B7"/>
    <w:rsid w:val="003251FA"/>
    <w:rsid w:val="00325280"/>
    <w:rsid w:val="003252C4"/>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70A"/>
    <w:rsid w:val="0032673F"/>
    <w:rsid w:val="00326742"/>
    <w:rsid w:val="00326756"/>
    <w:rsid w:val="0032677F"/>
    <w:rsid w:val="00326793"/>
    <w:rsid w:val="00326827"/>
    <w:rsid w:val="00326877"/>
    <w:rsid w:val="003268AD"/>
    <w:rsid w:val="003269F1"/>
    <w:rsid w:val="00326A58"/>
    <w:rsid w:val="00326ABE"/>
    <w:rsid w:val="00326B2C"/>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657"/>
    <w:rsid w:val="003276F9"/>
    <w:rsid w:val="0032772A"/>
    <w:rsid w:val="003277A3"/>
    <w:rsid w:val="003277C9"/>
    <w:rsid w:val="0032783C"/>
    <w:rsid w:val="0032786E"/>
    <w:rsid w:val="0032796B"/>
    <w:rsid w:val="003279A1"/>
    <w:rsid w:val="00327AC1"/>
    <w:rsid w:val="00327B25"/>
    <w:rsid w:val="00327B7E"/>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88"/>
    <w:rsid w:val="003303B1"/>
    <w:rsid w:val="003303C8"/>
    <w:rsid w:val="003303D9"/>
    <w:rsid w:val="00330406"/>
    <w:rsid w:val="0033043C"/>
    <w:rsid w:val="0033047C"/>
    <w:rsid w:val="0033049F"/>
    <w:rsid w:val="003304F6"/>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C9"/>
    <w:rsid w:val="003326D8"/>
    <w:rsid w:val="00332705"/>
    <w:rsid w:val="00332774"/>
    <w:rsid w:val="0033277E"/>
    <w:rsid w:val="003327A5"/>
    <w:rsid w:val="00332866"/>
    <w:rsid w:val="0033288D"/>
    <w:rsid w:val="003328D8"/>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16"/>
    <w:rsid w:val="00333059"/>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9A"/>
    <w:rsid w:val="00334339"/>
    <w:rsid w:val="00334383"/>
    <w:rsid w:val="003343A8"/>
    <w:rsid w:val="0033445D"/>
    <w:rsid w:val="003344E6"/>
    <w:rsid w:val="00334566"/>
    <w:rsid w:val="0033458C"/>
    <w:rsid w:val="00334604"/>
    <w:rsid w:val="00334623"/>
    <w:rsid w:val="0033463A"/>
    <w:rsid w:val="003346CE"/>
    <w:rsid w:val="00334758"/>
    <w:rsid w:val="00334760"/>
    <w:rsid w:val="00334765"/>
    <w:rsid w:val="0033478D"/>
    <w:rsid w:val="003347DD"/>
    <w:rsid w:val="00334802"/>
    <w:rsid w:val="00334863"/>
    <w:rsid w:val="0033486B"/>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B9"/>
    <w:rsid w:val="003377CC"/>
    <w:rsid w:val="0033789A"/>
    <w:rsid w:val="003378D7"/>
    <w:rsid w:val="003378E6"/>
    <w:rsid w:val="003378E8"/>
    <w:rsid w:val="00337971"/>
    <w:rsid w:val="0033797E"/>
    <w:rsid w:val="003379A3"/>
    <w:rsid w:val="003379B4"/>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6F"/>
    <w:rsid w:val="00345273"/>
    <w:rsid w:val="003452C4"/>
    <w:rsid w:val="003452CD"/>
    <w:rsid w:val="003452F5"/>
    <w:rsid w:val="0034530E"/>
    <w:rsid w:val="00345317"/>
    <w:rsid w:val="0034532B"/>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F1"/>
    <w:rsid w:val="00347407"/>
    <w:rsid w:val="00347430"/>
    <w:rsid w:val="00347482"/>
    <w:rsid w:val="00347514"/>
    <w:rsid w:val="00347555"/>
    <w:rsid w:val="003475AC"/>
    <w:rsid w:val="003475B3"/>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2E"/>
    <w:rsid w:val="00351046"/>
    <w:rsid w:val="0035107E"/>
    <w:rsid w:val="003510E7"/>
    <w:rsid w:val="003510E9"/>
    <w:rsid w:val="0035111F"/>
    <w:rsid w:val="0035115D"/>
    <w:rsid w:val="003511EE"/>
    <w:rsid w:val="00351218"/>
    <w:rsid w:val="0035122A"/>
    <w:rsid w:val="00351253"/>
    <w:rsid w:val="003512FD"/>
    <w:rsid w:val="0035133E"/>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E4"/>
    <w:rsid w:val="00352513"/>
    <w:rsid w:val="00352527"/>
    <w:rsid w:val="0035254F"/>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57"/>
    <w:rsid w:val="00353487"/>
    <w:rsid w:val="003534A0"/>
    <w:rsid w:val="0035353A"/>
    <w:rsid w:val="0035354D"/>
    <w:rsid w:val="003535DE"/>
    <w:rsid w:val="00353631"/>
    <w:rsid w:val="00353665"/>
    <w:rsid w:val="00353675"/>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63B"/>
    <w:rsid w:val="00354642"/>
    <w:rsid w:val="00354652"/>
    <w:rsid w:val="0035465B"/>
    <w:rsid w:val="0035467F"/>
    <w:rsid w:val="003546AA"/>
    <w:rsid w:val="00354745"/>
    <w:rsid w:val="00354775"/>
    <w:rsid w:val="0035478A"/>
    <w:rsid w:val="0035479E"/>
    <w:rsid w:val="003547FD"/>
    <w:rsid w:val="0035482D"/>
    <w:rsid w:val="0035482E"/>
    <w:rsid w:val="00354866"/>
    <w:rsid w:val="003548C1"/>
    <w:rsid w:val="0035490A"/>
    <w:rsid w:val="00354951"/>
    <w:rsid w:val="00354A5B"/>
    <w:rsid w:val="00354A7A"/>
    <w:rsid w:val="00354A9E"/>
    <w:rsid w:val="00354AA5"/>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B"/>
    <w:rsid w:val="00356C61"/>
    <w:rsid w:val="00356CE6"/>
    <w:rsid w:val="00356CED"/>
    <w:rsid w:val="00356D27"/>
    <w:rsid w:val="00356D74"/>
    <w:rsid w:val="00356D9B"/>
    <w:rsid w:val="00356E2E"/>
    <w:rsid w:val="00356E67"/>
    <w:rsid w:val="00356E79"/>
    <w:rsid w:val="00356EA6"/>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CE"/>
    <w:rsid w:val="00360DD6"/>
    <w:rsid w:val="00360E33"/>
    <w:rsid w:val="00360E89"/>
    <w:rsid w:val="00360E96"/>
    <w:rsid w:val="00360F08"/>
    <w:rsid w:val="00360F55"/>
    <w:rsid w:val="00360F87"/>
    <w:rsid w:val="00360FA2"/>
    <w:rsid w:val="00360FA4"/>
    <w:rsid w:val="00361052"/>
    <w:rsid w:val="003610BA"/>
    <w:rsid w:val="003610CD"/>
    <w:rsid w:val="0036110F"/>
    <w:rsid w:val="00361111"/>
    <w:rsid w:val="003611BC"/>
    <w:rsid w:val="003611F5"/>
    <w:rsid w:val="00361288"/>
    <w:rsid w:val="003612AD"/>
    <w:rsid w:val="003612C2"/>
    <w:rsid w:val="00361314"/>
    <w:rsid w:val="0036132F"/>
    <w:rsid w:val="00361337"/>
    <w:rsid w:val="0036142A"/>
    <w:rsid w:val="00361509"/>
    <w:rsid w:val="00361515"/>
    <w:rsid w:val="0036151E"/>
    <w:rsid w:val="00361576"/>
    <w:rsid w:val="0036157A"/>
    <w:rsid w:val="003615EE"/>
    <w:rsid w:val="00361652"/>
    <w:rsid w:val="00361656"/>
    <w:rsid w:val="0036165F"/>
    <w:rsid w:val="003616FD"/>
    <w:rsid w:val="00361700"/>
    <w:rsid w:val="00361713"/>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B4E"/>
    <w:rsid w:val="00362BBB"/>
    <w:rsid w:val="00362C01"/>
    <w:rsid w:val="00362C02"/>
    <w:rsid w:val="00362CD1"/>
    <w:rsid w:val="00362CE5"/>
    <w:rsid w:val="00362E25"/>
    <w:rsid w:val="00362E46"/>
    <w:rsid w:val="00362EAE"/>
    <w:rsid w:val="00362EC4"/>
    <w:rsid w:val="00362F11"/>
    <w:rsid w:val="00362F22"/>
    <w:rsid w:val="00362F2C"/>
    <w:rsid w:val="00362F2D"/>
    <w:rsid w:val="00362F76"/>
    <w:rsid w:val="00363056"/>
    <w:rsid w:val="00363086"/>
    <w:rsid w:val="003630B2"/>
    <w:rsid w:val="003630B7"/>
    <w:rsid w:val="0036310A"/>
    <w:rsid w:val="00363156"/>
    <w:rsid w:val="00363157"/>
    <w:rsid w:val="003631B3"/>
    <w:rsid w:val="003631B5"/>
    <w:rsid w:val="003631E2"/>
    <w:rsid w:val="00363337"/>
    <w:rsid w:val="00363342"/>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6B"/>
    <w:rsid w:val="003707A3"/>
    <w:rsid w:val="003707BB"/>
    <w:rsid w:val="003707D4"/>
    <w:rsid w:val="003707D7"/>
    <w:rsid w:val="003707F3"/>
    <w:rsid w:val="00370826"/>
    <w:rsid w:val="003708E0"/>
    <w:rsid w:val="00370902"/>
    <w:rsid w:val="00370906"/>
    <w:rsid w:val="0037090A"/>
    <w:rsid w:val="00370935"/>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145"/>
    <w:rsid w:val="00371151"/>
    <w:rsid w:val="0037118A"/>
    <w:rsid w:val="003711C1"/>
    <w:rsid w:val="003711C6"/>
    <w:rsid w:val="003712AD"/>
    <w:rsid w:val="003712CA"/>
    <w:rsid w:val="00371357"/>
    <w:rsid w:val="0037139C"/>
    <w:rsid w:val="003713AC"/>
    <w:rsid w:val="003713C5"/>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81"/>
    <w:rsid w:val="00375C0F"/>
    <w:rsid w:val="00375C7D"/>
    <w:rsid w:val="00375DD5"/>
    <w:rsid w:val="00375E73"/>
    <w:rsid w:val="00375E82"/>
    <w:rsid w:val="00375E92"/>
    <w:rsid w:val="00375E93"/>
    <w:rsid w:val="00375EEA"/>
    <w:rsid w:val="00375F5B"/>
    <w:rsid w:val="00375F7D"/>
    <w:rsid w:val="00375F88"/>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94"/>
    <w:rsid w:val="00376CFC"/>
    <w:rsid w:val="00376D2C"/>
    <w:rsid w:val="00376D4C"/>
    <w:rsid w:val="00376D7D"/>
    <w:rsid w:val="00376DF1"/>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EC"/>
    <w:rsid w:val="003855EF"/>
    <w:rsid w:val="00385610"/>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FB"/>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60"/>
    <w:rsid w:val="003A4E97"/>
    <w:rsid w:val="003A4F9F"/>
    <w:rsid w:val="003A5022"/>
    <w:rsid w:val="003A504F"/>
    <w:rsid w:val="003A507D"/>
    <w:rsid w:val="003A510E"/>
    <w:rsid w:val="003A513E"/>
    <w:rsid w:val="003A51B9"/>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5D"/>
    <w:rsid w:val="003A5873"/>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10"/>
    <w:rsid w:val="003A6558"/>
    <w:rsid w:val="003A655B"/>
    <w:rsid w:val="003A65F7"/>
    <w:rsid w:val="003A6645"/>
    <w:rsid w:val="003A6660"/>
    <w:rsid w:val="003A666C"/>
    <w:rsid w:val="003A6708"/>
    <w:rsid w:val="003A676D"/>
    <w:rsid w:val="003A6795"/>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B"/>
    <w:rsid w:val="003B21DA"/>
    <w:rsid w:val="003B21DB"/>
    <w:rsid w:val="003B221C"/>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643"/>
    <w:rsid w:val="003B364D"/>
    <w:rsid w:val="003B368D"/>
    <w:rsid w:val="003B36A5"/>
    <w:rsid w:val="003B36CF"/>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F3"/>
    <w:rsid w:val="003B444B"/>
    <w:rsid w:val="003B445A"/>
    <w:rsid w:val="003B4520"/>
    <w:rsid w:val="003B4522"/>
    <w:rsid w:val="003B4542"/>
    <w:rsid w:val="003B465D"/>
    <w:rsid w:val="003B468D"/>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1BC"/>
    <w:rsid w:val="003B61CC"/>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852"/>
    <w:rsid w:val="003C0871"/>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A7"/>
    <w:rsid w:val="003C1FB6"/>
    <w:rsid w:val="003C2067"/>
    <w:rsid w:val="003C2096"/>
    <w:rsid w:val="003C20F3"/>
    <w:rsid w:val="003C2117"/>
    <w:rsid w:val="003C211F"/>
    <w:rsid w:val="003C226F"/>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826"/>
    <w:rsid w:val="003C7874"/>
    <w:rsid w:val="003C788E"/>
    <w:rsid w:val="003C7923"/>
    <w:rsid w:val="003C7925"/>
    <w:rsid w:val="003C7947"/>
    <w:rsid w:val="003C79CF"/>
    <w:rsid w:val="003C79D7"/>
    <w:rsid w:val="003C79DF"/>
    <w:rsid w:val="003C7AD4"/>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D4"/>
    <w:rsid w:val="003D0CE0"/>
    <w:rsid w:val="003D0CFB"/>
    <w:rsid w:val="003D0CFD"/>
    <w:rsid w:val="003D0D11"/>
    <w:rsid w:val="003D0D20"/>
    <w:rsid w:val="003D0DF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2E"/>
    <w:rsid w:val="003D195B"/>
    <w:rsid w:val="003D19AD"/>
    <w:rsid w:val="003D1B15"/>
    <w:rsid w:val="003D1B19"/>
    <w:rsid w:val="003D1B1C"/>
    <w:rsid w:val="003D1B29"/>
    <w:rsid w:val="003D1B41"/>
    <w:rsid w:val="003D1B4E"/>
    <w:rsid w:val="003D1BA2"/>
    <w:rsid w:val="003D1BB1"/>
    <w:rsid w:val="003D1C03"/>
    <w:rsid w:val="003D1C5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B0"/>
    <w:rsid w:val="003D4EB1"/>
    <w:rsid w:val="003D4EB7"/>
    <w:rsid w:val="003D4EE5"/>
    <w:rsid w:val="003D4FAB"/>
    <w:rsid w:val="003D4FDD"/>
    <w:rsid w:val="003D5048"/>
    <w:rsid w:val="003D5083"/>
    <w:rsid w:val="003D5099"/>
    <w:rsid w:val="003D509A"/>
    <w:rsid w:val="003D50F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B1F"/>
    <w:rsid w:val="003D6B4B"/>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7004"/>
    <w:rsid w:val="003D7021"/>
    <w:rsid w:val="003D7087"/>
    <w:rsid w:val="003D7089"/>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FA"/>
    <w:rsid w:val="003E1641"/>
    <w:rsid w:val="003E1647"/>
    <w:rsid w:val="003E1657"/>
    <w:rsid w:val="003E1671"/>
    <w:rsid w:val="003E16A2"/>
    <w:rsid w:val="003E16C0"/>
    <w:rsid w:val="003E1710"/>
    <w:rsid w:val="003E1745"/>
    <w:rsid w:val="003E175B"/>
    <w:rsid w:val="003E1766"/>
    <w:rsid w:val="003E17FC"/>
    <w:rsid w:val="003E1903"/>
    <w:rsid w:val="003E1916"/>
    <w:rsid w:val="003E1A29"/>
    <w:rsid w:val="003E1A42"/>
    <w:rsid w:val="003E1A97"/>
    <w:rsid w:val="003E1B0D"/>
    <w:rsid w:val="003E1B18"/>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C"/>
    <w:rsid w:val="003E399C"/>
    <w:rsid w:val="003E39AF"/>
    <w:rsid w:val="003E39D3"/>
    <w:rsid w:val="003E3A5A"/>
    <w:rsid w:val="003E3AC6"/>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A"/>
    <w:rsid w:val="003E4BB4"/>
    <w:rsid w:val="003E4C07"/>
    <w:rsid w:val="003E4C16"/>
    <w:rsid w:val="003E4C44"/>
    <w:rsid w:val="003E4CAE"/>
    <w:rsid w:val="003E4CF5"/>
    <w:rsid w:val="003E4CF8"/>
    <w:rsid w:val="003E4D4D"/>
    <w:rsid w:val="003E4D6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C4"/>
    <w:rsid w:val="003F08C5"/>
    <w:rsid w:val="003F08CD"/>
    <w:rsid w:val="003F093E"/>
    <w:rsid w:val="003F099E"/>
    <w:rsid w:val="003F099F"/>
    <w:rsid w:val="003F0A1D"/>
    <w:rsid w:val="003F0A25"/>
    <w:rsid w:val="003F0A2F"/>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92"/>
    <w:rsid w:val="003F3FA7"/>
    <w:rsid w:val="003F3FB4"/>
    <w:rsid w:val="003F3FE9"/>
    <w:rsid w:val="003F4030"/>
    <w:rsid w:val="003F4094"/>
    <w:rsid w:val="003F409C"/>
    <w:rsid w:val="003F40FA"/>
    <w:rsid w:val="003F41E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A0"/>
    <w:rsid w:val="003F6E4E"/>
    <w:rsid w:val="003F6E68"/>
    <w:rsid w:val="003F6EC2"/>
    <w:rsid w:val="003F6F11"/>
    <w:rsid w:val="003F6F75"/>
    <w:rsid w:val="003F6F96"/>
    <w:rsid w:val="003F707F"/>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61B"/>
    <w:rsid w:val="0040767B"/>
    <w:rsid w:val="004076B7"/>
    <w:rsid w:val="00407848"/>
    <w:rsid w:val="00407855"/>
    <w:rsid w:val="00407872"/>
    <w:rsid w:val="00407908"/>
    <w:rsid w:val="00407931"/>
    <w:rsid w:val="00407977"/>
    <w:rsid w:val="00407A89"/>
    <w:rsid w:val="00407A94"/>
    <w:rsid w:val="00407A9F"/>
    <w:rsid w:val="00407AAE"/>
    <w:rsid w:val="00407AAF"/>
    <w:rsid w:val="00407B70"/>
    <w:rsid w:val="00407BE0"/>
    <w:rsid w:val="00407BFC"/>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F"/>
    <w:rsid w:val="0041195A"/>
    <w:rsid w:val="00411991"/>
    <w:rsid w:val="00411A50"/>
    <w:rsid w:val="00411A60"/>
    <w:rsid w:val="00411AC5"/>
    <w:rsid w:val="00411AC6"/>
    <w:rsid w:val="00411AC7"/>
    <w:rsid w:val="00411BB6"/>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D"/>
    <w:rsid w:val="00412B2D"/>
    <w:rsid w:val="00412B5C"/>
    <w:rsid w:val="00412B9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8F"/>
    <w:rsid w:val="004177AE"/>
    <w:rsid w:val="004177EE"/>
    <w:rsid w:val="004178B2"/>
    <w:rsid w:val="004178DB"/>
    <w:rsid w:val="004178EE"/>
    <w:rsid w:val="004178F2"/>
    <w:rsid w:val="00417937"/>
    <w:rsid w:val="00417971"/>
    <w:rsid w:val="004179E9"/>
    <w:rsid w:val="00417A01"/>
    <w:rsid w:val="00417A07"/>
    <w:rsid w:val="00417AB5"/>
    <w:rsid w:val="00417BC6"/>
    <w:rsid w:val="00417BD3"/>
    <w:rsid w:val="00417BEE"/>
    <w:rsid w:val="00417BEF"/>
    <w:rsid w:val="00417C59"/>
    <w:rsid w:val="00417CBB"/>
    <w:rsid w:val="00417CCF"/>
    <w:rsid w:val="00417CF6"/>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52"/>
    <w:rsid w:val="00421A7A"/>
    <w:rsid w:val="00421AE7"/>
    <w:rsid w:val="00421BBC"/>
    <w:rsid w:val="00421BFE"/>
    <w:rsid w:val="00421C38"/>
    <w:rsid w:val="00421D38"/>
    <w:rsid w:val="00421D4E"/>
    <w:rsid w:val="00421DD5"/>
    <w:rsid w:val="00421E39"/>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936"/>
    <w:rsid w:val="00422990"/>
    <w:rsid w:val="00422A07"/>
    <w:rsid w:val="00422A10"/>
    <w:rsid w:val="00422A97"/>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A36"/>
    <w:rsid w:val="00423A41"/>
    <w:rsid w:val="00423AE6"/>
    <w:rsid w:val="00423B44"/>
    <w:rsid w:val="00423C92"/>
    <w:rsid w:val="00423D19"/>
    <w:rsid w:val="00423D5C"/>
    <w:rsid w:val="00423EAE"/>
    <w:rsid w:val="00423F6C"/>
    <w:rsid w:val="00423F98"/>
    <w:rsid w:val="00423F9A"/>
    <w:rsid w:val="0042409D"/>
    <w:rsid w:val="004240B6"/>
    <w:rsid w:val="004240FE"/>
    <w:rsid w:val="00424103"/>
    <w:rsid w:val="0042411C"/>
    <w:rsid w:val="0042414C"/>
    <w:rsid w:val="0042415D"/>
    <w:rsid w:val="00424228"/>
    <w:rsid w:val="0042426E"/>
    <w:rsid w:val="00424294"/>
    <w:rsid w:val="00424297"/>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92"/>
    <w:rsid w:val="00424AF8"/>
    <w:rsid w:val="00424B26"/>
    <w:rsid w:val="00424B77"/>
    <w:rsid w:val="00424BB8"/>
    <w:rsid w:val="00424BD9"/>
    <w:rsid w:val="00424C17"/>
    <w:rsid w:val="00424C97"/>
    <w:rsid w:val="00424D00"/>
    <w:rsid w:val="00424D12"/>
    <w:rsid w:val="00424D81"/>
    <w:rsid w:val="00424DAA"/>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F5"/>
    <w:rsid w:val="0042557C"/>
    <w:rsid w:val="004255B4"/>
    <w:rsid w:val="00425663"/>
    <w:rsid w:val="004256A0"/>
    <w:rsid w:val="004256DD"/>
    <w:rsid w:val="0042570B"/>
    <w:rsid w:val="00425869"/>
    <w:rsid w:val="00425872"/>
    <w:rsid w:val="0042589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8B"/>
    <w:rsid w:val="0043426D"/>
    <w:rsid w:val="0043428C"/>
    <w:rsid w:val="004342A5"/>
    <w:rsid w:val="00434300"/>
    <w:rsid w:val="0043432C"/>
    <w:rsid w:val="0043439D"/>
    <w:rsid w:val="004343A8"/>
    <w:rsid w:val="0043441C"/>
    <w:rsid w:val="0043447F"/>
    <w:rsid w:val="00434494"/>
    <w:rsid w:val="0043449B"/>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A2E"/>
    <w:rsid w:val="00437A58"/>
    <w:rsid w:val="00437AF6"/>
    <w:rsid w:val="00437B09"/>
    <w:rsid w:val="00437B2B"/>
    <w:rsid w:val="00437BA0"/>
    <w:rsid w:val="00437BDB"/>
    <w:rsid w:val="00437C13"/>
    <w:rsid w:val="00437C7A"/>
    <w:rsid w:val="00437CAE"/>
    <w:rsid w:val="00437CFB"/>
    <w:rsid w:val="00437D49"/>
    <w:rsid w:val="00437D69"/>
    <w:rsid w:val="00437DCE"/>
    <w:rsid w:val="00437DD5"/>
    <w:rsid w:val="00437DD7"/>
    <w:rsid w:val="00437E08"/>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87"/>
    <w:rsid w:val="00440BE0"/>
    <w:rsid w:val="00440C1D"/>
    <w:rsid w:val="00440D1E"/>
    <w:rsid w:val="00440D2D"/>
    <w:rsid w:val="00440D52"/>
    <w:rsid w:val="00440E3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B"/>
    <w:rsid w:val="0044167A"/>
    <w:rsid w:val="0044169F"/>
    <w:rsid w:val="004416C6"/>
    <w:rsid w:val="00441753"/>
    <w:rsid w:val="004417AD"/>
    <w:rsid w:val="00441819"/>
    <w:rsid w:val="00441854"/>
    <w:rsid w:val="00441885"/>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EF"/>
    <w:rsid w:val="00447D93"/>
    <w:rsid w:val="00447DC1"/>
    <w:rsid w:val="00447E45"/>
    <w:rsid w:val="00447E8B"/>
    <w:rsid w:val="00447ECA"/>
    <w:rsid w:val="00447F12"/>
    <w:rsid w:val="00447F23"/>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56A"/>
    <w:rsid w:val="00450594"/>
    <w:rsid w:val="00450606"/>
    <w:rsid w:val="00450616"/>
    <w:rsid w:val="0045061A"/>
    <w:rsid w:val="00450692"/>
    <w:rsid w:val="004506A5"/>
    <w:rsid w:val="004506B6"/>
    <w:rsid w:val="004506D0"/>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54"/>
    <w:rsid w:val="00451527"/>
    <w:rsid w:val="00451579"/>
    <w:rsid w:val="004515CF"/>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F7"/>
    <w:rsid w:val="00452F43"/>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E49"/>
    <w:rsid w:val="00453E66"/>
    <w:rsid w:val="00453F2F"/>
    <w:rsid w:val="0045401D"/>
    <w:rsid w:val="0045406F"/>
    <w:rsid w:val="0045413B"/>
    <w:rsid w:val="004541BB"/>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97"/>
    <w:rsid w:val="00456E01"/>
    <w:rsid w:val="00456E03"/>
    <w:rsid w:val="00456E17"/>
    <w:rsid w:val="00456E52"/>
    <w:rsid w:val="00456E89"/>
    <w:rsid w:val="00456E9F"/>
    <w:rsid w:val="00456EDD"/>
    <w:rsid w:val="00456F03"/>
    <w:rsid w:val="00456F31"/>
    <w:rsid w:val="00456FFF"/>
    <w:rsid w:val="0045700C"/>
    <w:rsid w:val="004570EC"/>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F39"/>
    <w:rsid w:val="00457F47"/>
    <w:rsid w:val="00457F4A"/>
    <w:rsid w:val="00457F82"/>
    <w:rsid w:val="00457FB3"/>
    <w:rsid w:val="00457FC0"/>
    <w:rsid w:val="00457FCD"/>
    <w:rsid w:val="0045F4DC"/>
    <w:rsid w:val="00460015"/>
    <w:rsid w:val="00460032"/>
    <w:rsid w:val="004600A6"/>
    <w:rsid w:val="004600A8"/>
    <w:rsid w:val="004600B3"/>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BF"/>
    <w:rsid w:val="00460829"/>
    <w:rsid w:val="0046083B"/>
    <w:rsid w:val="0046091D"/>
    <w:rsid w:val="00460964"/>
    <w:rsid w:val="00460978"/>
    <w:rsid w:val="00460A1B"/>
    <w:rsid w:val="00460A77"/>
    <w:rsid w:val="00460AD7"/>
    <w:rsid w:val="00460B7C"/>
    <w:rsid w:val="00460B9F"/>
    <w:rsid w:val="00460C51"/>
    <w:rsid w:val="00460CBE"/>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C29"/>
    <w:rsid w:val="00461C57"/>
    <w:rsid w:val="00461D4D"/>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C73"/>
    <w:rsid w:val="00462C8E"/>
    <w:rsid w:val="00462D17"/>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78"/>
    <w:rsid w:val="00463C7D"/>
    <w:rsid w:val="00463DC0"/>
    <w:rsid w:val="00463E09"/>
    <w:rsid w:val="00463E3E"/>
    <w:rsid w:val="00463E5D"/>
    <w:rsid w:val="00463E70"/>
    <w:rsid w:val="00463E7A"/>
    <w:rsid w:val="00463E9B"/>
    <w:rsid w:val="00463EDC"/>
    <w:rsid w:val="00463EE2"/>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8B"/>
    <w:rsid w:val="00466FCB"/>
    <w:rsid w:val="00466FCD"/>
    <w:rsid w:val="0046703A"/>
    <w:rsid w:val="0046710A"/>
    <w:rsid w:val="00467124"/>
    <w:rsid w:val="00467156"/>
    <w:rsid w:val="004671B6"/>
    <w:rsid w:val="00467216"/>
    <w:rsid w:val="00467271"/>
    <w:rsid w:val="00467280"/>
    <w:rsid w:val="004672F3"/>
    <w:rsid w:val="00467336"/>
    <w:rsid w:val="0046736F"/>
    <w:rsid w:val="0046737E"/>
    <w:rsid w:val="004673CD"/>
    <w:rsid w:val="0046744F"/>
    <w:rsid w:val="00467453"/>
    <w:rsid w:val="00467462"/>
    <w:rsid w:val="004674C4"/>
    <w:rsid w:val="004674C8"/>
    <w:rsid w:val="00467526"/>
    <w:rsid w:val="00467549"/>
    <w:rsid w:val="004675A4"/>
    <w:rsid w:val="00467602"/>
    <w:rsid w:val="00467674"/>
    <w:rsid w:val="004676F8"/>
    <w:rsid w:val="0046770A"/>
    <w:rsid w:val="00467713"/>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56"/>
    <w:rsid w:val="00470EA7"/>
    <w:rsid w:val="00470EDD"/>
    <w:rsid w:val="00470F51"/>
    <w:rsid w:val="00470F6D"/>
    <w:rsid w:val="00470FCA"/>
    <w:rsid w:val="0047101F"/>
    <w:rsid w:val="00471087"/>
    <w:rsid w:val="0047108B"/>
    <w:rsid w:val="004710C8"/>
    <w:rsid w:val="004710D9"/>
    <w:rsid w:val="00471135"/>
    <w:rsid w:val="004711E5"/>
    <w:rsid w:val="00471201"/>
    <w:rsid w:val="00471229"/>
    <w:rsid w:val="00471241"/>
    <w:rsid w:val="0047124F"/>
    <w:rsid w:val="00471277"/>
    <w:rsid w:val="004712D8"/>
    <w:rsid w:val="004712E2"/>
    <w:rsid w:val="0047132C"/>
    <w:rsid w:val="0047133F"/>
    <w:rsid w:val="004713A6"/>
    <w:rsid w:val="00471416"/>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88"/>
    <w:rsid w:val="004729C6"/>
    <w:rsid w:val="00472A42"/>
    <w:rsid w:val="00472A55"/>
    <w:rsid w:val="00472A5F"/>
    <w:rsid w:val="00472A6F"/>
    <w:rsid w:val="00472ABC"/>
    <w:rsid w:val="00472B2A"/>
    <w:rsid w:val="00472BC3"/>
    <w:rsid w:val="00472BF0"/>
    <w:rsid w:val="00472C48"/>
    <w:rsid w:val="00472C94"/>
    <w:rsid w:val="00472CAC"/>
    <w:rsid w:val="00472CBD"/>
    <w:rsid w:val="00472CF1"/>
    <w:rsid w:val="00472D07"/>
    <w:rsid w:val="00472D20"/>
    <w:rsid w:val="00472D44"/>
    <w:rsid w:val="00472D69"/>
    <w:rsid w:val="00472DE2"/>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79"/>
    <w:rsid w:val="00474119"/>
    <w:rsid w:val="004741B6"/>
    <w:rsid w:val="004741D1"/>
    <w:rsid w:val="00474205"/>
    <w:rsid w:val="00474281"/>
    <w:rsid w:val="0047429F"/>
    <w:rsid w:val="004742A6"/>
    <w:rsid w:val="004742AA"/>
    <w:rsid w:val="00474327"/>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9A"/>
    <w:rsid w:val="004752CC"/>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6D"/>
    <w:rsid w:val="00475EA6"/>
    <w:rsid w:val="00475EE1"/>
    <w:rsid w:val="00475EF6"/>
    <w:rsid w:val="0047606A"/>
    <w:rsid w:val="004760E6"/>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22"/>
    <w:rsid w:val="0048643C"/>
    <w:rsid w:val="00486440"/>
    <w:rsid w:val="004864A2"/>
    <w:rsid w:val="004864C0"/>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F3"/>
    <w:rsid w:val="0048691A"/>
    <w:rsid w:val="004869B1"/>
    <w:rsid w:val="00486A03"/>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24"/>
    <w:rsid w:val="00491FB7"/>
    <w:rsid w:val="00492085"/>
    <w:rsid w:val="00492098"/>
    <w:rsid w:val="00492110"/>
    <w:rsid w:val="0049212D"/>
    <w:rsid w:val="004921BC"/>
    <w:rsid w:val="00492231"/>
    <w:rsid w:val="0049227D"/>
    <w:rsid w:val="004922A6"/>
    <w:rsid w:val="004922B8"/>
    <w:rsid w:val="00492308"/>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5D"/>
    <w:rsid w:val="00495860"/>
    <w:rsid w:val="004958B4"/>
    <w:rsid w:val="004958DB"/>
    <w:rsid w:val="004958ED"/>
    <w:rsid w:val="00495926"/>
    <w:rsid w:val="00495981"/>
    <w:rsid w:val="004959D8"/>
    <w:rsid w:val="00495A3D"/>
    <w:rsid w:val="00495AD1"/>
    <w:rsid w:val="00495AE6"/>
    <w:rsid w:val="00495AED"/>
    <w:rsid w:val="00495B3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B8"/>
    <w:rsid w:val="00497ECB"/>
    <w:rsid w:val="00497ECD"/>
    <w:rsid w:val="00497F87"/>
    <w:rsid w:val="00497FEE"/>
    <w:rsid w:val="00497FF4"/>
    <w:rsid w:val="004A006B"/>
    <w:rsid w:val="004A00F7"/>
    <w:rsid w:val="004A013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E0"/>
    <w:rsid w:val="004A0AE3"/>
    <w:rsid w:val="004A0B2C"/>
    <w:rsid w:val="004A0B89"/>
    <w:rsid w:val="004A0BDB"/>
    <w:rsid w:val="004A0BEB"/>
    <w:rsid w:val="004A0C9E"/>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C2"/>
    <w:rsid w:val="004A5E02"/>
    <w:rsid w:val="004A5E4D"/>
    <w:rsid w:val="004A5E6A"/>
    <w:rsid w:val="004A5E7C"/>
    <w:rsid w:val="004A5EFC"/>
    <w:rsid w:val="004A5F1F"/>
    <w:rsid w:val="004A5F35"/>
    <w:rsid w:val="004A5F8B"/>
    <w:rsid w:val="004A5FE4"/>
    <w:rsid w:val="004A6073"/>
    <w:rsid w:val="004A608B"/>
    <w:rsid w:val="004A6102"/>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113"/>
    <w:rsid w:val="004B2122"/>
    <w:rsid w:val="004B21A1"/>
    <w:rsid w:val="004B2219"/>
    <w:rsid w:val="004B221C"/>
    <w:rsid w:val="004B2296"/>
    <w:rsid w:val="004B22DF"/>
    <w:rsid w:val="004B2307"/>
    <w:rsid w:val="004B2312"/>
    <w:rsid w:val="004B23E7"/>
    <w:rsid w:val="004B245B"/>
    <w:rsid w:val="004B24A2"/>
    <w:rsid w:val="004B253E"/>
    <w:rsid w:val="004B2572"/>
    <w:rsid w:val="004B2583"/>
    <w:rsid w:val="004B25BA"/>
    <w:rsid w:val="004B2629"/>
    <w:rsid w:val="004B2670"/>
    <w:rsid w:val="004B267E"/>
    <w:rsid w:val="004B26A8"/>
    <w:rsid w:val="004B26C0"/>
    <w:rsid w:val="004B26DC"/>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FA"/>
    <w:rsid w:val="004B2C02"/>
    <w:rsid w:val="004B2C21"/>
    <w:rsid w:val="004B2C28"/>
    <w:rsid w:val="004B2C2B"/>
    <w:rsid w:val="004B2C8A"/>
    <w:rsid w:val="004B2CFF"/>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C2"/>
    <w:rsid w:val="004B53D9"/>
    <w:rsid w:val="004B53DD"/>
    <w:rsid w:val="004B54CE"/>
    <w:rsid w:val="004B54DD"/>
    <w:rsid w:val="004B5512"/>
    <w:rsid w:val="004B55AD"/>
    <w:rsid w:val="004B5649"/>
    <w:rsid w:val="004B5683"/>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413"/>
    <w:rsid w:val="004B7443"/>
    <w:rsid w:val="004B7454"/>
    <w:rsid w:val="004B7457"/>
    <w:rsid w:val="004B745B"/>
    <w:rsid w:val="004B745D"/>
    <w:rsid w:val="004B7465"/>
    <w:rsid w:val="004B7469"/>
    <w:rsid w:val="004B7489"/>
    <w:rsid w:val="004B74C1"/>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36"/>
    <w:rsid w:val="004C0C84"/>
    <w:rsid w:val="004C0D0E"/>
    <w:rsid w:val="004C0D38"/>
    <w:rsid w:val="004C0D99"/>
    <w:rsid w:val="004C0DCA"/>
    <w:rsid w:val="004C0E2D"/>
    <w:rsid w:val="004C0E57"/>
    <w:rsid w:val="004C0E8E"/>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96"/>
    <w:rsid w:val="004C3489"/>
    <w:rsid w:val="004C3536"/>
    <w:rsid w:val="004C35AD"/>
    <w:rsid w:val="004C35B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E9"/>
    <w:rsid w:val="004C4F04"/>
    <w:rsid w:val="004C4F3F"/>
    <w:rsid w:val="004C4F49"/>
    <w:rsid w:val="004C4F55"/>
    <w:rsid w:val="004C4F6C"/>
    <w:rsid w:val="004C5007"/>
    <w:rsid w:val="004C5025"/>
    <w:rsid w:val="004C508E"/>
    <w:rsid w:val="004C5157"/>
    <w:rsid w:val="004C51F2"/>
    <w:rsid w:val="004C5222"/>
    <w:rsid w:val="004C5267"/>
    <w:rsid w:val="004C527E"/>
    <w:rsid w:val="004C52FA"/>
    <w:rsid w:val="004C5305"/>
    <w:rsid w:val="004C531F"/>
    <w:rsid w:val="004C5338"/>
    <w:rsid w:val="004C5365"/>
    <w:rsid w:val="004C53E8"/>
    <w:rsid w:val="004C53FE"/>
    <w:rsid w:val="004C5426"/>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9C"/>
    <w:rsid w:val="004C7CB8"/>
    <w:rsid w:val="004C7CD3"/>
    <w:rsid w:val="004C7D57"/>
    <w:rsid w:val="004C7D87"/>
    <w:rsid w:val="004C7DBA"/>
    <w:rsid w:val="004C7DFF"/>
    <w:rsid w:val="004C7E0A"/>
    <w:rsid w:val="004C7E13"/>
    <w:rsid w:val="004C7E9F"/>
    <w:rsid w:val="004C7EB9"/>
    <w:rsid w:val="004C7EDB"/>
    <w:rsid w:val="004C7F7E"/>
    <w:rsid w:val="004D0005"/>
    <w:rsid w:val="004D009D"/>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F"/>
    <w:rsid w:val="004D04F5"/>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8A"/>
    <w:rsid w:val="004D23E0"/>
    <w:rsid w:val="004D2433"/>
    <w:rsid w:val="004D243A"/>
    <w:rsid w:val="004D244B"/>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C3"/>
    <w:rsid w:val="004D4AF1"/>
    <w:rsid w:val="004D4B0E"/>
    <w:rsid w:val="004D4B76"/>
    <w:rsid w:val="004D4BA1"/>
    <w:rsid w:val="004D4BD7"/>
    <w:rsid w:val="004D4C08"/>
    <w:rsid w:val="004D4C1F"/>
    <w:rsid w:val="004D4CEB"/>
    <w:rsid w:val="004D4CED"/>
    <w:rsid w:val="004D4CF6"/>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E"/>
    <w:rsid w:val="004D5111"/>
    <w:rsid w:val="004D515A"/>
    <w:rsid w:val="004D51A6"/>
    <w:rsid w:val="004D5229"/>
    <w:rsid w:val="004D522D"/>
    <w:rsid w:val="004D523B"/>
    <w:rsid w:val="004D52A7"/>
    <w:rsid w:val="004D52C7"/>
    <w:rsid w:val="004D52FB"/>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AE"/>
    <w:rsid w:val="004D782A"/>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AB"/>
    <w:rsid w:val="004E19CE"/>
    <w:rsid w:val="004E19FB"/>
    <w:rsid w:val="004E1A26"/>
    <w:rsid w:val="004E1A45"/>
    <w:rsid w:val="004E1AFE"/>
    <w:rsid w:val="004E1B3D"/>
    <w:rsid w:val="004E1B98"/>
    <w:rsid w:val="004E1BEE"/>
    <w:rsid w:val="004E1C5E"/>
    <w:rsid w:val="004E1DC8"/>
    <w:rsid w:val="004E1DDD"/>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17A"/>
    <w:rsid w:val="004E4189"/>
    <w:rsid w:val="004E4201"/>
    <w:rsid w:val="004E4203"/>
    <w:rsid w:val="004E4282"/>
    <w:rsid w:val="004E4284"/>
    <w:rsid w:val="004E4289"/>
    <w:rsid w:val="004E428C"/>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87"/>
    <w:rsid w:val="004E58E5"/>
    <w:rsid w:val="004E5919"/>
    <w:rsid w:val="004E5942"/>
    <w:rsid w:val="004E5962"/>
    <w:rsid w:val="004E5974"/>
    <w:rsid w:val="004E59CE"/>
    <w:rsid w:val="004E5A20"/>
    <w:rsid w:val="004E5A6A"/>
    <w:rsid w:val="004E5A73"/>
    <w:rsid w:val="004E5A9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C3C"/>
    <w:rsid w:val="004F5C7C"/>
    <w:rsid w:val="004F5CF4"/>
    <w:rsid w:val="004F5D31"/>
    <w:rsid w:val="004F5D34"/>
    <w:rsid w:val="004F5DC1"/>
    <w:rsid w:val="004F5DE5"/>
    <w:rsid w:val="004F5E38"/>
    <w:rsid w:val="004F5F3D"/>
    <w:rsid w:val="004F5F90"/>
    <w:rsid w:val="004F601B"/>
    <w:rsid w:val="004F6024"/>
    <w:rsid w:val="004F6029"/>
    <w:rsid w:val="004F602C"/>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A6"/>
    <w:rsid w:val="005004E3"/>
    <w:rsid w:val="00500592"/>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BD"/>
    <w:rsid w:val="00504BC4"/>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7D"/>
    <w:rsid w:val="0051061D"/>
    <w:rsid w:val="00510729"/>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2B"/>
    <w:rsid w:val="00511730"/>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E6"/>
    <w:rsid w:val="00513427"/>
    <w:rsid w:val="005134A8"/>
    <w:rsid w:val="005134BB"/>
    <w:rsid w:val="005135AB"/>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EC"/>
    <w:rsid w:val="00516271"/>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20"/>
    <w:rsid w:val="00521934"/>
    <w:rsid w:val="005219A1"/>
    <w:rsid w:val="005219C7"/>
    <w:rsid w:val="00521A2D"/>
    <w:rsid w:val="00521B0F"/>
    <w:rsid w:val="00521B84"/>
    <w:rsid w:val="00521C14"/>
    <w:rsid w:val="00521C70"/>
    <w:rsid w:val="00521C7D"/>
    <w:rsid w:val="00521CA8"/>
    <w:rsid w:val="00521CC6"/>
    <w:rsid w:val="00521CD5"/>
    <w:rsid w:val="00521E20"/>
    <w:rsid w:val="00521E27"/>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7D"/>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D"/>
    <w:rsid w:val="00533BFE"/>
    <w:rsid w:val="00533C10"/>
    <w:rsid w:val="00533CBE"/>
    <w:rsid w:val="00533D9F"/>
    <w:rsid w:val="00533DFA"/>
    <w:rsid w:val="00533E42"/>
    <w:rsid w:val="00533E5D"/>
    <w:rsid w:val="00533E97"/>
    <w:rsid w:val="00533F05"/>
    <w:rsid w:val="00533FBB"/>
    <w:rsid w:val="00533FD3"/>
    <w:rsid w:val="00534009"/>
    <w:rsid w:val="0053400F"/>
    <w:rsid w:val="00534042"/>
    <w:rsid w:val="00534064"/>
    <w:rsid w:val="00534119"/>
    <w:rsid w:val="005341A6"/>
    <w:rsid w:val="005341AE"/>
    <w:rsid w:val="005341DB"/>
    <w:rsid w:val="005341FE"/>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BE2"/>
    <w:rsid w:val="00534C28"/>
    <w:rsid w:val="00534C3E"/>
    <w:rsid w:val="00534CDD"/>
    <w:rsid w:val="00534DF1"/>
    <w:rsid w:val="00534DF5"/>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D"/>
    <w:rsid w:val="005359E3"/>
    <w:rsid w:val="005359F8"/>
    <w:rsid w:val="00535A02"/>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A1"/>
    <w:rsid w:val="005403BC"/>
    <w:rsid w:val="005403CE"/>
    <w:rsid w:val="005403E6"/>
    <w:rsid w:val="00540421"/>
    <w:rsid w:val="005404B8"/>
    <w:rsid w:val="005404C2"/>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85"/>
    <w:rsid w:val="005414B9"/>
    <w:rsid w:val="005414D6"/>
    <w:rsid w:val="005414E2"/>
    <w:rsid w:val="005414E9"/>
    <w:rsid w:val="00541591"/>
    <w:rsid w:val="0054159C"/>
    <w:rsid w:val="005415E2"/>
    <w:rsid w:val="00541659"/>
    <w:rsid w:val="00541662"/>
    <w:rsid w:val="00541664"/>
    <w:rsid w:val="00541693"/>
    <w:rsid w:val="005416A2"/>
    <w:rsid w:val="005416DE"/>
    <w:rsid w:val="00541844"/>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78"/>
    <w:rsid w:val="00542C80"/>
    <w:rsid w:val="00542CB5"/>
    <w:rsid w:val="00542CD9"/>
    <w:rsid w:val="00542CFD"/>
    <w:rsid w:val="00542D2A"/>
    <w:rsid w:val="00542E13"/>
    <w:rsid w:val="00542E8C"/>
    <w:rsid w:val="00542EA9"/>
    <w:rsid w:val="00542F31"/>
    <w:rsid w:val="00542F9F"/>
    <w:rsid w:val="00543085"/>
    <w:rsid w:val="0054310C"/>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9F"/>
    <w:rsid w:val="005457CE"/>
    <w:rsid w:val="00545807"/>
    <w:rsid w:val="00545828"/>
    <w:rsid w:val="00545850"/>
    <w:rsid w:val="005458DA"/>
    <w:rsid w:val="00545946"/>
    <w:rsid w:val="005459B4"/>
    <w:rsid w:val="005459D4"/>
    <w:rsid w:val="00545A7A"/>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9A"/>
    <w:rsid w:val="0054704D"/>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3B"/>
    <w:rsid w:val="0054796E"/>
    <w:rsid w:val="005479DB"/>
    <w:rsid w:val="00547A6E"/>
    <w:rsid w:val="00547ABC"/>
    <w:rsid w:val="00547B83"/>
    <w:rsid w:val="00547B91"/>
    <w:rsid w:val="00547B9D"/>
    <w:rsid w:val="00547BA0"/>
    <w:rsid w:val="00547BB5"/>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72"/>
    <w:rsid w:val="005500C9"/>
    <w:rsid w:val="005500DD"/>
    <w:rsid w:val="00550241"/>
    <w:rsid w:val="00550248"/>
    <w:rsid w:val="005502F7"/>
    <w:rsid w:val="0055032E"/>
    <w:rsid w:val="0055034E"/>
    <w:rsid w:val="0055036A"/>
    <w:rsid w:val="00550393"/>
    <w:rsid w:val="0055043D"/>
    <w:rsid w:val="00550460"/>
    <w:rsid w:val="0055048C"/>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931"/>
    <w:rsid w:val="0055394B"/>
    <w:rsid w:val="00553A45"/>
    <w:rsid w:val="00553A76"/>
    <w:rsid w:val="00553ACA"/>
    <w:rsid w:val="00553B1E"/>
    <w:rsid w:val="00553B87"/>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81"/>
    <w:rsid w:val="00554BB2"/>
    <w:rsid w:val="00554C35"/>
    <w:rsid w:val="00554C49"/>
    <w:rsid w:val="00554C5F"/>
    <w:rsid w:val="00554C8F"/>
    <w:rsid w:val="00554CA1"/>
    <w:rsid w:val="00554CA3"/>
    <w:rsid w:val="00554CF0"/>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50"/>
    <w:rsid w:val="00556698"/>
    <w:rsid w:val="00556725"/>
    <w:rsid w:val="00556729"/>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8F"/>
    <w:rsid w:val="005579E9"/>
    <w:rsid w:val="00557A91"/>
    <w:rsid w:val="00557AEF"/>
    <w:rsid w:val="00557BC7"/>
    <w:rsid w:val="00557C32"/>
    <w:rsid w:val="00557CAF"/>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9F"/>
    <w:rsid w:val="00560BD9"/>
    <w:rsid w:val="00560C00"/>
    <w:rsid w:val="00560C41"/>
    <w:rsid w:val="00560C75"/>
    <w:rsid w:val="00560CA4"/>
    <w:rsid w:val="00560DB7"/>
    <w:rsid w:val="00560E0A"/>
    <w:rsid w:val="00560F41"/>
    <w:rsid w:val="00561021"/>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B"/>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B2C"/>
    <w:rsid w:val="00564B8C"/>
    <w:rsid w:val="00564B99"/>
    <w:rsid w:val="00564C5C"/>
    <w:rsid w:val="00564C6E"/>
    <w:rsid w:val="00564CCD"/>
    <w:rsid w:val="00564E8C"/>
    <w:rsid w:val="00564E9E"/>
    <w:rsid w:val="00564EC4"/>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7A"/>
    <w:rsid w:val="005724CA"/>
    <w:rsid w:val="005725FC"/>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28"/>
    <w:rsid w:val="00573644"/>
    <w:rsid w:val="00573756"/>
    <w:rsid w:val="00573775"/>
    <w:rsid w:val="005737C7"/>
    <w:rsid w:val="005737FE"/>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400A"/>
    <w:rsid w:val="00574070"/>
    <w:rsid w:val="00574071"/>
    <w:rsid w:val="00574086"/>
    <w:rsid w:val="0057408A"/>
    <w:rsid w:val="005740A2"/>
    <w:rsid w:val="005740D2"/>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37"/>
    <w:rsid w:val="00575F39"/>
    <w:rsid w:val="00575F51"/>
    <w:rsid w:val="00575FCC"/>
    <w:rsid w:val="00575FDB"/>
    <w:rsid w:val="0057603D"/>
    <w:rsid w:val="005760D5"/>
    <w:rsid w:val="00576108"/>
    <w:rsid w:val="00576140"/>
    <w:rsid w:val="00576142"/>
    <w:rsid w:val="005761CB"/>
    <w:rsid w:val="0057620E"/>
    <w:rsid w:val="00576280"/>
    <w:rsid w:val="005762BC"/>
    <w:rsid w:val="00576358"/>
    <w:rsid w:val="00576431"/>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1B"/>
    <w:rsid w:val="0058686F"/>
    <w:rsid w:val="0058687D"/>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72"/>
    <w:rsid w:val="00592EAB"/>
    <w:rsid w:val="00592ECB"/>
    <w:rsid w:val="00592EE6"/>
    <w:rsid w:val="00592F01"/>
    <w:rsid w:val="00592F28"/>
    <w:rsid w:val="00592F2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596"/>
    <w:rsid w:val="0059759B"/>
    <w:rsid w:val="00597603"/>
    <w:rsid w:val="00597684"/>
    <w:rsid w:val="005976B6"/>
    <w:rsid w:val="005976EB"/>
    <w:rsid w:val="00597710"/>
    <w:rsid w:val="00597739"/>
    <w:rsid w:val="00597766"/>
    <w:rsid w:val="0059778D"/>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D40"/>
    <w:rsid w:val="005A1DB3"/>
    <w:rsid w:val="005A1DB4"/>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A8"/>
    <w:rsid w:val="005A26A9"/>
    <w:rsid w:val="005A26C0"/>
    <w:rsid w:val="005A2762"/>
    <w:rsid w:val="005A27EE"/>
    <w:rsid w:val="005A27F5"/>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9D"/>
    <w:rsid w:val="005A2EFA"/>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58D"/>
    <w:rsid w:val="005A45A1"/>
    <w:rsid w:val="005A45EE"/>
    <w:rsid w:val="005A4602"/>
    <w:rsid w:val="005A4650"/>
    <w:rsid w:val="005A4675"/>
    <w:rsid w:val="005A46B4"/>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F2"/>
    <w:rsid w:val="005A723F"/>
    <w:rsid w:val="005A7285"/>
    <w:rsid w:val="005A7292"/>
    <w:rsid w:val="005A72E2"/>
    <w:rsid w:val="005A72F6"/>
    <w:rsid w:val="005A7322"/>
    <w:rsid w:val="005A732F"/>
    <w:rsid w:val="005A7352"/>
    <w:rsid w:val="005A7384"/>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202E"/>
    <w:rsid w:val="005B20E6"/>
    <w:rsid w:val="005B217E"/>
    <w:rsid w:val="005B21D4"/>
    <w:rsid w:val="005B2239"/>
    <w:rsid w:val="005B229B"/>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9B"/>
    <w:rsid w:val="005B619C"/>
    <w:rsid w:val="005B61D7"/>
    <w:rsid w:val="005B61E5"/>
    <w:rsid w:val="005B622F"/>
    <w:rsid w:val="005B624E"/>
    <w:rsid w:val="005B62AF"/>
    <w:rsid w:val="005B6336"/>
    <w:rsid w:val="005B63F2"/>
    <w:rsid w:val="005B646D"/>
    <w:rsid w:val="005B6489"/>
    <w:rsid w:val="005B650D"/>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F"/>
    <w:rsid w:val="005C04C1"/>
    <w:rsid w:val="005C04C7"/>
    <w:rsid w:val="005C04E5"/>
    <w:rsid w:val="005C04FD"/>
    <w:rsid w:val="005C0509"/>
    <w:rsid w:val="005C0567"/>
    <w:rsid w:val="005C05A8"/>
    <w:rsid w:val="005C0607"/>
    <w:rsid w:val="005C06D7"/>
    <w:rsid w:val="005C06E5"/>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A"/>
    <w:rsid w:val="005C0E7C"/>
    <w:rsid w:val="005C0EB0"/>
    <w:rsid w:val="005C0F87"/>
    <w:rsid w:val="005C0FCB"/>
    <w:rsid w:val="005C1060"/>
    <w:rsid w:val="005C10B0"/>
    <w:rsid w:val="005C10BC"/>
    <w:rsid w:val="005C119C"/>
    <w:rsid w:val="005C1208"/>
    <w:rsid w:val="005C1241"/>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13"/>
    <w:rsid w:val="005C4D1D"/>
    <w:rsid w:val="005C4D1E"/>
    <w:rsid w:val="005C4D20"/>
    <w:rsid w:val="005C4D54"/>
    <w:rsid w:val="005C4D75"/>
    <w:rsid w:val="005C4D8D"/>
    <w:rsid w:val="005C4D96"/>
    <w:rsid w:val="005C4DB3"/>
    <w:rsid w:val="005C4DF1"/>
    <w:rsid w:val="005C4DFF"/>
    <w:rsid w:val="005C4E11"/>
    <w:rsid w:val="005C4EDE"/>
    <w:rsid w:val="005C4F21"/>
    <w:rsid w:val="005C5056"/>
    <w:rsid w:val="005C50FC"/>
    <w:rsid w:val="005C511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690"/>
    <w:rsid w:val="005C56A2"/>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50E"/>
    <w:rsid w:val="005C6533"/>
    <w:rsid w:val="005C65B9"/>
    <w:rsid w:val="005C6600"/>
    <w:rsid w:val="005C6601"/>
    <w:rsid w:val="005C661A"/>
    <w:rsid w:val="005C6657"/>
    <w:rsid w:val="005C666A"/>
    <w:rsid w:val="005C66D3"/>
    <w:rsid w:val="005C66E0"/>
    <w:rsid w:val="005C6734"/>
    <w:rsid w:val="005C6752"/>
    <w:rsid w:val="005C67E3"/>
    <w:rsid w:val="005C6840"/>
    <w:rsid w:val="005C68E0"/>
    <w:rsid w:val="005C6949"/>
    <w:rsid w:val="005C69C6"/>
    <w:rsid w:val="005C6B73"/>
    <w:rsid w:val="005C6BA2"/>
    <w:rsid w:val="005C6BA8"/>
    <w:rsid w:val="005C6BBE"/>
    <w:rsid w:val="005C6C2F"/>
    <w:rsid w:val="005C6C40"/>
    <w:rsid w:val="005C6C54"/>
    <w:rsid w:val="005C6C9C"/>
    <w:rsid w:val="005C6D00"/>
    <w:rsid w:val="005C6D13"/>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154"/>
    <w:rsid w:val="005C715F"/>
    <w:rsid w:val="005C7164"/>
    <w:rsid w:val="005C722C"/>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65"/>
    <w:rsid w:val="005C7BB4"/>
    <w:rsid w:val="005C7BD7"/>
    <w:rsid w:val="005C7BE7"/>
    <w:rsid w:val="005C7C14"/>
    <w:rsid w:val="005C7C2A"/>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7D"/>
    <w:rsid w:val="005D1890"/>
    <w:rsid w:val="005D18F3"/>
    <w:rsid w:val="005D18FC"/>
    <w:rsid w:val="005D1952"/>
    <w:rsid w:val="005D1953"/>
    <w:rsid w:val="005D198D"/>
    <w:rsid w:val="005D19E8"/>
    <w:rsid w:val="005D1A12"/>
    <w:rsid w:val="005D1A43"/>
    <w:rsid w:val="005D1A4B"/>
    <w:rsid w:val="005D1B0F"/>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409"/>
    <w:rsid w:val="005D741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F0"/>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9C"/>
    <w:rsid w:val="005F7859"/>
    <w:rsid w:val="005F7898"/>
    <w:rsid w:val="005F7944"/>
    <w:rsid w:val="005F799E"/>
    <w:rsid w:val="005F79AE"/>
    <w:rsid w:val="005F79C7"/>
    <w:rsid w:val="005F79EA"/>
    <w:rsid w:val="005F79F6"/>
    <w:rsid w:val="005F79FA"/>
    <w:rsid w:val="005F7A00"/>
    <w:rsid w:val="005F7AD2"/>
    <w:rsid w:val="005F7C27"/>
    <w:rsid w:val="005F7C5D"/>
    <w:rsid w:val="005F7C79"/>
    <w:rsid w:val="005F7CF5"/>
    <w:rsid w:val="005F7D0F"/>
    <w:rsid w:val="005F7D70"/>
    <w:rsid w:val="005F7DDD"/>
    <w:rsid w:val="005F7DDE"/>
    <w:rsid w:val="005F7EAC"/>
    <w:rsid w:val="005F7EF4"/>
    <w:rsid w:val="005F7F62"/>
    <w:rsid w:val="005F7F91"/>
    <w:rsid w:val="005F7FB2"/>
    <w:rsid w:val="0060009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D"/>
    <w:rsid w:val="00605114"/>
    <w:rsid w:val="00605175"/>
    <w:rsid w:val="00605199"/>
    <w:rsid w:val="006051F9"/>
    <w:rsid w:val="0060526A"/>
    <w:rsid w:val="00605284"/>
    <w:rsid w:val="006052B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F"/>
    <w:rsid w:val="0060582B"/>
    <w:rsid w:val="00605835"/>
    <w:rsid w:val="0060584E"/>
    <w:rsid w:val="006058BF"/>
    <w:rsid w:val="00605908"/>
    <w:rsid w:val="00605920"/>
    <w:rsid w:val="0060594C"/>
    <w:rsid w:val="0060597D"/>
    <w:rsid w:val="00605998"/>
    <w:rsid w:val="006059A6"/>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31D"/>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C8"/>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9B"/>
    <w:rsid w:val="006139A1"/>
    <w:rsid w:val="00613A0D"/>
    <w:rsid w:val="00613A54"/>
    <w:rsid w:val="00613A5D"/>
    <w:rsid w:val="00613A82"/>
    <w:rsid w:val="00613A95"/>
    <w:rsid w:val="00613B1C"/>
    <w:rsid w:val="00613B77"/>
    <w:rsid w:val="00613B7A"/>
    <w:rsid w:val="00613B7F"/>
    <w:rsid w:val="00613B8E"/>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92F"/>
    <w:rsid w:val="0061497B"/>
    <w:rsid w:val="00614992"/>
    <w:rsid w:val="00614A9A"/>
    <w:rsid w:val="00614AFC"/>
    <w:rsid w:val="00614B2F"/>
    <w:rsid w:val="00614B30"/>
    <w:rsid w:val="00614B3C"/>
    <w:rsid w:val="00614B5C"/>
    <w:rsid w:val="00614BAC"/>
    <w:rsid w:val="00614BCF"/>
    <w:rsid w:val="00614C5B"/>
    <w:rsid w:val="00614C8B"/>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D0"/>
    <w:rsid w:val="006208E0"/>
    <w:rsid w:val="00620929"/>
    <w:rsid w:val="0062093B"/>
    <w:rsid w:val="00620976"/>
    <w:rsid w:val="0062099C"/>
    <w:rsid w:val="006209F4"/>
    <w:rsid w:val="00620A1A"/>
    <w:rsid w:val="00620A2E"/>
    <w:rsid w:val="00620B0B"/>
    <w:rsid w:val="00620BA7"/>
    <w:rsid w:val="00620BC9"/>
    <w:rsid w:val="00620C33"/>
    <w:rsid w:val="00620C46"/>
    <w:rsid w:val="00620C84"/>
    <w:rsid w:val="00620C9A"/>
    <w:rsid w:val="00620CA7"/>
    <w:rsid w:val="00620CC5"/>
    <w:rsid w:val="00620CEF"/>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E3"/>
    <w:rsid w:val="00622C4A"/>
    <w:rsid w:val="00622C7A"/>
    <w:rsid w:val="00622C98"/>
    <w:rsid w:val="00622CD0"/>
    <w:rsid w:val="00622CDE"/>
    <w:rsid w:val="00622D21"/>
    <w:rsid w:val="00622D54"/>
    <w:rsid w:val="00622D69"/>
    <w:rsid w:val="00622DD6"/>
    <w:rsid w:val="00622E66"/>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BB"/>
    <w:rsid w:val="00625509"/>
    <w:rsid w:val="0062551F"/>
    <w:rsid w:val="00625577"/>
    <w:rsid w:val="006255F1"/>
    <w:rsid w:val="0062563F"/>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90"/>
    <w:rsid w:val="00627156"/>
    <w:rsid w:val="00627189"/>
    <w:rsid w:val="00627211"/>
    <w:rsid w:val="00627239"/>
    <w:rsid w:val="00627251"/>
    <w:rsid w:val="006272A6"/>
    <w:rsid w:val="006272D4"/>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E7"/>
    <w:rsid w:val="0062770D"/>
    <w:rsid w:val="0062773E"/>
    <w:rsid w:val="00627763"/>
    <w:rsid w:val="00627775"/>
    <w:rsid w:val="00627781"/>
    <w:rsid w:val="006277BC"/>
    <w:rsid w:val="00627822"/>
    <w:rsid w:val="00627847"/>
    <w:rsid w:val="0062784D"/>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F"/>
    <w:rsid w:val="00630D26"/>
    <w:rsid w:val="00630D69"/>
    <w:rsid w:val="00630E2A"/>
    <w:rsid w:val="00630E35"/>
    <w:rsid w:val="00630E4C"/>
    <w:rsid w:val="00630E74"/>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64"/>
    <w:rsid w:val="00632076"/>
    <w:rsid w:val="006320E7"/>
    <w:rsid w:val="0063213E"/>
    <w:rsid w:val="00632154"/>
    <w:rsid w:val="00632165"/>
    <w:rsid w:val="0063217D"/>
    <w:rsid w:val="0063218F"/>
    <w:rsid w:val="00632196"/>
    <w:rsid w:val="006321B5"/>
    <w:rsid w:val="006321BB"/>
    <w:rsid w:val="0063221E"/>
    <w:rsid w:val="0063226C"/>
    <w:rsid w:val="0063234C"/>
    <w:rsid w:val="0063241B"/>
    <w:rsid w:val="00632484"/>
    <w:rsid w:val="006324F1"/>
    <w:rsid w:val="0063255D"/>
    <w:rsid w:val="006325DE"/>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F4"/>
    <w:rsid w:val="00635AFE"/>
    <w:rsid w:val="00635BB1"/>
    <w:rsid w:val="00635BDA"/>
    <w:rsid w:val="00635C65"/>
    <w:rsid w:val="00635C6E"/>
    <w:rsid w:val="00635CB7"/>
    <w:rsid w:val="00635D1A"/>
    <w:rsid w:val="00635D21"/>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E"/>
    <w:rsid w:val="00637D35"/>
    <w:rsid w:val="00637D48"/>
    <w:rsid w:val="00637D5E"/>
    <w:rsid w:val="00637D96"/>
    <w:rsid w:val="00637DA9"/>
    <w:rsid w:val="00637DB9"/>
    <w:rsid w:val="00637E9C"/>
    <w:rsid w:val="00637EC9"/>
    <w:rsid w:val="00637F23"/>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40"/>
    <w:rsid w:val="00641CAF"/>
    <w:rsid w:val="00641D19"/>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A0"/>
    <w:rsid w:val="006505BC"/>
    <w:rsid w:val="006505BD"/>
    <w:rsid w:val="006505C4"/>
    <w:rsid w:val="006505C7"/>
    <w:rsid w:val="006505FB"/>
    <w:rsid w:val="006505FE"/>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C64"/>
    <w:rsid w:val="00655C6D"/>
    <w:rsid w:val="00655D55"/>
    <w:rsid w:val="00655D59"/>
    <w:rsid w:val="00655DE1"/>
    <w:rsid w:val="00655E2B"/>
    <w:rsid w:val="00655E34"/>
    <w:rsid w:val="00655E8B"/>
    <w:rsid w:val="00655F3F"/>
    <w:rsid w:val="00655F5D"/>
    <w:rsid w:val="00655FB0"/>
    <w:rsid w:val="00656093"/>
    <w:rsid w:val="006560D7"/>
    <w:rsid w:val="006560ED"/>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644"/>
    <w:rsid w:val="00656683"/>
    <w:rsid w:val="006566E8"/>
    <w:rsid w:val="00656767"/>
    <w:rsid w:val="00656769"/>
    <w:rsid w:val="00656823"/>
    <w:rsid w:val="00656852"/>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7D"/>
    <w:rsid w:val="00660D82"/>
    <w:rsid w:val="00660DA5"/>
    <w:rsid w:val="00660E2E"/>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4DC"/>
    <w:rsid w:val="00661539"/>
    <w:rsid w:val="0066153B"/>
    <w:rsid w:val="00661627"/>
    <w:rsid w:val="0066163D"/>
    <w:rsid w:val="00661640"/>
    <w:rsid w:val="0066167C"/>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CCB"/>
    <w:rsid w:val="00665CFF"/>
    <w:rsid w:val="00665D17"/>
    <w:rsid w:val="00665D4D"/>
    <w:rsid w:val="00665E19"/>
    <w:rsid w:val="00665EBF"/>
    <w:rsid w:val="00665ECC"/>
    <w:rsid w:val="00665F07"/>
    <w:rsid w:val="00665F51"/>
    <w:rsid w:val="00665F6C"/>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7C"/>
    <w:rsid w:val="00666B24"/>
    <w:rsid w:val="00666B93"/>
    <w:rsid w:val="00666BBA"/>
    <w:rsid w:val="00666C0C"/>
    <w:rsid w:val="00666C28"/>
    <w:rsid w:val="00666D0B"/>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F0"/>
    <w:rsid w:val="00667210"/>
    <w:rsid w:val="0066724C"/>
    <w:rsid w:val="00667290"/>
    <w:rsid w:val="006672CC"/>
    <w:rsid w:val="00667302"/>
    <w:rsid w:val="0066736F"/>
    <w:rsid w:val="00667383"/>
    <w:rsid w:val="006673CF"/>
    <w:rsid w:val="006673D4"/>
    <w:rsid w:val="006673DB"/>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151"/>
    <w:rsid w:val="00670182"/>
    <w:rsid w:val="006701DA"/>
    <w:rsid w:val="006701F5"/>
    <w:rsid w:val="00670223"/>
    <w:rsid w:val="006702BF"/>
    <w:rsid w:val="006702D7"/>
    <w:rsid w:val="0067030E"/>
    <w:rsid w:val="00670320"/>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B08"/>
    <w:rsid w:val="00671BA9"/>
    <w:rsid w:val="00671C3C"/>
    <w:rsid w:val="00671CE3"/>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B8"/>
    <w:rsid w:val="006732BE"/>
    <w:rsid w:val="006732CF"/>
    <w:rsid w:val="00673334"/>
    <w:rsid w:val="00673382"/>
    <w:rsid w:val="00673426"/>
    <w:rsid w:val="006734DB"/>
    <w:rsid w:val="006734EC"/>
    <w:rsid w:val="00673515"/>
    <w:rsid w:val="006735A4"/>
    <w:rsid w:val="0067364C"/>
    <w:rsid w:val="006736B0"/>
    <w:rsid w:val="006736BA"/>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79"/>
    <w:rsid w:val="00675DA2"/>
    <w:rsid w:val="00675DBB"/>
    <w:rsid w:val="00675DDD"/>
    <w:rsid w:val="00675DE2"/>
    <w:rsid w:val="00675E41"/>
    <w:rsid w:val="00675E93"/>
    <w:rsid w:val="00675F36"/>
    <w:rsid w:val="00675F50"/>
    <w:rsid w:val="00675F54"/>
    <w:rsid w:val="00675F6A"/>
    <w:rsid w:val="00676001"/>
    <w:rsid w:val="00676019"/>
    <w:rsid w:val="0067605B"/>
    <w:rsid w:val="006760CC"/>
    <w:rsid w:val="00676151"/>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CD"/>
    <w:rsid w:val="006845E4"/>
    <w:rsid w:val="0068462E"/>
    <w:rsid w:val="0068464D"/>
    <w:rsid w:val="006846DE"/>
    <w:rsid w:val="00684709"/>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B"/>
    <w:rsid w:val="00684D29"/>
    <w:rsid w:val="00684D64"/>
    <w:rsid w:val="00684DA1"/>
    <w:rsid w:val="00684DD6"/>
    <w:rsid w:val="00684DEA"/>
    <w:rsid w:val="00684DFD"/>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CE"/>
    <w:rsid w:val="0068592C"/>
    <w:rsid w:val="00685966"/>
    <w:rsid w:val="00685985"/>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6C"/>
    <w:rsid w:val="006866F9"/>
    <w:rsid w:val="0068672C"/>
    <w:rsid w:val="006867F1"/>
    <w:rsid w:val="006867F5"/>
    <w:rsid w:val="00686856"/>
    <w:rsid w:val="0068686C"/>
    <w:rsid w:val="006868AD"/>
    <w:rsid w:val="006868CB"/>
    <w:rsid w:val="00686986"/>
    <w:rsid w:val="00686AA6"/>
    <w:rsid w:val="00686AB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54E"/>
    <w:rsid w:val="0069556E"/>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A1"/>
    <w:rsid w:val="006A32ED"/>
    <w:rsid w:val="006A3307"/>
    <w:rsid w:val="006A3338"/>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8E"/>
    <w:rsid w:val="006A46BA"/>
    <w:rsid w:val="006A46F1"/>
    <w:rsid w:val="006A46F9"/>
    <w:rsid w:val="006A472A"/>
    <w:rsid w:val="006A473B"/>
    <w:rsid w:val="006A474D"/>
    <w:rsid w:val="006A4790"/>
    <w:rsid w:val="006A47EA"/>
    <w:rsid w:val="006A47EB"/>
    <w:rsid w:val="006A4873"/>
    <w:rsid w:val="006A488B"/>
    <w:rsid w:val="006A49AC"/>
    <w:rsid w:val="006A4A20"/>
    <w:rsid w:val="006A4AC4"/>
    <w:rsid w:val="006A4B1C"/>
    <w:rsid w:val="006A4B3B"/>
    <w:rsid w:val="006A4C24"/>
    <w:rsid w:val="006A4C4B"/>
    <w:rsid w:val="006A4C81"/>
    <w:rsid w:val="006A4D39"/>
    <w:rsid w:val="006A4D40"/>
    <w:rsid w:val="006A4DC2"/>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A7"/>
    <w:rsid w:val="006A7F03"/>
    <w:rsid w:val="006A7F0C"/>
    <w:rsid w:val="006A7F64"/>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75"/>
    <w:rsid w:val="006B077A"/>
    <w:rsid w:val="006B0799"/>
    <w:rsid w:val="006B07E8"/>
    <w:rsid w:val="006B0855"/>
    <w:rsid w:val="006B0870"/>
    <w:rsid w:val="006B0893"/>
    <w:rsid w:val="006B089D"/>
    <w:rsid w:val="006B08CC"/>
    <w:rsid w:val="006B08FB"/>
    <w:rsid w:val="006B091E"/>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D5B"/>
    <w:rsid w:val="006B1D74"/>
    <w:rsid w:val="006B1D92"/>
    <w:rsid w:val="006B1DDF"/>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B2"/>
    <w:rsid w:val="006C10C5"/>
    <w:rsid w:val="006C10C7"/>
    <w:rsid w:val="006C129F"/>
    <w:rsid w:val="006C12DC"/>
    <w:rsid w:val="006C12E4"/>
    <w:rsid w:val="006C1319"/>
    <w:rsid w:val="006C134C"/>
    <w:rsid w:val="006C138A"/>
    <w:rsid w:val="006C13AE"/>
    <w:rsid w:val="006C13EE"/>
    <w:rsid w:val="006C148D"/>
    <w:rsid w:val="006C14A4"/>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42A"/>
    <w:rsid w:val="006C443C"/>
    <w:rsid w:val="006C446C"/>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6BD"/>
    <w:rsid w:val="006D26DF"/>
    <w:rsid w:val="006D26F9"/>
    <w:rsid w:val="006D2735"/>
    <w:rsid w:val="006D27BA"/>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43"/>
    <w:rsid w:val="006D2E59"/>
    <w:rsid w:val="006D2EE5"/>
    <w:rsid w:val="006D2F32"/>
    <w:rsid w:val="006D2FE1"/>
    <w:rsid w:val="006D30C1"/>
    <w:rsid w:val="006D3161"/>
    <w:rsid w:val="006D319A"/>
    <w:rsid w:val="006D31F7"/>
    <w:rsid w:val="006D322C"/>
    <w:rsid w:val="006D323C"/>
    <w:rsid w:val="006D328E"/>
    <w:rsid w:val="006D32A8"/>
    <w:rsid w:val="006D32C0"/>
    <w:rsid w:val="006D32D2"/>
    <w:rsid w:val="006D3334"/>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405D"/>
    <w:rsid w:val="006D4073"/>
    <w:rsid w:val="006D40E2"/>
    <w:rsid w:val="006D4126"/>
    <w:rsid w:val="006D4133"/>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955"/>
    <w:rsid w:val="006D49B6"/>
    <w:rsid w:val="006D49C5"/>
    <w:rsid w:val="006D4A16"/>
    <w:rsid w:val="006D4A30"/>
    <w:rsid w:val="006D4B34"/>
    <w:rsid w:val="006D4B47"/>
    <w:rsid w:val="006D4B5D"/>
    <w:rsid w:val="006D4B71"/>
    <w:rsid w:val="006D4B8E"/>
    <w:rsid w:val="006D4BC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6B"/>
    <w:rsid w:val="006E1BD8"/>
    <w:rsid w:val="006E1CB5"/>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A34"/>
    <w:rsid w:val="006E3AA8"/>
    <w:rsid w:val="006E3AF2"/>
    <w:rsid w:val="006E3AF3"/>
    <w:rsid w:val="006E3B66"/>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4E"/>
    <w:rsid w:val="006F13DE"/>
    <w:rsid w:val="006F13E9"/>
    <w:rsid w:val="006F147F"/>
    <w:rsid w:val="006F14D3"/>
    <w:rsid w:val="006F14E6"/>
    <w:rsid w:val="006F14E7"/>
    <w:rsid w:val="006F155D"/>
    <w:rsid w:val="006F1586"/>
    <w:rsid w:val="006F15A7"/>
    <w:rsid w:val="006F161C"/>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FE"/>
    <w:rsid w:val="006F28BF"/>
    <w:rsid w:val="006F28EF"/>
    <w:rsid w:val="006F2935"/>
    <w:rsid w:val="006F2981"/>
    <w:rsid w:val="006F29DF"/>
    <w:rsid w:val="006F2A0C"/>
    <w:rsid w:val="006F2A4C"/>
    <w:rsid w:val="006F2AE4"/>
    <w:rsid w:val="006F2B20"/>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C"/>
    <w:rsid w:val="006F3970"/>
    <w:rsid w:val="006F3971"/>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99"/>
    <w:rsid w:val="006F5A2F"/>
    <w:rsid w:val="006F5A67"/>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717"/>
    <w:rsid w:val="007017E4"/>
    <w:rsid w:val="00701827"/>
    <w:rsid w:val="00701868"/>
    <w:rsid w:val="00701896"/>
    <w:rsid w:val="007018E9"/>
    <w:rsid w:val="007018ED"/>
    <w:rsid w:val="007018FD"/>
    <w:rsid w:val="007019DC"/>
    <w:rsid w:val="007019E0"/>
    <w:rsid w:val="00701A21"/>
    <w:rsid w:val="00701A70"/>
    <w:rsid w:val="00701B11"/>
    <w:rsid w:val="00701B1C"/>
    <w:rsid w:val="00701B1F"/>
    <w:rsid w:val="00701B64"/>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A4B"/>
    <w:rsid w:val="00702A74"/>
    <w:rsid w:val="00702A77"/>
    <w:rsid w:val="00702AB4"/>
    <w:rsid w:val="00702B23"/>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A"/>
    <w:rsid w:val="0071028C"/>
    <w:rsid w:val="00710293"/>
    <w:rsid w:val="007102B9"/>
    <w:rsid w:val="007102DE"/>
    <w:rsid w:val="007102F9"/>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C8"/>
    <w:rsid w:val="007130D3"/>
    <w:rsid w:val="007130E5"/>
    <w:rsid w:val="0071310F"/>
    <w:rsid w:val="00713164"/>
    <w:rsid w:val="0071322C"/>
    <w:rsid w:val="0071322D"/>
    <w:rsid w:val="0071323D"/>
    <w:rsid w:val="0071324C"/>
    <w:rsid w:val="0071325B"/>
    <w:rsid w:val="00713366"/>
    <w:rsid w:val="007133E9"/>
    <w:rsid w:val="007133EF"/>
    <w:rsid w:val="00713417"/>
    <w:rsid w:val="00713439"/>
    <w:rsid w:val="0071343A"/>
    <w:rsid w:val="0071346E"/>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D"/>
    <w:rsid w:val="00717169"/>
    <w:rsid w:val="0071718C"/>
    <w:rsid w:val="007171B8"/>
    <w:rsid w:val="007171BB"/>
    <w:rsid w:val="007171FD"/>
    <w:rsid w:val="00717201"/>
    <w:rsid w:val="00717226"/>
    <w:rsid w:val="007172A0"/>
    <w:rsid w:val="007172A7"/>
    <w:rsid w:val="007172D5"/>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C6"/>
    <w:rsid w:val="007213F6"/>
    <w:rsid w:val="007214AF"/>
    <w:rsid w:val="007214D5"/>
    <w:rsid w:val="00721507"/>
    <w:rsid w:val="0072158C"/>
    <w:rsid w:val="007215B7"/>
    <w:rsid w:val="007215C8"/>
    <w:rsid w:val="007215EF"/>
    <w:rsid w:val="0072160C"/>
    <w:rsid w:val="00721655"/>
    <w:rsid w:val="007216F8"/>
    <w:rsid w:val="00721779"/>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9E"/>
    <w:rsid w:val="00721BD5"/>
    <w:rsid w:val="00721BD6"/>
    <w:rsid w:val="00721C70"/>
    <w:rsid w:val="00721CB7"/>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47"/>
    <w:rsid w:val="00723ACF"/>
    <w:rsid w:val="00723B05"/>
    <w:rsid w:val="00723B15"/>
    <w:rsid w:val="00723B2C"/>
    <w:rsid w:val="00723BD8"/>
    <w:rsid w:val="00723BF7"/>
    <w:rsid w:val="00723C45"/>
    <w:rsid w:val="00723C76"/>
    <w:rsid w:val="00723C79"/>
    <w:rsid w:val="00723CBA"/>
    <w:rsid w:val="00723D4C"/>
    <w:rsid w:val="00723D5F"/>
    <w:rsid w:val="00723E46"/>
    <w:rsid w:val="00723E4C"/>
    <w:rsid w:val="00723E5C"/>
    <w:rsid w:val="00723E8B"/>
    <w:rsid w:val="00723EDB"/>
    <w:rsid w:val="00723F89"/>
    <w:rsid w:val="00723FE1"/>
    <w:rsid w:val="00724042"/>
    <w:rsid w:val="00724096"/>
    <w:rsid w:val="007240FB"/>
    <w:rsid w:val="00724209"/>
    <w:rsid w:val="00724224"/>
    <w:rsid w:val="00724260"/>
    <w:rsid w:val="00724268"/>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4F"/>
    <w:rsid w:val="0072489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FC"/>
    <w:rsid w:val="00725805"/>
    <w:rsid w:val="0072581C"/>
    <w:rsid w:val="00725912"/>
    <w:rsid w:val="00725956"/>
    <w:rsid w:val="007259EE"/>
    <w:rsid w:val="007259F7"/>
    <w:rsid w:val="00725A11"/>
    <w:rsid w:val="00725A4E"/>
    <w:rsid w:val="00725A6A"/>
    <w:rsid w:val="00725AD5"/>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BB"/>
    <w:rsid w:val="00735741"/>
    <w:rsid w:val="00735791"/>
    <w:rsid w:val="007357AF"/>
    <w:rsid w:val="007357C3"/>
    <w:rsid w:val="007357FC"/>
    <w:rsid w:val="0073580A"/>
    <w:rsid w:val="00735842"/>
    <w:rsid w:val="007358AC"/>
    <w:rsid w:val="00735980"/>
    <w:rsid w:val="007359B5"/>
    <w:rsid w:val="007359D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A6B"/>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E"/>
    <w:rsid w:val="00737784"/>
    <w:rsid w:val="0073787C"/>
    <w:rsid w:val="0073795F"/>
    <w:rsid w:val="0073796A"/>
    <w:rsid w:val="0073796F"/>
    <w:rsid w:val="0073797F"/>
    <w:rsid w:val="0073798B"/>
    <w:rsid w:val="007379B9"/>
    <w:rsid w:val="00737A15"/>
    <w:rsid w:val="00737A6D"/>
    <w:rsid w:val="00737A70"/>
    <w:rsid w:val="00737A74"/>
    <w:rsid w:val="00737B45"/>
    <w:rsid w:val="00737B49"/>
    <w:rsid w:val="00737B98"/>
    <w:rsid w:val="00737BBB"/>
    <w:rsid w:val="00737BD9"/>
    <w:rsid w:val="00737C1F"/>
    <w:rsid w:val="00737C20"/>
    <w:rsid w:val="00737C38"/>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DA0"/>
    <w:rsid w:val="00744DC2"/>
    <w:rsid w:val="00744E36"/>
    <w:rsid w:val="00744EBB"/>
    <w:rsid w:val="00744F03"/>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E2F"/>
    <w:rsid w:val="00747E96"/>
    <w:rsid w:val="00747EA1"/>
    <w:rsid w:val="00747EB1"/>
    <w:rsid w:val="00747F24"/>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C02"/>
    <w:rsid w:val="00752C27"/>
    <w:rsid w:val="00752C50"/>
    <w:rsid w:val="00752C64"/>
    <w:rsid w:val="00752C74"/>
    <w:rsid w:val="00752C84"/>
    <w:rsid w:val="00752D18"/>
    <w:rsid w:val="00752D30"/>
    <w:rsid w:val="00752D3A"/>
    <w:rsid w:val="00752D3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21"/>
    <w:rsid w:val="00757029"/>
    <w:rsid w:val="00757115"/>
    <w:rsid w:val="00757182"/>
    <w:rsid w:val="0075726D"/>
    <w:rsid w:val="0075729B"/>
    <w:rsid w:val="007572AD"/>
    <w:rsid w:val="007572F9"/>
    <w:rsid w:val="007572FE"/>
    <w:rsid w:val="0075735B"/>
    <w:rsid w:val="0075735E"/>
    <w:rsid w:val="0075736F"/>
    <w:rsid w:val="00757385"/>
    <w:rsid w:val="0075745F"/>
    <w:rsid w:val="007574BE"/>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39"/>
    <w:rsid w:val="00760966"/>
    <w:rsid w:val="0076099D"/>
    <w:rsid w:val="007609C5"/>
    <w:rsid w:val="007609FE"/>
    <w:rsid w:val="00760A0B"/>
    <w:rsid w:val="00760A81"/>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B"/>
    <w:rsid w:val="007613D9"/>
    <w:rsid w:val="007613DD"/>
    <w:rsid w:val="007613ED"/>
    <w:rsid w:val="0076141A"/>
    <w:rsid w:val="007614B3"/>
    <w:rsid w:val="007614D2"/>
    <w:rsid w:val="00761505"/>
    <w:rsid w:val="0076151C"/>
    <w:rsid w:val="00761547"/>
    <w:rsid w:val="0076155D"/>
    <w:rsid w:val="007615DE"/>
    <w:rsid w:val="00761610"/>
    <w:rsid w:val="00761628"/>
    <w:rsid w:val="007616B6"/>
    <w:rsid w:val="00761761"/>
    <w:rsid w:val="00761812"/>
    <w:rsid w:val="00761877"/>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F37"/>
    <w:rsid w:val="00764F76"/>
    <w:rsid w:val="0076502F"/>
    <w:rsid w:val="00765047"/>
    <w:rsid w:val="0076506A"/>
    <w:rsid w:val="0076507F"/>
    <w:rsid w:val="007650A1"/>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BD"/>
    <w:rsid w:val="007663CA"/>
    <w:rsid w:val="00766402"/>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C"/>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B8"/>
    <w:rsid w:val="00771FD4"/>
    <w:rsid w:val="00771FE9"/>
    <w:rsid w:val="0077208B"/>
    <w:rsid w:val="007720FD"/>
    <w:rsid w:val="007721CD"/>
    <w:rsid w:val="007721E5"/>
    <w:rsid w:val="00772220"/>
    <w:rsid w:val="0077225E"/>
    <w:rsid w:val="00772288"/>
    <w:rsid w:val="00772382"/>
    <w:rsid w:val="007723D7"/>
    <w:rsid w:val="007723E8"/>
    <w:rsid w:val="007724B4"/>
    <w:rsid w:val="00772575"/>
    <w:rsid w:val="007725A5"/>
    <w:rsid w:val="007725C4"/>
    <w:rsid w:val="00772634"/>
    <w:rsid w:val="0077263E"/>
    <w:rsid w:val="007726D4"/>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4"/>
    <w:rsid w:val="00774417"/>
    <w:rsid w:val="0077445C"/>
    <w:rsid w:val="00774494"/>
    <w:rsid w:val="0077453F"/>
    <w:rsid w:val="007745BA"/>
    <w:rsid w:val="007745EF"/>
    <w:rsid w:val="00774642"/>
    <w:rsid w:val="0077467E"/>
    <w:rsid w:val="007746DB"/>
    <w:rsid w:val="007746FF"/>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37"/>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A06"/>
    <w:rsid w:val="00781A39"/>
    <w:rsid w:val="00781A72"/>
    <w:rsid w:val="00781A91"/>
    <w:rsid w:val="00781A93"/>
    <w:rsid w:val="00781AC0"/>
    <w:rsid w:val="00781B49"/>
    <w:rsid w:val="00781BA6"/>
    <w:rsid w:val="00781BE6"/>
    <w:rsid w:val="00781C63"/>
    <w:rsid w:val="00781C66"/>
    <w:rsid w:val="00781D82"/>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CE"/>
    <w:rsid w:val="00785BEB"/>
    <w:rsid w:val="00785C62"/>
    <w:rsid w:val="00785C81"/>
    <w:rsid w:val="00785C8E"/>
    <w:rsid w:val="00785CAA"/>
    <w:rsid w:val="00785CDF"/>
    <w:rsid w:val="00785CF3"/>
    <w:rsid w:val="00785D15"/>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37"/>
    <w:rsid w:val="00787E3B"/>
    <w:rsid w:val="00787E48"/>
    <w:rsid w:val="00787E6D"/>
    <w:rsid w:val="00787F24"/>
    <w:rsid w:val="00787FA3"/>
    <w:rsid w:val="00787FEC"/>
    <w:rsid w:val="00790050"/>
    <w:rsid w:val="0079006A"/>
    <w:rsid w:val="00790089"/>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3F"/>
    <w:rsid w:val="00792345"/>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A1"/>
    <w:rsid w:val="007943F1"/>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AB"/>
    <w:rsid w:val="00794BDA"/>
    <w:rsid w:val="00794BE2"/>
    <w:rsid w:val="00794C27"/>
    <w:rsid w:val="00794CC9"/>
    <w:rsid w:val="00794CCF"/>
    <w:rsid w:val="00794D49"/>
    <w:rsid w:val="00794E0B"/>
    <w:rsid w:val="00794E4A"/>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B7"/>
    <w:rsid w:val="007957DC"/>
    <w:rsid w:val="007957E0"/>
    <w:rsid w:val="007957F5"/>
    <w:rsid w:val="00795802"/>
    <w:rsid w:val="00795829"/>
    <w:rsid w:val="00795865"/>
    <w:rsid w:val="0079588D"/>
    <w:rsid w:val="007958D2"/>
    <w:rsid w:val="007958E5"/>
    <w:rsid w:val="007958FE"/>
    <w:rsid w:val="0079591E"/>
    <w:rsid w:val="00795980"/>
    <w:rsid w:val="00795A85"/>
    <w:rsid w:val="00795A90"/>
    <w:rsid w:val="00795B03"/>
    <w:rsid w:val="00795B72"/>
    <w:rsid w:val="00795C28"/>
    <w:rsid w:val="00795C2A"/>
    <w:rsid w:val="00795C2E"/>
    <w:rsid w:val="00795C95"/>
    <w:rsid w:val="00795CA8"/>
    <w:rsid w:val="00795CCB"/>
    <w:rsid w:val="00795CDF"/>
    <w:rsid w:val="00795D1E"/>
    <w:rsid w:val="00795D21"/>
    <w:rsid w:val="00795D9F"/>
    <w:rsid w:val="00795DB8"/>
    <w:rsid w:val="00795DDC"/>
    <w:rsid w:val="00795E37"/>
    <w:rsid w:val="00795E38"/>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20D9"/>
    <w:rsid w:val="007A20DD"/>
    <w:rsid w:val="007A2113"/>
    <w:rsid w:val="007A219E"/>
    <w:rsid w:val="007A21D2"/>
    <w:rsid w:val="007A2250"/>
    <w:rsid w:val="007A22CA"/>
    <w:rsid w:val="007A230F"/>
    <w:rsid w:val="007A232E"/>
    <w:rsid w:val="007A2341"/>
    <w:rsid w:val="007A238B"/>
    <w:rsid w:val="007A23CD"/>
    <w:rsid w:val="007A23D3"/>
    <w:rsid w:val="007A242D"/>
    <w:rsid w:val="007A243D"/>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8"/>
    <w:rsid w:val="007A6805"/>
    <w:rsid w:val="007A6814"/>
    <w:rsid w:val="007A6822"/>
    <w:rsid w:val="007A683D"/>
    <w:rsid w:val="007A68BB"/>
    <w:rsid w:val="007A68F4"/>
    <w:rsid w:val="007A6925"/>
    <w:rsid w:val="007A6935"/>
    <w:rsid w:val="007A696F"/>
    <w:rsid w:val="007A69F0"/>
    <w:rsid w:val="007A69FE"/>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84D"/>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E"/>
    <w:rsid w:val="007B3030"/>
    <w:rsid w:val="007B3046"/>
    <w:rsid w:val="007B3087"/>
    <w:rsid w:val="007B30A6"/>
    <w:rsid w:val="007B30A7"/>
    <w:rsid w:val="007B30DB"/>
    <w:rsid w:val="007B30E4"/>
    <w:rsid w:val="007B30EB"/>
    <w:rsid w:val="007B30FB"/>
    <w:rsid w:val="007B3103"/>
    <w:rsid w:val="007B315D"/>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B1"/>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A7"/>
    <w:rsid w:val="007C27CA"/>
    <w:rsid w:val="007C27EA"/>
    <w:rsid w:val="007C27F7"/>
    <w:rsid w:val="007C284A"/>
    <w:rsid w:val="007C286B"/>
    <w:rsid w:val="007C28BF"/>
    <w:rsid w:val="007C290C"/>
    <w:rsid w:val="007C293C"/>
    <w:rsid w:val="007C29C4"/>
    <w:rsid w:val="007C29CB"/>
    <w:rsid w:val="007C2A22"/>
    <w:rsid w:val="007C2A23"/>
    <w:rsid w:val="007C2A43"/>
    <w:rsid w:val="007C2AC1"/>
    <w:rsid w:val="007C2AE5"/>
    <w:rsid w:val="007C2B01"/>
    <w:rsid w:val="007C2B18"/>
    <w:rsid w:val="007C2B49"/>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8B"/>
    <w:rsid w:val="007D051D"/>
    <w:rsid w:val="007D058A"/>
    <w:rsid w:val="007D05BF"/>
    <w:rsid w:val="007D05F3"/>
    <w:rsid w:val="007D06AD"/>
    <w:rsid w:val="007D0702"/>
    <w:rsid w:val="007D07D9"/>
    <w:rsid w:val="007D0883"/>
    <w:rsid w:val="007D0899"/>
    <w:rsid w:val="007D089F"/>
    <w:rsid w:val="007D08AB"/>
    <w:rsid w:val="007D08B8"/>
    <w:rsid w:val="007D08BE"/>
    <w:rsid w:val="007D08C1"/>
    <w:rsid w:val="007D08E5"/>
    <w:rsid w:val="007D08FD"/>
    <w:rsid w:val="007D0906"/>
    <w:rsid w:val="007D0930"/>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E3"/>
    <w:rsid w:val="007D228A"/>
    <w:rsid w:val="007D2290"/>
    <w:rsid w:val="007D22BD"/>
    <w:rsid w:val="007D22CB"/>
    <w:rsid w:val="007D233A"/>
    <w:rsid w:val="007D2361"/>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D28"/>
    <w:rsid w:val="007D2E3E"/>
    <w:rsid w:val="007D2E5B"/>
    <w:rsid w:val="007D2E91"/>
    <w:rsid w:val="007D2EC8"/>
    <w:rsid w:val="007D2ECE"/>
    <w:rsid w:val="007D2ED1"/>
    <w:rsid w:val="007D2F6A"/>
    <w:rsid w:val="007D2FBE"/>
    <w:rsid w:val="007D2FEC"/>
    <w:rsid w:val="007D2FF2"/>
    <w:rsid w:val="007D2FF6"/>
    <w:rsid w:val="007D307A"/>
    <w:rsid w:val="007D3090"/>
    <w:rsid w:val="007D30A7"/>
    <w:rsid w:val="007D30CF"/>
    <w:rsid w:val="007D3102"/>
    <w:rsid w:val="007D3142"/>
    <w:rsid w:val="007D3178"/>
    <w:rsid w:val="007D319B"/>
    <w:rsid w:val="007D31A9"/>
    <w:rsid w:val="007D3203"/>
    <w:rsid w:val="007D3257"/>
    <w:rsid w:val="007D326B"/>
    <w:rsid w:val="007D3284"/>
    <w:rsid w:val="007D328D"/>
    <w:rsid w:val="007D32F1"/>
    <w:rsid w:val="007D3327"/>
    <w:rsid w:val="007D3337"/>
    <w:rsid w:val="007D33A1"/>
    <w:rsid w:val="007D33A3"/>
    <w:rsid w:val="007D3432"/>
    <w:rsid w:val="007D3486"/>
    <w:rsid w:val="007D3492"/>
    <w:rsid w:val="007D3628"/>
    <w:rsid w:val="007D3649"/>
    <w:rsid w:val="007D367B"/>
    <w:rsid w:val="007D369B"/>
    <w:rsid w:val="007D36CA"/>
    <w:rsid w:val="007D36D1"/>
    <w:rsid w:val="007D370D"/>
    <w:rsid w:val="007D37DD"/>
    <w:rsid w:val="007D383D"/>
    <w:rsid w:val="007D390C"/>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F9"/>
    <w:rsid w:val="007D6029"/>
    <w:rsid w:val="007D6086"/>
    <w:rsid w:val="007D60D1"/>
    <w:rsid w:val="007D61D0"/>
    <w:rsid w:val="007D61DA"/>
    <w:rsid w:val="007D6204"/>
    <w:rsid w:val="007D628D"/>
    <w:rsid w:val="007D62DE"/>
    <w:rsid w:val="007D6383"/>
    <w:rsid w:val="007D639D"/>
    <w:rsid w:val="007D63B3"/>
    <w:rsid w:val="007D63C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E1"/>
    <w:rsid w:val="007E0868"/>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E0"/>
    <w:rsid w:val="007E0E63"/>
    <w:rsid w:val="007E0E76"/>
    <w:rsid w:val="007E0E89"/>
    <w:rsid w:val="007E0EA7"/>
    <w:rsid w:val="007E0EB5"/>
    <w:rsid w:val="007E0EBA"/>
    <w:rsid w:val="007E0ED5"/>
    <w:rsid w:val="007E0ED8"/>
    <w:rsid w:val="007E0EDC"/>
    <w:rsid w:val="007E0F57"/>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EC"/>
    <w:rsid w:val="007E1D21"/>
    <w:rsid w:val="007E1D28"/>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16"/>
    <w:rsid w:val="007E408E"/>
    <w:rsid w:val="007E410E"/>
    <w:rsid w:val="007E4163"/>
    <w:rsid w:val="007E4177"/>
    <w:rsid w:val="007E41E9"/>
    <w:rsid w:val="007E4210"/>
    <w:rsid w:val="007E4291"/>
    <w:rsid w:val="007E42A8"/>
    <w:rsid w:val="007E42AC"/>
    <w:rsid w:val="007E42E1"/>
    <w:rsid w:val="007E42E2"/>
    <w:rsid w:val="007E43ED"/>
    <w:rsid w:val="007E44A8"/>
    <w:rsid w:val="007E44AB"/>
    <w:rsid w:val="007E461F"/>
    <w:rsid w:val="007E4627"/>
    <w:rsid w:val="007E46A3"/>
    <w:rsid w:val="007E46E2"/>
    <w:rsid w:val="007E470F"/>
    <w:rsid w:val="007E47CC"/>
    <w:rsid w:val="007E47DA"/>
    <w:rsid w:val="007E4866"/>
    <w:rsid w:val="007E488B"/>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EC"/>
    <w:rsid w:val="007E563C"/>
    <w:rsid w:val="007E57D8"/>
    <w:rsid w:val="007E583E"/>
    <w:rsid w:val="007E585C"/>
    <w:rsid w:val="007E58BF"/>
    <w:rsid w:val="007E58CD"/>
    <w:rsid w:val="007E58D9"/>
    <w:rsid w:val="007E5913"/>
    <w:rsid w:val="007E5959"/>
    <w:rsid w:val="007E59A5"/>
    <w:rsid w:val="007E59AB"/>
    <w:rsid w:val="007E59FA"/>
    <w:rsid w:val="007E5A30"/>
    <w:rsid w:val="007E5A98"/>
    <w:rsid w:val="007E5AB0"/>
    <w:rsid w:val="007E5AC1"/>
    <w:rsid w:val="007E5B05"/>
    <w:rsid w:val="007E5B07"/>
    <w:rsid w:val="007E5B51"/>
    <w:rsid w:val="007E5C0A"/>
    <w:rsid w:val="007E5C19"/>
    <w:rsid w:val="007E5D20"/>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E2"/>
    <w:rsid w:val="007E738E"/>
    <w:rsid w:val="007E73AB"/>
    <w:rsid w:val="007E743C"/>
    <w:rsid w:val="007E7449"/>
    <w:rsid w:val="007E748E"/>
    <w:rsid w:val="007E7497"/>
    <w:rsid w:val="007E753F"/>
    <w:rsid w:val="007E7540"/>
    <w:rsid w:val="007E7541"/>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AE"/>
    <w:rsid w:val="007F6D33"/>
    <w:rsid w:val="007F6D47"/>
    <w:rsid w:val="007F6D85"/>
    <w:rsid w:val="007F6DE7"/>
    <w:rsid w:val="007F6E88"/>
    <w:rsid w:val="007F6EC4"/>
    <w:rsid w:val="007F6F59"/>
    <w:rsid w:val="007F6F8E"/>
    <w:rsid w:val="007F6FA2"/>
    <w:rsid w:val="007F7006"/>
    <w:rsid w:val="007F705F"/>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C6"/>
    <w:rsid w:val="008016F9"/>
    <w:rsid w:val="008016FF"/>
    <w:rsid w:val="00801729"/>
    <w:rsid w:val="00801749"/>
    <w:rsid w:val="00801810"/>
    <w:rsid w:val="00801828"/>
    <w:rsid w:val="0080186E"/>
    <w:rsid w:val="0080187F"/>
    <w:rsid w:val="00801914"/>
    <w:rsid w:val="008019A7"/>
    <w:rsid w:val="008019FE"/>
    <w:rsid w:val="00801A64"/>
    <w:rsid w:val="00801AE6"/>
    <w:rsid w:val="00801AEF"/>
    <w:rsid w:val="00801B0A"/>
    <w:rsid w:val="00801B0D"/>
    <w:rsid w:val="00801B5C"/>
    <w:rsid w:val="00801B68"/>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D2"/>
    <w:rsid w:val="0080292A"/>
    <w:rsid w:val="0080299A"/>
    <w:rsid w:val="00802AEB"/>
    <w:rsid w:val="00802B1B"/>
    <w:rsid w:val="00802B20"/>
    <w:rsid w:val="00802B67"/>
    <w:rsid w:val="00802BA7"/>
    <w:rsid w:val="00802BBA"/>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D6"/>
    <w:rsid w:val="008077D7"/>
    <w:rsid w:val="008077EA"/>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D5B"/>
    <w:rsid w:val="00810D75"/>
    <w:rsid w:val="00810E11"/>
    <w:rsid w:val="00810E49"/>
    <w:rsid w:val="00810ED4"/>
    <w:rsid w:val="00810EDB"/>
    <w:rsid w:val="00810F06"/>
    <w:rsid w:val="00810F70"/>
    <w:rsid w:val="00810FE0"/>
    <w:rsid w:val="00811001"/>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A21"/>
    <w:rsid w:val="00811A3F"/>
    <w:rsid w:val="00811A79"/>
    <w:rsid w:val="00811A80"/>
    <w:rsid w:val="00811A8C"/>
    <w:rsid w:val="00811B50"/>
    <w:rsid w:val="00811B90"/>
    <w:rsid w:val="00811BA5"/>
    <w:rsid w:val="00811BB5"/>
    <w:rsid w:val="00811BE6"/>
    <w:rsid w:val="00811C50"/>
    <w:rsid w:val="00811C84"/>
    <w:rsid w:val="00811CB2"/>
    <w:rsid w:val="00811D26"/>
    <w:rsid w:val="00811D2C"/>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C"/>
    <w:rsid w:val="00821EF7"/>
    <w:rsid w:val="00821F6B"/>
    <w:rsid w:val="00821FCA"/>
    <w:rsid w:val="00821FD6"/>
    <w:rsid w:val="00821FDE"/>
    <w:rsid w:val="0082200C"/>
    <w:rsid w:val="0082200E"/>
    <w:rsid w:val="00822036"/>
    <w:rsid w:val="008220D1"/>
    <w:rsid w:val="0082219B"/>
    <w:rsid w:val="008221AB"/>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D73"/>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51A"/>
    <w:rsid w:val="0082354B"/>
    <w:rsid w:val="008235E6"/>
    <w:rsid w:val="0082361B"/>
    <w:rsid w:val="00823620"/>
    <w:rsid w:val="0082366B"/>
    <w:rsid w:val="008236B5"/>
    <w:rsid w:val="00823764"/>
    <w:rsid w:val="008237BC"/>
    <w:rsid w:val="00823842"/>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C"/>
    <w:rsid w:val="008248C4"/>
    <w:rsid w:val="008248D1"/>
    <w:rsid w:val="008248D3"/>
    <w:rsid w:val="0082490A"/>
    <w:rsid w:val="00824A3D"/>
    <w:rsid w:val="00824A4A"/>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A1"/>
    <w:rsid w:val="00827CA6"/>
    <w:rsid w:val="00827CC5"/>
    <w:rsid w:val="00827CCD"/>
    <w:rsid w:val="00827CEC"/>
    <w:rsid w:val="00827D31"/>
    <w:rsid w:val="00827D4C"/>
    <w:rsid w:val="00827D6E"/>
    <w:rsid w:val="00827DA1"/>
    <w:rsid w:val="00827DDA"/>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D"/>
    <w:rsid w:val="00832115"/>
    <w:rsid w:val="0083218F"/>
    <w:rsid w:val="008321CD"/>
    <w:rsid w:val="0083223E"/>
    <w:rsid w:val="0083224B"/>
    <w:rsid w:val="00832252"/>
    <w:rsid w:val="00832274"/>
    <w:rsid w:val="00832276"/>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78B"/>
    <w:rsid w:val="008337F0"/>
    <w:rsid w:val="00833869"/>
    <w:rsid w:val="0083387A"/>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F1"/>
    <w:rsid w:val="00833AF2"/>
    <w:rsid w:val="00833BEA"/>
    <w:rsid w:val="00833CB9"/>
    <w:rsid w:val="00833CE9"/>
    <w:rsid w:val="00833CF1"/>
    <w:rsid w:val="00833D96"/>
    <w:rsid w:val="00833DB2"/>
    <w:rsid w:val="00833E03"/>
    <w:rsid w:val="00833E07"/>
    <w:rsid w:val="00833E3E"/>
    <w:rsid w:val="00833E61"/>
    <w:rsid w:val="00833EBA"/>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CF"/>
    <w:rsid w:val="00837824"/>
    <w:rsid w:val="00837869"/>
    <w:rsid w:val="0083786C"/>
    <w:rsid w:val="00837872"/>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B"/>
    <w:rsid w:val="0085040C"/>
    <w:rsid w:val="00850410"/>
    <w:rsid w:val="00850430"/>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91"/>
    <w:rsid w:val="00851CB5"/>
    <w:rsid w:val="00851CE5"/>
    <w:rsid w:val="00851CF8"/>
    <w:rsid w:val="00851D12"/>
    <w:rsid w:val="00851D34"/>
    <w:rsid w:val="00851D4E"/>
    <w:rsid w:val="00851DB2"/>
    <w:rsid w:val="00851E08"/>
    <w:rsid w:val="00851E10"/>
    <w:rsid w:val="00851E7A"/>
    <w:rsid w:val="00851EAE"/>
    <w:rsid w:val="00851EB0"/>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CA"/>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33"/>
    <w:rsid w:val="00863AC9"/>
    <w:rsid w:val="00863AF1"/>
    <w:rsid w:val="00863B3A"/>
    <w:rsid w:val="00863B58"/>
    <w:rsid w:val="00863BCB"/>
    <w:rsid w:val="00863BF7"/>
    <w:rsid w:val="00863BF8"/>
    <w:rsid w:val="00863C14"/>
    <w:rsid w:val="00863CC8"/>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58"/>
    <w:rsid w:val="00864F68"/>
    <w:rsid w:val="00864FD9"/>
    <w:rsid w:val="00864FF2"/>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E7"/>
    <w:rsid w:val="00867C1C"/>
    <w:rsid w:val="00867C58"/>
    <w:rsid w:val="00867C86"/>
    <w:rsid w:val="00867C97"/>
    <w:rsid w:val="00867C9E"/>
    <w:rsid w:val="00867D2F"/>
    <w:rsid w:val="00867D9D"/>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278"/>
    <w:rsid w:val="0087428E"/>
    <w:rsid w:val="008742E1"/>
    <w:rsid w:val="00874328"/>
    <w:rsid w:val="00874384"/>
    <w:rsid w:val="00874385"/>
    <w:rsid w:val="00874394"/>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A06"/>
    <w:rsid w:val="00877A22"/>
    <w:rsid w:val="00877A9A"/>
    <w:rsid w:val="00877AC3"/>
    <w:rsid w:val="00877AEB"/>
    <w:rsid w:val="00877AED"/>
    <w:rsid w:val="00877B10"/>
    <w:rsid w:val="00877B44"/>
    <w:rsid w:val="00877C39"/>
    <w:rsid w:val="00877C8D"/>
    <w:rsid w:val="00877DA6"/>
    <w:rsid w:val="00877DCD"/>
    <w:rsid w:val="00877DD9"/>
    <w:rsid w:val="00877E40"/>
    <w:rsid w:val="00877E4E"/>
    <w:rsid w:val="00877E92"/>
    <w:rsid w:val="00877EB2"/>
    <w:rsid w:val="00877EE4"/>
    <w:rsid w:val="00877FB9"/>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A8"/>
    <w:rsid w:val="008833BA"/>
    <w:rsid w:val="0088342F"/>
    <w:rsid w:val="00883437"/>
    <w:rsid w:val="00883518"/>
    <w:rsid w:val="0088352F"/>
    <w:rsid w:val="00883551"/>
    <w:rsid w:val="00883553"/>
    <w:rsid w:val="00883578"/>
    <w:rsid w:val="008835B8"/>
    <w:rsid w:val="008835C5"/>
    <w:rsid w:val="00883664"/>
    <w:rsid w:val="008836BF"/>
    <w:rsid w:val="0088375C"/>
    <w:rsid w:val="0088378E"/>
    <w:rsid w:val="00883806"/>
    <w:rsid w:val="0088386A"/>
    <w:rsid w:val="00883994"/>
    <w:rsid w:val="008839C8"/>
    <w:rsid w:val="008839DF"/>
    <w:rsid w:val="00883A23"/>
    <w:rsid w:val="00883A26"/>
    <w:rsid w:val="00883A41"/>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B77"/>
    <w:rsid w:val="00892BC8"/>
    <w:rsid w:val="00892C0B"/>
    <w:rsid w:val="00892C49"/>
    <w:rsid w:val="00892CD5"/>
    <w:rsid w:val="00892DF9"/>
    <w:rsid w:val="00892E78"/>
    <w:rsid w:val="00892EFA"/>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A8"/>
    <w:rsid w:val="008935B2"/>
    <w:rsid w:val="0089362E"/>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D11"/>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1D"/>
    <w:rsid w:val="00895A5D"/>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CB"/>
    <w:rsid w:val="008A161C"/>
    <w:rsid w:val="008A163A"/>
    <w:rsid w:val="008A1672"/>
    <w:rsid w:val="008A168D"/>
    <w:rsid w:val="008A1746"/>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708"/>
    <w:rsid w:val="008A5725"/>
    <w:rsid w:val="008A572F"/>
    <w:rsid w:val="008A5746"/>
    <w:rsid w:val="008A57AD"/>
    <w:rsid w:val="008A57E1"/>
    <w:rsid w:val="008A57EA"/>
    <w:rsid w:val="008A57FA"/>
    <w:rsid w:val="008A5997"/>
    <w:rsid w:val="008A59AC"/>
    <w:rsid w:val="008A5A49"/>
    <w:rsid w:val="008A5A74"/>
    <w:rsid w:val="008A5A8A"/>
    <w:rsid w:val="008A5ACC"/>
    <w:rsid w:val="008A5AF2"/>
    <w:rsid w:val="008A5B68"/>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FF"/>
    <w:rsid w:val="008A7224"/>
    <w:rsid w:val="008A7241"/>
    <w:rsid w:val="008A7248"/>
    <w:rsid w:val="008A72AE"/>
    <w:rsid w:val="008A7339"/>
    <w:rsid w:val="008A7378"/>
    <w:rsid w:val="008A748D"/>
    <w:rsid w:val="008A7497"/>
    <w:rsid w:val="008A74E6"/>
    <w:rsid w:val="008A7557"/>
    <w:rsid w:val="008A7575"/>
    <w:rsid w:val="008A75BC"/>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16"/>
    <w:rsid w:val="008B0A98"/>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D"/>
    <w:rsid w:val="008C4380"/>
    <w:rsid w:val="008C4424"/>
    <w:rsid w:val="008C4447"/>
    <w:rsid w:val="008C4460"/>
    <w:rsid w:val="008C44D3"/>
    <w:rsid w:val="008C453C"/>
    <w:rsid w:val="008C456D"/>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7F"/>
    <w:rsid w:val="008C53B4"/>
    <w:rsid w:val="008C53DE"/>
    <w:rsid w:val="008C5421"/>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818"/>
    <w:rsid w:val="008C7847"/>
    <w:rsid w:val="008C7892"/>
    <w:rsid w:val="008C7907"/>
    <w:rsid w:val="008C79E7"/>
    <w:rsid w:val="008C7A83"/>
    <w:rsid w:val="008C7A9D"/>
    <w:rsid w:val="008C7AB1"/>
    <w:rsid w:val="008C7B0D"/>
    <w:rsid w:val="008C7B25"/>
    <w:rsid w:val="008C7B45"/>
    <w:rsid w:val="008C7B86"/>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3E"/>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DC"/>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CE"/>
    <w:rsid w:val="008D5465"/>
    <w:rsid w:val="008D5528"/>
    <w:rsid w:val="008D55D9"/>
    <w:rsid w:val="008D55DB"/>
    <w:rsid w:val="008D55DF"/>
    <w:rsid w:val="008D5604"/>
    <w:rsid w:val="008D567C"/>
    <w:rsid w:val="008D56AF"/>
    <w:rsid w:val="008D56E4"/>
    <w:rsid w:val="008D5756"/>
    <w:rsid w:val="008D57AD"/>
    <w:rsid w:val="008D57E3"/>
    <w:rsid w:val="008D5837"/>
    <w:rsid w:val="008D5879"/>
    <w:rsid w:val="008D58AA"/>
    <w:rsid w:val="008D5904"/>
    <w:rsid w:val="008D593B"/>
    <w:rsid w:val="008D5956"/>
    <w:rsid w:val="008D597D"/>
    <w:rsid w:val="008D59A7"/>
    <w:rsid w:val="008D59C1"/>
    <w:rsid w:val="008D59CA"/>
    <w:rsid w:val="008D5A05"/>
    <w:rsid w:val="008D5A1E"/>
    <w:rsid w:val="008D5A43"/>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2B"/>
    <w:rsid w:val="008D6834"/>
    <w:rsid w:val="008D6844"/>
    <w:rsid w:val="008D6858"/>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64"/>
    <w:rsid w:val="008D798C"/>
    <w:rsid w:val="008D7A31"/>
    <w:rsid w:val="008D7A4D"/>
    <w:rsid w:val="008D7A8B"/>
    <w:rsid w:val="008D7AD1"/>
    <w:rsid w:val="008D7AF2"/>
    <w:rsid w:val="008D7B29"/>
    <w:rsid w:val="008D7B31"/>
    <w:rsid w:val="008D7B9B"/>
    <w:rsid w:val="008D7C17"/>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D36"/>
    <w:rsid w:val="008E1D5B"/>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66"/>
    <w:rsid w:val="008E259A"/>
    <w:rsid w:val="008E2660"/>
    <w:rsid w:val="008E2681"/>
    <w:rsid w:val="008E26AB"/>
    <w:rsid w:val="008E26BB"/>
    <w:rsid w:val="008E26E0"/>
    <w:rsid w:val="008E2709"/>
    <w:rsid w:val="008E27EA"/>
    <w:rsid w:val="008E282A"/>
    <w:rsid w:val="008E2835"/>
    <w:rsid w:val="008E2838"/>
    <w:rsid w:val="008E28AA"/>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FC"/>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B9"/>
    <w:rsid w:val="008F0865"/>
    <w:rsid w:val="008F0897"/>
    <w:rsid w:val="008F0930"/>
    <w:rsid w:val="008F093A"/>
    <w:rsid w:val="008F099B"/>
    <w:rsid w:val="008F09C6"/>
    <w:rsid w:val="008F0A26"/>
    <w:rsid w:val="008F0A4F"/>
    <w:rsid w:val="008F0A84"/>
    <w:rsid w:val="008F0AC1"/>
    <w:rsid w:val="008F0B1D"/>
    <w:rsid w:val="008F0B85"/>
    <w:rsid w:val="008F0B9A"/>
    <w:rsid w:val="008F0BC2"/>
    <w:rsid w:val="008F0BE4"/>
    <w:rsid w:val="008F0BF6"/>
    <w:rsid w:val="008F0C3D"/>
    <w:rsid w:val="008F0C4A"/>
    <w:rsid w:val="008F0D1D"/>
    <w:rsid w:val="008F0D45"/>
    <w:rsid w:val="008F0D9E"/>
    <w:rsid w:val="008F0DBD"/>
    <w:rsid w:val="008F0E11"/>
    <w:rsid w:val="008F0E18"/>
    <w:rsid w:val="008F0E42"/>
    <w:rsid w:val="008F0EA9"/>
    <w:rsid w:val="008F0F1D"/>
    <w:rsid w:val="008F0F2B"/>
    <w:rsid w:val="008F0F87"/>
    <w:rsid w:val="008F0FBB"/>
    <w:rsid w:val="008F0FCC"/>
    <w:rsid w:val="008F1049"/>
    <w:rsid w:val="008F1090"/>
    <w:rsid w:val="008F10FF"/>
    <w:rsid w:val="008F111F"/>
    <w:rsid w:val="008F116F"/>
    <w:rsid w:val="008F11BF"/>
    <w:rsid w:val="008F11E2"/>
    <w:rsid w:val="008F11F4"/>
    <w:rsid w:val="008F1274"/>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4E"/>
    <w:rsid w:val="008F1A54"/>
    <w:rsid w:val="008F1AA5"/>
    <w:rsid w:val="008F1AF5"/>
    <w:rsid w:val="008F1B3D"/>
    <w:rsid w:val="008F1B9C"/>
    <w:rsid w:val="008F1C2A"/>
    <w:rsid w:val="008F1C58"/>
    <w:rsid w:val="008F1CF5"/>
    <w:rsid w:val="008F1CFD"/>
    <w:rsid w:val="008F1D43"/>
    <w:rsid w:val="008F1D53"/>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BE"/>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83A"/>
    <w:rsid w:val="009018A2"/>
    <w:rsid w:val="009018C7"/>
    <w:rsid w:val="009018E0"/>
    <w:rsid w:val="009018ED"/>
    <w:rsid w:val="0090191B"/>
    <w:rsid w:val="00901940"/>
    <w:rsid w:val="0090195E"/>
    <w:rsid w:val="0090199F"/>
    <w:rsid w:val="009019F2"/>
    <w:rsid w:val="00901A1E"/>
    <w:rsid w:val="00901A2E"/>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F"/>
    <w:rsid w:val="00906B75"/>
    <w:rsid w:val="00906BE5"/>
    <w:rsid w:val="00906C30"/>
    <w:rsid w:val="00906C64"/>
    <w:rsid w:val="00906D0F"/>
    <w:rsid w:val="00906D30"/>
    <w:rsid w:val="00906D4F"/>
    <w:rsid w:val="00906DB9"/>
    <w:rsid w:val="00906DD8"/>
    <w:rsid w:val="00906DEA"/>
    <w:rsid w:val="00906ECA"/>
    <w:rsid w:val="00906F19"/>
    <w:rsid w:val="00906F34"/>
    <w:rsid w:val="00906F37"/>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34"/>
    <w:rsid w:val="00911D5C"/>
    <w:rsid w:val="00911D67"/>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57"/>
    <w:rsid w:val="00914A71"/>
    <w:rsid w:val="00914AAD"/>
    <w:rsid w:val="00914B0C"/>
    <w:rsid w:val="00914B1E"/>
    <w:rsid w:val="00914B57"/>
    <w:rsid w:val="00914B6F"/>
    <w:rsid w:val="00914C7C"/>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6"/>
    <w:rsid w:val="009159D8"/>
    <w:rsid w:val="009159DB"/>
    <w:rsid w:val="00915A42"/>
    <w:rsid w:val="00915A97"/>
    <w:rsid w:val="00915ADC"/>
    <w:rsid w:val="00915B2D"/>
    <w:rsid w:val="00915B55"/>
    <w:rsid w:val="00915B76"/>
    <w:rsid w:val="00915C1C"/>
    <w:rsid w:val="00915CF1"/>
    <w:rsid w:val="00915D2D"/>
    <w:rsid w:val="00915DB9"/>
    <w:rsid w:val="00915E01"/>
    <w:rsid w:val="00915E3C"/>
    <w:rsid w:val="00915E4B"/>
    <w:rsid w:val="00915E52"/>
    <w:rsid w:val="00915E8E"/>
    <w:rsid w:val="00915EC3"/>
    <w:rsid w:val="00915F07"/>
    <w:rsid w:val="00915F0C"/>
    <w:rsid w:val="00915F44"/>
    <w:rsid w:val="00915FCC"/>
    <w:rsid w:val="00915FE0"/>
    <w:rsid w:val="00915FE3"/>
    <w:rsid w:val="00915FFC"/>
    <w:rsid w:val="00916084"/>
    <w:rsid w:val="009161FA"/>
    <w:rsid w:val="00916201"/>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C2"/>
    <w:rsid w:val="00916BF5"/>
    <w:rsid w:val="00916D16"/>
    <w:rsid w:val="00916DAB"/>
    <w:rsid w:val="00916DC6"/>
    <w:rsid w:val="00916DD3"/>
    <w:rsid w:val="00916E18"/>
    <w:rsid w:val="00916E1B"/>
    <w:rsid w:val="00916E1C"/>
    <w:rsid w:val="00916E39"/>
    <w:rsid w:val="00916E5A"/>
    <w:rsid w:val="00916E5C"/>
    <w:rsid w:val="00916F3C"/>
    <w:rsid w:val="00916F69"/>
    <w:rsid w:val="00916FEA"/>
    <w:rsid w:val="00917029"/>
    <w:rsid w:val="00917084"/>
    <w:rsid w:val="0091709E"/>
    <w:rsid w:val="009170B3"/>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36"/>
    <w:rsid w:val="00927955"/>
    <w:rsid w:val="00927987"/>
    <w:rsid w:val="00927998"/>
    <w:rsid w:val="009279C1"/>
    <w:rsid w:val="009279E5"/>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53"/>
    <w:rsid w:val="00931788"/>
    <w:rsid w:val="009317A2"/>
    <w:rsid w:val="00931807"/>
    <w:rsid w:val="00931876"/>
    <w:rsid w:val="0093187A"/>
    <w:rsid w:val="009318F4"/>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F8"/>
    <w:rsid w:val="00932FA0"/>
    <w:rsid w:val="00932FD0"/>
    <w:rsid w:val="00932FF3"/>
    <w:rsid w:val="00933010"/>
    <w:rsid w:val="00933087"/>
    <w:rsid w:val="009330CF"/>
    <w:rsid w:val="009330F7"/>
    <w:rsid w:val="00933113"/>
    <w:rsid w:val="00933117"/>
    <w:rsid w:val="00933149"/>
    <w:rsid w:val="009331E7"/>
    <w:rsid w:val="00933217"/>
    <w:rsid w:val="009332BE"/>
    <w:rsid w:val="009332E2"/>
    <w:rsid w:val="009332FD"/>
    <w:rsid w:val="0093336C"/>
    <w:rsid w:val="009333C3"/>
    <w:rsid w:val="009333C8"/>
    <w:rsid w:val="00933410"/>
    <w:rsid w:val="0093341C"/>
    <w:rsid w:val="00933456"/>
    <w:rsid w:val="0093346B"/>
    <w:rsid w:val="009334DD"/>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DF"/>
    <w:rsid w:val="009346E7"/>
    <w:rsid w:val="00934721"/>
    <w:rsid w:val="00934800"/>
    <w:rsid w:val="00934813"/>
    <w:rsid w:val="00934817"/>
    <w:rsid w:val="00934849"/>
    <w:rsid w:val="00934858"/>
    <w:rsid w:val="009348D8"/>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631"/>
    <w:rsid w:val="00935683"/>
    <w:rsid w:val="00935684"/>
    <w:rsid w:val="0093574C"/>
    <w:rsid w:val="00935765"/>
    <w:rsid w:val="00935787"/>
    <w:rsid w:val="009357D7"/>
    <w:rsid w:val="009357F9"/>
    <w:rsid w:val="00935855"/>
    <w:rsid w:val="009358C1"/>
    <w:rsid w:val="009358C4"/>
    <w:rsid w:val="009358FC"/>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E1B"/>
    <w:rsid w:val="00936E7D"/>
    <w:rsid w:val="00936E91"/>
    <w:rsid w:val="00936E92"/>
    <w:rsid w:val="00936F04"/>
    <w:rsid w:val="00936F2D"/>
    <w:rsid w:val="00936F3C"/>
    <w:rsid w:val="00936FB4"/>
    <w:rsid w:val="0093700D"/>
    <w:rsid w:val="0093707F"/>
    <w:rsid w:val="0093708E"/>
    <w:rsid w:val="009370BC"/>
    <w:rsid w:val="009370F5"/>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D8"/>
    <w:rsid w:val="00937FEE"/>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F3D"/>
    <w:rsid w:val="00940F84"/>
    <w:rsid w:val="00940F8D"/>
    <w:rsid w:val="00940FE6"/>
    <w:rsid w:val="0094100C"/>
    <w:rsid w:val="0094103B"/>
    <w:rsid w:val="0094106C"/>
    <w:rsid w:val="009410EB"/>
    <w:rsid w:val="00941111"/>
    <w:rsid w:val="0094115E"/>
    <w:rsid w:val="009411BE"/>
    <w:rsid w:val="0094131C"/>
    <w:rsid w:val="00941351"/>
    <w:rsid w:val="00941352"/>
    <w:rsid w:val="00941494"/>
    <w:rsid w:val="009414A0"/>
    <w:rsid w:val="009414D7"/>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8F"/>
    <w:rsid w:val="0094709C"/>
    <w:rsid w:val="009470CB"/>
    <w:rsid w:val="0094712E"/>
    <w:rsid w:val="009471FF"/>
    <w:rsid w:val="00947227"/>
    <w:rsid w:val="0094723A"/>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66"/>
    <w:rsid w:val="00952275"/>
    <w:rsid w:val="00952276"/>
    <w:rsid w:val="00952280"/>
    <w:rsid w:val="009522D7"/>
    <w:rsid w:val="00952331"/>
    <w:rsid w:val="0095236B"/>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4F"/>
    <w:rsid w:val="009538B4"/>
    <w:rsid w:val="009538EC"/>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75"/>
    <w:rsid w:val="009542CD"/>
    <w:rsid w:val="009542E5"/>
    <w:rsid w:val="00954311"/>
    <w:rsid w:val="00954380"/>
    <w:rsid w:val="00954397"/>
    <w:rsid w:val="009543F9"/>
    <w:rsid w:val="00954456"/>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860"/>
    <w:rsid w:val="009558E3"/>
    <w:rsid w:val="0095596B"/>
    <w:rsid w:val="009559EF"/>
    <w:rsid w:val="00955A07"/>
    <w:rsid w:val="00955B31"/>
    <w:rsid w:val="00955B34"/>
    <w:rsid w:val="00955B41"/>
    <w:rsid w:val="00955CAD"/>
    <w:rsid w:val="00955CFD"/>
    <w:rsid w:val="00955D17"/>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7D"/>
    <w:rsid w:val="009563A6"/>
    <w:rsid w:val="00956415"/>
    <w:rsid w:val="00956498"/>
    <w:rsid w:val="009564A1"/>
    <w:rsid w:val="009564CE"/>
    <w:rsid w:val="00956570"/>
    <w:rsid w:val="0095658C"/>
    <w:rsid w:val="009565E2"/>
    <w:rsid w:val="009565FF"/>
    <w:rsid w:val="00956634"/>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92"/>
    <w:rsid w:val="00957D52"/>
    <w:rsid w:val="00957D76"/>
    <w:rsid w:val="00957DDA"/>
    <w:rsid w:val="00957E11"/>
    <w:rsid w:val="00957EEA"/>
    <w:rsid w:val="00957F00"/>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7"/>
    <w:rsid w:val="00960C9F"/>
    <w:rsid w:val="00960D23"/>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7D"/>
    <w:rsid w:val="00961DFD"/>
    <w:rsid w:val="00961E1B"/>
    <w:rsid w:val="00961E2A"/>
    <w:rsid w:val="00961E5B"/>
    <w:rsid w:val="00961E64"/>
    <w:rsid w:val="00961E83"/>
    <w:rsid w:val="00961E95"/>
    <w:rsid w:val="00961EC2"/>
    <w:rsid w:val="00961F59"/>
    <w:rsid w:val="00962186"/>
    <w:rsid w:val="00962199"/>
    <w:rsid w:val="0096238D"/>
    <w:rsid w:val="00962393"/>
    <w:rsid w:val="009623D9"/>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96B"/>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1AF"/>
    <w:rsid w:val="009661D8"/>
    <w:rsid w:val="009661ED"/>
    <w:rsid w:val="00966214"/>
    <w:rsid w:val="0096625C"/>
    <w:rsid w:val="009662C1"/>
    <w:rsid w:val="009662C9"/>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C1"/>
    <w:rsid w:val="00966ECE"/>
    <w:rsid w:val="00966ED9"/>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89"/>
    <w:rsid w:val="009701DB"/>
    <w:rsid w:val="009701F9"/>
    <w:rsid w:val="00970245"/>
    <w:rsid w:val="00970252"/>
    <w:rsid w:val="00970298"/>
    <w:rsid w:val="00970363"/>
    <w:rsid w:val="00970385"/>
    <w:rsid w:val="0097038F"/>
    <w:rsid w:val="009703D3"/>
    <w:rsid w:val="009703F4"/>
    <w:rsid w:val="0097051B"/>
    <w:rsid w:val="0097052E"/>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A9"/>
    <w:rsid w:val="00974AAB"/>
    <w:rsid w:val="00974B46"/>
    <w:rsid w:val="00974C33"/>
    <w:rsid w:val="00974CAA"/>
    <w:rsid w:val="00974CB8"/>
    <w:rsid w:val="00974D17"/>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A0"/>
    <w:rsid w:val="009763A2"/>
    <w:rsid w:val="009763AC"/>
    <w:rsid w:val="00976483"/>
    <w:rsid w:val="009764C3"/>
    <w:rsid w:val="009764CB"/>
    <w:rsid w:val="009764FC"/>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98"/>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742"/>
    <w:rsid w:val="009837B8"/>
    <w:rsid w:val="009837C1"/>
    <w:rsid w:val="009837D2"/>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7013"/>
    <w:rsid w:val="0098706B"/>
    <w:rsid w:val="00987076"/>
    <w:rsid w:val="009870DC"/>
    <w:rsid w:val="0098712C"/>
    <w:rsid w:val="009871A2"/>
    <w:rsid w:val="009871CA"/>
    <w:rsid w:val="0098723E"/>
    <w:rsid w:val="00987316"/>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C"/>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5"/>
    <w:rsid w:val="009926E7"/>
    <w:rsid w:val="009926FF"/>
    <w:rsid w:val="0099270F"/>
    <w:rsid w:val="00992740"/>
    <w:rsid w:val="009927AE"/>
    <w:rsid w:val="009927BE"/>
    <w:rsid w:val="009927DC"/>
    <w:rsid w:val="00992830"/>
    <w:rsid w:val="00992872"/>
    <w:rsid w:val="00992887"/>
    <w:rsid w:val="0099289F"/>
    <w:rsid w:val="00992923"/>
    <w:rsid w:val="0099298C"/>
    <w:rsid w:val="00992A1B"/>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41"/>
    <w:rsid w:val="009977CA"/>
    <w:rsid w:val="009977D5"/>
    <w:rsid w:val="009977F1"/>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9A"/>
    <w:rsid w:val="009A009E"/>
    <w:rsid w:val="009A01E6"/>
    <w:rsid w:val="009A0283"/>
    <w:rsid w:val="009A0296"/>
    <w:rsid w:val="009A0300"/>
    <w:rsid w:val="009A0318"/>
    <w:rsid w:val="009A03C6"/>
    <w:rsid w:val="009A03C7"/>
    <w:rsid w:val="009A03F0"/>
    <w:rsid w:val="009A046C"/>
    <w:rsid w:val="009A04CE"/>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9"/>
    <w:rsid w:val="009A0A82"/>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7A"/>
    <w:rsid w:val="009A1AAC"/>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F"/>
    <w:rsid w:val="009A3346"/>
    <w:rsid w:val="009A3372"/>
    <w:rsid w:val="009A339B"/>
    <w:rsid w:val="009A33F8"/>
    <w:rsid w:val="009A3450"/>
    <w:rsid w:val="009A3482"/>
    <w:rsid w:val="009A3502"/>
    <w:rsid w:val="009A354C"/>
    <w:rsid w:val="009A3589"/>
    <w:rsid w:val="009A359E"/>
    <w:rsid w:val="009A35D3"/>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659"/>
    <w:rsid w:val="009A5726"/>
    <w:rsid w:val="009A574E"/>
    <w:rsid w:val="009A5756"/>
    <w:rsid w:val="009A57A9"/>
    <w:rsid w:val="009A57F1"/>
    <w:rsid w:val="009A5860"/>
    <w:rsid w:val="009A5863"/>
    <w:rsid w:val="009A58C3"/>
    <w:rsid w:val="009A58E4"/>
    <w:rsid w:val="009A58F1"/>
    <w:rsid w:val="009A58F9"/>
    <w:rsid w:val="009A58FC"/>
    <w:rsid w:val="009A5983"/>
    <w:rsid w:val="009A59B7"/>
    <w:rsid w:val="009A5A3D"/>
    <w:rsid w:val="009A5A4D"/>
    <w:rsid w:val="009A5A4F"/>
    <w:rsid w:val="009A5AE6"/>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2E"/>
    <w:rsid w:val="009B0B60"/>
    <w:rsid w:val="009B0B64"/>
    <w:rsid w:val="009B0C35"/>
    <w:rsid w:val="009B0CB9"/>
    <w:rsid w:val="009B0CDA"/>
    <w:rsid w:val="009B0CDC"/>
    <w:rsid w:val="009B0CE0"/>
    <w:rsid w:val="009B0D65"/>
    <w:rsid w:val="009B0DEC"/>
    <w:rsid w:val="009B0DED"/>
    <w:rsid w:val="009B0E37"/>
    <w:rsid w:val="009B0E6B"/>
    <w:rsid w:val="009B0F19"/>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809"/>
    <w:rsid w:val="009B582A"/>
    <w:rsid w:val="009B5879"/>
    <w:rsid w:val="009B58BB"/>
    <w:rsid w:val="009B58D9"/>
    <w:rsid w:val="009B58E7"/>
    <w:rsid w:val="009B58E8"/>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4E"/>
    <w:rsid w:val="009B644F"/>
    <w:rsid w:val="009B646D"/>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92"/>
    <w:rsid w:val="009C17DE"/>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5F"/>
    <w:rsid w:val="009C6368"/>
    <w:rsid w:val="009C63C7"/>
    <w:rsid w:val="009C64C0"/>
    <w:rsid w:val="009C64CE"/>
    <w:rsid w:val="009C650F"/>
    <w:rsid w:val="009C6637"/>
    <w:rsid w:val="009C6658"/>
    <w:rsid w:val="009C66A1"/>
    <w:rsid w:val="009C66BA"/>
    <w:rsid w:val="009C66DA"/>
    <w:rsid w:val="009C6703"/>
    <w:rsid w:val="009C676D"/>
    <w:rsid w:val="009C6781"/>
    <w:rsid w:val="009C6810"/>
    <w:rsid w:val="009C6872"/>
    <w:rsid w:val="009C68A6"/>
    <w:rsid w:val="009C693B"/>
    <w:rsid w:val="009C693E"/>
    <w:rsid w:val="009C697C"/>
    <w:rsid w:val="009C69A8"/>
    <w:rsid w:val="009C69BD"/>
    <w:rsid w:val="009C6A20"/>
    <w:rsid w:val="009C6A8E"/>
    <w:rsid w:val="009C6B0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A0"/>
    <w:rsid w:val="009C7EBC"/>
    <w:rsid w:val="009C7EBF"/>
    <w:rsid w:val="009C7EEC"/>
    <w:rsid w:val="009C7F13"/>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94"/>
    <w:rsid w:val="009D61AB"/>
    <w:rsid w:val="009D61C3"/>
    <w:rsid w:val="009D6223"/>
    <w:rsid w:val="009D624D"/>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6A"/>
    <w:rsid w:val="009E3474"/>
    <w:rsid w:val="009E34C1"/>
    <w:rsid w:val="009E3513"/>
    <w:rsid w:val="009E35C5"/>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7A"/>
    <w:rsid w:val="009E49A7"/>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6B"/>
    <w:rsid w:val="009E4FD2"/>
    <w:rsid w:val="009E506B"/>
    <w:rsid w:val="009E5082"/>
    <w:rsid w:val="009E50A6"/>
    <w:rsid w:val="009E5155"/>
    <w:rsid w:val="009E51A6"/>
    <w:rsid w:val="009E51D6"/>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D"/>
    <w:rsid w:val="009E7E5D"/>
    <w:rsid w:val="009E7F0F"/>
    <w:rsid w:val="009E7F2E"/>
    <w:rsid w:val="009E7F32"/>
    <w:rsid w:val="009F00AA"/>
    <w:rsid w:val="009F00FB"/>
    <w:rsid w:val="009F01C6"/>
    <w:rsid w:val="009F01F8"/>
    <w:rsid w:val="009F0208"/>
    <w:rsid w:val="009F0291"/>
    <w:rsid w:val="009F02B6"/>
    <w:rsid w:val="009F0306"/>
    <w:rsid w:val="009F0340"/>
    <w:rsid w:val="009F0358"/>
    <w:rsid w:val="009F03D5"/>
    <w:rsid w:val="009F03D8"/>
    <w:rsid w:val="009F03E9"/>
    <w:rsid w:val="009F0473"/>
    <w:rsid w:val="009F0495"/>
    <w:rsid w:val="009F04C2"/>
    <w:rsid w:val="009F050E"/>
    <w:rsid w:val="009F0517"/>
    <w:rsid w:val="009F05C5"/>
    <w:rsid w:val="009F0608"/>
    <w:rsid w:val="009F066E"/>
    <w:rsid w:val="009F06B5"/>
    <w:rsid w:val="009F070E"/>
    <w:rsid w:val="009F0710"/>
    <w:rsid w:val="009F0734"/>
    <w:rsid w:val="009F0759"/>
    <w:rsid w:val="009F078D"/>
    <w:rsid w:val="009F07A5"/>
    <w:rsid w:val="009F0868"/>
    <w:rsid w:val="009F08BE"/>
    <w:rsid w:val="009F08CF"/>
    <w:rsid w:val="009F0913"/>
    <w:rsid w:val="009F0A6D"/>
    <w:rsid w:val="009F0A98"/>
    <w:rsid w:val="009F0A9F"/>
    <w:rsid w:val="009F0AC2"/>
    <w:rsid w:val="009F0ACA"/>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F0"/>
    <w:rsid w:val="009F1A88"/>
    <w:rsid w:val="009F1A8C"/>
    <w:rsid w:val="009F1A91"/>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D8"/>
    <w:rsid w:val="009F3F34"/>
    <w:rsid w:val="009F3F57"/>
    <w:rsid w:val="009F3F7E"/>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6B9"/>
    <w:rsid w:val="009F46E9"/>
    <w:rsid w:val="009F4739"/>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7041"/>
    <w:rsid w:val="00A07132"/>
    <w:rsid w:val="00A07149"/>
    <w:rsid w:val="00A07194"/>
    <w:rsid w:val="00A071D8"/>
    <w:rsid w:val="00A071DD"/>
    <w:rsid w:val="00A071E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66C"/>
    <w:rsid w:val="00A0768F"/>
    <w:rsid w:val="00A076A1"/>
    <w:rsid w:val="00A076FF"/>
    <w:rsid w:val="00A0772F"/>
    <w:rsid w:val="00A07738"/>
    <w:rsid w:val="00A0776B"/>
    <w:rsid w:val="00A077F8"/>
    <w:rsid w:val="00A0784E"/>
    <w:rsid w:val="00A07857"/>
    <w:rsid w:val="00A078BE"/>
    <w:rsid w:val="00A078E0"/>
    <w:rsid w:val="00A078E4"/>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9E"/>
    <w:rsid w:val="00A13226"/>
    <w:rsid w:val="00A1322A"/>
    <w:rsid w:val="00A13232"/>
    <w:rsid w:val="00A13237"/>
    <w:rsid w:val="00A1324E"/>
    <w:rsid w:val="00A13296"/>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9"/>
    <w:rsid w:val="00A159F6"/>
    <w:rsid w:val="00A159FC"/>
    <w:rsid w:val="00A15A9F"/>
    <w:rsid w:val="00A15AAD"/>
    <w:rsid w:val="00A15AB3"/>
    <w:rsid w:val="00A15ADD"/>
    <w:rsid w:val="00A15B60"/>
    <w:rsid w:val="00A15BDF"/>
    <w:rsid w:val="00A15C68"/>
    <w:rsid w:val="00A15DDC"/>
    <w:rsid w:val="00A15E2A"/>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FE"/>
    <w:rsid w:val="00A20975"/>
    <w:rsid w:val="00A20A1E"/>
    <w:rsid w:val="00A20A57"/>
    <w:rsid w:val="00A20A76"/>
    <w:rsid w:val="00A20B02"/>
    <w:rsid w:val="00A20B31"/>
    <w:rsid w:val="00A20B72"/>
    <w:rsid w:val="00A20BCE"/>
    <w:rsid w:val="00A20CEC"/>
    <w:rsid w:val="00A20D8A"/>
    <w:rsid w:val="00A20DFF"/>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C"/>
    <w:rsid w:val="00A214EE"/>
    <w:rsid w:val="00A2159C"/>
    <w:rsid w:val="00A215AA"/>
    <w:rsid w:val="00A215B3"/>
    <w:rsid w:val="00A215C8"/>
    <w:rsid w:val="00A215EB"/>
    <w:rsid w:val="00A21642"/>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AD"/>
    <w:rsid w:val="00A244B9"/>
    <w:rsid w:val="00A244F6"/>
    <w:rsid w:val="00A244FF"/>
    <w:rsid w:val="00A24585"/>
    <w:rsid w:val="00A245B0"/>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40"/>
    <w:rsid w:val="00A312A3"/>
    <w:rsid w:val="00A31313"/>
    <w:rsid w:val="00A31351"/>
    <w:rsid w:val="00A3136C"/>
    <w:rsid w:val="00A313C7"/>
    <w:rsid w:val="00A3140E"/>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E2"/>
    <w:rsid w:val="00A3570D"/>
    <w:rsid w:val="00A3571E"/>
    <w:rsid w:val="00A35747"/>
    <w:rsid w:val="00A35803"/>
    <w:rsid w:val="00A35850"/>
    <w:rsid w:val="00A35873"/>
    <w:rsid w:val="00A35894"/>
    <w:rsid w:val="00A3589D"/>
    <w:rsid w:val="00A358E5"/>
    <w:rsid w:val="00A35929"/>
    <w:rsid w:val="00A35934"/>
    <w:rsid w:val="00A35958"/>
    <w:rsid w:val="00A359C0"/>
    <w:rsid w:val="00A359D8"/>
    <w:rsid w:val="00A35A03"/>
    <w:rsid w:val="00A35A39"/>
    <w:rsid w:val="00A35A51"/>
    <w:rsid w:val="00A35A66"/>
    <w:rsid w:val="00A35A88"/>
    <w:rsid w:val="00A35A90"/>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45"/>
    <w:rsid w:val="00A36E4C"/>
    <w:rsid w:val="00A36E54"/>
    <w:rsid w:val="00A36E5C"/>
    <w:rsid w:val="00A36E68"/>
    <w:rsid w:val="00A36F5B"/>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62"/>
    <w:rsid w:val="00A41C81"/>
    <w:rsid w:val="00A41CA8"/>
    <w:rsid w:val="00A41CD2"/>
    <w:rsid w:val="00A41CFA"/>
    <w:rsid w:val="00A41D12"/>
    <w:rsid w:val="00A41D48"/>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B"/>
    <w:rsid w:val="00A42B1A"/>
    <w:rsid w:val="00A42B3C"/>
    <w:rsid w:val="00A42B41"/>
    <w:rsid w:val="00A42B78"/>
    <w:rsid w:val="00A42BC9"/>
    <w:rsid w:val="00A42BDC"/>
    <w:rsid w:val="00A42C00"/>
    <w:rsid w:val="00A42C44"/>
    <w:rsid w:val="00A42C50"/>
    <w:rsid w:val="00A42C77"/>
    <w:rsid w:val="00A42CA8"/>
    <w:rsid w:val="00A42CAC"/>
    <w:rsid w:val="00A42CF0"/>
    <w:rsid w:val="00A42D53"/>
    <w:rsid w:val="00A42D5C"/>
    <w:rsid w:val="00A42D6D"/>
    <w:rsid w:val="00A42DAE"/>
    <w:rsid w:val="00A42E16"/>
    <w:rsid w:val="00A42E1E"/>
    <w:rsid w:val="00A42F04"/>
    <w:rsid w:val="00A42F11"/>
    <w:rsid w:val="00A42F9C"/>
    <w:rsid w:val="00A42FA1"/>
    <w:rsid w:val="00A42FB5"/>
    <w:rsid w:val="00A42FF1"/>
    <w:rsid w:val="00A42FF7"/>
    <w:rsid w:val="00A4300E"/>
    <w:rsid w:val="00A43031"/>
    <w:rsid w:val="00A43046"/>
    <w:rsid w:val="00A43097"/>
    <w:rsid w:val="00A430C8"/>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42"/>
    <w:rsid w:val="00A440AF"/>
    <w:rsid w:val="00A44118"/>
    <w:rsid w:val="00A4413C"/>
    <w:rsid w:val="00A4416B"/>
    <w:rsid w:val="00A441D1"/>
    <w:rsid w:val="00A44248"/>
    <w:rsid w:val="00A4424E"/>
    <w:rsid w:val="00A44282"/>
    <w:rsid w:val="00A44292"/>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57"/>
    <w:rsid w:val="00A4496A"/>
    <w:rsid w:val="00A449A1"/>
    <w:rsid w:val="00A44A49"/>
    <w:rsid w:val="00A44A5B"/>
    <w:rsid w:val="00A44A64"/>
    <w:rsid w:val="00A44A7A"/>
    <w:rsid w:val="00A44ADE"/>
    <w:rsid w:val="00A44AF7"/>
    <w:rsid w:val="00A44B2D"/>
    <w:rsid w:val="00A44B63"/>
    <w:rsid w:val="00A44BA8"/>
    <w:rsid w:val="00A44C1A"/>
    <w:rsid w:val="00A44C23"/>
    <w:rsid w:val="00A44C7B"/>
    <w:rsid w:val="00A44C8A"/>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E03"/>
    <w:rsid w:val="00A45E28"/>
    <w:rsid w:val="00A45E5B"/>
    <w:rsid w:val="00A45F03"/>
    <w:rsid w:val="00A46008"/>
    <w:rsid w:val="00A46106"/>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94"/>
    <w:rsid w:val="00A46CA9"/>
    <w:rsid w:val="00A46CB1"/>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6F"/>
    <w:rsid w:val="00A47984"/>
    <w:rsid w:val="00A47996"/>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C0"/>
    <w:rsid w:val="00A530FE"/>
    <w:rsid w:val="00A53146"/>
    <w:rsid w:val="00A531A4"/>
    <w:rsid w:val="00A531BC"/>
    <w:rsid w:val="00A531E9"/>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A3"/>
    <w:rsid w:val="00A54EF4"/>
    <w:rsid w:val="00A54F22"/>
    <w:rsid w:val="00A54F34"/>
    <w:rsid w:val="00A54F39"/>
    <w:rsid w:val="00A54F46"/>
    <w:rsid w:val="00A54F90"/>
    <w:rsid w:val="00A54FA8"/>
    <w:rsid w:val="00A54FC3"/>
    <w:rsid w:val="00A54FED"/>
    <w:rsid w:val="00A54FF6"/>
    <w:rsid w:val="00A550A7"/>
    <w:rsid w:val="00A5515F"/>
    <w:rsid w:val="00A55165"/>
    <w:rsid w:val="00A55166"/>
    <w:rsid w:val="00A551CB"/>
    <w:rsid w:val="00A551DE"/>
    <w:rsid w:val="00A551F2"/>
    <w:rsid w:val="00A55205"/>
    <w:rsid w:val="00A552D0"/>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3B"/>
    <w:rsid w:val="00A56B3C"/>
    <w:rsid w:val="00A56BA8"/>
    <w:rsid w:val="00A56BCF"/>
    <w:rsid w:val="00A56BF6"/>
    <w:rsid w:val="00A56C88"/>
    <w:rsid w:val="00A56C8B"/>
    <w:rsid w:val="00A56C90"/>
    <w:rsid w:val="00A56C99"/>
    <w:rsid w:val="00A56C9F"/>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8A"/>
    <w:rsid w:val="00A57293"/>
    <w:rsid w:val="00A572E1"/>
    <w:rsid w:val="00A57322"/>
    <w:rsid w:val="00A57342"/>
    <w:rsid w:val="00A57357"/>
    <w:rsid w:val="00A5743C"/>
    <w:rsid w:val="00A57479"/>
    <w:rsid w:val="00A5749E"/>
    <w:rsid w:val="00A574A1"/>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262"/>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8D"/>
    <w:rsid w:val="00A62AAA"/>
    <w:rsid w:val="00A62AF6"/>
    <w:rsid w:val="00A62B05"/>
    <w:rsid w:val="00A62CCE"/>
    <w:rsid w:val="00A62CEF"/>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A3"/>
    <w:rsid w:val="00A630D1"/>
    <w:rsid w:val="00A630D3"/>
    <w:rsid w:val="00A630F4"/>
    <w:rsid w:val="00A63107"/>
    <w:rsid w:val="00A63117"/>
    <w:rsid w:val="00A6314C"/>
    <w:rsid w:val="00A63152"/>
    <w:rsid w:val="00A63157"/>
    <w:rsid w:val="00A63193"/>
    <w:rsid w:val="00A631CF"/>
    <w:rsid w:val="00A63216"/>
    <w:rsid w:val="00A63241"/>
    <w:rsid w:val="00A63284"/>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8A"/>
    <w:rsid w:val="00A706B2"/>
    <w:rsid w:val="00A7070D"/>
    <w:rsid w:val="00A70735"/>
    <w:rsid w:val="00A70741"/>
    <w:rsid w:val="00A70753"/>
    <w:rsid w:val="00A70765"/>
    <w:rsid w:val="00A70782"/>
    <w:rsid w:val="00A70865"/>
    <w:rsid w:val="00A708B0"/>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47"/>
    <w:rsid w:val="00A72887"/>
    <w:rsid w:val="00A7288A"/>
    <w:rsid w:val="00A72892"/>
    <w:rsid w:val="00A7289A"/>
    <w:rsid w:val="00A7289F"/>
    <w:rsid w:val="00A728CF"/>
    <w:rsid w:val="00A7290B"/>
    <w:rsid w:val="00A729E6"/>
    <w:rsid w:val="00A72A55"/>
    <w:rsid w:val="00A72A78"/>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37"/>
    <w:rsid w:val="00A73747"/>
    <w:rsid w:val="00A7374C"/>
    <w:rsid w:val="00A737EA"/>
    <w:rsid w:val="00A7389C"/>
    <w:rsid w:val="00A7390B"/>
    <w:rsid w:val="00A73923"/>
    <w:rsid w:val="00A73943"/>
    <w:rsid w:val="00A7398C"/>
    <w:rsid w:val="00A73A03"/>
    <w:rsid w:val="00A73A0E"/>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92"/>
    <w:rsid w:val="00A7461E"/>
    <w:rsid w:val="00A746A7"/>
    <w:rsid w:val="00A746D4"/>
    <w:rsid w:val="00A746F9"/>
    <w:rsid w:val="00A74721"/>
    <w:rsid w:val="00A74754"/>
    <w:rsid w:val="00A74774"/>
    <w:rsid w:val="00A747B8"/>
    <w:rsid w:val="00A74819"/>
    <w:rsid w:val="00A74870"/>
    <w:rsid w:val="00A748BC"/>
    <w:rsid w:val="00A748C7"/>
    <w:rsid w:val="00A748DA"/>
    <w:rsid w:val="00A7490F"/>
    <w:rsid w:val="00A74994"/>
    <w:rsid w:val="00A749CB"/>
    <w:rsid w:val="00A749D3"/>
    <w:rsid w:val="00A74A97"/>
    <w:rsid w:val="00A74A9A"/>
    <w:rsid w:val="00A74B12"/>
    <w:rsid w:val="00A74B78"/>
    <w:rsid w:val="00A74C10"/>
    <w:rsid w:val="00A74C8E"/>
    <w:rsid w:val="00A74CC4"/>
    <w:rsid w:val="00A74DAB"/>
    <w:rsid w:val="00A74DBD"/>
    <w:rsid w:val="00A74F04"/>
    <w:rsid w:val="00A74F0D"/>
    <w:rsid w:val="00A74F1D"/>
    <w:rsid w:val="00A74F42"/>
    <w:rsid w:val="00A751C7"/>
    <w:rsid w:val="00A751D6"/>
    <w:rsid w:val="00A75201"/>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80"/>
    <w:rsid w:val="00A7649A"/>
    <w:rsid w:val="00A76518"/>
    <w:rsid w:val="00A7657A"/>
    <w:rsid w:val="00A7659B"/>
    <w:rsid w:val="00A765B5"/>
    <w:rsid w:val="00A765C5"/>
    <w:rsid w:val="00A7661D"/>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4E"/>
    <w:rsid w:val="00A81571"/>
    <w:rsid w:val="00A815B3"/>
    <w:rsid w:val="00A81668"/>
    <w:rsid w:val="00A81670"/>
    <w:rsid w:val="00A816CF"/>
    <w:rsid w:val="00A816DF"/>
    <w:rsid w:val="00A81713"/>
    <w:rsid w:val="00A81757"/>
    <w:rsid w:val="00A817CE"/>
    <w:rsid w:val="00A81844"/>
    <w:rsid w:val="00A81857"/>
    <w:rsid w:val="00A81932"/>
    <w:rsid w:val="00A81973"/>
    <w:rsid w:val="00A81998"/>
    <w:rsid w:val="00A819A6"/>
    <w:rsid w:val="00A81A13"/>
    <w:rsid w:val="00A81A34"/>
    <w:rsid w:val="00A81A62"/>
    <w:rsid w:val="00A81AA0"/>
    <w:rsid w:val="00A81AEE"/>
    <w:rsid w:val="00A81B3A"/>
    <w:rsid w:val="00A81C06"/>
    <w:rsid w:val="00A81C24"/>
    <w:rsid w:val="00A81C60"/>
    <w:rsid w:val="00A81C73"/>
    <w:rsid w:val="00A81CCD"/>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119"/>
    <w:rsid w:val="00A85137"/>
    <w:rsid w:val="00A8514E"/>
    <w:rsid w:val="00A85183"/>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C4"/>
    <w:rsid w:val="00A85FD3"/>
    <w:rsid w:val="00A86014"/>
    <w:rsid w:val="00A86091"/>
    <w:rsid w:val="00A860BB"/>
    <w:rsid w:val="00A860CF"/>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81"/>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62F"/>
    <w:rsid w:val="00A87670"/>
    <w:rsid w:val="00A877CC"/>
    <w:rsid w:val="00A87813"/>
    <w:rsid w:val="00A8784C"/>
    <w:rsid w:val="00A87888"/>
    <w:rsid w:val="00A8789F"/>
    <w:rsid w:val="00A878E1"/>
    <w:rsid w:val="00A87915"/>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E07"/>
    <w:rsid w:val="00A92E78"/>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82E"/>
    <w:rsid w:val="00AA284A"/>
    <w:rsid w:val="00AA2882"/>
    <w:rsid w:val="00AA2893"/>
    <w:rsid w:val="00AA28AA"/>
    <w:rsid w:val="00AA28FF"/>
    <w:rsid w:val="00AA2917"/>
    <w:rsid w:val="00AA29BD"/>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305E"/>
    <w:rsid w:val="00AA305F"/>
    <w:rsid w:val="00AA3071"/>
    <w:rsid w:val="00AA30EF"/>
    <w:rsid w:val="00AA323A"/>
    <w:rsid w:val="00AA326F"/>
    <w:rsid w:val="00AA3292"/>
    <w:rsid w:val="00AA3324"/>
    <w:rsid w:val="00AA333C"/>
    <w:rsid w:val="00AA33AC"/>
    <w:rsid w:val="00AA33B3"/>
    <w:rsid w:val="00AA3427"/>
    <w:rsid w:val="00AA3440"/>
    <w:rsid w:val="00AA3448"/>
    <w:rsid w:val="00AA3498"/>
    <w:rsid w:val="00AA34D7"/>
    <w:rsid w:val="00AA34D8"/>
    <w:rsid w:val="00AA34D9"/>
    <w:rsid w:val="00AA356A"/>
    <w:rsid w:val="00AA35F5"/>
    <w:rsid w:val="00AA3613"/>
    <w:rsid w:val="00AA3627"/>
    <w:rsid w:val="00AA3646"/>
    <w:rsid w:val="00AA369E"/>
    <w:rsid w:val="00AA36CB"/>
    <w:rsid w:val="00AA377A"/>
    <w:rsid w:val="00AA378B"/>
    <w:rsid w:val="00AA37B1"/>
    <w:rsid w:val="00AA381C"/>
    <w:rsid w:val="00AA3846"/>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44"/>
    <w:rsid w:val="00AA3F74"/>
    <w:rsid w:val="00AA3FA6"/>
    <w:rsid w:val="00AA4107"/>
    <w:rsid w:val="00AA4137"/>
    <w:rsid w:val="00AA414A"/>
    <w:rsid w:val="00AA41B1"/>
    <w:rsid w:val="00AA427B"/>
    <w:rsid w:val="00AA4290"/>
    <w:rsid w:val="00AA42E3"/>
    <w:rsid w:val="00AA42E6"/>
    <w:rsid w:val="00AA42F1"/>
    <w:rsid w:val="00AA4333"/>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60"/>
    <w:rsid w:val="00AB5603"/>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AC"/>
    <w:rsid w:val="00AB5CB2"/>
    <w:rsid w:val="00AB5CEB"/>
    <w:rsid w:val="00AB5D5F"/>
    <w:rsid w:val="00AB5DE3"/>
    <w:rsid w:val="00AB5E15"/>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B5"/>
    <w:rsid w:val="00AB6DD9"/>
    <w:rsid w:val="00AB6E2C"/>
    <w:rsid w:val="00AB6E84"/>
    <w:rsid w:val="00AB6EB0"/>
    <w:rsid w:val="00AB6EE9"/>
    <w:rsid w:val="00AB6F06"/>
    <w:rsid w:val="00AB6F27"/>
    <w:rsid w:val="00AB6F63"/>
    <w:rsid w:val="00AB6FC9"/>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E"/>
    <w:rsid w:val="00AC2EFC"/>
    <w:rsid w:val="00AC2F1B"/>
    <w:rsid w:val="00AC2F5D"/>
    <w:rsid w:val="00AC2F70"/>
    <w:rsid w:val="00AC2FB7"/>
    <w:rsid w:val="00AC2FCB"/>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F"/>
    <w:rsid w:val="00AC3977"/>
    <w:rsid w:val="00AC39ED"/>
    <w:rsid w:val="00AC3A10"/>
    <w:rsid w:val="00AC3A53"/>
    <w:rsid w:val="00AC3AE9"/>
    <w:rsid w:val="00AC3B93"/>
    <w:rsid w:val="00AC3B9D"/>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A8"/>
    <w:rsid w:val="00AC45BD"/>
    <w:rsid w:val="00AC45EF"/>
    <w:rsid w:val="00AC460D"/>
    <w:rsid w:val="00AC463C"/>
    <w:rsid w:val="00AC46A0"/>
    <w:rsid w:val="00AC4760"/>
    <w:rsid w:val="00AC4774"/>
    <w:rsid w:val="00AC4790"/>
    <w:rsid w:val="00AC4798"/>
    <w:rsid w:val="00AC47D5"/>
    <w:rsid w:val="00AC4892"/>
    <w:rsid w:val="00AC48D4"/>
    <w:rsid w:val="00AC4AAA"/>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F9"/>
    <w:rsid w:val="00AC6703"/>
    <w:rsid w:val="00AC6728"/>
    <w:rsid w:val="00AC6766"/>
    <w:rsid w:val="00AC67A5"/>
    <w:rsid w:val="00AC6827"/>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861"/>
    <w:rsid w:val="00AD1882"/>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864"/>
    <w:rsid w:val="00AD4894"/>
    <w:rsid w:val="00AD4895"/>
    <w:rsid w:val="00AD48C3"/>
    <w:rsid w:val="00AD48CC"/>
    <w:rsid w:val="00AD490F"/>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B"/>
    <w:rsid w:val="00AD4F07"/>
    <w:rsid w:val="00AD4F45"/>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C0"/>
    <w:rsid w:val="00AD60E7"/>
    <w:rsid w:val="00AD60FD"/>
    <w:rsid w:val="00AD6237"/>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6C"/>
    <w:rsid w:val="00AE1789"/>
    <w:rsid w:val="00AE17A0"/>
    <w:rsid w:val="00AE1844"/>
    <w:rsid w:val="00AE188E"/>
    <w:rsid w:val="00AE18A8"/>
    <w:rsid w:val="00AE18F6"/>
    <w:rsid w:val="00AE1976"/>
    <w:rsid w:val="00AE19B3"/>
    <w:rsid w:val="00AE19C9"/>
    <w:rsid w:val="00AE1A2D"/>
    <w:rsid w:val="00AE1AA9"/>
    <w:rsid w:val="00AE1B48"/>
    <w:rsid w:val="00AE1B61"/>
    <w:rsid w:val="00AE1BB6"/>
    <w:rsid w:val="00AE1BD5"/>
    <w:rsid w:val="00AE1C37"/>
    <w:rsid w:val="00AE1C66"/>
    <w:rsid w:val="00AE1C81"/>
    <w:rsid w:val="00AE1C9A"/>
    <w:rsid w:val="00AE1CB3"/>
    <w:rsid w:val="00AE1CF6"/>
    <w:rsid w:val="00AE1D63"/>
    <w:rsid w:val="00AE1DCC"/>
    <w:rsid w:val="00AE1E48"/>
    <w:rsid w:val="00AE1E63"/>
    <w:rsid w:val="00AE1E89"/>
    <w:rsid w:val="00AE1E92"/>
    <w:rsid w:val="00AE1EB9"/>
    <w:rsid w:val="00AE1EC7"/>
    <w:rsid w:val="00AE1EE8"/>
    <w:rsid w:val="00AE1F31"/>
    <w:rsid w:val="00AE1F3A"/>
    <w:rsid w:val="00AE1F44"/>
    <w:rsid w:val="00AE1F5D"/>
    <w:rsid w:val="00AE1F77"/>
    <w:rsid w:val="00AE200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409"/>
    <w:rsid w:val="00AE6421"/>
    <w:rsid w:val="00AE6432"/>
    <w:rsid w:val="00AE6466"/>
    <w:rsid w:val="00AE649E"/>
    <w:rsid w:val="00AE64CE"/>
    <w:rsid w:val="00AE64D3"/>
    <w:rsid w:val="00AE64EE"/>
    <w:rsid w:val="00AE6547"/>
    <w:rsid w:val="00AE657C"/>
    <w:rsid w:val="00AE6692"/>
    <w:rsid w:val="00AE66B5"/>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F31"/>
    <w:rsid w:val="00AE7F61"/>
    <w:rsid w:val="00AF0012"/>
    <w:rsid w:val="00AF0036"/>
    <w:rsid w:val="00AF00BD"/>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33B"/>
    <w:rsid w:val="00AF237C"/>
    <w:rsid w:val="00AF2395"/>
    <w:rsid w:val="00AF23AF"/>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2E"/>
    <w:rsid w:val="00AF3FA3"/>
    <w:rsid w:val="00AF40AD"/>
    <w:rsid w:val="00AF41B4"/>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6D"/>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40"/>
    <w:rsid w:val="00B004A8"/>
    <w:rsid w:val="00B0052B"/>
    <w:rsid w:val="00B005A8"/>
    <w:rsid w:val="00B005C1"/>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75"/>
    <w:rsid w:val="00B03994"/>
    <w:rsid w:val="00B039B0"/>
    <w:rsid w:val="00B039E8"/>
    <w:rsid w:val="00B03A88"/>
    <w:rsid w:val="00B03A8B"/>
    <w:rsid w:val="00B03AE7"/>
    <w:rsid w:val="00B03B34"/>
    <w:rsid w:val="00B03B36"/>
    <w:rsid w:val="00B03B3C"/>
    <w:rsid w:val="00B03B42"/>
    <w:rsid w:val="00B03B8E"/>
    <w:rsid w:val="00B03BA7"/>
    <w:rsid w:val="00B03BF3"/>
    <w:rsid w:val="00B03C1B"/>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67"/>
    <w:rsid w:val="00B0666A"/>
    <w:rsid w:val="00B066B6"/>
    <w:rsid w:val="00B066E0"/>
    <w:rsid w:val="00B066E2"/>
    <w:rsid w:val="00B06768"/>
    <w:rsid w:val="00B067CE"/>
    <w:rsid w:val="00B067DB"/>
    <w:rsid w:val="00B06853"/>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C2D"/>
    <w:rsid w:val="00B11C3D"/>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FC"/>
    <w:rsid w:val="00B1500B"/>
    <w:rsid w:val="00B1503F"/>
    <w:rsid w:val="00B15065"/>
    <w:rsid w:val="00B150A8"/>
    <w:rsid w:val="00B15128"/>
    <w:rsid w:val="00B151A9"/>
    <w:rsid w:val="00B151BE"/>
    <w:rsid w:val="00B1529E"/>
    <w:rsid w:val="00B152DC"/>
    <w:rsid w:val="00B152FD"/>
    <w:rsid w:val="00B1534D"/>
    <w:rsid w:val="00B15453"/>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A6"/>
    <w:rsid w:val="00B16AF8"/>
    <w:rsid w:val="00B16AF9"/>
    <w:rsid w:val="00B16B23"/>
    <w:rsid w:val="00B16BD3"/>
    <w:rsid w:val="00B16BE1"/>
    <w:rsid w:val="00B16C31"/>
    <w:rsid w:val="00B16C53"/>
    <w:rsid w:val="00B16C56"/>
    <w:rsid w:val="00B16CA8"/>
    <w:rsid w:val="00B16CA9"/>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111"/>
    <w:rsid w:val="00B23133"/>
    <w:rsid w:val="00B2314E"/>
    <w:rsid w:val="00B2314F"/>
    <w:rsid w:val="00B23187"/>
    <w:rsid w:val="00B231C9"/>
    <w:rsid w:val="00B231E2"/>
    <w:rsid w:val="00B231FC"/>
    <w:rsid w:val="00B2321E"/>
    <w:rsid w:val="00B2322A"/>
    <w:rsid w:val="00B2329B"/>
    <w:rsid w:val="00B232C5"/>
    <w:rsid w:val="00B232CA"/>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D9"/>
    <w:rsid w:val="00B27ADA"/>
    <w:rsid w:val="00B27C4B"/>
    <w:rsid w:val="00B27C58"/>
    <w:rsid w:val="00B27C74"/>
    <w:rsid w:val="00B27C8D"/>
    <w:rsid w:val="00B27CB5"/>
    <w:rsid w:val="00B27CE9"/>
    <w:rsid w:val="00B27DB6"/>
    <w:rsid w:val="00B27E4F"/>
    <w:rsid w:val="00B27ECF"/>
    <w:rsid w:val="00B27FB2"/>
    <w:rsid w:val="00B27FFC"/>
    <w:rsid w:val="00B27FFD"/>
    <w:rsid w:val="00B3001A"/>
    <w:rsid w:val="00B30073"/>
    <w:rsid w:val="00B300D1"/>
    <w:rsid w:val="00B3010E"/>
    <w:rsid w:val="00B30147"/>
    <w:rsid w:val="00B30158"/>
    <w:rsid w:val="00B301DE"/>
    <w:rsid w:val="00B30257"/>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C8"/>
    <w:rsid w:val="00B30D13"/>
    <w:rsid w:val="00B30D6E"/>
    <w:rsid w:val="00B30E5A"/>
    <w:rsid w:val="00B30E6E"/>
    <w:rsid w:val="00B30E81"/>
    <w:rsid w:val="00B30EBC"/>
    <w:rsid w:val="00B30EEB"/>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E7D"/>
    <w:rsid w:val="00B33EF5"/>
    <w:rsid w:val="00B33EFC"/>
    <w:rsid w:val="00B33F31"/>
    <w:rsid w:val="00B33F36"/>
    <w:rsid w:val="00B33F3D"/>
    <w:rsid w:val="00B33F65"/>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FA"/>
    <w:rsid w:val="00B42FFC"/>
    <w:rsid w:val="00B43003"/>
    <w:rsid w:val="00B4301E"/>
    <w:rsid w:val="00B430DA"/>
    <w:rsid w:val="00B430FF"/>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AD"/>
    <w:rsid w:val="00B4622A"/>
    <w:rsid w:val="00B4624D"/>
    <w:rsid w:val="00B4628B"/>
    <w:rsid w:val="00B4629B"/>
    <w:rsid w:val="00B462EE"/>
    <w:rsid w:val="00B462F7"/>
    <w:rsid w:val="00B46311"/>
    <w:rsid w:val="00B4632C"/>
    <w:rsid w:val="00B46367"/>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20"/>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29"/>
    <w:rsid w:val="00B47967"/>
    <w:rsid w:val="00B47A04"/>
    <w:rsid w:val="00B47A17"/>
    <w:rsid w:val="00B47A8B"/>
    <w:rsid w:val="00B47ACC"/>
    <w:rsid w:val="00B47B4C"/>
    <w:rsid w:val="00B47B5D"/>
    <w:rsid w:val="00B47B6E"/>
    <w:rsid w:val="00B47C5E"/>
    <w:rsid w:val="00B47C89"/>
    <w:rsid w:val="00B47CCC"/>
    <w:rsid w:val="00B47D00"/>
    <w:rsid w:val="00B47D50"/>
    <w:rsid w:val="00B47DF7"/>
    <w:rsid w:val="00B47E0D"/>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35"/>
    <w:rsid w:val="00B51169"/>
    <w:rsid w:val="00B5116F"/>
    <w:rsid w:val="00B51192"/>
    <w:rsid w:val="00B51195"/>
    <w:rsid w:val="00B5119E"/>
    <w:rsid w:val="00B511D9"/>
    <w:rsid w:val="00B5121A"/>
    <w:rsid w:val="00B512D5"/>
    <w:rsid w:val="00B512DF"/>
    <w:rsid w:val="00B512E4"/>
    <w:rsid w:val="00B51306"/>
    <w:rsid w:val="00B51326"/>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F1"/>
    <w:rsid w:val="00B6011E"/>
    <w:rsid w:val="00B60130"/>
    <w:rsid w:val="00B60137"/>
    <w:rsid w:val="00B6013C"/>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F1F"/>
    <w:rsid w:val="00B60F92"/>
    <w:rsid w:val="00B60FE3"/>
    <w:rsid w:val="00B60FF4"/>
    <w:rsid w:val="00B61000"/>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F7"/>
    <w:rsid w:val="00B65A20"/>
    <w:rsid w:val="00B65A53"/>
    <w:rsid w:val="00B65A60"/>
    <w:rsid w:val="00B65A7A"/>
    <w:rsid w:val="00B65AEA"/>
    <w:rsid w:val="00B65B25"/>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4B"/>
    <w:rsid w:val="00B673C3"/>
    <w:rsid w:val="00B6746A"/>
    <w:rsid w:val="00B67488"/>
    <w:rsid w:val="00B674A1"/>
    <w:rsid w:val="00B674A4"/>
    <w:rsid w:val="00B674D7"/>
    <w:rsid w:val="00B674EA"/>
    <w:rsid w:val="00B674FB"/>
    <w:rsid w:val="00B6752D"/>
    <w:rsid w:val="00B67565"/>
    <w:rsid w:val="00B6757F"/>
    <w:rsid w:val="00B675BE"/>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98"/>
    <w:rsid w:val="00B67F63"/>
    <w:rsid w:val="00B67FBE"/>
    <w:rsid w:val="00B67FE3"/>
    <w:rsid w:val="00B67FED"/>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B24"/>
    <w:rsid w:val="00B70B3E"/>
    <w:rsid w:val="00B70B5E"/>
    <w:rsid w:val="00B70BC3"/>
    <w:rsid w:val="00B70BD6"/>
    <w:rsid w:val="00B70C3D"/>
    <w:rsid w:val="00B70CA4"/>
    <w:rsid w:val="00B70CC0"/>
    <w:rsid w:val="00B70D1D"/>
    <w:rsid w:val="00B70D37"/>
    <w:rsid w:val="00B70D65"/>
    <w:rsid w:val="00B70DB3"/>
    <w:rsid w:val="00B70DF9"/>
    <w:rsid w:val="00B70DFB"/>
    <w:rsid w:val="00B70E1B"/>
    <w:rsid w:val="00B70E3D"/>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41"/>
    <w:rsid w:val="00B7154D"/>
    <w:rsid w:val="00B715D1"/>
    <w:rsid w:val="00B71667"/>
    <w:rsid w:val="00B716FE"/>
    <w:rsid w:val="00B71720"/>
    <w:rsid w:val="00B71749"/>
    <w:rsid w:val="00B71792"/>
    <w:rsid w:val="00B7186E"/>
    <w:rsid w:val="00B718DE"/>
    <w:rsid w:val="00B718E2"/>
    <w:rsid w:val="00B7195F"/>
    <w:rsid w:val="00B7199F"/>
    <w:rsid w:val="00B71A1D"/>
    <w:rsid w:val="00B71A23"/>
    <w:rsid w:val="00B71A36"/>
    <w:rsid w:val="00B71A97"/>
    <w:rsid w:val="00B71AB9"/>
    <w:rsid w:val="00B71B99"/>
    <w:rsid w:val="00B71BB6"/>
    <w:rsid w:val="00B71C2B"/>
    <w:rsid w:val="00B71C3B"/>
    <w:rsid w:val="00B71CB4"/>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D0"/>
    <w:rsid w:val="00B72C16"/>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14B"/>
    <w:rsid w:val="00B751B3"/>
    <w:rsid w:val="00B751B5"/>
    <w:rsid w:val="00B75257"/>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94A"/>
    <w:rsid w:val="00B76970"/>
    <w:rsid w:val="00B769B0"/>
    <w:rsid w:val="00B769B1"/>
    <w:rsid w:val="00B76A3D"/>
    <w:rsid w:val="00B76A5B"/>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B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21A"/>
    <w:rsid w:val="00B85227"/>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53A"/>
    <w:rsid w:val="00B905A6"/>
    <w:rsid w:val="00B90687"/>
    <w:rsid w:val="00B9068D"/>
    <w:rsid w:val="00B906F9"/>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76"/>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6C"/>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7"/>
    <w:rsid w:val="00B961D3"/>
    <w:rsid w:val="00B96200"/>
    <w:rsid w:val="00B96230"/>
    <w:rsid w:val="00B96295"/>
    <w:rsid w:val="00B962B1"/>
    <w:rsid w:val="00B96327"/>
    <w:rsid w:val="00B96330"/>
    <w:rsid w:val="00B96345"/>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90"/>
    <w:rsid w:val="00BA1CBE"/>
    <w:rsid w:val="00BA1CE5"/>
    <w:rsid w:val="00BA1CFE"/>
    <w:rsid w:val="00BA1D3B"/>
    <w:rsid w:val="00BA1D53"/>
    <w:rsid w:val="00BA1DB5"/>
    <w:rsid w:val="00BA1DF1"/>
    <w:rsid w:val="00BA1E21"/>
    <w:rsid w:val="00BA1E6A"/>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E"/>
    <w:rsid w:val="00BA2D13"/>
    <w:rsid w:val="00BA2D43"/>
    <w:rsid w:val="00BA2D5F"/>
    <w:rsid w:val="00BA2DDF"/>
    <w:rsid w:val="00BA2E90"/>
    <w:rsid w:val="00BA2EAE"/>
    <w:rsid w:val="00BA3029"/>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B4"/>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9F"/>
    <w:rsid w:val="00BB43B5"/>
    <w:rsid w:val="00BB43DE"/>
    <w:rsid w:val="00BB4439"/>
    <w:rsid w:val="00BB4465"/>
    <w:rsid w:val="00BB44A4"/>
    <w:rsid w:val="00BB44FA"/>
    <w:rsid w:val="00BB452D"/>
    <w:rsid w:val="00BB457C"/>
    <w:rsid w:val="00BB4621"/>
    <w:rsid w:val="00BB4628"/>
    <w:rsid w:val="00BB4738"/>
    <w:rsid w:val="00BB473A"/>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B"/>
    <w:rsid w:val="00BB6C11"/>
    <w:rsid w:val="00BB6C3D"/>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BAF"/>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309E"/>
    <w:rsid w:val="00BC30A9"/>
    <w:rsid w:val="00BC30F7"/>
    <w:rsid w:val="00BC31B6"/>
    <w:rsid w:val="00BC3258"/>
    <w:rsid w:val="00BC32CA"/>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5F"/>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86"/>
    <w:rsid w:val="00BD22AE"/>
    <w:rsid w:val="00BD231D"/>
    <w:rsid w:val="00BD2328"/>
    <w:rsid w:val="00BD2373"/>
    <w:rsid w:val="00BD23A4"/>
    <w:rsid w:val="00BD2433"/>
    <w:rsid w:val="00BD248A"/>
    <w:rsid w:val="00BD2492"/>
    <w:rsid w:val="00BD24BC"/>
    <w:rsid w:val="00BD252D"/>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F3"/>
    <w:rsid w:val="00BD3704"/>
    <w:rsid w:val="00BD3716"/>
    <w:rsid w:val="00BD3729"/>
    <w:rsid w:val="00BD3758"/>
    <w:rsid w:val="00BD3808"/>
    <w:rsid w:val="00BD3820"/>
    <w:rsid w:val="00BD382C"/>
    <w:rsid w:val="00BD3842"/>
    <w:rsid w:val="00BD3856"/>
    <w:rsid w:val="00BD386A"/>
    <w:rsid w:val="00BD388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E57"/>
    <w:rsid w:val="00BD7EA4"/>
    <w:rsid w:val="00BD7ED7"/>
    <w:rsid w:val="00BD7F69"/>
    <w:rsid w:val="00BD7FB7"/>
    <w:rsid w:val="00BD7FD1"/>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7"/>
    <w:rsid w:val="00BE0E83"/>
    <w:rsid w:val="00BE0EA2"/>
    <w:rsid w:val="00BE0F12"/>
    <w:rsid w:val="00BE0F1F"/>
    <w:rsid w:val="00BE0F3E"/>
    <w:rsid w:val="00BE0FB2"/>
    <w:rsid w:val="00BE0FF4"/>
    <w:rsid w:val="00BE0FFC"/>
    <w:rsid w:val="00BE1009"/>
    <w:rsid w:val="00BE1013"/>
    <w:rsid w:val="00BE102B"/>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21D"/>
    <w:rsid w:val="00BE322D"/>
    <w:rsid w:val="00BE32A0"/>
    <w:rsid w:val="00BE32A7"/>
    <w:rsid w:val="00BE3305"/>
    <w:rsid w:val="00BE3337"/>
    <w:rsid w:val="00BE33B3"/>
    <w:rsid w:val="00BE33ED"/>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B"/>
    <w:rsid w:val="00BE5A84"/>
    <w:rsid w:val="00BE5AAA"/>
    <w:rsid w:val="00BE5B07"/>
    <w:rsid w:val="00BE5B65"/>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6B"/>
    <w:rsid w:val="00BE667E"/>
    <w:rsid w:val="00BE6790"/>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AA"/>
    <w:rsid w:val="00BF0EFF"/>
    <w:rsid w:val="00BF0F84"/>
    <w:rsid w:val="00BF0F9D"/>
    <w:rsid w:val="00BF1021"/>
    <w:rsid w:val="00BF1037"/>
    <w:rsid w:val="00BF10AF"/>
    <w:rsid w:val="00BF10B6"/>
    <w:rsid w:val="00BF10BC"/>
    <w:rsid w:val="00BF110F"/>
    <w:rsid w:val="00BF113C"/>
    <w:rsid w:val="00BF1159"/>
    <w:rsid w:val="00BF11C2"/>
    <w:rsid w:val="00BF1227"/>
    <w:rsid w:val="00BF12C6"/>
    <w:rsid w:val="00BF12EB"/>
    <w:rsid w:val="00BF1314"/>
    <w:rsid w:val="00BF1358"/>
    <w:rsid w:val="00BF1361"/>
    <w:rsid w:val="00BF1368"/>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99"/>
    <w:rsid w:val="00BF2DC1"/>
    <w:rsid w:val="00BF2E18"/>
    <w:rsid w:val="00BF2E36"/>
    <w:rsid w:val="00BF2F02"/>
    <w:rsid w:val="00BF2F5B"/>
    <w:rsid w:val="00BF2F8C"/>
    <w:rsid w:val="00BF2FB8"/>
    <w:rsid w:val="00BF3001"/>
    <w:rsid w:val="00BF3031"/>
    <w:rsid w:val="00BF3105"/>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35E"/>
    <w:rsid w:val="00BF6361"/>
    <w:rsid w:val="00BF636E"/>
    <w:rsid w:val="00BF637A"/>
    <w:rsid w:val="00BF63D0"/>
    <w:rsid w:val="00BF63F8"/>
    <w:rsid w:val="00BF642B"/>
    <w:rsid w:val="00BF6442"/>
    <w:rsid w:val="00BF6497"/>
    <w:rsid w:val="00BF64D2"/>
    <w:rsid w:val="00BF6510"/>
    <w:rsid w:val="00BF6539"/>
    <w:rsid w:val="00BF653F"/>
    <w:rsid w:val="00BF65F4"/>
    <w:rsid w:val="00BF6604"/>
    <w:rsid w:val="00BF662A"/>
    <w:rsid w:val="00BF666A"/>
    <w:rsid w:val="00BF66EF"/>
    <w:rsid w:val="00BF672A"/>
    <w:rsid w:val="00BF677C"/>
    <w:rsid w:val="00BF67C3"/>
    <w:rsid w:val="00BF6849"/>
    <w:rsid w:val="00BF68FA"/>
    <w:rsid w:val="00BF6984"/>
    <w:rsid w:val="00BF698B"/>
    <w:rsid w:val="00BF6996"/>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C"/>
    <w:rsid w:val="00BF7A20"/>
    <w:rsid w:val="00BF7A7F"/>
    <w:rsid w:val="00BF7AE1"/>
    <w:rsid w:val="00BF7B05"/>
    <w:rsid w:val="00BF7BE3"/>
    <w:rsid w:val="00BF7BF3"/>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C6"/>
    <w:rsid w:val="00C003DA"/>
    <w:rsid w:val="00C003DE"/>
    <w:rsid w:val="00C00431"/>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F0"/>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84"/>
    <w:rsid w:val="00C03FC6"/>
    <w:rsid w:val="00C04005"/>
    <w:rsid w:val="00C04064"/>
    <w:rsid w:val="00C040BE"/>
    <w:rsid w:val="00C040D7"/>
    <w:rsid w:val="00C041BB"/>
    <w:rsid w:val="00C0427E"/>
    <w:rsid w:val="00C0428F"/>
    <w:rsid w:val="00C04364"/>
    <w:rsid w:val="00C04380"/>
    <w:rsid w:val="00C043F4"/>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7B"/>
    <w:rsid w:val="00C13534"/>
    <w:rsid w:val="00C13583"/>
    <w:rsid w:val="00C135C0"/>
    <w:rsid w:val="00C135C1"/>
    <w:rsid w:val="00C135F0"/>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330"/>
    <w:rsid w:val="00C15362"/>
    <w:rsid w:val="00C1539F"/>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B70"/>
    <w:rsid w:val="00C23B94"/>
    <w:rsid w:val="00C23B97"/>
    <w:rsid w:val="00C23B9B"/>
    <w:rsid w:val="00C23B9E"/>
    <w:rsid w:val="00C23C04"/>
    <w:rsid w:val="00C23C47"/>
    <w:rsid w:val="00C23C9E"/>
    <w:rsid w:val="00C23D12"/>
    <w:rsid w:val="00C23D9B"/>
    <w:rsid w:val="00C23DD9"/>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46"/>
    <w:rsid w:val="00C25C5E"/>
    <w:rsid w:val="00C25CFF"/>
    <w:rsid w:val="00C25D94"/>
    <w:rsid w:val="00C25DD1"/>
    <w:rsid w:val="00C25E11"/>
    <w:rsid w:val="00C25E74"/>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D3"/>
    <w:rsid w:val="00C3034D"/>
    <w:rsid w:val="00C30356"/>
    <w:rsid w:val="00C3040E"/>
    <w:rsid w:val="00C30414"/>
    <w:rsid w:val="00C3041E"/>
    <w:rsid w:val="00C3042D"/>
    <w:rsid w:val="00C3043A"/>
    <w:rsid w:val="00C3047D"/>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26"/>
    <w:rsid w:val="00C34330"/>
    <w:rsid w:val="00C3434E"/>
    <w:rsid w:val="00C3437B"/>
    <w:rsid w:val="00C3439B"/>
    <w:rsid w:val="00C343EE"/>
    <w:rsid w:val="00C3440F"/>
    <w:rsid w:val="00C3442C"/>
    <w:rsid w:val="00C344DA"/>
    <w:rsid w:val="00C34529"/>
    <w:rsid w:val="00C34563"/>
    <w:rsid w:val="00C345CA"/>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95"/>
    <w:rsid w:val="00C361DE"/>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D6"/>
    <w:rsid w:val="00C37D2C"/>
    <w:rsid w:val="00C37D3D"/>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2001"/>
    <w:rsid w:val="00C42008"/>
    <w:rsid w:val="00C4207B"/>
    <w:rsid w:val="00C4207E"/>
    <w:rsid w:val="00C4213F"/>
    <w:rsid w:val="00C42167"/>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3"/>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F7"/>
    <w:rsid w:val="00C4501C"/>
    <w:rsid w:val="00C4502B"/>
    <w:rsid w:val="00C4503F"/>
    <w:rsid w:val="00C4504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D12"/>
    <w:rsid w:val="00C45D2A"/>
    <w:rsid w:val="00C45DCD"/>
    <w:rsid w:val="00C45DD5"/>
    <w:rsid w:val="00C45E1E"/>
    <w:rsid w:val="00C45E55"/>
    <w:rsid w:val="00C45E5C"/>
    <w:rsid w:val="00C45F3A"/>
    <w:rsid w:val="00C45F74"/>
    <w:rsid w:val="00C45FAC"/>
    <w:rsid w:val="00C45FB8"/>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EC"/>
    <w:rsid w:val="00C5071D"/>
    <w:rsid w:val="00C507E2"/>
    <w:rsid w:val="00C507E5"/>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F3D"/>
    <w:rsid w:val="00C53F90"/>
    <w:rsid w:val="00C54010"/>
    <w:rsid w:val="00C54018"/>
    <w:rsid w:val="00C540B7"/>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EC"/>
    <w:rsid w:val="00C55D40"/>
    <w:rsid w:val="00C55D52"/>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E"/>
    <w:rsid w:val="00C56EF9"/>
    <w:rsid w:val="00C56F02"/>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58"/>
    <w:rsid w:val="00C61377"/>
    <w:rsid w:val="00C61380"/>
    <w:rsid w:val="00C613B9"/>
    <w:rsid w:val="00C61467"/>
    <w:rsid w:val="00C614FB"/>
    <w:rsid w:val="00C61504"/>
    <w:rsid w:val="00C61542"/>
    <w:rsid w:val="00C6157A"/>
    <w:rsid w:val="00C61597"/>
    <w:rsid w:val="00C615A5"/>
    <w:rsid w:val="00C615F8"/>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C"/>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E"/>
    <w:rsid w:val="00C62F4C"/>
    <w:rsid w:val="00C62FA3"/>
    <w:rsid w:val="00C63023"/>
    <w:rsid w:val="00C6302C"/>
    <w:rsid w:val="00C63040"/>
    <w:rsid w:val="00C630AB"/>
    <w:rsid w:val="00C630E3"/>
    <w:rsid w:val="00C6310A"/>
    <w:rsid w:val="00C63111"/>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51C"/>
    <w:rsid w:val="00C67537"/>
    <w:rsid w:val="00C675E5"/>
    <w:rsid w:val="00C6762A"/>
    <w:rsid w:val="00C67636"/>
    <w:rsid w:val="00C67674"/>
    <w:rsid w:val="00C67678"/>
    <w:rsid w:val="00C676F0"/>
    <w:rsid w:val="00C677E4"/>
    <w:rsid w:val="00C67819"/>
    <w:rsid w:val="00C6782F"/>
    <w:rsid w:val="00C67865"/>
    <w:rsid w:val="00C67867"/>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BD"/>
    <w:rsid w:val="00C7130B"/>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B7A"/>
    <w:rsid w:val="00C75B8A"/>
    <w:rsid w:val="00C75BC3"/>
    <w:rsid w:val="00C75BD5"/>
    <w:rsid w:val="00C75C9F"/>
    <w:rsid w:val="00C75CB6"/>
    <w:rsid w:val="00C75D33"/>
    <w:rsid w:val="00C75DCF"/>
    <w:rsid w:val="00C75DFA"/>
    <w:rsid w:val="00C75E38"/>
    <w:rsid w:val="00C75E4A"/>
    <w:rsid w:val="00C75E5A"/>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6C"/>
    <w:rsid w:val="00C85ABE"/>
    <w:rsid w:val="00C85AE1"/>
    <w:rsid w:val="00C85B08"/>
    <w:rsid w:val="00C85B2B"/>
    <w:rsid w:val="00C85B4B"/>
    <w:rsid w:val="00C85B7C"/>
    <w:rsid w:val="00C85B95"/>
    <w:rsid w:val="00C85B97"/>
    <w:rsid w:val="00C85BA9"/>
    <w:rsid w:val="00C85BB8"/>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F1"/>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E8"/>
    <w:rsid w:val="00C9391E"/>
    <w:rsid w:val="00C93937"/>
    <w:rsid w:val="00C939C9"/>
    <w:rsid w:val="00C939D9"/>
    <w:rsid w:val="00C939E7"/>
    <w:rsid w:val="00C93A18"/>
    <w:rsid w:val="00C93A22"/>
    <w:rsid w:val="00C93A63"/>
    <w:rsid w:val="00C93A9C"/>
    <w:rsid w:val="00C93AED"/>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96"/>
    <w:rsid w:val="00C943BE"/>
    <w:rsid w:val="00C943C1"/>
    <w:rsid w:val="00C943E7"/>
    <w:rsid w:val="00C94425"/>
    <w:rsid w:val="00C9447D"/>
    <w:rsid w:val="00C9449E"/>
    <w:rsid w:val="00C944BD"/>
    <w:rsid w:val="00C9452D"/>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F5"/>
    <w:rsid w:val="00C9523F"/>
    <w:rsid w:val="00C952A3"/>
    <w:rsid w:val="00C952C7"/>
    <w:rsid w:val="00C952F1"/>
    <w:rsid w:val="00C9535A"/>
    <w:rsid w:val="00C95391"/>
    <w:rsid w:val="00C953A0"/>
    <w:rsid w:val="00C953BC"/>
    <w:rsid w:val="00C953F9"/>
    <w:rsid w:val="00C95438"/>
    <w:rsid w:val="00C954B9"/>
    <w:rsid w:val="00C954F1"/>
    <w:rsid w:val="00C95506"/>
    <w:rsid w:val="00C9555C"/>
    <w:rsid w:val="00C955AA"/>
    <w:rsid w:val="00C955B7"/>
    <w:rsid w:val="00C955F7"/>
    <w:rsid w:val="00C9561F"/>
    <w:rsid w:val="00C95640"/>
    <w:rsid w:val="00C95682"/>
    <w:rsid w:val="00C95694"/>
    <w:rsid w:val="00C95704"/>
    <w:rsid w:val="00C9570F"/>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68"/>
    <w:rsid w:val="00C976CA"/>
    <w:rsid w:val="00C976D7"/>
    <w:rsid w:val="00C976DC"/>
    <w:rsid w:val="00C9777F"/>
    <w:rsid w:val="00C977F8"/>
    <w:rsid w:val="00C97837"/>
    <w:rsid w:val="00C978EA"/>
    <w:rsid w:val="00C9791D"/>
    <w:rsid w:val="00C97921"/>
    <w:rsid w:val="00C97926"/>
    <w:rsid w:val="00C979D9"/>
    <w:rsid w:val="00C97AA1"/>
    <w:rsid w:val="00C97ABC"/>
    <w:rsid w:val="00C97AD5"/>
    <w:rsid w:val="00C97ADA"/>
    <w:rsid w:val="00C97AE7"/>
    <w:rsid w:val="00C97C89"/>
    <w:rsid w:val="00C97C96"/>
    <w:rsid w:val="00C97CB7"/>
    <w:rsid w:val="00C97D45"/>
    <w:rsid w:val="00C97D50"/>
    <w:rsid w:val="00C97D57"/>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B02"/>
    <w:rsid w:val="00CA0B49"/>
    <w:rsid w:val="00CA0B88"/>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B3F"/>
    <w:rsid w:val="00CA3BA8"/>
    <w:rsid w:val="00CA3C09"/>
    <w:rsid w:val="00CA3C6B"/>
    <w:rsid w:val="00CA3C77"/>
    <w:rsid w:val="00CA3C7C"/>
    <w:rsid w:val="00CA3CC7"/>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D9"/>
    <w:rsid w:val="00CB14F1"/>
    <w:rsid w:val="00CB1563"/>
    <w:rsid w:val="00CB1571"/>
    <w:rsid w:val="00CB1583"/>
    <w:rsid w:val="00CB159E"/>
    <w:rsid w:val="00CB15A5"/>
    <w:rsid w:val="00CB15F8"/>
    <w:rsid w:val="00CB160D"/>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B0"/>
    <w:rsid w:val="00CB1ED3"/>
    <w:rsid w:val="00CB1EDB"/>
    <w:rsid w:val="00CB207F"/>
    <w:rsid w:val="00CB214A"/>
    <w:rsid w:val="00CB21E2"/>
    <w:rsid w:val="00CB2242"/>
    <w:rsid w:val="00CB2286"/>
    <w:rsid w:val="00CB22F6"/>
    <w:rsid w:val="00CB22FF"/>
    <w:rsid w:val="00CB2356"/>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E2"/>
    <w:rsid w:val="00CB59B7"/>
    <w:rsid w:val="00CB59DD"/>
    <w:rsid w:val="00CB59EA"/>
    <w:rsid w:val="00CB5A15"/>
    <w:rsid w:val="00CB5A1B"/>
    <w:rsid w:val="00CB5A43"/>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32"/>
    <w:rsid w:val="00CB6C50"/>
    <w:rsid w:val="00CB6C5D"/>
    <w:rsid w:val="00CB6C6D"/>
    <w:rsid w:val="00CB6CE6"/>
    <w:rsid w:val="00CB6CEB"/>
    <w:rsid w:val="00CB6D13"/>
    <w:rsid w:val="00CB6D3A"/>
    <w:rsid w:val="00CB6D69"/>
    <w:rsid w:val="00CB6E11"/>
    <w:rsid w:val="00CB6E9C"/>
    <w:rsid w:val="00CB6F1F"/>
    <w:rsid w:val="00CB6F4E"/>
    <w:rsid w:val="00CB6F92"/>
    <w:rsid w:val="00CB6F95"/>
    <w:rsid w:val="00CB6F9A"/>
    <w:rsid w:val="00CB706B"/>
    <w:rsid w:val="00CB7132"/>
    <w:rsid w:val="00CB7134"/>
    <w:rsid w:val="00CB7140"/>
    <w:rsid w:val="00CB714F"/>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D2C"/>
    <w:rsid w:val="00CC1D5E"/>
    <w:rsid w:val="00CC1D75"/>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BA"/>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774"/>
    <w:rsid w:val="00CC67B6"/>
    <w:rsid w:val="00CC67CE"/>
    <w:rsid w:val="00CC67F1"/>
    <w:rsid w:val="00CC6841"/>
    <w:rsid w:val="00CC698A"/>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60C"/>
    <w:rsid w:val="00CC7642"/>
    <w:rsid w:val="00CC7658"/>
    <w:rsid w:val="00CC76BD"/>
    <w:rsid w:val="00CC76E1"/>
    <w:rsid w:val="00CC76F2"/>
    <w:rsid w:val="00CC771A"/>
    <w:rsid w:val="00CC77A1"/>
    <w:rsid w:val="00CC785D"/>
    <w:rsid w:val="00CC7865"/>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47"/>
    <w:rsid w:val="00CD0773"/>
    <w:rsid w:val="00CD0788"/>
    <w:rsid w:val="00CD07BC"/>
    <w:rsid w:val="00CD07F1"/>
    <w:rsid w:val="00CD0800"/>
    <w:rsid w:val="00CD0849"/>
    <w:rsid w:val="00CD084F"/>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3"/>
    <w:rsid w:val="00CD13C9"/>
    <w:rsid w:val="00CD14C5"/>
    <w:rsid w:val="00CD14E4"/>
    <w:rsid w:val="00CD14ED"/>
    <w:rsid w:val="00CD1553"/>
    <w:rsid w:val="00CD1594"/>
    <w:rsid w:val="00CD15A2"/>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B53"/>
    <w:rsid w:val="00CD2B59"/>
    <w:rsid w:val="00CD2BDC"/>
    <w:rsid w:val="00CD2BFA"/>
    <w:rsid w:val="00CD2CA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323"/>
    <w:rsid w:val="00CD43B6"/>
    <w:rsid w:val="00CD43C4"/>
    <w:rsid w:val="00CD43CC"/>
    <w:rsid w:val="00CD43F5"/>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2D"/>
    <w:rsid w:val="00CD51F0"/>
    <w:rsid w:val="00CD5267"/>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61"/>
    <w:rsid w:val="00CD5A76"/>
    <w:rsid w:val="00CD5A9F"/>
    <w:rsid w:val="00CD5AA7"/>
    <w:rsid w:val="00CD5AAC"/>
    <w:rsid w:val="00CD5AC9"/>
    <w:rsid w:val="00CD5B09"/>
    <w:rsid w:val="00CD5BBE"/>
    <w:rsid w:val="00CD5BDB"/>
    <w:rsid w:val="00CD5BDD"/>
    <w:rsid w:val="00CD5C55"/>
    <w:rsid w:val="00CD5C58"/>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F0"/>
    <w:rsid w:val="00CD6603"/>
    <w:rsid w:val="00CD668D"/>
    <w:rsid w:val="00CD66D6"/>
    <w:rsid w:val="00CD6730"/>
    <w:rsid w:val="00CD673C"/>
    <w:rsid w:val="00CD6759"/>
    <w:rsid w:val="00CD6770"/>
    <w:rsid w:val="00CD6773"/>
    <w:rsid w:val="00CD6781"/>
    <w:rsid w:val="00CD6788"/>
    <w:rsid w:val="00CD67BF"/>
    <w:rsid w:val="00CD67E0"/>
    <w:rsid w:val="00CD67EF"/>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E8"/>
    <w:rsid w:val="00CE024B"/>
    <w:rsid w:val="00CE0250"/>
    <w:rsid w:val="00CE028F"/>
    <w:rsid w:val="00CE0295"/>
    <w:rsid w:val="00CE02F2"/>
    <w:rsid w:val="00CE0355"/>
    <w:rsid w:val="00CE0365"/>
    <w:rsid w:val="00CE03EA"/>
    <w:rsid w:val="00CE042E"/>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D30"/>
    <w:rsid w:val="00CF1EA9"/>
    <w:rsid w:val="00CF1EC1"/>
    <w:rsid w:val="00CF1EF0"/>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D0"/>
    <w:rsid w:val="00CF5414"/>
    <w:rsid w:val="00CF5419"/>
    <w:rsid w:val="00CF5443"/>
    <w:rsid w:val="00CF5461"/>
    <w:rsid w:val="00CF54D3"/>
    <w:rsid w:val="00CF5524"/>
    <w:rsid w:val="00CF5536"/>
    <w:rsid w:val="00CF5591"/>
    <w:rsid w:val="00CF55AD"/>
    <w:rsid w:val="00CF55BA"/>
    <w:rsid w:val="00CF55BE"/>
    <w:rsid w:val="00CF5770"/>
    <w:rsid w:val="00CF57D9"/>
    <w:rsid w:val="00CF5861"/>
    <w:rsid w:val="00CF591E"/>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DF"/>
    <w:rsid w:val="00D02C03"/>
    <w:rsid w:val="00D02C10"/>
    <w:rsid w:val="00D02C2C"/>
    <w:rsid w:val="00D02C36"/>
    <w:rsid w:val="00D02C67"/>
    <w:rsid w:val="00D02C68"/>
    <w:rsid w:val="00D02C80"/>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5F"/>
    <w:rsid w:val="00D03F68"/>
    <w:rsid w:val="00D03F85"/>
    <w:rsid w:val="00D03FC0"/>
    <w:rsid w:val="00D04036"/>
    <w:rsid w:val="00D04055"/>
    <w:rsid w:val="00D0408A"/>
    <w:rsid w:val="00D040E5"/>
    <w:rsid w:val="00D041BD"/>
    <w:rsid w:val="00D041D4"/>
    <w:rsid w:val="00D04226"/>
    <w:rsid w:val="00D0428A"/>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B1"/>
    <w:rsid w:val="00D070BB"/>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9E"/>
    <w:rsid w:val="00D1032F"/>
    <w:rsid w:val="00D1035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CF"/>
    <w:rsid w:val="00D134D7"/>
    <w:rsid w:val="00D13566"/>
    <w:rsid w:val="00D135B6"/>
    <w:rsid w:val="00D135B9"/>
    <w:rsid w:val="00D13616"/>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59"/>
    <w:rsid w:val="00D202E9"/>
    <w:rsid w:val="00D20338"/>
    <w:rsid w:val="00D2038E"/>
    <w:rsid w:val="00D20463"/>
    <w:rsid w:val="00D2049F"/>
    <w:rsid w:val="00D204D5"/>
    <w:rsid w:val="00D204FF"/>
    <w:rsid w:val="00D20501"/>
    <w:rsid w:val="00D205AE"/>
    <w:rsid w:val="00D2064C"/>
    <w:rsid w:val="00D206B0"/>
    <w:rsid w:val="00D20782"/>
    <w:rsid w:val="00D207B2"/>
    <w:rsid w:val="00D207ED"/>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97"/>
    <w:rsid w:val="00D236A8"/>
    <w:rsid w:val="00D236EC"/>
    <w:rsid w:val="00D23742"/>
    <w:rsid w:val="00D2376A"/>
    <w:rsid w:val="00D23805"/>
    <w:rsid w:val="00D2383B"/>
    <w:rsid w:val="00D2387A"/>
    <w:rsid w:val="00D23881"/>
    <w:rsid w:val="00D238BA"/>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BE"/>
    <w:rsid w:val="00D27218"/>
    <w:rsid w:val="00D272D4"/>
    <w:rsid w:val="00D27319"/>
    <w:rsid w:val="00D2734A"/>
    <w:rsid w:val="00D273AB"/>
    <w:rsid w:val="00D273B9"/>
    <w:rsid w:val="00D273F6"/>
    <w:rsid w:val="00D27475"/>
    <w:rsid w:val="00D274BD"/>
    <w:rsid w:val="00D274C4"/>
    <w:rsid w:val="00D274C8"/>
    <w:rsid w:val="00D274D2"/>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9B"/>
    <w:rsid w:val="00D31B57"/>
    <w:rsid w:val="00D31B6F"/>
    <w:rsid w:val="00D31BF1"/>
    <w:rsid w:val="00D31BF2"/>
    <w:rsid w:val="00D31C38"/>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D5"/>
    <w:rsid w:val="00D346E4"/>
    <w:rsid w:val="00D3473A"/>
    <w:rsid w:val="00D3474E"/>
    <w:rsid w:val="00D3480D"/>
    <w:rsid w:val="00D34886"/>
    <w:rsid w:val="00D348D0"/>
    <w:rsid w:val="00D34944"/>
    <w:rsid w:val="00D34A59"/>
    <w:rsid w:val="00D34A89"/>
    <w:rsid w:val="00D34AA6"/>
    <w:rsid w:val="00D34ACA"/>
    <w:rsid w:val="00D34AF1"/>
    <w:rsid w:val="00D34B1A"/>
    <w:rsid w:val="00D34B83"/>
    <w:rsid w:val="00D34B95"/>
    <w:rsid w:val="00D34BBA"/>
    <w:rsid w:val="00D34C47"/>
    <w:rsid w:val="00D34C7E"/>
    <w:rsid w:val="00D34CC5"/>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20"/>
    <w:rsid w:val="00D4237A"/>
    <w:rsid w:val="00D42390"/>
    <w:rsid w:val="00D423A2"/>
    <w:rsid w:val="00D423D5"/>
    <w:rsid w:val="00D423E8"/>
    <w:rsid w:val="00D42425"/>
    <w:rsid w:val="00D42460"/>
    <w:rsid w:val="00D424CC"/>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9"/>
    <w:rsid w:val="00D436EC"/>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70"/>
    <w:rsid w:val="00D57A7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4064"/>
    <w:rsid w:val="00D64119"/>
    <w:rsid w:val="00D6412D"/>
    <w:rsid w:val="00D64175"/>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6F"/>
    <w:rsid w:val="00D64980"/>
    <w:rsid w:val="00D64991"/>
    <w:rsid w:val="00D649C3"/>
    <w:rsid w:val="00D649F9"/>
    <w:rsid w:val="00D64A6D"/>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98"/>
    <w:rsid w:val="00D650ED"/>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84"/>
    <w:rsid w:val="00D66A2F"/>
    <w:rsid w:val="00D66A4B"/>
    <w:rsid w:val="00D66A9A"/>
    <w:rsid w:val="00D66B25"/>
    <w:rsid w:val="00D66BC5"/>
    <w:rsid w:val="00D66BE3"/>
    <w:rsid w:val="00D66C2E"/>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7"/>
    <w:rsid w:val="00D67FA3"/>
    <w:rsid w:val="00D67FD9"/>
    <w:rsid w:val="00D70013"/>
    <w:rsid w:val="00D70031"/>
    <w:rsid w:val="00D700C4"/>
    <w:rsid w:val="00D700D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8C"/>
    <w:rsid w:val="00D747A4"/>
    <w:rsid w:val="00D748CB"/>
    <w:rsid w:val="00D7494E"/>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6F"/>
    <w:rsid w:val="00D7779A"/>
    <w:rsid w:val="00D777C1"/>
    <w:rsid w:val="00D777E0"/>
    <w:rsid w:val="00D7781F"/>
    <w:rsid w:val="00D7782B"/>
    <w:rsid w:val="00D7782F"/>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C"/>
    <w:rsid w:val="00D77C67"/>
    <w:rsid w:val="00D77C78"/>
    <w:rsid w:val="00D77CF1"/>
    <w:rsid w:val="00D77D03"/>
    <w:rsid w:val="00D77D4E"/>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66"/>
    <w:rsid w:val="00D81F91"/>
    <w:rsid w:val="00D82041"/>
    <w:rsid w:val="00D8204C"/>
    <w:rsid w:val="00D82071"/>
    <w:rsid w:val="00D82148"/>
    <w:rsid w:val="00D8220C"/>
    <w:rsid w:val="00D82226"/>
    <w:rsid w:val="00D82228"/>
    <w:rsid w:val="00D82252"/>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4A"/>
    <w:rsid w:val="00D90160"/>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92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8F"/>
    <w:rsid w:val="00D92C92"/>
    <w:rsid w:val="00D92CA1"/>
    <w:rsid w:val="00D92CD7"/>
    <w:rsid w:val="00D92CF9"/>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224"/>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52"/>
    <w:rsid w:val="00DA1782"/>
    <w:rsid w:val="00DA17F9"/>
    <w:rsid w:val="00DA18BF"/>
    <w:rsid w:val="00DA18E0"/>
    <w:rsid w:val="00DA1902"/>
    <w:rsid w:val="00DA190C"/>
    <w:rsid w:val="00DA197B"/>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7F"/>
    <w:rsid w:val="00DA1EE7"/>
    <w:rsid w:val="00DA1F25"/>
    <w:rsid w:val="00DA2003"/>
    <w:rsid w:val="00DA2060"/>
    <w:rsid w:val="00DA20CF"/>
    <w:rsid w:val="00DA2111"/>
    <w:rsid w:val="00DA217B"/>
    <w:rsid w:val="00DA218C"/>
    <w:rsid w:val="00DA21A0"/>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EF"/>
    <w:rsid w:val="00DA69D8"/>
    <w:rsid w:val="00DA6A88"/>
    <w:rsid w:val="00DA6A96"/>
    <w:rsid w:val="00DA6AE6"/>
    <w:rsid w:val="00DA6AEF"/>
    <w:rsid w:val="00DA6B95"/>
    <w:rsid w:val="00DA6BCE"/>
    <w:rsid w:val="00DA6C3E"/>
    <w:rsid w:val="00DA6CCE"/>
    <w:rsid w:val="00DA6D1C"/>
    <w:rsid w:val="00DA6D4C"/>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28A"/>
    <w:rsid w:val="00DB6326"/>
    <w:rsid w:val="00DB6346"/>
    <w:rsid w:val="00DB634D"/>
    <w:rsid w:val="00DB6350"/>
    <w:rsid w:val="00DB6368"/>
    <w:rsid w:val="00DB636B"/>
    <w:rsid w:val="00DB6382"/>
    <w:rsid w:val="00DB638A"/>
    <w:rsid w:val="00DB6393"/>
    <w:rsid w:val="00DB63C1"/>
    <w:rsid w:val="00DB642C"/>
    <w:rsid w:val="00DB6488"/>
    <w:rsid w:val="00DB64B6"/>
    <w:rsid w:val="00DB64C1"/>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AB"/>
    <w:rsid w:val="00DB6E0B"/>
    <w:rsid w:val="00DB6E84"/>
    <w:rsid w:val="00DB6F43"/>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97"/>
    <w:rsid w:val="00DC0E0B"/>
    <w:rsid w:val="00DC0E31"/>
    <w:rsid w:val="00DC0E7F"/>
    <w:rsid w:val="00DC0EA1"/>
    <w:rsid w:val="00DC0F4B"/>
    <w:rsid w:val="00DC0F66"/>
    <w:rsid w:val="00DC0F9C"/>
    <w:rsid w:val="00DC0FDD"/>
    <w:rsid w:val="00DC1002"/>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4B"/>
    <w:rsid w:val="00DC2555"/>
    <w:rsid w:val="00DC2577"/>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7A"/>
    <w:rsid w:val="00DC5B80"/>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44"/>
    <w:rsid w:val="00DD066C"/>
    <w:rsid w:val="00DD0753"/>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DD"/>
    <w:rsid w:val="00DD1105"/>
    <w:rsid w:val="00DD1150"/>
    <w:rsid w:val="00DD1215"/>
    <w:rsid w:val="00DD1282"/>
    <w:rsid w:val="00DD12BF"/>
    <w:rsid w:val="00DD12C5"/>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104"/>
    <w:rsid w:val="00DD2164"/>
    <w:rsid w:val="00DD21C0"/>
    <w:rsid w:val="00DD21C9"/>
    <w:rsid w:val="00DD222E"/>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F62"/>
    <w:rsid w:val="00DD2F72"/>
    <w:rsid w:val="00DD2FAD"/>
    <w:rsid w:val="00DD3006"/>
    <w:rsid w:val="00DD3017"/>
    <w:rsid w:val="00DD303D"/>
    <w:rsid w:val="00DD3096"/>
    <w:rsid w:val="00DD30D8"/>
    <w:rsid w:val="00DD30E0"/>
    <w:rsid w:val="00DD3148"/>
    <w:rsid w:val="00DD315C"/>
    <w:rsid w:val="00DD31A7"/>
    <w:rsid w:val="00DD31AA"/>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82"/>
    <w:rsid w:val="00DF2D8D"/>
    <w:rsid w:val="00DF2DDD"/>
    <w:rsid w:val="00DF2E1F"/>
    <w:rsid w:val="00DF2E22"/>
    <w:rsid w:val="00DF2F29"/>
    <w:rsid w:val="00DF2FA1"/>
    <w:rsid w:val="00DF2FBF"/>
    <w:rsid w:val="00DF2FF7"/>
    <w:rsid w:val="00DF2FFD"/>
    <w:rsid w:val="00DF3003"/>
    <w:rsid w:val="00DF3022"/>
    <w:rsid w:val="00DF3033"/>
    <w:rsid w:val="00DF3047"/>
    <w:rsid w:val="00DF3099"/>
    <w:rsid w:val="00DF309C"/>
    <w:rsid w:val="00DF309F"/>
    <w:rsid w:val="00DF30C7"/>
    <w:rsid w:val="00DF3112"/>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7B"/>
    <w:rsid w:val="00E00E84"/>
    <w:rsid w:val="00E00FA1"/>
    <w:rsid w:val="00E00FF3"/>
    <w:rsid w:val="00E01014"/>
    <w:rsid w:val="00E0104D"/>
    <w:rsid w:val="00E010BB"/>
    <w:rsid w:val="00E010DE"/>
    <w:rsid w:val="00E010E6"/>
    <w:rsid w:val="00E01174"/>
    <w:rsid w:val="00E0118F"/>
    <w:rsid w:val="00E011E9"/>
    <w:rsid w:val="00E01214"/>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DA"/>
    <w:rsid w:val="00E016E3"/>
    <w:rsid w:val="00E0173A"/>
    <w:rsid w:val="00E01763"/>
    <w:rsid w:val="00E017B5"/>
    <w:rsid w:val="00E017C7"/>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CC"/>
    <w:rsid w:val="00E0290B"/>
    <w:rsid w:val="00E0290E"/>
    <w:rsid w:val="00E02927"/>
    <w:rsid w:val="00E02981"/>
    <w:rsid w:val="00E029A7"/>
    <w:rsid w:val="00E02A29"/>
    <w:rsid w:val="00E02A2D"/>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AC"/>
    <w:rsid w:val="00E059C4"/>
    <w:rsid w:val="00E059C6"/>
    <w:rsid w:val="00E059D7"/>
    <w:rsid w:val="00E05A61"/>
    <w:rsid w:val="00E05A74"/>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616"/>
    <w:rsid w:val="00E0664F"/>
    <w:rsid w:val="00E066B8"/>
    <w:rsid w:val="00E06770"/>
    <w:rsid w:val="00E067AF"/>
    <w:rsid w:val="00E067BA"/>
    <w:rsid w:val="00E067E0"/>
    <w:rsid w:val="00E06871"/>
    <w:rsid w:val="00E0687B"/>
    <w:rsid w:val="00E06883"/>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C79"/>
    <w:rsid w:val="00E13C9A"/>
    <w:rsid w:val="00E13CC4"/>
    <w:rsid w:val="00E13CDB"/>
    <w:rsid w:val="00E13D85"/>
    <w:rsid w:val="00E13DA3"/>
    <w:rsid w:val="00E13E3E"/>
    <w:rsid w:val="00E13E99"/>
    <w:rsid w:val="00E13EAB"/>
    <w:rsid w:val="00E13F13"/>
    <w:rsid w:val="00E13F14"/>
    <w:rsid w:val="00E13F2F"/>
    <w:rsid w:val="00E14036"/>
    <w:rsid w:val="00E14076"/>
    <w:rsid w:val="00E140C7"/>
    <w:rsid w:val="00E140FF"/>
    <w:rsid w:val="00E1410C"/>
    <w:rsid w:val="00E1417A"/>
    <w:rsid w:val="00E1418E"/>
    <w:rsid w:val="00E1419F"/>
    <w:rsid w:val="00E141C2"/>
    <w:rsid w:val="00E1421C"/>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29"/>
    <w:rsid w:val="00E1753F"/>
    <w:rsid w:val="00E1758D"/>
    <w:rsid w:val="00E175B4"/>
    <w:rsid w:val="00E17628"/>
    <w:rsid w:val="00E1762B"/>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5B"/>
    <w:rsid w:val="00E2075C"/>
    <w:rsid w:val="00E207FA"/>
    <w:rsid w:val="00E208BD"/>
    <w:rsid w:val="00E208FF"/>
    <w:rsid w:val="00E20974"/>
    <w:rsid w:val="00E209BB"/>
    <w:rsid w:val="00E209CC"/>
    <w:rsid w:val="00E209F6"/>
    <w:rsid w:val="00E209FC"/>
    <w:rsid w:val="00E209FF"/>
    <w:rsid w:val="00E20A03"/>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8B"/>
    <w:rsid w:val="00E235B8"/>
    <w:rsid w:val="00E235CC"/>
    <w:rsid w:val="00E23629"/>
    <w:rsid w:val="00E2366C"/>
    <w:rsid w:val="00E23682"/>
    <w:rsid w:val="00E236D2"/>
    <w:rsid w:val="00E23764"/>
    <w:rsid w:val="00E2378B"/>
    <w:rsid w:val="00E237FD"/>
    <w:rsid w:val="00E23813"/>
    <w:rsid w:val="00E2384B"/>
    <w:rsid w:val="00E23855"/>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C6"/>
    <w:rsid w:val="00E249A8"/>
    <w:rsid w:val="00E249DB"/>
    <w:rsid w:val="00E24A02"/>
    <w:rsid w:val="00E24A0D"/>
    <w:rsid w:val="00E24A84"/>
    <w:rsid w:val="00E24A8F"/>
    <w:rsid w:val="00E24AA0"/>
    <w:rsid w:val="00E24AEE"/>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51E"/>
    <w:rsid w:val="00E2554E"/>
    <w:rsid w:val="00E25616"/>
    <w:rsid w:val="00E25629"/>
    <w:rsid w:val="00E25634"/>
    <w:rsid w:val="00E2564A"/>
    <w:rsid w:val="00E2569D"/>
    <w:rsid w:val="00E256EE"/>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9D"/>
    <w:rsid w:val="00E27EDA"/>
    <w:rsid w:val="00E27EE7"/>
    <w:rsid w:val="00E27F00"/>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46"/>
    <w:rsid w:val="00E332C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817"/>
    <w:rsid w:val="00E33865"/>
    <w:rsid w:val="00E33866"/>
    <w:rsid w:val="00E3388E"/>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A7"/>
    <w:rsid w:val="00E356E4"/>
    <w:rsid w:val="00E3570F"/>
    <w:rsid w:val="00E35775"/>
    <w:rsid w:val="00E357FA"/>
    <w:rsid w:val="00E357FB"/>
    <w:rsid w:val="00E35845"/>
    <w:rsid w:val="00E358B3"/>
    <w:rsid w:val="00E358DE"/>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AB"/>
    <w:rsid w:val="00E368D1"/>
    <w:rsid w:val="00E36940"/>
    <w:rsid w:val="00E369E5"/>
    <w:rsid w:val="00E36A12"/>
    <w:rsid w:val="00E36A85"/>
    <w:rsid w:val="00E36A87"/>
    <w:rsid w:val="00E36B1C"/>
    <w:rsid w:val="00E36B38"/>
    <w:rsid w:val="00E36BCA"/>
    <w:rsid w:val="00E36C5A"/>
    <w:rsid w:val="00E36C81"/>
    <w:rsid w:val="00E36CC4"/>
    <w:rsid w:val="00E36CE4"/>
    <w:rsid w:val="00E36DA6"/>
    <w:rsid w:val="00E36DF3"/>
    <w:rsid w:val="00E36ED3"/>
    <w:rsid w:val="00E36EEF"/>
    <w:rsid w:val="00E36F32"/>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D10"/>
    <w:rsid w:val="00E40DD5"/>
    <w:rsid w:val="00E40DF9"/>
    <w:rsid w:val="00E40E04"/>
    <w:rsid w:val="00E40E83"/>
    <w:rsid w:val="00E40E92"/>
    <w:rsid w:val="00E40EE1"/>
    <w:rsid w:val="00E40F25"/>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5A"/>
    <w:rsid w:val="00E42381"/>
    <w:rsid w:val="00E42392"/>
    <w:rsid w:val="00E424C8"/>
    <w:rsid w:val="00E424FB"/>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BB"/>
    <w:rsid w:val="00E437F7"/>
    <w:rsid w:val="00E4381C"/>
    <w:rsid w:val="00E4387D"/>
    <w:rsid w:val="00E43901"/>
    <w:rsid w:val="00E43924"/>
    <w:rsid w:val="00E43968"/>
    <w:rsid w:val="00E43987"/>
    <w:rsid w:val="00E439F6"/>
    <w:rsid w:val="00E43ACA"/>
    <w:rsid w:val="00E43AEF"/>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E"/>
    <w:rsid w:val="00E50A5B"/>
    <w:rsid w:val="00E50A90"/>
    <w:rsid w:val="00E50AC0"/>
    <w:rsid w:val="00E50B02"/>
    <w:rsid w:val="00E50B96"/>
    <w:rsid w:val="00E50BBD"/>
    <w:rsid w:val="00E50BDA"/>
    <w:rsid w:val="00E50C40"/>
    <w:rsid w:val="00E50CA4"/>
    <w:rsid w:val="00E50D26"/>
    <w:rsid w:val="00E50D42"/>
    <w:rsid w:val="00E50DB9"/>
    <w:rsid w:val="00E50DED"/>
    <w:rsid w:val="00E50DFA"/>
    <w:rsid w:val="00E50E09"/>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A0"/>
    <w:rsid w:val="00E53ADD"/>
    <w:rsid w:val="00E53AE5"/>
    <w:rsid w:val="00E53AED"/>
    <w:rsid w:val="00E53B42"/>
    <w:rsid w:val="00E53B6E"/>
    <w:rsid w:val="00E53C4B"/>
    <w:rsid w:val="00E53CB9"/>
    <w:rsid w:val="00E53DC6"/>
    <w:rsid w:val="00E53DDA"/>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D0C"/>
    <w:rsid w:val="00E54D5C"/>
    <w:rsid w:val="00E54DC0"/>
    <w:rsid w:val="00E54DDF"/>
    <w:rsid w:val="00E54E37"/>
    <w:rsid w:val="00E54F26"/>
    <w:rsid w:val="00E54F39"/>
    <w:rsid w:val="00E54F79"/>
    <w:rsid w:val="00E54F86"/>
    <w:rsid w:val="00E54FB6"/>
    <w:rsid w:val="00E54FE5"/>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A3"/>
    <w:rsid w:val="00E557A4"/>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11A"/>
    <w:rsid w:val="00E63134"/>
    <w:rsid w:val="00E6314E"/>
    <w:rsid w:val="00E631A6"/>
    <w:rsid w:val="00E631B9"/>
    <w:rsid w:val="00E6321A"/>
    <w:rsid w:val="00E6323F"/>
    <w:rsid w:val="00E63256"/>
    <w:rsid w:val="00E6327C"/>
    <w:rsid w:val="00E632EE"/>
    <w:rsid w:val="00E6330F"/>
    <w:rsid w:val="00E63337"/>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9A"/>
    <w:rsid w:val="00E657A3"/>
    <w:rsid w:val="00E657B9"/>
    <w:rsid w:val="00E657FF"/>
    <w:rsid w:val="00E65811"/>
    <w:rsid w:val="00E6582D"/>
    <w:rsid w:val="00E65859"/>
    <w:rsid w:val="00E65895"/>
    <w:rsid w:val="00E658D5"/>
    <w:rsid w:val="00E658EA"/>
    <w:rsid w:val="00E658EB"/>
    <w:rsid w:val="00E658EC"/>
    <w:rsid w:val="00E6593F"/>
    <w:rsid w:val="00E65A8C"/>
    <w:rsid w:val="00E65A95"/>
    <w:rsid w:val="00E65AA4"/>
    <w:rsid w:val="00E65ACA"/>
    <w:rsid w:val="00E65B37"/>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FB"/>
    <w:rsid w:val="00E66EAA"/>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D5"/>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FE"/>
    <w:rsid w:val="00E72642"/>
    <w:rsid w:val="00E72667"/>
    <w:rsid w:val="00E7266F"/>
    <w:rsid w:val="00E72683"/>
    <w:rsid w:val="00E72754"/>
    <w:rsid w:val="00E72862"/>
    <w:rsid w:val="00E72930"/>
    <w:rsid w:val="00E729CF"/>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3D8"/>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42E"/>
    <w:rsid w:val="00E7643B"/>
    <w:rsid w:val="00E764D3"/>
    <w:rsid w:val="00E765DC"/>
    <w:rsid w:val="00E766CE"/>
    <w:rsid w:val="00E766F1"/>
    <w:rsid w:val="00E766FE"/>
    <w:rsid w:val="00E76709"/>
    <w:rsid w:val="00E7672D"/>
    <w:rsid w:val="00E7674E"/>
    <w:rsid w:val="00E767A1"/>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41E"/>
    <w:rsid w:val="00E83428"/>
    <w:rsid w:val="00E83491"/>
    <w:rsid w:val="00E83507"/>
    <w:rsid w:val="00E83515"/>
    <w:rsid w:val="00E83525"/>
    <w:rsid w:val="00E83532"/>
    <w:rsid w:val="00E83534"/>
    <w:rsid w:val="00E8353E"/>
    <w:rsid w:val="00E8353F"/>
    <w:rsid w:val="00E83568"/>
    <w:rsid w:val="00E83581"/>
    <w:rsid w:val="00E83711"/>
    <w:rsid w:val="00E83728"/>
    <w:rsid w:val="00E83754"/>
    <w:rsid w:val="00E837A7"/>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8A"/>
    <w:rsid w:val="00E86A9F"/>
    <w:rsid w:val="00E86B91"/>
    <w:rsid w:val="00E86BF9"/>
    <w:rsid w:val="00E86C6C"/>
    <w:rsid w:val="00E86C9E"/>
    <w:rsid w:val="00E86CA1"/>
    <w:rsid w:val="00E86CA4"/>
    <w:rsid w:val="00E86CDF"/>
    <w:rsid w:val="00E86CFB"/>
    <w:rsid w:val="00E86DCD"/>
    <w:rsid w:val="00E86DD5"/>
    <w:rsid w:val="00E86DF5"/>
    <w:rsid w:val="00E86E67"/>
    <w:rsid w:val="00E86EAE"/>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B"/>
    <w:rsid w:val="00E901DC"/>
    <w:rsid w:val="00E901F0"/>
    <w:rsid w:val="00E902C9"/>
    <w:rsid w:val="00E9034A"/>
    <w:rsid w:val="00E90388"/>
    <w:rsid w:val="00E903C8"/>
    <w:rsid w:val="00E90427"/>
    <w:rsid w:val="00E90497"/>
    <w:rsid w:val="00E904CD"/>
    <w:rsid w:val="00E904FA"/>
    <w:rsid w:val="00E9050B"/>
    <w:rsid w:val="00E90523"/>
    <w:rsid w:val="00E90573"/>
    <w:rsid w:val="00E9060B"/>
    <w:rsid w:val="00E9068F"/>
    <w:rsid w:val="00E90756"/>
    <w:rsid w:val="00E9077C"/>
    <w:rsid w:val="00E9078D"/>
    <w:rsid w:val="00E90797"/>
    <w:rsid w:val="00E907DE"/>
    <w:rsid w:val="00E90812"/>
    <w:rsid w:val="00E908AD"/>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D"/>
    <w:rsid w:val="00E92818"/>
    <w:rsid w:val="00E9289E"/>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B"/>
    <w:rsid w:val="00E940BD"/>
    <w:rsid w:val="00E940EA"/>
    <w:rsid w:val="00E940FF"/>
    <w:rsid w:val="00E9418D"/>
    <w:rsid w:val="00E941B4"/>
    <w:rsid w:val="00E942AE"/>
    <w:rsid w:val="00E942D6"/>
    <w:rsid w:val="00E942E4"/>
    <w:rsid w:val="00E942E9"/>
    <w:rsid w:val="00E94370"/>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60F"/>
    <w:rsid w:val="00E95624"/>
    <w:rsid w:val="00E956C6"/>
    <w:rsid w:val="00E956CA"/>
    <w:rsid w:val="00E956DE"/>
    <w:rsid w:val="00E957C8"/>
    <w:rsid w:val="00E957D0"/>
    <w:rsid w:val="00E95831"/>
    <w:rsid w:val="00E9585F"/>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548"/>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1008"/>
    <w:rsid w:val="00EA1023"/>
    <w:rsid w:val="00EA105B"/>
    <w:rsid w:val="00EA10C5"/>
    <w:rsid w:val="00EA1119"/>
    <w:rsid w:val="00EA116F"/>
    <w:rsid w:val="00EA1172"/>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A"/>
    <w:rsid w:val="00EA3A36"/>
    <w:rsid w:val="00EA3A39"/>
    <w:rsid w:val="00EA3A49"/>
    <w:rsid w:val="00EA3A6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B30"/>
    <w:rsid w:val="00EA4BAF"/>
    <w:rsid w:val="00EA4BB1"/>
    <w:rsid w:val="00EA4BC0"/>
    <w:rsid w:val="00EA4BDF"/>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22D"/>
    <w:rsid w:val="00EA52C9"/>
    <w:rsid w:val="00EA52EB"/>
    <w:rsid w:val="00EA534A"/>
    <w:rsid w:val="00EA537F"/>
    <w:rsid w:val="00EA5444"/>
    <w:rsid w:val="00EA5469"/>
    <w:rsid w:val="00EA55CC"/>
    <w:rsid w:val="00EA5612"/>
    <w:rsid w:val="00EA5627"/>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22"/>
    <w:rsid w:val="00EA6262"/>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BD"/>
    <w:rsid w:val="00EB29CA"/>
    <w:rsid w:val="00EB2A65"/>
    <w:rsid w:val="00EB2AA5"/>
    <w:rsid w:val="00EB2AEB"/>
    <w:rsid w:val="00EB2B27"/>
    <w:rsid w:val="00EB2B32"/>
    <w:rsid w:val="00EB2B5C"/>
    <w:rsid w:val="00EB2BEF"/>
    <w:rsid w:val="00EB2BFC"/>
    <w:rsid w:val="00EB2C20"/>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D8"/>
    <w:rsid w:val="00EC0927"/>
    <w:rsid w:val="00EC0999"/>
    <w:rsid w:val="00EC09F4"/>
    <w:rsid w:val="00EC0A23"/>
    <w:rsid w:val="00EC0A3A"/>
    <w:rsid w:val="00EC0A46"/>
    <w:rsid w:val="00EC0AB5"/>
    <w:rsid w:val="00EC0B29"/>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301"/>
    <w:rsid w:val="00ED4357"/>
    <w:rsid w:val="00ED4375"/>
    <w:rsid w:val="00ED438C"/>
    <w:rsid w:val="00ED4391"/>
    <w:rsid w:val="00ED43EB"/>
    <w:rsid w:val="00ED44B1"/>
    <w:rsid w:val="00ED44C7"/>
    <w:rsid w:val="00ED44E0"/>
    <w:rsid w:val="00ED4560"/>
    <w:rsid w:val="00ED458B"/>
    <w:rsid w:val="00ED4610"/>
    <w:rsid w:val="00ED4637"/>
    <w:rsid w:val="00ED4768"/>
    <w:rsid w:val="00ED47AB"/>
    <w:rsid w:val="00ED47C1"/>
    <w:rsid w:val="00ED47FC"/>
    <w:rsid w:val="00ED481A"/>
    <w:rsid w:val="00ED4835"/>
    <w:rsid w:val="00ED4854"/>
    <w:rsid w:val="00ED48EA"/>
    <w:rsid w:val="00ED496F"/>
    <w:rsid w:val="00ED49C6"/>
    <w:rsid w:val="00ED49C9"/>
    <w:rsid w:val="00ED4A41"/>
    <w:rsid w:val="00ED4A44"/>
    <w:rsid w:val="00ED4ABD"/>
    <w:rsid w:val="00ED4B05"/>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9B"/>
    <w:rsid w:val="00ED52F6"/>
    <w:rsid w:val="00ED5357"/>
    <w:rsid w:val="00ED53B0"/>
    <w:rsid w:val="00ED53EF"/>
    <w:rsid w:val="00ED53F4"/>
    <w:rsid w:val="00ED545E"/>
    <w:rsid w:val="00ED5465"/>
    <w:rsid w:val="00ED5491"/>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94"/>
    <w:rsid w:val="00ED5ABE"/>
    <w:rsid w:val="00ED5AEA"/>
    <w:rsid w:val="00ED5B0A"/>
    <w:rsid w:val="00ED5B31"/>
    <w:rsid w:val="00ED5B7D"/>
    <w:rsid w:val="00ED5C41"/>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D4"/>
    <w:rsid w:val="00EE1919"/>
    <w:rsid w:val="00EE1921"/>
    <w:rsid w:val="00EE192E"/>
    <w:rsid w:val="00EE197F"/>
    <w:rsid w:val="00EE19A0"/>
    <w:rsid w:val="00EE19AB"/>
    <w:rsid w:val="00EE19D2"/>
    <w:rsid w:val="00EE19E4"/>
    <w:rsid w:val="00EE1A26"/>
    <w:rsid w:val="00EE1A44"/>
    <w:rsid w:val="00EE1B26"/>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E"/>
    <w:rsid w:val="00EE4FD4"/>
    <w:rsid w:val="00EE5028"/>
    <w:rsid w:val="00EE50D8"/>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187"/>
    <w:rsid w:val="00EE6188"/>
    <w:rsid w:val="00EE61EB"/>
    <w:rsid w:val="00EE62BA"/>
    <w:rsid w:val="00EE62D2"/>
    <w:rsid w:val="00EE6350"/>
    <w:rsid w:val="00EE636B"/>
    <w:rsid w:val="00EE6371"/>
    <w:rsid w:val="00EE63AE"/>
    <w:rsid w:val="00EE6483"/>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EA"/>
    <w:rsid w:val="00EF4F08"/>
    <w:rsid w:val="00EF4FA6"/>
    <w:rsid w:val="00EF5046"/>
    <w:rsid w:val="00EF508F"/>
    <w:rsid w:val="00EF50BB"/>
    <w:rsid w:val="00EF5112"/>
    <w:rsid w:val="00EF518B"/>
    <w:rsid w:val="00EF5194"/>
    <w:rsid w:val="00EF51A6"/>
    <w:rsid w:val="00EF51AE"/>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F4"/>
    <w:rsid w:val="00EF661B"/>
    <w:rsid w:val="00EF6642"/>
    <w:rsid w:val="00EF664F"/>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43"/>
    <w:rsid w:val="00F00182"/>
    <w:rsid w:val="00F001A3"/>
    <w:rsid w:val="00F001D3"/>
    <w:rsid w:val="00F0033A"/>
    <w:rsid w:val="00F00362"/>
    <w:rsid w:val="00F0036E"/>
    <w:rsid w:val="00F0039D"/>
    <w:rsid w:val="00F0042B"/>
    <w:rsid w:val="00F0042F"/>
    <w:rsid w:val="00F00436"/>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DF"/>
    <w:rsid w:val="00F0513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79"/>
    <w:rsid w:val="00F05700"/>
    <w:rsid w:val="00F05705"/>
    <w:rsid w:val="00F0571C"/>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17"/>
    <w:rsid w:val="00F07B55"/>
    <w:rsid w:val="00F07BD6"/>
    <w:rsid w:val="00F07C84"/>
    <w:rsid w:val="00F07D0B"/>
    <w:rsid w:val="00F07D22"/>
    <w:rsid w:val="00F07D77"/>
    <w:rsid w:val="00F07DEB"/>
    <w:rsid w:val="00F07E1C"/>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E2"/>
    <w:rsid w:val="00F22AE5"/>
    <w:rsid w:val="00F22B46"/>
    <w:rsid w:val="00F22B8E"/>
    <w:rsid w:val="00F22B94"/>
    <w:rsid w:val="00F22BDA"/>
    <w:rsid w:val="00F22CAC"/>
    <w:rsid w:val="00F22CB0"/>
    <w:rsid w:val="00F22CDD"/>
    <w:rsid w:val="00F22CE8"/>
    <w:rsid w:val="00F22D69"/>
    <w:rsid w:val="00F22D86"/>
    <w:rsid w:val="00F22DA3"/>
    <w:rsid w:val="00F22E3A"/>
    <w:rsid w:val="00F22E44"/>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E4"/>
    <w:rsid w:val="00F353FC"/>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E"/>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B4"/>
    <w:rsid w:val="00F4244D"/>
    <w:rsid w:val="00F4245A"/>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C0"/>
    <w:rsid w:val="00F43245"/>
    <w:rsid w:val="00F4328B"/>
    <w:rsid w:val="00F432B2"/>
    <w:rsid w:val="00F432CF"/>
    <w:rsid w:val="00F432F2"/>
    <w:rsid w:val="00F4333A"/>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D2"/>
    <w:rsid w:val="00F459CF"/>
    <w:rsid w:val="00F459F8"/>
    <w:rsid w:val="00F45A18"/>
    <w:rsid w:val="00F45A33"/>
    <w:rsid w:val="00F45A61"/>
    <w:rsid w:val="00F45A86"/>
    <w:rsid w:val="00F45A8C"/>
    <w:rsid w:val="00F45A96"/>
    <w:rsid w:val="00F45B1D"/>
    <w:rsid w:val="00F45B21"/>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FE"/>
    <w:rsid w:val="00F51342"/>
    <w:rsid w:val="00F5135E"/>
    <w:rsid w:val="00F51365"/>
    <w:rsid w:val="00F51383"/>
    <w:rsid w:val="00F51470"/>
    <w:rsid w:val="00F51483"/>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B26"/>
    <w:rsid w:val="00F52B7E"/>
    <w:rsid w:val="00F52B89"/>
    <w:rsid w:val="00F52BA1"/>
    <w:rsid w:val="00F52BD7"/>
    <w:rsid w:val="00F52BEA"/>
    <w:rsid w:val="00F52BF8"/>
    <w:rsid w:val="00F52BFC"/>
    <w:rsid w:val="00F52C71"/>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4037"/>
    <w:rsid w:val="00F5405C"/>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F2"/>
    <w:rsid w:val="00F56328"/>
    <w:rsid w:val="00F56333"/>
    <w:rsid w:val="00F56437"/>
    <w:rsid w:val="00F56454"/>
    <w:rsid w:val="00F56467"/>
    <w:rsid w:val="00F56504"/>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F49"/>
    <w:rsid w:val="00F72F71"/>
    <w:rsid w:val="00F72FD7"/>
    <w:rsid w:val="00F72FF1"/>
    <w:rsid w:val="00F72FFF"/>
    <w:rsid w:val="00F73038"/>
    <w:rsid w:val="00F7303F"/>
    <w:rsid w:val="00F730FC"/>
    <w:rsid w:val="00F73105"/>
    <w:rsid w:val="00F73136"/>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D0A"/>
    <w:rsid w:val="00F73D1F"/>
    <w:rsid w:val="00F73D32"/>
    <w:rsid w:val="00F73D79"/>
    <w:rsid w:val="00F73D82"/>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9"/>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E5"/>
    <w:rsid w:val="00F775E9"/>
    <w:rsid w:val="00F7760D"/>
    <w:rsid w:val="00F77621"/>
    <w:rsid w:val="00F77692"/>
    <w:rsid w:val="00F776A6"/>
    <w:rsid w:val="00F776C2"/>
    <w:rsid w:val="00F77726"/>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18"/>
    <w:rsid w:val="00F81552"/>
    <w:rsid w:val="00F81555"/>
    <w:rsid w:val="00F81585"/>
    <w:rsid w:val="00F81598"/>
    <w:rsid w:val="00F8160C"/>
    <w:rsid w:val="00F81622"/>
    <w:rsid w:val="00F8162F"/>
    <w:rsid w:val="00F8174A"/>
    <w:rsid w:val="00F81761"/>
    <w:rsid w:val="00F81765"/>
    <w:rsid w:val="00F817B1"/>
    <w:rsid w:val="00F817BD"/>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332"/>
    <w:rsid w:val="00F8238F"/>
    <w:rsid w:val="00F823CE"/>
    <w:rsid w:val="00F82411"/>
    <w:rsid w:val="00F82666"/>
    <w:rsid w:val="00F8267C"/>
    <w:rsid w:val="00F82682"/>
    <w:rsid w:val="00F826E5"/>
    <w:rsid w:val="00F82701"/>
    <w:rsid w:val="00F827AC"/>
    <w:rsid w:val="00F82920"/>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BD"/>
    <w:rsid w:val="00F940DF"/>
    <w:rsid w:val="00F940E4"/>
    <w:rsid w:val="00F94155"/>
    <w:rsid w:val="00F94185"/>
    <w:rsid w:val="00F941A7"/>
    <w:rsid w:val="00F94244"/>
    <w:rsid w:val="00F94251"/>
    <w:rsid w:val="00F94304"/>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80"/>
    <w:rsid w:val="00FA0D92"/>
    <w:rsid w:val="00FA0DE4"/>
    <w:rsid w:val="00FA0E11"/>
    <w:rsid w:val="00FA0E1D"/>
    <w:rsid w:val="00FA0E4A"/>
    <w:rsid w:val="00FA0EA5"/>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E8"/>
    <w:rsid w:val="00FA3124"/>
    <w:rsid w:val="00FA3166"/>
    <w:rsid w:val="00FA31E7"/>
    <w:rsid w:val="00FA3311"/>
    <w:rsid w:val="00FA331D"/>
    <w:rsid w:val="00FA334D"/>
    <w:rsid w:val="00FA335B"/>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5C"/>
    <w:rsid w:val="00FA4F05"/>
    <w:rsid w:val="00FA4F0B"/>
    <w:rsid w:val="00FA4F22"/>
    <w:rsid w:val="00FA4F50"/>
    <w:rsid w:val="00FA4F53"/>
    <w:rsid w:val="00FA4FB8"/>
    <w:rsid w:val="00FA4FD2"/>
    <w:rsid w:val="00FA4FF5"/>
    <w:rsid w:val="00FA4FFE"/>
    <w:rsid w:val="00FA500A"/>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6D"/>
    <w:rsid w:val="00FA58EB"/>
    <w:rsid w:val="00FA5901"/>
    <w:rsid w:val="00FA5933"/>
    <w:rsid w:val="00FA5939"/>
    <w:rsid w:val="00FA59A7"/>
    <w:rsid w:val="00FA59BF"/>
    <w:rsid w:val="00FA5A06"/>
    <w:rsid w:val="00FA5A61"/>
    <w:rsid w:val="00FA5A64"/>
    <w:rsid w:val="00FA5B03"/>
    <w:rsid w:val="00FA5B6C"/>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B0"/>
    <w:rsid w:val="00FA66DA"/>
    <w:rsid w:val="00FA6755"/>
    <w:rsid w:val="00FA6781"/>
    <w:rsid w:val="00FA67D4"/>
    <w:rsid w:val="00FA6835"/>
    <w:rsid w:val="00FA683F"/>
    <w:rsid w:val="00FA6848"/>
    <w:rsid w:val="00FA6901"/>
    <w:rsid w:val="00FA691F"/>
    <w:rsid w:val="00FA69B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EB"/>
    <w:rsid w:val="00FB062C"/>
    <w:rsid w:val="00FB068E"/>
    <w:rsid w:val="00FB069D"/>
    <w:rsid w:val="00FB06E2"/>
    <w:rsid w:val="00FB0738"/>
    <w:rsid w:val="00FB0788"/>
    <w:rsid w:val="00FB078E"/>
    <w:rsid w:val="00FB07D2"/>
    <w:rsid w:val="00FB0803"/>
    <w:rsid w:val="00FB0850"/>
    <w:rsid w:val="00FB087B"/>
    <w:rsid w:val="00FB0896"/>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C90"/>
    <w:rsid w:val="00FB3DA3"/>
    <w:rsid w:val="00FB3DCF"/>
    <w:rsid w:val="00FB3E60"/>
    <w:rsid w:val="00FB3E65"/>
    <w:rsid w:val="00FB3ED7"/>
    <w:rsid w:val="00FB406C"/>
    <w:rsid w:val="00FB4085"/>
    <w:rsid w:val="00FB4089"/>
    <w:rsid w:val="00FB40AD"/>
    <w:rsid w:val="00FB4168"/>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102"/>
    <w:rsid w:val="00FB613F"/>
    <w:rsid w:val="00FB61A7"/>
    <w:rsid w:val="00FB620A"/>
    <w:rsid w:val="00FB623D"/>
    <w:rsid w:val="00FB629A"/>
    <w:rsid w:val="00FB6309"/>
    <w:rsid w:val="00FB6357"/>
    <w:rsid w:val="00FB6383"/>
    <w:rsid w:val="00FB640B"/>
    <w:rsid w:val="00FB6416"/>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C5"/>
    <w:rsid w:val="00FB6A51"/>
    <w:rsid w:val="00FB6AE8"/>
    <w:rsid w:val="00FB6AEF"/>
    <w:rsid w:val="00FB6AFB"/>
    <w:rsid w:val="00FB6BAD"/>
    <w:rsid w:val="00FB6C35"/>
    <w:rsid w:val="00FB6CEA"/>
    <w:rsid w:val="00FB6D01"/>
    <w:rsid w:val="00FB6DB2"/>
    <w:rsid w:val="00FB6DBC"/>
    <w:rsid w:val="00FB6DBF"/>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38B"/>
    <w:rsid w:val="00FC13BB"/>
    <w:rsid w:val="00FC1405"/>
    <w:rsid w:val="00FC1488"/>
    <w:rsid w:val="00FC1529"/>
    <w:rsid w:val="00FC1578"/>
    <w:rsid w:val="00FC1675"/>
    <w:rsid w:val="00FC1694"/>
    <w:rsid w:val="00FC16B2"/>
    <w:rsid w:val="00FC16B9"/>
    <w:rsid w:val="00FC16DC"/>
    <w:rsid w:val="00FC1773"/>
    <w:rsid w:val="00FC1787"/>
    <w:rsid w:val="00FC1789"/>
    <w:rsid w:val="00FC17B5"/>
    <w:rsid w:val="00FC17B6"/>
    <w:rsid w:val="00FC17BA"/>
    <w:rsid w:val="00FC17F1"/>
    <w:rsid w:val="00FC181F"/>
    <w:rsid w:val="00FC1865"/>
    <w:rsid w:val="00FC187A"/>
    <w:rsid w:val="00FC189E"/>
    <w:rsid w:val="00FC18B4"/>
    <w:rsid w:val="00FC18CB"/>
    <w:rsid w:val="00FC18E8"/>
    <w:rsid w:val="00FC18FA"/>
    <w:rsid w:val="00FC190E"/>
    <w:rsid w:val="00FC1964"/>
    <w:rsid w:val="00FC1970"/>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318"/>
    <w:rsid w:val="00FD136A"/>
    <w:rsid w:val="00FD136B"/>
    <w:rsid w:val="00FD1381"/>
    <w:rsid w:val="00FD1391"/>
    <w:rsid w:val="00FD13A4"/>
    <w:rsid w:val="00FD1466"/>
    <w:rsid w:val="00FD14BF"/>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87"/>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4"/>
    <w:rsid w:val="00FD5B1C"/>
    <w:rsid w:val="00FD5B7A"/>
    <w:rsid w:val="00FD5CDF"/>
    <w:rsid w:val="00FD5D25"/>
    <w:rsid w:val="00FD5D56"/>
    <w:rsid w:val="00FD5DBF"/>
    <w:rsid w:val="00FD5E10"/>
    <w:rsid w:val="00FD5E29"/>
    <w:rsid w:val="00FD5E50"/>
    <w:rsid w:val="00FD5F1E"/>
    <w:rsid w:val="00FD5F47"/>
    <w:rsid w:val="00FD5FA7"/>
    <w:rsid w:val="00FD600B"/>
    <w:rsid w:val="00FD6074"/>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F38"/>
    <w:rsid w:val="00FE0FCB"/>
    <w:rsid w:val="00FE0FE9"/>
    <w:rsid w:val="00FE102A"/>
    <w:rsid w:val="00FE1095"/>
    <w:rsid w:val="00FE10BD"/>
    <w:rsid w:val="00FE1170"/>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D1"/>
    <w:rsid w:val="00FE570A"/>
    <w:rsid w:val="00FE5711"/>
    <w:rsid w:val="00FE5760"/>
    <w:rsid w:val="00FE57B3"/>
    <w:rsid w:val="00FE57BA"/>
    <w:rsid w:val="00FE57FB"/>
    <w:rsid w:val="00FE5880"/>
    <w:rsid w:val="00FE5906"/>
    <w:rsid w:val="00FE5919"/>
    <w:rsid w:val="00FE5927"/>
    <w:rsid w:val="00FE59BE"/>
    <w:rsid w:val="00FE59FA"/>
    <w:rsid w:val="00FE5A0E"/>
    <w:rsid w:val="00FE5A15"/>
    <w:rsid w:val="00FE5A59"/>
    <w:rsid w:val="00FE5A5A"/>
    <w:rsid w:val="00FE5A91"/>
    <w:rsid w:val="00FE5AB7"/>
    <w:rsid w:val="00FE5B16"/>
    <w:rsid w:val="00FE5B50"/>
    <w:rsid w:val="00FE5B5D"/>
    <w:rsid w:val="00FE5BDD"/>
    <w:rsid w:val="00FE5C56"/>
    <w:rsid w:val="00FE5C61"/>
    <w:rsid w:val="00FE5CBE"/>
    <w:rsid w:val="00FE5CC2"/>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F8"/>
    <w:rsid w:val="00FF1F00"/>
    <w:rsid w:val="00FF1F5F"/>
    <w:rsid w:val="00FF1FA4"/>
    <w:rsid w:val="00FF1FAF"/>
    <w:rsid w:val="00FF1FB9"/>
    <w:rsid w:val="00FF200C"/>
    <w:rsid w:val="00FF20B2"/>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56"/>
    <w:rsid w:val="00FF35C1"/>
    <w:rsid w:val="00FF35FD"/>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136"/>
    <w:rsid w:val="00FF4151"/>
    <w:rsid w:val="00FF4157"/>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D5D30"/>
    <w:rsid w:val="064E8AB7"/>
    <w:rsid w:val="064FEDD1"/>
    <w:rsid w:val="065204A0"/>
    <w:rsid w:val="06559C3D"/>
    <w:rsid w:val="0677AFF6"/>
    <w:rsid w:val="06799D4A"/>
    <w:rsid w:val="067AD148"/>
    <w:rsid w:val="067F572A"/>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B37F8"/>
    <w:rsid w:val="07A9B715"/>
    <w:rsid w:val="07B0B978"/>
    <w:rsid w:val="07B0EFF0"/>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3C0E0F"/>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2557E"/>
    <w:rsid w:val="08F3078A"/>
    <w:rsid w:val="08F84123"/>
    <w:rsid w:val="0900578B"/>
    <w:rsid w:val="09240F1E"/>
    <w:rsid w:val="092B095D"/>
    <w:rsid w:val="0938C484"/>
    <w:rsid w:val="094211B7"/>
    <w:rsid w:val="0946A80C"/>
    <w:rsid w:val="0949E57D"/>
    <w:rsid w:val="094C67D6"/>
    <w:rsid w:val="095CE1A0"/>
    <w:rsid w:val="09605F99"/>
    <w:rsid w:val="0997EC1D"/>
    <w:rsid w:val="09A17E80"/>
    <w:rsid w:val="09A46500"/>
    <w:rsid w:val="09AD293A"/>
    <w:rsid w:val="09B36DD4"/>
    <w:rsid w:val="09B515FF"/>
    <w:rsid w:val="09C719BD"/>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61BE09"/>
    <w:rsid w:val="0A7B17B9"/>
    <w:rsid w:val="0A834974"/>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CC924"/>
    <w:rsid w:val="0BB2E86F"/>
    <w:rsid w:val="0BB3B396"/>
    <w:rsid w:val="0BB8C8AC"/>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D344C"/>
    <w:rsid w:val="0CE02CC5"/>
    <w:rsid w:val="0CE0D649"/>
    <w:rsid w:val="0CE4F8DB"/>
    <w:rsid w:val="0CE57A38"/>
    <w:rsid w:val="0CE5CEA7"/>
    <w:rsid w:val="0CE95821"/>
    <w:rsid w:val="0CEA55D9"/>
    <w:rsid w:val="0CEACC2C"/>
    <w:rsid w:val="0CFBA0A9"/>
    <w:rsid w:val="0D078A76"/>
    <w:rsid w:val="0D152C34"/>
    <w:rsid w:val="0D23BBCD"/>
    <w:rsid w:val="0D270D4D"/>
    <w:rsid w:val="0D2F9CB8"/>
    <w:rsid w:val="0D339394"/>
    <w:rsid w:val="0D370AE6"/>
    <w:rsid w:val="0D376F30"/>
    <w:rsid w:val="0D37EF69"/>
    <w:rsid w:val="0D385DB6"/>
    <w:rsid w:val="0D3DEEE2"/>
    <w:rsid w:val="0D45630A"/>
    <w:rsid w:val="0D535F87"/>
    <w:rsid w:val="0D54D783"/>
    <w:rsid w:val="0D5C422B"/>
    <w:rsid w:val="0D718C85"/>
    <w:rsid w:val="0D86E9A3"/>
    <w:rsid w:val="0D884E20"/>
    <w:rsid w:val="0D99B939"/>
    <w:rsid w:val="0DA1667F"/>
    <w:rsid w:val="0DA53902"/>
    <w:rsid w:val="0DA5534C"/>
    <w:rsid w:val="0DA9B9E6"/>
    <w:rsid w:val="0DAB393E"/>
    <w:rsid w:val="0DBB466B"/>
    <w:rsid w:val="0DBD493C"/>
    <w:rsid w:val="0DC21952"/>
    <w:rsid w:val="0DC84640"/>
    <w:rsid w:val="0DD618D3"/>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82C650"/>
    <w:rsid w:val="0F8F7888"/>
    <w:rsid w:val="0F917C8A"/>
    <w:rsid w:val="0F96BF90"/>
    <w:rsid w:val="0F97B7F8"/>
    <w:rsid w:val="0F9A8424"/>
    <w:rsid w:val="0FA87903"/>
    <w:rsid w:val="0FBD51E3"/>
    <w:rsid w:val="0FCD2965"/>
    <w:rsid w:val="0FE62C73"/>
    <w:rsid w:val="0FF1DFF6"/>
    <w:rsid w:val="0FF90517"/>
    <w:rsid w:val="0FFA2356"/>
    <w:rsid w:val="10066D76"/>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EDB0F"/>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92D26"/>
    <w:rsid w:val="13FAB6CA"/>
    <w:rsid w:val="1404F50D"/>
    <w:rsid w:val="14077A7A"/>
    <w:rsid w:val="141089E7"/>
    <w:rsid w:val="14109BBD"/>
    <w:rsid w:val="14122F9C"/>
    <w:rsid w:val="141A7FCF"/>
    <w:rsid w:val="1437F0CC"/>
    <w:rsid w:val="144415F9"/>
    <w:rsid w:val="145016BA"/>
    <w:rsid w:val="1459DF38"/>
    <w:rsid w:val="1462674A"/>
    <w:rsid w:val="146B784D"/>
    <w:rsid w:val="147D5D9F"/>
    <w:rsid w:val="14868A62"/>
    <w:rsid w:val="148C290F"/>
    <w:rsid w:val="14962AA3"/>
    <w:rsid w:val="14A4C325"/>
    <w:rsid w:val="14B016B8"/>
    <w:rsid w:val="14B3844F"/>
    <w:rsid w:val="14B5F4C2"/>
    <w:rsid w:val="14B9F938"/>
    <w:rsid w:val="14C93A5F"/>
    <w:rsid w:val="14D06977"/>
    <w:rsid w:val="14E7C6E1"/>
    <w:rsid w:val="14E8EDC7"/>
    <w:rsid w:val="14EC7C6A"/>
    <w:rsid w:val="14F6BA4B"/>
    <w:rsid w:val="1501CBF6"/>
    <w:rsid w:val="15043E3A"/>
    <w:rsid w:val="15271B22"/>
    <w:rsid w:val="152A8FA9"/>
    <w:rsid w:val="153BDB8B"/>
    <w:rsid w:val="153F4B43"/>
    <w:rsid w:val="15403519"/>
    <w:rsid w:val="15424E2A"/>
    <w:rsid w:val="15474CF4"/>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A1514"/>
    <w:rsid w:val="15D71CD1"/>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84426F"/>
    <w:rsid w:val="1785F5FB"/>
    <w:rsid w:val="17864F99"/>
    <w:rsid w:val="178D8A99"/>
    <w:rsid w:val="178E6BD5"/>
    <w:rsid w:val="17908F2F"/>
    <w:rsid w:val="1797D1B2"/>
    <w:rsid w:val="17994DB9"/>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4159EF"/>
    <w:rsid w:val="19463956"/>
    <w:rsid w:val="194E64D4"/>
    <w:rsid w:val="19548EFE"/>
    <w:rsid w:val="1964E631"/>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526BDA"/>
    <w:rsid w:val="1A532CFA"/>
    <w:rsid w:val="1A55AA7A"/>
    <w:rsid w:val="1A58F6DB"/>
    <w:rsid w:val="1A5F9210"/>
    <w:rsid w:val="1A61418E"/>
    <w:rsid w:val="1A634100"/>
    <w:rsid w:val="1A77A63A"/>
    <w:rsid w:val="1A84EB55"/>
    <w:rsid w:val="1A8C9F90"/>
    <w:rsid w:val="1A90E142"/>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A58C0"/>
    <w:rsid w:val="1C5B0AA8"/>
    <w:rsid w:val="1C62B34B"/>
    <w:rsid w:val="1C73575E"/>
    <w:rsid w:val="1C796EAE"/>
    <w:rsid w:val="1C7D4103"/>
    <w:rsid w:val="1C893492"/>
    <w:rsid w:val="1C946B80"/>
    <w:rsid w:val="1CA6D965"/>
    <w:rsid w:val="1CC581E0"/>
    <w:rsid w:val="1CC79B65"/>
    <w:rsid w:val="1CDF096E"/>
    <w:rsid w:val="1CE35490"/>
    <w:rsid w:val="1CFC62D3"/>
    <w:rsid w:val="1D13130B"/>
    <w:rsid w:val="1D244538"/>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BD6E2"/>
    <w:rsid w:val="1DA0332B"/>
    <w:rsid w:val="1DA2E8CF"/>
    <w:rsid w:val="1DABBAAA"/>
    <w:rsid w:val="1DAF5AAC"/>
    <w:rsid w:val="1DB540C7"/>
    <w:rsid w:val="1DB6D883"/>
    <w:rsid w:val="1DBCB4C8"/>
    <w:rsid w:val="1DBF2DCB"/>
    <w:rsid w:val="1DC70BEF"/>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FA3D2"/>
    <w:rsid w:val="1EF58928"/>
    <w:rsid w:val="1EFE752A"/>
    <w:rsid w:val="1F041B69"/>
    <w:rsid w:val="1F0965A5"/>
    <w:rsid w:val="1F0A9380"/>
    <w:rsid w:val="1F120DAA"/>
    <w:rsid w:val="1F1E2B87"/>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C05DDD"/>
    <w:rsid w:val="24C208B7"/>
    <w:rsid w:val="25038CDF"/>
    <w:rsid w:val="25104FBA"/>
    <w:rsid w:val="256B46CA"/>
    <w:rsid w:val="2574B681"/>
    <w:rsid w:val="257DBC9E"/>
    <w:rsid w:val="25802705"/>
    <w:rsid w:val="2582A2F2"/>
    <w:rsid w:val="258643F9"/>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21A6F4"/>
    <w:rsid w:val="2747DD0D"/>
    <w:rsid w:val="275DD8DE"/>
    <w:rsid w:val="275E1774"/>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8819F"/>
    <w:rsid w:val="28BEC292"/>
    <w:rsid w:val="28C86081"/>
    <w:rsid w:val="28D9234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3A3382"/>
    <w:rsid w:val="2C4210FF"/>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B5308F"/>
    <w:rsid w:val="2DB7503F"/>
    <w:rsid w:val="2DC1397F"/>
    <w:rsid w:val="2DC2ECB7"/>
    <w:rsid w:val="2DC6304F"/>
    <w:rsid w:val="2DCF8FE1"/>
    <w:rsid w:val="2DE89BFF"/>
    <w:rsid w:val="2DE9287A"/>
    <w:rsid w:val="2DE9413F"/>
    <w:rsid w:val="2DEEEB8F"/>
    <w:rsid w:val="2DFB9B2F"/>
    <w:rsid w:val="2E07F874"/>
    <w:rsid w:val="2E0EC79C"/>
    <w:rsid w:val="2E168DD9"/>
    <w:rsid w:val="2E1F5C58"/>
    <w:rsid w:val="2E1FB4A9"/>
    <w:rsid w:val="2E28EAA1"/>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85B7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1E121"/>
    <w:rsid w:val="30C699A1"/>
    <w:rsid w:val="30CADC27"/>
    <w:rsid w:val="30D318E5"/>
    <w:rsid w:val="30D7EB81"/>
    <w:rsid w:val="30DE0347"/>
    <w:rsid w:val="30ED3ECC"/>
    <w:rsid w:val="30EF86A5"/>
    <w:rsid w:val="30F323E6"/>
    <w:rsid w:val="30F59AB0"/>
    <w:rsid w:val="30FA8593"/>
    <w:rsid w:val="30FB87C8"/>
    <w:rsid w:val="30FF0410"/>
    <w:rsid w:val="31040997"/>
    <w:rsid w:val="31195204"/>
    <w:rsid w:val="312083CC"/>
    <w:rsid w:val="3135F9B1"/>
    <w:rsid w:val="313C2471"/>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A0DF2"/>
    <w:rsid w:val="32BF1187"/>
    <w:rsid w:val="32C1D7C2"/>
    <w:rsid w:val="32C44ADD"/>
    <w:rsid w:val="32D596D1"/>
    <w:rsid w:val="32DA7AE6"/>
    <w:rsid w:val="32ED1C42"/>
    <w:rsid w:val="32F03BE2"/>
    <w:rsid w:val="32F1A338"/>
    <w:rsid w:val="32F85C8C"/>
    <w:rsid w:val="32FD7AF9"/>
    <w:rsid w:val="32FF9C6E"/>
    <w:rsid w:val="3300102E"/>
    <w:rsid w:val="330014A8"/>
    <w:rsid w:val="330B5736"/>
    <w:rsid w:val="330D44DF"/>
    <w:rsid w:val="331B27AD"/>
    <w:rsid w:val="331B855E"/>
    <w:rsid w:val="332C45B7"/>
    <w:rsid w:val="33339B44"/>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DF73"/>
    <w:rsid w:val="34F08D9F"/>
    <w:rsid w:val="34FBADEF"/>
    <w:rsid w:val="35098748"/>
    <w:rsid w:val="350BF02B"/>
    <w:rsid w:val="351333CA"/>
    <w:rsid w:val="351509ED"/>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EDED83"/>
    <w:rsid w:val="36F302D2"/>
    <w:rsid w:val="36FAEBFC"/>
    <w:rsid w:val="3709ED06"/>
    <w:rsid w:val="37117791"/>
    <w:rsid w:val="371B9EF8"/>
    <w:rsid w:val="372AD632"/>
    <w:rsid w:val="372D1862"/>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E4742"/>
    <w:rsid w:val="39C1221D"/>
    <w:rsid w:val="39C3940C"/>
    <w:rsid w:val="39C91DF2"/>
    <w:rsid w:val="39C97334"/>
    <w:rsid w:val="39CF9AD1"/>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C2AE4"/>
    <w:rsid w:val="3ACC632A"/>
    <w:rsid w:val="3AD1D3C9"/>
    <w:rsid w:val="3AD512EF"/>
    <w:rsid w:val="3ADDA24C"/>
    <w:rsid w:val="3B03D2BB"/>
    <w:rsid w:val="3B03F7F9"/>
    <w:rsid w:val="3B06551B"/>
    <w:rsid w:val="3B0E51B2"/>
    <w:rsid w:val="3B1DCB74"/>
    <w:rsid w:val="3B28E003"/>
    <w:rsid w:val="3B2B358D"/>
    <w:rsid w:val="3B2E9522"/>
    <w:rsid w:val="3B33BA23"/>
    <w:rsid w:val="3B46F30E"/>
    <w:rsid w:val="3B4F87F4"/>
    <w:rsid w:val="3B5532B5"/>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823C71"/>
    <w:rsid w:val="3C921348"/>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A1434F"/>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7FF7AE"/>
    <w:rsid w:val="438B28FE"/>
    <w:rsid w:val="438D4517"/>
    <w:rsid w:val="439367CC"/>
    <w:rsid w:val="4399F47B"/>
    <w:rsid w:val="439B8608"/>
    <w:rsid w:val="43A4451C"/>
    <w:rsid w:val="43A6217C"/>
    <w:rsid w:val="43D65B73"/>
    <w:rsid w:val="43D9DC67"/>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C81FD"/>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D0708"/>
    <w:rsid w:val="4CB01FAA"/>
    <w:rsid w:val="4CCCDF5D"/>
    <w:rsid w:val="4CD0BBB0"/>
    <w:rsid w:val="4CDF9E51"/>
    <w:rsid w:val="4CE2C2ED"/>
    <w:rsid w:val="4CED63D2"/>
    <w:rsid w:val="4CF213C4"/>
    <w:rsid w:val="4D0A444E"/>
    <w:rsid w:val="4D121587"/>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FA2DD"/>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91AC7A"/>
    <w:rsid w:val="4F91C182"/>
    <w:rsid w:val="4F98D70C"/>
    <w:rsid w:val="4F9CAD8A"/>
    <w:rsid w:val="4FACFDEC"/>
    <w:rsid w:val="4FAEA07E"/>
    <w:rsid w:val="4FB19386"/>
    <w:rsid w:val="4FB3C203"/>
    <w:rsid w:val="4FB658A8"/>
    <w:rsid w:val="4FBCAB9C"/>
    <w:rsid w:val="4FC16362"/>
    <w:rsid w:val="4FD14EFD"/>
    <w:rsid w:val="4FD4B6CC"/>
    <w:rsid w:val="4FE48645"/>
    <w:rsid w:val="4FFD23DD"/>
    <w:rsid w:val="50016E7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A1F34A"/>
    <w:rsid w:val="53A8681B"/>
    <w:rsid w:val="53AC0B38"/>
    <w:rsid w:val="53B8C971"/>
    <w:rsid w:val="53BBA70E"/>
    <w:rsid w:val="53C0EC00"/>
    <w:rsid w:val="53C8B1DB"/>
    <w:rsid w:val="53CEDBE8"/>
    <w:rsid w:val="53D4FFA1"/>
    <w:rsid w:val="53D884C0"/>
    <w:rsid w:val="53D91CC9"/>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B939D"/>
    <w:rsid w:val="5BDE6019"/>
    <w:rsid w:val="5BE59881"/>
    <w:rsid w:val="5BE7B133"/>
    <w:rsid w:val="5BE9C378"/>
    <w:rsid w:val="5BF23B23"/>
    <w:rsid w:val="5BF9CDB8"/>
    <w:rsid w:val="5BFADAC3"/>
    <w:rsid w:val="5C093D81"/>
    <w:rsid w:val="5C0A277A"/>
    <w:rsid w:val="5C11EB82"/>
    <w:rsid w:val="5C12B209"/>
    <w:rsid w:val="5C1DF358"/>
    <w:rsid w:val="5C20CB51"/>
    <w:rsid w:val="5C238087"/>
    <w:rsid w:val="5C26BECD"/>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F2523"/>
    <w:rsid w:val="5FA16838"/>
    <w:rsid w:val="5FAD1940"/>
    <w:rsid w:val="5FB6101F"/>
    <w:rsid w:val="5FB63B7E"/>
    <w:rsid w:val="5FBC4BE7"/>
    <w:rsid w:val="5FC1B12E"/>
    <w:rsid w:val="5FC6C4B6"/>
    <w:rsid w:val="5FCAD4A1"/>
    <w:rsid w:val="5FFB2637"/>
    <w:rsid w:val="6005D510"/>
    <w:rsid w:val="6007206F"/>
    <w:rsid w:val="6007F096"/>
    <w:rsid w:val="60134C09"/>
    <w:rsid w:val="6024B706"/>
    <w:rsid w:val="6027B847"/>
    <w:rsid w:val="604DB6E4"/>
    <w:rsid w:val="60509941"/>
    <w:rsid w:val="60563931"/>
    <w:rsid w:val="605B515C"/>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956F5"/>
    <w:rsid w:val="618EAE3C"/>
    <w:rsid w:val="61933B6B"/>
    <w:rsid w:val="619C078F"/>
    <w:rsid w:val="61A1C7FD"/>
    <w:rsid w:val="61A21D34"/>
    <w:rsid w:val="61A90A75"/>
    <w:rsid w:val="61B232F3"/>
    <w:rsid w:val="61B2D866"/>
    <w:rsid w:val="61BB2ADD"/>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F4736"/>
    <w:rsid w:val="693FFC99"/>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EDCE9"/>
    <w:rsid w:val="6BA4DE36"/>
    <w:rsid w:val="6BA64FA0"/>
    <w:rsid w:val="6BAA02F9"/>
    <w:rsid w:val="6BAB6FC5"/>
    <w:rsid w:val="6BADCF00"/>
    <w:rsid w:val="6BAF7887"/>
    <w:rsid w:val="6BBCF176"/>
    <w:rsid w:val="6BC209E3"/>
    <w:rsid w:val="6BC41912"/>
    <w:rsid w:val="6BE286BC"/>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55FF8"/>
    <w:rsid w:val="6EA9DA16"/>
    <w:rsid w:val="6EBBE8E2"/>
    <w:rsid w:val="6ECDE5D0"/>
    <w:rsid w:val="6ED60C5C"/>
    <w:rsid w:val="6ED7B92A"/>
    <w:rsid w:val="6ED848E5"/>
    <w:rsid w:val="6ED9ADDB"/>
    <w:rsid w:val="6EE16BC5"/>
    <w:rsid w:val="6EE50591"/>
    <w:rsid w:val="6EE6FC22"/>
    <w:rsid w:val="6EFE7859"/>
    <w:rsid w:val="6F186FE0"/>
    <w:rsid w:val="6F26D825"/>
    <w:rsid w:val="6F29976E"/>
    <w:rsid w:val="6F3ED162"/>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989F95"/>
    <w:rsid w:val="709B24E0"/>
    <w:rsid w:val="709D3986"/>
    <w:rsid w:val="709E5A5A"/>
    <w:rsid w:val="70A0B6F1"/>
    <w:rsid w:val="70A25B74"/>
    <w:rsid w:val="70A3FE97"/>
    <w:rsid w:val="70A8D21A"/>
    <w:rsid w:val="70AD46D6"/>
    <w:rsid w:val="70B03E86"/>
    <w:rsid w:val="70B52726"/>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EF5A5"/>
    <w:rsid w:val="71402144"/>
    <w:rsid w:val="7144AAB9"/>
    <w:rsid w:val="714A3D1C"/>
    <w:rsid w:val="714A5277"/>
    <w:rsid w:val="714EC895"/>
    <w:rsid w:val="715A96F9"/>
    <w:rsid w:val="715D342C"/>
    <w:rsid w:val="7165F6FC"/>
    <w:rsid w:val="716B0AD1"/>
    <w:rsid w:val="716FA1C0"/>
    <w:rsid w:val="716FE69E"/>
    <w:rsid w:val="71918FA6"/>
    <w:rsid w:val="71960731"/>
    <w:rsid w:val="71A82670"/>
    <w:rsid w:val="71B25922"/>
    <w:rsid w:val="71BCFF8A"/>
    <w:rsid w:val="71BF20AE"/>
    <w:rsid w:val="71C01A48"/>
    <w:rsid w:val="71C93E75"/>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EA152"/>
    <w:rsid w:val="72414E33"/>
    <w:rsid w:val="72418353"/>
    <w:rsid w:val="7252B5E5"/>
    <w:rsid w:val="725A4FFE"/>
    <w:rsid w:val="72646734"/>
    <w:rsid w:val="726D26E6"/>
    <w:rsid w:val="727C2032"/>
    <w:rsid w:val="727D1D64"/>
    <w:rsid w:val="7288D488"/>
    <w:rsid w:val="728ED77F"/>
    <w:rsid w:val="729185F3"/>
    <w:rsid w:val="7295F834"/>
    <w:rsid w:val="729B959F"/>
    <w:rsid w:val="729BB697"/>
    <w:rsid w:val="729D3611"/>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10D44"/>
    <w:rsid w:val="731289E9"/>
    <w:rsid w:val="732462C2"/>
    <w:rsid w:val="732A5F27"/>
    <w:rsid w:val="732CAABD"/>
    <w:rsid w:val="733751E0"/>
    <w:rsid w:val="733DD2B3"/>
    <w:rsid w:val="7357C8FD"/>
    <w:rsid w:val="736B83AF"/>
    <w:rsid w:val="7378EB0D"/>
    <w:rsid w:val="737A1CAB"/>
    <w:rsid w:val="737CF5D0"/>
    <w:rsid w:val="737F083E"/>
    <w:rsid w:val="73AAD7D4"/>
    <w:rsid w:val="73B83F3A"/>
    <w:rsid w:val="73D43296"/>
    <w:rsid w:val="73E34564"/>
    <w:rsid w:val="73E56D77"/>
    <w:rsid w:val="73E86E65"/>
    <w:rsid w:val="73EA6017"/>
    <w:rsid w:val="73F0AFB1"/>
    <w:rsid w:val="73F5BA3C"/>
    <w:rsid w:val="73F685D8"/>
    <w:rsid w:val="73F6921D"/>
    <w:rsid w:val="73FFB545"/>
    <w:rsid w:val="74020E05"/>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82A14"/>
    <w:rsid w:val="764FD3AA"/>
    <w:rsid w:val="765B5077"/>
    <w:rsid w:val="765BCD91"/>
    <w:rsid w:val="766AC515"/>
    <w:rsid w:val="767B8864"/>
    <w:rsid w:val="76827A18"/>
    <w:rsid w:val="76865E80"/>
    <w:rsid w:val="768F8578"/>
    <w:rsid w:val="7692E217"/>
    <w:rsid w:val="76B33BE3"/>
    <w:rsid w:val="76B6C3F2"/>
    <w:rsid w:val="76BEF098"/>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F2ACF7"/>
    <w:rsid w:val="77F8948A"/>
    <w:rsid w:val="77FFC380"/>
    <w:rsid w:val="780B3632"/>
    <w:rsid w:val="78100316"/>
    <w:rsid w:val="781867F7"/>
    <w:rsid w:val="7818FF98"/>
    <w:rsid w:val="781FF8C3"/>
    <w:rsid w:val="78226B35"/>
    <w:rsid w:val="782DB079"/>
    <w:rsid w:val="782E3B91"/>
    <w:rsid w:val="7843C4E6"/>
    <w:rsid w:val="784468BC"/>
    <w:rsid w:val="784CDB47"/>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9003314"/>
    <w:rsid w:val="790A9BDB"/>
    <w:rsid w:val="792FE9B7"/>
    <w:rsid w:val="793B9D08"/>
    <w:rsid w:val="793E5937"/>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E1543"/>
    <w:rsid w:val="7A15B75B"/>
    <w:rsid w:val="7A22FC76"/>
    <w:rsid w:val="7A315423"/>
    <w:rsid w:val="7A36BADE"/>
    <w:rsid w:val="7A38E19E"/>
    <w:rsid w:val="7A3CB1B3"/>
    <w:rsid w:val="7A55841D"/>
    <w:rsid w:val="7A55DC5A"/>
    <w:rsid w:val="7A56E6A8"/>
    <w:rsid w:val="7A590847"/>
    <w:rsid w:val="7A60F1CA"/>
    <w:rsid w:val="7A62273D"/>
    <w:rsid w:val="7A6FA08B"/>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C17A6FD6-BAF9-479A-B2CD-A462CCEC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193D96"/>
    <w:pPr>
      <w:keepNext/>
      <w:keepLines/>
      <w:spacing w:after="0" w:line="276" w:lineRule="auto"/>
      <w:outlineLvl w:val="0"/>
    </w:pPr>
    <w:rPr>
      <w:rFonts w:ascii="Times New Roman" w:eastAsiaTheme="majorEastAsia" w:hAnsi="Times New Roman" w:cstheme="majorBidi"/>
      <w:b/>
      <w:color w:val="002060"/>
      <w:sz w:val="28"/>
      <w:szCs w:val="32"/>
    </w:rPr>
  </w:style>
  <w:style w:type="paragraph" w:styleId="Heading2">
    <w:name w:val="heading 2"/>
    <w:aliases w:val="Дэд_гарчиг,Garchig 2"/>
    <w:basedOn w:val="Normal"/>
    <w:next w:val="Normal"/>
    <w:link w:val="Heading2Char"/>
    <w:uiPriority w:val="9"/>
    <w:unhideWhenUsed/>
    <w:qFormat/>
    <w:rsid w:val="00BD5F6C"/>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334CF0"/>
    <w:rPr>
      <w:rFonts w:ascii="Times New Roman" w:eastAsiaTheme="majorEastAsia" w:hAnsi="Times New Roman" w:cstheme="majorBidi"/>
      <w:b/>
      <w:color w:val="002060"/>
      <w:sz w:val="28"/>
      <w:szCs w:val="32"/>
    </w:rPr>
  </w:style>
  <w:style w:type="character" w:customStyle="1" w:styleId="Heading2Char">
    <w:name w:val="Heading 2 Char"/>
    <w:aliases w:val="Дэд_гарчиг Char,Garchig 2 Char"/>
    <w:basedOn w:val="DefaultParagraphFont"/>
    <w:link w:val="Heading2"/>
    <w:uiPriority w:val="9"/>
    <w:rsid w:val="00BD5F6C"/>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3C6BDC"/>
    <w:pPr>
      <w:keepNext w:val="0"/>
      <w:keepLines w:val="0"/>
      <w:tabs>
        <w:tab w:val="right" w:leader="dot" w:pos="9175"/>
      </w:tabs>
      <w:spacing w:line="360" w:lineRule="auto"/>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08790" w:themeColor="accent5" w:themeTint="99"/>
        <w:bottom w:val="single" w:sz="4" w:space="0" w:color="F08790" w:themeColor="accent5" w:themeTint="99"/>
        <w:insideH w:val="single" w:sz="4" w:space="0" w:color="F087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7D9" w:themeFill="accent5" w:themeFillTint="33"/>
      </w:tcPr>
    </w:tblStylePr>
    <w:tblStylePr w:type="band1Horz">
      <w:tblPr/>
      <w:tcPr>
        <w:shd w:val="clear" w:color="auto" w:fill="FAD7D9"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F1725" w:themeColor="accent5" w:themeShade="BF"/>
      <w:kern w:val="0"/>
      <w:lang w:eastAsia="zh-CN"/>
    </w:rPr>
    <w:tblPr>
      <w:tblStyleRowBandSize w:val="1"/>
      <w:tblStyleColBandSize w:val="1"/>
      <w:tblBorders>
        <w:top w:val="single" w:sz="4" w:space="0" w:color="E73847" w:themeColor="accent5"/>
        <w:bottom w:val="single" w:sz="4" w:space="0" w:color="E73847" w:themeColor="accent5"/>
      </w:tblBorders>
    </w:tblPr>
    <w:tblStylePr w:type="firstRow">
      <w:rPr>
        <w:b/>
        <w:bCs/>
      </w:rPr>
      <w:tblPr/>
      <w:tcPr>
        <w:tcBorders>
          <w:bottom w:val="single" w:sz="4" w:space="0" w:color="E73847" w:themeColor="accent5"/>
        </w:tcBorders>
      </w:tcPr>
    </w:tblStylePr>
    <w:tblStylePr w:type="lastRow">
      <w:rPr>
        <w:b/>
        <w:bCs/>
      </w:rPr>
      <w:tblPr/>
      <w:tcPr>
        <w:tcBorders>
          <w:top w:val="double" w:sz="4" w:space="0" w:color="E73847" w:themeColor="accent5"/>
        </w:tcBorders>
      </w:tcPr>
    </w:tblStylePr>
    <w:tblStylePr w:type="firstCol">
      <w:rPr>
        <w:b/>
        <w:bCs/>
      </w:rPr>
    </w:tblStylePr>
    <w:tblStylePr w:type="lastCol">
      <w:rPr>
        <w:b/>
        <w:bCs/>
      </w:rPr>
    </w:tblStylePr>
    <w:tblStylePr w:type="band1Vert">
      <w:tblPr/>
      <w:tcPr>
        <w:shd w:val="clear" w:color="auto" w:fill="FAD7D9" w:themeFill="accent5" w:themeFillTint="33"/>
      </w:tcPr>
    </w:tblStylePr>
    <w:tblStylePr w:type="band1Horz">
      <w:tblPr/>
      <w:tcPr>
        <w:shd w:val="clear" w:color="auto" w:fill="FAD7D9"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EF7984"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1747" w:themeColor="accent1" w:themeShade="BF"/>
    </w:rPr>
  </w:style>
  <w:style w:type="paragraph" w:styleId="IntenseQuote">
    <w:name w:val="Intense Quote"/>
    <w:basedOn w:val="Normal"/>
    <w:next w:val="Normal"/>
    <w:link w:val="IntenseQuoteChar"/>
    <w:uiPriority w:val="30"/>
    <w:qFormat/>
    <w:rsid w:val="00634D16"/>
    <w:pPr>
      <w:pBdr>
        <w:top w:val="single" w:sz="4" w:space="10" w:color="001747" w:themeColor="accent1" w:themeShade="BF"/>
        <w:bottom w:val="single" w:sz="4" w:space="10" w:color="001747" w:themeColor="accent1" w:themeShade="BF"/>
      </w:pBdr>
      <w:spacing w:before="360" w:after="360" w:line="278" w:lineRule="auto"/>
      <w:ind w:left="864" w:right="864"/>
      <w:jc w:val="center"/>
    </w:pPr>
    <w:rPr>
      <w:rFonts w:eastAsiaTheme="minorHAnsi"/>
      <w:i/>
      <w:iCs/>
      <w:color w:val="001747"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1747" w:themeColor="accent1" w:themeShade="BF"/>
      <w:sz w:val="24"/>
      <w:szCs w:val="24"/>
    </w:rPr>
  </w:style>
  <w:style w:type="character" w:styleId="IntenseReference">
    <w:name w:val="Intense Reference"/>
    <w:basedOn w:val="DefaultParagraphFont"/>
    <w:uiPriority w:val="32"/>
    <w:qFormat/>
    <w:rsid w:val="00634D16"/>
    <w:rPr>
      <w:b/>
      <w:bCs/>
      <w:smallCaps/>
      <w:color w:val="001747"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117" Type="http://schemas.openxmlformats.org/officeDocument/2006/relationships/chart" Target="charts/chart43.xml"/><Relationship Id="rId21" Type="http://schemas.openxmlformats.org/officeDocument/2006/relationships/chart" Target="charts/chart6.xml"/><Relationship Id="rId42" Type="http://schemas.microsoft.com/office/2014/relationships/chartEx" Target="charts/chartEx1.xml"/><Relationship Id="rId47" Type="http://schemas.openxmlformats.org/officeDocument/2006/relationships/chart" Target="charts/chart26.xml"/><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chart" Target="charts/chart38.xml"/><Relationship Id="rId16" Type="http://schemas.openxmlformats.org/officeDocument/2006/relationships/chart" Target="charts/chart1.xml"/><Relationship Id="rId107" Type="http://schemas.openxmlformats.org/officeDocument/2006/relationships/chart" Target="charts/chart33.xml"/><Relationship Id="rId11" Type="http://schemas.openxmlformats.org/officeDocument/2006/relationships/image" Target="media/image1.png"/><Relationship Id="rId32" Type="http://schemas.openxmlformats.org/officeDocument/2006/relationships/chart" Target="charts/chart17.xml"/><Relationship Id="rId37" Type="http://schemas.openxmlformats.org/officeDocument/2006/relationships/chart" Target="charts/chart21.xm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image" Target="media/image34.png"/><Relationship Id="rId79" Type="http://schemas.openxmlformats.org/officeDocument/2006/relationships/image" Target="media/image39.png"/><Relationship Id="rId102" Type="http://schemas.openxmlformats.org/officeDocument/2006/relationships/chart" Target="charts/chart29.xml"/><Relationship Id="rId123"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image" Target="media/image50.png"/><Relationship Id="rId95" Type="http://schemas.openxmlformats.org/officeDocument/2006/relationships/image" Target="media/image55.jpeg"/><Relationship Id="rId22" Type="http://schemas.openxmlformats.org/officeDocument/2006/relationships/chart" Target="charts/chart7.xml"/><Relationship Id="rId27" Type="http://schemas.openxmlformats.org/officeDocument/2006/relationships/chart" Target="charts/chart12.xml"/><Relationship Id="rId43" Type="http://schemas.openxmlformats.org/officeDocument/2006/relationships/image" Target="media/image6.png"/><Relationship Id="rId48" Type="http://schemas.openxmlformats.org/officeDocument/2006/relationships/chart" Target="charts/chart27.xml"/><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chart" Target="charts/chart39.xml"/><Relationship Id="rId118" Type="http://schemas.openxmlformats.org/officeDocument/2006/relationships/hyperlink" Target="https://2026tusuw.netlify.app/" TargetMode="External"/><Relationship Id="rId80" Type="http://schemas.openxmlformats.org/officeDocument/2006/relationships/image" Target="media/image40.png"/><Relationship Id="rId85" Type="http://schemas.openxmlformats.org/officeDocument/2006/relationships/image" Target="media/image45.png"/><Relationship Id="rId12" Type="http://schemas.openxmlformats.org/officeDocument/2006/relationships/image" Target="media/image2.png"/><Relationship Id="rId17" Type="http://schemas.openxmlformats.org/officeDocument/2006/relationships/chart" Target="charts/chart2.xml"/><Relationship Id="rId33" Type="http://schemas.openxmlformats.org/officeDocument/2006/relationships/image" Target="media/image5.png"/><Relationship Id="rId38" Type="http://schemas.openxmlformats.org/officeDocument/2006/relationships/chart" Target="charts/chart22.xml"/><Relationship Id="rId59" Type="http://schemas.openxmlformats.org/officeDocument/2006/relationships/image" Target="media/image19.png"/><Relationship Id="rId103" Type="http://schemas.openxmlformats.org/officeDocument/2006/relationships/chart" Target="charts/chart30.xml"/><Relationship Id="rId108" Type="http://schemas.openxmlformats.org/officeDocument/2006/relationships/chart" Target="charts/chart34.xml"/><Relationship Id="rId124" Type="http://schemas.openxmlformats.org/officeDocument/2006/relationships/fontTable" Target="fontTable.xml"/><Relationship Id="rId54" Type="http://schemas.openxmlformats.org/officeDocument/2006/relationships/image" Target="media/image14.jpe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image" Target="media/image51.png"/><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8.xml"/><Relationship Id="rId28" Type="http://schemas.openxmlformats.org/officeDocument/2006/relationships/chart" Target="charts/chart13.xml"/><Relationship Id="rId49" Type="http://schemas.openxmlformats.org/officeDocument/2006/relationships/chart" Target="charts/chart28.xml"/><Relationship Id="rId114" Type="http://schemas.openxmlformats.org/officeDocument/2006/relationships/chart" Target="charts/chart40.xml"/><Relationship Id="rId119" Type="http://schemas.openxmlformats.org/officeDocument/2006/relationships/header" Target="header1.xml"/><Relationship Id="rId44" Type="http://schemas.openxmlformats.org/officeDocument/2006/relationships/image" Target="media/image7.png"/><Relationship Id="rId60" Type="http://schemas.openxmlformats.org/officeDocument/2006/relationships/image" Target="media/image20.png"/><Relationship Id="rId65" Type="http://schemas.openxmlformats.org/officeDocument/2006/relationships/image" Target="media/image25.png"/><Relationship Id="rId81" Type="http://schemas.openxmlformats.org/officeDocument/2006/relationships/image" Target="media/image41.jpeg"/><Relationship Id="rId86" Type="http://schemas.openxmlformats.org/officeDocument/2006/relationships/image" Target="media/image46.jpeg"/><Relationship Id="rId13" Type="http://schemas.microsoft.com/office/2007/relationships/hdphoto" Target="media/hdphoto1.wdp"/><Relationship Id="rId18" Type="http://schemas.openxmlformats.org/officeDocument/2006/relationships/chart" Target="charts/chart3.xml"/><Relationship Id="rId39" Type="http://schemas.openxmlformats.org/officeDocument/2006/relationships/chart" Target="charts/chart23.xml"/><Relationship Id="rId109" Type="http://schemas.openxmlformats.org/officeDocument/2006/relationships/chart" Target="charts/chart35.xml"/><Relationship Id="rId34" Type="http://schemas.openxmlformats.org/officeDocument/2006/relationships/chart" Target="charts/chart18.xml"/><Relationship Id="rId50" Type="http://schemas.openxmlformats.org/officeDocument/2006/relationships/image" Target="media/image10.png"/><Relationship Id="rId55" Type="http://schemas.openxmlformats.org/officeDocument/2006/relationships/image" Target="media/image15.jpeg"/><Relationship Id="rId76" Type="http://schemas.openxmlformats.org/officeDocument/2006/relationships/image" Target="media/image36.png"/><Relationship Id="rId97" Type="http://schemas.openxmlformats.org/officeDocument/2006/relationships/image" Target="media/image57.png"/><Relationship Id="rId104" Type="http://schemas.openxmlformats.org/officeDocument/2006/relationships/chart" Target="charts/chart31.xm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1.jpeg"/><Relationship Id="rId92" Type="http://schemas.openxmlformats.org/officeDocument/2006/relationships/image" Target="media/image52.png"/><Relationship Id="rId2" Type="http://schemas.openxmlformats.org/officeDocument/2006/relationships/customXml" Target="../customXml/item2.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chart" Target="charts/chart24.xml"/><Relationship Id="rId45" Type="http://schemas.openxmlformats.org/officeDocument/2006/relationships/image" Target="media/image8.png"/><Relationship Id="rId66" Type="http://schemas.openxmlformats.org/officeDocument/2006/relationships/image" Target="media/image26.png"/><Relationship Id="rId87" Type="http://schemas.openxmlformats.org/officeDocument/2006/relationships/image" Target="media/image47.png"/><Relationship Id="rId110" Type="http://schemas.openxmlformats.org/officeDocument/2006/relationships/chart" Target="charts/chart36.xml"/><Relationship Id="rId115" Type="http://schemas.openxmlformats.org/officeDocument/2006/relationships/chart" Target="charts/chart41.xml"/><Relationship Id="rId61" Type="http://schemas.openxmlformats.org/officeDocument/2006/relationships/image" Target="media/image21.png"/><Relationship Id="rId82" Type="http://schemas.openxmlformats.org/officeDocument/2006/relationships/image" Target="media/image42.png"/><Relationship Id="rId19" Type="http://schemas.openxmlformats.org/officeDocument/2006/relationships/chart" Target="charts/chart4.xml"/><Relationship Id="rId14" Type="http://schemas.openxmlformats.org/officeDocument/2006/relationships/image" Target="media/image3.png"/><Relationship Id="rId30" Type="http://schemas.openxmlformats.org/officeDocument/2006/relationships/chart" Target="charts/chart15.xml"/><Relationship Id="rId35" Type="http://schemas.openxmlformats.org/officeDocument/2006/relationships/chart" Target="charts/chart19.xml"/><Relationship Id="rId56" Type="http://schemas.openxmlformats.org/officeDocument/2006/relationships/image" Target="media/image16.png"/><Relationship Id="rId77" Type="http://schemas.openxmlformats.org/officeDocument/2006/relationships/image" Target="media/image37.png"/><Relationship Id="rId100" Type="http://schemas.openxmlformats.org/officeDocument/2006/relationships/image" Target="media/image60.jpeg"/><Relationship Id="rId105" Type="http://schemas.openxmlformats.org/officeDocument/2006/relationships/chart" Target="charts/chart32.xml"/><Relationship Id="rId8" Type="http://schemas.openxmlformats.org/officeDocument/2006/relationships/webSettings" Target="webSettings.xml"/><Relationship Id="rId51" Type="http://schemas.openxmlformats.org/officeDocument/2006/relationships/image" Target="media/image11.png"/><Relationship Id="rId72" Type="http://schemas.openxmlformats.org/officeDocument/2006/relationships/image" Target="media/image32.png"/><Relationship Id="rId93" Type="http://schemas.openxmlformats.org/officeDocument/2006/relationships/image" Target="media/image53.jpeg"/><Relationship Id="rId98" Type="http://schemas.openxmlformats.org/officeDocument/2006/relationships/image" Target="media/image58.png"/><Relationship Id="rId121"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chart" Target="charts/chart10.xml"/><Relationship Id="rId46" Type="http://schemas.openxmlformats.org/officeDocument/2006/relationships/image" Target="media/image9.png"/><Relationship Id="rId67" Type="http://schemas.openxmlformats.org/officeDocument/2006/relationships/image" Target="media/image27.png"/><Relationship Id="rId116" Type="http://schemas.openxmlformats.org/officeDocument/2006/relationships/chart" Target="charts/chart42.xml"/><Relationship Id="rId20" Type="http://schemas.openxmlformats.org/officeDocument/2006/relationships/chart" Target="charts/chart5.xml"/><Relationship Id="rId41" Type="http://schemas.openxmlformats.org/officeDocument/2006/relationships/chart" Target="charts/chart25.xml"/><Relationship Id="rId62" Type="http://schemas.openxmlformats.org/officeDocument/2006/relationships/image" Target="media/image22.png"/><Relationship Id="rId83" Type="http://schemas.openxmlformats.org/officeDocument/2006/relationships/image" Target="media/image43.jpeg"/><Relationship Id="rId88" Type="http://schemas.openxmlformats.org/officeDocument/2006/relationships/image" Target="media/image48.png"/><Relationship Id="rId111" Type="http://schemas.openxmlformats.org/officeDocument/2006/relationships/chart" Target="charts/chart37.xml"/><Relationship Id="rId15" Type="http://schemas.openxmlformats.org/officeDocument/2006/relationships/image" Target="media/image4.png"/><Relationship Id="rId36" Type="http://schemas.openxmlformats.org/officeDocument/2006/relationships/chart" Target="charts/chart20.xml"/><Relationship Id="rId57" Type="http://schemas.openxmlformats.org/officeDocument/2006/relationships/image" Target="media/image17.png"/><Relationship Id="rId106" Type="http://schemas.openxmlformats.org/officeDocument/2006/relationships/image" Target="media/image62.png"/><Relationship Id="rId10" Type="http://schemas.openxmlformats.org/officeDocument/2006/relationships/endnotes" Target="endnotes.xml"/><Relationship Id="rId31" Type="http://schemas.openxmlformats.org/officeDocument/2006/relationships/chart" Target="charts/chart16.xml"/><Relationship Id="rId52" Type="http://schemas.openxmlformats.org/officeDocument/2006/relationships/image" Target="media/image12.png"/><Relationship Id="rId73" Type="http://schemas.openxmlformats.org/officeDocument/2006/relationships/image" Target="media/image33.png"/><Relationship Id="rId78" Type="http://schemas.openxmlformats.org/officeDocument/2006/relationships/image" Target="media/image38.jpeg"/><Relationship Id="rId94" Type="http://schemas.openxmlformats.org/officeDocument/2006/relationships/image" Target="media/image54.png"/><Relationship Id="rId99" Type="http://schemas.openxmlformats.org/officeDocument/2006/relationships/image" Target="media/image59.jpeg"/><Relationship Id="rId101" Type="http://schemas.openxmlformats.org/officeDocument/2006/relationships/image" Target="media/image61.png"/><Relationship Id="rId12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thinkchina.sg/economy/southbound-chinas-new-growth-strategy-beyond-west" TargetMode="External"/><Relationship Id="rId2" Type="http://schemas.openxmlformats.org/officeDocument/2006/relationships/hyperlink" Target="https://news.cgtn.com/news/2025-08-05/President-Xi-Jinping-charts-course-for-China-s-15th-Five-Year-Plan-1FAatysUYuc/p.html" TargetMode="External"/><Relationship Id="rId1" Type="http://schemas.openxmlformats.org/officeDocument/2006/relationships/hyperlink" Target="https://www.fitchratings.com/research/infrastructure-project-finance/chinas-port-throughput-slows-further-offset-by-front-loading-containers-26-05-2025" TargetMode="External"/><Relationship Id="rId4" Type="http://schemas.openxmlformats.org/officeDocument/2006/relationships/hyperlink" Target="https://www.fitchratings.com/research/corporate-finance/weaker-coal-prices-weigh-on-asian-coal-producer-credit-profiles-26-06-2025?utm_source=chatgpt.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GEP-June-2025-Table-1-1%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https://mofgovmn.sharepoint.com/sites/-765/1/5/2025%20taniltsuulga/&#1047;&#1043;&#1044;&#1198;&#1062;-&#1085;&#1099;%20&#1072;&#1088;&#1080;&#1083;&#1078;&#1072;&#1072;/2025%20Q2%20&#1047;&#1043;&#1044;&#1198;&#1062;-&#1085;&#1099;%20&#1072;&#1088;&#1080;&#1083;&#1078;&#1072;&#1072;.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xlsx"/></Relationships>
</file>

<file path=word/charts/_rels/chart22.xml.rels><?xml version="1.0" encoding="UTF-8" standalone="yes"?>
<Relationships xmlns="http://schemas.openxmlformats.org/package/2006/relationships"><Relationship Id="rId3" Type="http://schemas.openxmlformats.org/officeDocument/2006/relationships/oleObject" Target="https://mofgovmn.sharepoint.com/sites/RevenueDivision/DocLib7/&#1043;&#1072;&#1072;&#1083;&#1080;&#1081;&#1085;%20&#1090;&#1086;&#1086;&#1094;&#1086;&#1086;&#1085;&#1099;%20&#1092;&#1072;&#1081;&#1083;/&#1043;&#1072;&#1072;&#1083;&#1100;-2023-2026%20&#1198;&#1053;&#1044;&#1057;&#1069;&#1053;%20&#1060;&#1040;&#1049;&#1051;.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3.xlsx"/></Relationships>
</file>

<file path=word/charts/_rels/chart24.xml.rels><?xml version="1.0" encoding="UTF-8" standalone="yes"?>
<Relationships xmlns="http://schemas.openxmlformats.org/package/2006/relationships"><Relationship Id="rId3" Type="http://schemas.openxmlformats.org/officeDocument/2006/relationships/oleObject" Target="file:///C:\Users\tsolmon_e\Desktop\GRAPH_2026.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Chart%20in%20Microsoft%20PowerPoint"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https://mofgovmn.sharepoint.com/sites/Multiplier/Shared%20Documents/General/Final%20results/Bodio/Final%20results%20sector%202024.12.27.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mofgovmn.sharepoint.com/sites/Multiplier/Shared%20Documents/General/Final%20results/Bodio/Final%20results%20sector%202024.12.27.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mofgovmn.sharepoint.com/sites/Multiplier/Shared%20Documents/General/Final%20results/Bodio/Final%20results%20sector%202024.12.27.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amuudari_r\Downloads\2012-2025%20&#1091;&#1091;&#1086;.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https://mofgovmn-my.sharepoint.com/personal/namuunaa_b_mof_gov_mn/Documents/Desktop/2025/&#1059;&#1059;%20&#1044;&#1053;&#1041;-&#1076;%20&#1101;&#1079;&#1083;&#1101;&#1093;%20&#1093;&#1091;&#1074;&#1100;.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muudari_r\Downloads\2012-2025%20&#1091;&#1091;&#1086;.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5.xlsx"/></Relationships>
</file>

<file path=word/charts/_rels/chart33.xml.rels><?xml version="1.0" encoding="UTF-8" standalone="yes"?>
<Relationships xmlns="http://schemas.openxmlformats.org/package/2006/relationships"><Relationship Id="rId3" Type="http://schemas.openxmlformats.org/officeDocument/2006/relationships/oleObject" Target="file:///D:\Workfiles\2025\9.FRS\&#1090;&#1086;&#1086;&#1094;&#1086;&#1086;&#1083;&#1086;&#1083;\&#1047;&#1101;&#1089;,%20&#1085;&#1199;&#1199;&#1088;&#1089;&#1085;&#1080;&#1081;%20&#1199;&#1085;&#1101;.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amuudari_r\Downloads\Amu%20avhaid.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1.xml"/></Relationships>
</file>

<file path=word/charts/_rels/chart37.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USER\Downloads\&#1044;&#1047;%202024%20&#1059;&#1043;.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mofgovmn.sharepoint.com/sites/-765/1/5/2025%20taniltsuulga/&#1047;&#1043;&#1044;&#1198;&#1062;-&#1085;&#1099;%20&#1072;&#1088;&#1080;&#1083;&#1078;&#1072;&#1072;/2025%20Q2%20&#1047;&#1043;&#1044;&#1198;&#1062;-&#1085;&#1099;%20&#1072;&#1088;&#1080;&#1083;&#1078;&#1072;&#1072;.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mofgovmn-my.sharepoint.com/personal/anar_z_mof_gov_mn/Documents/workfile/FRS/&#1090;&#1086;&#1086;&#1094;&#1086;&#1086;&#1083;&#1086;&#1083;/&#1047;&#1101;&#1089;,%20&#1085;&#1199;&#1199;&#1088;&#1089;&#1085;&#1080;&#1081;%20&#1199;&#1085;&#1101;.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mofgovmn-my.sharepoint.com/personal/anar_z_mof_gov_mn/Documents/workfile/FRS/&#1090;&#1086;&#1086;&#1094;&#1086;&#1086;&#1083;&#1086;&#1083;/&#1047;&#1101;&#1089;,%20&#1085;&#1199;&#1199;&#1088;&#1089;&#1085;&#1080;&#1081;%20&#1199;&#1085;&#1101;.xlsx" TargetMode="External"/><Relationship Id="rId2" Type="http://schemas.microsoft.com/office/2011/relationships/chartColorStyle" Target="colors43.xml"/><Relationship Id="rId1" Type="http://schemas.microsoft.com/office/2011/relationships/chartStyle" Target="style4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my.sharepoint.com/personal/amina_b_med_gov_mn/Documents/MF%2025Q1.xlsx" TargetMode="External"/><Relationship Id="rId2" Type="http://schemas.microsoft.com/office/2011/relationships/chartColorStyle" Target="colors8.xml"/><Relationship Id="rId1" Type="http://schemas.microsoft.com/office/2011/relationships/chartStyle" Target="style8.xml"/></Relationships>
</file>

<file path=word/charts/_rels/chartEx1.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package" Target="../embeddings/Microsoft_Excel_Worksheet4.xlsx"/><Relationship Id="rId4"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932062839971091E-3"/>
          <c:y val="9.6223601188924229E-2"/>
          <c:w val="0.98521030377859575"/>
          <c:h val="0.75197371851697348"/>
        </c:manualLayout>
      </c:layout>
      <c:barChart>
        <c:barDir val="col"/>
        <c:grouping val="clustered"/>
        <c:varyColors val="0"/>
        <c:ser>
          <c:idx val="1"/>
          <c:order val="0"/>
          <c:tx>
            <c:strRef>
              <c:f>Sheet1!$F$8</c:f>
              <c:strCache>
                <c:ptCount val="1"/>
                <c:pt idx="0">
                  <c:v>2024</c:v>
                </c:pt>
              </c:strCache>
            </c:strRef>
          </c:tx>
          <c:spPr>
            <a:solidFill>
              <a:srgbClr val="002060"/>
            </a:solidFill>
            <a:ln>
              <a:noFill/>
            </a:ln>
            <a:effectLst/>
          </c:spPr>
          <c:invertIfNegative val="0"/>
          <c:dLbls>
            <c:delete val="1"/>
          </c:dLbls>
          <c:cat>
            <c:strRef>
              <c:f>Sheet1!$E$9:$E$11</c:f>
              <c:strCache>
                <c:ptCount val="3"/>
                <c:pt idx="0">
                  <c:v>Дэлхий</c:v>
                </c:pt>
                <c:pt idx="1">
                  <c:v>АНУ</c:v>
                </c:pt>
                <c:pt idx="2">
                  <c:v>БНХАУ</c:v>
                </c:pt>
              </c:strCache>
            </c:strRef>
          </c:cat>
          <c:val>
            <c:numRef>
              <c:f>Sheet1!$F$9:$F$11</c:f>
              <c:numCache>
                <c:formatCode>0.0</c:formatCode>
                <c:ptCount val="3"/>
                <c:pt idx="0">
                  <c:v>3.3</c:v>
                </c:pt>
                <c:pt idx="1">
                  <c:v>2.8</c:v>
                </c:pt>
                <c:pt idx="2">
                  <c:v>5</c:v>
                </c:pt>
              </c:numCache>
            </c:numRef>
          </c:val>
          <c:extLst>
            <c:ext xmlns:c16="http://schemas.microsoft.com/office/drawing/2014/chart" uri="{C3380CC4-5D6E-409C-BE32-E72D297353CC}">
              <c16:uniqueId val="{00000000-B0C9-4FBA-8C9D-BF19BC5D2CEB}"/>
            </c:ext>
          </c:extLst>
        </c:ser>
        <c:ser>
          <c:idx val="4"/>
          <c:order val="1"/>
          <c:tx>
            <c:strRef>
              <c:f>Sheet1!$G$8</c:f>
              <c:strCache>
                <c:ptCount val="1"/>
                <c:pt idx="0">
                  <c:v>2025 Өмнөх төсөөлөл</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Sheet1!$G$9:$G$11</c:f>
              <c:numCache>
                <c:formatCode>0.0</c:formatCode>
                <c:ptCount val="3"/>
                <c:pt idx="0">
                  <c:v>3.2</c:v>
                </c:pt>
                <c:pt idx="1">
                  <c:v>2.4</c:v>
                </c:pt>
                <c:pt idx="2">
                  <c:v>4.5</c:v>
                </c:pt>
              </c:numCache>
            </c:numRef>
          </c:val>
          <c:extLst>
            <c:ext xmlns:c16="http://schemas.microsoft.com/office/drawing/2014/chart" uri="{C3380CC4-5D6E-409C-BE32-E72D297353CC}">
              <c16:uniqueId val="{00000001-B0C9-4FBA-8C9D-BF19BC5D2CEB}"/>
            </c:ext>
          </c:extLst>
        </c:ser>
        <c:ser>
          <c:idx val="2"/>
          <c:order val="2"/>
          <c:tx>
            <c:strRef>
              <c:f>Sheet1!$H$8</c:f>
              <c:strCache>
                <c:ptCount val="1"/>
                <c:pt idx="0">
                  <c:v>2025 ХБГ</c:v>
                </c:pt>
              </c:strCache>
            </c:strRef>
          </c:tx>
          <c:spPr>
            <a:solidFill>
              <a:schemeClr val="accent5"/>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2-B0C9-4FBA-8C9D-BF19BC5D2CEB}"/>
                </c:ext>
              </c:extLst>
            </c:dLbl>
            <c:dLbl>
              <c:idx val="1"/>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B0C9-4FBA-8C9D-BF19BC5D2CEB}"/>
                </c:ext>
              </c:extLst>
            </c:dLbl>
            <c:dLbl>
              <c:idx val="2"/>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4-B0C9-4FBA-8C9D-BF19BC5D2CE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Sheet1!$E$9:$E$11</c:f>
              <c:strCache>
                <c:ptCount val="3"/>
                <c:pt idx="0">
                  <c:v>Дэлхий</c:v>
                </c:pt>
                <c:pt idx="1">
                  <c:v>АНУ</c:v>
                </c:pt>
                <c:pt idx="2">
                  <c:v>БНХАУ</c:v>
                </c:pt>
              </c:strCache>
            </c:strRef>
          </c:cat>
          <c:val>
            <c:numRef>
              <c:f>Sheet1!$H$9:$H$11</c:f>
              <c:numCache>
                <c:formatCode>0.0</c:formatCode>
                <c:ptCount val="3"/>
                <c:pt idx="0">
                  <c:v>3</c:v>
                </c:pt>
                <c:pt idx="1">
                  <c:v>1.5</c:v>
                </c:pt>
                <c:pt idx="2">
                  <c:v>4.8</c:v>
                </c:pt>
              </c:numCache>
            </c:numRef>
          </c:val>
          <c:extLst>
            <c:ext xmlns:c16="http://schemas.microsoft.com/office/drawing/2014/chart" uri="{C3380CC4-5D6E-409C-BE32-E72D297353CC}">
              <c16:uniqueId val="{00000005-B0C9-4FBA-8C9D-BF19BC5D2CEB}"/>
            </c:ext>
          </c:extLst>
        </c:ser>
        <c:ser>
          <c:idx val="3"/>
          <c:order val="3"/>
          <c:tx>
            <c:strRef>
              <c:f>Sheet1!$I$8</c:f>
              <c:strCache>
                <c:ptCount val="1"/>
                <c:pt idx="0">
                  <c:v>2026 төсөөлөл</c:v>
                </c:pt>
              </c:strCache>
            </c:strRef>
          </c:tx>
          <c:spPr>
            <a:noFill/>
            <a:ln w="19050">
              <a:solidFill>
                <a:schemeClr val="accent5"/>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Sheet1!$E$9:$E$11</c:f>
              <c:strCache>
                <c:ptCount val="3"/>
                <c:pt idx="0">
                  <c:v>Дэлхий</c:v>
                </c:pt>
                <c:pt idx="1">
                  <c:v>АНУ</c:v>
                </c:pt>
                <c:pt idx="2">
                  <c:v>БНХАУ</c:v>
                </c:pt>
              </c:strCache>
            </c:strRef>
          </c:cat>
          <c:val>
            <c:numRef>
              <c:f>Sheet1!$I$9:$I$11</c:f>
              <c:numCache>
                <c:formatCode>0.0</c:formatCode>
                <c:ptCount val="3"/>
                <c:pt idx="0">
                  <c:v>3.1</c:v>
                </c:pt>
                <c:pt idx="1">
                  <c:v>1.6</c:v>
                </c:pt>
                <c:pt idx="2">
                  <c:v>4.2</c:v>
                </c:pt>
              </c:numCache>
            </c:numRef>
          </c:val>
          <c:extLst>
            <c:ext xmlns:c16="http://schemas.microsoft.com/office/drawing/2014/chart" uri="{C3380CC4-5D6E-409C-BE32-E72D297353CC}">
              <c16:uniqueId val="{00000006-B0C9-4FBA-8C9D-BF19BC5D2CEB}"/>
            </c:ext>
          </c:extLst>
        </c:ser>
        <c:dLbls>
          <c:dLblPos val="outEnd"/>
          <c:showLegendKey val="0"/>
          <c:showVal val="1"/>
          <c:showCatName val="0"/>
          <c:showSerName val="0"/>
          <c:showPercent val="0"/>
          <c:showBubbleSize val="0"/>
        </c:dLbls>
        <c:gapWidth val="219"/>
        <c:overlap val="-27"/>
        <c:axId val="842685200"/>
        <c:axId val="842656880"/>
      </c:barChart>
      <c:catAx>
        <c:axId val="842685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2656880"/>
        <c:crosses val="autoZero"/>
        <c:auto val="1"/>
        <c:lblAlgn val="ctr"/>
        <c:lblOffset val="100"/>
        <c:noMultiLvlLbl val="0"/>
      </c:catAx>
      <c:valAx>
        <c:axId val="842656880"/>
        <c:scaling>
          <c:orientation val="minMax"/>
        </c:scaling>
        <c:delete val="1"/>
        <c:axPos val="l"/>
        <c:numFmt formatCode="0.0" sourceLinked="1"/>
        <c:majorTickMark val="none"/>
        <c:minorTickMark val="none"/>
        <c:tickLblPos val="nextTo"/>
        <c:crossAx val="842685200"/>
        <c:crosses val="autoZero"/>
        <c:crossBetween val="between"/>
      </c:valAx>
      <c:spPr>
        <a:noFill/>
        <a:ln>
          <a:noFill/>
        </a:ln>
        <a:effectLst/>
      </c:spPr>
    </c:plotArea>
    <c:legend>
      <c:legendPos val="b"/>
      <c:layout>
        <c:manualLayout>
          <c:xMode val="edge"/>
          <c:yMode val="edge"/>
          <c:x val="5.3698200768382214E-2"/>
          <c:y val="0.13905751977081293"/>
          <c:w val="0.67971029708243003"/>
          <c:h val="0.1553304856500780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37332564792732"/>
          <c:y val="8.2089552238805971E-2"/>
          <c:w val="0.84937661838610001"/>
          <c:h val="0.5421436126454342"/>
        </c:manualLayout>
      </c:layout>
      <c:barChart>
        <c:barDir val="col"/>
        <c:grouping val="stacked"/>
        <c:varyColors val="0"/>
        <c:ser>
          <c:idx val="0"/>
          <c:order val="0"/>
          <c:tx>
            <c:strRef>
              <c:f>'diag+'!$D$111</c:f>
              <c:strCache>
                <c:ptCount val="1"/>
                <c:pt idx="0">
                  <c:v>ЗГЦЗ</c:v>
                </c:pt>
              </c:strCache>
            </c:strRef>
          </c:tx>
          <c:spPr>
            <a:solidFill>
              <a:schemeClr val="accent2"/>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'diag+'!$I$111:$AD$111</c:f>
              <c:numCache>
                <c:formatCode>0.0</c:formatCode>
                <c:ptCount val="22"/>
                <c:pt idx="0">
                  <c:v>-5.997280935686268</c:v>
                </c:pt>
                <c:pt idx="1">
                  <c:v>1.8979842638695037</c:v>
                </c:pt>
                <c:pt idx="2">
                  <c:v>6.9458457710663044</c:v>
                </c:pt>
                <c:pt idx="3">
                  <c:v>4.3755366547775383</c:v>
                </c:pt>
                <c:pt idx="4">
                  <c:v>0.40133627118802773</c:v>
                </c:pt>
                <c:pt idx="5">
                  <c:v>2.3441100617615889</c:v>
                </c:pt>
                <c:pt idx="6">
                  <c:v>-0.60520325004263209</c:v>
                </c:pt>
                <c:pt idx="7">
                  <c:v>4.4161351092242267</c:v>
                </c:pt>
                <c:pt idx="8">
                  <c:v>5.6742851377596786</c:v>
                </c:pt>
                <c:pt idx="9">
                  <c:v>0.58208427563912868</c:v>
                </c:pt>
                <c:pt idx="10">
                  <c:v>-0.95315566170502042</c:v>
                </c:pt>
                <c:pt idx="11">
                  <c:v>-4.2019361645604203</c:v>
                </c:pt>
                <c:pt idx="12">
                  <c:v>-9.2506928515888003</c:v>
                </c:pt>
                <c:pt idx="13">
                  <c:v>-10.444591301850831</c:v>
                </c:pt>
                <c:pt idx="14">
                  <c:v>-11.071156838182912</c:v>
                </c:pt>
                <c:pt idx="15">
                  <c:v>-6.9545975044861681</c:v>
                </c:pt>
                <c:pt idx="16">
                  <c:v>-7.2701871629680168</c:v>
                </c:pt>
                <c:pt idx="17">
                  <c:v>-7.2794312040101481</c:v>
                </c:pt>
                <c:pt idx="18">
                  <c:v>-4.5736345691447964</c:v>
                </c:pt>
                <c:pt idx="19">
                  <c:v>-7.3793383628009606</c:v>
                </c:pt>
                <c:pt idx="20">
                  <c:v>-2.2010663627583047</c:v>
                </c:pt>
                <c:pt idx="21">
                  <c:v>-2.39790605357903</c:v>
                </c:pt>
              </c:numCache>
            </c:numRef>
          </c:val>
          <c:extLst>
            <c:ext xmlns:c16="http://schemas.microsoft.com/office/drawing/2014/chart" uri="{C3380CC4-5D6E-409C-BE32-E72D297353CC}">
              <c16:uniqueId val="{00000000-F2CA-4439-B61E-046C4A0D47F2}"/>
            </c:ext>
          </c:extLst>
        </c:ser>
        <c:ser>
          <c:idx val="1"/>
          <c:order val="1"/>
          <c:tx>
            <c:strRef>
              <c:f>'diag+'!$D$112</c:f>
              <c:strCache>
                <c:ptCount val="1"/>
                <c:pt idx="0">
                  <c:v>ГЦА</c:v>
                </c:pt>
              </c:strCache>
            </c:strRef>
          </c:tx>
          <c:spPr>
            <a:solidFill>
              <a:srgbClr val="002060"/>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'diag+'!$I$112:$AD$112</c:f>
              <c:numCache>
                <c:formatCode>0.0</c:formatCode>
                <c:ptCount val="22"/>
                <c:pt idx="0">
                  <c:v>8.2445360104954073</c:v>
                </c:pt>
                <c:pt idx="1">
                  <c:v>3.9227294378966908</c:v>
                </c:pt>
                <c:pt idx="2">
                  <c:v>5.3402491379106216</c:v>
                </c:pt>
                <c:pt idx="3">
                  <c:v>12.386793559307002</c:v>
                </c:pt>
                <c:pt idx="4">
                  <c:v>19.162503662038894</c:v>
                </c:pt>
                <c:pt idx="5">
                  <c:v>15.626297088740818</c:v>
                </c:pt>
                <c:pt idx="6">
                  <c:v>1.3875083938153578</c:v>
                </c:pt>
                <c:pt idx="7">
                  <c:v>-8.21049551822958</c:v>
                </c:pt>
                <c:pt idx="8">
                  <c:v>-22.132878936971885</c:v>
                </c:pt>
                <c:pt idx="9">
                  <c:v>-20.561790757881727</c:v>
                </c:pt>
                <c:pt idx="10">
                  <c:v>-13.463434035927637</c:v>
                </c:pt>
                <c:pt idx="11">
                  <c:v>-4.7155646360740837</c:v>
                </c:pt>
                <c:pt idx="12">
                  <c:v>10.270492150232711</c:v>
                </c:pt>
                <c:pt idx="13">
                  <c:v>11.811682575142186</c:v>
                </c:pt>
                <c:pt idx="14">
                  <c:v>21.201203482662976</c:v>
                </c:pt>
                <c:pt idx="15">
                  <c:v>21.714069383481434</c:v>
                </c:pt>
                <c:pt idx="16">
                  <c:v>18.854880930209948</c:v>
                </c:pt>
                <c:pt idx="17">
                  <c:v>18.627930185698226</c:v>
                </c:pt>
                <c:pt idx="18">
                  <c:v>5.4924533039540746</c:v>
                </c:pt>
                <c:pt idx="19">
                  <c:v>-1.0990537073181486</c:v>
                </c:pt>
                <c:pt idx="20">
                  <c:v>-12.015157417759369</c:v>
                </c:pt>
                <c:pt idx="21">
                  <c:v>-14.9817870044707</c:v>
                </c:pt>
              </c:numCache>
            </c:numRef>
          </c:val>
          <c:extLst>
            <c:ext xmlns:c16="http://schemas.microsoft.com/office/drawing/2014/chart" uri="{C3380CC4-5D6E-409C-BE32-E72D297353CC}">
              <c16:uniqueId val="{00000001-F2CA-4439-B61E-046C4A0D47F2}"/>
            </c:ext>
          </c:extLst>
        </c:ser>
        <c:ser>
          <c:idx val="2"/>
          <c:order val="2"/>
          <c:tx>
            <c:strRef>
              <c:f>'diag+'!$D$113</c:f>
              <c:strCache>
                <c:ptCount val="1"/>
                <c:pt idx="0">
                  <c:v>Дотоод зээл</c:v>
                </c:pt>
              </c:strCache>
            </c:strRef>
          </c:tx>
          <c:spPr>
            <a:solidFill>
              <a:schemeClr val="accent3"/>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'diag+'!$I$113:$AD$113</c:f>
              <c:numCache>
                <c:formatCode>0.0</c:formatCode>
                <c:ptCount val="22"/>
                <c:pt idx="0">
                  <c:v>0.35538861635054142</c:v>
                </c:pt>
                <c:pt idx="1">
                  <c:v>-2.0435290284733516</c:v>
                </c:pt>
                <c:pt idx="2">
                  <c:v>-1.802446144682543</c:v>
                </c:pt>
                <c:pt idx="3">
                  <c:v>-2.2796967278586742</c:v>
                </c:pt>
                <c:pt idx="4">
                  <c:v>1.4757169497814409</c:v>
                </c:pt>
                <c:pt idx="5">
                  <c:v>9.1702632791394123</c:v>
                </c:pt>
                <c:pt idx="6">
                  <c:v>13.964157649283953</c:v>
                </c:pt>
                <c:pt idx="7">
                  <c:v>16.668541497289105</c:v>
                </c:pt>
                <c:pt idx="8">
                  <c:v>19.742722143240201</c:v>
                </c:pt>
                <c:pt idx="9">
                  <c:v>16.429564457986341</c:v>
                </c:pt>
                <c:pt idx="10">
                  <c:v>12.780924640747603</c:v>
                </c:pt>
                <c:pt idx="11">
                  <c:v>9.3913954082827242</c:v>
                </c:pt>
                <c:pt idx="12">
                  <c:v>9.1898478876011414</c:v>
                </c:pt>
                <c:pt idx="13">
                  <c:v>10.816240309723209</c:v>
                </c:pt>
                <c:pt idx="14">
                  <c:v>12.633392340213859</c:v>
                </c:pt>
                <c:pt idx="15">
                  <c:v>18.584992752476882</c:v>
                </c:pt>
                <c:pt idx="16">
                  <c:v>17.426821130144155</c:v>
                </c:pt>
                <c:pt idx="17">
                  <c:v>24.521070356285058</c:v>
                </c:pt>
                <c:pt idx="18">
                  <c:v>27.130683542489908</c:v>
                </c:pt>
                <c:pt idx="19">
                  <c:v>23.957161092066553</c:v>
                </c:pt>
                <c:pt idx="20">
                  <c:v>26.774257563834613</c:v>
                </c:pt>
                <c:pt idx="21">
                  <c:v>23.468027947623902</c:v>
                </c:pt>
              </c:numCache>
            </c:numRef>
          </c:val>
          <c:extLst>
            <c:ext xmlns:c16="http://schemas.microsoft.com/office/drawing/2014/chart" uri="{C3380CC4-5D6E-409C-BE32-E72D297353CC}">
              <c16:uniqueId val="{00000002-F2CA-4439-B61E-046C4A0D47F2}"/>
            </c:ext>
          </c:extLst>
        </c:ser>
        <c:ser>
          <c:idx val="3"/>
          <c:order val="3"/>
          <c:tx>
            <c:strRef>
              <c:f>'diag+'!$D$114</c:f>
              <c:strCache>
                <c:ptCount val="1"/>
                <c:pt idx="0">
                  <c:v>Бусад</c:v>
                </c:pt>
              </c:strCache>
            </c:strRef>
          </c:tx>
          <c:spPr>
            <a:solidFill>
              <a:schemeClr val="accent4"/>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'diag+'!$I$114:$AD$114</c:f>
              <c:numCache>
                <c:formatCode>0.0</c:formatCode>
                <c:ptCount val="22"/>
                <c:pt idx="0">
                  <c:v>1.2155575129714333</c:v>
                </c:pt>
                <c:pt idx="1">
                  <c:v>1.7528719546112872</c:v>
                </c:pt>
                <c:pt idx="2">
                  <c:v>-0.72960124374156654</c:v>
                </c:pt>
                <c:pt idx="3">
                  <c:v>1.7711216457597638</c:v>
                </c:pt>
                <c:pt idx="4">
                  <c:v>1.8734031283809769</c:v>
                </c:pt>
                <c:pt idx="5">
                  <c:v>2.4166315205310673</c:v>
                </c:pt>
                <c:pt idx="6">
                  <c:v>5.4644437723089903</c:v>
                </c:pt>
                <c:pt idx="7">
                  <c:v>0.94373371404961859</c:v>
                </c:pt>
                <c:pt idx="8">
                  <c:v>0.9396493549387519</c:v>
                </c:pt>
                <c:pt idx="9">
                  <c:v>2.2635957663609649</c:v>
                </c:pt>
                <c:pt idx="10">
                  <c:v>2.3897671624037846</c:v>
                </c:pt>
                <c:pt idx="11">
                  <c:v>5.9909536295192938</c:v>
                </c:pt>
                <c:pt idx="12">
                  <c:v>6.5065064716830392</c:v>
                </c:pt>
                <c:pt idx="13">
                  <c:v>1.7010153044777803</c:v>
                </c:pt>
                <c:pt idx="14">
                  <c:v>-1.8346039932751801</c:v>
                </c:pt>
                <c:pt idx="15">
                  <c:v>-6.5137727584478515</c:v>
                </c:pt>
                <c:pt idx="16">
                  <c:v>-8.1268717226924103</c:v>
                </c:pt>
                <c:pt idx="17">
                  <c:v>-4.0106898802124515</c:v>
                </c:pt>
                <c:pt idx="18">
                  <c:v>-2.1784984360204223</c:v>
                </c:pt>
                <c:pt idx="19">
                  <c:v>-0.30264192982693228</c:v>
                </c:pt>
                <c:pt idx="20">
                  <c:v>-1.6404807911125565</c:v>
                </c:pt>
                <c:pt idx="21">
                  <c:v>-2.393621255484943</c:v>
                </c:pt>
              </c:numCache>
            </c:numRef>
          </c:val>
          <c:extLst>
            <c:ext xmlns:c16="http://schemas.microsoft.com/office/drawing/2014/chart" uri="{C3380CC4-5D6E-409C-BE32-E72D297353CC}">
              <c16:uniqueId val="{00000003-F2CA-4439-B61E-046C4A0D47F2}"/>
            </c:ext>
          </c:extLst>
        </c:ser>
        <c:dLbls>
          <c:showLegendKey val="0"/>
          <c:showVal val="0"/>
          <c:showCatName val="0"/>
          <c:showSerName val="0"/>
          <c:showPercent val="0"/>
          <c:showBubbleSize val="0"/>
        </c:dLbls>
        <c:gapWidth val="50"/>
        <c:overlap val="100"/>
        <c:axId val="1729346863"/>
        <c:axId val="1729345423"/>
      </c:barChart>
      <c:lineChart>
        <c:grouping val="standard"/>
        <c:varyColors val="0"/>
        <c:ser>
          <c:idx val="4"/>
          <c:order val="4"/>
          <c:tx>
            <c:strRef>
              <c:f>'diag+'!$D$115</c:f>
              <c:strCache>
                <c:ptCount val="1"/>
                <c:pt idx="0">
                  <c:v>Мөнгөний нийлүүлэлт</c:v>
                </c:pt>
              </c:strCache>
            </c:strRef>
          </c:tx>
          <c:spPr>
            <a:ln w="28575" cap="rnd">
              <a:solidFill>
                <a:schemeClr val="accent5"/>
              </a:solidFill>
              <a:round/>
            </a:ln>
            <a:effectLst/>
          </c:spPr>
          <c:marker>
            <c:symbol val="none"/>
          </c:marker>
          <c:dLbls>
            <c:dLbl>
              <c:idx val="21"/>
              <c:layout>
                <c:manualLayout>
                  <c:x val="-2.2386389075442294E-2"/>
                  <c:y val="-0.16326530612244902"/>
                </c:manualLayout>
              </c:layout>
              <c:tx>
                <c:rich>
                  <a:bodyPr/>
                  <a:lstStyle/>
                  <a:p>
                    <a:fld id="{41C65153-31E9-4460-8B3A-B3F73B0E5AD5}" type="VALUE">
                      <a:rPr lang="en-US" sz="7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2CA-4439-B61E-046C4A0D47F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'diag+'!$I$115:$AD$115</c:f>
              <c:numCache>
                <c:formatCode>0.0</c:formatCode>
                <c:ptCount val="22"/>
                <c:pt idx="0">
                  <c:v>5.0388672735718831</c:v>
                </c:pt>
                <c:pt idx="1">
                  <c:v>6.7359979992698591</c:v>
                </c:pt>
                <c:pt idx="2">
                  <c:v>10.971913328791798</c:v>
                </c:pt>
                <c:pt idx="3">
                  <c:v>17.50508149802349</c:v>
                </c:pt>
                <c:pt idx="4">
                  <c:v>22.912960011389334</c:v>
                </c:pt>
                <c:pt idx="5">
                  <c:v>29.557301950172892</c:v>
                </c:pt>
                <c:pt idx="6">
                  <c:v>20.210906565365676</c:v>
                </c:pt>
                <c:pt idx="7">
                  <c:v>13.817914802333375</c:v>
                </c:pt>
                <c:pt idx="8">
                  <c:v>4.2237776989667299</c:v>
                </c:pt>
                <c:pt idx="9">
                  <c:v>-1.2865462578953002</c:v>
                </c:pt>
                <c:pt idx="10">
                  <c:v>0.75410210551871459</c:v>
                </c:pt>
                <c:pt idx="11">
                  <c:v>6.4648482371675131</c:v>
                </c:pt>
                <c:pt idx="12">
                  <c:v>16.716153657928103</c:v>
                </c:pt>
                <c:pt idx="13">
                  <c:v>13.884346887492352</c:v>
                </c:pt>
                <c:pt idx="14">
                  <c:v>20.928834991418746</c:v>
                </c:pt>
                <c:pt idx="15">
                  <c:v>26.830691873024303</c:v>
                </c:pt>
                <c:pt idx="16">
                  <c:v>20.884643174693679</c:v>
                </c:pt>
                <c:pt idx="17">
                  <c:v>31.858879457760686</c:v>
                </c:pt>
                <c:pt idx="18">
                  <c:v>25.871003841278778</c:v>
                </c:pt>
                <c:pt idx="19">
                  <c:v>15.176127092120511</c:v>
                </c:pt>
                <c:pt idx="20">
                  <c:v>10.917552992204389</c:v>
                </c:pt>
                <c:pt idx="21">
                  <c:v>3.6947136340892257</c:v>
                </c:pt>
              </c:numCache>
            </c:numRef>
          </c:val>
          <c:smooth val="1"/>
          <c:extLst>
            <c:ext xmlns:c16="http://schemas.microsoft.com/office/drawing/2014/chart" uri="{C3380CC4-5D6E-409C-BE32-E72D297353CC}">
              <c16:uniqueId val="{00000005-F2CA-4439-B61E-046C4A0D47F2}"/>
            </c:ext>
          </c:extLst>
        </c:ser>
        <c:dLbls>
          <c:showLegendKey val="0"/>
          <c:showVal val="0"/>
          <c:showCatName val="0"/>
          <c:showSerName val="0"/>
          <c:showPercent val="0"/>
          <c:showBubbleSize val="0"/>
        </c:dLbls>
        <c:marker val="1"/>
        <c:smooth val="0"/>
        <c:axId val="1729346863"/>
        <c:axId val="1729345423"/>
      </c:lineChart>
      <c:catAx>
        <c:axId val="172934686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29345423"/>
        <c:crosses val="autoZero"/>
        <c:auto val="1"/>
        <c:lblAlgn val="ctr"/>
        <c:lblOffset val="100"/>
        <c:noMultiLvlLbl val="0"/>
      </c:catAx>
      <c:valAx>
        <c:axId val="172934542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29346863"/>
        <c:crosses val="autoZero"/>
        <c:crossBetween val="between"/>
      </c:valAx>
      <c:spPr>
        <a:noFill/>
        <a:ln>
          <a:noFill/>
        </a:ln>
        <a:effectLst/>
      </c:spPr>
    </c:plotArea>
    <c:legend>
      <c:legendPos val="b"/>
      <c:layout>
        <c:manualLayout>
          <c:xMode val="edge"/>
          <c:yMode val="edge"/>
          <c:x val="4.8612826742382098E-2"/>
          <c:y val="0.85224372927410053"/>
          <c:w val="0.94738401194274513"/>
          <c:h val="0.14750734516394406"/>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66816554136815"/>
          <c:y val="8.7739664725817318E-2"/>
          <c:w val="0.52987616512350333"/>
          <c:h val="0.8120359059853528"/>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1DEC-47CE-BAE0-9A0C8ED29238}"/>
              </c:ext>
            </c:extLst>
          </c:dPt>
          <c:dPt>
            <c:idx val="1"/>
            <c:invertIfNegative val="0"/>
            <c:bubble3D val="0"/>
            <c:spPr>
              <a:solidFill>
                <a:schemeClr val="accent5"/>
              </a:solidFill>
              <a:ln>
                <a:noFill/>
              </a:ln>
              <a:effectLst/>
            </c:spPr>
            <c:extLst>
              <c:ext xmlns:c16="http://schemas.microsoft.com/office/drawing/2014/chart" uri="{C3380CC4-5D6E-409C-BE32-E72D297353CC}">
                <c16:uniqueId val="{00000003-1DEC-47CE-BAE0-9A0C8ED29238}"/>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5-1DEC-47CE-BAE0-9A0C8ED29238}"/>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1DEC-47CE-BAE0-9A0C8ED29238}"/>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1DEC-47CE-BAE0-9A0C8ED29238}"/>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1DEC-47CE-BAE0-9A0C8ED29238}"/>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1DEC-47CE-BAE0-9A0C8ED29238}"/>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F-1DEC-47CE-BAE0-9A0C8ED29238}"/>
              </c:ext>
            </c:extLst>
          </c:dPt>
          <c:dLbls>
            <c:dLbl>
              <c:idx val="0"/>
              <c:layout>
                <c:manualLayout>
                  <c:x val="-0.34276991282825398"/>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EC-47CE-BAE0-9A0C8ED29238}"/>
                </c:ext>
              </c:extLst>
            </c:dLbl>
            <c:dLbl>
              <c:idx val="1"/>
              <c:layout>
                <c:manualLayout>
                  <c:x val="-0.27362102729386806"/>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EC-47CE-BAE0-9A0C8ED29238}"/>
                </c:ext>
              </c:extLst>
            </c:dLbl>
            <c:dLbl>
              <c:idx val="2"/>
              <c:layout>
                <c:manualLayout>
                  <c:x val="-0.10383229298410238"/>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EC-47CE-BAE0-9A0C8ED29238}"/>
                </c:ext>
              </c:extLst>
            </c:dLbl>
            <c:dLbl>
              <c:idx val="3"/>
              <c:layout>
                <c:manualLayout>
                  <c:x val="-1.44996124189139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EC-47CE-BAE0-9A0C8ED29238}"/>
                </c:ext>
              </c:extLst>
            </c:dLbl>
            <c:dLbl>
              <c:idx val="4"/>
              <c:layout>
                <c:manualLayout>
                  <c:x val="-1.1847741830198686E-2"/>
                  <c:y val="-6.3370624084164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EC-47CE-BAE0-9A0C8ED29238}"/>
                </c:ext>
              </c:extLst>
            </c:dLbl>
            <c:dLbl>
              <c:idx val="5"/>
              <c:layout>
                <c:manualLayout>
                  <c:x val="-1.2731018726286156E-2"/>
                  <c:y val="-6.3370624084164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EC-47CE-BAE0-9A0C8ED29238}"/>
                </c:ext>
              </c:extLst>
            </c:dLbl>
            <c:dLbl>
              <c:idx val="6"/>
              <c:layout>
                <c:manualLayout>
                  <c:x val="-1.818469258700175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EC-47CE-BAE0-9A0C8ED29238}"/>
                </c:ext>
              </c:extLst>
            </c:dLbl>
            <c:dLbl>
              <c:idx val="7"/>
              <c:layout>
                <c:manualLayout>
                  <c:x val="-1.4900792841309345E-2"/>
                  <c:y val="-1.584265602104112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EC-47CE-BAE0-9A0C8ED29238}"/>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 Хөдөлмөр'!$L$7:$L$14</c:f>
              <c:strCache>
                <c:ptCount val="8"/>
                <c:pt idx="0">
                  <c:v>Үйлчилгээ ба бусад</c:v>
                </c:pt>
                <c:pt idx="1">
                  <c:v>Худалдаа</c:v>
                </c:pt>
                <c:pt idx="2">
                  <c:v>Цахилгаан, ус</c:v>
                </c:pt>
                <c:pt idx="3">
                  <c:v>Тээвэр</c:v>
                </c:pt>
                <c:pt idx="4">
                  <c:v>Боловсруулах</c:v>
                </c:pt>
                <c:pt idx="5">
                  <c:v>Уул уурхай</c:v>
                </c:pt>
                <c:pt idx="6">
                  <c:v>Барилга</c:v>
                </c:pt>
                <c:pt idx="7">
                  <c:v>Хөдөө аж ахуй</c:v>
                </c:pt>
              </c:strCache>
            </c:strRef>
          </c:cat>
          <c:val>
            <c:numRef>
              <c:f>'9. Хөдөлмөр'!$O$7:$O$14</c:f>
              <c:numCache>
                <c:formatCode>0.0</c:formatCode>
                <c:ptCount val="8"/>
                <c:pt idx="0">
                  <c:v>-26.60000000000008</c:v>
                </c:pt>
                <c:pt idx="1">
                  <c:v>-18.769999999999982</c:v>
                </c:pt>
                <c:pt idx="2">
                  <c:v>-1.4899999999999984</c:v>
                </c:pt>
                <c:pt idx="3">
                  <c:v>7.019999999999996</c:v>
                </c:pt>
                <c:pt idx="4">
                  <c:v>11.120000000000005</c:v>
                </c:pt>
                <c:pt idx="5">
                  <c:v>11.219999999999999</c:v>
                </c:pt>
                <c:pt idx="6">
                  <c:v>15.260000000000005</c:v>
                </c:pt>
                <c:pt idx="7">
                  <c:v>45.230000000000018</c:v>
                </c:pt>
              </c:numCache>
            </c:numRef>
          </c:val>
          <c:extLst>
            <c:ext xmlns:c16="http://schemas.microsoft.com/office/drawing/2014/chart" uri="{C3380CC4-5D6E-409C-BE32-E72D297353CC}">
              <c16:uniqueId val="{00000010-1DEC-47CE-BAE0-9A0C8ED29238}"/>
            </c:ext>
          </c:extLst>
        </c:ser>
        <c:dLbls>
          <c:showLegendKey val="0"/>
          <c:showVal val="0"/>
          <c:showCatName val="0"/>
          <c:showSerName val="0"/>
          <c:showPercent val="0"/>
          <c:showBubbleSize val="0"/>
        </c:dLbls>
        <c:gapWidth val="50"/>
        <c:axId val="1830273312"/>
        <c:axId val="1088790048"/>
      </c:barChart>
      <c:catAx>
        <c:axId val="1830273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8790048"/>
        <c:crosses val="autoZero"/>
        <c:auto val="1"/>
        <c:lblAlgn val="ctr"/>
        <c:lblOffset val="400"/>
        <c:noMultiLvlLbl val="0"/>
      </c:catAx>
      <c:valAx>
        <c:axId val="1088790048"/>
        <c:scaling>
          <c:orientation val="minMax"/>
          <c:max val="50"/>
          <c:min val="-10"/>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027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0796630132003"/>
          <c:y val="0.13361676283024598"/>
          <c:w val="0.75739839664440822"/>
          <c:h val="0.71098225536870141"/>
        </c:manualLayout>
      </c:layout>
      <c:barChart>
        <c:barDir val="col"/>
        <c:grouping val="clustered"/>
        <c:varyColors val="0"/>
        <c:ser>
          <c:idx val="0"/>
          <c:order val="0"/>
          <c:tx>
            <c:strRef>
              <c:f>'9. Хөдөлмөр'!$L$74</c:f>
              <c:strCache>
                <c:ptCount val="1"/>
                <c:pt idx="0">
                  <c:v>Ажилчдын тоо </c:v>
                </c:pt>
              </c:strCache>
            </c:strRef>
          </c:tx>
          <c:spPr>
            <a:solidFill>
              <a:schemeClr val="accent1"/>
            </a:solidFill>
            <a:ln>
              <a:noFill/>
            </a:ln>
            <a:effectLst/>
          </c:spPr>
          <c:invertIfNegative val="0"/>
          <c:dLbls>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4F-4762-B0CF-51A6B0F152C7}"/>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'9. Хөдөлмөр'!$Q$72:$AL$73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'9. Хөдөлмөр'!$Q$74:$AL$74</c:f>
              <c:numCache>
                <c:formatCode>0.0</c:formatCode>
                <c:ptCount val="22"/>
                <c:pt idx="0">
                  <c:v>1170.4549999999999</c:v>
                </c:pt>
                <c:pt idx="1">
                  <c:v>1185.2049999999999</c:v>
                </c:pt>
                <c:pt idx="2">
                  <c:v>1175.9860000000001</c:v>
                </c:pt>
                <c:pt idx="3">
                  <c:v>1124.5640000000001</c:v>
                </c:pt>
                <c:pt idx="4">
                  <c:v>1054.8889999999999</c:v>
                </c:pt>
                <c:pt idx="5">
                  <c:v>1105.72</c:v>
                </c:pt>
                <c:pt idx="6">
                  <c:v>1135.8979999999999</c:v>
                </c:pt>
                <c:pt idx="7">
                  <c:v>1127.1110000000001</c:v>
                </c:pt>
                <c:pt idx="8" formatCode="0">
                  <c:v>1128.4469999999999</c:v>
                </c:pt>
                <c:pt idx="9" formatCode="0">
                  <c:v>1164.8810000000001</c:v>
                </c:pt>
                <c:pt idx="10" formatCode="0">
                  <c:v>1191.4559999999999</c:v>
                </c:pt>
                <c:pt idx="11" formatCode="0">
                  <c:v>1158.2449999999999</c:v>
                </c:pt>
                <c:pt idx="12" formatCode="####\ ###\ ###.0">
                  <c:v>1253.9000000000001</c:v>
                </c:pt>
                <c:pt idx="13" formatCode="####\ ###\ ###.0">
                  <c:v>1279.0999999999999</c:v>
                </c:pt>
                <c:pt idx="14" formatCode="####\ ###\ ###.0">
                  <c:v>1326.2</c:v>
                </c:pt>
                <c:pt idx="15" formatCode="####\ ###\ ###.0">
                  <c:v>1322.4</c:v>
                </c:pt>
                <c:pt idx="16" formatCode="####\ ###\ ###.0">
                  <c:v>1332.62</c:v>
                </c:pt>
                <c:pt idx="17" formatCode="####\ ###\ ###.0">
                  <c:v>1347.1</c:v>
                </c:pt>
                <c:pt idx="18" formatCode="####\ ###\ ###.0">
                  <c:v>1360.3</c:v>
                </c:pt>
                <c:pt idx="19" formatCode="####\ ###\ ###.0">
                  <c:v>1353.4</c:v>
                </c:pt>
                <c:pt idx="20" formatCode="General">
                  <c:v>1380.1</c:v>
                </c:pt>
                <c:pt idx="21" formatCode="General">
                  <c:v>1390.09</c:v>
                </c:pt>
              </c:numCache>
            </c:numRef>
          </c:val>
          <c:extLst>
            <c:ext xmlns:c16="http://schemas.microsoft.com/office/drawing/2014/chart" uri="{C3380CC4-5D6E-409C-BE32-E72D297353CC}">
              <c16:uniqueId val="{00000001-114F-4762-B0CF-51A6B0F152C7}"/>
            </c:ext>
          </c:extLst>
        </c:ser>
        <c:dLbls>
          <c:showLegendKey val="0"/>
          <c:showVal val="0"/>
          <c:showCatName val="0"/>
          <c:showSerName val="0"/>
          <c:showPercent val="0"/>
          <c:showBubbleSize val="0"/>
        </c:dLbls>
        <c:gapWidth val="50"/>
        <c:overlap val="-27"/>
        <c:axId val="589472912"/>
        <c:axId val="589471952"/>
      </c:barChart>
      <c:lineChart>
        <c:grouping val="standard"/>
        <c:varyColors val="0"/>
        <c:ser>
          <c:idx val="1"/>
          <c:order val="1"/>
          <c:tx>
            <c:strRef>
              <c:f>'9. Хөдөлмөр'!$L$75</c:f>
              <c:strCache>
                <c:ptCount val="1"/>
                <c:pt idx="0">
                  <c:v>Ажиллах хүчний оролцооны түвшин </c:v>
                </c:pt>
              </c:strCache>
            </c:strRef>
          </c:tx>
          <c:spPr>
            <a:ln w="19050" cap="rnd">
              <a:solidFill>
                <a:schemeClr val="accent2"/>
              </a:solidFill>
              <a:round/>
            </a:ln>
            <a:effectLst/>
          </c:spPr>
          <c:marker>
            <c:symbol val="none"/>
          </c:marker>
          <c:dLbls>
            <c:dLbl>
              <c:idx val="21"/>
              <c:layout>
                <c:manualLayout>
                  <c:x val="-6.906971724584518E-2"/>
                  <c:y val="4.8587913756453029E-2"/>
                </c:manualLayout>
              </c:layout>
              <c:spPr>
                <a:solidFill>
                  <a:schemeClr val="bg1"/>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4F-4762-B0CF-51A6B0F152C7}"/>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'9. Хөдөлмөр'!$Q$72:$AL$73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'9. Хөдөлмөр'!$Q$75:$AL$75</c:f>
              <c:numCache>
                <c:formatCode>0.0</c:formatCode>
                <c:ptCount val="22"/>
                <c:pt idx="0">
                  <c:v>58.967422376922777</c:v>
                </c:pt>
                <c:pt idx="1">
                  <c:v>59.756702318490987</c:v>
                </c:pt>
                <c:pt idx="2">
                  <c:v>59.005402851008569</c:v>
                </c:pt>
                <c:pt idx="3">
                  <c:v>56.993456275468837</c:v>
                </c:pt>
                <c:pt idx="4">
                  <c:v>54.900461599832838</c:v>
                </c:pt>
                <c:pt idx="5">
                  <c:v>56.828039104535513</c:v>
                </c:pt>
                <c:pt idx="6">
                  <c:v>57.851201476563929</c:v>
                </c:pt>
                <c:pt idx="7">
                  <c:v>58.275635969705334</c:v>
                </c:pt>
                <c:pt idx="8">
                  <c:v>57.998657391661069</c:v>
                </c:pt>
                <c:pt idx="9">
                  <c:v>59.349565998400976</c:v>
                </c:pt>
                <c:pt idx="10">
                  <c:v>59.232050847369955</c:v>
                </c:pt>
                <c:pt idx="11">
                  <c:v>57.927801818573698</c:v>
                </c:pt>
                <c:pt idx="12">
                  <c:v>59.024690814664851</c:v>
                </c:pt>
                <c:pt idx="13">
                  <c:v>59.641788417532112</c:v>
                </c:pt>
                <c:pt idx="14">
                  <c:v>61.610561056105617</c:v>
                </c:pt>
                <c:pt idx="15">
                  <c:v>60.539517690547441</c:v>
                </c:pt>
                <c:pt idx="16">
                  <c:v>61.111812188594683</c:v>
                </c:pt>
                <c:pt idx="17">
                  <c:v>62.204621611036174</c:v>
                </c:pt>
                <c:pt idx="18">
                  <c:v>63</c:v>
                </c:pt>
                <c:pt idx="19">
                  <c:v>62.175805047867719</c:v>
                </c:pt>
                <c:pt idx="20">
                  <c:v>62.015470928255688</c:v>
                </c:pt>
                <c:pt idx="21">
                  <c:v>61.882113924803846</c:v>
                </c:pt>
              </c:numCache>
            </c:numRef>
          </c:val>
          <c:smooth val="0"/>
          <c:extLst>
            <c:ext xmlns:c16="http://schemas.microsoft.com/office/drawing/2014/chart" uri="{C3380CC4-5D6E-409C-BE32-E72D297353CC}">
              <c16:uniqueId val="{00000003-114F-4762-B0CF-51A6B0F152C7}"/>
            </c:ext>
          </c:extLst>
        </c:ser>
        <c:dLbls>
          <c:showLegendKey val="0"/>
          <c:showVal val="0"/>
          <c:showCatName val="0"/>
          <c:showSerName val="0"/>
          <c:showPercent val="0"/>
          <c:showBubbleSize val="0"/>
        </c:dLbls>
        <c:marker val="1"/>
        <c:smooth val="0"/>
        <c:axId val="795983056"/>
        <c:axId val="795974416"/>
      </c:lineChart>
      <c:catAx>
        <c:axId val="58947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589471952"/>
        <c:crosses val="autoZero"/>
        <c:auto val="1"/>
        <c:lblAlgn val="ctr"/>
        <c:lblOffset val="100"/>
        <c:noMultiLvlLbl val="0"/>
      </c:catAx>
      <c:valAx>
        <c:axId val="5894719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589472912"/>
        <c:crosses val="autoZero"/>
        <c:crossBetween val="between"/>
      </c:valAx>
      <c:valAx>
        <c:axId val="79597441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795983056"/>
        <c:crosses val="max"/>
        <c:crossBetween val="between"/>
      </c:valAx>
      <c:catAx>
        <c:axId val="795983056"/>
        <c:scaling>
          <c:orientation val="minMax"/>
        </c:scaling>
        <c:delete val="1"/>
        <c:axPos val="b"/>
        <c:numFmt formatCode="General" sourceLinked="1"/>
        <c:majorTickMark val="out"/>
        <c:minorTickMark val="none"/>
        <c:tickLblPos val="nextTo"/>
        <c:crossAx val="795974416"/>
        <c:crosses val="autoZero"/>
        <c:auto val="1"/>
        <c:lblAlgn val="ctr"/>
        <c:lblOffset val="100"/>
        <c:noMultiLvlLbl val="0"/>
      </c:catAx>
      <c:spPr>
        <a:noFill/>
        <a:ln>
          <a:noFill/>
        </a:ln>
        <a:effectLst/>
      </c:spPr>
    </c:plotArea>
    <c:legend>
      <c:legendPos val="b"/>
      <c:layout>
        <c:manualLayout>
          <c:xMode val="edge"/>
          <c:yMode val="edge"/>
          <c:x val="0.13473965441347674"/>
          <c:y val="4.0472393122132312E-3"/>
          <c:w val="0.63554949004998385"/>
          <c:h val="0.1092233346325180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946583737852"/>
          <c:y val="7.0175438596491224E-2"/>
          <c:w val="0.86272062184737586"/>
          <c:h val="0.66489947129814519"/>
        </c:manualLayout>
      </c:layout>
      <c:barChart>
        <c:barDir val="col"/>
        <c:grouping val="clustered"/>
        <c:varyColors val="0"/>
        <c:ser>
          <c:idx val="1"/>
          <c:order val="1"/>
          <c:tx>
            <c:strRef>
              <c:f>'зураг 8'!$F$4</c:f>
              <c:strCache>
                <c:ptCount val="1"/>
                <c:pt idx="0">
                  <c:v>Экспорт</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B4-439E-B12F-9E485FE962E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8'!$G$4:$R$4</c:f>
              <c:numCache>
                <c:formatCode>0.0</c:formatCode>
                <c:ptCount val="4"/>
                <c:pt idx="0">
                  <c:v>6464.7199999999993</c:v>
                </c:pt>
                <c:pt idx="1">
                  <c:v>8698.5400000000009</c:v>
                </c:pt>
                <c:pt idx="2">
                  <c:v>9265.84</c:v>
                </c:pt>
                <c:pt idx="3">
                  <c:v>7751.5352167909996</c:v>
                </c:pt>
              </c:numCache>
            </c:numRef>
          </c:val>
          <c:extLst>
            <c:ext xmlns:c16="http://schemas.microsoft.com/office/drawing/2014/chart" uri="{C3380CC4-5D6E-409C-BE32-E72D297353CC}">
              <c16:uniqueId val="{00000001-67B4-439E-B12F-9E485FE962E5}"/>
            </c:ext>
          </c:extLst>
        </c:ser>
        <c:ser>
          <c:idx val="2"/>
          <c:order val="2"/>
          <c:tx>
            <c:strRef>
              <c:f>'зураг 8'!$F$5</c:f>
              <c:strCache>
                <c:ptCount val="1"/>
                <c:pt idx="0">
                  <c:v>Импорт</c:v>
                </c:pt>
              </c:strCache>
            </c:strRef>
          </c:tx>
          <c:spPr>
            <a:solidFill>
              <a:schemeClr val="accent3"/>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B4-439E-B12F-9E485FE962E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8'!$G$5:$R$5</c:f>
              <c:numCache>
                <c:formatCode>_(* #,##0_);_(* \(#,##0\);_(* "-"??_);_(@_)</c:formatCode>
                <c:ptCount val="4"/>
                <c:pt idx="0" formatCode="0.0">
                  <c:v>4762.68</c:v>
                </c:pt>
                <c:pt idx="1">
                  <c:v>5023.79</c:v>
                </c:pt>
                <c:pt idx="2" formatCode="0.0">
                  <c:v>6411.13</c:v>
                </c:pt>
                <c:pt idx="3" formatCode="0.0">
                  <c:v>6480.7841905949999</c:v>
                </c:pt>
              </c:numCache>
            </c:numRef>
          </c:val>
          <c:extLst>
            <c:ext xmlns:c16="http://schemas.microsoft.com/office/drawing/2014/chart" uri="{C3380CC4-5D6E-409C-BE32-E72D297353CC}">
              <c16:uniqueId val="{00000003-67B4-439E-B12F-9E485FE962E5}"/>
            </c:ext>
          </c:extLst>
        </c:ser>
        <c:ser>
          <c:idx val="3"/>
          <c:order val="3"/>
          <c:tx>
            <c:strRef>
              <c:f>'зураг 8'!$F$6</c:f>
              <c:strCache>
                <c:ptCount val="1"/>
                <c:pt idx="0">
                  <c:v> Тэнцэл </c:v>
                </c:pt>
              </c:strCache>
            </c:strRef>
          </c:tx>
          <c:spPr>
            <a:solidFill>
              <a:schemeClr val="accent4"/>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B4-439E-B12F-9E485FE962E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8'!$G$6:$R$6</c:f>
              <c:numCache>
                <c:formatCode>0.0</c:formatCode>
                <c:ptCount val="4"/>
                <c:pt idx="0">
                  <c:v>1702.0399999999991</c:v>
                </c:pt>
                <c:pt idx="1">
                  <c:v>3674.7500000000009</c:v>
                </c:pt>
                <c:pt idx="2">
                  <c:v>2854.71</c:v>
                </c:pt>
                <c:pt idx="3">
                  <c:v>1270.7510261959997</c:v>
                </c:pt>
              </c:numCache>
            </c:numRef>
          </c:val>
          <c:extLst>
            <c:ext xmlns:c16="http://schemas.microsoft.com/office/drawing/2014/chart" uri="{C3380CC4-5D6E-409C-BE32-E72D297353CC}">
              <c16:uniqueId val="{00000005-67B4-439E-B12F-9E485FE962E5}"/>
            </c:ext>
          </c:extLst>
        </c:ser>
        <c:dLbls>
          <c:showLegendKey val="0"/>
          <c:showVal val="0"/>
          <c:showCatName val="0"/>
          <c:showSerName val="0"/>
          <c:showPercent val="0"/>
          <c:showBubbleSize val="0"/>
        </c:dLbls>
        <c:gapWidth val="50"/>
        <c:axId val="124304960"/>
        <c:axId val="124325600"/>
      </c:barChart>
      <c:lineChart>
        <c:grouping val="standard"/>
        <c:varyColors val="0"/>
        <c:ser>
          <c:idx val="0"/>
          <c:order val="0"/>
          <c:tx>
            <c:strRef>
              <c:f>'зураг 8'!$F$3</c:f>
              <c:strCache>
                <c:ptCount val="1"/>
                <c:pt idx="0">
                  <c:v>Нийт эргэлт</c:v>
                </c:pt>
              </c:strCache>
            </c:strRef>
          </c:tx>
          <c:spPr>
            <a:ln w="19050" cap="rnd">
              <a:solidFill>
                <a:schemeClr val="accent5"/>
              </a:solidFill>
              <a:round/>
            </a:ln>
            <a:effectLst/>
          </c:spPr>
          <c:marker>
            <c:symbol val="circle"/>
            <c:size val="5"/>
            <c:spPr>
              <a:solidFill>
                <a:schemeClr val="accent5"/>
              </a:solidFill>
              <a:ln w="19050">
                <a:solidFill>
                  <a:schemeClr val="accent5"/>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B4-439E-B12F-9E485FE962E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8'!$G$3:$R$3</c:f>
              <c:numCache>
                <c:formatCode>0.0</c:formatCode>
                <c:ptCount val="4"/>
                <c:pt idx="0">
                  <c:v>11227.4</c:v>
                </c:pt>
                <c:pt idx="1">
                  <c:v>13722.330000000002</c:v>
                </c:pt>
                <c:pt idx="2">
                  <c:v>15676.970000000001</c:v>
                </c:pt>
                <c:pt idx="3">
                  <c:v>14232.319407386</c:v>
                </c:pt>
              </c:numCache>
            </c:numRef>
          </c:val>
          <c:smooth val="0"/>
          <c:extLst>
            <c:ext xmlns:c16="http://schemas.microsoft.com/office/drawing/2014/chart" uri="{C3380CC4-5D6E-409C-BE32-E72D297353CC}">
              <c16:uniqueId val="{00000007-67B4-439E-B12F-9E485FE962E5}"/>
            </c:ext>
          </c:extLst>
        </c:ser>
        <c:dLbls>
          <c:showLegendKey val="0"/>
          <c:showVal val="0"/>
          <c:showCatName val="0"/>
          <c:showSerName val="0"/>
          <c:showPercent val="0"/>
          <c:showBubbleSize val="0"/>
        </c:dLbls>
        <c:marker val="1"/>
        <c:smooth val="0"/>
        <c:axId val="124304960"/>
        <c:axId val="124325600"/>
      </c:lineChart>
      <c:catAx>
        <c:axId val="12430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4325600"/>
        <c:crosses val="autoZero"/>
        <c:auto val="1"/>
        <c:lblAlgn val="ctr"/>
        <c:lblOffset val="100"/>
        <c:noMultiLvlLbl val="0"/>
      </c:catAx>
      <c:valAx>
        <c:axId val="124325600"/>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4304960"/>
        <c:crosses val="autoZero"/>
        <c:crossBetween val="between"/>
        <c:dispUnits>
          <c:builtInUnit val="thousands"/>
        </c:dispUnits>
      </c:valAx>
      <c:spPr>
        <a:noFill/>
        <a:ln>
          <a:noFill/>
        </a:ln>
        <a:effectLst/>
      </c:spPr>
    </c:plotArea>
    <c:legend>
      <c:legendPos val="b"/>
      <c:layout>
        <c:manualLayout>
          <c:xMode val="edge"/>
          <c:yMode val="edge"/>
          <c:x val="9.3339639406094577E-2"/>
          <c:y val="0.83423526604628961"/>
          <c:w val="0.7731092170905125"/>
          <c:h val="0.1274872219919878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Нйит импорт</a:t>
            </a:r>
          </a:p>
        </c:rich>
      </c:tx>
      <c:layout>
        <c:manualLayout>
          <c:xMode val="edge"/>
          <c:yMode val="edge"/>
          <c:x val="0.34514448270228837"/>
          <c:y val="0"/>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13562335850812"/>
          <c:y val="0.13986136348341072"/>
          <c:w val="0.80501668195584153"/>
          <c:h val="0.61103119321623256"/>
        </c:manualLayout>
      </c:layout>
      <c:barChart>
        <c:barDir val="col"/>
        <c:grouping val="clustered"/>
        <c:varyColors val="0"/>
        <c:ser>
          <c:idx val="0"/>
          <c:order val="0"/>
          <c:spPr>
            <a:solidFill>
              <a:schemeClr val="accent1"/>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45-42E1-BC00-9D23A4DA8FA4}"/>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Table!$C$18:$H$18</c:f>
              <c:numCache>
                <c:formatCode>_(* #,##0_);_(* \(#,##0\);_(* "-"??_);_(@_)</c:formatCode>
                <c:ptCount val="6"/>
                <c:pt idx="0">
                  <c:v>2959.1686777309992</c:v>
                </c:pt>
                <c:pt idx="1">
                  <c:v>3840.3541612859999</c:v>
                </c:pt>
                <c:pt idx="2">
                  <c:v>4761.8540547149996</c:v>
                </c:pt>
                <c:pt idx="3">
                  <c:v>5022.4436829699998</c:v>
                </c:pt>
                <c:pt idx="4">
                  <c:v>6413.2951684770014</c:v>
                </c:pt>
                <c:pt idx="5">
                  <c:v>6481.5576096490004</c:v>
                </c:pt>
              </c:numCache>
            </c:numRef>
          </c:val>
          <c:extLst>
            <c:ext xmlns:c16="http://schemas.microsoft.com/office/drawing/2014/chart" uri="{C3380CC4-5D6E-409C-BE32-E72D297353CC}">
              <c16:uniqueId val="{00000001-5145-42E1-BC00-9D23A4DA8FA4}"/>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Хэрэглээний бүтээгдэхүүн</a:t>
            </a:r>
          </a:p>
        </c:rich>
      </c:tx>
      <c:layout>
        <c:manualLayout>
          <c:xMode val="edge"/>
          <c:yMode val="edge"/>
          <c:x val="0.13633398054606816"/>
          <c:y val="2.1367521367521368E-2"/>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9696599129931437E-2"/>
          <c:y val="0.1605895416919039"/>
          <c:w val="0.85043024366337006"/>
          <c:h val="0.53688337034793732"/>
        </c:manualLayout>
      </c:layout>
      <c:barChart>
        <c:barDir val="col"/>
        <c:grouping val="clustered"/>
        <c:varyColors val="0"/>
        <c:ser>
          <c:idx val="0"/>
          <c:order val="0"/>
          <c:spPr>
            <a:solidFill>
              <a:schemeClr val="accent2"/>
            </a:solidFill>
            <a:ln>
              <a:noFill/>
            </a:ln>
            <a:effectLst/>
          </c:spPr>
          <c:invertIfNegative val="0"/>
          <c:dLbls>
            <c:dLbl>
              <c:idx val="4"/>
              <c:delete val="1"/>
              <c:extLst>
                <c:ext xmlns:c15="http://schemas.microsoft.com/office/drawing/2012/chart" uri="{CE6537A1-D6FC-4f65-9D91-7224C49458BB}">
                  <c15:layout>
                    <c:manualLayout>
                      <c:w val="0.22497265904301175"/>
                      <c:h val="0.12596153846153843"/>
                    </c:manualLayout>
                  </c15:layout>
                </c:ext>
                <c:ext xmlns:c16="http://schemas.microsoft.com/office/drawing/2014/chart" uri="{C3380CC4-5D6E-409C-BE32-E72D297353CC}">
                  <c16:uniqueId val="{00000000-B201-4B43-A7B5-25853E920A3C}"/>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01-4B43-A7B5-25853E920A3C}"/>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Table!$C$19:$H$19</c:f>
              <c:numCache>
                <c:formatCode>_(* #,##0_);_(* \(#,##0\);_(* "-"??_);_(@_)</c:formatCode>
                <c:ptCount val="6"/>
                <c:pt idx="0">
                  <c:v>995.84503302299936</c:v>
                </c:pt>
                <c:pt idx="1">
                  <c:v>1349.4478938160003</c:v>
                </c:pt>
                <c:pt idx="2">
                  <c:v>1878.840253375</c:v>
                </c:pt>
                <c:pt idx="3">
                  <c:v>1763.0760988420002</c:v>
                </c:pt>
                <c:pt idx="4">
                  <c:v>2216.0217697350008</c:v>
                </c:pt>
                <c:pt idx="5">
                  <c:v>2520.1565787129998</c:v>
                </c:pt>
              </c:numCache>
            </c:numRef>
          </c:val>
          <c:extLst>
            <c:ext xmlns:c16="http://schemas.microsoft.com/office/drawing/2014/chart" uri="{C3380CC4-5D6E-409C-BE32-E72D297353CC}">
              <c16:uniqueId val="{00000002-B201-4B43-A7B5-25853E920A3C}"/>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majorUnit val="1200"/>
        <c:minorUnit val="100"/>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Аж үйлдвэрлэлийн орц</a:t>
            </a:r>
          </a:p>
        </c:rich>
      </c:tx>
      <c:layout>
        <c:manualLayout>
          <c:xMode val="edge"/>
          <c:yMode val="edge"/>
          <c:x val="0.16041666666666668"/>
          <c:y val="0"/>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516090927583562"/>
          <c:y val="0.15679638602866952"/>
          <c:w val="0.82496605098988163"/>
          <c:h val="0.57794127402337403"/>
        </c:manualLayout>
      </c:layout>
      <c:barChart>
        <c:barDir val="col"/>
        <c:grouping val="clustered"/>
        <c:varyColors val="0"/>
        <c:ser>
          <c:idx val="0"/>
          <c:order val="0"/>
          <c:spPr>
            <a:solidFill>
              <a:srgbClr val="00B0F0"/>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CB-4C02-8613-3691197A9308}"/>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Table!$C$20:$H$20</c:f>
              <c:numCache>
                <c:formatCode>_(* #,##0_);_(* \(#,##0\);_(* "-"??_);_(@_)</c:formatCode>
                <c:ptCount val="6"/>
                <c:pt idx="0">
                  <c:v>706.41659542700017</c:v>
                </c:pt>
                <c:pt idx="1">
                  <c:v>864.37939214700032</c:v>
                </c:pt>
                <c:pt idx="2">
                  <c:v>1126.3182981620002</c:v>
                </c:pt>
                <c:pt idx="3">
                  <c:v>1229.5870694800001</c:v>
                </c:pt>
                <c:pt idx="4" formatCode="_(* #,##0.0_);_(* \(#,##0.0\);_(* &quot;-&quot;??_);_(@_)">
                  <c:v>1485.9929227519999</c:v>
                </c:pt>
                <c:pt idx="5" formatCode="_(* #,##0.0_);_(* \(#,##0.0\);_(* &quot;-&quot;??_);_(@_)">
                  <c:v>1333.2822867849998</c:v>
                </c:pt>
              </c:numCache>
            </c:numRef>
          </c:val>
          <c:extLst>
            <c:ext xmlns:c16="http://schemas.microsoft.com/office/drawing/2014/chart" uri="{C3380CC4-5D6E-409C-BE32-E72D297353CC}">
              <c16:uniqueId val="{00000001-DCCB-4C02-8613-3691197A9308}"/>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Хөрөнгө оруулалтын бүтээгдэхүүн</a:t>
            </a:r>
          </a:p>
        </c:rich>
      </c:tx>
      <c:layout>
        <c:manualLayout>
          <c:xMode val="edge"/>
          <c:yMode val="edge"/>
          <c:x val="0.20290119985001873"/>
          <c:y val="0"/>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516090927583562"/>
          <c:y val="0.202563932159018"/>
          <c:w val="0.83450934315191572"/>
          <c:h val="0.53657418351320452"/>
        </c:manualLayout>
      </c:layout>
      <c:barChart>
        <c:barDir val="col"/>
        <c:grouping val="clustered"/>
        <c:varyColors val="0"/>
        <c:ser>
          <c:idx val="0"/>
          <c:order val="0"/>
          <c:spPr>
            <a:solidFill>
              <a:schemeClr val="accent5"/>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1C-49DC-8555-A5D8A0DC6AD5}"/>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Table!$C$21:$H$21</c:f>
              <c:numCache>
                <c:formatCode>_(* #,##0_);_(* \(#,##0\);_(* "-"??_);_(@_)</c:formatCode>
                <c:ptCount val="6"/>
                <c:pt idx="0">
                  <c:v>1254.4279134179997</c:v>
                </c:pt>
                <c:pt idx="1">
                  <c:v>1618.9665672249996</c:v>
                </c:pt>
                <c:pt idx="2">
                  <c:v>1749.4455580109995</c:v>
                </c:pt>
                <c:pt idx="3">
                  <c:v>2023.1575844779995</c:v>
                </c:pt>
                <c:pt idx="4">
                  <c:v>2702.6320675850011</c:v>
                </c:pt>
                <c:pt idx="5">
                  <c:v>2617.2455966150005</c:v>
                </c:pt>
              </c:numCache>
            </c:numRef>
          </c:val>
          <c:extLst>
            <c:ext xmlns:c16="http://schemas.microsoft.com/office/drawing/2014/chart" uri="{C3380CC4-5D6E-409C-BE32-E72D297353CC}">
              <c16:uniqueId val="{00000001-711C-49DC-8555-A5D8A0DC6AD5}"/>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1"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mn-MN" sz="1050" b="1" i="1">
                <a:latin typeface="Times New Roman" panose="02020603050405020304" pitchFamily="18" charset="0"/>
                <a:cs typeface="Times New Roman" panose="02020603050405020304" pitchFamily="18" charset="0"/>
              </a:rPr>
              <a:t>Нийт</a:t>
            </a:r>
            <a:r>
              <a:rPr lang="en-US" sz="1050" b="1" i="1">
                <a:latin typeface="Times New Roman" panose="02020603050405020304" pitchFamily="18" charset="0"/>
                <a:cs typeface="Times New Roman" panose="02020603050405020304" pitchFamily="18" charset="0"/>
              </a:rPr>
              <a:t>: </a:t>
            </a:r>
            <a:endParaRPr lang="mn-MN" sz="1050" b="1" i="1">
              <a:latin typeface="Times New Roman" panose="02020603050405020304" pitchFamily="18" charset="0"/>
              <a:cs typeface="Times New Roman" panose="02020603050405020304" pitchFamily="18" charset="0"/>
            </a:endParaRPr>
          </a:p>
          <a:p>
            <a:pPr>
              <a:defRPr sz="1050" b="1" i="1">
                <a:latin typeface="Times New Roman" panose="02020603050405020304" pitchFamily="18" charset="0"/>
                <a:cs typeface="Times New Roman" panose="02020603050405020304" pitchFamily="18" charset="0"/>
              </a:defRPr>
            </a:pPr>
            <a:r>
              <a:rPr lang="mn-MN" sz="1050" b="1" i="1">
                <a:latin typeface="Times New Roman" panose="02020603050405020304" pitchFamily="18" charset="0"/>
                <a:cs typeface="Times New Roman" panose="02020603050405020304" pitchFamily="18" charset="0"/>
              </a:rPr>
              <a:t>2</a:t>
            </a:r>
            <a:r>
              <a:rPr lang="en-US" sz="1050" b="1" i="1">
                <a:latin typeface="Times New Roman" panose="02020603050405020304" pitchFamily="18" charset="0"/>
                <a:cs typeface="Times New Roman" panose="02020603050405020304" pitchFamily="18" charset="0"/>
              </a:rPr>
              <a:t>3</a:t>
            </a:r>
            <a:r>
              <a:rPr lang="mn-MN" sz="1050" b="1" i="1">
                <a:latin typeface="Times New Roman" panose="02020603050405020304" pitchFamily="18" charset="0"/>
                <a:cs typeface="Times New Roman" panose="02020603050405020304" pitchFamily="18" charset="0"/>
              </a:rPr>
              <a:t>,165.4</a:t>
            </a:r>
            <a:r>
              <a:rPr lang="en-US" sz="1050" b="1" i="1">
                <a:latin typeface="Times New Roman" panose="02020603050405020304" pitchFamily="18" charset="0"/>
                <a:cs typeface="Times New Roman" panose="02020603050405020304" pitchFamily="18" charset="0"/>
              </a:rPr>
              <a:t> </a:t>
            </a:r>
            <a:r>
              <a:rPr lang="mn-MN" sz="1050" b="1" i="1">
                <a:latin typeface="Times New Roman" panose="02020603050405020304" pitchFamily="18" charset="0"/>
                <a:cs typeface="Times New Roman" panose="02020603050405020304" pitchFamily="18" charset="0"/>
              </a:rPr>
              <a:t>тэрбум</a:t>
            </a:r>
          </a:p>
          <a:p>
            <a:pPr>
              <a:defRPr sz="1050" b="1" i="1">
                <a:latin typeface="Times New Roman" panose="02020603050405020304" pitchFamily="18" charset="0"/>
                <a:cs typeface="Times New Roman" panose="02020603050405020304" pitchFamily="18" charset="0"/>
              </a:defRPr>
            </a:pPr>
            <a:r>
              <a:rPr lang="mn-MN" sz="1050" b="1" i="1">
                <a:latin typeface="Times New Roman" panose="02020603050405020304" pitchFamily="18" charset="0"/>
                <a:cs typeface="Times New Roman" panose="02020603050405020304" pitchFamily="18" charset="0"/>
              </a:rPr>
              <a:t> төгрөг</a:t>
            </a:r>
            <a:endParaRPr lang="en-US" sz="1050" b="1" i="1">
              <a:latin typeface="Times New Roman" panose="02020603050405020304" pitchFamily="18" charset="0"/>
              <a:cs typeface="Times New Roman" panose="02020603050405020304" pitchFamily="18" charset="0"/>
            </a:endParaRPr>
          </a:p>
        </c:rich>
      </c:tx>
      <c:layout>
        <c:manualLayout>
          <c:xMode val="edge"/>
          <c:yMode val="edge"/>
          <c:x val="0.24593993345265242"/>
          <c:y val="0.37630307653190942"/>
        </c:manualLayout>
      </c:layout>
      <c:overlay val="0"/>
      <c:spPr>
        <a:noFill/>
        <a:ln>
          <a:noFill/>
        </a:ln>
        <a:effectLst/>
      </c:spPr>
      <c:txPr>
        <a:bodyPr rot="0" spcFirstLastPara="1" vertOverflow="ellipsis" vert="horz" wrap="square" anchor="ctr" anchorCtr="1"/>
        <a:lstStyle/>
        <a:p>
          <a:pPr>
            <a:defRPr sz="1050" b="1" i="1"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mn-MN"/>
        </a:p>
      </c:txPr>
    </c:title>
    <c:autoTitleDeleted val="0"/>
    <c:plotArea>
      <c:layout>
        <c:manualLayout>
          <c:layoutTarget val="inner"/>
          <c:xMode val="edge"/>
          <c:yMode val="edge"/>
          <c:x val="0.12243807496229969"/>
          <c:y val="0.129221547535391"/>
          <c:w val="0.65490869307340571"/>
          <c:h val="0.75381938813712368"/>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FD-4CE7-A29D-78DE1C4D8C3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FD-4CE7-A29D-78DE1C4D8C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FD-4CE7-A29D-78DE1C4D8C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AFD-4CE7-A29D-78DE1C4D8C3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AFD-4CE7-A29D-78DE1C4D8C3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AFD-4CE7-A29D-78DE1C4D8C3B}"/>
              </c:ext>
            </c:extLst>
          </c:dPt>
          <c:dPt>
            <c:idx val="6"/>
            <c:bubble3D val="0"/>
            <c:spPr>
              <a:solidFill>
                <a:srgbClr val="002060"/>
              </a:solidFill>
              <a:ln w="19050">
                <a:solidFill>
                  <a:schemeClr val="lt1"/>
                </a:solidFill>
              </a:ln>
              <a:effectLst/>
            </c:spPr>
            <c:extLst>
              <c:ext xmlns:c16="http://schemas.microsoft.com/office/drawing/2014/chart" uri="{C3380CC4-5D6E-409C-BE32-E72D297353CC}">
                <c16:uniqueId val="{0000000D-BAFD-4CE7-A29D-78DE1C4D8C3B}"/>
              </c:ext>
            </c:extLst>
          </c:dPt>
          <c:dLbls>
            <c:dLbl>
              <c:idx val="0"/>
              <c:layout>
                <c:manualLayout>
                  <c:x val="-7.1055694528094876E-2"/>
                  <c:y val="-0.17206316029718252"/>
                </c:manualLayout>
              </c:layout>
              <c:tx>
                <c:rich>
                  <a:bodyPr/>
                  <a:lstStyle/>
                  <a:p>
                    <a:r>
                      <a:rPr lang="mn-MN"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t> Араб </a:t>
                    </a:r>
                    <a:r>
                      <a:rPr lang="ar-SA"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t>د.إ </a:t>
                    </a:r>
                    <a:r>
                      <a:rPr lang="mn-MN"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t>дирхам</a:t>
                    </a:r>
                    <a:br>
                      <a:rPr lang="mn-MN"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br>
                    <a:r>
                      <a:rPr lang="mn-MN"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t>0.01%</a:t>
                    </a:r>
                    <a:endParaRPr lang="mn-MN" sz="70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AFD-4CE7-A29D-78DE1C4D8C3B}"/>
                </c:ext>
              </c:extLst>
            </c:dLbl>
            <c:dLbl>
              <c:idx val="1"/>
              <c:layout>
                <c:manualLayout>
                  <c:x val="7.7262162971064557E-2"/>
                  <c:y val="-0.11671801894328429"/>
                </c:manualLayout>
              </c:layout>
              <c:tx>
                <c:rich>
                  <a:bodyPr/>
                  <a:lstStyle/>
                  <a:p>
                    <a:r>
                      <a:rPr lang="mn-MN" sz="700" b="0" i="0" u="none" strike="noStrike" baseline="0">
                        <a:effectLst/>
                      </a:rPr>
                      <a:t>€</a:t>
                    </a:r>
                    <a:r>
                      <a:rPr lang="mn-MN" sz="900" b="0" i="0" u="none" strike="noStrike" baseline="0">
                        <a:effectLst/>
                      </a:rPr>
                      <a:t> </a:t>
                    </a:r>
                    <a:r>
                      <a:rPr lang="mn-MN" sz="700"/>
                      <a:t>Евро</a:t>
                    </a:r>
                    <a:br>
                      <a:rPr lang="mn-MN" sz="700"/>
                    </a:br>
                    <a:r>
                      <a:rPr lang="mn-MN" sz="700"/>
                      <a:t>6.8%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AFD-4CE7-A29D-78DE1C4D8C3B}"/>
                </c:ext>
              </c:extLst>
            </c:dLbl>
            <c:dLbl>
              <c:idx val="2"/>
              <c:layout>
                <c:manualLayout>
                  <c:x val="0.10853615728817559"/>
                  <c:y val="-0.11612621648838517"/>
                </c:manualLayout>
              </c:layout>
              <c:tx>
                <c:rich>
                  <a:bodyPr/>
                  <a:lstStyle/>
                  <a:p>
                    <a:r>
                      <a:rPr lang="mn-MN" sz="700" b="0" i="0" u="none" strike="noStrike" baseline="0">
                        <a:effectLst/>
                      </a:rPr>
                      <a:t>¥</a:t>
                    </a:r>
                    <a:r>
                      <a:rPr lang="mn-MN" sz="900" b="0" i="0" u="none" strike="noStrike" baseline="0">
                        <a:effectLst/>
                      </a:rPr>
                      <a:t> </a:t>
                    </a:r>
                    <a:r>
                      <a:rPr lang="mn-MN" sz="700"/>
                      <a:t>Япон</a:t>
                    </a:r>
                    <a:r>
                      <a:rPr lang="mn-MN" sz="700" baseline="0"/>
                      <a:t> иен</a:t>
                    </a:r>
                    <a:br>
                      <a:rPr lang="mn-MN" sz="700"/>
                    </a:br>
                    <a:r>
                      <a:rPr lang="mn-MN" sz="700"/>
                      <a:t>13.7%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AFD-4CE7-A29D-78DE1C4D8C3B}"/>
                </c:ext>
              </c:extLst>
            </c:dLbl>
            <c:dLbl>
              <c:idx val="3"/>
              <c:layout>
                <c:manualLayout>
                  <c:x val="0.13052916099205294"/>
                  <c:y val="-4.6117347459714082E-2"/>
                </c:manualLayout>
              </c:layout>
              <c:tx>
                <c:rich>
                  <a:bodyPr/>
                  <a:lstStyle/>
                  <a:p>
                    <a:r>
                      <a:rPr lang="mn-MN" sz="700" b="0" i="0" u="none" strike="noStrike" baseline="0">
                        <a:effectLst/>
                      </a:rPr>
                      <a:t>₩ </a:t>
                    </a:r>
                    <a:r>
                      <a:rPr lang="mn-MN" sz="700"/>
                      <a:t>Вон</a:t>
                    </a:r>
                    <a:br>
                      <a:rPr lang="mn-MN" sz="700"/>
                    </a:br>
                    <a:r>
                      <a:rPr lang="mn-MN" sz="700"/>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AFD-4CE7-A29D-78DE1C4D8C3B}"/>
                </c:ext>
              </c:extLst>
            </c:dLbl>
            <c:dLbl>
              <c:idx val="4"/>
              <c:layout>
                <c:manualLayout>
                  <c:x val="0.16406756312518589"/>
                  <c:y val="4.4341940095016727E-2"/>
                </c:manualLayout>
              </c:layout>
              <c:tx>
                <c:rich>
                  <a:bodyPr/>
                  <a:lstStyle/>
                  <a:p>
                    <a:r>
                      <a:rPr lang="mn-MN" sz="700"/>
                      <a:t> Кувейт</a:t>
                    </a:r>
                    <a:r>
                      <a:rPr lang="ar-SA"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t>د.ك</a:t>
                    </a:r>
                    <a:r>
                      <a:rPr lang="ar-SA" sz="700" baseline="0"/>
                      <a:t> </a:t>
                    </a:r>
                    <a:r>
                      <a:rPr lang="mn-MN" sz="700" baseline="0"/>
                      <a:t>динар</a:t>
                    </a:r>
                    <a:br>
                      <a:rPr lang="mn-MN" sz="700"/>
                    </a:br>
                    <a:fld id="{695FE620-7C42-4CFB-89AE-1EFC8A5F7687}" type="VALUE">
                      <a:rPr lang="en-US" sz="700"/>
                      <a:pPr/>
                      <a:t>[VALUE]</a:t>
                    </a:fld>
                    <a:endParaRPr lang="mn-MN"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AFD-4CE7-A29D-78DE1C4D8C3B}"/>
                </c:ext>
              </c:extLst>
            </c:dLbl>
            <c:dLbl>
              <c:idx val="5"/>
              <c:layout>
                <c:manualLayout>
                  <c:x val="0.13355596951971443"/>
                  <c:y val="8.1417683201499128E-2"/>
                </c:manualLayout>
              </c:layout>
              <c:tx>
                <c:rich>
                  <a:bodyPr/>
                  <a:lstStyle/>
                  <a:p>
                    <a:r>
                      <a:rPr lang="en-US" sz="700"/>
                      <a:t>SDR</a:t>
                    </a:r>
                    <a:r>
                      <a:rPr lang="en-US" sz="700" baseline="0"/>
                      <a:t> </a:t>
                    </a:r>
                    <a:r>
                      <a:rPr lang="mn-MN" sz="700"/>
                      <a:t>Зээлжих</a:t>
                    </a:r>
                    <a:r>
                      <a:rPr lang="mn-MN" sz="700" baseline="0"/>
                      <a:t> тусгай эрх</a:t>
                    </a:r>
                    <a:br>
                      <a:rPr lang="mn-MN" sz="700"/>
                    </a:br>
                    <a:r>
                      <a:rPr lang="mn-MN" sz="700"/>
                      <a:t>20.9%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AFD-4CE7-A29D-78DE1C4D8C3B}"/>
                </c:ext>
              </c:extLst>
            </c:dLbl>
            <c:dLbl>
              <c:idx val="6"/>
              <c:layout>
                <c:manualLayout>
                  <c:x val="-7.7966427354722381E-2"/>
                  <c:y val="-0.32757727366459055"/>
                </c:manualLayout>
              </c:layout>
              <c:tx>
                <c:rich>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mn-MN" sz="700">
                        <a:latin typeface="Times New Roman" panose="02020603050405020304" pitchFamily="18" charset="0"/>
                        <a:cs typeface="Times New Roman" panose="02020603050405020304" pitchFamily="18" charset="0"/>
                      </a:rPr>
                      <a:t>$ </a:t>
                    </a:r>
                    <a:r>
                      <a:rPr lang="mn-MN" sz="700" baseline="0">
                        <a:latin typeface="Times New Roman" panose="02020603050405020304" pitchFamily="18" charset="0"/>
                        <a:cs typeface="Times New Roman" panose="02020603050405020304" pitchFamily="18" charset="0"/>
                      </a:rPr>
                      <a:t>Ам.доллар 53.7%</a:t>
                    </a:r>
                    <a:endParaRPr lang="mn-MN" sz="700">
                      <a:latin typeface="Times New Roman" panose="02020603050405020304" pitchFamily="18" charset="0"/>
                      <a:cs typeface="Times New Roman" panose="02020603050405020304" pitchFamily="18" charset="0"/>
                    </a:endParaRPr>
                  </a:p>
                </c:rich>
              </c:tx>
              <c:numFmt formatCode="&quot;$&quot;#,##0.00" sourceLinked="0"/>
              <c:spPr>
                <a:noFill/>
                <a:ln>
                  <a:noFill/>
                </a:ln>
                <a:effectLst>
                  <a:softEdge rad="0"/>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extLst>
                <c:ext xmlns:c15="http://schemas.microsoft.com/office/drawing/2012/chart" uri="{CE6537A1-D6FC-4f65-9D91-7224C49458BB}">
                  <c15:layout>
                    <c:manualLayout>
                      <c:w val="0.2316752698263726"/>
                      <c:h val="9.7126875158911746E-2"/>
                    </c:manualLayout>
                  </c15:layout>
                  <c15:showDataLabelsRange val="0"/>
                </c:ext>
                <c:ext xmlns:c16="http://schemas.microsoft.com/office/drawing/2014/chart" uri="{C3380CC4-5D6E-409C-BE32-E72D297353CC}">
                  <c16:uniqueId val="{0000000D-BAFD-4CE7-A29D-78DE1C4D8C3B}"/>
                </c:ext>
              </c:extLst>
            </c:dLbl>
            <c:spPr>
              <a:noFill/>
              <a:ln>
                <a:noFill/>
              </a:ln>
              <a:effectLst>
                <a:softEdge rad="0"/>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Sheet1!$A$2:$A$8</c:f>
              <c:strCache>
                <c:ptCount val="7"/>
                <c:pt idx="0">
                  <c:v>AED</c:v>
                </c:pt>
                <c:pt idx="1">
                  <c:v>EUR</c:v>
                </c:pt>
                <c:pt idx="2">
                  <c:v>JPY</c:v>
                </c:pt>
                <c:pt idx="3">
                  <c:v>KRW</c:v>
                </c:pt>
                <c:pt idx="4">
                  <c:v>KWD</c:v>
                </c:pt>
                <c:pt idx="5">
                  <c:v>SDR</c:v>
                </c:pt>
                <c:pt idx="6">
                  <c:v>USD</c:v>
                </c:pt>
              </c:strCache>
            </c:strRef>
          </c:cat>
          <c:val>
            <c:numRef>
              <c:f>Sheet1!$B$2:$B$8</c:f>
              <c:numCache>
                <c:formatCode>0.00%</c:formatCode>
                <c:ptCount val="7"/>
                <c:pt idx="0">
                  <c:v>5.7305221938349129E-5</c:v>
                </c:pt>
                <c:pt idx="1">
                  <c:v>6.8000000000000005E-2</c:v>
                </c:pt>
                <c:pt idx="2">
                  <c:v>0.13700000000000001</c:v>
                </c:pt>
                <c:pt idx="3">
                  <c:v>4.8000000000000001E-2</c:v>
                </c:pt>
                <c:pt idx="4">
                  <c:v>1E-3</c:v>
                </c:pt>
                <c:pt idx="5">
                  <c:v>0.20899999999999999</c:v>
                </c:pt>
                <c:pt idx="6">
                  <c:v>0.53400000000000003</c:v>
                </c:pt>
              </c:numCache>
            </c:numRef>
          </c:val>
          <c:extLst>
            <c:ext xmlns:c16="http://schemas.microsoft.com/office/drawing/2014/chart" uri="{C3380CC4-5D6E-409C-BE32-E72D297353CC}">
              <c16:uniqueId val="{0000000E-BAFD-4CE7-A29D-78DE1C4D8C3B}"/>
            </c:ext>
          </c:extLst>
        </c:ser>
        <c:dLbls>
          <c:showLegendKey val="0"/>
          <c:showVal val="0"/>
          <c:showCatName val="0"/>
          <c:showSerName val="0"/>
          <c:showPercent val="0"/>
          <c:showBubbleSize val="0"/>
          <c:showLeaderLines val="0"/>
        </c:dLbls>
        <c:firstSliceAng val="0"/>
        <c:holeSize val="66"/>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2700" cap="flat" cmpd="sng" algn="ctr">
      <a:no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charts!$G$23</c:f>
              <c:strCache>
                <c:ptCount val="1"/>
                <c:pt idx="0">
                  <c:v>Өгөөжийн муруй</c:v>
                </c:pt>
              </c:strCache>
            </c:strRef>
          </c:tx>
          <c:spPr>
            <a:ln w="19050" cap="rnd">
              <a:solidFill>
                <a:schemeClr val="accent1"/>
              </a:solidFill>
              <a:round/>
            </a:ln>
            <a:effectLst/>
          </c:spPr>
          <c:marker>
            <c:symbol val="circle"/>
            <c:size val="7"/>
            <c:spPr>
              <a:solidFill>
                <a:srgbClr val="FFC000"/>
              </a:solidFill>
              <a:ln w="19050">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charts!$B$24:$B$28</c:f>
              <c:strCache>
                <c:ptCount val="5"/>
                <c:pt idx="0">
                  <c:v>6 сар </c:v>
                </c:pt>
                <c:pt idx="1">
                  <c:v>1 жил</c:v>
                </c:pt>
                <c:pt idx="2">
                  <c:v>2 жил</c:v>
                </c:pt>
                <c:pt idx="3">
                  <c:v>3 жил</c:v>
                </c:pt>
                <c:pt idx="4">
                  <c:v>5 жил</c:v>
                </c:pt>
              </c:strCache>
            </c:strRef>
          </c:cat>
          <c:val>
            <c:numRef>
              <c:f>charts!$H$24:$H$28</c:f>
              <c:numCache>
                <c:formatCode>0.000%</c:formatCode>
                <c:ptCount val="5"/>
                <c:pt idx="0">
                  <c:v>9.2976666666666666E-2</c:v>
                </c:pt>
                <c:pt idx="1">
                  <c:v>9.3567499999999998E-2</c:v>
                </c:pt>
                <c:pt idx="2">
                  <c:v>0.1026325</c:v>
                </c:pt>
                <c:pt idx="3">
                  <c:v>0.10541</c:v>
                </c:pt>
                <c:pt idx="4">
                  <c:v>0.11512</c:v>
                </c:pt>
              </c:numCache>
            </c:numRef>
          </c:val>
          <c:smooth val="1"/>
          <c:extLst>
            <c:ext xmlns:c16="http://schemas.microsoft.com/office/drawing/2014/chart" uri="{C3380CC4-5D6E-409C-BE32-E72D297353CC}">
              <c16:uniqueId val="{00000000-24A8-47D5-888C-8C5875DA5027}"/>
            </c:ext>
          </c:extLst>
        </c:ser>
        <c:dLbls>
          <c:dLblPos val="t"/>
          <c:showLegendKey val="0"/>
          <c:showVal val="1"/>
          <c:showCatName val="0"/>
          <c:showSerName val="0"/>
          <c:showPercent val="0"/>
          <c:showBubbleSize val="0"/>
        </c:dLbls>
        <c:marker val="1"/>
        <c:smooth val="0"/>
        <c:axId val="1296977663"/>
        <c:axId val="1296974783"/>
      </c:lineChart>
      <c:catAx>
        <c:axId val="129697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6974783"/>
        <c:crossesAt val="0"/>
        <c:auto val="1"/>
        <c:lblAlgn val="ctr"/>
        <c:lblOffset val="100"/>
        <c:noMultiLvlLbl val="0"/>
      </c:catAx>
      <c:valAx>
        <c:axId val="1296974783"/>
        <c:scaling>
          <c:orientation val="minMax"/>
          <c:max val="0.12000000000000001"/>
          <c:min val="9.0000000000000024E-2"/>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6977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bg1">
          <a:lumMod val="50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'!$N$9</c:f>
              <c:strCache>
                <c:ptCount val="1"/>
                <c:pt idx="0">
                  <c:v>Гүйцэтгэл</c:v>
                </c:pt>
              </c:strCache>
            </c:strRef>
          </c:tx>
          <c:spPr>
            <a:ln w="28575" cap="rnd">
              <a:solidFill>
                <a:schemeClr val="accent1"/>
              </a:solidFill>
              <a:round/>
            </a:ln>
            <a:effectLst/>
          </c:spPr>
          <c:marker>
            <c:symbol val="circle"/>
            <c:size val="3"/>
            <c:spPr>
              <a:solidFill>
                <a:schemeClr val="accent1"/>
              </a:solidFill>
              <a:ln w="28575">
                <a:solidFill>
                  <a:schemeClr val="accent1"/>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29B-4F99-A8FC-8D71DB349C97}"/>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'!$O$9:$W$9</c:f>
              <c:numCache>
                <c:formatCode>"$"#,##0</c:formatCode>
                <c:ptCount val="5"/>
                <c:pt idx="0">
                  <c:v>8815.2269230769234</c:v>
                </c:pt>
                <c:pt idx="1">
                  <c:v>8478.8461538461543</c:v>
                </c:pt>
                <c:pt idx="2">
                  <c:v>9144.9561068702296</c:v>
                </c:pt>
              </c:numCache>
            </c:numRef>
          </c:val>
          <c:smooth val="1"/>
          <c:extLst>
            <c:ext xmlns:c16="http://schemas.microsoft.com/office/drawing/2014/chart" uri="{C3380CC4-5D6E-409C-BE32-E72D297353CC}">
              <c16:uniqueId val="{00000001-D29B-4F99-A8FC-8D71DB349C97}"/>
            </c:ext>
          </c:extLst>
        </c:ser>
        <c:ser>
          <c:idx val="1"/>
          <c:order val="1"/>
          <c:tx>
            <c:strRef>
              <c:f>'зураг 17-21 '!$N$10</c:f>
              <c:strCache>
                <c:ptCount val="1"/>
                <c:pt idx="0">
                  <c:v>Төсөөлөл</c:v>
                </c:pt>
              </c:strCache>
            </c:strRef>
          </c:tx>
          <c:spPr>
            <a:ln w="19050" cap="rnd">
              <a:solidFill>
                <a:schemeClr val="accent5"/>
              </a:solidFill>
              <a:prstDash val="dash"/>
              <a:round/>
            </a:ln>
            <a:effectLst/>
          </c:spPr>
          <c:marker>
            <c:symbol val="circle"/>
            <c:size val="5"/>
            <c:spPr>
              <a:solidFill>
                <a:schemeClr val="accent5"/>
              </a:solidFill>
              <a:ln w="19050">
                <a:solidFill>
                  <a:schemeClr val="accent5"/>
                </a:solidFill>
                <a:prstDash val="dash"/>
              </a:ln>
              <a:effectLst/>
            </c:spPr>
          </c:marker>
          <c:dPt>
            <c:idx val="2"/>
            <c:marker>
              <c:symbol val="circle"/>
              <c:size val="5"/>
              <c:spPr>
                <a:solidFill>
                  <a:schemeClr val="accent5"/>
                </a:solidFill>
                <a:ln w="19050">
                  <a:solidFill>
                    <a:schemeClr val="accent5"/>
                  </a:solidFill>
                  <a:prstDash val="dash"/>
                </a:ln>
                <a:effectLst/>
              </c:spPr>
            </c:marker>
            <c:bubble3D val="0"/>
            <c:spPr>
              <a:ln w="19050" cap="rnd">
                <a:solidFill>
                  <a:schemeClr val="accent5"/>
                </a:solidFill>
                <a:prstDash val="dash"/>
                <a:round/>
              </a:ln>
              <a:effectLst/>
            </c:spPr>
            <c:extLst>
              <c:ext xmlns:c16="http://schemas.microsoft.com/office/drawing/2014/chart" uri="{C3380CC4-5D6E-409C-BE32-E72D297353CC}">
                <c16:uniqueId val="{00000003-D29B-4F99-A8FC-8D71DB349C97}"/>
              </c:ext>
            </c:extLst>
          </c:dPt>
          <c:dPt>
            <c:idx val="4"/>
            <c:marker>
              <c:symbol val="circle"/>
              <c:size val="5"/>
              <c:spPr>
                <a:solidFill>
                  <a:schemeClr val="accent5"/>
                </a:solidFill>
                <a:ln w="19050">
                  <a:solidFill>
                    <a:schemeClr val="accent5"/>
                  </a:solidFill>
                  <a:prstDash val="dash"/>
                </a:ln>
                <a:effectLst/>
              </c:spPr>
            </c:marker>
            <c:bubble3D val="0"/>
            <c:spPr>
              <a:ln w="19050" cap="rnd">
                <a:solidFill>
                  <a:schemeClr val="accent5"/>
                </a:solidFill>
                <a:prstDash val="dash"/>
                <a:round/>
              </a:ln>
              <a:effectLst/>
            </c:spPr>
            <c:extLst>
              <c:ext xmlns:c16="http://schemas.microsoft.com/office/drawing/2014/chart" uri="{C3380CC4-5D6E-409C-BE32-E72D297353CC}">
                <c16:uniqueId val="{00000005-D29B-4F99-A8FC-8D71DB349C97}"/>
              </c:ext>
            </c:extLst>
          </c:dPt>
          <c:dLbls>
            <c:dLbl>
              <c:idx val="2"/>
              <c:delete val="1"/>
              <c:extLst>
                <c:ext xmlns:c15="http://schemas.microsoft.com/office/drawing/2012/chart" uri="{CE6537A1-D6FC-4f65-9D91-7224C49458BB}"/>
                <c:ext xmlns:c16="http://schemas.microsoft.com/office/drawing/2014/chart" uri="{C3380CC4-5D6E-409C-BE32-E72D297353CC}">
                  <c16:uniqueId val="{00000003-D29B-4F99-A8FC-8D71DB349C97}"/>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9B-4F99-A8FC-8D71DB349C97}"/>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'!$O$10:$W$10</c:f>
              <c:numCache>
                <c:formatCode>General</c:formatCode>
                <c:ptCount val="5"/>
                <c:pt idx="2" formatCode="&quot;$&quot;#,##0">
                  <c:v>9144.9561068702296</c:v>
                </c:pt>
                <c:pt idx="3" formatCode="&quot;$&quot;#,##0">
                  <c:v>9200</c:v>
                </c:pt>
                <c:pt idx="4">
                  <c:v>9700</c:v>
                </c:pt>
              </c:numCache>
            </c:numRef>
          </c:val>
          <c:smooth val="1"/>
          <c:extLst>
            <c:ext xmlns:c16="http://schemas.microsoft.com/office/drawing/2014/chart" uri="{C3380CC4-5D6E-409C-BE32-E72D297353CC}">
              <c16:uniqueId val="{00000007-D29B-4F99-A8FC-8D71DB349C97}"/>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'!$N$12</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'!$O$12:$W$12</c:f>
              <c:numCache>
                <c:formatCode>General</c:formatCode>
                <c:ptCount val="5"/>
                <c:pt idx="3" formatCode="&quot;$&quot;#,##0">
                  <c:v>9475.2287581699347</c:v>
                </c:pt>
              </c:numCache>
            </c:numRef>
          </c:yVal>
          <c:smooth val="0"/>
          <c:extLst>
            <c:ext xmlns:c16="http://schemas.microsoft.com/office/drawing/2014/chart" uri="{C3380CC4-5D6E-409C-BE32-E72D297353CC}">
              <c16:uniqueId val="{00000008-D29B-4F99-A8FC-8D71DB349C97}"/>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80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8124074347376906"/>
          <c:h val="0.2147961705853653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7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46981627296588"/>
          <c:y val="8.3333333333333329E-2"/>
          <c:w val="0.85197462817147862"/>
          <c:h val="0.69864415669962232"/>
        </c:manualLayout>
      </c:layout>
      <c:barChart>
        <c:barDir val="col"/>
        <c:grouping val="stacked"/>
        <c:varyColors val="0"/>
        <c:ser>
          <c:idx val="0"/>
          <c:order val="0"/>
          <c:tx>
            <c:strRef>
              <c:f>Sheet1!$B$1</c:f>
              <c:strCache>
                <c:ptCount val="1"/>
                <c:pt idx="0">
                  <c:v>Уул уурхайн бус салбар</c:v>
                </c:pt>
              </c:strCache>
            </c:strRef>
          </c:tx>
          <c:spPr>
            <a:solidFill>
              <a:schemeClr val="accent1"/>
            </a:solidFill>
            <a:ln>
              <a:noFill/>
            </a:ln>
            <a:effectLst/>
          </c:spPr>
          <c:invertIfNegative val="0"/>
          <c:cat>
            <c:strRef>
              <c:f>Sheet1!$A$2:$A$8</c:f>
              <c:strCache>
                <c:ptCount val="7"/>
                <c:pt idx="0">
                  <c:v>2020</c:v>
                </c:pt>
                <c:pt idx="1">
                  <c:v>2021</c:v>
                </c:pt>
                <c:pt idx="2">
                  <c:v>2022</c:v>
                </c:pt>
                <c:pt idx="3">
                  <c:v>2023</c:v>
                </c:pt>
                <c:pt idx="4">
                  <c:v>2024</c:v>
                </c:pt>
                <c:pt idx="5">
                  <c:v>2025</c:v>
                </c:pt>
                <c:pt idx="6">
                  <c:v>2026 ТӨС</c:v>
                </c:pt>
              </c:strCache>
            </c:strRef>
          </c:cat>
          <c:val>
            <c:numRef>
              <c:f>Sheet1!$B$2:$B$8</c:f>
              <c:numCache>
                <c:formatCode>#,##0.0,,</c:formatCode>
                <c:ptCount val="7"/>
                <c:pt idx="0">
                  <c:v>743014304.96568024</c:v>
                </c:pt>
                <c:pt idx="1">
                  <c:v>882361783.75918937</c:v>
                </c:pt>
                <c:pt idx="2">
                  <c:v>1706389628.9207199</c:v>
                </c:pt>
                <c:pt idx="3">
                  <c:v>1981743149.9820256</c:v>
                </c:pt>
                <c:pt idx="4">
                  <c:v>1935831018.8203673</c:v>
                </c:pt>
                <c:pt idx="5">
                  <c:v>3146080290.3923259</c:v>
                </c:pt>
                <c:pt idx="6">
                  <c:v>3361057653.0050783</c:v>
                </c:pt>
              </c:numCache>
            </c:numRef>
          </c:val>
          <c:extLst>
            <c:ext xmlns:c16="http://schemas.microsoft.com/office/drawing/2014/chart" uri="{C3380CC4-5D6E-409C-BE32-E72D297353CC}">
              <c16:uniqueId val="{00000000-3AF0-46BC-A497-34AE338D8C43}"/>
            </c:ext>
          </c:extLst>
        </c:ser>
        <c:ser>
          <c:idx val="1"/>
          <c:order val="1"/>
          <c:tx>
            <c:strRef>
              <c:f>Sheet1!$C$1</c:f>
              <c:strCache>
                <c:ptCount val="1"/>
                <c:pt idx="0">
                  <c:v>Уул уурхайн салбар</c:v>
                </c:pt>
              </c:strCache>
            </c:strRef>
          </c:tx>
          <c:spPr>
            <a:solidFill>
              <a:schemeClr val="accent2"/>
            </a:solidFill>
            <a:ln>
              <a:noFill/>
            </a:ln>
            <a:effectLst/>
          </c:spPr>
          <c:invertIfNegative val="0"/>
          <c:cat>
            <c:strRef>
              <c:f>Sheet1!$A$2:$A$8</c:f>
              <c:strCache>
                <c:ptCount val="7"/>
                <c:pt idx="0">
                  <c:v>2020</c:v>
                </c:pt>
                <c:pt idx="1">
                  <c:v>2021</c:v>
                </c:pt>
                <c:pt idx="2">
                  <c:v>2022</c:v>
                </c:pt>
                <c:pt idx="3">
                  <c:v>2023</c:v>
                </c:pt>
                <c:pt idx="4">
                  <c:v>2024</c:v>
                </c:pt>
                <c:pt idx="5">
                  <c:v>2025</c:v>
                </c:pt>
                <c:pt idx="6">
                  <c:v>2026 ТӨС</c:v>
                </c:pt>
              </c:strCache>
            </c:strRef>
          </c:cat>
          <c:val>
            <c:numRef>
              <c:f>Sheet1!$C$2:$C$8</c:f>
              <c:numCache>
                <c:formatCode>#,##0.0,,</c:formatCode>
                <c:ptCount val="7"/>
                <c:pt idx="0">
                  <c:v>659357534.95431983</c:v>
                </c:pt>
                <c:pt idx="1">
                  <c:v>1504697170.6124508</c:v>
                </c:pt>
                <c:pt idx="2">
                  <c:v>1110166281.8747299</c:v>
                </c:pt>
                <c:pt idx="3">
                  <c:v>2190701513.5248308</c:v>
                </c:pt>
                <c:pt idx="4">
                  <c:v>4034168981.1796327</c:v>
                </c:pt>
                <c:pt idx="5">
                  <c:v>2989585452.9620099</c:v>
                </c:pt>
                <c:pt idx="6">
                  <c:v>3219334876.7550001</c:v>
                </c:pt>
              </c:numCache>
            </c:numRef>
          </c:val>
          <c:extLst>
            <c:ext xmlns:c16="http://schemas.microsoft.com/office/drawing/2014/chart" uri="{C3380CC4-5D6E-409C-BE32-E72D297353CC}">
              <c16:uniqueId val="{00000001-3AF0-46BC-A497-34AE338D8C43}"/>
            </c:ext>
          </c:extLst>
        </c:ser>
        <c:ser>
          <c:idx val="2"/>
          <c:order val="2"/>
          <c:tx>
            <c:strRef>
              <c:f>Sheet1!$D$1</c:f>
              <c:strCache>
                <c:ptCount val="1"/>
                <c:pt idx="0">
                  <c:v>Нэг удаагийн шинжтэй нөхөн ногдуулалтын актын төлбөр</c:v>
                </c:pt>
              </c:strCache>
            </c:strRef>
          </c:tx>
          <c:spPr>
            <a:solidFill>
              <a:schemeClr val="accent3"/>
            </a:solidFill>
            <a:ln>
              <a:noFill/>
            </a:ln>
            <a:effectLst/>
          </c:spPr>
          <c:invertIfNegative val="0"/>
          <c:cat>
            <c:strRef>
              <c:f>Sheet1!$A$2:$A$8</c:f>
              <c:strCache>
                <c:ptCount val="7"/>
                <c:pt idx="0">
                  <c:v>2020</c:v>
                </c:pt>
                <c:pt idx="1">
                  <c:v>2021</c:v>
                </c:pt>
                <c:pt idx="2">
                  <c:v>2022</c:v>
                </c:pt>
                <c:pt idx="3">
                  <c:v>2023</c:v>
                </c:pt>
                <c:pt idx="4">
                  <c:v>2024</c:v>
                </c:pt>
                <c:pt idx="5">
                  <c:v>2025</c:v>
                </c:pt>
                <c:pt idx="6">
                  <c:v>2026 ТӨС</c:v>
                </c:pt>
              </c:strCache>
            </c:strRef>
          </c:cat>
          <c:val>
            <c:numRef>
              <c:f>Sheet1!$D$2:$D$8</c:f>
              <c:numCache>
                <c:formatCode>#,##0.0,,</c:formatCode>
                <c:ptCount val="7"/>
                <c:pt idx="1">
                  <c:v>610400000</c:v>
                </c:pt>
              </c:numCache>
            </c:numRef>
          </c:val>
          <c:extLst>
            <c:ext xmlns:c16="http://schemas.microsoft.com/office/drawing/2014/chart" uri="{C3380CC4-5D6E-409C-BE32-E72D297353CC}">
              <c16:uniqueId val="{00000002-3AF0-46BC-A497-34AE338D8C43}"/>
            </c:ext>
          </c:extLst>
        </c:ser>
        <c:dLbls>
          <c:showLegendKey val="0"/>
          <c:showVal val="0"/>
          <c:showCatName val="0"/>
          <c:showSerName val="0"/>
          <c:showPercent val="0"/>
          <c:showBubbleSize val="0"/>
        </c:dLbls>
        <c:gapWidth val="150"/>
        <c:overlap val="100"/>
        <c:axId val="103073071"/>
        <c:axId val="103065391"/>
      </c:barChart>
      <c:catAx>
        <c:axId val="103073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065391"/>
        <c:crosses val="autoZero"/>
        <c:auto val="1"/>
        <c:lblAlgn val="ctr"/>
        <c:lblOffset val="100"/>
        <c:noMultiLvlLbl val="0"/>
      </c:catAx>
      <c:valAx>
        <c:axId val="10306539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073071"/>
        <c:crosses val="autoZero"/>
        <c:crossBetween val="between"/>
        <c:majorUnit val="2000000000"/>
      </c:valAx>
      <c:spPr>
        <a:noFill/>
        <a:ln>
          <a:noFill/>
        </a:ln>
        <a:effectLst/>
      </c:spPr>
    </c:plotArea>
    <c:legend>
      <c:legendPos val="b"/>
      <c:layout>
        <c:manualLayout>
          <c:xMode val="edge"/>
          <c:yMode val="edge"/>
          <c:x val="0.12240748031496063"/>
          <c:y val="2.2567804024496943E-2"/>
          <c:w val="0.64315892634495897"/>
          <c:h val="0.470058828853289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bg1"/>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89669560535703"/>
          <c:y val="0.12129317168687248"/>
          <c:w val="0.73586883370347933"/>
          <c:h val="0.6639965618332796"/>
        </c:manualLayout>
      </c:layout>
      <c:barChart>
        <c:barDir val="col"/>
        <c:grouping val="clustered"/>
        <c:varyColors val="0"/>
        <c:ser>
          <c:idx val="0"/>
          <c:order val="0"/>
          <c:tx>
            <c:strRef>
              <c:f>Sheet1!$B$1</c:f>
              <c:strCache>
                <c:ptCount val="1"/>
                <c:pt idx="0">
                  <c:v>Хувь хүний орлогын албан татвар</c:v>
                </c:pt>
              </c:strCache>
            </c:strRef>
          </c:tx>
          <c:spPr>
            <a:solidFill>
              <a:schemeClr val="accent1"/>
            </a:solidFill>
            <a:ln>
              <a:noFill/>
            </a:ln>
            <a:effectLst/>
          </c:spPr>
          <c:invertIfNegative val="0"/>
          <c:cat>
            <c:strRef>
              <c:f>Sheet1!$A$2:$A$8</c:f>
              <c:strCache>
                <c:ptCount val="7"/>
                <c:pt idx="0">
                  <c:v>2020</c:v>
                </c:pt>
                <c:pt idx="1">
                  <c:v>2021</c:v>
                </c:pt>
                <c:pt idx="2">
                  <c:v>2022</c:v>
                </c:pt>
                <c:pt idx="3">
                  <c:v>2023</c:v>
                </c:pt>
                <c:pt idx="4">
                  <c:v>2024</c:v>
                </c:pt>
                <c:pt idx="5">
                  <c:v>2025</c:v>
                </c:pt>
                <c:pt idx="6">
                  <c:v>2026 ТӨС</c:v>
                </c:pt>
              </c:strCache>
            </c:strRef>
          </c:cat>
          <c:val>
            <c:numRef>
              <c:f>Sheet1!$B$2:$B$8</c:f>
              <c:numCache>
                <c:formatCode>_(* #,##0_);_(* \(#,##0\);_(* "-"??_);_(@_)</c:formatCode>
                <c:ptCount val="7"/>
                <c:pt idx="0">
                  <c:v>864.38715187828006</c:v>
                </c:pt>
                <c:pt idx="1">
                  <c:v>1147.2837725244403</c:v>
                </c:pt>
                <c:pt idx="2">
                  <c:v>1362.7654356251896</c:v>
                </c:pt>
                <c:pt idx="3">
                  <c:v>1884.55189731938</c:v>
                </c:pt>
                <c:pt idx="4">
                  <c:v>2630.4060331735004</c:v>
                </c:pt>
                <c:pt idx="5">
                  <c:v>2786.5187000000001</c:v>
                </c:pt>
                <c:pt idx="6">
                  <c:v>2975.7829999999999</c:v>
                </c:pt>
              </c:numCache>
            </c:numRef>
          </c:val>
          <c:extLst>
            <c:ext xmlns:c16="http://schemas.microsoft.com/office/drawing/2014/chart" uri="{C3380CC4-5D6E-409C-BE32-E72D297353CC}">
              <c16:uniqueId val="{00000000-DF39-48A3-86BD-D206E43DC4D7}"/>
            </c:ext>
          </c:extLst>
        </c:ser>
        <c:dLbls>
          <c:showLegendKey val="0"/>
          <c:showVal val="0"/>
          <c:showCatName val="0"/>
          <c:showSerName val="0"/>
          <c:showPercent val="0"/>
          <c:showBubbleSize val="0"/>
        </c:dLbls>
        <c:gapWidth val="219"/>
        <c:overlap val="-27"/>
        <c:axId val="1152404095"/>
        <c:axId val="1152399775"/>
      </c:barChart>
      <c:lineChart>
        <c:grouping val="standard"/>
        <c:varyColors val="0"/>
        <c:ser>
          <c:idx val="1"/>
          <c:order val="1"/>
          <c:tx>
            <c:strRef>
              <c:f>Sheet1!$C$1</c:f>
              <c:strCache>
                <c:ptCount val="1"/>
                <c:pt idx="0">
                  <c:v>Нийт орлогод эзлэх хувь</c:v>
                </c:pt>
              </c:strCache>
            </c:strRef>
          </c:tx>
          <c:spPr>
            <a:ln w="28575" cap="rnd">
              <a:solidFill>
                <a:schemeClr val="accent2"/>
              </a:solidFill>
              <a:round/>
            </a:ln>
            <a:effectLst/>
          </c:spPr>
          <c:marker>
            <c:symbol val="none"/>
          </c:marker>
          <c:dLbls>
            <c:spPr>
              <a:solidFill>
                <a:srgbClr val="FFC000"/>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2020</c:v>
                </c:pt>
                <c:pt idx="1">
                  <c:v>2021</c:v>
                </c:pt>
                <c:pt idx="2">
                  <c:v>2022</c:v>
                </c:pt>
                <c:pt idx="3">
                  <c:v>2023</c:v>
                </c:pt>
                <c:pt idx="4">
                  <c:v>2024</c:v>
                </c:pt>
                <c:pt idx="5">
                  <c:v>2025</c:v>
                </c:pt>
                <c:pt idx="6">
                  <c:v>2026 ТӨС</c:v>
                </c:pt>
              </c:strCache>
            </c:strRef>
          </c:cat>
          <c:val>
            <c:numRef>
              <c:f>Sheet1!$C$2:$C$8</c:f>
              <c:numCache>
                <c:formatCode>0.0%</c:formatCode>
                <c:ptCount val="7"/>
                <c:pt idx="0">
                  <c:v>8.2762646708956292E-2</c:v>
                </c:pt>
                <c:pt idx="1">
                  <c:v>8.0193967754511999E-2</c:v>
                </c:pt>
                <c:pt idx="2">
                  <c:v>7.3577249196352223E-2</c:v>
                </c:pt>
                <c:pt idx="3">
                  <c:v>7.7276715492534967E-2</c:v>
                </c:pt>
                <c:pt idx="4">
                  <c:v>8.3620057106337506E-2</c:v>
                </c:pt>
                <c:pt idx="5">
                  <c:v>8.5633141662663934E-2</c:v>
                </c:pt>
                <c:pt idx="6">
                  <c:v>8.5207929954890335E-2</c:v>
                </c:pt>
              </c:numCache>
            </c:numRef>
          </c:val>
          <c:smooth val="1"/>
          <c:extLst>
            <c:ext xmlns:c16="http://schemas.microsoft.com/office/drawing/2014/chart" uri="{C3380CC4-5D6E-409C-BE32-E72D297353CC}">
              <c16:uniqueId val="{00000001-DF39-48A3-86BD-D206E43DC4D7}"/>
            </c:ext>
          </c:extLst>
        </c:ser>
        <c:dLbls>
          <c:showLegendKey val="0"/>
          <c:showVal val="0"/>
          <c:showCatName val="0"/>
          <c:showSerName val="0"/>
          <c:showPercent val="0"/>
          <c:showBubbleSize val="0"/>
        </c:dLbls>
        <c:marker val="1"/>
        <c:smooth val="0"/>
        <c:axId val="1152401215"/>
        <c:axId val="1152402175"/>
      </c:lineChart>
      <c:catAx>
        <c:axId val="1152404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2399775"/>
        <c:crosses val="autoZero"/>
        <c:auto val="1"/>
        <c:lblAlgn val="ctr"/>
        <c:lblOffset val="100"/>
        <c:noMultiLvlLbl val="0"/>
      </c:catAx>
      <c:valAx>
        <c:axId val="1152399775"/>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2404095"/>
        <c:crosses val="autoZero"/>
        <c:crossBetween val="between"/>
      </c:valAx>
      <c:valAx>
        <c:axId val="1152402175"/>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2401215"/>
        <c:crosses val="max"/>
        <c:crossBetween val="between"/>
      </c:valAx>
      <c:catAx>
        <c:axId val="1152401215"/>
        <c:scaling>
          <c:orientation val="minMax"/>
        </c:scaling>
        <c:delete val="1"/>
        <c:axPos val="b"/>
        <c:numFmt formatCode="General" sourceLinked="1"/>
        <c:majorTickMark val="none"/>
        <c:minorTickMark val="none"/>
        <c:tickLblPos val="nextTo"/>
        <c:crossAx val="1152402175"/>
        <c:crosses val="autoZero"/>
        <c:auto val="1"/>
        <c:lblAlgn val="ctr"/>
        <c:lblOffset val="100"/>
        <c:noMultiLvlLbl val="0"/>
      </c:catAx>
      <c:spPr>
        <a:noFill/>
        <a:ln>
          <a:noFill/>
        </a:ln>
        <a:effectLst/>
      </c:spPr>
    </c:plotArea>
    <c:legend>
      <c:legendPos val="b"/>
      <c:layout>
        <c:manualLayout>
          <c:xMode val="edge"/>
          <c:yMode val="edge"/>
          <c:x val="8.4459770114942545E-2"/>
          <c:y val="2.1773672521704018E-2"/>
          <c:w val="0.83107997650528431"/>
          <c:h val="0.178233276396006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12883488901637"/>
          <c:y val="7.3701842546063656E-2"/>
          <c:w val="0.7750149027981672"/>
          <c:h val="0.80387501813529605"/>
        </c:manualLayout>
      </c:layout>
      <c:barChart>
        <c:barDir val="col"/>
        <c:grouping val="clustered"/>
        <c:varyColors val="0"/>
        <c:ser>
          <c:idx val="0"/>
          <c:order val="0"/>
          <c:tx>
            <c:strRef>
              <c:f>Sheet1!$A$3</c:f>
              <c:strCache>
                <c:ptCount val="1"/>
                <c:pt idx="0">
                  <c:v> Импортын гаалийн албан татвар </c:v>
                </c:pt>
              </c:strCache>
            </c:strRef>
          </c:tx>
          <c:spPr>
            <a:solidFill>
              <a:schemeClr val="accent1"/>
            </a:solidFill>
            <a:ln>
              <a:noFill/>
            </a:ln>
            <a:effectLst/>
          </c:spPr>
          <c:invertIfNegative val="0"/>
          <c:dLbls>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34-4332-B51E-C9B6AAB92E94}"/>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Sheet1!$B$2:$F$2</c:f>
              <c:strCache>
                <c:ptCount val="5"/>
                <c:pt idx="0">
                  <c:v>2022</c:v>
                </c:pt>
                <c:pt idx="1">
                  <c:v>2023</c:v>
                </c:pt>
                <c:pt idx="2">
                  <c:v>2024</c:v>
                </c:pt>
                <c:pt idx="3">
                  <c:v>2025</c:v>
                </c:pt>
                <c:pt idx="4">
                  <c:v>2026 ТӨС</c:v>
                </c:pt>
              </c:strCache>
            </c:strRef>
          </c:cat>
          <c:val>
            <c:numRef>
              <c:f>Sheet1!$B$3:$F$3</c:f>
              <c:numCache>
                <c:formatCode>_(* #,##0.0_);_(* \(#,##0.0\);_(* "-"??_);_(@_)</c:formatCode>
                <c:ptCount val="5"/>
                <c:pt idx="0">
                  <c:v>1292.1743261492502</c:v>
                </c:pt>
                <c:pt idx="1">
                  <c:v>1464.0763300000001</c:v>
                </c:pt>
                <c:pt idx="2">
                  <c:v>1794.5895986530002</c:v>
                </c:pt>
                <c:pt idx="3">
                  <c:v>2120</c:v>
                </c:pt>
                <c:pt idx="4">
                  <c:v>2267</c:v>
                </c:pt>
              </c:numCache>
            </c:numRef>
          </c:val>
          <c:extLst>
            <c:ext xmlns:c16="http://schemas.microsoft.com/office/drawing/2014/chart" uri="{C3380CC4-5D6E-409C-BE32-E72D297353CC}">
              <c16:uniqueId val="{00000001-9034-4332-B51E-C9B6AAB92E94}"/>
            </c:ext>
          </c:extLst>
        </c:ser>
        <c:ser>
          <c:idx val="1"/>
          <c:order val="1"/>
          <c:tx>
            <c:strRef>
              <c:f>Sheet1!$A$4</c:f>
              <c:strCache>
                <c:ptCount val="1"/>
                <c:pt idx="0">
                  <c:v> Импортын барааны НӨАТ </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9034-4332-B51E-C9B6AAB92E94}"/>
                </c:ext>
              </c:extLst>
            </c:dLbl>
            <c:dLbl>
              <c:idx val="1"/>
              <c:delete val="1"/>
              <c:extLst>
                <c:ext xmlns:c15="http://schemas.microsoft.com/office/drawing/2012/chart" uri="{CE6537A1-D6FC-4f65-9D91-7224C49458BB}"/>
                <c:ext xmlns:c16="http://schemas.microsoft.com/office/drawing/2014/chart" uri="{C3380CC4-5D6E-409C-BE32-E72D297353CC}">
                  <c16:uniqueId val="{00000003-9034-4332-B51E-C9B6AAB92E94}"/>
                </c:ext>
              </c:extLst>
            </c:dLbl>
            <c:dLbl>
              <c:idx val="2"/>
              <c:delete val="1"/>
              <c:extLst>
                <c:ext xmlns:c15="http://schemas.microsoft.com/office/drawing/2012/chart" uri="{CE6537A1-D6FC-4f65-9D91-7224C49458BB}"/>
                <c:ext xmlns:c16="http://schemas.microsoft.com/office/drawing/2014/chart" uri="{C3380CC4-5D6E-409C-BE32-E72D297353CC}">
                  <c16:uniqueId val="{00000004-9034-4332-B51E-C9B6AAB92E94}"/>
                </c:ext>
              </c:extLst>
            </c:dLbl>
            <c:dLbl>
              <c:idx val="3"/>
              <c:delete val="1"/>
              <c:extLst>
                <c:ext xmlns:c15="http://schemas.microsoft.com/office/drawing/2012/chart" uri="{CE6537A1-D6FC-4f65-9D91-7224C49458BB}"/>
                <c:ext xmlns:c16="http://schemas.microsoft.com/office/drawing/2014/chart" uri="{C3380CC4-5D6E-409C-BE32-E72D297353CC}">
                  <c16:uniqueId val="{00000005-9034-4332-B51E-C9B6AAB92E94}"/>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Sheet1!$B$2:$F$2</c:f>
              <c:strCache>
                <c:ptCount val="5"/>
                <c:pt idx="0">
                  <c:v>2022</c:v>
                </c:pt>
                <c:pt idx="1">
                  <c:v>2023</c:v>
                </c:pt>
                <c:pt idx="2">
                  <c:v>2024</c:v>
                </c:pt>
                <c:pt idx="3">
                  <c:v>2025</c:v>
                </c:pt>
                <c:pt idx="4">
                  <c:v>2026 ТӨС</c:v>
                </c:pt>
              </c:strCache>
            </c:strRef>
          </c:cat>
          <c:val>
            <c:numRef>
              <c:f>Sheet1!$B$4:$F$4</c:f>
              <c:numCache>
                <c:formatCode>_(* #,##0.0_);_(* \(#,##0.0\);_(* "-"??_);_(@_)</c:formatCode>
                <c:ptCount val="5"/>
                <c:pt idx="0">
                  <c:v>2723.1038272907699</c:v>
                </c:pt>
                <c:pt idx="1">
                  <c:v>3158.2094241999998</c:v>
                </c:pt>
                <c:pt idx="2">
                  <c:v>3952.1688717254601</c:v>
                </c:pt>
                <c:pt idx="3">
                  <c:v>4546.7757621046985</c:v>
                </c:pt>
                <c:pt idx="4">
                  <c:v>4930</c:v>
                </c:pt>
              </c:numCache>
            </c:numRef>
          </c:val>
          <c:extLst>
            <c:ext xmlns:c16="http://schemas.microsoft.com/office/drawing/2014/chart" uri="{C3380CC4-5D6E-409C-BE32-E72D297353CC}">
              <c16:uniqueId val="{00000006-9034-4332-B51E-C9B6AAB92E94}"/>
            </c:ext>
          </c:extLst>
        </c:ser>
        <c:dLbls>
          <c:showLegendKey val="0"/>
          <c:showVal val="0"/>
          <c:showCatName val="0"/>
          <c:showSerName val="0"/>
          <c:showPercent val="0"/>
          <c:showBubbleSize val="0"/>
        </c:dLbls>
        <c:gapWidth val="219"/>
        <c:overlap val="-27"/>
        <c:axId val="2134555664"/>
        <c:axId val="2134572464"/>
      </c:barChart>
      <c:catAx>
        <c:axId val="213455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34572464"/>
        <c:crosses val="autoZero"/>
        <c:auto val="1"/>
        <c:lblAlgn val="ctr"/>
        <c:lblOffset val="100"/>
        <c:noMultiLvlLbl val="0"/>
      </c:catAx>
      <c:valAx>
        <c:axId val="213457246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34555664"/>
        <c:crosses val="autoZero"/>
        <c:crossBetween val="between"/>
        <c:majorUnit val="1000"/>
      </c:valAx>
      <c:spPr>
        <a:noFill/>
        <a:ln>
          <a:noFill/>
        </a:ln>
        <a:effectLst/>
      </c:spPr>
    </c:plotArea>
    <c:legend>
      <c:legendPos val="b"/>
      <c:layout>
        <c:manualLayout>
          <c:xMode val="edge"/>
          <c:yMode val="edge"/>
          <c:x val="0.12286703145157703"/>
          <c:y val="4.9683989501312344E-2"/>
          <c:w val="0.7019140984860337"/>
          <c:h val="0.179796620899774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09010149955031"/>
          <c:y val="0.16780689299083515"/>
          <c:w val="0.71185690949470481"/>
          <c:h val="0.62094814419384026"/>
        </c:manualLayout>
      </c:layout>
      <c:barChart>
        <c:barDir val="col"/>
        <c:grouping val="clustered"/>
        <c:varyColors val="0"/>
        <c:ser>
          <c:idx val="0"/>
          <c:order val="0"/>
          <c:tx>
            <c:strRef>
              <c:f>Sheet1!$B$1</c:f>
              <c:strCache>
                <c:ptCount val="1"/>
                <c:pt idx="0">
                  <c:v>Гүйцэтгэл</c:v>
                </c:pt>
              </c:strCache>
            </c:strRef>
          </c:tx>
          <c:spPr>
            <a:solidFill>
              <a:schemeClr val="accent1"/>
            </a:solidFill>
            <a:ln>
              <a:noFill/>
            </a:ln>
            <a:effectLst/>
          </c:spPr>
          <c:invertIfNegative val="0"/>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4B-435E-91AA-BBD4BB2475B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2020</c:v>
                </c:pt>
                <c:pt idx="1">
                  <c:v>2021</c:v>
                </c:pt>
                <c:pt idx="2">
                  <c:v>2022</c:v>
                </c:pt>
                <c:pt idx="3">
                  <c:v>2023</c:v>
                </c:pt>
                <c:pt idx="4">
                  <c:v>2024</c:v>
                </c:pt>
                <c:pt idx="5">
                  <c:v>2025</c:v>
                </c:pt>
                <c:pt idx="6">
                  <c:v>2026 ТӨС</c:v>
                </c:pt>
              </c:strCache>
            </c:strRef>
          </c:cat>
          <c:val>
            <c:numRef>
              <c:f>Sheet1!$B$2:$B$8</c:f>
              <c:numCache>
                <c:formatCode>#,##0.0</c:formatCode>
                <c:ptCount val="7"/>
                <c:pt idx="0">
                  <c:v>1053.2825</c:v>
                </c:pt>
                <c:pt idx="1">
                  <c:v>1229.6801</c:v>
                </c:pt>
                <c:pt idx="2">
                  <c:v>1526.8603999999998</c:v>
                </c:pt>
                <c:pt idx="3">
                  <c:v>2011.3853999999999</c:v>
                </c:pt>
                <c:pt idx="4">
                  <c:v>2524.7033999999999</c:v>
                </c:pt>
                <c:pt idx="5">
                  <c:v>2760</c:v>
                </c:pt>
                <c:pt idx="6">
                  <c:v>3188.2179999999998</c:v>
                </c:pt>
              </c:numCache>
            </c:numRef>
          </c:val>
          <c:extLst>
            <c:ext xmlns:c16="http://schemas.microsoft.com/office/drawing/2014/chart" uri="{C3380CC4-5D6E-409C-BE32-E72D297353CC}">
              <c16:uniqueId val="{00000000-DF39-48A3-86BD-D206E43DC4D7}"/>
            </c:ext>
          </c:extLst>
        </c:ser>
        <c:dLbls>
          <c:showLegendKey val="0"/>
          <c:showVal val="0"/>
          <c:showCatName val="0"/>
          <c:showSerName val="0"/>
          <c:showPercent val="0"/>
          <c:showBubbleSize val="0"/>
        </c:dLbls>
        <c:gapWidth val="219"/>
        <c:overlap val="-27"/>
        <c:axId val="1152404095"/>
        <c:axId val="1152399775"/>
      </c:barChart>
      <c:lineChart>
        <c:grouping val="standard"/>
        <c:varyColors val="0"/>
        <c:ser>
          <c:idx val="1"/>
          <c:order val="1"/>
          <c:tx>
            <c:strRef>
              <c:f>Sheet1!$C$1</c:f>
              <c:strCache>
                <c:ptCount val="1"/>
                <c:pt idx="0">
                  <c:v>Нийт орлогод эзлэх хувь</c:v>
                </c:pt>
              </c:strCache>
            </c:strRef>
          </c:tx>
          <c:spPr>
            <a:ln w="28575" cap="flat" cmpd="sng" algn="ctr">
              <a:solidFill>
                <a:srgbClr val="FFC000"/>
              </a:solidFill>
              <a:prstDash val="solid"/>
              <a:miter lim="800000"/>
            </a:ln>
            <a:effectLst/>
          </c:spPr>
          <c:marker>
            <c:symbol val="none"/>
          </c:marker>
          <c:dLbls>
            <c:spPr>
              <a:solidFill>
                <a:srgbClr val="FFC000"/>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2020</c:v>
                </c:pt>
                <c:pt idx="1">
                  <c:v>2021</c:v>
                </c:pt>
                <c:pt idx="2">
                  <c:v>2022</c:v>
                </c:pt>
                <c:pt idx="3">
                  <c:v>2023</c:v>
                </c:pt>
                <c:pt idx="4">
                  <c:v>2024</c:v>
                </c:pt>
                <c:pt idx="5">
                  <c:v>2025</c:v>
                </c:pt>
                <c:pt idx="6">
                  <c:v>2026 ТӨС</c:v>
                </c:pt>
              </c:strCache>
            </c:strRef>
          </c:cat>
          <c:val>
            <c:numRef>
              <c:f>Sheet1!$C$2:$C$8</c:f>
              <c:numCache>
                <c:formatCode>0.0%</c:formatCode>
                <c:ptCount val="7"/>
                <c:pt idx="0">
                  <c:v>0.10084887960328016</c:v>
                </c:pt>
                <c:pt idx="1">
                  <c:v>8.5953407592258682E-2</c:v>
                </c:pt>
                <c:pt idx="2">
                  <c:v>8.2436930616544599E-2</c:v>
                </c:pt>
                <c:pt idx="3">
                  <c:v>8.2477562272292942E-2</c:v>
                </c:pt>
                <c:pt idx="4">
                  <c:v>8.0259784107352614E-2</c:v>
                </c:pt>
                <c:pt idx="5">
                  <c:v>8.4818192312337809E-2</c:v>
                </c:pt>
                <c:pt idx="6">
                  <c:v>9.1290748023266671E-2</c:v>
                </c:pt>
              </c:numCache>
            </c:numRef>
          </c:val>
          <c:smooth val="1"/>
          <c:extLst>
            <c:ext xmlns:c16="http://schemas.microsoft.com/office/drawing/2014/chart" uri="{C3380CC4-5D6E-409C-BE32-E72D297353CC}">
              <c16:uniqueId val="{00000001-DF39-48A3-86BD-D206E43DC4D7}"/>
            </c:ext>
          </c:extLst>
        </c:ser>
        <c:dLbls>
          <c:showLegendKey val="0"/>
          <c:showVal val="0"/>
          <c:showCatName val="0"/>
          <c:showSerName val="0"/>
          <c:showPercent val="0"/>
          <c:showBubbleSize val="0"/>
        </c:dLbls>
        <c:marker val="1"/>
        <c:smooth val="0"/>
        <c:axId val="1152401215"/>
        <c:axId val="1152402175"/>
      </c:lineChart>
      <c:catAx>
        <c:axId val="1152404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2399775"/>
        <c:crosses val="autoZero"/>
        <c:auto val="1"/>
        <c:lblAlgn val="ctr"/>
        <c:lblOffset val="100"/>
        <c:noMultiLvlLbl val="0"/>
      </c:catAx>
      <c:valAx>
        <c:axId val="1152399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2404095"/>
        <c:crosses val="autoZero"/>
        <c:crossBetween val="between"/>
      </c:valAx>
      <c:valAx>
        <c:axId val="1152402175"/>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52401215"/>
        <c:crosses val="max"/>
        <c:crossBetween val="between"/>
      </c:valAx>
      <c:catAx>
        <c:axId val="1152401215"/>
        <c:scaling>
          <c:orientation val="minMax"/>
        </c:scaling>
        <c:delete val="1"/>
        <c:axPos val="b"/>
        <c:numFmt formatCode="General" sourceLinked="1"/>
        <c:majorTickMark val="none"/>
        <c:minorTickMark val="none"/>
        <c:tickLblPos val="nextTo"/>
        <c:crossAx val="1152402175"/>
        <c:crosses val="autoZero"/>
        <c:auto val="1"/>
        <c:lblAlgn val="ctr"/>
        <c:lblOffset val="100"/>
        <c:noMultiLvlLbl val="0"/>
      </c:catAx>
      <c:spPr>
        <a:noFill/>
        <a:ln>
          <a:noFill/>
        </a:ln>
        <a:effectLst/>
      </c:spPr>
    </c:plotArea>
    <c:legend>
      <c:legendPos val="b"/>
      <c:layout>
        <c:manualLayout>
          <c:xMode val="edge"/>
          <c:yMode val="edge"/>
          <c:x val="0.11243176770735826"/>
          <c:y val="5.2600682979143734E-3"/>
          <c:w val="0.61561771561771572"/>
          <c:h val="0.16435724222996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42287264596977"/>
          <c:y val="5.0615542622389584E-2"/>
          <c:w val="0.71674505333297989"/>
          <c:h val="0.61460861509958309"/>
        </c:manualLayout>
      </c:layout>
      <c:barChart>
        <c:barDir val="col"/>
        <c:grouping val="stacked"/>
        <c:varyColors val="0"/>
        <c:ser>
          <c:idx val="0"/>
          <c:order val="0"/>
          <c:tx>
            <c:strRef>
              <c:f>Sheet1!$C$5</c:f>
              <c:strCache>
                <c:ptCount val="1"/>
                <c:pt idx="0">
                  <c:v>Уул уурхайн салбарын орлого</c:v>
                </c:pt>
              </c:strCache>
            </c:strRef>
          </c:tx>
          <c:spPr>
            <a:solidFill>
              <a:schemeClr val="tx2"/>
            </a:solidFill>
            <a:ln>
              <a:noFill/>
            </a:ln>
            <a:effectLst/>
          </c:spPr>
          <c:invertIfNegative val="0"/>
          <c:cat>
            <c:strRef>
              <c:f>Sheet1!$E$4:$K$4</c:f>
              <c:strCache>
                <c:ptCount val="7"/>
                <c:pt idx="0">
                  <c:v>2020</c:v>
                </c:pt>
                <c:pt idx="1">
                  <c:v>2021</c:v>
                </c:pt>
                <c:pt idx="2">
                  <c:v>2022</c:v>
                </c:pt>
                <c:pt idx="3">
                  <c:v>2023</c:v>
                </c:pt>
                <c:pt idx="4">
                  <c:v>2024</c:v>
                </c:pt>
                <c:pt idx="5">
                  <c:v>2025 ТОД</c:v>
                </c:pt>
                <c:pt idx="6">
                  <c:v>2026 ТӨС</c:v>
                </c:pt>
              </c:strCache>
            </c:strRef>
          </c:cat>
          <c:val>
            <c:numRef>
              <c:f>Sheet1!$E$5:$K$5</c:f>
              <c:numCache>
                <c:formatCode>_(* #,##0.00_);_(* \(#,##0.00\);_(* "-"??_);_(@_)</c:formatCode>
                <c:ptCount val="7"/>
                <c:pt idx="0">
                  <c:v>2699.3621345175011</c:v>
                </c:pt>
                <c:pt idx="1">
                  <c:v>4126.0988696238792</c:v>
                </c:pt>
                <c:pt idx="2">
                  <c:v>5355.1323532072129</c:v>
                </c:pt>
                <c:pt idx="3">
                  <c:v>8312.3813521563316</c:v>
                </c:pt>
                <c:pt idx="4">
                  <c:v>11232.037039999999</c:v>
                </c:pt>
                <c:pt idx="5">
                  <c:v>8537.0275829307302</c:v>
                </c:pt>
                <c:pt idx="6">
                  <c:v>9327.7752865110397</c:v>
                </c:pt>
              </c:numCache>
            </c:numRef>
          </c:val>
          <c:extLst>
            <c:ext xmlns:c16="http://schemas.microsoft.com/office/drawing/2014/chart" uri="{C3380CC4-5D6E-409C-BE32-E72D297353CC}">
              <c16:uniqueId val="{00000000-D3FD-4C40-B2C5-D448E31B7B5E}"/>
            </c:ext>
          </c:extLst>
        </c:ser>
        <c:ser>
          <c:idx val="1"/>
          <c:order val="1"/>
          <c:tx>
            <c:strRef>
              <c:f>Sheet1!$C$6</c:f>
              <c:strCache>
                <c:ptCount val="1"/>
                <c:pt idx="0">
                  <c:v>Уул уурхайн бус салбарын орлого</c:v>
                </c:pt>
              </c:strCache>
            </c:strRef>
          </c:tx>
          <c:spPr>
            <a:solidFill>
              <a:schemeClr val="bg1">
                <a:lumMod val="75000"/>
              </a:schemeClr>
            </a:solidFill>
            <a:ln>
              <a:noFill/>
            </a:ln>
            <a:effectLst/>
          </c:spPr>
          <c:invertIfNegative val="0"/>
          <c:cat>
            <c:strRef>
              <c:f>Sheet1!$E$4:$K$4</c:f>
              <c:strCache>
                <c:ptCount val="7"/>
                <c:pt idx="0">
                  <c:v>2020</c:v>
                </c:pt>
                <c:pt idx="1">
                  <c:v>2021</c:v>
                </c:pt>
                <c:pt idx="2">
                  <c:v>2022</c:v>
                </c:pt>
                <c:pt idx="3">
                  <c:v>2023</c:v>
                </c:pt>
                <c:pt idx="4">
                  <c:v>2024</c:v>
                </c:pt>
                <c:pt idx="5">
                  <c:v>2025 ТОД</c:v>
                </c:pt>
                <c:pt idx="6">
                  <c:v>2026 ТӨС</c:v>
                </c:pt>
              </c:strCache>
            </c:strRef>
          </c:cat>
          <c:val>
            <c:numRef>
              <c:f>Sheet1!$E$6:$K$6</c:f>
              <c:numCache>
                <c:formatCode>_(* #,##0.00_);_(* \(#,##0.00\);_(* "-"??_);_(@_)</c:formatCode>
                <c:ptCount val="7"/>
                <c:pt idx="0">
                  <c:v>7744.8044315026409</c:v>
                </c:pt>
                <c:pt idx="1">
                  <c:v>10129.136052690481</c:v>
                </c:pt>
                <c:pt idx="2">
                  <c:v>13166.425688682508</c:v>
                </c:pt>
                <c:pt idx="3">
                  <c:v>16074.680345892644</c:v>
                </c:pt>
                <c:pt idx="4">
                  <c:v>20224.606258165331</c:v>
                </c:pt>
                <c:pt idx="5">
                  <c:v>24003.161341008767</c:v>
                </c:pt>
                <c:pt idx="6">
                  <c:v>25627.041317471761</c:v>
                </c:pt>
              </c:numCache>
            </c:numRef>
          </c:val>
          <c:extLst>
            <c:ext xmlns:c16="http://schemas.microsoft.com/office/drawing/2014/chart" uri="{C3380CC4-5D6E-409C-BE32-E72D297353CC}">
              <c16:uniqueId val="{00000001-D3FD-4C40-B2C5-D448E31B7B5E}"/>
            </c:ext>
          </c:extLst>
        </c:ser>
        <c:dLbls>
          <c:showLegendKey val="0"/>
          <c:showVal val="0"/>
          <c:showCatName val="0"/>
          <c:showSerName val="0"/>
          <c:showPercent val="0"/>
          <c:showBubbleSize val="0"/>
        </c:dLbls>
        <c:gapWidth val="219"/>
        <c:overlap val="100"/>
        <c:axId val="130093519"/>
        <c:axId val="130118959"/>
      </c:barChart>
      <c:lineChart>
        <c:grouping val="standard"/>
        <c:varyColors val="0"/>
        <c:ser>
          <c:idx val="2"/>
          <c:order val="2"/>
          <c:tx>
            <c:strRef>
              <c:f>Sheet1!$C$7</c:f>
              <c:strCache>
                <c:ptCount val="1"/>
                <c:pt idx="0">
                  <c:v>НИЙТ ОРЛОГОД эзлэх хувь</c:v>
                </c:pt>
              </c:strCache>
            </c:strRef>
          </c:tx>
          <c:spPr>
            <a:ln w="28575" cap="rnd">
              <a:solidFill>
                <a:srgbClr val="FFC000"/>
              </a:solidFill>
              <a:round/>
            </a:ln>
            <a:effectLst/>
          </c:spPr>
          <c:marker>
            <c:symbol val="none"/>
          </c:marker>
          <c:dLbls>
            <c:spPr>
              <a:solidFill>
                <a:srgbClr val="FFC000"/>
              </a:solid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Sheet1!$E$4:$K$4</c:f>
              <c:strCache>
                <c:ptCount val="7"/>
                <c:pt idx="0">
                  <c:v>2020</c:v>
                </c:pt>
                <c:pt idx="1">
                  <c:v>2021</c:v>
                </c:pt>
                <c:pt idx="2">
                  <c:v>2022</c:v>
                </c:pt>
                <c:pt idx="3">
                  <c:v>2023</c:v>
                </c:pt>
                <c:pt idx="4">
                  <c:v>2024</c:v>
                </c:pt>
                <c:pt idx="5">
                  <c:v>2025 ТОД</c:v>
                </c:pt>
                <c:pt idx="6">
                  <c:v>2026 ТӨС</c:v>
                </c:pt>
              </c:strCache>
            </c:strRef>
          </c:cat>
          <c:val>
            <c:numRef>
              <c:f>Sheet1!$E$7:$K$7</c:f>
              <c:numCache>
                <c:formatCode>0%</c:formatCode>
                <c:ptCount val="7"/>
                <c:pt idx="0">
                  <c:v>0.25845644240295956</c:v>
                </c:pt>
                <c:pt idx="1">
                  <c:v>0.28944446668957458</c:v>
                </c:pt>
                <c:pt idx="2">
                  <c:v>0.28912969098472446</c:v>
                </c:pt>
                <c:pt idx="3">
                  <c:v>0.34085210654227127</c:v>
                </c:pt>
                <c:pt idx="4">
                  <c:v>0.35706406858277512</c:v>
                </c:pt>
                <c:pt idx="5">
                  <c:v>0.26235335027972512</c:v>
                </c:pt>
                <c:pt idx="6">
                  <c:v>0.26685235949566449</c:v>
                </c:pt>
              </c:numCache>
            </c:numRef>
          </c:val>
          <c:smooth val="0"/>
          <c:extLst>
            <c:ext xmlns:c16="http://schemas.microsoft.com/office/drawing/2014/chart" uri="{C3380CC4-5D6E-409C-BE32-E72D297353CC}">
              <c16:uniqueId val="{00000002-D3FD-4C40-B2C5-D448E31B7B5E}"/>
            </c:ext>
          </c:extLst>
        </c:ser>
        <c:dLbls>
          <c:showLegendKey val="0"/>
          <c:showVal val="0"/>
          <c:showCatName val="0"/>
          <c:showSerName val="0"/>
          <c:showPercent val="0"/>
          <c:showBubbleSize val="0"/>
        </c:dLbls>
        <c:marker val="1"/>
        <c:smooth val="0"/>
        <c:axId val="1465025695"/>
        <c:axId val="1465015615"/>
      </c:lineChart>
      <c:catAx>
        <c:axId val="130093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118959"/>
        <c:crosses val="autoZero"/>
        <c:auto val="1"/>
        <c:lblAlgn val="ctr"/>
        <c:lblOffset val="100"/>
        <c:noMultiLvlLbl val="0"/>
      </c:catAx>
      <c:valAx>
        <c:axId val="130118959"/>
        <c:scaling>
          <c:orientation val="minMax"/>
        </c:scaling>
        <c:delete val="0"/>
        <c:axPos val="l"/>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0093519"/>
        <c:crosses val="autoZero"/>
        <c:crossBetween val="between"/>
        <c:majorUnit val="6000"/>
      </c:valAx>
      <c:valAx>
        <c:axId val="1465015615"/>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65025695"/>
        <c:crosses val="max"/>
        <c:crossBetween val="between"/>
      </c:valAx>
      <c:catAx>
        <c:axId val="1465025695"/>
        <c:scaling>
          <c:orientation val="minMax"/>
        </c:scaling>
        <c:delete val="1"/>
        <c:axPos val="b"/>
        <c:numFmt formatCode="General" sourceLinked="1"/>
        <c:majorTickMark val="out"/>
        <c:minorTickMark val="none"/>
        <c:tickLblPos val="nextTo"/>
        <c:crossAx val="1465015615"/>
        <c:crosses val="autoZero"/>
        <c:auto val="1"/>
        <c:lblAlgn val="ctr"/>
        <c:lblOffset val="100"/>
        <c:noMultiLvlLbl val="0"/>
      </c:catAx>
      <c:spPr>
        <a:noFill/>
        <a:ln>
          <a:noFill/>
        </a:ln>
        <a:effectLst/>
      </c:spPr>
    </c:plotArea>
    <c:legend>
      <c:legendPos val="b"/>
      <c:layout>
        <c:manualLayout>
          <c:xMode val="edge"/>
          <c:yMode val="edge"/>
          <c:x val="1.3468013468013467E-2"/>
          <c:y val="0.77237385433772654"/>
          <c:w val="0.68390572390572391"/>
          <c:h val="0.2265494224389463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94875885612337"/>
          <c:y val="5.4320987654320987E-2"/>
          <c:w val="0.82931381126378811"/>
          <c:h val="0.71615203655098669"/>
        </c:manualLayout>
      </c:layout>
      <c:barChart>
        <c:barDir val="col"/>
        <c:grouping val="clustered"/>
        <c:varyColors val="0"/>
        <c:ser>
          <c:idx val="2"/>
          <c:order val="2"/>
          <c:tx>
            <c:strRef>
              <c:f>'[Chart in Microsoft PowerPoint]Sheet1'!$B$21</c:f>
              <c:strCache>
                <c:ptCount val="1"/>
                <c:pt idx="0">
                  <c:v>ТХО</c:v>
                </c:pt>
              </c:strCache>
            </c:strRef>
          </c:tx>
          <c:spPr>
            <a:solidFill>
              <a:srgbClr val="002060"/>
            </a:solidFill>
            <a:ln>
              <a:noFill/>
            </a:ln>
            <a:effectLst/>
          </c:spPr>
          <c:invertIfNegative val="0"/>
          <c:dLbls>
            <c:spPr>
              <a:solidFill>
                <a:srgbClr val="DCE6F2"/>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PowerPoint]Sheet1'!$C$18:$H$18</c:f>
              <c:numCache>
                <c:formatCode>General</c:formatCode>
                <c:ptCount val="6"/>
                <c:pt idx="0">
                  <c:v>2020</c:v>
                </c:pt>
                <c:pt idx="1">
                  <c:v>2021</c:v>
                </c:pt>
                <c:pt idx="2">
                  <c:v>2022</c:v>
                </c:pt>
                <c:pt idx="3">
                  <c:v>2023</c:v>
                </c:pt>
                <c:pt idx="4">
                  <c:v>2024</c:v>
                </c:pt>
                <c:pt idx="5">
                  <c:v>2025</c:v>
                </c:pt>
              </c:numCache>
            </c:numRef>
          </c:cat>
          <c:val>
            <c:numRef>
              <c:f>'[Chart in Microsoft PowerPoint]Sheet1'!$C$21:$H$21</c:f>
              <c:numCache>
                <c:formatCode>_(* #,##0.00_);_(* \(#,##0.00\);_(* "-"??_);_(@_)</c:formatCode>
                <c:ptCount val="6"/>
                <c:pt idx="0">
                  <c:v>1654.3476977999994</c:v>
                </c:pt>
                <c:pt idx="1">
                  <c:v>1685.1897403000005</c:v>
                </c:pt>
                <c:pt idx="2">
                  <c:v>1697.3554700000011</c:v>
                </c:pt>
                <c:pt idx="3">
                  <c:v>2965.6057296000035</c:v>
                </c:pt>
                <c:pt idx="4">
                  <c:v>3853.4535128000016</c:v>
                </c:pt>
                <c:pt idx="5">
                  <c:v>3022.0703229000037</c:v>
                </c:pt>
              </c:numCache>
            </c:numRef>
          </c:val>
          <c:extLst>
            <c:ext xmlns:c16="http://schemas.microsoft.com/office/drawing/2014/chart" uri="{C3380CC4-5D6E-409C-BE32-E72D297353CC}">
              <c16:uniqueId val="{00000000-DB66-4E2D-9C3D-12A654228E4B}"/>
            </c:ext>
          </c:extLst>
        </c:ser>
        <c:dLbls>
          <c:showLegendKey val="0"/>
          <c:showVal val="0"/>
          <c:showCatName val="0"/>
          <c:showSerName val="0"/>
          <c:showPercent val="0"/>
          <c:showBubbleSize val="0"/>
        </c:dLbls>
        <c:gapWidth val="219"/>
        <c:axId val="531129999"/>
        <c:axId val="531130479"/>
      </c:barChart>
      <c:lineChart>
        <c:grouping val="stacked"/>
        <c:varyColors val="0"/>
        <c:ser>
          <c:idx val="0"/>
          <c:order val="0"/>
          <c:tx>
            <c:strRef>
              <c:f>'[Chart in Microsoft PowerPoint]Sheet1'!$B$19</c:f>
              <c:strCache>
                <c:ptCount val="1"/>
                <c:pt idx="0">
                  <c:v>ТНЗ</c:v>
                </c:pt>
              </c:strCache>
            </c:strRef>
          </c:tx>
          <c:spPr>
            <a:ln w="19050" cap="rnd">
              <a:solidFill>
                <a:schemeClr val="accent1"/>
              </a:solidFill>
              <a:round/>
            </a:ln>
            <a:effectLst/>
          </c:spPr>
          <c:marker>
            <c:symbol val="circle"/>
            <c:size val="8"/>
            <c:spPr>
              <a:solidFill>
                <a:schemeClr val="accent1"/>
              </a:solidFill>
              <a:ln w="19050">
                <a:solidFill>
                  <a:schemeClr val="accent1"/>
                </a:solidFill>
              </a:ln>
              <a:effectLst/>
            </c:spPr>
          </c:marker>
          <c:dLbls>
            <c:dLbl>
              <c:idx val="4"/>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4-DB66-4E2D-9C3D-12A654228E4B}"/>
                </c:ext>
              </c:extLst>
            </c:dLbl>
            <c:dLbl>
              <c:idx val="5"/>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3-DB66-4E2D-9C3D-12A654228E4B}"/>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PowerPoint]Sheet1'!$C$18:$H$18</c:f>
              <c:numCache>
                <c:formatCode>General</c:formatCode>
                <c:ptCount val="6"/>
                <c:pt idx="0">
                  <c:v>2020</c:v>
                </c:pt>
                <c:pt idx="1">
                  <c:v>2021</c:v>
                </c:pt>
                <c:pt idx="2">
                  <c:v>2022</c:v>
                </c:pt>
                <c:pt idx="3">
                  <c:v>2023</c:v>
                </c:pt>
                <c:pt idx="4">
                  <c:v>2024</c:v>
                </c:pt>
                <c:pt idx="5">
                  <c:v>2025</c:v>
                </c:pt>
              </c:numCache>
            </c:numRef>
          </c:cat>
          <c:val>
            <c:numRef>
              <c:f>'[Chart in Microsoft PowerPoint]Sheet1'!$C$19:$H$19</c:f>
              <c:numCache>
                <c:formatCode>0%</c:formatCode>
                <c:ptCount val="6"/>
                <c:pt idx="0">
                  <c:v>0.11898101290967539</c:v>
                </c:pt>
                <c:pt idx="1">
                  <c:v>0.10781557233706331</c:v>
                </c:pt>
                <c:pt idx="2">
                  <c:v>9.4752866274039199E-2</c:v>
                </c:pt>
                <c:pt idx="3">
                  <c:v>0.17496287147075087</c:v>
                </c:pt>
                <c:pt idx="4">
                  <c:v>0.1699215759274873</c:v>
                </c:pt>
                <c:pt idx="5">
                  <c:v>0.13393159163502616</c:v>
                </c:pt>
              </c:numCache>
            </c:numRef>
          </c:val>
          <c:smooth val="0"/>
          <c:extLst>
            <c:ext xmlns:c16="http://schemas.microsoft.com/office/drawing/2014/chart" uri="{C3380CC4-5D6E-409C-BE32-E72D297353CC}">
              <c16:uniqueId val="{00000001-DB66-4E2D-9C3D-12A654228E4B}"/>
            </c:ext>
          </c:extLst>
        </c:ser>
        <c:ser>
          <c:idx val="1"/>
          <c:order val="1"/>
          <c:tx>
            <c:strRef>
              <c:f>'[Chart in Microsoft PowerPoint]Sheet1'!$B$20</c:f>
              <c:strCache>
                <c:ptCount val="1"/>
                <c:pt idx="0">
                  <c:v>ДНБ</c:v>
                </c:pt>
              </c:strCache>
            </c:strRef>
          </c:tx>
          <c:spPr>
            <a:ln w="19050" cap="rnd">
              <a:solidFill>
                <a:schemeClr val="accent2"/>
              </a:solidFill>
              <a:round/>
            </a:ln>
            <a:effectLst/>
          </c:spPr>
          <c:marker>
            <c:symbol val="circle"/>
            <c:size val="8"/>
            <c:spPr>
              <a:solidFill>
                <a:schemeClr val="accent2"/>
              </a:solidFill>
              <a:ln w="19050">
                <a:solidFill>
                  <a:schemeClr val="accent2"/>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PowerPoint]Sheet1'!$C$18:$H$18</c:f>
              <c:numCache>
                <c:formatCode>General</c:formatCode>
                <c:ptCount val="6"/>
                <c:pt idx="0">
                  <c:v>2020</c:v>
                </c:pt>
                <c:pt idx="1">
                  <c:v>2021</c:v>
                </c:pt>
                <c:pt idx="2">
                  <c:v>2022</c:v>
                </c:pt>
                <c:pt idx="3">
                  <c:v>2023</c:v>
                </c:pt>
                <c:pt idx="4">
                  <c:v>2024</c:v>
                </c:pt>
                <c:pt idx="5">
                  <c:v>2025</c:v>
                </c:pt>
              </c:numCache>
            </c:numRef>
          </c:cat>
          <c:val>
            <c:numRef>
              <c:f>'[Chart in Microsoft PowerPoint]Sheet1'!$C$20:$H$20</c:f>
              <c:numCache>
                <c:formatCode>0%</c:formatCode>
                <c:ptCount val="6"/>
                <c:pt idx="0">
                  <c:v>4.4170975289843331E-2</c:v>
                </c:pt>
                <c:pt idx="1">
                  <c:v>3.8690643973854327E-2</c:v>
                </c:pt>
                <c:pt idx="2">
                  <c:v>3.151916044482151E-2</c:v>
                </c:pt>
                <c:pt idx="3">
                  <c:v>4.3059833577217536E-2</c:v>
                </c:pt>
                <c:pt idx="4">
                  <c:v>4.8852098286004078E-2</c:v>
                </c:pt>
                <c:pt idx="5">
                  <c:v>3.4093938782451455E-2</c:v>
                </c:pt>
              </c:numCache>
            </c:numRef>
          </c:val>
          <c:smooth val="0"/>
          <c:extLst>
            <c:ext xmlns:c16="http://schemas.microsoft.com/office/drawing/2014/chart" uri="{C3380CC4-5D6E-409C-BE32-E72D297353CC}">
              <c16:uniqueId val="{00000002-DB66-4E2D-9C3D-12A654228E4B}"/>
            </c:ext>
          </c:extLst>
        </c:ser>
        <c:dLbls>
          <c:showLegendKey val="0"/>
          <c:showVal val="0"/>
          <c:showCatName val="0"/>
          <c:showSerName val="0"/>
          <c:showPercent val="0"/>
          <c:showBubbleSize val="0"/>
        </c:dLbls>
        <c:marker val="1"/>
        <c:smooth val="0"/>
        <c:axId val="523214319"/>
        <c:axId val="523213839"/>
      </c:lineChart>
      <c:catAx>
        <c:axId val="53112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1130479"/>
        <c:crosses val="autoZero"/>
        <c:auto val="1"/>
        <c:lblAlgn val="ctr"/>
        <c:lblOffset val="100"/>
        <c:noMultiLvlLbl val="0"/>
      </c:catAx>
      <c:valAx>
        <c:axId val="531130479"/>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531129999"/>
        <c:crosses val="autoZero"/>
        <c:crossBetween val="between"/>
      </c:valAx>
      <c:valAx>
        <c:axId val="523213839"/>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523214319"/>
        <c:crosses val="max"/>
        <c:crossBetween val="between"/>
      </c:valAx>
      <c:catAx>
        <c:axId val="523214319"/>
        <c:scaling>
          <c:orientation val="minMax"/>
        </c:scaling>
        <c:delete val="1"/>
        <c:axPos val="b"/>
        <c:numFmt formatCode="General" sourceLinked="1"/>
        <c:majorTickMark val="out"/>
        <c:minorTickMark val="none"/>
        <c:tickLblPos val="nextTo"/>
        <c:crossAx val="52321383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sz="750"/>
              <a:t>ДНБ-ий боловсролын салбарын зардлын өөрчлөлтөд үзүүлэх хариу үйлдлийн функц</a:t>
            </a:r>
            <a:endParaRPr lang="en-US" sz="750"/>
          </a:p>
        </c:rich>
      </c:tx>
      <c:layout>
        <c:manualLayout>
          <c:xMode val="edge"/>
          <c:yMode val="edge"/>
          <c:x val="0.11277553385166995"/>
          <c:y val="2.5906735751295335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3.5680186605431437E-2"/>
          <c:y val="0.36509000581196316"/>
          <c:w val="0.96408783589297475"/>
          <c:h val="0.45314681974156668"/>
        </c:manualLayout>
      </c:layout>
      <c:lineChart>
        <c:grouping val="standard"/>
        <c:varyColors val="0"/>
        <c:ser>
          <c:idx val="0"/>
          <c:order val="0"/>
          <c:spPr>
            <a:ln w="19050" cap="rnd">
              <a:solidFill>
                <a:schemeClr val="accent1"/>
              </a:solidFill>
              <a:round/>
            </a:ln>
            <a:effectLst/>
          </c:spPr>
          <c:marker>
            <c:symbol val="circle"/>
            <c:size val="5"/>
            <c:spPr>
              <a:solidFill>
                <a:schemeClr val="accent1"/>
              </a:solidFill>
              <a:ln w="19050">
                <a:solidFill>
                  <a:schemeClr val="accent1"/>
                </a:solidFill>
              </a:ln>
              <a:effectLst/>
            </c:spPr>
          </c:marker>
          <c:dLbls>
            <c:dLbl>
              <c:idx val="2"/>
              <c:tx>
                <c:rich>
                  <a:bodyPr/>
                  <a:lstStyle/>
                  <a:p>
                    <a:r>
                      <a:rPr lang="en-US"/>
                      <a:t>0.84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218-49C8-A389-904107549022}"/>
                </c:ext>
              </c:extLst>
            </c:dLbl>
            <c:spPr>
              <a:solidFill>
                <a:schemeClr val="accent1"/>
              </a:solidFill>
              <a:ln>
                <a:noFill/>
              </a:ln>
              <a:effectLst/>
            </c:spPr>
            <c:txPr>
              <a:bodyPr rot="0" spcFirstLastPara="1" vertOverflow="ellipsis" vert="horz" wrap="square" anchor="ctr" anchorCtr="1"/>
              <a:lstStyle/>
              <a:p>
                <a:pPr>
                  <a:defRPr sz="7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Comparison_new!$T$102:$T$105</c:f>
              <c:strCache>
                <c:ptCount val="4"/>
                <c:pt idx="0">
                  <c:v>Улирал 1</c:v>
                </c:pt>
                <c:pt idx="1">
                  <c:v>Жил 1</c:v>
                </c:pt>
                <c:pt idx="2">
                  <c:v>Жил 2</c:v>
                </c:pt>
                <c:pt idx="3">
                  <c:v>Жил 3</c:v>
                </c:pt>
              </c:strCache>
            </c:strRef>
          </c:cat>
          <c:val>
            <c:numRef>
              <c:f>Comparison_new!$U$102:$U$105</c:f>
              <c:numCache>
                <c:formatCode>0.00</c:formatCode>
                <c:ptCount val="4"/>
                <c:pt idx="0">
                  <c:v>0.43122939591455789</c:v>
                </c:pt>
                <c:pt idx="1">
                  <c:v>0.79031641255008922</c:v>
                </c:pt>
                <c:pt idx="2">
                  <c:v>0.84539316716584623</c:v>
                </c:pt>
                <c:pt idx="3">
                  <c:v>0.85184469960271791</c:v>
                </c:pt>
              </c:numCache>
            </c:numRef>
          </c:val>
          <c:smooth val="0"/>
          <c:extLst>
            <c:ext xmlns:c16="http://schemas.microsoft.com/office/drawing/2014/chart" uri="{C3380CC4-5D6E-409C-BE32-E72D297353CC}">
              <c16:uniqueId val="{00000001-0218-49C8-A389-904107549022}"/>
            </c:ext>
          </c:extLst>
        </c:ser>
        <c:dLbls>
          <c:showLegendKey val="0"/>
          <c:showVal val="0"/>
          <c:showCatName val="0"/>
          <c:showSerName val="0"/>
          <c:showPercent val="0"/>
          <c:showBubbleSize val="0"/>
        </c:dLbls>
        <c:marker val="1"/>
        <c:smooth val="0"/>
        <c:axId val="1018463768"/>
        <c:axId val="1018453328"/>
      </c:lineChart>
      <c:catAx>
        <c:axId val="101846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8453328"/>
        <c:crosses val="autoZero"/>
        <c:auto val="1"/>
        <c:lblAlgn val="ctr"/>
        <c:lblOffset val="100"/>
        <c:noMultiLvlLbl val="0"/>
      </c:catAx>
      <c:valAx>
        <c:axId val="1018453328"/>
        <c:scaling>
          <c:orientation val="minMax"/>
          <c:min val="0.35000000000000003"/>
        </c:scaling>
        <c:delete val="1"/>
        <c:axPos val="l"/>
        <c:numFmt formatCode="0.0" sourceLinked="0"/>
        <c:majorTickMark val="none"/>
        <c:minorTickMark val="none"/>
        <c:tickLblPos val="nextTo"/>
        <c:crossAx val="1018463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sz="7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sz="750"/>
              <a:t>ДНБ-ий эрчим</a:t>
            </a:r>
            <a:r>
              <a:rPr lang="mn-MN" sz="750" baseline="0"/>
              <a:t> хүч, дураан хангамжийн</a:t>
            </a:r>
            <a:r>
              <a:rPr lang="mn-MN" sz="750"/>
              <a:t> салбарын зардлын өөрчлөлтөд үзүүлэх хариу үйлдлийн функц</a:t>
            </a:r>
            <a:endParaRPr lang="en-US" sz="750"/>
          </a:p>
        </c:rich>
      </c:tx>
      <c:layout>
        <c:manualLayout>
          <c:xMode val="edge"/>
          <c:yMode val="edge"/>
          <c:x val="0.11277553385166995"/>
          <c:y val="2.5906735751295335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3.5680186605431437E-2"/>
          <c:y val="0.52273993129673868"/>
          <c:w val="0.96408783589297475"/>
          <c:h val="0.29549682636169583"/>
        </c:manualLayout>
      </c:layout>
      <c:lineChart>
        <c:grouping val="standard"/>
        <c:varyColors val="0"/>
        <c:ser>
          <c:idx val="0"/>
          <c:order val="0"/>
          <c:spPr>
            <a:ln w="19050" cap="rnd">
              <a:solidFill>
                <a:schemeClr val="accent1"/>
              </a:solidFill>
              <a:round/>
            </a:ln>
            <a:effectLst/>
          </c:spPr>
          <c:marker>
            <c:symbol val="circle"/>
            <c:size val="5"/>
            <c:spPr>
              <a:solidFill>
                <a:schemeClr val="accent1"/>
              </a:solidFill>
              <a:ln w="19050">
                <a:solidFill>
                  <a:schemeClr val="accent1"/>
                </a:solidFill>
              </a:ln>
              <a:effectLst/>
            </c:spPr>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Comparison_new!$T$102:$T$105</c:f>
              <c:strCache>
                <c:ptCount val="4"/>
                <c:pt idx="0">
                  <c:v>Улирал 1</c:v>
                </c:pt>
                <c:pt idx="1">
                  <c:v>Жил 1</c:v>
                </c:pt>
                <c:pt idx="2">
                  <c:v>Жил 2</c:v>
                </c:pt>
                <c:pt idx="3">
                  <c:v>Жил 3</c:v>
                </c:pt>
              </c:strCache>
            </c:strRef>
          </c:cat>
          <c:val>
            <c:numRef>
              <c:f>Comparison_new!$V$102:$V$105</c:f>
              <c:numCache>
                <c:formatCode>0.00</c:formatCode>
                <c:ptCount val="4"/>
                <c:pt idx="0">
                  <c:v>1.8879999999999999</c:v>
                </c:pt>
                <c:pt idx="1">
                  <c:v>2.206</c:v>
                </c:pt>
                <c:pt idx="2">
                  <c:v>2.234</c:v>
                </c:pt>
                <c:pt idx="3">
                  <c:v>2.2370000000000001</c:v>
                </c:pt>
              </c:numCache>
            </c:numRef>
          </c:val>
          <c:smooth val="0"/>
          <c:extLst>
            <c:ext xmlns:c16="http://schemas.microsoft.com/office/drawing/2014/chart" uri="{C3380CC4-5D6E-409C-BE32-E72D297353CC}">
              <c16:uniqueId val="{00000000-250D-472B-AB4F-BD92018AFD63}"/>
            </c:ext>
          </c:extLst>
        </c:ser>
        <c:dLbls>
          <c:dLblPos val="t"/>
          <c:showLegendKey val="0"/>
          <c:showVal val="1"/>
          <c:showCatName val="0"/>
          <c:showSerName val="0"/>
          <c:showPercent val="0"/>
          <c:showBubbleSize val="0"/>
        </c:dLbls>
        <c:marker val="1"/>
        <c:smooth val="0"/>
        <c:axId val="1018463768"/>
        <c:axId val="1018453328"/>
      </c:lineChart>
      <c:catAx>
        <c:axId val="101846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8453328"/>
        <c:crosses val="autoZero"/>
        <c:auto val="1"/>
        <c:lblAlgn val="ctr"/>
        <c:lblOffset val="100"/>
        <c:noMultiLvlLbl val="0"/>
      </c:catAx>
      <c:valAx>
        <c:axId val="1018453328"/>
        <c:scaling>
          <c:orientation val="minMax"/>
          <c:min val="0.35000000000000003"/>
        </c:scaling>
        <c:delete val="1"/>
        <c:axPos val="l"/>
        <c:numFmt formatCode="0.0" sourceLinked="0"/>
        <c:majorTickMark val="none"/>
        <c:minorTickMark val="none"/>
        <c:tickLblPos val="nextTo"/>
        <c:crossAx val="1018463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sz="7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sz="750"/>
              <a:t>ДНБ-ий тээвэр</a:t>
            </a:r>
            <a:r>
              <a:rPr lang="mn-MN" sz="750" baseline="0"/>
              <a:t>, холбооны </a:t>
            </a:r>
            <a:r>
              <a:rPr lang="mn-MN" sz="750"/>
              <a:t>салбарын зардлын өөрчлөлтөд үзүүлэх хариу үйлдлийн функц</a:t>
            </a:r>
            <a:endParaRPr lang="en-US" sz="750"/>
          </a:p>
        </c:rich>
      </c:tx>
      <c:layout>
        <c:manualLayout>
          <c:xMode val="edge"/>
          <c:yMode val="edge"/>
          <c:x val="0.12513631108611423"/>
          <c:y val="4.4903457566232603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5.4563492063492064E-2"/>
          <c:y val="0.38257745846430175"/>
          <c:w val="0.89087301587301593"/>
          <c:h val="0.44156504460292262"/>
        </c:manualLayout>
      </c:layout>
      <c:lineChart>
        <c:grouping val="standard"/>
        <c:varyColors val="0"/>
        <c:ser>
          <c:idx val="0"/>
          <c:order val="0"/>
          <c:spPr>
            <a:ln w="19050" cap="rnd">
              <a:solidFill>
                <a:schemeClr val="accent1"/>
              </a:solidFill>
              <a:round/>
            </a:ln>
            <a:effectLst/>
          </c:spPr>
          <c:marker>
            <c:symbol val="circle"/>
            <c:size val="5"/>
            <c:spPr>
              <a:solidFill>
                <a:schemeClr val="accent1"/>
              </a:solidFill>
              <a:ln w="19050">
                <a:solidFill>
                  <a:schemeClr val="accent1"/>
                </a:solidFill>
              </a:ln>
              <a:effectLst/>
            </c:spPr>
          </c:marker>
          <c:dLbls>
            <c:spPr>
              <a:solidFill>
                <a:schemeClr val="accent1"/>
              </a:solidFill>
              <a:ln>
                <a:noFill/>
              </a:ln>
              <a:effectLst/>
            </c:spPr>
            <c:txPr>
              <a:bodyPr rot="0" spcFirstLastPara="1" vertOverflow="ellipsis" vert="horz" wrap="square" anchor="ctr" anchorCtr="1"/>
              <a:lstStyle/>
              <a:p>
                <a:pPr>
                  <a:defRPr sz="7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Comparison_new!$T$102:$T$105</c:f>
              <c:strCache>
                <c:ptCount val="4"/>
                <c:pt idx="0">
                  <c:v>Улирал 1</c:v>
                </c:pt>
                <c:pt idx="1">
                  <c:v>Жил 1</c:v>
                </c:pt>
                <c:pt idx="2">
                  <c:v>Жил 2</c:v>
                </c:pt>
                <c:pt idx="3">
                  <c:v>Жил 3</c:v>
                </c:pt>
              </c:strCache>
            </c:strRef>
          </c:cat>
          <c:val>
            <c:numRef>
              <c:f>Comparison_new!$W$102:$W$105</c:f>
              <c:numCache>
                <c:formatCode>0.00</c:formatCode>
                <c:ptCount val="4"/>
                <c:pt idx="0">
                  <c:v>0.74</c:v>
                </c:pt>
                <c:pt idx="1">
                  <c:v>1.835</c:v>
                </c:pt>
                <c:pt idx="2">
                  <c:v>2.58</c:v>
                </c:pt>
                <c:pt idx="3">
                  <c:v>2.9129999999999998</c:v>
                </c:pt>
              </c:numCache>
            </c:numRef>
          </c:val>
          <c:smooth val="0"/>
          <c:extLst>
            <c:ext xmlns:c16="http://schemas.microsoft.com/office/drawing/2014/chart" uri="{C3380CC4-5D6E-409C-BE32-E72D297353CC}">
              <c16:uniqueId val="{00000000-6913-4FA8-A42E-5EE9976D3AB5}"/>
            </c:ext>
          </c:extLst>
        </c:ser>
        <c:dLbls>
          <c:dLblPos val="t"/>
          <c:showLegendKey val="0"/>
          <c:showVal val="1"/>
          <c:showCatName val="0"/>
          <c:showSerName val="0"/>
          <c:showPercent val="0"/>
          <c:showBubbleSize val="0"/>
        </c:dLbls>
        <c:marker val="1"/>
        <c:smooth val="0"/>
        <c:axId val="1018463768"/>
        <c:axId val="1018453328"/>
      </c:lineChart>
      <c:catAx>
        <c:axId val="101846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8453328"/>
        <c:crosses val="autoZero"/>
        <c:auto val="1"/>
        <c:lblAlgn val="ctr"/>
        <c:lblOffset val="100"/>
        <c:noMultiLvlLbl val="0"/>
      </c:catAx>
      <c:valAx>
        <c:axId val="1018453328"/>
        <c:scaling>
          <c:orientation val="minMax"/>
          <c:min val="0"/>
        </c:scaling>
        <c:delete val="1"/>
        <c:axPos val="l"/>
        <c:numFmt formatCode="0.0" sourceLinked="0"/>
        <c:majorTickMark val="none"/>
        <c:minorTickMark val="none"/>
        <c:tickLblPos val="nextTo"/>
        <c:crossAx val="1018463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sz="7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15834349462375"/>
          <c:y val="0.13163307280954339"/>
          <c:w val="0.84881235564455892"/>
          <c:h val="0.67836925137753068"/>
        </c:manualLayout>
      </c:layout>
      <c:barChart>
        <c:barDir val="col"/>
        <c:grouping val="clustered"/>
        <c:varyColors val="0"/>
        <c:ser>
          <c:idx val="0"/>
          <c:order val="0"/>
          <c:tx>
            <c:strRef>
              <c:f>Sheet1!$B$22</c:f>
              <c:strCache>
                <c:ptCount val="1"/>
                <c:pt idx="0">
                  <c:v>УУ экспорт/Нийт экспорт </c:v>
                </c:pt>
              </c:strCache>
            </c:strRef>
          </c:tx>
          <c:spPr>
            <a:solidFill>
              <a:srgbClr val="E5E5E5"/>
            </a:solidFill>
            <a:ln>
              <a:noFill/>
            </a:ln>
            <a:effectLst/>
          </c:spPr>
          <c:invertIfNegative val="0"/>
          <c:dPt>
            <c:idx val="10"/>
            <c:invertIfNegative val="0"/>
            <c:bubble3D val="0"/>
            <c:spPr>
              <a:solidFill>
                <a:srgbClr val="F7C613"/>
              </a:solidFill>
              <a:ln>
                <a:noFill/>
              </a:ln>
              <a:effectLst/>
            </c:spPr>
            <c:extLst>
              <c:ext xmlns:c16="http://schemas.microsoft.com/office/drawing/2014/chart" uri="{C3380CC4-5D6E-409C-BE32-E72D297353CC}">
                <c16:uniqueId val="{00000001-BA5E-483E-909E-6731E31B5638}"/>
              </c:ext>
            </c:extLst>
          </c:dPt>
          <c:dPt>
            <c:idx val="11"/>
            <c:invertIfNegative val="0"/>
            <c:bubble3D val="0"/>
            <c:spPr>
              <a:solidFill>
                <a:srgbClr val="F7C613"/>
              </a:solidFill>
              <a:ln>
                <a:noFill/>
              </a:ln>
              <a:effectLst/>
            </c:spPr>
            <c:extLst>
              <c:ext xmlns:c16="http://schemas.microsoft.com/office/drawing/2014/chart" uri="{C3380CC4-5D6E-409C-BE32-E72D297353CC}">
                <c16:uniqueId val="{00000003-BA5E-483E-909E-6731E31B5638}"/>
              </c:ext>
            </c:extLst>
          </c:dPt>
          <c:dPt>
            <c:idx val="12"/>
            <c:invertIfNegative val="0"/>
            <c:bubble3D val="0"/>
            <c:spPr>
              <a:solidFill>
                <a:srgbClr val="F7C613"/>
              </a:solidFill>
              <a:ln>
                <a:noFill/>
              </a:ln>
              <a:effectLst/>
            </c:spPr>
            <c:extLst>
              <c:ext xmlns:c16="http://schemas.microsoft.com/office/drawing/2014/chart" uri="{C3380CC4-5D6E-409C-BE32-E72D297353CC}">
                <c16:uniqueId val="{00000005-BA5E-483E-909E-6731E31B5638}"/>
              </c:ext>
            </c:extLst>
          </c:dPt>
          <c:dPt>
            <c:idx val="13"/>
            <c:invertIfNegative val="0"/>
            <c:bubble3D val="0"/>
            <c:spPr>
              <a:solidFill>
                <a:srgbClr val="F7C613"/>
              </a:solidFill>
              <a:ln>
                <a:noFill/>
              </a:ln>
              <a:effectLst/>
            </c:spPr>
            <c:extLst>
              <c:ext xmlns:c16="http://schemas.microsoft.com/office/drawing/2014/chart" uri="{C3380CC4-5D6E-409C-BE32-E72D297353CC}">
                <c16:uniqueId val="{00000007-BA5E-483E-909E-6731E31B5638}"/>
              </c:ext>
            </c:extLst>
          </c:dPt>
          <c:dPt>
            <c:idx val="14"/>
            <c:invertIfNegative val="0"/>
            <c:bubble3D val="0"/>
            <c:spPr>
              <a:solidFill>
                <a:srgbClr val="F7C613"/>
              </a:solidFill>
              <a:ln>
                <a:noFill/>
              </a:ln>
              <a:effectLst/>
            </c:spPr>
            <c:extLst>
              <c:ext xmlns:c16="http://schemas.microsoft.com/office/drawing/2014/chart" uri="{C3380CC4-5D6E-409C-BE32-E72D297353CC}">
                <c16:uniqueId val="{00000009-BA5E-483E-909E-6731E31B5638}"/>
              </c:ext>
            </c:extLst>
          </c:dPt>
          <c:dPt>
            <c:idx val="15"/>
            <c:invertIfNegative val="0"/>
            <c:bubble3D val="0"/>
            <c:spPr>
              <a:solidFill>
                <a:srgbClr val="F7C613"/>
              </a:solidFill>
              <a:ln>
                <a:noFill/>
              </a:ln>
              <a:effectLst/>
            </c:spPr>
            <c:extLst>
              <c:ext xmlns:c16="http://schemas.microsoft.com/office/drawing/2014/chart" uri="{C3380CC4-5D6E-409C-BE32-E72D297353CC}">
                <c16:uniqueId val="{0000000B-BA5E-483E-909E-6731E31B5638}"/>
              </c:ext>
            </c:extLst>
          </c:dPt>
          <c:dPt>
            <c:idx val="16"/>
            <c:invertIfNegative val="0"/>
            <c:bubble3D val="0"/>
            <c:spPr>
              <a:solidFill>
                <a:srgbClr val="F7C613"/>
              </a:solidFill>
              <a:ln>
                <a:noFill/>
              </a:ln>
              <a:effectLst/>
            </c:spPr>
            <c:extLst>
              <c:ext xmlns:c16="http://schemas.microsoft.com/office/drawing/2014/chart" uri="{C3380CC4-5D6E-409C-BE32-E72D297353CC}">
                <c16:uniqueId val="{0000000D-BA5E-483E-909E-6731E31B5638}"/>
              </c:ext>
            </c:extLst>
          </c:dPt>
          <c:dPt>
            <c:idx val="17"/>
            <c:invertIfNegative val="0"/>
            <c:bubble3D val="0"/>
            <c:spPr>
              <a:solidFill>
                <a:srgbClr val="F7C613"/>
              </a:solidFill>
              <a:ln>
                <a:noFill/>
              </a:ln>
              <a:effectLst/>
            </c:spPr>
            <c:extLst>
              <c:ext xmlns:c16="http://schemas.microsoft.com/office/drawing/2014/chart" uri="{C3380CC4-5D6E-409C-BE32-E72D297353CC}">
                <c16:uniqueId val="{0000000F-BA5E-483E-909E-6731E31B5638}"/>
              </c:ext>
            </c:extLst>
          </c:dPt>
          <c:dPt>
            <c:idx val="18"/>
            <c:invertIfNegative val="0"/>
            <c:bubble3D val="0"/>
            <c:spPr>
              <a:solidFill>
                <a:srgbClr val="F7C613"/>
              </a:solidFill>
              <a:ln>
                <a:noFill/>
              </a:ln>
              <a:effectLst/>
            </c:spPr>
            <c:extLst>
              <c:ext xmlns:c16="http://schemas.microsoft.com/office/drawing/2014/chart" uri="{C3380CC4-5D6E-409C-BE32-E72D297353CC}">
                <c16:uniqueId val="{00000011-BA5E-483E-909E-6731E31B5638}"/>
              </c:ext>
            </c:extLst>
          </c:dPt>
          <c:dPt>
            <c:idx val="19"/>
            <c:invertIfNegative val="0"/>
            <c:bubble3D val="0"/>
            <c:spPr>
              <a:solidFill>
                <a:srgbClr val="F7C613"/>
              </a:solidFill>
              <a:ln>
                <a:noFill/>
              </a:ln>
              <a:effectLst/>
            </c:spPr>
            <c:extLst>
              <c:ext xmlns:c16="http://schemas.microsoft.com/office/drawing/2014/chart" uri="{C3380CC4-5D6E-409C-BE32-E72D297353CC}">
                <c16:uniqueId val="{00000013-BA5E-483E-909E-6731E31B5638}"/>
              </c:ext>
            </c:extLst>
          </c:dPt>
          <c:dPt>
            <c:idx val="20"/>
            <c:invertIfNegative val="0"/>
            <c:bubble3D val="0"/>
            <c:spPr>
              <a:solidFill>
                <a:srgbClr val="092A59"/>
              </a:solidFill>
              <a:ln>
                <a:noFill/>
              </a:ln>
              <a:effectLst/>
            </c:spPr>
            <c:extLst>
              <c:ext xmlns:c16="http://schemas.microsoft.com/office/drawing/2014/chart" uri="{C3380CC4-5D6E-409C-BE32-E72D297353CC}">
                <c16:uniqueId val="{00000015-BA5E-483E-909E-6731E31B5638}"/>
              </c:ext>
            </c:extLst>
          </c:dPt>
          <c:dPt>
            <c:idx val="21"/>
            <c:invertIfNegative val="0"/>
            <c:bubble3D val="0"/>
            <c:spPr>
              <a:solidFill>
                <a:srgbClr val="092A59"/>
              </a:solidFill>
              <a:ln>
                <a:noFill/>
              </a:ln>
              <a:effectLst/>
            </c:spPr>
            <c:extLst>
              <c:ext xmlns:c16="http://schemas.microsoft.com/office/drawing/2014/chart" uri="{C3380CC4-5D6E-409C-BE32-E72D297353CC}">
                <c16:uniqueId val="{00000017-BA5E-483E-909E-6731E31B5638}"/>
              </c:ext>
            </c:extLst>
          </c:dPt>
          <c:dPt>
            <c:idx val="22"/>
            <c:invertIfNegative val="0"/>
            <c:bubble3D val="0"/>
            <c:spPr>
              <a:solidFill>
                <a:srgbClr val="092A59"/>
              </a:solidFill>
              <a:ln>
                <a:noFill/>
              </a:ln>
              <a:effectLst/>
            </c:spPr>
            <c:extLst>
              <c:ext xmlns:c16="http://schemas.microsoft.com/office/drawing/2014/chart" uri="{C3380CC4-5D6E-409C-BE32-E72D297353CC}">
                <c16:uniqueId val="{00000019-BA5E-483E-909E-6731E31B5638}"/>
              </c:ext>
            </c:extLst>
          </c:dPt>
          <c:dPt>
            <c:idx val="23"/>
            <c:invertIfNegative val="0"/>
            <c:bubble3D val="0"/>
            <c:spPr>
              <a:solidFill>
                <a:srgbClr val="092A59"/>
              </a:solidFill>
              <a:ln>
                <a:noFill/>
              </a:ln>
              <a:effectLst/>
            </c:spPr>
            <c:extLst>
              <c:ext xmlns:c16="http://schemas.microsoft.com/office/drawing/2014/chart" uri="{C3380CC4-5D6E-409C-BE32-E72D297353CC}">
                <c16:uniqueId val="{0000001B-BA5E-483E-909E-6731E31B5638}"/>
              </c:ext>
            </c:extLst>
          </c:dPt>
          <c:dPt>
            <c:idx val="24"/>
            <c:invertIfNegative val="0"/>
            <c:bubble3D val="0"/>
            <c:spPr>
              <a:solidFill>
                <a:srgbClr val="092A59"/>
              </a:solidFill>
              <a:ln>
                <a:noFill/>
              </a:ln>
              <a:effectLst/>
            </c:spPr>
            <c:extLst>
              <c:ext xmlns:c16="http://schemas.microsoft.com/office/drawing/2014/chart" uri="{C3380CC4-5D6E-409C-BE32-E72D297353CC}">
                <c16:uniqueId val="{0000001D-BA5E-483E-909E-6731E31B5638}"/>
              </c:ext>
            </c:extLst>
          </c:dPt>
          <c:cat>
            <c:numRef>
              <c:f>Sheet1!$C$20:$AA$20</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Sheet1!$C$22:$AA$22</c:f>
              <c:numCache>
                <c:formatCode>0%</c:formatCode>
                <c:ptCount val="25"/>
                <c:pt idx="0">
                  <c:v>0.49334305529687134</c:v>
                </c:pt>
                <c:pt idx="1">
                  <c:v>0.54573640134522372</c:v>
                </c:pt>
                <c:pt idx="2">
                  <c:v>0.55862290355068767</c:v>
                </c:pt>
                <c:pt idx="3">
                  <c:v>0.56971438777664118</c:v>
                </c:pt>
                <c:pt idx="4">
                  <c:v>0.68278407653565765</c:v>
                </c:pt>
                <c:pt idx="5">
                  <c:v>0.73396435688235506</c:v>
                </c:pt>
                <c:pt idx="6">
                  <c:v>0.75016204724001134</c:v>
                </c:pt>
                <c:pt idx="7">
                  <c:v>0.78844346767857787</c:v>
                </c:pt>
                <c:pt idx="8">
                  <c:v>0.83504638050558899</c:v>
                </c:pt>
                <c:pt idx="9">
                  <c:v>0.81927346596725348</c:v>
                </c:pt>
                <c:pt idx="10">
                  <c:v>0.86411896166408797</c:v>
                </c:pt>
                <c:pt idx="11">
                  <c:v>0.90921224701608716</c:v>
                </c:pt>
                <c:pt idx="12">
                  <c:v>0.9146343966592696</c:v>
                </c:pt>
                <c:pt idx="13">
                  <c:v>0.88846490796568789</c:v>
                </c:pt>
                <c:pt idx="14">
                  <c:v>0.89781152099031403</c:v>
                </c:pt>
                <c:pt idx="15">
                  <c:v>0.87627000308398739</c:v>
                </c:pt>
                <c:pt idx="16">
                  <c:v>0.86161860245629884</c:v>
                </c:pt>
                <c:pt idx="17">
                  <c:v>0.8906362136506365</c:v>
                </c:pt>
                <c:pt idx="18">
                  <c:v>0.88416745581708434</c:v>
                </c:pt>
                <c:pt idx="19">
                  <c:v>0.88595902950668215</c:v>
                </c:pt>
                <c:pt idx="20">
                  <c:v>0.9291265416455482</c:v>
                </c:pt>
                <c:pt idx="21">
                  <c:v>0.92199213948092862</c:v>
                </c:pt>
                <c:pt idx="22">
                  <c:v>0.9301316974237136</c:v>
                </c:pt>
                <c:pt idx="23">
                  <c:v>0.91348069717980629</c:v>
                </c:pt>
                <c:pt idx="24">
                  <c:v>0.92840506912967957</c:v>
                </c:pt>
              </c:numCache>
            </c:numRef>
          </c:val>
          <c:extLst>
            <c:ext xmlns:c16="http://schemas.microsoft.com/office/drawing/2014/chart" uri="{C3380CC4-5D6E-409C-BE32-E72D297353CC}">
              <c16:uniqueId val="{0000001E-BA5E-483E-909E-6731E31B5638}"/>
            </c:ext>
          </c:extLst>
        </c:ser>
        <c:dLbls>
          <c:showLegendKey val="0"/>
          <c:showVal val="0"/>
          <c:showCatName val="0"/>
          <c:showSerName val="0"/>
          <c:showPercent val="0"/>
          <c:showBubbleSize val="0"/>
        </c:dLbls>
        <c:gapWidth val="80"/>
        <c:overlap val="-27"/>
        <c:axId val="578166959"/>
        <c:axId val="578168879"/>
      </c:barChart>
      <c:lineChart>
        <c:grouping val="standard"/>
        <c:varyColors val="0"/>
        <c:ser>
          <c:idx val="1"/>
          <c:order val="1"/>
          <c:spPr>
            <a:ln w="28575" cap="rnd">
              <a:solidFill>
                <a:srgbClr val="FF0000"/>
              </a:solidFill>
              <a:round/>
            </a:ln>
            <a:effectLst/>
          </c:spPr>
          <c:marker>
            <c:symbol val="none"/>
          </c:marker>
          <c:dPt>
            <c:idx val="10"/>
            <c:marker>
              <c:symbol val="none"/>
            </c:marker>
            <c:bubble3D val="0"/>
            <c:spPr>
              <a:ln w="28575" cap="rnd">
                <a:noFill/>
                <a:round/>
              </a:ln>
              <a:effectLst/>
            </c:spPr>
            <c:extLst>
              <c:ext xmlns:c16="http://schemas.microsoft.com/office/drawing/2014/chart" uri="{C3380CC4-5D6E-409C-BE32-E72D297353CC}">
                <c16:uniqueId val="{00000020-BA5E-483E-909E-6731E31B5638}"/>
              </c:ext>
            </c:extLst>
          </c:dPt>
          <c:dPt>
            <c:idx val="11"/>
            <c:marker>
              <c:symbol val="none"/>
            </c:marker>
            <c:bubble3D val="0"/>
            <c:spPr>
              <a:ln w="28575" cap="rnd">
                <a:solidFill>
                  <a:srgbClr val="FF0000"/>
                </a:solidFill>
                <a:round/>
              </a:ln>
              <a:effectLst/>
            </c:spPr>
            <c:extLst>
              <c:ext xmlns:c16="http://schemas.microsoft.com/office/drawing/2014/chart" uri="{C3380CC4-5D6E-409C-BE32-E72D297353CC}">
                <c16:uniqueId val="{00000022-BA5E-483E-909E-6731E31B5638}"/>
              </c:ext>
            </c:extLst>
          </c:dPt>
          <c:dPt>
            <c:idx val="20"/>
            <c:marker>
              <c:symbol val="none"/>
            </c:marker>
            <c:bubble3D val="0"/>
            <c:spPr>
              <a:ln w="28575" cap="rnd">
                <a:noFill/>
                <a:round/>
              </a:ln>
              <a:effectLst/>
            </c:spPr>
            <c:extLst>
              <c:ext xmlns:c16="http://schemas.microsoft.com/office/drawing/2014/chart" uri="{C3380CC4-5D6E-409C-BE32-E72D297353CC}">
                <c16:uniqueId val="{00000024-BA5E-483E-909E-6731E31B5638}"/>
              </c:ext>
            </c:extLst>
          </c:dPt>
          <c:dLbls>
            <c:dLbl>
              <c:idx val="0"/>
              <c:layout>
                <c:manualLayout>
                  <c:x val="-4.2613636363636388E-2"/>
                  <c:y val="-5.7589469354175277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BA5E-483E-909E-6731E31B5638}"/>
                </c:ext>
              </c:extLst>
            </c:dLbl>
            <c:dLbl>
              <c:idx val="1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BA5E-483E-909E-6731E31B5638}"/>
                </c:ext>
              </c:extLst>
            </c:dLbl>
            <c:dLbl>
              <c:idx val="20"/>
              <c:layout>
                <c:manualLayout>
                  <c:x val="-3.5379826310079743E-2"/>
                  <c:y val="-7.2961373390557943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BA5E-483E-909E-6731E31B563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Sheet1!$C$25:$AA$25</c:f>
              <c:numCache>
                <c:formatCode>0%</c:formatCode>
                <c:ptCount val="25"/>
                <c:pt idx="0">
                  <c:v>0.67770905427788675</c:v>
                </c:pt>
                <c:pt idx="1">
                  <c:v>0.67770905427788675</c:v>
                </c:pt>
                <c:pt idx="2">
                  <c:v>0.67770905427788675</c:v>
                </c:pt>
                <c:pt idx="3">
                  <c:v>0.67770905427788675</c:v>
                </c:pt>
                <c:pt idx="4">
                  <c:v>0.67770905427788675</c:v>
                </c:pt>
                <c:pt idx="5">
                  <c:v>0.67770905427788675</c:v>
                </c:pt>
                <c:pt idx="6">
                  <c:v>0.67770905427788675</c:v>
                </c:pt>
                <c:pt idx="7">
                  <c:v>0.67770905427788675</c:v>
                </c:pt>
                <c:pt idx="8">
                  <c:v>0.67770905427788675</c:v>
                </c:pt>
                <c:pt idx="9">
                  <c:v>0.67770905427788675</c:v>
                </c:pt>
                <c:pt idx="10">
                  <c:v>0.88728933388101372</c:v>
                </c:pt>
                <c:pt idx="11">
                  <c:v>0.88728933388101372</c:v>
                </c:pt>
                <c:pt idx="12">
                  <c:v>0.88728933388101372</c:v>
                </c:pt>
                <c:pt idx="13">
                  <c:v>0.88728933388101372</c:v>
                </c:pt>
                <c:pt idx="14">
                  <c:v>0.88728933388101372</c:v>
                </c:pt>
                <c:pt idx="15">
                  <c:v>0.88728933388101372</c:v>
                </c:pt>
                <c:pt idx="16">
                  <c:v>0.88728933388101372</c:v>
                </c:pt>
                <c:pt idx="17">
                  <c:v>0.88728933388101372</c:v>
                </c:pt>
                <c:pt idx="18">
                  <c:v>0.88728933388101372</c:v>
                </c:pt>
                <c:pt idx="19">
                  <c:v>0.88728933388101372</c:v>
                </c:pt>
                <c:pt idx="20">
                  <c:v>0.92462722897193517</c:v>
                </c:pt>
                <c:pt idx="21">
                  <c:v>0.92462722897193517</c:v>
                </c:pt>
                <c:pt idx="22">
                  <c:v>0.92462722897193517</c:v>
                </c:pt>
                <c:pt idx="23">
                  <c:v>0.92462722897193517</c:v>
                </c:pt>
                <c:pt idx="24">
                  <c:v>0.92462722897193517</c:v>
                </c:pt>
              </c:numCache>
            </c:numRef>
          </c:val>
          <c:smooth val="0"/>
          <c:extLst>
            <c:ext xmlns:c16="http://schemas.microsoft.com/office/drawing/2014/chart" uri="{C3380CC4-5D6E-409C-BE32-E72D297353CC}">
              <c16:uniqueId val="{00000026-BA5E-483E-909E-6731E31B5638}"/>
            </c:ext>
          </c:extLst>
        </c:ser>
        <c:dLbls>
          <c:showLegendKey val="0"/>
          <c:showVal val="0"/>
          <c:showCatName val="0"/>
          <c:showSerName val="0"/>
          <c:showPercent val="0"/>
          <c:showBubbleSize val="0"/>
        </c:dLbls>
        <c:marker val="1"/>
        <c:smooth val="0"/>
        <c:axId val="578166959"/>
        <c:axId val="578168879"/>
      </c:lineChart>
      <c:catAx>
        <c:axId val="57816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8168879"/>
        <c:crosses val="autoZero"/>
        <c:auto val="1"/>
        <c:lblAlgn val="ctr"/>
        <c:lblOffset val="100"/>
        <c:noMultiLvlLbl val="0"/>
      </c:catAx>
      <c:valAx>
        <c:axId val="578168879"/>
        <c:scaling>
          <c:orientation val="minMax"/>
          <c:min val="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8166959"/>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751279250131316"/>
          <c:w val="1"/>
          <c:h val="0.62239596539184261"/>
        </c:manualLayout>
      </c:layout>
      <c:lineChart>
        <c:grouping val="standard"/>
        <c:varyColors val="0"/>
        <c:ser>
          <c:idx val="0"/>
          <c:order val="0"/>
          <c:tx>
            <c:strRef>
              <c:f>'зураг 17-21 '!$N$13</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E4CF-41C9-9BB1-9D5683D9F061}"/>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'!$Q$1:$W$1</c:f>
              <c:strCache>
                <c:ptCount val="5"/>
                <c:pt idx="0">
                  <c:v>2022</c:v>
                </c:pt>
                <c:pt idx="1">
                  <c:v>2023</c:v>
                </c:pt>
                <c:pt idx="2">
                  <c:v>2024</c:v>
                </c:pt>
                <c:pt idx="3">
                  <c:v>2025*</c:v>
                </c:pt>
                <c:pt idx="4">
                  <c:v>2026*</c:v>
                </c:pt>
              </c:strCache>
            </c:strRef>
          </c:cat>
          <c:val>
            <c:numRef>
              <c:f>'зураг 17-21 '!$O$13:$S$13</c:f>
              <c:numCache>
                <c:formatCode>"$"#,##0</c:formatCode>
                <c:ptCount val="3"/>
                <c:pt idx="0">
                  <c:v>1802.4408076923064</c:v>
                </c:pt>
                <c:pt idx="1">
                  <c:v>1943.3448076923073</c:v>
                </c:pt>
                <c:pt idx="2">
                  <c:v>2388.677404580154</c:v>
                </c:pt>
              </c:numCache>
            </c:numRef>
          </c:val>
          <c:smooth val="1"/>
          <c:extLst>
            <c:ext xmlns:c16="http://schemas.microsoft.com/office/drawing/2014/chart" uri="{C3380CC4-5D6E-409C-BE32-E72D297353CC}">
              <c16:uniqueId val="{00000001-E4CF-41C9-9BB1-9D5683D9F061}"/>
            </c:ext>
          </c:extLst>
        </c:ser>
        <c:ser>
          <c:idx val="1"/>
          <c:order val="1"/>
          <c:tx>
            <c:strRef>
              <c:f>'зураг 17-21 '!$N$14</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E4CF-41C9-9BB1-9D5683D9F061}"/>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E4CF-41C9-9BB1-9D5683D9F061}"/>
              </c:ext>
            </c:extLst>
          </c:dPt>
          <c:dLbls>
            <c:dLbl>
              <c:idx val="2"/>
              <c:delete val="1"/>
              <c:extLst>
                <c:ext xmlns:c15="http://schemas.microsoft.com/office/drawing/2012/chart" uri="{CE6537A1-D6FC-4f65-9D91-7224C49458BB}"/>
                <c:ext xmlns:c16="http://schemas.microsoft.com/office/drawing/2014/chart" uri="{C3380CC4-5D6E-409C-BE32-E72D297353CC}">
                  <c16:uniqueId val="{00000003-E4CF-41C9-9BB1-9D5683D9F061}"/>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'!$Q$1:$W$1</c:f>
              <c:strCache>
                <c:ptCount val="5"/>
                <c:pt idx="0">
                  <c:v>2022</c:v>
                </c:pt>
                <c:pt idx="1">
                  <c:v>2023</c:v>
                </c:pt>
                <c:pt idx="2">
                  <c:v>2024</c:v>
                </c:pt>
                <c:pt idx="3">
                  <c:v>2025*</c:v>
                </c:pt>
                <c:pt idx="4">
                  <c:v>2026*</c:v>
                </c:pt>
              </c:strCache>
            </c:strRef>
          </c:cat>
          <c:val>
            <c:numRef>
              <c:f>'зураг 17-21 '!$O$14:$W$14</c:f>
              <c:numCache>
                <c:formatCode>General</c:formatCode>
                <c:ptCount val="5"/>
                <c:pt idx="2" formatCode="&quot;$&quot;#,##0">
                  <c:v>2388.677404580154</c:v>
                </c:pt>
                <c:pt idx="3" formatCode="&quot;$&quot;#,##0">
                  <c:v>2900</c:v>
                </c:pt>
                <c:pt idx="4" formatCode="0">
                  <c:v>2800</c:v>
                </c:pt>
              </c:numCache>
            </c:numRef>
          </c:val>
          <c:smooth val="1"/>
          <c:extLst>
            <c:ext xmlns:c16="http://schemas.microsoft.com/office/drawing/2014/chart" uri="{C3380CC4-5D6E-409C-BE32-E72D297353CC}">
              <c16:uniqueId val="{00000006-E4CF-41C9-9BB1-9D5683D9F061}"/>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'!$N$16</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'зураг 17-21 '!$O$16:$T$16</c:f>
              <c:numCache>
                <c:formatCode>General</c:formatCode>
                <c:ptCount val="4"/>
                <c:pt idx="3" formatCode="&quot;$&quot;#,##0">
                  <c:v>3114.6186754966893</c:v>
                </c:pt>
              </c:numCache>
            </c:numRef>
          </c:yVal>
          <c:smooth val="0"/>
          <c:extLst>
            <c:ext xmlns:c16="http://schemas.microsoft.com/office/drawing/2014/chart" uri="{C3380CC4-5D6E-409C-BE32-E72D297353CC}">
              <c16:uniqueId val="{00000007-E4CF-41C9-9BB1-9D5683D9F061}"/>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out"/>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3027930904936791"/>
          <c:h val="0.1973441092229531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07068008446639"/>
          <c:y val="9.0497737556561084E-2"/>
          <c:w val="0.86000364889006908"/>
          <c:h val="0.71992537337604501"/>
        </c:manualLayout>
      </c:layout>
      <c:barChart>
        <c:barDir val="col"/>
        <c:grouping val="clustered"/>
        <c:varyColors val="0"/>
        <c:ser>
          <c:idx val="0"/>
          <c:order val="0"/>
          <c:spPr>
            <a:solidFill>
              <a:schemeClr val="bg1">
                <a:lumMod val="85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DA73-45B3-B02D-DB697EC782C4}"/>
              </c:ext>
            </c:extLst>
          </c:dPt>
          <c:dPt>
            <c:idx val="1"/>
            <c:invertIfNegative val="0"/>
            <c:bubble3D val="0"/>
            <c:spPr>
              <a:solidFill>
                <a:schemeClr val="bg1">
                  <a:lumMod val="85000"/>
                </a:schemeClr>
              </a:solidFill>
              <a:ln>
                <a:noFill/>
              </a:ln>
              <a:effectLst/>
            </c:spPr>
            <c:extLst>
              <c:ext xmlns:c16="http://schemas.microsoft.com/office/drawing/2014/chart" uri="{C3380CC4-5D6E-409C-BE32-E72D297353CC}">
                <c16:uniqueId val="{00000003-DA73-45B3-B02D-DB697EC782C4}"/>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05-DA73-45B3-B02D-DB697EC782C4}"/>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7-DA73-45B3-B02D-DB697EC782C4}"/>
              </c:ext>
            </c:extLst>
          </c:dPt>
          <c:dPt>
            <c:idx val="4"/>
            <c:invertIfNegative val="0"/>
            <c:bubble3D val="0"/>
            <c:spPr>
              <a:solidFill>
                <a:schemeClr val="bg1">
                  <a:lumMod val="85000"/>
                </a:schemeClr>
              </a:solidFill>
              <a:ln>
                <a:noFill/>
              </a:ln>
              <a:effectLst/>
            </c:spPr>
            <c:extLst>
              <c:ext xmlns:c16="http://schemas.microsoft.com/office/drawing/2014/chart" uri="{C3380CC4-5D6E-409C-BE32-E72D297353CC}">
                <c16:uniqueId val="{00000009-DA73-45B3-B02D-DB697EC782C4}"/>
              </c:ext>
            </c:extLst>
          </c:dPt>
          <c:dPt>
            <c:idx val="5"/>
            <c:invertIfNegative val="0"/>
            <c:bubble3D val="0"/>
            <c:spPr>
              <a:solidFill>
                <a:schemeClr val="bg1">
                  <a:lumMod val="85000"/>
                </a:schemeClr>
              </a:solidFill>
              <a:ln>
                <a:noFill/>
              </a:ln>
              <a:effectLst/>
            </c:spPr>
            <c:extLst>
              <c:ext xmlns:c16="http://schemas.microsoft.com/office/drawing/2014/chart" uri="{C3380CC4-5D6E-409C-BE32-E72D297353CC}">
                <c16:uniqueId val="{0000000B-DA73-45B3-B02D-DB697EC782C4}"/>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D-DA73-45B3-B02D-DB697EC782C4}"/>
              </c:ext>
            </c:extLst>
          </c:dPt>
          <c:dPt>
            <c:idx val="7"/>
            <c:invertIfNegative val="0"/>
            <c:bubble3D val="0"/>
            <c:spPr>
              <a:solidFill>
                <a:schemeClr val="bg1">
                  <a:lumMod val="85000"/>
                </a:schemeClr>
              </a:solidFill>
              <a:ln>
                <a:noFill/>
              </a:ln>
              <a:effectLst/>
            </c:spPr>
            <c:extLst>
              <c:ext xmlns:c16="http://schemas.microsoft.com/office/drawing/2014/chart" uri="{C3380CC4-5D6E-409C-BE32-E72D297353CC}">
                <c16:uniqueId val="{0000000F-DA73-45B3-B02D-DB697EC782C4}"/>
              </c:ext>
            </c:extLst>
          </c:dPt>
          <c:dPt>
            <c:idx val="8"/>
            <c:invertIfNegative val="0"/>
            <c:bubble3D val="0"/>
            <c:spPr>
              <a:solidFill>
                <a:schemeClr val="bg1">
                  <a:lumMod val="85000"/>
                </a:schemeClr>
              </a:solidFill>
              <a:ln>
                <a:noFill/>
              </a:ln>
              <a:effectLst/>
            </c:spPr>
            <c:extLst>
              <c:ext xmlns:c16="http://schemas.microsoft.com/office/drawing/2014/chart" uri="{C3380CC4-5D6E-409C-BE32-E72D297353CC}">
                <c16:uniqueId val="{00000011-DA73-45B3-B02D-DB697EC782C4}"/>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13-DA73-45B3-B02D-DB697EC782C4}"/>
              </c:ext>
            </c:extLst>
          </c:dPt>
          <c:dPt>
            <c:idx val="10"/>
            <c:invertIfNegative val="0"/>
            <c:bubble3D val="0"/>
            <c:spPr>
              <a:solidFill>
                <a:srgbClr val="F7C613"/>
              </a:solidFill>
              <a:ln>
                <a:noFill/>
              </a:ln>
              <a:effectLst/>
            </c:spPr>
            <c:extLst>
              <c:ext xmlns:c16="http://schemas.microsoft.com/office/drawing/2014/chart" uri="{C3380CC4-5D6E-409C-BE32-E72D297353CC}">
                <c16:uniqueId val="{00000015-DA73-45B3-B02D-DB697EC782C4}"/>
              </c:ext>
            </c:extLst>
          </c:dPt>
          <c:dPt>
            <c:idx val="11"/>
            <c:invertIfNegative val="0"/>
            <c:bubble3D val="0"/>
            <c:spPr>
              <a:solidFill>
                <a:srgbClr val="F7C613"/>
              </a:solidFill>
              <a:ln>
                <a:noFill/>
              </a:ln>
              <a:effectLst/>
            </c:spPr>
            <c:extLst>
              <c:ext xmlns:c16="http://schemas.microsoft.com/office/drawing/2014/chart" uri="{C3380CC4-5D6E-409C-BE32-E72D297353CC}">
                <c16:uniqueId val="{00000017-DA73-45B3-B02D-DB697EC782C4}"/>
              </c:ext>
            </c:extLst>
          </c:dPt>
          <c:dPt>
            <c:idx val="12"/>
            <c:invertIfNegative val="0"/>
            <c:bubble3D val="0"/>
            <c:spPr>
              <a:solidFill>
                <a:srgbClr val="F7C613"/>
              </a:solidFill>
              <a:ln>
                <a:noFill/>
              </a:ln>
              <a:effectLst/>
            </c:spPr>
            <c:extLst>
              <c:ext xmlns:c16="http://schemas.microsoft.com/office/drawing/2014/chart" uri="{C3380CC4-5D6E-409C-BE32-E72D297353CC}">
                <c16:uniqueId val="{00000019-DA73-45B3-B02D-DB697EC782C4}"/>
              </c:ext>
            </c:extLst>
          </c:dPt>
          <c:dPt>
            <c:idx val="13"/>
            <c:invertIfNegative val="0"/>
            <c:bubble3D val="0"/>
            <c:spPr>
              <a:solidFill>
                <a:srgbClr val="F7C613"/>
              </a:solidFill>
              <a:ln>
                <a:noFill/>
              </a:ln>
              <a:effectLst/>
            </c:spPr>
            <c:extLst>
              <c:ext xmlns:c16="http://schemas.microsoft.com/office/drawing/2014/chart" uri="{C3380CC4-5D6E-409C-BE32-E72D297353CC}">
                <c16:uniqueId val="{0000001B-DA73-45B3-B02D-DB697EC782C4}"/>
              </c:ext>
            </c:extLst>
          </c:dPt>
          <c:dPt>
            <c:idx val="14"/>
            <c:invertIfNegative val="0"/>
            <c:bubble3D val="0"/>
            <c:spPr>
              <a:solidFill>
                <a:srgbClr val="F7C613"/>
              </a:solidFill>
              <a:ln>
                <a:noFill/>
              </a:ln>
              <a:effectLst/>
            </c:spPr>
            <c:extLst>
              <c:ext xmlns:c16="http://schemas.microsoft.com/office/drawing/2014/chart" uri="{C3380CC4-5D6E-409C-BE32-E72D297353CC}">
                <c16:uniqueId val="{0000001D-DA73-45B3-B02D-DB697EC782C4}"/>
              </c:ext>
            </c:extLst>
          </c:dPt>
          <c:dPt>
            <c:idx val="15"/>
            <c:invertIfNegative val="0"/>
            <c:bubble3D val="0"/>
            <c:spPr>
              <a:solidFill>
                <a:srgbClr val="F7C613"/>
              </a:solidFill>
              <a:ln>
                <a:noFill/>
              </a:ln>
              <a:effectLst/>
            </c:spPr>
            <c:extLst>
              <c:ext xmlns:c16="http://schemas.microsoft.com/office/drawing/2014/chart" uri="{C3380CC4-5D6E-409C-BE32-E72D297353CC}">
                <c16:uniqueId val="{0000001F-DA73-45B3-B02D-DB697EC782C4}"/>
              </c:ext>
            </c:extLst>
          </c:dPt>
          <c:dPt>
            <c:idx val="16"/>
            <c:invertIfNegative val="0"/>
            <c:bubble3D val="0"/>
            <c:spPr>
              <a:solidFill>
                <a:srgbClr val="F7C613"/>
              </a:solidFill>
              <a:ln>
                <a:noFill/>
              </a:ln>
              <a:effectLst/>
            </c:spPr>
            <c:extLst>
              <c:ext xmlns:c16="http://schemas.microsoft.com/office/drawing/2014/chart" uri="{C3380CC4-5D6E-409C-BE32-E72D297353CC}">
                <c16:uniqueId val="{00000021-DA73-45B3-B02D-DB697EC782C4}"/>
              </c:ext>
            </c:extLst>
          </c:dPt>
          <c:dPt>
            <c:idx val="17"/>
            <c:invertIfNegative val="0"/>
            <c:bubble3D val="0"/>
            <c:spPr>
              <a:solidFill>
                <a:srgbClr val="F7C613"/>
              </a:solidFill>
              <a:ln>
                <a:noFill/>
              </a:ln>
              <a:effectLst/>
            </c:spPr>
            <c:extLst>
              <c:ext xmlns:c16="http://schemas.microsoft.com/office/drawing/2014/chart" uri="{C3380CC4-5D6E-409C-BE32-E72D297353CC}">
                <c16:uniqueId val="{00000023-DA73-45B3-B02D-DB697EC782C4}"/>
              </c:ext>
            </c:extLst>
          </c:dPt>
          <c:dPt>
            <c:idx val="18"/>
            <c:invertIfNegative val="0"/>
            <c:bubble3D val="0"/>
            <c:spPr>
              <a:solidFill>
                <a:srgbClr val="F7C613"/>
              </a:solidFill>
              <a:ln>
                <a:noFill/>
              </a:ln>
              <a:effectLst/>
            </c:spPr>
            <c:extLst>
              <c:ext xmlns:c16="http://schemas.microsoft.com/office/drawing/2014/chart" uri="{C3380CC4-5D6E-409C-BE32-E72D297353CC}">
                <c16:uniqueId val="{00000025-DA73-45B3-B02D-DB697EC782C4}"/>
              </c:ext>
            </c:extLst>
          </c:dPt>
          <c:dPt>
            <c:idx val="19"/>
            <c:invertIfNegative val="0"/>
            <c:bubble3D val="0"/>
            <c:spPr>
              <a:solidFill>
                <a:srgbClr val="F7C613"/>
              </a:solidFill>
              <a:ln>
                <a:noFill/>
              </a:ln>
              <a:effectLst/>
            </c:spPr>
            <c:extLst>
              <c:ext xmlns:c16="http://schemas.microsoft.com/office/drawing/2014/chart" uri="{C3380CC4-5D6E-409C-BE32-E72D297353CC}">
                <c16:uniqueId val="{00000027-DA73-45B3-B02D-DB697EC782C4}"/>
              </c:ext>
            </c:extLst>
          </c:dPt>
          <c:dPt>
            <c:idx val="20"/>
            <c:invertIfNegative val="0"/>
            <c:bubble3D val="0"/>
            <c:spPr>
              <a:solidFill>
                <a:srgbClr val="092A59"/>
              </a:solidFill>
              <a:ln>
                <a:noFill/>
              </a:ln>
              <a:effectLst/>
            </c:spPr>
            <c:extLst>
              <c:ext xmlns:c16="http://schemas.microsoft.com/office/drawing/2014/chart" uri="{C3380CC4-5D6E-409C-BE32-E72D297353CC}">
                <c16:uniqueId val="{00000029-DA73-45B3-B02D-DB697EC782C4}"/>
              </c:ext>
            </c:extLst>
          </c:dPt>
          <c:dPt>
            <c:idx val="21"/>
            <c:invertIfNegative val="0"/>
            <c:bubble3D val="0"/>
            <c:spPr>
              <a:solidFill>
                <a:srgbClr val="092A59"/>
              </a:solidFill>
              <a:ln>
                <a:noFill/>
              </a:ln>
              <a:effectLst/>
            </c:spPr>
            <c:extLst>
              <c:ext xmlns:c16="http://schemas.microsoft.com/office/drawing/2014/chart" uri="{C3380CC4-5D6E-409C-BE32-E72D297353CC}">
                <c16:uniqueId val="{0000002B-DA73-45B3-B02D-DB697EC782C4}"/>
              </c:ext>
            </c:extLst>
          </c:dPt>
          <c:dPt>
            <c:idx val="22"/>
            <c:invertIfNegative val="0"/>
            <c:bubble3D val="0"/>
            <c:spPr>
              <a:solidFill>
                <a:srgbClr val="092A59"/>
              </a:solidFill>
              <a:ln>
                <a:noFill/>
              </a:ln>
              <a:effectLst/>
            </c:spPr>
            <c:extLst>
              <c:ext xmlns:c16="http://schemas.microsoft.com/office/drawing/2014/chart" uri="{C3380CC4-5D6E-409C-BE32-E72D297353CC}">
                <c16:uniqueId val="{0000002D-DA73-45B3-B02D-DB697EC782C4}"/>
              </c:ext>
            </c:extLst>
          </c:dPt>
          <c:dPt>
            <c:idx val="23"/>
            <c:invertIfNegative val="0"/>
            <c:bubble3D val="0"/>
            <c:spPr>
              <a:solidFill>
                <a:srgbClr val="092A59"/>
              </a:solidFill>
              <a:ln>
                <a:noFill/>
              </a:ln>
              <a:effectLst/>
            </c:spPr>
            <c:extLst>
              <c:ext xmlns:c16="http://schemas.microsoft.com/office/drawing/2014/chart" uri="{C3380CC4-5D6E-409C-BE32-E72D297353CC}">
                <c16:uniqueId val="{0000002F-DA73-45B3-B02D-DB697EC782C4}"/>
              </c:ext>
            </c:extLst>
          </c:dPt>
          <c:dPt>
            <c:idx val="24"/>
            <c:invertIfNegative val="0"/>
            <c:bubble3D val="0"/>
            <c:spPr>
              <a:solidFill>
                <a:srgbClr val="092A59"/>
              </a:solidFill>
              <a:ln>
                <a:noFill/>
              </a:ln>
              <a:effectLst/>
            </c:spPr>
            <c:extLst>
              <c:ext xmlns:c16="http://schemas.microsoft.com/office/drawing/2014/chart" uri="{C3380CC4-5D6E-409C-BE32-E72D297353CC}">
                <c16:uniqueId val="{00000031-DA73-45B3-B02D-DB697EC782C4}"/>
              </c:ext>
            </c:extLst>
          </c:dPt>
          <c:cat>
            <c:numRef>
              <c:f>Data!$B$49:$Z$49</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Data!$B$74:$Z$74</c:f>
              <c:numCache>
                <c:formatCode>0%</c:formatCode>
                <c:ptCount val="25"/>
                <c:pt idx="0">
                  <c:v>0.14610122679492235</c:v>
                </c:pt>
                <c:pt idx="1">
                  <c:v>0.12521197201328332</c:v>
                </c:pt>
                <c:pt idx="2">
                  <c:v>0.13629850593107978</c:v>
                </c:pt>
                <c:pt idx="3">
                  <c:v>0.15452993784337019</c:v>
                </c:pt>
                <c:pt idx="4">
                  <c:v>0.20219103534574803</c:v>
                </c:pt>
                <c:pt idx="5">
                  <c:v>0.24572398521265809</c:v>
                </c:pt>
                <c:pt idx="6">
                  <c:v>0.31517748240676868</c:v>
                </c:pt>
                <c:pt idx="7">
                  <c:v>0.30034775905856259</c:v>
                </c:pt>
                <c:pt idx="8">
                  <c:v>0.23366683136810068</c:v>
                </c:pt>
                <c:pt idx="9">
                  <c:v>0.22860866739883964</c:v>
                </c:pt>
                <c:pt idx="10">
                  <c:v>0.25771305467173994</c:v>
                </c:pt>
                <c:pt idx="11">
                  <c:v>0.26200536132463748</c:v>
                </c:pt>
                <c:pt idx="12">
                  <c:v>0.20633201192449011</c:v>
                </c:pt>
                <c:pt idx="13">
                  <c:v>0.19290529813367535</c:v>
                </c:pt>
                <c:pt idx="14">
                  <c:v>0.21862322259059058</c:v>
                </c:pt>
                <c:pt idx="15">
                  <c:v>0.22427561236800281</c:v>
                </c:pt>
                <c:pt idx="16">
                  <c:v>0.24488198405825568</c:v>
                </c:pt>
                <c:pt idx="17">
                  <c:v>0.30433264050566083</c:v>
                </c:pt>
                <c:pt idx="18">
                  <c:v>0.30448881012222012</c:v>
                </c:pt>
                <c:pt idx="19">
                  <c:v>0.29596591996672611</c:v>
                </c:pt>
                <c:pt idx="20">
                  <c:v>0.27303945308742067</c:v>
                </c:pt>
                <c:pt idx="21">
                  <c:v>0.28618383080316795</c:v>
                </c:pt>
                <c:pt idx="22">
                  <c:v>0.27530608034492499</c:v>
                </c:pt>
                <c:pt idx="23">
                  <c:v>0.32807427600461803</c:v>
                </c:pt>
                <c:pt idx="24">
                  <c:v>0.31965745876887791</c:v>
                </c:pt>
              </c:numCache>
            </c:numRef>
          </c:val>
          <c:extLst>
            <c:ext xmlns:c16="http://schemas.microsoft.com/office/drawing/2014/chart" uri="{C3380CC4-5D6E-409C-BE32-E72D297353CC}">
              <c16:uniqueId val="{00000032-DA73-45B3-B02D-DB697EC782C4}"/>
            </c:ext>
          </c:extLst>
        </c:ser>
        <c:dLbls>
          <c:showLegendKey val="0"/>
          <c:showVal val="0"/>
          <c:showCatName val="0"/>
          <c:showSerName val="0"/>
          <c:showPercent val="0"/>
          <c:showBubbleSize val="0"/>
        </c:dLbls>
        <c:gapWidth val="80"/>
        <c:overlap val="-27"/>
        <c:axId val="923413135"/>
        <c:axId val="923413615"/>
      </c:barChart>
      <c:lineChart>
        <c:grouping val="standard"/>
        <c:varyColors val="0"/>
        <c:ser>
          <c:idx val="1"/>
          <c:order val="1"/>
          <c:spPr>
            <a:ln w="28575" cap="rnd">
              <a:solidFill>
                <a:srgbClr val="FF0000"/>
              </a:solidFill>
              <a:round/>
            </a:ln>
            <a:effectLst/>
          </c:spPr>
          <c:marker>
            <c:symbol val="none"/>
          </c:marker>
          <c:dLbls>
            <c:dLbl>
              <c:idx val="0"/>
              <c:layout>
                <c:manualLayout>
                  <c:x val="-3.5168797293318378E-2"/>
                  <c:y val="-8.3988563259471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DA73-45B3-B02D-DB697EC782C4}"/>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Data!$B$49:$Z$49</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Data!$B$79:$Z$79</c:f>
              <c:numCache>
                <c:formatCode>0%</c:formatCode>
                <c:ptCount val="25"/>
                <c:pt idx="0">
                  <c:v>0.2087857403373333</c:v>
                </c:pt>
                <c:pt idx="1">
                  <c:v>0.2087857403373333</c:v>
                </c:pt>
                <c:pt idx="2">
                  <c:v>0.2087857403373333</c:v>
                </c:pt>
                <c:pt idx="3">
                  <c:v>0.2087857403373333</c:v>
                </c:pt>
                <c:pt idx="4">
                  <c:v>0.2087857403373333</c:v>
                </c:pt>
                <c:pt idx="5">
                  <c:v>0.2087857403373333</c:v>
                </c:pt>
                <c:pt idx="6">
                  <c:v>0.2087857403373333</c:v>
                </c:pt>
                <c:pt idx="7">
                  <c:v>0.2087857403373333</c:v>
                </c:pt>
                <c:pt idx="8">
                  <c:v>0.2087857403373333</c:v>
                </c:pt>
                <c:pt idx="9">
                  <c:v>0.2087857403373333</c:v>
                </c:pt>
              </c:numCache>
            </c:numRef>
          </c:val>
          <c:smooth val="0"/>
          <c:extLst>
            <c:ext xmlns:c16="http://schemas.microsoft.com/office/drawing/2014/chart" uri="{C3380CC4-5D6E-409C-BE32-E72D297353CC}">
              <c16:uniqueId val="{00000034-DA73-45B3-B02D-DB697EC782C4}"/>
            </c:ext>
          </c:extLst>
        </c:ser>
        <c:ser>
          <c:idx val="2"/>
          <c:order val="2"/>
          <c:spPr>
            <a:ln w="28575" cap="rnd">
              <a:solidFill>
                <a:srgbClr val="FF0000"/>
              </a:solidFill>
              <a:round/>
            </a:ln>
            <a:effectLst/>
          </c:spPr>
          <c:marker>
            <c:symbol val="none"/>
          </c:marker>
          <c:dLbls>
            <c:dLbl>
              <c:idx val="10"/>
              <c:layout>
                <c:manualLayout>
                  <c:x val="-1.681596407469025E-2"/>
                  <c:y val="-7.68406004288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DA73-45B3-B02D-DB697EC782C4}"/>
                </c:ext>
              </c:extLst>
            </c:dLbl>
            <c:dLbl>
              <c:idx val="14"/>
              <c:delete val="1"/>
              <c:extLst>
                <c:ext xmlns:c15="http://schemas.microsoft.com/office/drawing/2012/chart" uri="{CE6537A1-D6FC-4f65-9D91-7224C49458BB}"/>
                <c:ext xmlns:c16="http://schemas.microsoft.com/office/drawing/2014/chart" uri="{C3380CC4-5D6E-409C-BE32-E72D297353CC}">
                  <c16:uniqueId val="{00000036-DA73-45B3-B02D-DB697EC782C4}"/>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numRef>
              <c:f>Data!$B$49:$Z$49</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Data!$B$80:$Z$80</c:f>
              <c:numCache>
                <c:formatCode>General</c:formatCode>
                <c:ptCount val="25"/>
                <c:pt idx="10" formatCode="0%">
                  <c:v>0.25115239156659991</c:v>
                </c:pt>
                <c:pt idx="11" formatCode="0%">
                  <c:v>0.25115239156659991</c:v>
                </c:pt>
                <c:pt idx="12" formatCode="0%">
                  <c:v>0.25115239156659991</c:v>
                </c:pt>
                <c:pt idx="13" formatCode="0%">
                  <c:v>0.25115239156659991</c:v>
                </c:pt>
                <c:pt idx="14" formatCode="0%">
                  <c:v>0.25115239156659991</c:v>
                </c:pt>
                <c:pt idx="15" formatCode="0%">
                  <c:v>0.25115239156659991</c:v>
                </c:pt>
                <c:pt idx="16" formatCode="0%">
                  <c:v>0.25115239156659991</c:v>
                </c:pt>
                <c:pt idx="17" formatCode="0%">
                  <c:v>0.25115239156659991</c:v>
                </c:pt>
                <c:pt idx="18" formatCode="0%">
                  <c:v>0.25115239156659991</c:v>
                </c:pt>
                <c:pt idx="19" formatCode="0%">
                  <c:v>0.25115239156659991</c:v>
                </c:pt>
              </c:numCache>
            </c:numRef>
          </c:val>
          <c:smooth val="0"/>
          <c:extLst>
            <c:ext xmlns:c16="http://schemas.microsoft.com/office/drawing/2014/chart" uri="{C3380CC4-5D6E-409C-BE32-E72D297353CC}">
              <c16:uniqueId val="{00000037-DA73-45B3-B02D-DB697EC782C4}"/>
            </c:ext>
          </c:extLst>
        </c:ser>
        <c:ser>
          <c:idx val="3"/>
          <c:order val="3"/>
          <c:spPr>
            <a:ln w="28575" cap="rnd">
              <a:solidFill>
                <a:srgbClr val="FF0000"/>
              </a:solidFill>
              <a:round/>
            </a:ln>
            <a:effectLst/>
          </c:spPr>
          <c:marker>
            <c:symbol val="none"/>
          </c:marker>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DA73-45B3-B02D-DB697EC782C4}"/>
                </c:ext>
              </c:extLst>
            </c:dLbl>
            <c:dLbl>
              <c:idx val="20"/>
              <c:layout>
                <c:manualLayout>
                  <c:x val="-4.4345213902632442E-2"/>
                  <c:y val="-7.68406004288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DA73-45B3-B02D-DB697EC782C4}"/>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numRef>
              <c:f>Data!$B$49:$Z$49</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Data!$B$81:$Z$81</c:f>
              <c:numCache>
                <c:formatCode>General</c:formatCode>
                <c:ptCount val="25"/>
                <c:pt idx="20" formatCode="0%">
                  <c:v>0.29645221980180192</c:v>
                </c:pt>
                <c:pt idx="21" formatCode="0%">
                  <c:v>0.29645221980180192</c:v>
                </c:pt>
                <c:pt idx="22" formatCode="0%">
                  <c:v>0.29645221980180192</c:v>
                </c:pt>
                <c:pt idx="23" formatCode="0%">
                  <c:v>0.29645221980180192</c:v>
                </c:pt>
                <c:pt idx="24" formatCode="0%">
                  <c:v>0.29645221980180192</c:v>
                </c:pt>
              </c:numCache>
            </c:numRef>
          </c:val>
          <c:smooth val="0"/>
          <c:extLst>
            <c:ext xmlns:c16="http://schemas.microsoft.com/office/drawing/2014/chart" uri="{C3380CC4-5D6E-409C-BE32-E72D297353CC}">
              <c16:uniqueId val="{0000003A-DA73-45B3-B02D-DB697EC782C4}"/>
            </c:ext>
          </c:extLst>
        </c:ser>
        <c:dLbls>
          <c:showLegendKey val="0"/>
          <c:showVal val="0"/>
          <c:showCatName val="0"/>
          <c:showSerName val="0"/>
          <c:showPercent val="0"/>
          <c:showBubbleSize val="0"/>
        </c:dLbls>
        <c:marker val="1"/>
        <c:smooth val="0"/>
        <c:axId val="923413135"/>
        <c:axId val="923413615"/>
      </c:lineChart>
      <c:catAx>
        <c:axId val="923413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3413615"/>
        <c:crosses val="autoZero"/>
        <c:auto val="1"/>
        <c:lblAlgn val="ctr"/>
        <c:lblOffset val="100"/>
        <c:noMultiLvlLbl val="0"/>
      </c:catAx>
      <c:valAx>
        <c:axId val="9234136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3413135"/>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35060703618944"/>
          <c:y val="9.606986899563319E-2"/>
          <c:w val="0.8541666343431209"/>
          <c:h val="0.72826874806588038"/>
        </c:manualLayout>
      </c:layout>
      <c:barChart>
        <c:barDir val="col"/>
        <c:grouping val="clustered"/>
        <c:varyColors val="0"/>
        <c:ser>
          <c:idx val="0"/>
          <c:order val="0"/>
          <c:tx>
            <c:strRef>
              <c:f>Sheet1!$P$35</c:f>
              <c:strCache>
                <c:ptCount val="1"/>
                <c:pt idx="0">
                  <c:v>УУО/Нийт орлого </c:v>
                </c:pt>
              </c:strCache>
            </c:strRef>
          </c:tx>
          <c:spPr>
            <a:solidFill>
              <a:schemeClr val="accent1"/>
            </a:solidFill>
            <a:ln>
              <a:noFill/>
            </a:ln>
            <a:effectLst/>
          </c:spPr>
          <c:invertIfNegative val="0"/>
          <c:dPt>
            <c:idx val="0"/>
            <c:invertIfNegative val="0"/>
            <c:bubble3D val="0"/>
            <c:spPr>
              <a:solidFill>
                <a:schemeClr val="accent3"/>
              </a:solidFill>
              <a:ln>
                <a:noFill/>
              </a:ln>
              <a:effectLst/>
            </c:spPr>
            <c:extLst>
              <c:ext xmlns:c16="http://schemas.microsoft.com/office/drawing/2014/chart" uri="{C3380CC4-5D6E-409C-BE32-E72D297353CC}">
                <c16:uniqueId val="{00000001-83F9-45AA-B7E9-041D3585B32A}"/>
              </c:ext>
            </c:extLst>
          </c:dPt>
          <c:dPt>
            <c:idx val="1"/>
            <c:invertIfNegative val="0"/>
            <c:bubble3D val="0"/>
            <c:spPr>
              <a:solidFill>
                <a:srgbClr val="FFC000"/>
              </a:solidFill>
              <a:ln>
                <a:noFill/>
              </a:ln>
              <a:effectLst/>
            </c:spPr>
            <c:extLst>
              <c:ext xmlns:c16="http://schemas.microsoft.com/office/drawing/2014/chart" uri="{C3380CC4-5D6E-409C-BE32-E72D297353CC}">
                <c16:uniqueId val="{00000003-83F9-45AA-B7E9-041D3585B32A}"/>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Sheet1!$Q$34:$S$34</c:f>
              <c:strCache>
                <c:ptCount val="3"/>
                <c:pt idx="0">
                  <c:v>2005-2012</c:v>
                </c:pt>
                <c:pt idx="1">
                  <c:v>2013-2019</c:v>
                </c:pt>
                <c:pt idx="2">
                  <c:v>2020-2024</c:v>
                </c:pt>
              </c:strCache>
            </c:strRef>
          </c:cat>
          <c:val>
            <c:numRef>
              <c:f>Sheet1!$Q$35:$S$35</c:f>
              <c:numCache>
                <c:formatCode>0%</c:formatCode>
                <c:ptCount val="3"/>
                <c:pt idx="0">
                  <c:v>0.1603218016813191</c:v>
                </c:pt>
                <c:pt idx="1">
                  <c:v>0.21905690520349769</c:v>
                </c:pt>
                <c:pt idx="2">
                  <c:v>0.30698935504019709</c:v>
                </c:pt>
              </c:numCache>
            </c:numRef>
          </c:val>
          <c:extLst>
            <c:ext xmlns:c16="http://schemas.microsoft.com/office/drawing/2014/chart" uri="{C3380CC4-5D6E-409C-BE32-E72D297353CC}">
              <c16:uniqueId val="{00000004-83F9-45AA-B7E9-041D3585B32A}"/>
            </c:ext>
          </c:extLst>
        </c:ser>
        <c:dLbls>
          <c:showLegendKey val="0"/>
          <c:showVal val="0"/>
          <c:showCatName val="0"/>
          <c:showSerName val="0"/>
          <c:showPercent val="0"/>
          <c:showBubbleSize val="0"/>
        </c:dLbls>
        <c:gapWidth val="219"/>
        <c:axId val="2039257247"/>
        <c:axId val="2039269727"/>
      </c:barChart>
      <c:catAx>
        <c:axId val="2039257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39269727"/>
        <c:crosses val="autoZero"/>
        <c:auto val="1"/>
        <c:lblAlgn val="ctr"/>
        <c:lblOffset val="100"/>
        <c:noMultiLvlLbl val="0"/>
      </c:catAx>
      <c:valAx>
        <c:axId val="203926972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392572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4348165495706483E-2"/>
          <c:y val="6.0807075732448868E-2"/>
          <c:w val="0.63105855770770258"/>
          <c:h val="0.77812070656203414"/>
        </c:manualLayout>
      </c:layout>
      <c:barChart>
        <c:barDir val="col"/>
        <c:grouping val="percentStacked"/>
        <c:varyColors val="0"/>
        <c:ser>
          <c:idx val="0"/>
          <c:order val="0"/>
          <c:tx>
            <c:strRef>
              <c:f>Sheet2!$Z$22</c:f>
              <c:strCache>
                <c:ptCount val="1"/>
                <c:pt idx="0">
                  <c:v>Зэсийн хүдэр, баяжмал</c:v>
                </c:pt>
              </c:strCache>
            </c:strRef>
          </c:tx>
          <c:spPr>
            <a:solidFill>
              <a:srgbClr val="F7C61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Sheet2!$AA$21:$AC$21</c:f>
              <c:strCache>
                <c:ptCount val="3"/>
                <c:pt idx="0">
                  <c:v>2012</c:v>
                </c:pt>
                <c:pt idx="1">
                  <c:v>2019</c:v>
                </c:pt>
                <c:pt idx="2">
                  <c:v>2024</c:v>
                </c:pt>
              </c:strCache>
            </c:strRef>
          </c:cat>
          <c:val>
            <c:numRef>
              <c:f>Sheet2!$AA$22:$AC$22</c:f>
              <c:numCache>
                <c:formatCode>0%</c:formatCode>
                <c:ptCount val="3"/>
                <c:pt idx="0">
                  <c:v>0.19</c:v>
                </c:pt>
                <c:pt idx="1">
                  <c:v>0.2356899219515908</c:v>
                </c:pt>
                <c:pt idx="2">
                  <c:v>0.21029209206139624</c:v>
                </c:pt>
              </c:numCache>
            </c:numRef>
          </c:val>
          <c:extLst>
            <c:ext xmlns:c16="http://schemas.microsoft.com/office/drawing/2014/chart" uri="{C3380CC4-5D6E-409C-BE32-E72D297353CC}">
              <c16:uniqueId val="{00000000-15CE-422D-A85F-B9AB743089CD}"/>
            </c:ext>
          </c:extLst>
        </c:ser>
        <c:ser>
          <c:idx val="1"/>
          <c:order val="1"/>
          <c:tx>
            <c:strRef>
              <c:f>Sheet2!$Z$23</c:f>
              <c:strCache>
                <c:ptCount val="1"/>
                <c:pt idx="0">
                  <c:v>Нүүрс</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Sheet2!$AA$21:$AC$21</c:f>
              <c:strCache>
                <c:ptCount val="3"/>
                <c:pt idx="0">
                  <c:v>2012</c:v>
                </c:pt>
                <c:pt idx="1">
                  <c:v>2019</c:v>
                </c:pt>
                <c:pt idx="2">
                  <c:v>2024</c:v>
                </c:pt>
              </c:strCache>
            </c:strRef>
          </c:cat>
          <c:val>
            <c:numRef>
              <c:f>Sheet2!$AA$23:$AC$23</c:f>
              <c:numCache>
                <c:formatCode>0%</c:formatCode>
                <c:ptCount val="3"/>
                <c:pt idx="0">
                  <c:v>0.43</c:v>
                </c:pt>
                <c:pt idx="1">
                  <c:v>0.40348153388025404</c:v>
                </c:pt>
                <c:pt idx="2">
                  <c:v>0.54075299460571824</c:v>
                </c:pt>
              </c:numCache>
            </c:numRef>
          </c:val>
          <c:extLst>
            <c:ext xmlns:c16="http://schemas.microsoft.com/office/drawing/2014/chart" uri="{C3380CC4-5D6E-409C-BE32-E72D297353CC}">
              <c16:uniqueId val="{00000001-15CE-422D-A85F-B9AB743089CD}"/>
            </c:ext>
          </c:extLst>
        </c:ser>
        <c:ser>
          <c:idx val="2"/>
          <c:order val="2"/>
          <c:tx>
            <c:strRef>
              <c:f>Sheet2!$Z$24</c:f>
              <c:strCache>
                <c:ptCount val="1"/>
                <c:pt idx="0">
                  <c:v>Алт</c:v>
                </c:pt>
              </c:strCache>
            </c:strRef>
          </c:tx>
          <c:spPr>
            <a:solidFill>
              <a:srgbClr val="E73847"/>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Sheet2!$AA$21:$AC$21</c:f>
              <c:strCache>
                <c:ptCount val="3"/>
                <c:pt idx="0">
                  <c:v>2012</c:v>
                </c:pt>
                <c:pt idx="1">
                  <c:v>2019</c:v>
                </c:pt>
                <c:pt idx="2">
                  <c:v>2024</c:v>
                </c:pt>
              </c:strCache>
            </c:strRef>
          </c:cat>
          <c:val>
            <c:numRef>
              <c:f>Sheet2!$AA$24:$AC$24</c:f>
              <c:numCache>
                <c:formatCode>0%</c:formatCode>
                <c:ptCount val="3"/>
                <c:pt idx="0">
                  <c:v>0.08</c:v>
                </c:pt>
                <c:pt idx="1">
                  <c:v>5.4909490355830926E-2</c:v>
                </c:pt>
                <c:pt idx="2">
                  <c:v>5.6983358444135539E-2</c:v>
                </c:pt>
              </c:numCache>
            </c:numRef>
          </c:val>
          <c:extLst>
            <c:ext xmlns:c16="http://schemas.microsoft.com/office/drawing/2014/chart" uri="{C3380CC4-5D6E-409C-BE32-E72D297353CC}">
              <c16:uniqueId val="{00000002-15CE-422D-A85F-B9AB743089CD}"/>
            </c:ext>
          </c:extLst>
        </c:ser>
        <c:ser>
          <c:idx val="3"/>
          <c:order val="3"/>
          <c:tx>
            <c:strRef>
              <c:f>Sheet2!$Z$25</c:f>
              <c:strCache>
                <c:ptCount val="1"/>
                <c:pt idx="0">
                  <c:v>Төмрийн хүдэр</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Sheet2!$AA$21:$AC$21</c:f>
              <c:strCache>
                <c:ptCount val="3"/>
                <c:pt idx="0">
                  <c:v>2012</c:v>
                </c:pt>
                <c:pt idx="1">
                  <c:v>2019</c:v>
                </c:pt>
                <c:pt idx="2">
                  <c:v>2024</c:v>
                </c:pt>
              </c:strCache>
            </c:strRef>
          </c:cat>
          <c:val>
            <c:numRef>
              <c:f>Sheet2!$AA$25:$AC$25</c:f>
              <c:numCache>
                <c:formatCode>0%</c:formatCode>
                <c:ptCount val="3"/>
                <c:pt idx="0">
                  <c:v>0.12</c:v>
                </c:pt>
                <c:pt idx="1">
                  <c:v>7.5648030153695117E-2</c:v>
                </c:pt>
                <c:pt idx="2">
                  <c:v>3.786071171067288E-2</c:v>
                </c:pt>
              </c:numCache>
            </c:numRef>
          </c:val>
          <c:extLst>
            <c:ext xmlns:c16="http://schemas.microsoft.com/office/drawing/2014/chart" uri="{C3380CC4-5D6E-409C-BE32-E72D297353CC}">
              <c16:uniqueId val="{00000003-15CE-422D-A85F-B9AB743089CD}"/>
            </c:ext>
          </c:extLst>
        </c:ser>
        <c:ser>
          <c:idx val="4"/>
          <c:order val="4"/>
          <c:tx>
            <c:strRef>
              <c:f>Sheet2!$Z$26</c:f>
              <c:strCache>
                <c:ptCount val="1"/>
                <c:pt idx="0">
                  <c:v>Бусад</c:v>
                </c:pt>
              </c:strCache>
            </c:strRef>
          </c:tx>
          <c:spPr>
            <a:solidFill>
              <a:srgbClr val="1E4B8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Sheet2!$AA$21:$AC$21</c:f>
              <c:strCache>
                <c:ptCount val="3"/>
                <c:pt idx="0">
                  <c:v>2012</c:v>
                </c:pt>
                <c:pt idx="1">
                  <c:v>2019</c:v>
                </c:pt>
                <c:pt idx="2">
                  <c:v>2024</c:v>
                </c:pt>
              </c:strCache>
            </c:strRef>
          </c:cat>
          <c:val>
            <c:numRef>
              <c:f>Sheet2!$AA$26:$AC$26</c:f>
              <c:numCache>
                <c:formatCode>0%</c:formatCode>
                <c:ptCount val="3"/>
                <c:pt idx="0">
                  <c:v>0.03</c:v>
                </c:pt>
                <c:pt idx="1">
                  <c:v>0.23027102365862906</c:v>
                </c:pt>
                <c:pt idx="2">
                  <c:v>0.15411084317807722</c:v>
                </c:pt>
              </c:numCache>
            </c:numRef>
          </c:val>
          <c:extLst>
            <c:ext xmlns:c16="http://schemas.microsoft.com/office/drawing/2014/chart" uri="{C3380CC4-5D6E-409C-BE32-E72D297353CC}">
              <c16:uniqueId val="{00000004-15CE-422D-A85F-B9AB743089CD}"/>
            </c:ext>
          </c:extLst>
        </c:ser>
        <c:dLbls>
          <c:dLblPos val="ctr"/>
          <c:showLegendKey val="0"/>
          <c:showVal val="1"/>
          <c:showCatName val="0"/>
          <c:showSerName val="0"/>
          <c:showPercent val="0"/>
          <c:showBubbleSize val="0"/>
        </c:dLbls>
        <c:gapWidth val="100"/>
        <c:overlap val="100"/>
        <c:axId val="303251040"/>
        <c:axId val="303254400"/>
      </c:barChart>
      <c:catAx>
        <c:axId val="30325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3254400"/>
        <c:crosses val="autoZero"/>
        <c:auto val="1"/>
        <c:lblAlgn val="ctr"/>
        <c:lblOffset val="100"/>
        <c:noMultiLvlLbl val="0"/>
      </c:catAx>
      <c:valAx>
        <c:axId val="303254400"/>
        <c:scaling>
          <c:orientation val="minMax"/>
        </c:scaling>
        <c:delete val="1"/>
        <c:axPos val="l"/>
        <c:numFmt formatCode="0%" sourceLinked="1"/>
        <c:majorTickMark val="none"/>
        <c:minorTickMark val="none"/>
        <c:tickLblPos val="nextTo"/>
        <c:crossAx val="303251040"/>
        <c:crosses val="autoZero"/>
        <c:crossBetween val="between"/>
      </c:valAx>
      <c:spPr>
        <a:noFill/>
        <a:ln>
          <a:noFill/>
        </a:ln>
        <a:effectLst/>
      </c:spPr>
    </c:plotArea>
    <c:legend>
      <c:legendPos val="r"/>
      <c:layout>
        <c:manualLayout>
          <c:xMode val="edge"/>
          <c:yMode val="edge"/>
          <c:x val="0.65826879590702281"/>
          <c:y val="2.6420003756011657E-2"/>
          <c:w val="0.32866361204506739"/>
          <c:h val="0.84761751825612197"/>
        </c:manualLayout>
      </c:layout>
      <c:overlay val="0"/>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912601507673654E-2"/>
          <c:y val="0.10702551760736449"/>
          <c:w val="0.86839039911224669"/>
          <c:h val="0.78438929730940032"/>
        </c:manualLayout>
      </c:layout>
      <c:barChart>
        <c:barDir val="col"/>
        <c:grouping val="clustered"/>
        <c:varyColors val="0"/>
        <c:ser>
          <c:idx val="1"/>
          <c:order val="1"/>
          <c:tx>
            <c:strRef>
              <c:f>Exports!$K$78</c:f>
              <c:strCache>
                <c:ptCount val="1"/>
                <c:pt idx="0">
                  <c:v>Нүүрсний экспорт, мян тонн (Зүүн багана)</c:v>
                </c:pt>
              </c:strCache>
            </c:strRef>
          </c:tx>
          <c:spPr>
            <a:solidFill>
              <a:srgbClr val="1E4B82"/>
            </a:solidFill>
            <a:ln>
              <a:noFill/>
            </a:ln>
            <a:effectLst/>
          </c:spPr>
          <c:invertIfNegative val="0"/>
          <c:cat>
            <c:numRef>
              <c:f>Exports!$E$20:$X$20</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f>Exports!$E$6:$X$6</c:f>
              <c:numCache>
                <c:formatCode>_(* #,##0_);_(* \(#,##0\);_(* "-"??_);_(@_)</c:formatCode>
                <c:ptCount val="20"/>
                <c:pt idx="0">
                  <c:v>2217.8000000000002</c:v>
                </c:pt>
                <c:pt idx="1">
                  <c:v>2380.1</c:v>
                </c:pt>
                <c:pt idx="2">
                  <c:v>3269</c:v>
                </c:pt>
                <c:pt idx="3">
                  <c:v>4169.3</c:v>
                </c:pt>
                <c:pt idx="4">
                  <c:v>7113.2</c:v>
                </c:pt>
                <c:pt idx="5">
                  <c:v>16726.2</c:v>
                </c:pt>
                <c:pt idx="6">
                  <c:v>21296</c:v>
                </c:pt>
                <c:pt idx="7">
                  <c:v>20915.5</c:v>
                </c:pt>
                <c:pt idx="8">
                  <c:v>18373.099999999999</c:v>
                </c:pt>
                <c:pt idx="9">
                  <c:v>19499</c:v>
                </c:pt>
                <c:pt idx="10">
                  <c:v>14472.6</c:v>
                </c:pt>
                <c:pt idx="11">
                  <c:v>25810.6</c:v>
                </c:pt>
                <c:pt idx="12">
                  <c:v>33399.4</c:v>
                </c:pt>
                <c:pt idx="13">
                  <c:v>36264.699999999997</c:v>
                </c:pt>
                <c:pt idx="14">
                  <c:v>36604.1</c:v>
                </c:pt>
                <c:pt idx="15">
                  <c:v>28676.9</c:v>
                </c:pt>
                <c:pt idx="16">
                  <c:v>16117.6</c:v>
                </c:pt>
                <c:pt idx="17">
                  <c:v>31821.599999999999</c:v>
                </c:pt>
                <c:pt idx="18">
                  <c:v>69612.5</c:v>
                </c:pt>
                <c:pt idx="19">
                  <c:v>83754.744569999995</c:v>
                </c:pt>
              </c:numCache>
            </c:numRef>
          </c:val>
          <c:extLst>
            <c:ext xmlns:c16="http://schemas.microsoft.com/office/drawing/2014/chart" uri="{C3380CC4-5D6E-409C-BE32-E72D297353CC}">
              <c16:uniqueId val="{00000000-8D88-44A0-92C9-C94CB5998EDD}"/>
            </c:ext>
          </c:extLst>
        </c:ser>
        <c:dLbls>
          <c:showLegendKey val="0"/>
          <c:showVal val="0"/>
          <c:showCatName val="0"/>
          <c:showSerName val="0"/>
          <c:showPercent val="0"/>
          <c:showBubbleSize val="0"/>
        </c:dLbls>
        <c:gapWidth val="99"/>
        <c:overlap val="-27"/>
        <c:axId val="1986148736"/>
        <c:axId val="1986147296"/>
      </c:barChart>
      <c:lineChart>
        <c:grouping val="standard"/>
        <c:varyColors val="0"/>
        <c:ser>
          <c:idx val="0"/>
          <c:order val="0"/>
          <c:tx>
            <c:strRef>
              <c:f>Exports!$K$77</c:f>
              <c:strCache>
                <c:ptCount val="1"/>
                <c:pt idx="0">
                  <c:v>Нүүрсний экспорт, сая ам.доллар (Баруун багана)</c:v>
                </c:pt>
              </c:strCache>
            </c:strRef>
          </c:tx>
          <c:spPr>
            <a:ln w="28575" cap="rnd">
              <a:solidFill>
                <a:schemeClr val="accent5"/>
              </a:solidFill>
              <a:round/>
            </a:ln>
            <a:effectLst/>
          </c:spPr>
          <c:marker>
            <c:symbol val="none"/>
          </c:marker>
          <c:cat>
            <c:numRef>
              <c:f>Exports!$E$20:$X$20</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f>Exports!$C$12:$X$12</c:f>
              <c:numCache>
                <c:formatCode>_(* #,##0_);_(* \(#,##0\);_(* "-"??_);_(@_)</c:formatCode>
                <c:ptCount val="20"/>
                <c:pt idx="0">
                  <c:v>26.625599999999999</c:v>
                </c:pt>
                <c:pt idx="1">
                  <c:v>45.640599999999999</c:v>
                </c:pt>
                <c:pt idx="2">
                  <c:v>116.2264</c:v>
                </c:pt>
                <c:pt idx="3">
                  <c:v>184.66589999999999</c:v>
                </c:pt>
                <c:pt idx="4">
                  <c:v>306.30059999999997</c:v>
                </c:pt>
                <c:pt idx="5">
                  <c:v>881.99830000000009</c:v>
                </c:pt>
                <c:pt idx="6">
                  <c:v>2273.0059999999999</c:v>
                </c:pt>
                <c:pt idx="7">
                  <c:v>1901.7735</c:v>
                </c:pt>
                <c:pt idx="8">
                  <c:v>1122.2041000000002</c:v>
                </c:pt>
                <c:pt idx="9">
                  <c:v>849.03949999999998</c:v>
                </c:pt>
                <c:pt idx="10">
                  <c:v>555.92309999999998</c:v>
                </c:pt>
                <c:pt idx="11">
                  <c:v>973.07050000000004</c:v>
                </c:pt>
                <c:pt idx="12">
                  <c:v>2267.5434</c:v>
                </c:pt>
                <c:pt idx="13">
                  <c:v>2802.5140000000001</c:v>
                </c:pt>
                <c:pt idx="14">
                  <c:v>3078.8218999999999</c:v>
                </c:pt>
                <c:pt idx="15">
                  <c:v>2126.5753</c:v>
                </c:pt>
                <c:pt idx="16">
                  <c:v>2774.0732000000003</c:v>
                </c:pt>
                <c:pt idx="17">
                  <c:v>6503.2482</c:v>
                </c:pt>
                <c:pt idx="18">
                  <c:v>8898.4519</c:v>
                </c:pt>
                <c:pt idx="19">
                  <c:v>8697.9157459999988</c:v>
                </c:pt>
              </c:numCache>
            </c:numRef>
          </c:val>
          <c:smooth val="0"/>
          <c:extLst>
            <c:ext xmlns:c16="http://schemas.microsoft.com/office/drawing/2014/chart" uri="{C3380CC4-5D6E-409C-BE32-E72D297353CC}">
              <c16:uniqueId val="{00000001-8D88-44A0-92C9-C94CB5998EDD}"/>
            </c:ext>
          </c:extLst>
        </c:ser>
        <c:dLbls>
          <c:showLegendKey val="0"/>
          <c:showVal val="0"/>
          <c:showCatName val="0"/>
          <c:showSerName val="0"/>
          <c:showPercent val="0"/>
          <c:showBubbleSize val="0"/>
        </c:dLbls>
        <c:marker val="1"/>
        <c:smooth val="0"/>
        <c:axId val="806923984"/>
        <c:axId val="806914384"/>
      </c:lineChart>
      <c:catAx>
        <c:axId val="19861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6147296"/>
        <c:crosses val="autoZero"/>
        <c:auto val="1"/>
        <c:lblAlgn val="ctr"/>
        <c:lblOffset val="100"/>
        <c:noMultiLvlLbl val="0"/>
      </c:catAx>
      <c:valAx>
        <c:axId val="19861472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6148736"/>
        <c:crosses val="autoZero"/>
        <c:crossBetween val="between"/>
        <c:majorUnit val="20000"/>
      </c:valAx>
      <c:valAx>
        <c:axId val="806914384"/>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6923984"/>
        <c:crosses val="max"/>
        <c:crossBetween val="between"/>
        <c:majorUnit val="2000"/>
      </c:valAx>
      <c:catAx>
        <c:axId val="806923984"/>
        <c:scaling>
          <c:orientation val="minMax"/>
        </c:scaling>
        <c:delete val="1"/>
        <c:axPos val="b"/>
        <c:numFmt formatCode="General" sourceLinked="1"/>
        <c:majorTickMark val="out"/>
        <c:minorTickMark val="none"/>
        <c:tickLblPos val="nextTo"/>
        <c:crossAx val="806914384"/>
        <c:crosses val="autoZero"/>
        <c:auto val="1"/>
        <c:lblAlgn val="ctr"/>
        <c:lblOffset val="100"/>
        <c:noMultiLvlLbl val="0"/>
      </c:catAx>
      <c:spPr>
        <a:noFill/>
        <a:ln>
          <a:noFill/>
        </a:ln>
        <a:effectLst/>
      </c:spPr>
    </c:plotArea>
    <c:legend>
      <c:legendPos val="t"/>
      <c:layout>
        <c:manualLayout>
          <c:xMode val="edge"/>
          <c:yMode val="edge"/>
          <c:x val="6.3818822789736843E-2"/>
          <c:y val="0"/>
          <c:w val="0.51114543726235739"/>
          <c:h val="0.409103356462464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326715180397712E-2"/>
          <c:y val="4.3424363896791135E-2"/>
          <c:w val="0.93004636043592459"/>
          <c:h val="0.74304502899367997"/>
        </c:manualLayout>
      </c:layout>
      <c:lineChart>
        <c:grouping val="standard"/>
        <c:varyColors val="0"/>
        <c:ser>
          <c:idx val="0"/>
          <c:order val="0"/>
          <c:spPr>
            <a:ln w="15875" cap="rnd">
              <a:solidFill>
                <a:schemeClr val="accent1"/>
              </a:solidFill>
              <a:round/>
            </a:ln>
            <a:effectLst/>
          </c:spPr>
          <c:marker>
            <c:symbol val="none"/>
          </c:marker>
          <c:dLbls>
            <c:dLbl>
              <c:idx val="11"/>
              <c:layout>
                <c:manualLayout>
                  <c:x val="-1.4197115660324059E-2"/>
                  <c:y val="-8.7542335105625299E-2"/>
                </c:manualLayout>
              </c:layout>
              <c:numFmt formatCode="#,##0" sourceLinked="0"/>
              <c:spPr>
                <a:no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0-5CB0-4ABE-813F-45B56BF38485}"/>
                </c:ext>
              </c:extLst>
            </c:dLbl>
            <c:dLbl>
              <c:idx val="58"/>
              <c:layout>
                <c:manualLayout>
                  <c:x val="-8.5470085470085479E-3"/>
                  <c:y val="3.751814361669637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B0-4ABE-813F-45B56BF38485}"/>
                </c:ext>
              </c:extLst>
            </c:dLbl>
            <c:dLbl>
              <c:idx val="68"/>
              <c:layout>
                <c:manualLayout>
                  <c:x val="4.273504273504169E-3"/>
                  <c:y val="-3.751814361669653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B0-4ABE-813F-45B56BF38485}"/>
                </c:ext>
              </c:extLst>
            </c:dLbl>
            <c:dLbl>
              <c:idx val="94"/>
              <c:layout>
                <c:manualLayout>
                  <c:x val="-1.9943019943019943E-2"/>
                  <c:y val="-5.836155673708348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B0-4ABE-813F-45B56BF38485}"/>
                </c:ext>
              </c:extLst>
            </c:dLbl>
            <c:dLbl>
              <c:idx val="115"/>
              <c:layout>
                <c:manualLayout>
                  <c:x val="-3.1619468060247222E-2"/>
                  <c:y val="0.10421706560193479"/>
                </c:manualLayout>
              </c:layout>
              <c:numFmt formatCode="#,##0" sourceLinked="0"/>
              <c:spPr>
                <a:noFill/>
                <a:ln>
                  <a:solidFill>
                    <a:sysClr val="windowText" lastClr="000000">
                      <a:lumMod val="50000"/>
                      <a:lumOff val="50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4-5CB0-4ABE-813F-45B56BF38485}"/>
                </c:ext>
              </c:extLst>
            </c:dLbl>
            <c:numFmt formatCode="#,##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multiLvlStrRef>
              <c:f>'https://mofgovmn-my.sharepoint.com/personal/munkh-erdene_d_mof_gov_mn/Documents/[Нүүрс exl last.xlsb.xlsx]Коксжих нүүрсний үнэ ГМ боомт'!$H$2:$I$117</c:f>
              <c:multiLvlStrCache>
                <c:ptCount val="11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8.06</c:v>
                  </c:pt>
                </c:lvl>
                <c:lvl>
                  <c:pt idx="0">
                    <c:v>2016</c:v>
                  </c:pt>
                  <c:pt idx="12">
                    <c:v>2017</c:v>
                  </c:pt>
                  <c:pt idx="24">
                    <c:v>2018</c:v>
                  </c:pt>
                  <c:pt idx="36">
                    <c:v>2019</c:v>
                  </c:pt>
                  <c:pt idx="48">
                    <c:v>2020</c:v>
                  </c:pt>
                  <c:pt idx="60">
                    <c:v>2021</c:v>
                  </c:pt>
                  <c:pt idx="72">
                    <c:v>2022</c:v>
                  </c:pt>
                  <c:pt idx="84">
                    <c:v>2023</c:v>
                  </c:pt>
                  <c:pt idx="96">
                    <c:v>2024</c:v>
                  </c:pt>
                  <c:pt idx="108">
                    <c:v>2025</c:v>
                  </c:pt>
                </c:lvl>
              </c:multiLvlStrCache>
            </c:multiLvlStrRef>
          </c:cat>
          <c:val>
            <c:numRef>
              <c:f>'https://mofgovmn-my.sharepoint.com/personal/munkh-erdene_d_mof_gov_mn/Documents/[Нүүрс exl last.xlsb.xlsx]Коксжих нүүрсний үнэ ГМ боомт'!$J$2:$J$117</c:f>
              <c:numCache>
                <c:formatCode>General</c:formatCode>
                <c:ptCount val="116"/>
                <c:pt idx="0">
                  <c:v>335</c:v>
                </c:pt>
                <c:pt idx="1">
                  <c:v>335</c:v>
                </c:pt>
                <c:pt idx="2">
                  <c:v>335</c:v>
                </c:pt>
                <c:pt idx="3">
                  <c:v>335</c:v>
                </c:pt>
                <c:pt idx="4">
                  <c:v>367.85714285714283</c:v>
                </c:pt>
                <c:pt idx="5">
                  <c:v>380</c:v>
                </c:pt>
                <c:pt idx="6">
                  <c:v>400.47619047619048</c:v>
                </c:pt>
                <c:pt idx="7">
                  <c:v>432.17391304347825</c:v>
                </c:pt>
                <c:pt idx="8">
                  <c:v>505.23809523809524</c:v>
                </c:pt>
                <c:pt idx="9">
                  <c:v>818.88888888888891</c:v>
                </c:pt>
                <c:pt idx="10">
                  <c:v>1000</c:v>
                </c:pt>
                <c:pt idx="11">
                  <c:v>1100</c:v>
                </c:pt>
                <c:pt idx="12">
                  <c:v>1026.3157894736842</c:v>
                </c:pt>
                <c:pt idx="13">
                  <c:v>915.78947368421052</c:v>
                </c:pt>
                <c:pt idx="14">
                  <c:v>852.17391304347825</c:v>
                </c:pt>
                <c:pt idx="15">
                  <c:v>902.63157894736844</c:v>
                </c:pt>
                <c:pt idx="16">
                  <c:v>950</c:v>
                </c:pt>
                <c:pt idx="17">
                  <c:v>865.21739130434787</c:v>
                </c:pt>
                <c:pt idx="18">
                  <c:v>850</c:v>
                </c:pt>
                <c:pt idx="19">
                  <c:v>900</c:v>
                </c:pt>
                <c:pt idx="20">
                  <c:v>1000</c:v>
                </c:pt>
                <c:pt idx="21">
                  <c:v>1000</c:v>
                </c:pt>
                <c:pt idx="22">
                  <c:v>956.81818181818187</c:v>
                </c:pt>
                <c:pt idx="23">
                  <c:v>1002.8571428571429</c:v>
                </c:pt>
                <c:pt idx="24">
                  <c:v>1050</c:v>
                </c:pt>
                <c:pt idx="25">
                  <c:v>1050</c:v>
                </c:pt>
                <c:pt idx="26">
                  <c:v>1050</c:v>
                </c:pt>
                <c:pt idx="27">
                  <c:v>1020.9090909090909</c:v>
                </c:pt>
                <c:pt idx="28">
                  <c:v>970</c:v>
                </c:pt>
                <c:pt idx="29">
                  <c:v>970</c:v>
                </c:pt>
                <c:pt idx="30">
                  <c:v>970</c:v>
                </c:pt>
                <c:pt idx="31">
                  <c:v>970</c:v>
                </c:pt>
                <c:pt idx="32">
                  <c:v>989.04761904761904</c:v>
                </c:pt>
                <c:pt idx="33">
                  <c:v>990</c:v>
                </c:pt>
                <c:pt idx="34">
                  <c:v>1005</c:v>
                </c:pt>
                <c:pt idx="35">
                  <c:v>1010</c:v>
                </c:pt>
                <c:pt idx="36">
                  <c:v>1009.0909090909091</c:v>
                </c:pt>
                <c:pt idx="37">
                  <c:v>1015.8823529411765</c:v>
                </c:pt>
                <c:pt idx="38">
                  <c:v>1050</c:v>
                </c:pt>
                <c:pt idx="39">
                  <c:v>1024.5454545454545</c:v>
                </c:pt>
                <c:pt idx="40">
                  <c:v>1010</c:v>
                </c:pt>
                <c:pt idx="41">
                  <c:v>1018.421052631579</c:v>
                </c:pt>
                <c:pt idx="42">
                  <c:v>1008.2608695652174</c:v>
                </c:pt>
                <c:pt idx="43">
                  <c:v>985.90909090909088</c:v>
                </c:pt>
                <c:pt idx="44">
                  <c:v>961.90476190476193</c:v>
                </c:pt>
                <c:pt idx="45">
                  <c:v>916.84210526315792</c:v>
                </c:pt>
                <c:pt idx="46">
                  <c:v>873.33333333333337</c:v>
                </c:pt>
                <c:pt idx="47">
                  <c:v>847.27272727272725</c:v>
                </c:pt>
                <c:pt idx="48">
                  <c:v>860</c:v>
                </c:pt>
                <c:pt idx="49">
                  <c:v>874</c:v>
                </c:pt>
                <c:pt idx="50">
                  <c:v>930</c:v>
                </c:pt>
                <c:pt idx="51">
                  <c:v>912.72727272727275</c:v>
                </c:pt>
                <c:pt idx="52">
                  <c:v>853.68421052631584</c:v>
                </c:pt>
                <c:pt idx="53">
                  <c:v>832.38095238095241</c:v>
                </c:pt>
                <c:pt idx="54">
                  <c:v>840</c:v>
                </c:pt>
                <c:pt idx="55">
                  <c:v>832.38095238095241</c:v>
                </c:pt>
                <c:pt idx="56">
                  <c:v>820</c:v>
                </c:pt>
                <c:pt idx="57">
                  <c:v>827.05882352941171</c:v>
                </c:pt>
                <c:pt idx="58">
                  <c:v>849.70588235294122</c:v>
                </c:pt>
                <c:pt idx="59">
                  <c:v>972.27272727272725</c:v>
                </c:pt>
                <c:pt idx="60">
                  <c:v>1109.4736842105262</c:v>
                </c:pt>
                <c:pt idx="61">
                  <c:v>1156.875</c:v>
                </c:pt>
                <c:pt idx="62">
                  <c:v>1067.7272727272727</c:v>
                </c:pt>
                <c:pt idx="63">
                  <c:v>1198.0952380952381</c:v>
                </c:pt>
                <c:pt idx="64">
                  <c:v>1413.3333333333333</c:v>
                </c:pt>
                <c:pt idx="65">
                  <c:v>1506</c:v>
                </c:pt>
                <c:pt idx="66">
                  <c:v>1591.4285714285713</c:v>
                </c:pt>
                <c:pt idx="67">
                  <c:v>1978.5714285714287</c:v>
                </c:pt>
                <c:pt idx="68">
                  <c:v>3005.2380952380954</c:v>
                </c:pt>
                <c:pt idx="69">
                  <c:v>2924.375</c:v>
                </c:pt>
                <c:pt idx="70">
                  <c:v>1779.047619047619</c:v>
                </c:pt>
                <c:pt idx="71">
                  <c:v>1687.2727272727273</c:v>
                </c:pt>
                <c:pt idx="72">
                  <c:v>1985.5</c:v>
                </c:pt>
                <c:pt idx="73">
                  <c:v>2040</c:v>
                </c:pt>
                <c:pt idx="74">
                  <c:v>2328.181818181818</c:v>
                </c:pt>
                <c:pt idx="75">
                  <c:v>2509</c:v>
                </c:pt>
                <c:pt idx="76">
                  <c:v>2033.6842105263158</c:v>
                </c:pt>
                <c:pt idx="77">
                  <c:v>2058</c:v>
                </c:pt>
                <c:pt idx="78">
                  <c:v>1710</c:v>
                </c:pt>
                <c:pt idx="79">
                  <c:v>1532.7272727272727</c:v>
                </c:pt>
                <c:pt idx="80">
                  <c:v>1555.5</c:v>
                </c:pt>
                <c:pt idx="81">
                  <c:v>1683.5294117647059</c:v>
                </c:pt>
                <c:pt idx="82">
                  <c:v>1571.4285714285713</c:v>
                </c:pt>
                <c:pt idx="83">
                  <c:v>1605.2380952380952</c:v>
                </c:pt>
                <c:pt idx="84">
                  <c:v>1499.4117647058824</c:v>
                </c:pt>
                <c:pt idx="85">
                  <c:v>1576.0526315789473</c:v>
                </c:pt>
                <c:pt idx="86">
                  <c:v>1657.9545454545455</c:v>
                </c:pt>
                <c:pt idx="87">
                  <c:v>1352.6190476190477</c:v>
                </c:pt>
                <c:pt idx="88">
                  <c:v>1187.6190476190477</c:v>
                </c:pt>
                <c:pt idx="89">
                  <c:v>1097.6190476190477</c:v>
                </c:pt>
                <c:pt idx="90">
                  <c:v>1205.2380952380952</c:v>
                </c:pt>
                <c:pt idx="91">
                  <c:v>1323.4782608695652</c:v>
                </c:pt>
                <c:pt idx="92">
                  <c:v>1456.5</c:v>
                </c:pt>
                <c:pt idx="93">
                  <c:v>1552.1052631578948</c:v>
                </c:pt>
                <c:pt idx="94">
                  <c:v>1657.7272727272727</c:v>
                </c:pt>
                <c:pt idx="95">
                  <c:v>1681.9047619047619</c:v>
                </c:pt>
                <c:pt idx="96">
                  <c:v>1561.3636363636363</c:v>
                </c:pt>
                <c:pt idx="97">
                  <c:v>1502.2222222222222</c:v>
                </c:pt>
                <c:pt idx="98">
                  <c:v>1398.5714285714287</c:v>
                </c:pt>
                <c:pt idx="99">
                  <c:v>1312.1739130434783</c:v>
                </c:pt>
                <c:pt idx="100">
                  <c:v>1354.7619047619048</c:v>
                </c:pt>
                <c:pt idx="101">
                  <c:v>1313.6842105263158</c:v>
                </c:pt>
                <c:pt idx="102">
                  <c:v>1306.9565217391305</c:v>
                </c:pt>
                <c:pt idx="103">
                  <c:v>1201</c:v>
                </c:pt>
                <c:pt idx="104">
                  <c:v>1150.952380952381</c:v>
                </c:pt>
                <c:pt idx="105">
                  <c:v>1209.1666666666667</c:v>
                </c:pt>
                <c:pt idx="106">
                  <c:v>1091.6666666666667</c:v>
                </c:pt>
                <c:pt idx="107">
                  <c:v>966.90476190476193</c:v>
                </c:pt>
                <c:pt idx="108">
                  <c:v>911.57894736842104</c:v>
                </c:pt>
                <c:pt idx="109">
                  <c:v>900.78947368421052</c:v>
                </c:pt>
                <c:pt idx="110">
                  <c:v>865.23809523809518</c:v>
                </c:pt>
                <c:pt idx="111">
                  <c:v>841.5</c:v>
                </c:pt>
                <c:pt idx="112">
                  <c:v>801.66666666666663</c:v>
                </c:pt>
                <c:pt idx="113">
                  <c:v>716.8</c:v>
                </c:pt>
                <c:pt idx="114">
                  <c:v>834.13636363636363</c:v>
                </c:pt>
                <c:pt idx="115">
                  <c:v>971</c:v>
                </c:pt>
              </c:numCache>
            </c:numRef>
          </c:val>
          <c:smooth val="1"/>
          <c:extLst>
            <c:ext xmlns:c16="http://schemas.microsoft.com/office/drawing/2014/chart" uri="{C3380CC4-5D6E-409C-BE32-E72D297353CC}">
              <c16:uniqueId val="{00000005-5CB0-4ABE-813F-45B56BF38485}"/>
            </c:ext>
          </c:extLst>
        </c:ser>
        <c:ser>
          <c:idx val="1"/>
          <c:order val="1"/>
          <c:spPr>
            <a:ln w="22225" cap="rnd">
              <a:solidFill>
                <a:schemeClr val="accent5"/>
              </a:solidFill>
              <a:round/>
            </a:ln>
            <a:effectLst/>
          </c:spPr>
          <c:marker>
            <c:symbol val="none"/>
          </c:marker>
          <c:dLbls>
            <c:dLbl>
              <c:idx val="39"/>
              <c:layout>
                <c:manualLayout>
                  <c:x val="0"/>
                  <c:y val="-4.1686826240774685E-3"/>
                </c:manualLayout>
              </c:layout>
              <c:numFmt formatCode="#,##0" sourceLinked="0"/>
              <c:spPr>
                <a:solidFill>
                  <a:srgbClr val="C00000"/>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B0-4ABE-813F-45B56BF38485}"/>
                </c:ext>
              </c:extLst>
            </c:dLbl>
            <c:numFmt formatCode="#,##0" sourceLinked="0"/>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'https://mofgovmn-my.sharepoint.com/personal/munkh-erdene_d_mof_gov_mn/Documents/[Нүүрс exl last.xlsb.xlsx]Коксжих нүүрсний үнэ ГМ боомт'!$H$2:$I$117</c:f>
              <c:multiLvlStrCache>
                <c:ptCount val="11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8.06</c:v>
                  </c:pt>
                </c:lvl>
                <c:lvl>
                  <c:pt idx="0">
                    <c:v>2016</c:v>
                  </c:pt>
                  <c:pt idx="12">
                    <c:v>2017</c:v>
                  </c:pt>
                  <c:pt idx="24">
                    <c:v>2018</c:v>
                  </c:pt>
                  <c:pt idx="36">
                    <c:v>2019</c:v>
                  </c:pt>
                  <c:pt idx="48">
                    <c:v>2020</c:v>
                  </c:pt>
                  <c:pt idx="60">
                    <c:v>2021</c:v>
                  </c:pt>
                  <c:pt idx="72">
                    <c:v>2022</c:v>
                  </c:pt>
                  <c:pt idx="84">
                    <c:v>2023</c:v>
                  </c:pt>
                  <c:pt idx="96">
                    <c:v>2024</c:v>
                  </c:pt>
                  <c:pt idx="108">
                    <c:v>2025</c:v>
                  </c:pt>
                </c:lvl>
              </c:multiLvlStrCache>
            </c:multiLvlStrRef>
          </c:cat>
          <c:val>
            <c:numRef>
              <c:f>'https://mofgovmn-my.sharepoint.com/personal/munkh-erdene_d_mof_gov_mn/Documents/[Нүүрс exl last.xlsb.xlsx]Коксжих нүүрсний үнэ ГМ боомт'!$L$2:$L$117</c:f>
              <c:numCache>
                <c:formatCode>General</c:formatCode>
                <c:ptCount val="116"/>
                <c:pt idx="0">
                  <c:v>1171.7347370109187</c:v>
                </c:pt>
                <c:pt idx="1">
                  <c:v>1171.7347370109187</c:v>
                </c:pt>
                <c:pt idx="2">
                  <c:v>1171.7347370109187</c:v>
                </c:pt>
                <c:pt idx="3">
                  <c:v>1171.7347370109187</c:v>
                </c:pt>
                <c:pt idx="4">
                  <c:v>1171.7347370109187</c:v>
                </c:pt>
                <c:pt idx="5">
                  <c:v>1171.7347370109187</c:v>
                </c:pt>
                <c:pt idx="6">
                  <c:v>1171.7347370109187</c:v>
                </c:pt>
                <c:pt idx="7">
                  <c:v>1171.7347370109187</c:v>
                </c:pt>
                <c:pt idx="8">
                  <c:v>1171.7347370109187</c:v>
                </c:pt>
                <c:pt idx="9">
                  <c:v>1171.7347370109187</c:v>
                </c:pt>
                <c:pt idx="10">
                  <c:v>1171.7347370109187</c:v>
                </c:pt>
                <c:pt idx="11">
                  <c:v>1171.7347370109187</c:v>
                </c:pt>
                <c:pt idx="12">
                  <c:v>1171.7347370109187</c:v>
                </c:pt>
                <c:pt idx="13">
                  <c:v>1171.7347370109201</c:v>
                </c:pt>
                <c:pt idx="14">
                  <c:v>1171.7347370109201</c:v>
                </c:pt>
                <c:pt idx="15">
                  <c:v>1171.7347370109201</c:v>
                </c:pt>
                <c:pt idx="16">
                  <c:v>1171.7347370109201</c:v>
                </c:pt>
                <c:pt idx="17">
                  <c:v>1171.7347370109201</c:v>
                </c:pt>
                <c:pt idx="18">
                  <c:v>1171.7347370109201</c:v>
                </c:pt>
                <c:pt idx="19">
                  <c:v>1171.7347370109201</c:v>
                </c:pt>
                <c:pt idx="20">
                  <c:v>1171.7347370109201</c:v>
                </c:pt>
                <c:pt idx="21">
                  <c:v>1171.7347370109201</c:v>
                </c:pt>
                <c:pt idx="22">
                  <c:v>1171.7347370109201</c:v>
                </c:pt>
                <c:pt idx="23">
                  <c:v>1171.7347370109201</c:v>
                </c:pt>
                <c:pt idx="24">
                  <c:v>1171.7347370109201</c:v>
                </c:pt>
                <c:pt idx="25">
                  <c:v>1171.7347370109201</c:v>
                </c:pt>
                <c:pt idx="26">
                  <c:v>1171.7347370109201</c:v>
                </c:pt>
                <c:pt idx="27">
                  <c:v>1171.7347370109201</c:v>
                </c:pt>
                <c:pt idx="28">
                  <c:v>1171.7347370109201</c:v>
                </c:pt>
                <c:pt idx="29">
                  <c:v>1171.7347370109201</c:v>
                </c:pt>
                <c:pt idx="30">
                  <c:v>1171.7347370109201</c:v>
                </c:pt>
                <c:pt idx="31">
                  <c:v>1171.7347370109201</c:v>
                </c:pt>
                <c:pt idx="32">
                  <c:v>1171.7347370109201</c:v>
                </c:pt>
                <c:pt idx="33">
                  <c:v>1171.7347370109201</c:v>
                </c:pt>
                <c:pt idx="34">
                  <c:v>1171.7347370109201</c:v>
                </c:pt>
                <c:pt idx="35">
                  <c:v>1171.7347370109201</c:v>
                </c:pt>
                <c:pt idx="36">
                  <c:v>1171.7347370109201</c:v>
                </c:pt>
                <c:pt idx="37">
                  <c:v>1171.7347370109201</c:v>
                </c:pt>
                <c:pt idx="38">
                  <c:v>1171.7347370109201</c:v>
                </c:pt>
                <c:pt idx="39">
                  <c:v>1171.7347370109201</c:v>
                </c:pt>
                <c:pt idx="40">
                  <c:v>1171.7347370109201</c:v>
                </c:pt>
                <c:pt idx="41">
                  <c:v>1171.7347370109201</c:v>
                </c:pt>
                <c:pt idx="42">
                  <c:v>1171.7347370109201</c:v>
                </c:pt>
                <c:pt idx="43">
                  <c:v>1171.7347370109201</c:v>
                </c:pt>
                <c:pt idx="44">
                  <c:v>1171.7347370109201</c:v>
                </c:pt>
                <c:pt idx="45">
                  <c:v>1171.7347370109201</c:v>
                </c:pt>
                <c:pt idx="46">
                  <c:v>1171.7347370109201</c:v>
                </c:pt>
                <c:pt idx="47">
                  <c:v>1171.7347370109201</c:v>
                </c:pt>
                <c:pt idx="48">
                  <c:v>1171.7347370109201</c:v>
                </c:pt>
                <c:pt idx="49">
                  <c:v>1171.7347370109201</c:v>
                </c:pt>
                <c:pt idx="50">
                  <c:v>1171.7347370109201</c:v>
                </c:pt>
                <c:pt idx="51">
                  <c:v>1171.7347370109201</c:v>
                </c:pt>
                <c:pt idx="52">
                  <c:v>1171.7347370109201</c:v>
                </c:pt>
                <c:pt idx="53">
                  <c:v>1171.7347370109201</c:v>
                </c:pt>
                <c:pt idx="54">
                  <c:v>1171.7347370109201</c:v>
                </c:pt>
                <c:pt idx="55">
                  <c:v>1171.7347370109201</c:v>
                </c:pt>
                <c:pt idx="56">
                  <c:v>1171.7347370109201</c:v>
                </c:pt>
                <c:pt idx="57">
                  <c:v>1171.7347370109201</c:v>
                </c:pt>
                <c:pt idx="58">
                  <c:v>1171.7347370109201</c:v>
                </c:pt>
                <c:pt idx="59">
                  <c:v>1171.7347370109201</c:v>
                </c:pt>
                <c:pt idx="60">
                  <c:v>1171.7347370109201</c:v>
                </c:pt>
                <c:pt idx="61">
                  <c:v>1171.7347370109201</c:v>
                </c:pt>
                <c:pt idx="62">
                  <c:v>1171.7347370109201</c:v>
                </c:pt>
                <c:pt idx="63">
                  <c:v>1171.7347370109201</c:v>
                </c:pt>
                <c:pt idx="64">
                  <c:v>1171.7347370109201</c:v>
                </c:pt>
                <c:pt idx="65">
                  <c:v>1171.7347370109201</c:v>
                </c:pt>
                <c:pt idx="66">
                  <c:v>1171.7347370109201</c:v>
                </c:pt>
                <c:pt idx="67">
                  <c:v>1171.7347370109201</c:v>
                </c:pt>
                <c:pt idx="68">
                  <c:v>1171.7347370109201</c:v>
                </c:pt>
                <c:pt idx="69">
                  <c:v>1171.7347370109201</c:v>
                </c:pt>
                <c:pt idx="70">
                  <c:v>1171.7347370109201</c:v>
                </c:pt>
                <c:pt idx="71">
                  <c:v>1171.7347370109201</c:v>
                </c:pt>
                <c:pt idx="72">
                  <c:v>1171.7347370109201</c:v>
                </c:pt>
                <c:pt idx="73">
                  <c:v>1171.7347370109201</c:v>
                </c:pt>
                <c:pt idx="74">
                  <c:v>1171.7347370109201</c:v>
                </c:pt>
                <c:pt idx="75">
                  <c:v>1171.7347370109201</c:v>
                </c:pt>
                <c:pt idx="76">
                  <c:v>1171.7347370109201</c:v>
                </c:pt>
                <c:pt idx="77">
                  <c:v>1171.7347370109201</c:v>
                </c:pt>
                <c:pt idx="78">
                  <c:v>1171.7347370109201</c:v>
                </c:pt>
                <c:pt idx="79">
                  <c:v>1171.7347370109201</c:v>
                </c:pt>
                <c:pt idx="80">
                  <c:v>1171.7347370109201</c:v>
                </c:pt>
                <c:pt idx="81">
                  <c:v>1171.7347370109201</c:v>
                </c:pt>
                <c:pt idx="82">
                  <c:v>1171.7347370109201</c:v>
                </c:pt>
                <c:pt idx="83">
                  <c:v>1171.7347370109201</c:v>
                </c:pt>
                <c:pt idx="84">
                  <c:v>1171.7347370109201</c:v>
                </c:pt>
                <c:pt idx="85">
                  <c:v>1171.7347370109201</c:v>
                </c:pt>
                <c:pt idx="86">
                  <c:v>1171.7347370109201</c:v>
                </c:pt>
                <c:pt idx="87">
                  <c:v>1171.7347370109201</c:v>
                </c:pt>
                <c:pt idx="88">
                  <c:v>1171.7347370109201</c:v>
                </c:pt>
                <c:pt idx="89">
                  <c:v>1171.7347370109201</c:v>
                </c:pt>
                <c:pt idx="90">
                  <c:v>1171.7347370109201</c:v>
                </c:pt>
                <c:pt idx="91">
                  <c:v>1171.7347370109201</c:v>
                </c:pt>
                <c:pt idx="92">
                  <c:v>1171.7347370109201</c:v>
                </c:pt>
                <c:pt idx="93">
                  <c:v>1171.7347370109201</c:v>
                </c:pt>
                <c:pt idx="94">
                  <c:v>1171.7347370109201</c:v>
                </c:pt>
                <c:pt idx="95">
                  <c:v>1171.7347370109201</c:v>
                </c:pt>
                <c:pt idx="96">
                  <c:v>1171.7347370109201</c:v>
                </c:pt>
                <c:pt idx="97">
                  <c:v>1171.7347370109201</c:v>
                </c:pt>
                <c:pt idx="98">
                  <c:v>1171.7347370109201</c:v>
                </c:pt>
                <c:pt idx="99">
                  <c:v>1171.7347370109201</c:v>
                </c:pt>
                <c:pt idx="100">
                  <c:v>1171.7347370109201</c:v>
                </c:pt>
                <c:pt idx="101">
                  <c:v>1171.7347370109201</c:v>
                </c:pt>
                <c:pt idx="102">
                  <c:v>1171.7347370109201</c:v>
                </c:pt>
                <c:pt idx="103">
                  <c:v>1171.7347370109201</c:v>
                </c:pt>
                <c:pt idx="104">
                  <c:v>1171.7347370109201</c:v>
                </c:pt>
                <c:pt idx="105">
                  <c:v>1171.7347370109201</c:v>
                </c:pt>
                <c:pt idx="106">
                  <c:v>1171.7347370109201</c:v>
                </c:pt>
                <c:pt idx="107">
                  <c:v>1171.7347370109201</c:v>
                </c:pt>
                <c:pt idx="108">
                  <c:v>1171.7347370109201</c:v>
                </c:pt>
                <c:pt idx="109">
                  <c:v>1171.7347370109201</c:v>
                </c:pt>
                <c:pt idx="110">
                  <c:v>1171.7347370109201</c:v>
                </c:pt>
                <c:pt idx="111">
                  <c:v>1171.7347370109201</c:v>
                </c:pt>
                <c:pt idx="112">
                  <c:v>1171.7347370109201</c:v>
                </c:pt>
                <c:pt idx="113">
                  <c:v>1171.7347370109201</c:v>
                </c:pt>
                <c:pt idx="114">
                  <c:v>1171.7347370109201</c:v>
                </c:pt>
                <c:pt idx="115">
                  <c:v>1171.7347370109201</c:v>
                </c:pt>
              </c:numCache>
            </c:numRef>
          </c:val>
          <c:smooth val="0"/>
          <c:extLst>
            <c:ext xmlns:c16="http://schemas.microsoft.com/office/drawing/2014/chart" uri="{C3380CC4-5D6E-409C-BE32-E72D297353CC}">
              <c16:uniqueId val="{00000007-5CB0-4ABE-813F-45B56BF38485}"/>
            </c:ext>
          </c:extLst>
        </c:ser>
        <c:dLbls>
          <c:showLegendKey val="0"/>
          <c:showVal val="0"/>
          <c:showCatName val="0"/>
          <c:showSerName val="0"/>
          <c:showPercent val="0"/>
          <c:showBubbleSize val="0"/>
        </c:dLbls>
        <c:smooth val="0"/>
        <c:axId val="922939664"/>
        <c:axId val="922941584"/>
      </c:lineChart>
      <c:catAx>
        <c:axId val="92293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2941584"/>
        <c:crosses val="autoZero"/>
        <c:auto val="1"/>
        <c:lblAlgn val="ctr"/>
        <c:lblOffset val="100"/>
        <c:noMultiLvlLbl val="0"/>
      </c:catAx>
      <c:valAx>
        <c:axId val="922941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2939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236105853419188E-2"/>
          <c:y val="0"/>
          <c:w val="0.96434302332229738"/>
          <c:h val="0.74139895260035105"/>
        </c:manualLayout>
      </c:layout>
      <c:barChart>
        <c:barDir val="col"/>
        <c:grouping val="clustered"/>
        <c:varyColors val="0"/>
        <c:ser>
          <c:idx val="0"/>
          <c:order val="0"/>
          <c:tx>
            <c:strRef>
              <c:f>Sheet1!$B$1</c:f>
              <c:strCache>
                <c:ptCount val="1"/>
                <c:pt idx="0">
                  <c:v>Засгийн газрын өр/ДНБ</c:v>
                </c:pt>
              </c:strCache>
            </c:strRef>
          </c:tx>
          <c:spPr>
            <a:solidFill>
              <a:srgbClr val="0A3D82"/>
            </a:solidFill>
            <a:ln w="3175">
              <a:solidFill>
                <a:srgbClr val="002060"/>
              </a:solidFill>
            </a:ln>
            <a:effectLst/>
          </c:spPr>
          <c:invertIfNegative val="0"/>
          <c:dPt>
            <c:idx val="9"/>
            <c:invertIfNegative val="0"/>
            <c:bubble3D val="0"/>
            <c:spPr>
              <a:solidFill>
                <a:srgbClr val="00B0F0"/>
              </a:solidFill>
              <a:ln w="3175">
                <a:solidFill>
                  <a:srgbClr val="00B0F0"/>
                </a:solidFill>
              </a:ln>
              <a:effectLst/>
            </c:spPr>
            <c:extLst>
              <c:ext xmlns:c16="http://schemas.microsoft.com/office/drawing/2014/chart" uri="{C3380CC4-5D6E-409C-BE32-E72D297353CC}">
                <c16:uniqueId val="{00000001-6852-406F-BF05-53EA52955675}"/>
              </c:ext>
            </c:extLst>
          </c:dPt>
          <c:dPt>
            <c:idx val="10"/>
            <c:invertIfNegative val="0"/>
            <c:bubble3D val="0"/>
            <c:spPr>
              <a:solidFill>
                <a:srgbClr val="00B0F0"/>
              </a:solidFill>
              <a:ln w="3175">
                <a:solidFill>
                  <a:srgbClr val="00B0F0"/>
                </a:solidFill>
              </a:ln>
              <a:effectLst/>
            </c:spPr>
            <c:extLst>
              <c:ext xmlns:c16="http://schemas.microsoft.com/office/drawing/2014/chart" uri="{C3380CC4-5D6E-409C-BE32-E72D297353CC}">
                <c16:uniqueId val="{00000003-6852-406F-BF05-53EA52955675}"/>
              </c:ext>
            </c:extLst>
          </c:dPt>
          <c:dLbls>
            <c:dLbl>
              <c:idx val="5"/>
              <c:layout>
                <c:manualLayout>
                  <c:x val="2.7152890120485072E-3"/>
                  <c:y val="-0.176543391662927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52-406F-BF05-53EA52955675}"/>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2016</c:v>
                </c:pt>
                <c:pt idx="1">
                  <c:v>2017</c:v>
                </c:pt>
                <c:pt idx="2">
                  <c:v>2018</c:v>
                </c:pt>
                <c:pt idx="3">
                  <c:v>2019</c:v>
                </c:pt>
                <c:pt idx="4">
                  <c:v>2020</c:v>
                </c:pt>
                <c:pt idx="5">
                  <c:v>2021</c:v>
                </c:pt>
                <c:pt idx="6">
                  <c:v>2022</c:v>
                </c:pt>
                <c:pt idx="7">
                  <c:v>2023</c:v>
                </c:pt>
                <c:pt idx="8">
                  <c:v>2024</c:v>
                </c:pt>
                <c:pt idx="9">
                  <c:v>2025
ХБГ</c:v>
                </c:pt>
                <c:pt idx="10">
                  <c:v>2026
Төсөв</c:v>
                </c:pt>
              </c:strCache>
            </c:strRef>
          </c:cat>
          <c:val>
            <c:numRef>
              <c:f>Sheet1!$B$2:$B$12</c:f>
              <c:numCache>
                <c:formatCode>General</c:formatCode>
                <c:ptCount val="11"/>
                <c:pt idx="0">
                  <c:v>0.93100000000000005</c:v>
                </c:pt>
                <c:pt idx="1">
                  <c:v>0.81599999999999995</c:v>
                </c:pt>
                <c:pt idx="2">
                  <c:v>0.69</c:v>
                </c:pt>
                <c:pt idx="3">
                  <c:v>0.64900000000000002</c:v>
                </c:pt>
                <c:pt idx="4">
                  <c:v>0.75486253999999997</c:v>
                </c:pt>
                <c:pt idx="5">
                  <c:v>0.626</c:v>
                </c:pt>
                <c:pt idx="6">
                  <c:v>0.60461716200000004</c:v>
                </c:pt>
                <c:pt idx="7">
                  <c:v>0.44700000000000001</c:v>
                </c:pt>
                <c:pt idx="8">
                  <c:v>0.41753593999999999</c:v>
                </c:pt>
                <c:pt idx="9">
                  <c:v>0.44500000000000001</c:v>
                </c:pt>
                <c:pt idx="10">
                  <c:v>0.438</c:v>
                </c:pt>
              </c:numCache>
            </c:numRef>
          </c:val>
          <c:extLst>
            <c:ext xmlns:c16="http://schemas.microsoft.com/office/drawing/2014/chart" uri="{C3380CC4-5D6E-409C-BE32-E72D297353CC}">
              <c16:uniqueId val="{00000005-6852-406F-BF05-53EA52955675}"/>
            </c:ext>
          </c:extLst>
        </c:ser>
        <c:dLbls>
          <c:showLegendKey val="0"/>
          <c:showVal val="0"/>
          <c:showCatName val="0"/>
          <c:showSerName val="0"/>
          <c:showPercent val="0"/>
          <c:showBubbleSize val="0"/>
        </c:dLbls>
        <c:gapWidth val="20"/>
        <c:axId val="1521553503"/>
        <c:axId val="1521554463"/>
      </c:barChart>
      <c:lineChart>
        <c:grouping val="standard"/>
        <c:varyColors val="0"/>
        <c:ser>
          <c:idx val="1"/>
          <c:order val="1"/>
          <c:tx>
            <c:strRef>
              <c:f>Sheet1!$C$1</c:f>
              <c:strCache>
                <c:ptCount val="1"/>
                <c:pt idx="0">
                  <c:v>ЗГ-ын өр (ӨҮЦ)/ ДНБ</c:v>
                </c:pt>
              </c:strCache>
            </c:strRef>
          </c:tx>
          <c:spPr>
            <a:ln w="28575" cap="rnd">
              <a:solidFill>
                <a:srgbClr val="92D050"/>
              </a:solidFill>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2016</c:v>
                </c:pt>
                <c:pt idx="1">
                  <c:v>2017</c:v>
                </c:pt>
                <c:pt idx="2">
                  <c:v>2018</c:v>
                </c:pt>
                <c:pt idx="3">
                  <c:v>2019</c:v>
                </c:pt>
                <c:pt idx="4">
                  <c:v>2020</c:v>
                </c:pt>
                <c:pt idx="5">
                  <c:v>2021</c:v>
                </c:pt>
                <c:pt idx="6">
                  <c:v>2022</c:v>
                </c:pt>
                <c:pt idx="7">
                  <c:v>2023</c:v>
                </c:pt>
                <c:pt idx="8">
                  <c:v>2024</c:v>
                </c:pt>
                <c:pt idx="9">
                  <c:v>2025
ХБГ</c:v>
                </c:pt>
                <c:pt idx="10">
                  <c:v>2026
Төсөв</c:v>
                </c:pt>
              </c:strCache>
            </c:strRef>
          </c:cat>
          <c:val>
            <c:numRef>
              <c:f>Sheet1!$C$2:$C$12</c:f>
              <c:numCache>
                <c:formatCode>General</c:formatCode>
                <c:ptCount val="11"/>
                <c:pt idx="0">
                  <c:v>0.78800000000000003</c:v>
                </c:pt>
                <c:pt idx="1">
                  <c:v>0.72499999999999998</c:v>
                </c:pt>
                <c:pt idx="2">
                  <c:v>0.58499999999999996</c:v>
                </c:pt>
                <c:pt idx="3">
                  <c:v>0.55100000000000005</c:v>
                </c:pt>
                <c:pt idx="4">
                  <c:v>0.623</c:v>
                </c:pt>
                <c:pt idx="5">
                  <c:v>0.50800000000000001</c:v>
                </c:pt>
                <c:pt idx="6">
                  <c:v>0.52400000000000002</c:v>
                </c:pt>
                <c:pt idx="7">
                  <c:v>0.38600000000000001</c:v>
                </c:pt>
                <c:pt idx="10">
                  <c:v>0.16300000000000001</c:v>
                </c:pt>
              </c:numCache>
            </c:numRef>
          </c:val>
          <c:smooth val="0"/>
          <c:extLst>
            <c:ext xmlns:c16="http://schemas.microsoft.com/office/drawing/2014/chart" uri="{C3380CC4-5D6E-409C-BE32-E72D297353CC}">
              <c16:uniqueId val="{00000006-6852-406F-BF05-53EA52955675}"/>
            </c:ext>
          </c:extLst>
        </c:ser>
        <c:ser>
          <c:idx val="2"/>
          <c:order val="2"/>
          <c:tx>
            <c:strRef>
              <c:f>Sheet1!$D$1</c:f>
              <c:strCache>
                <c:ptCount val="1"/>
                <c:pt idx="0">
                  <c:v>Хуулийн хязгаар</c:v>
                </c:pt>
              </c:strCache>
            </c:strRef>
          </c:tx>
          <c:spPr>
            <a:ln w="28575" cap="rnd">
              <a:solidFill>
                <a:srgbClr val="EE0000"/>
              </a:solidFill>
              <a:prstDash val="dash"/>
              <a:round/>
            </a:ln>
            <a:effectLst/>
          </c:spPr>
          <c:marker>
            <c:symbol val="none"/>
          </c:marker>
          <c:cat>
            <c:strRef>
              <c:f>Sheet1!$A$2:$A$12</c:f>
              <c:strCache>
                <c:ptCount val="11"/>
                <c:pt idx="0">
                  <c:v>2016</c:v>
                </c:pt>
                <c:pt idx="1">
                  <c:v>2017</c:v>
                </c:pt>
                <c:pt idx="2">
                  <c:v>2018</c:v>
                </c:pt>
                <c:pt idx="3">
                  <c:v>2019</c:v>
                </c:pt>
                <c:pt idx="4">
                  <c:v>2020</c:v>
                </c:pt>
                <c:pt idx="5">
                  <c:v>2021</c:v>
                </c:pt>
                <c:pt idx="6">
                  <c:v>2022</c:v>
                </c:pt>
                <c:pt idx="7">
                  <c:v>2023</c:v>
                </c:pt>
                <c:pt idx="8">
                  <c:v>2024</c:v>
                </c:pt>
                <c:pt idx="9">
                  <c:v>2025
ХБГ</c:v>
                </c:pt>
                <c:pt idx="10">
                  <c:v>2026
Төсөв</c:v>
                </c:pt>
              </c:strCache>
            </c:strRef>
          </c:cat>
          <c:val>
            <c:numRef>
              <c:f>Sheet1!$D$2:$D$12</c:f>
              <c:numCache>
                <c:formatCode>General</c:formatCode>
                <c:ptCount val="11"/>
                <c:pt idx="0">
                  <c:v>0.88</c:v>
                </c:pt>
                <c:pt idx="1">
                  <c:v>0.85</c:v>
                </c:pt>
                <c:pt idx="2">
                  <c:v>0.84</c:v>
                </c:pt>
                <c:pt idx="3">
                  <c:v>0.75</c:v>
                </c:pt>
                <c:pt idx="4">
                  <c:v>0.7</c:v>
                </c:pt>
                <c:pt idx="5">
                  <c:v>0.7</c:v>
                </c:pt>
                <c:pt idx="6">
                  <c:v>0.7</c:v>
                </c:pt>
                <c:pt idx="7">
                  <c:v>0.65</c:v>
                </c:pt>
                <c:pt idx="8">
                  <c:v>0.6</c:v>
                </c:pt>
                <c:pt idx="9">
                  <c:v>0.6</c:v>
                </c:pt>
                <c:pt idx="10">
                  <c:v>0.6</c:v>
                </c:pt>
              </c:numCache>
            </c:numRef>
          </c:val>
          <c:smooth val="0"/>
          <c:extLst>
            <c:ext xmlns:c16="http://schemas.microsoft.com/office/drawing/2014/chart" uri="{C3380CC4-5D6E-409C-BE32-E72D297353CC}">
              <c16:uniqueId val="{00000007-6852-406F-BF05-53EA52955675}"/>
            </c:ext>
          </c:extLst>
        </c:ser>
        <c:dLbls>
          <c:showLegendKey val="0"/>
          <c:showVal val="0"/>
          <c:showCatName val="0"/>
          <c:showSerName val="0"/>
          <c:showPercent val="0"/>
          <c:showBubbleSize val="0"/>
        </c:dLbls>
        <c:marker val="1"/>
        <c:smooth val="0"/>
        <c:axId val="1521553503"/>
        <c:axId val="1521554463"/>
      </c:lineChart>
      <c:catAx>
        <c:axId val="152155350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521554463"/>
        <c:crosses val="autoZero"/>
        <c:auto val="1"/>
        <c:lblAlgn val="ctr"/>
        <c:lblOffset val="100"/>
        <c:noMultiLvlLbl val="0"/>
      </c:catAx>
      <c:valAx>
        <c:axId val="1521554463"/>
        <c:scaling>
          <c:orientation val="minMax"/>
          <c:max val="0.95000000000000007"/>
          <c:min val="0.25"/>
        </c:scaling>
        <c:delete val="1"/>
        <c:axPos val="l"/>
        <c:numFmt formatCode="General" sourceLinked="1"/>
        <c:majorTickMark val="out"/>
        <c:minorTickMark val="none"/>
        <c:tickLblPos val="nextTo"/>
        <c:crossAx val="1521553503"/>
        <c:crosses val="autoZero"/>
        <c:crossBetween val="between"/>
      </c:valAx>
      <c:spPr>
        <a:noFill/>
        <a:ln>
          <a:noFill/>
        </a:ln>
        <a:effectLst/>
      </c:spPr>
    </c:plotArea>
    <c:legend>
      <c:legendPos val="r"/>
      <c:layout>
        <c:manualLayout>
          <c:xMode val="edge"/>
          <c:yMode val="edge"/>
          <c:x val="0.73178586445805727"/>
          <c:y val="1.9104247398337602E-3"/>
          <c:w val="0.26240868462237699"/>
          <c:h val="0.26791886050519381"/>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prstDash val="sysDash"/>
      <a:round/>
    </a:ln>
    <a:effectLst/>
  </c:spPr>
  <c:txPr>
    <a:bodyPr/>
    <a:lstStyle/>
    <a:p>
      <a:pPr>
        <a:defRPr sz="1200">
          <a:solidFill>
            <a:srgbClr val="002060"/>
          </a:solidFill>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59666926736055"/>
          <c:y val="0.1492943865887732"/>
          <c:w val="0.83964820626538628"/>
          <c:h val="0.73822766373856452"/>
        </c:manualLayout>
      </c:layout>
      <c:lineChart>
        <c:grouping val="standard"/>
        <c:varyColors val="0"/>
        <c:ser>
          <c:idx val="0"/>
          <c:order val="0"/>
          <c:tx>
            <c:strRef>
              <c:f>LOGIT!$C$23</c:f>
              <c:strCache>
                <c:ptCount val="1"/>
                <c:pt idx="0">
                  <c:v>Logit stress probability</c:v>
                </c:pt>
              </c:strCache>
            </c:strRef>
          </c:tx>
          <c:spPr>
            <a:ln w="28575" cap="rnd">
              <a:solidFill>
                <a:schemeClr val="tx1"/>
              </a:solidFill>
              <a:round/>
            </a:ln>
            <a:effectLst/>
          </c:spPr>
          <c:marker>
            <c:symbol val="none"/>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F8-4486-8692-A3A7D9147309}"/>
                </c:ext>
              </c:extLst>
            </c:dLbl>
            <c:numFmt formatCode="0.0%" sourceLinked="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2021</c:v>
                </c:pt>
                <c:pt idx="1">
                  <c:v>2022</c:v>
                </c:pt>
                <c:pt idx="2">
                  <c:v>2023</c:v>
                </c:pt>
                <c:pt idx="3">
                  <c:v>2024</c:v>
                </c:pt>
              </c:numCache>
            </c:numRef>
          </c:cat>
          <c:val>
            <c:numRef>
              <c:f>LOGIT!$G$23:$J$23</c:f>
              <c:numCache>
                <c:formatCode>#,##0.00</c:formatCode>
                <c:ptCount val="4"/>
                <c:pt idx="0">
                  <c:v>0.13821572136836774</c:v>
                </c:pt>
                <c:pt idx="1">
                  <c:v>0.32840276036331079</c:v>
                </c:pt>
                <c:pt idx="2">
                  <c:v>5.5249504428483531E-2</c:v>
                </c:pt>
                <c:pt idx="3">
                  <c:v>0.13806980356447096</c:v>
                </c:pt>
              </c:numCache>
            </c:numRef>
          </c:val>
          <c:smooth val="0"/>
          <c:extLst>
            <c:ext xmlns:c16="http://schemas.microsoft.com/office/drawing/2014/chart" uri="{C3380CC4-5D6E-409C-BE32-E72D297353CC}">
              <c16:uniqueId val="{00000001-90F8-4486-8692-A3A7D9147309}"/>
            </c:ext>
          </c:extLst>
        </c:ser>
        <c:ser>
          <c:idx val="1"/>
          <c:order val="1"/>
          <c:tx>
            <c:strRef>
              <c:f>LOGIT!$C$95</c:f>
              <c:strCache>
                <c:ptCount val="1"/>
                <c:pt idx="0">
                  <c:v>Low risk</c:v>
                </c:pt>
              </c:strCache>
            </c:strRef>
          </c:tx>
          <c:spPr>
            <a:ln w="19050" cap="rnd">
              <a:solidFill>
                <a:srgbClr val="78BE20"/>
              </a:solidFill>
              <a:prstDash val="sysDot"/>
              <a:round/>
            </a:ln>
            <a:effectLst/>
          </c:spPr>
          <c:marker>
            <c:symbol val="none"/>
          </c:marker>
          <c:dLbls>
            <c:dLbl>
              <c:idx val="0"/>
              <c:layout>
                <c:manualLayout>
                  <c:x val="-0.10814650457911833"/>
                  <c:y val="3.6152848540991094E-2"/>
                </c:manualLayout>
              </c:layout>
              <c:tx>
                <c:rich>
                  <a:bodyPr/>
                  <a:lstStyle/>
                  <a:p>
                    <a:r>
                      <a:rPr lang="mn-MN"/>
                      <a:t>Бага</a:t>
                    </a:r>
                    <a:r>
                      <a:rPr lang="mn-MN" baseline="0"/>
                      <a:t> эрсдэл</a:t>
                    </a:r>
                    <a:endParaRPr lang="mn-MN"/>
                  </a:p>
                </c:rich>
              </c:tx>
              <c:dLblPos val="r"/>
              <c:showLegendKey val="0"/>
              <c:showVal val="0"/>
              <c:showCatName val="0"/>
              <c:showSerName val="1"/>
              <c:showPercent val="0"/>
              <c:showBubbleSize val="0"/>
              <c:extLst>
                <c:ext xmlns:c15="http://schemas.microsoft.com/office/drawing/2012/chart" uri="{CE6537A1-D6FC-4f65-9D91-7224C49458BB}">
                  <c15:layout>
                    <c:manualLayout>
                      <c:w val="0.24581338665300623"/>
                      <c:h val="0.15093708165997319"/>
                    </c:manualLayout>
                  </c15:layout>
                  <c15:showDataLabelsRange val="0"/>
                </c:ext>
                <c:ext xmlns:c16="http://schemas.microsoft.com/office/drawing/2014/chart" uri="{C3380CC4-5D6E-409C-BE32-E72D297353CC}">
                  <c16:uniqueId val="{00000002-90F8-4486-8692-A3A7D9147309}"/>
                </c:ext>
              </c:extLst>
            </c:dLbl>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2021</c:v>
                </c:pt>
                <c:pt idx="1">
                  <c:v>2022</c:v>
                </c:pt>
                <c:pt idx="2">
                  <c:v>2023</c:v>
                </c:pt>
                <c:pt idx="3">
                  <c:v>2024</c:v>
                </c:pt>
              </c:numCache>
            </c:numRef>
          </c:cat>
          <c:val>
            <c:numRef>
              <c:f>LOGIT!$G$95:$J$95</c:f>
              <c:numCache>
                <c:formatCode>#,##0.000</c:formatCode>
                <c:ptCount val="4"/>
                <c:pt idx="0">
                  <c:v>6.3E-2</c:v>
                </c:pt>
                <c:pt idx="1">
                  <c:v>6.3E-2</c:v>
                </c:pt>
                <c:pt idx="2">
                  <c:v>6.3E-2</c:v>
                </c:pt>
                <c:pt idx="3">
                  <c:v>6.3E-2</c:v>
                </c:pt>
              </c:numCache>
            </c:numRef>
          </c:val>
          <c:smooth val="0"/>
          <c:extLst>
            <c:ext xmlns:c16="http://schemas.microsoft.com/office/drawing/2014/chart" uri="{C3380CC4-5D6E-409C-BE32-E72D297353CC}">
              <c16:uniqueId val="{00000003-90F8-4486-8692-A3A7D9147309}"/>
            </c:ext>
          </c:extLst>
        </c:ser>
        <c:ser>
          <c:idx val="2"/>
          <c:order val="2"/>
          <c:tx>
            <c:strRef>
              <c:f>LOGIT!$C$96</c:f>
              <c:strCache>
                <c:ptCount val="1"/>
                <c:pt idx="0">
                  <c:v>High risk</c:v>
                </c:pt>
              </c:strCache>
            </c:strRef>
          </c:tx>
          <c:spPr>
            <a:ln w="19050" cap="rnd">
              <a:solidFill>
                <a:srgbClr val="DA291C"/>
              </a:solidFill>
              <a:prstDash val="sysDot"/>
              <a:round/>
            </a:ln>
            <a:effectLst/>
          </c:spPr>
          <c:marker>
            <c:symbol val="none"/>
          </c:marker>
          <c:dLbls>
            <c:dLbl>
              <c:idx val="0"/>
              <c:layout>
                <c:manualLayout>
                  <c:x val="-0.13952951803623026"/>
                  <c:y val="-3.872278832792965E-2"/>
                </c:manualLayout>
              </c:layout>
              <c:tx>
                <c:rich>
                  <a:bodyPr/>
                  <a:lstStyle/>
                  <a:p>
                    <a:r>
                      <a:rPr lang="mn-MN"/>
                      <a:t>Өндөр эрсдэл</a:t>
                    </a:r>
                  </a:p>
                </c:rich>
              </c:tx>
              <c:dLblPos val="r"/>
              <c:showLegendKey val="0"/>
              <c:showVal val="0"/>
              <c:showCatName val="0"/>
              <c:showSerName val="1"/>
              <c:showPercent val="0"/>
              <c:showBubbleSize val="0"/>
              <c:extLst>
                <c:ext xmlns:c15="http://schemas.microsoft.com/office/drawing/2012/chart" uri="{CE6537A1-D6FC-4f65-9D91-7224C49458BB}">
                  <c15:layout>
                    <c:manualLayout>
                      <c:w val="0.2877861043864795"/>
                      <c:h val="9.0231362467866311E-2"/>
                    </c:manualLayout>
                  </c15:layout>
                  <c15:showDataLabelsRange val="0"/>
                </c:ext>
                <c:ext xmlns:c16="http://schemas.microsoft.com/office/drawing/2014/chart" uri="{C3380CC4-5D6E-409C-BE32-E72D297353CC}">
                  <c16:uniqueId val="{00000004-90F8-4486-8692-A3A7D9147309}"/>
                </c:ext>
              </c:extLst>
            </c:dLbl>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2021</c:v>
                </c:pt>
                <c:pt idx="1">
                  <c:v>2022</c:v>
                </c:pt>
                <c:pt idx="2">
                  <c:v>2023</c:v>
                </c:pt>
                <c:pt idx="3">
                  <c:v>2024</c:v>
                </c:pt>
              </c:numCache>
            </c:numRef>
          </c:cat>
          <c:val>
            <c:numRef>
              <c:f>LOGIT!$G$96:$J$96</c:f>
              <c:numCache>
                <c:formatCode>#,##0.000</c:formatCode>
                <c:ptCount val="4"/>
                <c:pt idx="0">
                  <c:v>0.19500000000000001</c:v>
                </c:pt>
                <c:pt idx="1">
                  <c:v>0.19500000000000001</c:v>
                </c:pt>
                <c:pt idx="2">
                  <c:v>0.19500000000000001</c:v>
                </c:pt>
                <c:pt idx="3">
                  <c:v>0.19500000000000001</c:v>
                </c:pt>
              </c:numCache>
            </c:numRef>
          </c:val>
          <c:smooth val="0"/>
          <c:extLst>
            <c:ext xmlns:c16="http://schemas.microsoft.com/office/drawing/2014/chart" uri="{C3380CC4-5D6E-409C-BE32-E72D297353CC}">
              <c16:uniqueId val="{00000005-90F8-4486-8692-A3A7D9147309}"/>
            </c:ext>
          </c:extLst>
        </c:ser>
        <c:dLbls>
          <c:showLegendKey val="0"/>
          <c:showVal val="0"/>
          <c:showCatName val="0"/>
          <c:showSerName val="0"/>
          <c:showPercent val="0"/>
          <c:showBubbleSize val="0"/>
        </c:dLbls>
        <c:smooth val="0"/>
        <c:axId val="1085144336"/>
        <c:axId val="1016412384"/>
      </c:lineChart>
      <c:catAx>
        <c:axId val="1085144336"/>
        <c:scaling>
          <c:orientation val="minMax"/>
        </c:scaling>
        <c:delete val="0"/>
        <c:axPos val="b"/>
        <c:numFmt formatCode="General" sourceLinked="1"/>
        <c:majorTickMark val="out"/>
        <c:minorTickMark val="none"/>
        <c:tickLblPos val="nextTo"/>
        <c:spPr>
          <a:noFill/>
          <a:ln w="9525" cap="flat" cmpd="sng" algn="ctr">
            <a:solidFill>
              <a:srgbClr val="B1B3B3"/>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6412384"/>
        <c:crosses val="autoZero"/>
        <c:auto val="1"/>
        <c:lblAlgn val="ctr"/>
        <c:lblOffset val="100"/>
        <c:noMultiLvlLbl val="0"/>
      </c:catAx>
      <c:valAx>
        <c:axId val="1016412384"/>
        <c:scaling>
          <c:orientation val="minMax"/>
        </c:scaling>
        <c:delete val="0"/>
        <c:axPos val="l"/>
        <c:numFmt formatCode="0%" sourceLinked="0"/>
        <c:majorTickMark val="out"/>
        <c:minorTickMark val="none"/>
        <c:tickLblPos val="nextTo"/>
        <c:spPr>
          <a:noFill/>
          <a:ln>
            <a:solidFill>
              <a:srgbClr val="B1B3B3"/>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5144336"/>
        <c:crosses val="autoZero"/>
        <c:crossBetween val="between"/>
      </c:valAx>
      <c:spPr>
        <a:noFill/>
        <a:ln>
          <a:solidFill>
            <a:srgbClr val="B1B3B3"/>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noFill/>
      <a:round/>
    </a:ln>
    <a:effectLst/>
  </c:spPr>
  <c:txPr>
    <a:bodyPr/>
    <a:lstStyle/>
    <a:p>
      <a:pPr>
        <a:defRPr sz="8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3544036162146397"/>
          <c:y val="4.2556484060662335E-2"/>
          <c:w val="0.78073344998541849"/>
          <c:h val="0.83174496937882769"/>
        </c:manualLayout>
      </c:layout>
      <c:areaChart>
        <c:grouping val="stacked"/>
        <c:varyColors val="0"/>
        <c:ser>
          <c:idx val="2"/>
          <c:order val="2"/>
          <c:tx>
            <c:strRef>
              <c:f>Charts!$B$534</c:f>
              <c:strCache>
                <c:ptCount val="1"/>
                <c:pt idx="0">
                  <c:v>0-5 pct</c:v>
                </c:pt>
              </c:strCache>
            </c:strRef>
          </c:tx>
          <c:spPr>
            <a:no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Charts!$C$534:$K$534</c:f>
              <c:numCache>
                <c:formatCode>#,##0</c:formatCode>
                <c:ptCount val="9"/>
                <c:pt idx="0">
                  <c:v>74.489145930440657</c:v>
                </c:pt>
                <c:pt idx="1">
                  <c:v>61.801972018359095</c:v>
                </c:pt>
                <c:pt idx="2">
                  <c:v>59.357171430172329</c:v>
                </c:pt>
                <c:pt idx="3">
                  <c:v>44.682173082611421</c:v>
                </c:pt>
                <c:pt idx="4">
                  <c:v>41.75359399364752</c:v>
                </c:pt>
                <c:pt idx="5">
                  <c:v>16.985784471035004</c:v>
                </c:pt>
                <c:pt idx="6">
                  <c:v>10.912786424160004</c:v>
                </c:pt>
                <c:pt idx="7">
                  <c:v>9.8232284188270569</c:v>
                </c:pt>
                <c:pt idx="8">
                  <c:v>6.6199705004692078</c:v>
                </c:pt>
              </c:numCache>
              <c:extLst/>
            </c:numRef>
          </c:val>
          <c:extLst>
            <c:ext xmlns:c16="http://schemas.microsoft.com/office/drawing/2014/chart" uri="{C3380CC4-5D6E-409C-BE32-E72D297353CC}">
              <c16:uniqueId val="{00000000-3CA2-44FD-9A57-BDB0FE17DB56}"/>
            </c:ext>
          </c:extLst>
        </c:ser>
        <c:ser>
          <c:idx val="3"/>
          <c:order val="3"/>
          <c:tx>
            <c:strRef>
              <c:f>Charts!$B$535</c:f>
              <c:strCache>
                <c:ptCount val="1"/>
                <c:pt idx="0">
                  <c:v>5-25 pct</c:v>
                </c:pt>
              </c:strCache>
            </c:strRef>
          </c:tx>
          <c:spPr>
            <a:solidFill>
              <a:schemeClr val="accent6">
                <a:tint val="74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Charts!$C$535:$K$535</c:f>
              <c:numCache>
                <c:formatCode>#,##0</c:formatCode>
                <c:ptCount val="9"/>
                <c:pt idx="0">
                  <c:v>#N/A</c:v>
                </c:pt>
                <c:pt idx="1">
                  <c:v>#N/A</c:v>
                </c:pt>
                <c:pt idx="2">
                  <c:v>#N/A</c:v>
                </c:pt>
                <c:pt idx="3">
                  <c:v>#N/A</c:v>
                </c:pt>
                <c:pt idx="4">
                  <c:v>0</c:v>
                </c:pt>
                <c:pt idx="5">
                  <c:v>16.465787589550018</c:v>
                </c:pt>
                <c:pt idx="6">
                  <c:v>13.876625895500183</c:v>
                </c:pt>
                <c:pt idx="7">
                  <c:v>13.478744029998779</c:v>
                </c:pt>
                <c:pt idx="8">
                  <c:v>13.366369903087616</c:v>
                </c:pt>
              </c:numCache>
              <c:extLst/>
            </c:numRef>
          </c:val>
          <c:extLst>
            <c:ext xmlns:c16="http://schemas.microsoft.com/office/drawing/2014/chart" uri="{C3380CC4-5D6E-409C-BE32-E72D297353CC}">
              <c16:uniqueId val="{00000001-3CA2-44FD-9A57-BDB0FE17DB56}"/>
            </c:ext>
          </c:extLst>
        </c:ser>
        <c:ser>
          <c:idx val="4"/>
          <c:order val="4"/>
          <c:tx>
            <c:strRef>
              <c:f>Charts!$B$536</c:f>
              <c:strCache>
                <c:ptCount val="1"/>
                <c:pt idx="0">
                  <c:v>25-50 pct</c:v>
                </c:pt>
              </c:strCache>
            </c:strRef>
          </c:tx>
          <c:spPr>
            <a:solidFill>
              <a:schemeClr val="accent6">
                <a:tint val="84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Charts!$C$536:$K$536</c:f>
              <c:numCache>
                <c:formatCode>#,##0</c:formatCode>
                <c:ptCount val="9"/>
                <c:pt idx="0">
                  <c:v>#N/A</c:v>
                </c:pt>
                <c:pt idx="1">
                  <c:v>#N/A</c:v>
                </c:pt>
                <c:pt idx="2">
                  <c:v>#N/A</c:v>
                </c:pt>
                <c:pt idx="3">
                  <c:v>#N/A</c:v>
                </c:pt>
                <c:pt idx="4">
                  <c:v>0</c:v>
                </c:pt>
                <c:pt idx="5">
                  <c:v>11.4114910364151</c:v>
                </c:pt>
                <c:pt idx="6">
                  <c:v>15.711747109889984</c:v>
                </c:pt>
                <c:pt idx="7">
                  <c:v>15.627463161945343</c:v>
                </c:pt>
                <c:pt idx="8">
                  <c:v>15.551045536994934</c:v>
                </c:pt>
              </c:numCache>
              <c:extLst/>
            </c:numRef>
          </c:val>
          <c:extLst>
            <c:ext xmlns:c16="http://schemas.microsoft.com/office/drawing/2014/chart" uri="{C3380CC4-5D6E-409C-BE32-E72D297353CC}">
              <c16:uniqueId val="{00000002-3CA2-44FD-9A57-BDB0FE17DB56}"/>
            </c:ext>
          </c:extLst>
        </c:ser>
        <c:ser>
          <c:idx val="5"/>
          <c:order val="5"/>
          <c:tx>
            <c:strRef>
              <c:f>Charts!$B$537</c:f>
              <c:strCache>
                <c:ptCount val="1"/>
                <c:pt idx="0">
                  <c:v>50-75 pct</c:v>
                </c:pt>
              </c:strCache>
            </c:strRef>
          </c:tx>
          <c:spPr>
            <a:solidFill>
              <a:schemeClr val="accent6">
                <a:tint val="95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Charts!$C$537:$K$537</c:f>
              <c:numCache>
                <c:formatCode>#,##0</c:formatCode>
                <c:ptCount val="9"/>
                <c:pt idx="0">
                  <c:v>#N/A</c:v>
                </c:pt>
                <c:pt idx="1">
                  <c:v>#N/A</c:v>
                </c:pt>
                <c:pt idx="2">
                  <c:v>#N/A</c:v>
                </c:pt>
                <c:pt idx="3">
                  <c:v>#N/A</c:v>
                </c:pt>
                <c:pt idx="4">
                  <c:v>0</c:v>
                </c:pt>
                <c:pt idx="5">
                  <c:v>12.768417596817017</c:v>
                </c:pt>
                <c:pt idx="6">
                  <c:v>17.710727453231812</c:v>
                </c:pt>
                <c:pt idx="7">
                  <c:v>19.031772017478943</c:v>
                </c:pt>
                <c:pt idx="8">
                  <c:v>22.32208251953125</c:v>
                </c:pt>
              </c:numCache>
              <c:extLst/>
            </c:numRef>
          </c:val>
          <c:extLst>
            <c:ext xmlns:c16="http://schemas.microsoft.com/office/drawing/2014/chart" uri="{C3380CC4-5D6E-409C-BE32-E72D297353CC}">
              <c16:uniqueId val="{00000003-3CA2-44FD-9A57-BDB0FE17DB56}"/>
            </c:ext>
          </c:extLst>
        </c:ser>
        <c:ser>
          <c:idx val="6"/>
          <c:order val="6"/>
          <c:tx>
            <c:strRef>
              <c:f>Charts!$B$538</c:f>
              <c:strCache>
                <c:ptCount val="1"/>
                <c:pt idx="0">
                  <c:v>75-95 pct</c:v>
                </c:pt>
              </c:strCache>
            </c:strRef>
          </c:tx>
          <c:spPr>
            <a:solidFill>
              <a:schemeClr val="accent6">
                <a:shade val="94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Charts!$C$538:$K$538</c:f>
              <c:numCache>
                <c:formatCode>#,##0</c:formatCode>
                <c:ptCount val="9"/>
                <c:pt idx="0">
                  <c:v>#N/A</c:v>
                </c:pt>
                <c:pt idx="1">
                  <c:v>#N/A</c:v>
                </c:pt>
                <c:pt idx="2">
                  <c:v>#N/A</c:v>
                </c:pt>
                <c:pt idx="3">
                  <c:v>#N/A</c:v>
                </c:pt>
                <c:pt idx="4">
                  <c:v>0</c:v>
                </c:pt>
                <c:pt idx="5">
                  <c:v>20.612645149230957</c:v>
                </c:pt>
                <c:pt idx="6">
                  <c:v>26.463961601257324</c:v>
                </c:pt>
                <c:pt idx="7">
                  <c:v>33.098089694976807</c:v>
                </c:pt>
                <c:pt idx="8">
                  <c:v>42.433547973632813</c:v>
                </c:pt>
              </c:numCache>
              <c:extLst/>
            </c:numRef>
          </c:val>
          <c:extLst>
            <c:ext xmlns:c16="http://schemas.microsoft.com/office/drawing/2014/chart" uri="{C3380CC4-5D6E-409C-BE32-E72D297353CC}">
              <c16:uniqueId val="{00000004-3CA2-44FD-9A57-BDB0FE17DB56}"/>
            </c:ext>
          </c:extLst>
        </c:ser>
        <c:dLbls>
          <c:showLegendKey val="0"/>
          <c:showVal val="0"/>
          <c:showCatName val="0"/>
          <c:showSerName val="0"/>
          <c:showPercent val="0"/>
          <c:showBubbleSize val="0"/>
        </c:dLbls>
        <c:axId val="1635821007"/>
        <c:axId val="1635828911"/>
      </c:areaChart>
      <c:lineChart>
        <c:grouping val="standard"/>
        <c:varyColors val="0"/>
        <c:ser>
          <c:idx val="0"/>
          <c:order val="0"/>
          <c:tx>
            <c:strRef>
              <c:f>Charts!$B$532</c:f>
              <c:strCache>
                <c:ptCount val="1"/>
                <c:pt idx="0">
                  <c:v>Actual</c:v>
                </c:pt>
              </c:strCache>
            </c:strRef>
          </c:tx>
          <c:spPr>
            <a:ln w="28575" cap="rnd">
              <a:solidFill>
                <a:schemeClr val="accent6">
                  <a:tint val="41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Charts!$C$532:$K$532</c:f>
              <c:numCache>
                <c:formatCode>#,##0</c:formatCode>
                <c:ptCount val="9"/>
                <c:pt idx="0">
                  <c:v>74.489145930440657</c:v>
                </c:pt>
                <c:pt idx="1">
                  <c:v>61.801972018359095</c:v>
                </c:pt>
                <c:pt idx="2">
                  <c:v>59.357171430172329</c:v>
                </c:pt>
                <c:pt idx="3">
                  <c:v>44.682173082611421</c:v>
                </c:pt>
                <c:pt idx="4">
                  <c:v>41.75359399364752</c:v>
                </c:pt>
                <c:pt idx="5">
                  <c:v>#N/A</c:v>
                </c:pt>
                <c:pt idx="6">
                  <c:v>#N/A</c:v>
                </c:pt>
                <c:pt idx="7">
                  <c:v>#N/A</c:v>
                </c:pt>
                <c:pt idx="8">
                  <c:v>#N/A</c:v>
                </c:pt>
              </c:numCache>
              <c:extLst/>
            </c:numRef>
          </c:val>
          <c:smooth val="0"/>
          <c:extLst>
            <c:ext xmlns:c16="http://schemas.microsoft.com/office/drawing/2014/chart" uri="{C3380CC4-5D6E-409C-BE32-E72D297353CC}">
              <c16:uniqueId val="{00000005-3CA2-44FD-9A57-BDB0FE17DB56}"/>
            </c:ext>
          </c:extLst>
        </c:ser>
        <c:ser>
          <c:idx val="1"/>
          <c:order val="1"/>
          <c:tx>
            <c:strRef>
              <c:f>Charts!$B$533</c:f>
              <c:strCache>
                <c:ptCount val="1"/>
                <c:pt idx="0">
                  <c:v>Baseline</c:v>
                </c:pt>
              </c:strCache>
            </c:strRef>
          </c:tx>
          <c:spPr>
            <a:ln w="28575" cap="rnd">
              <a:solidFill>
                <a:schemeClr val="accent6">
                  <a:tint val="52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Charts!$C$533:$K$533</c:f>
              <c:numCache>
                <c:formatCode>#,##0</c:formatCode>
                <c:ptCount val="9"/>
                <c:pt idx="0">
                  <c:v>#N/A</c:v>
                </c:pt>
                <c:pt idx="1">
                  <c:v>#N/A</c:v>
                </c:pt>
                <c:pt idx="2">
                  <c:v>#N/A</c:v>
                </c:pt>
                <c:pt idx="3">
                  <c:v>#N/A</c:v>
                </c:pt>
                <c:pt idx="4">
                  <c:v>41.75359399364752</c:v>
                </c:pt>
                <c:pt idx="5">
                  <c:v>40.759946535593976</c:v>
                </c:pt>
                <c:pt idx="6">
                  <c:v>40.548102311662362</c:v>
                </c:pt>
                <c:pt idx="7">
                  <c:v>40.778717792520695</c:v>
                </c:pt>
                <c:pt idx="8">
                  <c:v>40.851535115480495</c:v>
                </c:pt>
              </c:numCache>
              <c:extLst/>
            </c:numRef>
          </c:val>
          <c:smooth val="0"/>
          <c:extLst>
            <c:ext xmlns:c16="http://schemas.microsoft.com/office/drawing/2014/chart" uri="{C3380CC4-5D6E-409C-BE32-E72D297353CC}">
              <c16:uniqueId val="{00000006-3CA2-44FD-9A57-BDB0FE17DB56}"/>
            </c:ext>
          </c:extLst>
        </c:ser>
        <c:ser>
          <c:idx val="7"/>
          <c:order val="7"/>
          <c:tx>
            <c:strRef>
              <c:f>Charts!$B$539</c:f>
              <c:strCache>
                <c:ptCount val="1"/>
                <c:pt idx="0">
                  <c:v>Bank stress</c:v>
                </c:pt>
              </c:strCache>
            </c:strRef>
          </c:tx>
          <c:spPr>
            <a:ln w="28575" cap="rnd">
              <a:solidFill>
                <a:schemeClr val="accent6">
                  <a:shade val="83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Charts!$C$539:$K$539</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7-3CA2-44FD-9A57-BDB0FE17DB56}"/>
            </c:ext>
          </c:extLst>
        </c:ser>
        <c:ser>
          <c:idx val="8"/>
          <c:order val="8"/>
          <c:tx>
            <c:strRef>
              <c:f>Charts!$B$540</c:f>
              <c:strCache>
                <c:ptCount val="1"/>
                <c:pt idx="0">
                  <c:v>Commodity prices</c:v>
                </c:pt>
              </c:strCache>
            </c:strRef>
          </c:tx>
          <c:spPr>
            <a:ln w="28575" cap="rnd">
              <a:solidFill>
                <a:schemeClr val="accent6">
                  <a:shade val="73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Charts!$C$540:$K$540</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8-3CA2-44FD-9A57-BDB0FE17DB56}"/>
            </c:ext>
          </c:extLst>
        </c:ser>
        <c:ser>
          <c:idx val="9"/>
          <c:order val="9"/>
          <c:tx>
            <c:strRef>
              <c:f>Charts!$B$541</c:f>
              <c:strCache>
                <c:ptCount val="1"/>
                <c:pt idx="0">
                  <c:v>Contingent liab.</c:v>
                </c:pt>
              </c:strCache>
            </c:strRef>
          </c:tx>
          <c:spPr>
            <a:ln w="28575" cap="rnd">
              <a:solidFill>
                <a:schemeClr val="accent6">
                  <a:shade val="62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Charts!$C$541:$K$541</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9-3CA2-44FD-9A57-BDB0FE17DB56}"/>
            </c:ext>
          </c:extLst>
        </c:ser>
        <c:ser>
          <c:idx val="10"/>
          <c:order val="10"/>
          <c:tx>
            <c:strRef>
              <c:f>Charts!$B$542</c:f>
              <c:strCache>
                <c:ptCount val="1"/>
                <c:pt idx="0">
                  <c:v>Exch. Rate</c:v>
                </c:pt>
              </c:strCache>
            </c:strRef>
          </c:tx>
          <c:spPr>
            <a:ln w="28575" cap="rnd">
              <a:solidFill>
                <a:schemeClr val="accent6">
                  <a:shade val="51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Charts!$C$542:$K$542</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A-3CA2-44FD-9A57-BDB0FE17DB56}"/>
            </c:ext>
          </c:extLst>
        </c:ser>
        <c:ser>
          <c:idx val="11"/>
          <c:order val="11"/>
          <c:tx>
            <c:strRef>
              <c:f>Charts!$B$543</c:f>
              <c:strCache>
                <c:ptCount val="1"/>
                <c:pt idx="0">
                  <c:v>Nat. disaster</c:v>
                </c:pt>
              </c:strCache>
            </c:strRef>
          </c:tx>
          <c:spPr>
            <a:ln w="28575" cap="rnd">
              <a:solidFill>
                <a:schemeClr val="accent6">
                  <a:shade val="40000"/>
                </a:schemeClr>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Charts!$C$543:$K$543</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B-3CA2-44FD-9A57-BDB0FE17DB56}"/>
            </c:ext>
          </c:extLst>
        </c:ser>
        <c:dLbls>
          <c:showLegendKey val="0"/>
          <c:showVal val="0"/>
          <c:showCatName val="0"/>
          <c:showSerName val="0"/>
          <c:showPercent val="0"/>
          <c:showBubbleSize val="0"/>
        </c:dLbls>
        <c:marker val="1"/>
        <c:smooth val="0"/>
        <c:axId val="1635821007"/>
        <c:axId val="1635828911"/>
      </c:lineChart>
      <c:catAx>
        <c:axId val="1635821007"/>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28911"/>
        <c:crosses val="autoZero"/>
        <c:auto val="1"/>
        <c:lblAlgn val="ctr"/>
        <c:lblOffset val="100"/>
        <c:tickLblSkip val="2"/>
        <c:noMultiLvlLbl val="0"/>
      </c:catAx>
      <c:valAx>
        <c:axId val="1635828911"/>
        <c:scaling>
          <c:orientation val="minMax"/>
        </c:scaling>
        <c:delete val="0"/>
        <c:axPos val="l"/>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21007"/>
        <c:crosses val="autoZero"/>
        <c:crossBetween val="midCat"/>
      </c:valAx>
      <c:spPr>
        <a:noFill/>
        <a:ln>
          <a:noFill/>
        </a:ln>
        <a:effectLst/>
      </c:spPr>
    </c:plotArea>
    <c:legend>
      <c:legendPos val="b"/>
      <c:legendEntry>
        <c:idx val="0"/>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448747016665036"/>
          <c:y val="2.2064255856906776E-2"/>
          <c:w val="0.38199219889180519"/>
          <c:h val="0.3186866919412851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32328274730055E-2"/>
          <c:y val="4.629166332540488E-2"/>
          <c:w val="0.90285207486064478"/>
          <c:h val="0.92186411584483496"/>
        </c:manualLayout>
      </c:layout>
      <c:barChart>
        <c:barDir val="col"/>
        <c:grouping val="stacked"/>
        <c:varyColors val="0"/>
        <c:ser>
          <c:idx val="8"/>
          <c:order val="5"/>
          <c:tx>
            <c:strRef>
              <c:f>Charts!$B$561</c:f>
              <c:strCache>
                <c:ptCount val="1"/>
                <c:pt idx="0">
                  <c:v>Financing provided by banks</c:v>
                </c:pt>
              </c:strCache>
            </c:strRef>
          </c:tx>
          <c:spPr>
            <a:solidFill>
              <a:srgbClr val="004C97"/>
            </a:solidFill>
            <a:ln>
              <a:noFill/>
            </a:ln>
            <a:effectLst/>
          </c:spPr>
          <c:invertIfNegative val="0"/>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Charts!$C$561:$K$561</c:f>
              <c:numCache>
                <c:formatCode>General</c:formatCode>
                <c:ptCount val="9"/>
                <c:pt idx="5" formatCode="0.0">
                  <c:v>0</c:v>
                </c:pt>
                <c:pt idx="6" formatCode="0.0">
                  <c:v>0.56236351030240173</c:v>
                </c:pt>
                <c:pt idx="7" formatCode="0.0">
                  <c:v>1.2658501434128648</c:v>
                </c:pt>
                <c:pt idx="8" formatCode="0.0">
                  <c:v>1.3291661494185809</c:v>
                </c:pt>
              </c:numCache>
              <c:extLst/>
            </c:numRef>
          </c:val>
          <c:extLst>
            <c:ext xmlns:c16="http://schemas.microsoft.com/office/drawing/2014/chart" uri="{C3380CC4-5D6E-409C-BE32-E72D297353CC}">
              <c16:uniqueId val="{00000000-7659-4E48-8FAE-5C7F69FC7044}"/>
            </c:ext>
          </c:extLst>
        </c:ser>
        <c:dLbls>
          <c:showLegendKey val="0"/>
          <c:showVal val="0"/>
          <c:showCatName val="0"/>
          <c:showSerName val="0"/>
          <c:showPercent val="0"/>
          <c:showBubbleSize val="0"/>
        </c:dLbls>
        <c:gapWidth val="150"/>
        <c:overlap val="100"/>
        <c:axId val="1635886735"/>
        <c:axId val="1635888399"/>
      </c:barChart>
      <c:lineChart>
        <c:grouping val="standard"/>
        <c:varyColors val="0"/>
        <c:ser>
          <c:idx val="0"/>
          <c:order val="0"/>
          <c:tx>
            <c:strRef>
              <c:f>Charts!$B$553</c:f>
              <c:strCache>
                <c:ptCount val="1"/>
                <c:pt idx="0">
                  <c:v>Түүхэн өгөгдөл</c:v>
                </c:pt>
              </c:strCache>
            </c:strRef>
          </c:tx>
          <c:spPr>
            <a:ln w="28575" cap="rnd">
              <a:solidFill>
                <a:srgbClr val="DA291C"/>
              </a:solidFill>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Charts!$C$553:$K$553</c:f>
              <c:numCache>
                <c:formatCode>#,##0.0</c:formatCode>
                <c:ptCount val="9"/>
                <c:pt idx="0">
                  <c:v>11.785517520925982</c:v>
                </c:pt>
                <c:pt idx="1">
                  <c:v>6.6904668130598202</c:v>
                </c:pt>
                <c:pt idx="2">
                  <c:v>1.9632356674839486</c:v>
                </c:pt>
                <c:pt idx="3">
                  <c:v>0.1</c:v>
                </c:pt>
                <c:pt idx="4">
                  <c:v>2.19694164275941</c:v>
                </c:pt>
                <c:pt idx="5">
                  <c:v>#N/A</c:v>
                </c:pt>
                <c:pt idx="6">
                  <c:v>#N/A</c:v>
                </c:pt>
                <c:pt idx="7">
                  <c:v>#N/A</c:v>
                </c:pt>
                <c:pt idx="8">
                  <c:v>#N/A</c:v>
                </c:pt>
              </c:numCache>
              <c:extLst/>
            </c:numRef>
          </c:val>
          <c:smooth val="0"/>
          <c:extLst>
            <c:ext xmlns:c16="http://schemas.microsoft.com/office/drawing/2014/chart" uri="{C3380CC4-5D6E-409C-BE32-E72D297353CC}">
              <c16:uniqueId val="{00000001-7659-4E48-8FAE-5C7F69FC7044}"/>
            </c:ext>
          </c:extLst>
        </c:ser>
        <c:ser>
          <c:idx val="1"/>
          <c:order val="1"/>
          <c:tx>
            <c:strRef>
              <c:f>Charts!$B$554</c:f>
              <c:strCache>
                <c:ptCount val="1"/>
                <c:pt idx="0">
                  <c:v>Суурь төсөөлөл</c:v>
                </c:pt>
              </c:strCache>
            </c:strRef>
          </c:tx>
          <c:spPr>
            <a:ln w="28575" cap="rnd">
              <a:solidFill>
                <a:srgbClr val="DA291C"/>
              </a:solidFill>
              <a:prstDash val="sysDash"/>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Charts!$C$554:$K$554</c:f>
              <c:numCache>
                <c:formatCode>General</c:formatCode>
                <c:ptCount val="9"/>
                <c:pt idx="0">
                  <c:v>#N/A</c:v>
                </c:pt>
                <c:pt idx="1">
                  <c:v>#N/A</c:v>
                </c:pt>
                <c:pt idx="2">
                  <c:v>#N/A</c:v>
                </c:pt>
                <c:pt idx="3">
                  <c:v>#N/A</c:v>
                </c:pt>
                <c:pt idx="4" formatCode="#,##0.0">
                  <c:v>2.19694164275941</c:v>
                </c:pt>
                <c:pt idx="5" formatCode="#,##0.0">
                  <c:v>1.3553371416432851</c:v>
                </c:pt>
                <c:pt idx="6" formatCode="#,##0.0">
                  <c:v>3.5451358429065092</c:v>
                </c:pt>
                <c:pt idx="7" formatCode="#,##0.0">
                  <c:v>3.290463212020609</c:v>
                </c:pt>
                <c:pt idx="8" formatCode="#,##0.0">
                  <c:v>2.9962730857260538</c:v>
                </c:pt>
              </c:numCache>
              <c:extLst/>
            </c:numRef>
          </c:val>
          <c:smooth val="0"/>
          <c:extLst>
            <c:ext xmlns:c16="http://schemas.microsoft.com/office/drawing/2014/chart" uri="{C3380CC4-5D6E-409C-BE32-E72D297353CC}">
              <c16:uniqueId val="{00000002-7659-4E48-8FAE-5C7F69FC7044}"/>
            </c:ext>
          </c:extLst>
        </c:ser>
        <c:ser>
          <c:idx val="2"/>
          <c:order val="2"/>
          <c:tx>
            <c:strRef>
              <c:f>Charts!$B$555</c:f>
              <c:strCache>
                <c:ptCount val="1"/>
                <c:pt idx="0">
                  <c:v>Стрессийн үед</c:v>
                </c:pt>
              </c:strCache>
            </c:strRef>
          </c:tx>
          <c:spPr>
            <a:ln w="28575" cap="rnd">
              <a:solidFill>
                <a:schemeClr val="tx1"/>
              </a:solidFill>
              <a:prstDash val="sysDot"/>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Charts!$C$555:$K$555</c:f>
              <c:numCache>
                <c:formatCode>General</c:formatCode>
                <c:ptCount val="9"/>
                <c:pt idx="0">
                  <c:v>#N/A</c:v>
                </c:pt>
                <c:pt idx="1">
                  <c:v>#N/A</c:v>
                </c:pt>
                <c:pt idx="2">
                  <c:v>#N/A</c:v>
                </c:pt>
                <c:pt idx="3">
                  <c:v>#N/A</c:v>
                </c:pt>
                <c:pt idx="4" formatCode="#,##0.0">
                  <c:v>2.19694164275941</c:v>
                </c:pt>
                <c:pt idx="5" formatCode="#,##0.0">
                  <c:v>1.3553371416432856</c:v>
                </c:pt>
                <c:pt idx="6" formatCode="#,##0.0">
                  <c:v>4.2029211583789889</c:v>
                </c:pt>
                <c:pt idx="7" formatCode="#,##0.0">
                  <c:v>9.6313833567556788</c:v>
                </c:pt>
                <c:pt idx="8" formatCode="#,##0.0">
                  <c:v>11.49663923472932</c:v>
                </c:pt>
              </c:numCache>
              <c:extLst/>
            </c:numRef>
          </c:val>
          <c:smooth val="0"/>
          <c:extLst>
            <c:ext xmlns:c16="http://schemas.microsoft.com/office/drawing/2014/chart" uri="{C3380CC4-5D6E-409C-BE32-E72D297353CC}">
              <c16:uniqueId val="{00000003-7659-4E48-8FAE-5C7F69FC7044}"/>
            </c:ext>
          </c:extLst>
        </c:ser>
        <c:ser>
          <c:idx val="6"/>
          <c:order val="3"/>
          <c:tx>
            <c:strRef>
              <c:f>Charts!$B$559</c:f>
              <c:strCache>
                <c:ptCount val="1"/>
                <c:pt idx="0">
                  <c:v>Exch. Rate</c:v>
                </c:pt>
              </c:strCache>
            </c:strRef>
          </c:tx>
          <c:spPr>
            <a:ln w="28575" cap="rnd">
              <a:noFill/>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Charts!$C$559:$K$559</c:f>
              <c:numCache>
                <c:formatCode>General</c:formatCode>
                <c:ptCount val="9"/>
                <c:pt idx="0">
                  <c:v>#N/A</c:v>
                </c:pt>
                <c:pt idx="1">
                  <c:v>#N/A</c:v>
                </c:pt>
                <c:pt idx="2">
                  <c:v>#N/A</c:v>
                </c:pt>
                <c:pt idx="3">
                  <c:v>#N/A</c:v>
                </c:pt>
                <c:pt idx="4" formatCode="#,##0.0">
                  <c:v>#N/A</c:v>
                </c:pt>
                <c:pt idx="5" formatCode="#,##0.0">
                  <c:v>#N/A</c:v>
                </c:pt>
                <c:pt idx="6" formatCode="#,##0.0">
                  <c:v>#N/A</c:v>
                </c:pt>
                <c:pt idx="7" formatCode="#,##0.0">
                  <c:v>#N/A</c:v>
                </c:pt>
                <c:pt idx="8" formatCode="#,##0.0">
                  <c:v>#N/A</c:v>
                </c:pt>
              </c:numCache>
              <c:extLst/>
            </c:numRef>
          </c:val>
          <c:smooth val="0"/>
          <c:extLst>
            <c:ext xmlns:c16="http://schemas.microsoft.com/office/drawing/2014/chart" uri="{C3380CC4-5D6E-409C-BE32-E72D297353CC}">
              <c16:uniqueId val="{00000004-7659-4E48-8FAE-5C7F69FC7044}"/>
            </c:ext>
          </c:extLst>
        </c:ser>
        <c:ser>
          <c:idx val="7"/>
          <c:order val="4"/>
          <c:tx>
            <c:strRef>
              <c:f>Charts!$B$560</c:f>
              <c:strCache>
                <c:ptCount val="1"/>
                <c:pt idx="0">
                  <c:v>Nat. disaster</c:v>
                </c:pt>
              </c:strCache>
            </c:strRef>
          </c:tx>
          <c:spPr>
            <a:ln w="28575" cap="rnd">
              <a:noFill/>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Charts!$C$560:$K$560</c:f>
              <c:numCache>
                <c:formatCode>General</c:formatCode>
                <c:ptCount val="9"/>
                <c:pt idx="0">
                  <c:v>#N/A</c:v>
                </c:pt>
                <c:pt idx="1">
                  <c:v>#N/A</c:v>
                </c:pt>
                <c:pt idx="2">
                  <c:v>#N/A</c:v>
                </c:pt>
                <c:pt idx="3">
                  <c:v>#N/A</c:v>
                </c:pt>
                <c:pt idx="4" formatCode="#,##0.0">
                  <c:v>#N/A</c:v>
                </c:pt>
                <c:pt idx="5" formatCode="#,##0.0">
                  <c:v>#N/A</c:v>
                </c:pt>
                <c:pt idx="6" formatCode="#,##0.0">
                  <c:v>#N/A</c:v>
                </c:pt>
                <c:pt idx="7" formatCode="#,##0.0">
                  <c:v>#N/A</c:v>
                </c:pt>
                <c:pt idx="8" formatCode="#,##0.0">
                  <c:v>#N/A</c:v>
                </c:pt>
              </c:numCache>
              <c:extLst/>
            </c:numRef>
          </c:val>
          <c:smooth val="0"/>
          <c:extLst>
            <c:ext xmlns:c16="http://schemas.microsoft.com/office/drawing/2014/chart" uri="{C3380CC4-5D6E-409C-BE32-E72D297353CC}">
              <c16:uniqueId val="{00000005-7659-4E48-8FAE-5C7F69FC7044}"/>
            </c:ext>
          </c:extLst>
        </c:ser>
        <c:dLbls>
          <c:showLegendKey val="0"/>
          <c:showVal val="0"/>
          <c:showCatName val="0"/>
          <c:showSerName val="0"/>
          <c:showPercent val="0"/>
          <c:showBubbleSize val="0"/>
        </c:dLbls>
        <c:marker val="1"/>
        <c:smooth val="0"/>
        <c:axId val="1635886735"/>
        <c:axId val="1635888399"/>
      </c:lineChart>
      <c:catAx>
        <c:axId val="1635886735"/>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88399"/>
        <c:crosses val="autoZero"/>
        <c:auto val="1"/>
        <c:lblAlgn val="ctr"/>
        <c:lblOffset val="100"/>
        <c:tickLblSkip val="2"/>
        <c:noMultiLvlLbl val="0"/>
      </c:catAx>
      <c:valAx>
        <c:axId val="1635888399"/>
        <c:scaling>
          <c:orientation val="minMax"/>
          <c:max val="20"/>
          <c:min val="-2"/>
        </c:scaling>
        <c:delete val="0"/>
        <c:axPos val="l"/>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86735"/>
        <c:crosses val="autoZero"/>
        <c:crossBetween val="between"/>
      </c:valAx>
      <c:spPr>
        <a:noFill/>
        <a:ln>
          <a:noFill/>
        </a:ln>
        <a:effectLst/>
      </c:spPr>
    </c:plotArea>
    <c:legend>
      <c:legendPos val="b"/>
      <c:legendEntry>
        <c:idx val="0"/>
        <c:delete val="1"/>
      </c:legendEntry>
      <c:legendEntry>
        <c:idx val="4"/>
        <c:delete val="1"/>
      </c:legendEntry>
      <c:legendEntry>
        <c:idx val="5"/>
        <c:delete val="1"/>
      </c:legendEntry>
      <c:layout>
        <c:manualLayout>
          <c:xMode val="edge"/>
          <c:yMode val="edge"/>
          <c:x val="8.4359310855373834E-2"/>
          <c:y val="2.1290026246719159E-2"/>
          <c:w val="0.66306110774614702"/>
          <c:h val="0.2409882937636597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24019034348589"/>
          <c:y val="6.2214769220466863E-2"/>
          <c:w val="0.84318115494327817"/>
          <c:h val="0.78514651472959929"/>
        </c:manualLayout>
      </c:layout>
      <c:lineChart>
        <c:grouping val="standard"/>
        <c:varyColors val="0"/>
        <c:ser>
          <c:idx val="0"/>
          <c:order val="0"/>
          <c:tx>
            <c:strRef>
              <c:f>Charts!$B$3599</c:f>
              <c:strCache>
                <c:ptCount val="1"/>
                <c:pt idx="0">
                  <c:v>Дунд хугацааны индекс</c:v>
                </c:pt>
              </c:strCache>
            </c:strRef>
          </c:tx>
          <c:spPr>
            <a:ln w="28575" cap="rnd">
              <a:solidFill>
                <a:schemeClr val="tx1"/>
              </a:solidFill>
              <a:round/>
            </a:ln>
            <a:effectLst/>
          </c:spPr>
          <c:marker>
            <c:symbol val="circle"/>
            <c:size val="5"/>
            <c:spPr>
              <a:solidFill>
                <a:schemeClr val="tx1"/>
              </a:solidFill>
              <a:ln w="9525">
                <a:noFill/>
              </a:ln>
              <a:effectLst/>
            </c:spPr>
          </c:marker>
          <c:cat>
            <c:numRef>
              <c:f>Charts!$C$3598:$F$3598</c:f>
              <c:numCache>
                <c:formatCode>General</c:formatCode>
                <c:ptCount val="4"/>
                <c:pt idx="0">
                  <c:v>2022</c:v>
                </c:pt>
                <c:pt idx="1">
                  <c:v>2023</c:v>
                </c:pt>
                <c:pt idx="2">
                  <c:v>2024</c:v>
                </c:pt>
                <c:pt idx="3">
                  <c:v>2025</c:v>
                </c:pt>
              </c:numCache>
            </c:numRef>
          </c:cat>
          <c:val>
            <c:numRef>
              <c:f>Charts!$C$3599:$F$3599</c:f>
              <c:numCache>
                <c:formatCode>#,##0.00</c:formatCode>
                <c:ptCount val="4"/>
                <c:pt idx="0">
                  <c:v>#N/A</c:v>
                </c:pt>
                <c:pt idx="1">
                  <c:v>#N/A</c:v>
                </c:pt>
                <c:pt idx="2">
                  <c:v>#N/A</c:v>
                </c:pt>
                <c:pt idx="3">
                  <c:v>0.25769608870287963</c:v>
                </c:pt>
              </c:numCache>
            </c:numRef>
          </c:val>
          <c:smooth val="0"/>
          <c:extLst>
            <c:ext xmlns:c16="http://schemas.microsoft.com/office/drawing/2014/chart" uri="{C3380CC4-5D6E-409C-BE32-E72D297353CC}">
              <c16:uniqueId val="{00000000-97E3-42BF-A571-7F020EB17D30}"/>
            </c:ext>
          </c:extLst>
        </c:ser>
        <c:ser>
          <c:idx val="1"/>
          <c:order val="1"/>
          <c:tx>
            <c:strRef>
              <c:f>Charts!$B$3600</c:f>
              <c:strCache>
                <c:ptCount val="1"/>
                <c:pt idx="0">
                  <c:v>Бага эрсдэл</c:v>
                </c:pt>
              </c:strCache>
            </c:strRef>
          </c:tx>
          <c:spPr>
            <a:ln w="28575" cap="rnd">
              <a:solidFill>
                <a:srgbClr val="78BE20"/>
              </a:solidFill>
              <a:prstDash val="sysDot"/>
              <a:round/>
            </a:ln>
            <a:effectLst/>
          </c:spPr>
          <c:marker>
            <c:symbol val="none"/>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E3-42BF-A571-7F020EB17D30}"/>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Charts!$C$3598:$F$3598</c:f>
              <c:numCache>
                <c:formatCode>General</c:formatCode>
                <c:ptCount val="4"/>
                <c:pt idx="0">
                  <c:v>2022</c:v>
                </c:pt>
                <c:pt idx="1">
                  <c:v>2023</c:v>
                </c:pt>
                <c:pt idx="2">
                  <c:v>2024</c:v>
                </c:pt>
                <c:pt idx="3">
                  <c:v>2025</c:v>
                </c:pt>
              </c:numCache>
            </c:numRef>
          </c:cat>
          <c:val>
            <c:numRef>
              <c:f>Charts!$C$3600:$F$3600</c:f>
              <c:numCache>
                <c:formatCode>#,##0.00</c:formatCode>
                <c:ptCount val="4"/>
                <c:pt idx="0">
                  <c:v>0.25721407352090198</c:v>
                </c:pt>
                <c:pt idx="1">
                  <c:v>0.25721407352090198</c:v>
                </c:pt>
                <c:pt idx="2">
                  <c:v>0.25721407352090198</c:v>
                </c:pt>
                <c:pt idx="3">
                  <c:v>0.25721407352090198</c:v>
                </c:pt>
              </c:numCache>
            </c:numRef>
          </c:val>
          <c:smooth val="0"/>
          <c:extLst>
            <c:ext xmlns:c16="http://schemas.microsoft.com/office/drawing/2014/chart" uri="{C3380CC4-5D6E-409C-BE32-E72D297353CC}">
              <c16:uniqueId val="{00000002-97E3-42BF-A571-7F020EB17D30}"/>
            </c:ext>
          </c:extLst>
        </c:ser>
        <c:ser>
          <c:idx val="2"/>
          <c:order val="2"/>
          <c:tx>
            <c:strRef>
              <c:f>Charts!$B$3601</c:f>
              <c:strCache>
                <c:ptCount val="1"/>
                <c:pt idx="0">
                  <c:v>Өндөр эрсдэл</c:v>
                </c:pt>
              </c:strCache>
            </c:strRef>
          </c:tx>
          <c:spPr>
            <a:ln w="28575" cap="rnd">
              <a:solidFill>
                <a:srgbClr val="DA291C"/>
              </a:solidFill>
              <a:prstDash val="sysDash"/>
              <a:round/>
            </a:ln>
            <a:effectLst/>
          </c:spPr>
          <c:marker>
            <c:symbol val="none"/>
          </c:marker>
          <c:cat>
            <c:numRef>
              <c:f>Charts!$C$3598:$F$3598</c:f>
              <c:numCache>
                <c:formatCode>General</c:formatCode>
                <c:ptCount val="4"/>
                <c:pt idx="0">
                  <c:v>2022</c:v>
                </c:pt>
                <c:pt idx="1">
                  <c:v>2023</c:v>
                </c:pt>
                <c:pt idx="2">
                  <c:v>2024</c:v>
                </c:pt>
                <c:pt idx="3">
                  <c:v>2025</c:v>
                </c:pt>
              </c:numCache>
            </c:numRef>
          </c:cat>
          <c:val>
            <c:numRef>
              <c:f>Charts!$C$3601:$F$3601</c:f>
              <c:numCache>
                <c:formatCode>#,##0.00</c:formatCode>
                <c:ptCount val="4"/>
                <c:pt idx="0">
                  <c:v>0.39508564718561551</c:v>
                </c:pt>
                <c:pt idx="1">
                  <c:v>0.39508564718561551</c:v>
                </c:pt>
                <c:pt idx="2">
                  <c:v>0.39508564718561551</c:v>
                </c:pt>
                <c:pt idx="3">
                  <c:v>0.39508564718561551</c:v>
                </c:pt>
              </c:numCache>
            </c:numRef>
          </c:val>
          <c:smooth val="0"/>
          <c:extLst>
            <c:ext xmlns:c16="http://schemas.microsoft.com/office/drawing/2014/chart" uri="{C3380CC4-5D6E-409C-BE32-E72D297353CC}">
              <c16:uniqueId val="{00000003-97E3-42BF-A571-7F020EB17D30}"/>
            </c:ext>
          </c:extLst>
        </c:ser>
        <c:dLbls>
          <c:showLegendKey val="0"/>
          <c:showVal val="0"/>
          <c:showCatName val="0"/>
          <c:showSerName val="0"/>
          <c:showPercent val="0"/>
          <c:showBubbleSize val="0"/>
        </c:dLbls>
        <c:marker val="1"/>
        <c:smooth val="0"/>
        <c:axId val="1923790224"/>
        <c:axId val="1923809360"/>
      </c:lineChart>
      <c:catAx>
        <c:axId val="1923790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3809360"/>
        <c:crosses val="autoZero"/>
        <c:auto val="1"/>
        <c:lblAlgn val="ctr"/>
        <c:lblOffset val="100"/>
        <c:noMultiLvlLbl val="0"/>
      </c:catAx>
      <c:valAx>
        <c:axId val="1923809360"/>
        <c:scaling>
          <c:orientation val="minMax"/>
        </c:scaling>
        <c:delete val="0"/>
        <c:axPos val="l"/>
        <c:numFmt formatCode="#,##0.00" sourceLinked="1"/>
        <c:majorTickMark val="out"/>
        <c:minorTickMark val="none"/>
        <c:tickLblPos val="nextTo"/>
        <c:spPr>
          <a:noFill/>
          <a:ln>
            <a:solidFill>
              <a:srgbClr val="B1B3B3"/>
            </a:solid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3790224"/>
        <c:crosses val="autoZero"/>
        <c:crossBetween val="between"/>
        <c:majorUnit val="0.1"/>
      </c:valAx>
      <c:spPr>
        <a:noFill/>
        <a:ln>
          <a:noFill/>
        </a:ln>
        <a:effectLst/>
      </c:spPr>
    </c:plotArea>
    <c:legend>
      <c:legendPos val="b"/>
      <c:layout>
        <c:manualLayout>
          <c:xMode val="edge"/>
          <c:yMode val="edge"/>
          <c:x val="0.2934081560700435"/>
          <c:y val="0.60556211723534559"/>
          <c:w val="0.61893446155051501"/>
          <c:h val="0.19604549431321086"/>
        </c:manualLayout>
      </c:layout>
      <c:overlay val="1"/>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'!$N$24</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3BB0-4E64-96A8-5F3F4E183536}"/>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'!$O$24:$W$24</c:f>
              <c:numCache>
                <c:formatCode>"$"#,##0</c:formatCode>
                <c:ptCount val="5"/>
                <c:pt idx="0">
                  <c:v>119.21545639999999</c:v>
                </c:pt>
                <c:pt idx="1">
                  <c:v>119.63419230769227</c:v>
                </c:pt>
                <c:pt idx="2">
                  <c:v>110.07759541984731</c:v>
                </c:pt>
              </c:numCache>
            </c:numRef>
          </c:val>
          <c:smooth val="1"/>
          <c:extLst>
            <c:ext xmlns:c16="http://schemas.microsoft.com/office/drawing/2014/chart" uri="{C3380CC4-5D6E-409C-BE32-E72D297353CC}">
              <c16:uniqueId val="{00000001-3BB0-4E64-96A8-5F3F4E183536}"/>
            </c:ext>
          </c:extLst>
        </c:ser>
        <c:ser>
          <c:idx val="1"/>
          <c:order val="1"/>
          <c:tx>
            <c:strRef>
              <c:f>'зураг 17-21 '!$N$25</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3BB0-4E64-96A8-5F3F4E183536}"/>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3BB0-4E64-96A8-5F3F4E183536}"/>
              </c:ext>
            </c:extLst>
          </c:dPt>
          <c:dLbls>
            <c:dLbl>
              <c:idx val="2"/>
              <c:delete val="1"/>
              <c:extLst>
                <c:ext xmlns:c15="http://schemas.microsoft.com/office/drawing/2012/chart" uri="{CE6537A1-D6FC-4f65-9D91-7224C49458BB}"/>
                <c:ext xmlns:c16="http://schemas.microsoft.com/office/drawing/2014/chart" uri="{C3380CC4-5D6E-409C-BE32-E72D297353CC}">
                  <c16:uniqueId val="{00000003-3BB0-4E64-96A8-5F3F4E183536}"/>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'!$O$25:$W$25</c:f>
              <c:numCache>
                <c:formatCode>General</c:formatCode>
                <c:ptCount val="5"/>
                <c:pt idx="2" formatCode="&quot;$&quot;#,##0">
                  <c:v>110.07759541984731</c:v>
                </c:pt>
                <c:pt idx="3" formatCode="&quot;$&quot;#,##0">
                  <c:v>95</c:v>
                </c:pt>
                <c:pt idx="4" formatCode="0">
                  <c:v>90</c:v>
                </c:pt>
              </c:numCache>
            </c:numRef>
          </c:val>
          <c:smooth val="1"/>
          <c:extLst>
            <c:ext xmlns:c16="http://schemas.microsoft.com/office/drawing/2014/chart" uri="{C3380CC4-5D6E-409C-BE32-E72D297353CC}">
              <c16:uniqueId val="{00000006-3BB0-4E64-96A8-5F3F4E183536}"/>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'!$N$26</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B0-4E64-96A8-5F3F4E183536}"/>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'!$O$26:$W$26</c:f>
              <c:numCache>
                <c:formatCode>General</c:formatCode>
                <c:ptCount val="5"/>
                <c:pt idx="3" formatCode="&quot;$&quot;#,##0">
                  <c:v>99.879271523178829</c:v>
                </c:pt>
              </c:numCache>
            </c:numRef>
          </c:yVal>
          <c:smooth val="0"/>
          <c:extLst>
            <c:ext xmlns:c16="http://schemas.microsoft.com/office/drawing/2014/chart" uri="{C3380CC4-5D6E-409C-BE32-E72D297353CC}">
              <c16:uniqueId val="{00000008-3BB0-4E64-96A8-5F3F4E183536}"/>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71401540077611581"/>
          <c:h val="0.240433443789756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5912120697144"/>
          <c:y val="0.20424343508785542"/>
          <c:w val="0.87153420570630113"/>
          <c:h val="0.6305738253306572"/>
        </c:manualLayout>
      </c:layout>
      <c:barChart>
        <c:barDir val="col"/>
        <c:grouping val="stacked"/>
        <c:varyColors val="0"/>
        <c:ser>
          <c:idx val="1"/>
          <c:order val="0"/>
          <c:tx>
            <c:strRef>
              <c:f>Sheet2!$E$1</c:f>
              <c:strCache>
                <c:ptCount val="1"/>
                <c:pt idx="0">
                  <c:v>АНУ-ын үнэт цаасны хүү</c:v>
                </c:pt>
              </c:strCache>
            </c:strRef>
          </c:tx>
          <c:spPr>
            <a:solidFill>
              <a:schemeClr val="lt1"/>
            </a:solidFill>
            <a:ln w="12700" cap="flat" cmpd="sng" algn="ctr">
              <a:solidFill>
                <a:schemeClr val="accent4"/>
              </a:solidFill>
              <a:prstDash val="solid"/>
              <a:miter lim="800000"/>
            </a:ln>
            <a:effectLst/>
          </c:spPr>
          <c:invertIfNegative val="0"/>
          <c:dLbls>
            <c:numFmt formatCode="#,##0.0" sourceLinked="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Sheet2!$C$2:$C$10</c:f>
              <c:strCache>
                <c:ptCount val="9"/>
                <c:pt idx="0">
                  <c:v>Чингис</c:v>
                </c:pt>
                <c:pt idx="1">
                  <c:v>Мазаалай</c:v>
                </c:pt>
                <c:pt idx="2">
                  <c:v>Хуралдай</c:v>
                </c:pt>
                <c:pt idx="3">
                  <c:v>Гэрэгэ</c:v>
                </c:pt>
                <c:pt idx="4">
                  <c:v>Номад</c:v>
                </c:pt>
                <c:pt idx="5">
                  <c:v>Сенчири-1</c:v>
                </c:pt>
                <c:pt idx="6">
                  <c:v>Сенчири-2</c:v>
                </c:pt>
                <c:pt idx="7">
                  <c:v>Сенчири-3</c:v>
                </c:pt>
                <c:pt idx="8">
                  <c:v>Сенчири-4</c:v>
                </c:pt>
              </c:strCache>
            </c:strRef>
          </c:cat>
          <c:val>
            <c:numRef>
              <c:f>Sheet2!$E$2:$E$10</c:f>
              <c:numCache>
                <c:formatCode>General</c:formatCode>
                <c:ptCount val="9"/>
                <c:pt idx="0">
                  <c:v>0.63100000000000001</c:v>
                </c:pt>
                <c:pt idx="1">
                  <c:v>1.2929999999999999</c:v>
                </c:pt>
                <c:pt idx="2">
                  <c:v>0.75</c:v>
                </c:pt>
                <c:pt idx="3">
                  <c:v>2.0630000000000002</c:v>
                </c:pt>
                <c:pt idx="4">
                  <c:v>0.26500000000000001</c:v>
                </c:pt>
                <c:pt idx="5">
                  <c:v>0.89300000000000002</c:v>
                </c:pt>
                <c:pt idx="6">
                  <c:v>3.7309999999999999</c:v>
                </c:pt>
                <c:pt idx="7">
                  <c:v>4.2850000000000001</c:v>
                </c:pt>
                <c:pt idx="8">
                  <c:v>4.3550000000000004</c:v>
                </c:pt>
              </c:numCache>
            </c:numRef>
          </c:val>
          <c:extLst>
            <c:ext xmlns:c16="http://schemas.microsoft.com/office/drawing/2014/chart" uri="{C3380CC4-5D6E-409C-BE32-E72D297353CC}">
              <c16:uniqueId val="{00000000-313C-4C89-90E2-4BB2C2566063}"/>
            </c:ext>
          </c:extLst>
        </c:ser>
        <c:ser>
          <c:idx val="0"/>
          <c:order val="1"/>
          <c:tx>
            <c:strRef>
              <c:f>Sheet2!$D$1</c:f>
              <c:strCache>
                <c:ptCount val="1"/>
                <c:pt idx="0">
                  <c:v>Эрсдэлийн нэмэгдэл</c:v>
                </c:pt>
              </c:strCache>
            </c:strRef>
          </c:tx>
          <c:spPr>
            <a:solidFill>
              <a:srgbClr val="002060"/>
            </a:solidFill>
            <a:ln w="19050">
              <a:solidFill>
                <a:schemeClr val="accent1"/>
              </a:solidFill>
            </a:ln>
            <a:effectLst/>
          </c:spPr>
          <c:invertIfNegative val="0"/>
          <c:dLbls>
            <c:numFmt formatCode="#,##0.0" sourceLinked="0"/>
            <c:spPr>
              <a:noFill/>
              <a:ln>
                <a:noFill/>
              </a:ln>
              <a:effectLst/>
            </c:spPr>
            <c:txPr>
              <a:bodyPr rot="0" spcFirstLastPara="1" vertOverflow="ellipsis" vert="horz" wrap="square" anchor="ctr" anchorCtr="1"/>
              <a:lstStyle/>
              <a:p>
                <a:pPr>
                  <a:defRPr sz="6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Sheet2!$C$2:$C$10</c:f>
              <c:strCache>
                <c:ptCount val="9"/>
                <c:pt idx="0">
                  <c:v>Чингис</c:v>
                </c:pt>
                <c:pt idx="1">
                  <c:v>Мазаалай</c:v>
                </c:pt>
                <c:pt idx="2">
                  <c:v>Хуралдай</c:v>
                </c:pt>
                <c:pt idx="3">
                  <c:v>Гэрэгэ</c:v>
                </c:pt>
                <c:pt idx="4">
                  <c:v>Номад</c:v>
                </c:pt>
                <c:pt idx="5">
                  <c:v>Сенчири-1</c:v>
                </c:pt>
                <c:pt idx="6">
                  <c:v>Сенчири-2</c:v>
                </c:pt>
                <c:pt idx="7">
                  <c:v>Сенчири-3</c:v>
                </c:pt>
                <c:pt idx="8">
                  <c:v>Сенчири-4</c:v>
                </c:pt>
              </c:strCache>
            </c:strRef>
          </c:cat>
          <c:val>
            <c:numRef>
              <c:f>Sheet2!$D$2:$D$10</c:f>
              <c:numCache>
                <c:formatCode>General</c:formatCode>
                <c:ptCount val="9"/>
                <c:pt idx="0">
                  <c:v>4.4939999999999998</c:v>
                </c:pt>
                <c:pt idx="1">
                  <c:v>9.5820000000000007</c:v>
                </c:pt>
                <c:pt idx="2">
                  <c:v>8</c:v>
                </c:pt>
                <c:pt idx="3">
                  <c:v>3.5619999999999998</c:v>
                </c:pt>
                <c:pt idx="4">
                  <c:v>4.8600000000000003</c:v>
                </c:pt>
                <c:pt idx="5">
                  <c:v>3.5570000000000004</c:v>
                </c:pt>
                <c:pt idx="6">
                  <c:v>4.9190000000000005</c:v>
                </c:pt>
                <c:pt idx="7">
                  <c:v>3.59</c:v>
                </c:pt>
                <c:pt idx="8">
                  <c:v>2.2699999999999996</c:v>
                </c:pt>
              </c:numCache>
            </c:numRef>
          </c:val>
          <c:extLst>
            <c:ext xmlns:c16="http://schemas.microsoft.com/office/drawing/2014/chart" uri="{C3380CC4-5D6E-409C-BE32-E72D297353CC}">
              <c16:uniqueId val="{00000001-313C-4C89-90E2-4BB2C2566063}"/>
            </c:ext>
          </c:extLst>
        </c:ser>
        <c:dLbls>
          <c:showLegendKey val="0"/>
          <c:showVal val="0"/>
          <c:showCatName val="0"/>
          <c:showSerName val="0"/>
          <c:showPercent val="0"/>
          <c:showBubbleSize val="0"/>
        </c:dLbls>
        <c:gapWidth val="100"/>
        <c:overlap val="100"/>
        <c:axId val="559611087"/>
        <c:axId val="559618287"/>
      </c:barChart>
      <c:lineChart>
        <c:grouping val="standard"/>
        <c:varyColors val="0"/>
        <c:ser>
          <c:idx val="2"/>
          <c:order val="2"/>
          <c:tx>
            <c:strRef>
              <c:f>Sheet2!$F$1</c:f>
              <c:strCache>
                <c:ptCount val="1"/>
              </c:strCache>
            </c:strRef>
          </c:tx>
          <c:spPr>
            <a:ln w="28575" cap="rnd">
              <a:noFill/>
              <a:round/>
            </a:ln>
            <a:effectLst/>
          </c:spPr>
          <c:marker>
            <c:symbol val="none"/>
          </c:marker>
          <c:dLbls>
            <c:numFmt formatCode="#,##0.000" sourceLinked="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Sheet2!$C$2:$C$10</c:f>
              <c:strCache>
                <c:ptCount val="9"/>
                <c:pt idx="0">
                  <c:v>Чингис</c:v>
                </c:pt>
                <c:pt idx="1">
                  <c:v>Мазаалай</c:v>
                </c:pt>
                <c:pt idx="2">
                  <c:v>Хуралдай</c:v>
                </c:pt>
                <c:pt idx="3">
                  <c:v>Гэрэгэ</c:v>
                </c:pt>
                <c:pt idx="4">
                  <c:v>Номад</c:v>
                </c:pt>
                <c:pt idx="5">
                  <c:v>Сенчири-1</c:v>
                </c:pt>
                <c:pt idx="6">
                  <c:v>Сенчири-2</c:v>
                </c:pt>
                <c:pt idx="7">
                  <c:v>Сенчири-3</c:v>
                </c:pt>
                <c:pt idx="8">
                  <c:v>Сенчири-4</c:v>
                </c:pt>
              </c:strCache>
            </c:strRef>
          </c:cat>
          <c:val>
            <c:numRef>
              <c:f>Sheet2!$F$2:$F$10</c:f>
              <c:numCache>
                <c:formatCode>General</c:formatCode>
                <c:ptCount val="9"/>
                <c:pt idx="0">
                  <c:v>5.125</c:v>
                </c:pt>
                <c:pt idx="1">
                  <c:v>10.875</c:v>
                </c:pt>
                <c:pt idx="2">
                  <c:v>8.75</c:v>
                </c:pt>
                <c:pt idx="3">
                  <c:v>5.625</c:v>
                </c:pt>
                <c:pt idx="4">
                  <c:v>5.125</c:v>
                </c:pt>
                <c:pt idx="5">
                  <c:v>4.45</c:v>
                </c:pt>
                <c:pt idx="6">
                  <c:v>8.65</c:v>
                </c:pt>
                <c:pt idx="7">
                  <c:v>7.875</c:v>
                </c:pt>
                <c:pt idx="8">
                  <c:v>6.625</c:v>
                </c:pt>
              </c:numCache>
            </c:numRef>
          </c:val>
          <c:smooth val="0"/>
          <c:extLst>
            <c:ext xmlns:c16="http://schemas.microsoft.com/office/drawing/2014/chart" uri="{C3380CC4-5D6E-409C-BE32-E72D297353CC}">
              <c16:uniqueId val="{00000002-313C-4C89-90E2-4BB2C2566063}"/>
            </c:ext>
          </c:extLst>
        </c:ser>
        <c:dLbls>
          <c:showLegendKey val="0"/>
          <c:showVal val="0"/>
          <c:showCatName val="0"/>
          <c:showSerName val="0"/>
          <c:showPercent val="0"/>
          <c:showBubbleSize val="0"/>
        </c:dLbls>
        <c:marker val="1"/>
        <c:smooth val="0"/>
        <c:axId val="559611087"/>
        <c:axId val="559618287"/>
      </c:lineChart>
      <c:catAx>
        <c:axId val="55961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9618287"/>
        <c:crosses val="autoZero"/>
        <c:auto val="1"/>
        <c:lblAlgn val="ctr"/>
        <c:lblOffset val="100"/>
        <c:noMultiLvlLbl val="0"/>
      </c:catAx>
      <c:valAx>
        <c:axId val="5596182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9611087"/>
        <c:crosses val="autoZero"/>
        <c:crossBetween val="between"/>
      </c:valAx>
      <c:spPr>
        <a:noFill/>
        <a:ln>
          <a:noFill/>
        </a:ln>
        <a:effectLst/>
      </c:spPr>
    </c:plotArea>
    <c:legend>
      <c:legendPos val="t"/>
      <c:layout>
        <c:manualLayout>
          <c:xMode val="edge"/>
          <c:yMode val="edge"/>
          <c:x val="0.2428810966974452"/>
          <c:y val="3.9408866995073892E-2"/>
          <c:w val="0.64373383183217203"/>
          <c:h val="0.223947868585392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8500870205245E-2"/>
          <c:y val="0"/>
          <c:w val="0.90863007574808718"/>
          <c:h val="0.77640391725227897"/>
        </c:manualLayout>
      </c:layout>
      <c:lineChart>
        <c:grouping val="standard"/>
        <c:varyColors val="0"/>
        <c:ser>
          <c:idx val="0"/>
          <c:order val="0"/>
          <c:tx>
            <c:strRef>
              <c:f>charts!$G$23</c:f>
              <c:strCache>
                <c:ptCount val="1"/>
              </c:strCache>
            </c:strRef>
          </c:tx>
          <c:spPr>
            <a:ln w="28575" cap="rnd">
              <a:solidFill>
                <a:schemeClr val="accent1"/>
              </a:solidFill>
              <a:round/>
            </a:ln>
            <a:effectLst/>
          </c:spPr>
          <c:marker>
            <c:symbol val="circle"/>
            <c:size val="7"/>
            <c:spPr>
              <a:solidFill>
                <a:srgbClr val="FFC000"/>
              </a:solidFill>
              <a:ln w="12700">
                <a:solidFill>
                  <a:schemeClr val="accent1"/>
                </a:solidFill>
              </a:ln>
              <a:effectLst/>
            </c:spPr>
          </c:marker>
          <c:dLbls>
            <c:dLbl>
              <c:idx val="4"/>
              <c:layout>
                <c:manualLayout>
                  <c:x val="-4.0126428938349598E-2"/>
                  <c:y val="7.75405165432387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CC-4542-9E82-241CE3B7637B}"/>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charts!$B$26:$B$30</c:f>
              <c:strCache>
                <c:ptCount val="5"/>
                <c:pt idx="0">
                  <c:v>6 сар </c:v>
                </c:pt>
                <c:pt idx="1">
                  <c:v>1 жил</c:v>
                </c:pt>
                <c:pt idx="2">
                  <c:v>2 жил</c:v>
                </c:pt>
                <c:pt idx="3">
                  <c:v>3 жил</c:v>
                </c:pt>
                <c:pt idx="4">
                  <c:v>5 жил</c:v>
                </c:pt>
              </c:strCache>
            </c:strRef>
          </c:cat>
          <c:val>
            <c:numRef>
              <c:f>charts!$I$26:$I$30</c:f>
              <c:numCache>
                <c:formatCode>0.000%</c:formatCode>
                <c:ptCount val="5"/>
                <c:pt idx="0">
                  <c:v>9.1740000000000002E-2</c:v>
                </c:pt>
                <c:pt idx="1">
                  <c:v>9.3229999999999993E-2</c:v>
                </c:pt>
                <c:pt idx="2">
                  <c:v>0.10204000000000001</c:v>
                </c:pt>
                <c:pt idx="3">
                  <c:v>0.10101</c:v>
                </c:pt>
                <c:pt idx="4">
                  <c:v>0.11766</c:v>
                </c:pt>
              </c:numCache>
            </c:numRef>
          </c:val>
          <c:smooth val="0"/>
          <c:extLst>
            <c:ext xmlns:c16="http://schemas.microsoft.com/office/drawing/2014/chart" uri="{C3380CC4-5D6E-409C-BE32-E72D297353CC}">
              <c16:uniqueId val="{00000001-CECC-4542-9E82-241CE3B7637B}"/>
            </c:ext>
          </c:extLst>
        </c:ser>
        <c:ser>
          <c:idx val="1"/>
          <c:order val="1"/>
          <c:tx>
            <c:v>Бодлогын хүү</c:v>
          </c:tx>
          <c:spPr>
            <a:ln w="25400" cap="rnd">
              <a:solidFill>
                <a:schemeClr val="accent1"/>
              </a:solidFill>
              <a:prstDash val="dash"/>
              <a:round/>
            </a:ln>
            <a:effectLst/>
          </c:spPr>
          <c:marker>
            <c:symbol val="none"/>
          </c:marker>
          <c:dLbls>
            <c:dLbl>
              <c:idx val="0"/>
              <c:layout>
                <c:manualLayout>
                  <c:x val="-0.15845613322190616"/>
                  <c:y val="-7.8663121675685732E-2"/>
                </c:manualLayout>
              </c:layout>
              <c:tx>
                <c:rich>
                  <a:bodyPr rot="0" spcFirstLastPara="1" vertOverflow="ellipsis" vert="horz" wrap="square" lIns="38100" tIns="19050" rIns="38100" bIns="19050" anchor="ctr" anchorCtr="1">
                    <a:noAutofit/>
                  </a:bodyPr>
                  <a:lstStyle/>
                  <a:p>
                    <a:pPr>
                      <a:defRPr sz="11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mn-MN" sz="1100" b="1">
                        <a:solidFill>
                          <a:srgbClr val="002060"/>
                        </a:solidFill>
                        <a:latin typeface="Times New Roman" panose="02020603050405020304" pitchFamily="18" charset="0"/>
                        <a:cs typeface="Times New Roman" panose="02020603050405020304" pitchFamily="18" charset="0"/>
                      </a:rPr>
                      <a:t>Бодлогын хүү 12%</a:t>
                    </a:r>
                  </a:p>
                </c:rich>
              </c:tx>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0.67098344693281398"/>
                      <c:h val="0.17948014562695791"/>
                    </c:manualLayout>
                  </c15:layout>
                  <c15:showDataLabelsRange val="0"/>
                </c:ext>
                <c:ext xmlns:c16="http://schemas.microsoft.com/office/drawing/2014/chart" uri="{C3380CC4-5D6E-409C-BE32-E72D297353CC}">
                  <c16:uniqueId val="{00000002-CECC-4542-9E82-241CE3B763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ontserrat" panose="00000500000000000000" pitchFamily="2"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charts!$B$26:$B$30</c:f>
              <c:strCache>
                <c:ptCount val="5"/>
                <c:pt idx="0">
                  <c:v>6 сар </c:v>
                </c:pt>
                <c:pt idx="1">
                  <c:v>1 жил</c:v>
                </c:pt>
                <c:pt idx="2">
                  <c:v>2 жил</c:v>
                </c:pt>
                <c:pt idx="3">
                  <c:v>3 жил</c:v>
                </c:pt>
                <c:pt idx="4">
                  <c:v>5 жил</c:v>
                </c:pt>
              </c:strCache>
            </c:strRef>
          </c:cat>
          <c:val>
            <c:numRef>
              <c:f>charts!$H$26:$H$30</c:f>
              <c:numCache>
                <c:formatCode>0%</c:formatCode>
                <c:ptCount val="5"/>
                <c:pt idx="0">
                  <c:v>0.12</c:v>
                </c:pt>
                <c:pt idx="1">
                  <c:v>0.12</c:v>
                </c:pt>
                <c:pt idx="2">
                  <c:v>0.12</c:v>
                </c:pt>
                <c:pt idx="3">
                  <c:v>0.12</c:v>
                </c:pt>
                <c:pt idx="4">
                  <c:v>0.12</c:v>
                </c:pt>
              </c:numCache>
            </c:numRef>
          </c:val>
          <c:smooth val="0"/>
          <c:extLst>
            <c:ext xmlns:c16="http://schemas.microsoft.com/office/drawing/2014/chart" uri="{C3380CC4-5D6E-409C-BE32-E72D297353CC}">
              <c16:uniqueId val="{00000003-CECC-4542-9E82-241CE3B7637B}"/>
            </c:ext>
          </c:extLst>
        </c:ser>
        <c:dLbls>
          <c:dLblPos val="t"/>
          <c:showLegendKey val="0"/>
          <c:showVal val="1"/>
          <c:showCatName val="0"/>
          <c:showSerName val="0"/>
          <c:showPercent val="0"/>
          <c:showBubbleSize val="0"/>
        </c:dLbls>
        <c:marker val="1"/>
        <c:smooth val="0"/>
        <c:axId val="1296977663"/>
        <c:axId val="1296974783"/>
      </c:lineChart>
      <c:catAx>
        <c:axId val="12969776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6974783"/>
        <c:crossesAt val="0"/>
        <c:auto val="1"/>
        <c:lblAlgn val="ctr"/>
        <c:lblOffset val="100"/>
        <c:noMultiLvlLbl val="0"/>
      </c:catAx>
      <c:valAx>
        <c:axId val="1296974783"/>
        <c:scaling>
          <c:orientation val="minMax"/>
          <c:max val="0.13"/>
          <c:min val="8.0000000000000016E-2"/>
        </c:scaling>
        <c:delete val="1"/>
        <c:axPos val="l"/>
        <c:numFmt formatCode="0.0%" sourceLinked="0"/>
        <c:majorTickMark val="out"/>
        <c:minorTickMark val="none"/>
        <c:tickLblPos val="nextTo"/>
        <c:crossAx val="1296977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0" cap="flat" cmpd="sng" algn="ctr">
      <a:noFill/>
      <a:round/>
    </a:ln>
    <a:effectLst/>
  </c:spPr>
  <c:txPr>
    <a:bodyPr/>
    <a:lstStyle/>
    <a:p>
      <a:pPr>
        <a:defRPr>
          <a:solidFill>
            <a:schemeClr val="tx1"/>
          </a:solidFill>
          <a:latin typeface="Montserrat" panose="00000500000000000000" pitchFamily="2" charset="0"/>
          <a:cs typeface="Arial" panose="020B0604020202020204" pitchFamily="34"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341309670833301E-2"/>
          <c:y val="0.12467364128783702"/>
          <c:w val="0.90439513567150431"/>
          <c:h val="0.6910982440427299"/>
        </c:manualLayout>
      </c:layout>
      <c:barChart>
        <c:barDir val="col"/>
        <c:grouping val="clustered"/>
        <c:varyColors val="0"/>
        <c:ser>
          <c:idx val="0"/>
          <c:order val="0"/>
          <c:tx>
            <c:strRef>
              <c:f>зуд!$BG$30</c:f>
              <c:strCache>
                <c:ptCount val="1"/>
                <c:pt idx="0">
                  <c:v>Том малын зүй бус хорогдол, мян.тол (зүүн багана)</c:v>
                </c:pt>
              </c:strCache>
            </c:strRef>
          </c:tx>
          <c:spPr>
            <a:solidFill>
              <a:srgbClr val="00206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зуд!$BH$29:$BL$29</c:f>
              <c:numCache>
                <c:formatCode>General</c:formatCode>
                <c:ptCount val="5"/>
                <c:pt idx="0">
                  <c:v>2000</c:v>
                </c:pt>
                <c:pt idx="1">
                  <c:v>2001</c:v>
                </c:pt>
                <c:pt idx="2">
                  <c:v>2010</c:v>
                </c:pt>
                <c:pt idx="3">
                  <c:v>2023</c:v>
                </c:pt>
                <c:pt idx="4">
                  <c:v>2024</c:v>
                </c:pt>
              </c:numCache>
            </c:numRef>
          </c:cat>
          <c:val>
            <c:numRef>
              <c:f>зуд!$BH$30:$BL$30</c:f>
              <c:numCache>
                <c:formatCode>_(* #,##0_);_(* \(#,##0\);_(* "-"??_);_(@_)</c:formatCode>
                <c:ptCount val="5"/>
                <c:pt idx="0">
                  <c:v>-3491.1</c:v>
                </c:pt>
                <c:pt idx="1">
                  <c:v>-4758.8</c:v>
                </c:pt>
                <c:pt idx="2">
                  <c:v>-10319.9</c:v>
                </c:pt>
                <c:pt idx="3">
                  <c:v>-4921.4920000000002</c:v>
                </c:pt>
                <c:pt idx="4">
                  <c:v>-9364.1010000000006</c:v>
                </c:pt>
              </c:numCache>
            </c:numRef>
          </c:val>
          <c:extLst>
            <c:ext xmlns:c16="http://schemas.microsoft.com/office/drawing/2014/chart" uri="{C3380CC4-5D6E-409C-BE32-E72D297353CC}">
              <c16:uniqueId val="{00000000-1966-4768-889A-708D90207043}"/>
            </c:ext>
          </c:extLst>
        </c:ser>
        <c:dLbls>
          <c:dLblPos val="ctr"/>
          <c:showLegendKey val="0"/>
          <c:showVal val="1"/>
          <c:showCatName val="0"/>
          <c:showSerName val="0"/>
          <c:showPercent val="0"/>
          <c:showBubbleSize val="0"/>
        </c:dLbls>
        <c:gapWidth val="80"/>
        <c:axId val="2039874672"/>
        <c:axId val="2039879472"/>
      </c:barChart>
      <c:lineChart>
        <c:grouping val="standard"/>
        <c:varyColors val="0"/>
        <c:ser>
          <c:idx val="1"/>
          <c:order val="1"/>
          <c:tx>
            <c:strRef>
              <c:f>зуд!$BG$31</c:f>
              <c:strCache>
                <c:ptCount val="1"/>
                <c:pt idx="0">
                  <c:v>ХАА салбарын бууралт, % (баруун багана)</c:v>
                </c:pt>
              </c:strCache>
            </c:strRef>
          </c:tx>
          <c:spPr>
            <a:ln w="28575" cap="rnd">
              <a:solidFill>
                <a:schemeClr val="accent5"/>
              </a:solidFill>
              <a:round/>
            </a:ln>
            <a:effectLst/>
          </c:spPr>
          <c:marker>
            <c:symbol val="none"/>
          </c:marker>
          <c:dLbls>
            <c:dLbl>
              <c:idx val="3"/>
              <c:layout>
                <c:manualLayout>
                  <c:x val="-3.625348905276241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66-4768-889A-708D90207043}"/>
                </c:ext>
              </c:extLst>
            </c:dLbl>
            <c:spPr>
              <a:solidFill>
                <a:srgbClr val="EE0000"/>
              </a:solid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зуд!$BH$29:$BL$29</c:f>
              <c:numCache>
                <c:formatCode>General</c:formatCode>
                <c:ptCount val="5"/>
                <c:pt idx="0">
                  <c:v>2000</c:v>
                </c:pt>
                <c:pt idx="1">
                  <c:v>2001</c:v>
                </c:pt>
                <c:pt idx="2">
                  <c:v>2010</c:v>
                </c:pt>
                <c:pt idx="3">
                  <c:v>2023</c:v>
                </c:pt>
                <c:pt idx="4">
                  <c:v>2024</c:v>
                </c:pt>
              </c:numCache>
            </c:numRef>
          </c:cat>
          <c:val>
            <c:numRef>
              <c:f>зуд!$BH$31:$BL$31</c:f>
              <c:numCache>
                <c:formatCode>0%</c:formatCode>
                <c:ptCount val="5"/>
                <c:pt idx="0">
                  <c:v>-0.16300000000000001</c:v>
                </c:pt>
                <c:pt idx="1">
                  <c:v>-0.192</c:v>
                </c:pt>
                <c:pt idx="2">
                  <c:v>-0.16600000000000001</c:v>
                </c:pt>
                <c:pt idx="3">
                  <c:v>-8.9149999999999993E-2</c:v>
                </c:pt>
                <c:pt idx="4">
                  <c:v>-0.28714000000000001</c:v>
                </c:pt>
              </c:numCache>
            </c:numRef>
          </c:val>
          <c:smooth val="0"/>
          <c:extLst>
            <c:ext xmlns:c16="http://schemas.microsoft.com/office/drawing/2014/chart" uri="{C3380CC4-5D6E-409C-BE32-E72D297353CC}">
              <c16:uniqueId val="{00000002-1966-4768-889A-708D90207043}"/>
            </c:ext>
          </c:extLst>
        </c:ser>
        <c:dLbls>
          <c:dLblPos val="ctr"/>
          <c:showLegendKey val="0"/>
          <c:showVal val="1"/>
          <c:showCatName val="0"/>
          <c:showSerName val="0"/>
          <c:showPercent val="0"/>
          <c:showBubbleSize val="0"/>
        </c:dLbls>
        <c:marker val="1"/>
        <c:smooth val="0"/>
        <c:axId val="303179520"/>
        <c:axId val="303174720"/>
      </c:lineChart>
      <c:catAx>
        <c:axId val="2039874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39879472"/>
        <c:crosses val="autoZero"/>
        <c:auto val="1"/>
        <c:lblAlgn val="ctr"/>
        <c:lblOffset val="100"/>
        <c:noMultiLvlLbl val="0"/>
      </c:catAx>
      <c:valAx>
        <c:axId val="203987947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4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2039874672"/>
        <c:crosses val="autoZero"/>
        <c:crossBetween val="between"/>
      </c:valAx>
      <c:valAx>
        <c:axId val="30317472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303179520"/>
        <c:crosses val="max"/>
        <c:crossBetween val="between"/>
      </c:valAx>
      <c:catAx>
        <c:axId val="303179520"/>
        <c:scaling>
          <c:orientation val="minMax"/>
        </c:scaling>
        <c:delete val="1"/>
        <c:axPos val="b"/>
        <c:numFmt formatCode="General" sourceLinked="1"/>
        <c:majorTickMark val="out"/>
        <c:minorTickMark val="none"/>
        <c:tickLblPos val="nextTo"/>
        <c:crossAx val="303174720"/>
        <c:crosses val="autoZero"/>
        <c:auto val="1"/>
        <c:lblAlgn val="ctr"/>
        <c:lblOffset val="100"/>
        <c:noMultiLvlLbl val="0"/>
      </c:catAx>
      <c:spPr>
        <a:noFill/>
        <a:ln>
          <a:noFill/>
        </a:ln>
        <a:effectLst/>
      </c:spPr>
    </c:plotArea>
    <c:legend>
      <c:legendPos val="b"/>
      <c:layout>
        <c:manualLayout>
          <c:xMode val="edge"/>
          <c:yMode val="edge"/>
          <c:x val="4.1683559358638253E-2"/>
          <c:y val="0.84299901209119366"/>
          <c:w val="0.94422587147822679"/>
          <c:h val="0.129970542764749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03190812752499E-2"/>
          <c:y val="0.13506712444234287"/>
          <c:w val="0.88251771429595172"/>
          <c:h val="0.53249627580336245"/>
        </c:manualLayout>
      </c:layout>
      <c:barChart>
        <c:barDir val="col"/>
        <c:grouping val="clustered"/>
        <c:varyColors val="0"/>
        <c:ser>
          <c:idx val="0"/>
          <c:order val="0"/>
          <c:tx>
            <c:strRef>
              <c:f>эди!$C$3</c:f>
              <c:strCache>
                <c:ptCount val="1"/>
                <c:pt idx="0">
                  <c:v>Эрсдэл даах индекс</c:v>
                </c:pt>
              </c:strCache>
            </c:strRef>
          </c:tx>
          <c:spPr>
            <a:solidFill>
              <a:srgbClr val="002060"/>
            </a:solidFill>
            <a:ln>
              <a:noFill/>
            </a:ln>
            <a:effectLst/>
          </c:spPr>
          <c:invertIfNegative val="0"/>
          <c:cat>
            <c:strRef>
              <c:f>эди!$B$4:$B$25</c:f>
              <c:strCache>
                <c:ptCount val="22"/>
                <c:pt idx="0">
                  <c:v>Дархан-Уул</c:v>
                </c:pt>
                <c:pt idx="1">
                  <c:v>Улаанбаатар</c:v>
                </c:pt>
                <c:pt idx="2">
                  <c:v>Дорноговь</c:v>
                </c:pt>
                <c:pt idx="3">
                  <c:v>Хэнтий</c:v>
                </c:pt>
                <c:pt idx="4">
                  <c:v>Төв</c:v>
                </c:pt>
                <c:pt idx="5">
                  <c:v>Булган</c:v>
                </c:pt>
                <c:pt idx="6">
                  <c:v>Сэлэнгэ</c:v>
                </c:pt>
                <c:pt idx="7">
                  <c:v>Баянхонгор</c:v>
                </c:pt>
                <c:pt idx="8">
                  <c:v>Архангай</c:v>
                </c:pt>
                <c:pt idx="9">
                  <c:v>Дорнод</c:v>
                </c:pt>
                <c:pt idx="10">
                  <c:v>Ховд</c:v>
                </c:pt>
                <c:pt idx="11">
                  <c:v>Өвөрхангай</c:v>
                </c:pt>
                <c:pt idx="12">
                  <c:v>Хөвсгөл</c:v>
                </c:pt>
                <c:pt idx="13">
                  <c:v>Сүхбаатар</c:v>
                </c:pt>
                <c:pt idx="14">
                  <c:v>Өмнөговь</c:v>
                </c:pt>
                <c:pt idx="15">
                  <c:v>Говь-Алтай</c:v>
                </c:pt>
                <c:pt idx="16">
                  <c:v>Говьсүмбэр</c:v>
                </c:pt>
                <c:pt idx="17">
                  <c:v>Орхон</c:v>
                </c:pt>
                <c:pt idx="18">
                  <c:v>Дундговь</c:v>
                </c:pt>
                <c:pt idx="19">
                  <c:v>Баян-Өлгий</c:v>
                </c:pt>
                <c:pt idx="20">
                  <c:v>Увс</c:v>
                </c:pt>
                <c:pt idx="21">
                  <c:v>Завхан</c:v>
                </c:pt>
              </c:strCache>
            </c:strRef>
          </c:cat>
          <c:val>
            <c:numRef>
              <c:f>эди!$C$4:$C$25</c:f>
              <c:numCache>
                <c:formatCode>General</c:formatCode>
                <c:ptCount val="22"/>
                <c:pt idx="0">
                  <c:v>59.3</c:v>
                </c:pt>
                <c:pt idx="1">
                  <c:v>58.5</c:v>
                </c:pt>
                <c:pt idx="2">
                  <c:v>50.2</c:v>
                </c:pt>
                <c:pt idx="3">
                  <c:v>48.8</c:v>
                </c:pt>
                <c:pt idx="4">
                  <c:v>44.7</c:v>
                </c:pt>
                <c:pt idx="5">
                  <c:v>43.6</c:v>
                </c:pt>
                <c:pt idx="6">
                  <c:v>42.7</c:v>
                </c:pt>
                <c:pt idx="7">
                  <c:v>42.7</c:v>
                </c:pt>
                <c:pt idx="8">
                  <c:v>41.5</c:v>
                </c:pt>
                <c:pt idx="9">
                  <c:v>40.1</c:v>
                </c:pt>
                <c:pt idx="10">
                  <c:v>39.9</c:v>
                </c:pt>
                <c:pt idx="11">
                  <c:v>39.200000000000003</c:v>
                </c:pt>
                <c:pt idx="12">
                  <c:v>38.4</c:v>
                </c:pt>
                <c:pt idx="13">
                  <c:v>38.1</c:v>
                </c:pt>
                <c:pt idx="14">
                  <c:v>37.799999999999997</c:v>
                </c:pt>
                <c:pt idx="15">
                  <c:v>36.799999999999997</c:v>
                </c:pt>
                <c:pt idx="16">
                  <c:v>36.6</c:v>
                </c:pt>
                <c:pt idx="17">
                  <c:v>36.1</c:v>
                </c:pt>
                <c:pt idx="18">
                  <c:v>35.9</c:v>
                </c:pt>
                <c:pt idx="19">
                  <c:v>35.9</c:v>
                </c:pt>
                <c:pt idx="20">
                  <c:v>33.799999999999997</c:v>
                </c:pt>
                <c:pt idx="21">
                  <c:v>33.299999999999997</c:v>
                </c:pt>
              </c:numCache>
            </c:numRef>
          </c:val>
          <c:extLst>
            <c:ext xmlns:c16="http://schemas.microsoft.com/office/drawing/2014/chart" uri="{C3380CC4-5D6E-409C-BE32-E72D297353CC}">
              <c16:uniqueId val="{00000000-622C-4B42-B90C-08B423D6B3A0}"/>
            </c:ext>
          </c:extLst>
        </c:ser>
        <c:dLbls>
          <c:showLegendKey val="0"/>
          <c:showVal val="0"/>
          <c:showCatName val="0"/>
          <c:showSerName val="0"/>
          <c:showPercent val="0"/>
          <c:showBubbleSize val="0"/>
        </c:dLbls>
        <c:gapWidth val="50"/>
        <c:axId val="1920034960"/>
        <c:axId val="1920022000"/>
      </c:barChart>
      <c:scatterChart>
        <c:scatterStyle val="lineMarker"/>
        <c:varyColors val="0"/>
        <c:ser>
          <c:idx val="1"/>
          <c:order val="1"/>
          <c:tx>
            <c:strRef>
              <c:f>эди!$D$3</c:f>
              <c:strCache>
                <c:ptCount val="1"/>
                <c:pt idx="0">
                  <c:v>Малын хорогдол, хувиар</c:v>
                </c:pt>
              </c:strCache>
            </c:strRef>
          </c:tx>
          <c:spPr>
            <a:ln w="25400" cap="rnd">
              <a:noFill/>
              <a:round/>
            </a:ln>
            <a:effectLst/>
          </c:spPr>
          <c:marker>
            <c:symbol val="circle"/>
            <c:size val="5"/>
            <c:spPr>
              <a:solidFill>
                <a:srgbClr val="FFC000"/>
              </a:solidFill>
              <a:ln w="9525">
                <a:solidFill>
                  <a:schemeClr val="accent5"/>
                </a:solidFill>
              </a:ln>
              <a:effectLst/>
            </c:spPr>
          </c:marker>
          <c:xVal>
            <c:strRef>
              <c:f>эди!$B$4:$B$25</c:f>
              <c:strCache>
                <c:ptCount val="22"/>
                <c:pt idx="0">
                  <c:v>Дархан-Уул</c:v>
                </c:pt>
                <c:pt idx="1">
                  <c:v>Улаанбаатар</c:v>
                </c:pt>
                <c:pt idx="2">
                  <c:v>Дорноговь</c:v>
                </c:pt>
                <c:pt idx="3">
                  <c:v>Хэнтий</c:v>
                </c:pt>
                <c:pt idx="4">
                  <c:v>Төв</c:v>
                </c:pt>
                <c:pt idx="5">
                  <c:v>Булган</c:v>
                </c:pt>
                <c:pt idx="6">
                  <c:v>Сэлэнгэ</c:v>
                </c:pt>
                <c:pt idx="7">
                  <c:v>Баянхонгор</c:v>
                </c:pt>
                <c:pt idx="8">
                  <c:v>Архангай</c:v>
                </c:pt>
                <c:pt idx="9">
                  <c:v>Дорнод</c:v>
                </c:pt>
                <c:pt idx="10">
                  <c:v>Ховд</c:v>
                </c:pt>
                <c:pt idx="11">
                  <c:v>Өвөрхангай</c:v>
                </c:pt>
                <c:pt idx="12">
                  <c:v>Хөвсгөл</c:v>
                </c:pt>
                <c:pt idx="13">
                  <c:v>Сүхбаатар</c:v>
                </c:pt>
                <c:pt idx="14">
                  <c:v>Өмнөговь</c:v>
                </c:pt>
                <c:pt idx="15">
                  <c:v>Говь-Алтай</c:v>
                </c:pt>
                <c:pt idx="16">
                  <c:v>Говьсүмбэр</c:v>
                </c:pt>
                <c:pt idx="17">
                  <c:v>Орхон</c:v>
                </c:pt>
                <c:pt idx="18">
                  <c:v>Дундговь</c:v>
                </c:pt>
                <c:pt idx="19">
                  <c:v>Баян-Өлгий</c:v>
                </c:pt>
                <c:pt idx="20">
                  <c:v>Увс</c:v>
                </c:pt>
                <c:pt idx="21">
                  <c:v>Завхан</c:v>
                </c:pt>
              </c:strCache>
            </c:strRef>
          </c:xVal>
          <c:yVal>
            <c:numRef>
              <c:f>эди!$D$4:$D$25</c:f>
              <c:numCache>
                <c:formatCode>_(* #,##0_);_(* \(#,##0\);_(* "-"??_);_(@_)</c:formatCode>
                <c:ptCount val="22"/>
                <c:pt idx="0">
                  <c:v>2.4417687897552871</c:v>
                </c:pt>
                <c:pt idx="1">
                  <c:v>7.8186448930671562</c:v>
                </c:pt>
                <c:pt idx="2">
                  <c:v>29.750110575362289</c:v>
                </c:pt>
                <c:pt idx="3">
                  <c:v>34.224737207333433</c:v>
                </c:pt>
                <c:pt idx="4">
                  <c:v>17.091607024195792</c:v>
                </c:pt>
                <c:pt idx="5">
                  <c:v>16.7410825187889</c:v>
                </c:pt>
                <c:pt idx="6">
                  <c:v>4.0618242773547228</c:v>
                </c:pt>
                <c:pt idx="7">
                  <c:v>7.6307590756158286</c:v>
                </c:pt>
                <c:pt idx="8">
                  <c:v>20.491746631967761</c:v>
                </c:pt>
                <c:pt idx="9">
                  <c:v>13.74876614247354</c:v>
                </c:pt>
                <c:pt idx="10">
                  <c:v>2.4921006793650498</c:v>
                </c:pt>
                <c:pt idx="11">
                  <c:v>2.4339528395236427</c:v>
                </c:pt>
                <c:pt idx="12">
                  <c:v>8.2356043384662065</c:v>
                </c:pt>
                <c:pt idx="13">
                  <c:v>47.286014067731038</c:v>
                </c:pt>
                <c:pt idx="14">
                  <c:v>4.0053849141112083</c:v>
                </c:pt>
                <c:pt idx="15">
                  <c:v>4.3671078687922877</c:v>
                </c:pt>
                <c:pt idx="16">
                  <c:v>32.149783513239129</c:v>
                </c:pt>
                <c:pt idx="17">
                  <c:v>4.8480285634435827</c:v>
                </c:pt>
                <c:pt idx="18">
                  <c:v>11.951823419914426</c:v>
                </c:pt>
                <c:pt idx="19">
                  <c:v>3.8531935222949079</c:v>
                </c:pt>
                <c:pt idx="20">
                  <c:v>8.7393875883331003</c:v>
                </c:pt>
                <c:pt idx="21">
                  <c:v>8.0080168186282794</c:v>
                </c:pt>
              </c:numCache>
            </c:numRef>
          </c:yVal>
          <c:smooth val="0"/>
          <c:extLst>
            <c:ext xmlns:c16="http://schemas.microsoft.com/office/drawing/2014/chart" uri="{C3380CC4-5D6E-409C-BE32-E72D297353CC}">
              <c16:uniqueId val="{00000001-622C-4B42-B90C-08B423D6B3A0}"/>
            </c:ext>
          </c:extLst>
        </c:ser>
        <c:dLbls>
          <c:showLegendKey val="0"/>
          <c:showVal val="0"/>
          <c:showCatName val="0"/>
          <c:showSerName val="0"/>
          <c:showPercent val="0"/>
          <c:showBubbleSize val="0"/>
        </c:dLbls>
        <c:axId val="118287519"/>
        <c:axId val="118282719"/>
      </c:scatterChart>
      <c:catAx>
        <c:axId val="192003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20022000"/>
        <c:crosses val="autoZero"/>
        <c:auto val="1"/>
        <c:lblAlgn val="ctr"/>
        <c:lblOffset val="100"/>
        <c:noMultiLvlLbl val="0"/>
      </c:catAx>
      <c:valAx>
        <c:axId val="19200220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20034960"/>
        <c:crosses val="autoZero"/>
        <c:crossBetween val="between"/>
      </c:valAx>
      <c:valAx>
        <c:axId val="118282719"/>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287519"/>
        <c:crosses val="max"/>
        <c:crossBetween val="midCat"/>
      </c:valAx>
      <c:valAx>
        <c:axId val="118287519"/>
        <c:scaling>
          <c:orientation val="minMax"/>
        </c:scaling>
        <c:delete val="1"/>
        <c:axPos val="b"/>
        <c:majorTickMark val="out"/>
        <c:minorTickMark val="none"/>
        <c:tickLblPos val="nextTo"/>
        <c:crossAx val="118282719"/>
        <c:crosses val="autoZero"/>
        <c:crossBetween val="midCat"/>
      </c:valAx>
      <c:spPr>
        <a:noFill/>
        <a:ln>
          <a:noFill/>
        </a:ln>
        <a:effectLst/>
      </c:spPr>
    </c:plotArea>
    <c:legend>
      <c:legendPos val="t"/>
      <c:layout>
        <c:manualLayout>
          <c:xMode val="edge"/>
          <c:yMode val="edge"/>
          <c:x val="0.24147841588060878"/>
          <c:y val="0"/>
          <c:w val="0.51704316823878249"/>
          <c:h val="8.98377934921215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4932426565338355"/>
        </c:manualLayout>
      </c:layout>
      <c:lineChart>
        <c:grouping val="standard"/>
        <c:varyColors val="0"/>
        <c:ser>
          <c:idx val="0"/>
          <c:order val="0"/>
          <c:tx>
            <c:strRef>
              <c:f>'зураг 17-21 '!$N$2</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F28B-4F6F-AFC2-F452953F6558}"/>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'!$O$2:$W$2</c:f>
              <c:numCache>
                <c:formatCode>"$"#,##0</c:formatCode>
                <c:ptCount val="5"/>
                <c:pt idx="0">
                  <c:v>364.68138461538467</c:v>
                </c:pt>
                <c:pt idx="1">
                  <c:v>295.83942307692314</c:v>
                </c:pt>
                <c:pt idx="2">
                  <c:v>243.12297709923661</c:v>
                </c:pt>
              </c:numCache>
            </c:numRef>
          </c:val>
          <c:smooth val="1"/>
          <c:extLst>
            <c:ext xmlns:c16="http://schemas.microsoft.com/office/drawing/2014/chart" uri="{C3380CC4-5D6E-409C-BE32-E72D297353CC}">
              <c16:uniqueId val="{00000001-F28B-4F6F-AFC2-F452953F6558}"/>
            </c:ext>
          </c:extLst>
        </c:ser>
        <c:ser>
          <c:idx val="1"/>
          <c:order val="1"/>
          <c:tx>
            <c:strRef>
              <c:f>'зураг 17-21 '!$N$3</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F28B-4F6F-AFC2-F452953F6558}"/>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F28B-4F6F-AFC2-F452953F6558}"/>
              </c:ext>
            </c:extLst>
          </c:dPt>
          <c:dLbls>
            <c:dLbl>
              <c:idx val="2"/>
              <c:delete val="1"/>
              <c:extLst>
                <c:ext xmlns:c15="http://schemas.microsoft.com/office/drawing/2012/chart" uri="{CE6537A1-D6FC-4f65-9D91-7224C49458BB}"/>
                <c:ext xmlns:c16="http://schemas.microsoft.com/office/drawing/2014/chart" uri="{C3380CC4-5D6E-409C-BE32-E72D297353CC}">
                  <c16:uniqueId val="{00000003-F28B-4F6F-AFC2-F452953F6558}"/>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8B-4F6F-AFC2-F452953F6558}"/>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'!$O$3:$W$3</c:f>
              <c:numCache>
                <c:formatCode>General</c:formatCode>
                <c:ptCount val="5"/>
                <c:pt idx="2" formatCode="&quot;$&quot;#,##0">
                  <c:v>243.12297709923661</c:v>
                </c:pt>
                <c:pt idx="3" formatCode="&quot;$&quot;#,##0">
                  <c:v>175</c:v>
                </c:pt>
                <c:pt idx="4">
                  <c:v>175</c:v>
                </c:pt>
              </c:numCache>
            </c:numRef>
          </c:val>
          <c:smooth val="1"/>
          <c:extLst>
            <c:ext xmlns:c16="http://schemas.microsoft.com/office/drawing/2014/chart" uri="{C3380CC4-5D6E-409C-BE32-E72D297353CC}">
              <c16:uniqueId val="{00000007-F28B-4F6F-AFC2-F452953F6558}"/>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'!$N$4</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8B-4F6F-AFC2-F452953F6558}"/>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'!$O$4:$W$4</c:f>
              <c:numCache>
                <c:formatCode>General</c:formatCode>
                <c:ptCount val="5"/>
                <c:pt idx="3" formatCode="&quot;$&quot;#,##0">
                  <c:v>184.25271523178807</c:v>
                </c:pt>
              </c:numCache>
            </c:numRef>
          </c:yVal>
          <c:smooth val="0"/>
          <c:extLst>
            <c:ext xmlns:c16="http://schemas.microsoft.com/office/drawing/2014/chart" uri="{C3380CC4-5D6E-409C-BE32-E72D297353CC}">
              <c16:uniqueId val="{00000009-F28B-4F6F-AFC2-F452953F6558}"/>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9128996692392508"/>
          <c:h val="0.2242333577814467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'!$N$20</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8E21-41C7-9300-A92A0D1C3162}"/>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'!$O$20:$W$20</c:f>
              <c:numCache>
                <c:formatCode>"$"#,##0</c:formatCode>
                <c:ptCount val="5"/>
                <c:pt idx="0">
                  <c:v>79.682346153846112</c:v>
                </c:pt>
                <c:pt idx="1">
                  <c:v>82.181007751937969</c:v>
                </c:pt>
                <c:pt idx="2">
                  <c:v>79.85745173745174</c:v>
                </c:pt>
              </c:numCache>
            </c:numRef>
          </c:val>
          <c:smooth val="1"/>
          <c:extLst>
            <c:ext xmlns:c16="http://schemas.microsoft.com/office/drawing/2014/chart" uri="{C3380CC4-5D6E-409C-BE32-E72D297353CC}">
              <c16:uniqueId val="{00000001-8E21-41C7-9300-A92A0D1C3162}"/>
            </c:ext>
          </c:extLst>
        </c:ser>
        <c:ser>
          <c:idx val="1"/>
          <c:order val="1"/>
          <c:tx>
            <c:strRef>
              <c:f>'зураг 17-21 '!$N$21</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8E21-41C7-9300-A92A0D1C3162}"/>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8E21-41C7-9300-A92A0D1C3162}"/>
              </c:ext>
            </c:extLst>
          </c:dPt>
          <c:dLbls>
            <c:dLbl>
              <c:idx val="2"/>
              <c:delete val="1"/>
              <c:extLst>
                <c:ext xmlns:c15="http://schemas.microsoft.com/office/drawing/2012/chart" uri="{CE6537A1-D6FC-4f65-9D91-7224C49458BB}"/>
                <c:ext xmlns:c16="http://schemas.microsoft.com/office/drawing/2014/chart" uri="{C3380CC4-5D6E-409C-BE32-E72D297353CC}">
                  <c16:uniqueId val="{00000003-8E21-41C7-9300-A92A0D1C3162}"/>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'!$O$21:$W$21</c:f>
              <c:numCache>
                <c:formatCode>General</c:formatCode>
                <c:ptCount val="5"/>
                <c:pt idx="2" formatCode="&quot;$&quot;#,##0">
                  <c:v>79.85745173745174</c:v>
                </c:pt>
                <c:pt idx="3" formatCode="&quot;$&quot;#,##0">
                  <c:v>75</c:v>
                </c:pt>
                <c:pt idx="4" formatCode="0">
                  <c:v>72</c:v>
                </c:pt>
              </c:numCache>
            </c:numRef>
          </c:val>
          <c:smooth val="1"/>
          <c:extLst>
            <c:ext xmlns:c16="http://schemas.microsoft.com/office/drawing/2014/chart" uri="{C3380CC4-5D6E-409C-BE32-E72D297353CC}">
              <c16:uniqueId val="{00000006-8E21-41C7-9300-A92A0D1C3162}"/>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'!$N$22</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21-41C7-9300-A92A0D1C3162}"/>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'!$O$22:$W$22</c:f>
              <c:numCache>
                <c:formatCode>General</c:formatCode>
                <c:ptCount val="5"/>
                <c:pt idx="3" formatCode="&quot;$&quot;#,##0">
                  <c:v>68</c:v>
                </c:pt>
              </c:numCache>
            </c:numRef>
          </c:yVal>
          <c:smooth val="0"/>
          <c:extLst>
            <c:ext xmlns:c16="http://schemas.microsoft.com/office/drawing/2014/chart" uri="{C3380CC4-5D6E-409C-BE32-E72D297353CC}">
              <c16:uniqueId val="{00000008-8E21-41C7-9300-A92A0D1C3162}"/>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70960525744645753"/>
          <c:h val="0.240433443789756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3159508969388"/>
          <c:y val="0.2298932384341637"/>
          <c:w val="0.81099953639150824"/>
          <c:h val="0.57828634515923605"/>
        </c:manualLayout>
      </c:layout>
      <c:barChart>
        <c:barDir val="col"/>
        <c:grouping val="stacked"/>
        <c:varyColors val="0"/>
        <c:ser>
          <c:idx val="0"/>
          <c:order val="0"/>
          <c:tx>
            <c:strRef>
              <c:f>GDP!$J$36</c:f>
              <c:strCache>
                <c:ptCount val="1"/>
                <c:pt idx="0">
                  <c:v>Өрхийн хэрэглээ</c:v>
                </c:pt>
              </c:strCache>
            </c:strRef>
          </c:tx>
          <c:spPr>
            <a:solidFill>
              <a:schemeClr val="accent1"/>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GDP!$CV$36:$DM$36</c:f>
              <c:numCache>
                <c:formatCode>#\ ###\ ###\ ##0.0</c:formatCode>
                <c:ptCount val="18"/>
                <c:pt idx="0">
                  <c:v>-10.604709883018923</c:v>
                </c:pt>
                <c:pt idx="1">
                  <c:v>-7.1476644838638084</c:v>
                </c:pt>
                <c:pt idx="2">
                  <c:v>-6.1496962790978191</c:v>
                </c:pt>
                <c:pt idx="3">
                  <c:v>-3.9902568341395419</c:v>
                </c:pt>
                <c:pt idx="4">
                  <c:v>6.5186691235942478</c:v>
                </c:pt>
                <c:pt idx="5">
                  <c:v>4.9548454375190865</c:v>
                </c:pt>
                <c:pt idx="6">
                  <c:v>5.1014678490144201</c:v>
                </c:pt>
                <c:pt idx="7">
                  <c:v>5.0916914621442206</c:v>
                </c:pt>
                <c:pt idx="8">
                  <c:v>2.0470100098816264</c:v>
                </c:pt>
                <c:pt idx="9">
                  <c:v>4.6627216729655458</c:v>
                </c:pt>
                <c:pt idx="10">
                  <c:v>6.3410738387123242</c:v>
                </c:pt>
                <c:pt idx="11">
                  <c:v>6.3408258000784343</c:v>
                </c:pt>
                <c:pt idx="12">
                  <c:v>12.154140012523969</c:v>
                </c:pt>
                <c:pt idx="13">
                  <c:v>11.748050391878561</c:v>
                </c:pt>
                <c:pt idx="14">
                  <c:v>9.8039395713215995</c:v>
                </c:pt>
                <c:pt idx="15">
                  <c:v>8.7468309856498294</c:v>
                </c:pt>
                <c:pt idx="16">
                  <c:v>9.6590532041833423</c:v>
                </c:pt>
                <c:pt idx="17">
                  <c:v>7.7737490773105549</c:v>
                </c:pt>
              </c:numCache>
            </c:numRef>
          </c:val>
          <c:extLst>
            <c:ext xmlns:c16="http://schemas.microsoft.com/office/drawing/2014/chart" uri="{C3380CC4-5D6E-409C-BE32-E72D297353CC}">
              <c16:uniqueId val="{00000000-CC6B-44B5-8009-1D718548E8DF}"/>
            </c:ext>
          </c:extLst>
        </c:ser>
        <c:ser>
          <c:idx val="1"/>
          <c:order val="1"/>
          <c:tx>
            <c:strRef>
              <c:f>GDP!$J$37</c:f>
              <c:strCache>
                <c:ptCount val="1"/>
                <c:pt idx="0">
                  <c:v>Төрийн хэрэглээ</c:v>
                </c:pt>
              </c:strCache>
            </c:strRef>
          </c:tx>
          <c:spPr>
            <a:solidFill>
              <a:schemeClr val="accent2"/>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GDP!$CV$37:$DM$37</c:f>
              <c:numCache>
                <c:formatCode>#\ ###\ ###\ ##0.0</c:formatCode>
                <c:ptCount val="18"/>
                <c:pt idx="0">
                  <c:v>-2.2169190885399734</c:v>
                </c:pt>
                <c:pt idx="1">
                  <c:v>-1.5092015308080597</c:v>
                </c:pt>
                <c:pt idx="2">
                  <c:v>-1.4323737893748976</c:v>
                </c:pt>
                <c:pt idx="3">
                  <c:v>1.6896697987580696</c:v>
                </c:pt>
                <c:pt idx="4">
                  <c:v>0.85695592723164637</c:v>
                </c:pt>
                <c:pt idx="5">
                  <c:v>1.133177371320548</c:v>
                </c:pt>
                <c:pt idx="6">
                  <c:v>0.90204454653072408</c:v>
                </c:pt>
                <c:pt idx="7">
                  <c:v>1.3691953296951771</c:v>
                </c:pt>
                <c:pt idx="8">
                  <c:v>2.0210876977409202</c:v>
                </c:pt>
                <c:pt idx="9">
                  <c:v>3.0785732031759885</c:v>
                </c:pt>
                <c:pt idx="10">
                  <c:v>3.3280363837700659</c:v>
                </c:pt>
                <c:pt idx="11">
                  <c:v>0.65422979671935466</c:v>
                </c:pt>
                <c:pt idx="12">
                  <c:v>5.6271249927403577</c:v>
                </c:pt>
                <c:pt idx="13">
                  <c:v>4.9898877163869537</c:v>
                </c:pt>
                <c:pt idx="14">
                  <c:v>3.3519433823747939</c:v>
                </c:pt>
                <c:pt idx="15">
                  <c:v>2.7599846802269528</c:v>
                </c:pt>
                <c:pt idx="16">
                  <c:v>-0.67680409285531462</c:v>
                </c:pt>
                <c:pt idx="17">
                  <c:v>-0.87490178955906861</c:v>
                </c:pt>
              </c:numCache>
            </c:numRef>
          </c:val>
          <c:extLst>
            <c:ext xmlns:c16="http://schemas.microsoft.com/office/drawing/2014/chart" uri="{C3380CC4-5D6E-409C-BE32-E72D297353CC}">
              <c16:uniqueId val="{00000001-CC6B-44B5-8009-1D718548E8DF}"/>
            </c:ext>
          </c:extLst>
        </c:ser>
        <c:ser>
          <c:idx val="2"/>
          <c:order val="2"/>
          <c:tx>
            <c:strRef>
              <c:f>GDP!$J$39</c:f>
              <c:strCache>
                <c:ptCount val="1"/>
                <c:pt idx="0">
                  <c:v>Үндсэн хөрөнгийн хуримтлал</c:v>
                </c:pt>
              </c:strCache>
            </c:strRef>
          </c:tx>
          <c:spPr>
            <a:solidFill>
              <a:schemeClr val="accent3"/>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GDP!$CV$39:$DM$39</c:f>
              <c:numCache>
                <c:formatCode>#\ ###\ ###\ ##0.0</c:formatCode>
                <c:ptCount val="18"/>
                <c:pt idx="0">
                  <c:v>3.2758112327466282</c:v>
                </c:pt>
                <c:pt idx="1">
                  <c:v>3.2369338083344483</c:v>
                </c:pt>
                <c:pt idx="2">
                  <c:v>0.78724241456121447</c:v>
                </c:pt>
                <c:pt idx="3">
                  <c:v>4.5510826496091195</c:v>
                </c:pt>
                <c:pt idx="4">
                  <c:v>0.48544569221892964</c:v>
                </c:pt>
                <c:pt idx="5">
                  <c:v>3.7390796867353977</c:v>
                </c:pt>
                <c:pt idx="6">
                  <c:v>4.0621617024443095</c:v>
                </c:pt>
                <c:pt idx="7">
                  <c:v>3.9419735703418333</c:v>
                </c:pt>
                <c:pt idx="8">
                  <c:v>3.9854412340046768</c:v>
                </c:pt>
                <c:pt idx="9">
                  <c:v>2.1543753730326114</c:v>
                </c:pt>
                <c:pt idx="10">
                  <c:v>2.1896361918861831</c:v>
                </c:pt>
                <c:pt idx="11">
                  <c:v>1.7121145277150676</c:v>
                </c:pt>
                <c:pt idx="12">
                  <c:v>11.109284916443361</c:v>
                </c:pt>
                <c:pt idx="13">
                  <c:v>5.4852130592626285</c:v>
                </c:pt>
                <c:pt idx="14">
                  <c:v>4.7627274582801888</c:v>
                </c:pt>
                <c:pt idx="15">
                  <c:v>7.0683312781290679</c:v>
                </c:pt>
                <c:pt idx="16">
                  <c:v>4.7898448030361012</c:v>
                </c:pt>
                <c:pt idx="17">
                  <c:v>6.4626677417654488</c:v>
                </c:pt>
              </c:numCache>
            </c:numRef>
          </c:val>
          <c:extLst>
            <c:ext xmlns:c16="http://schemas.microsoft.com/office/drawing/2014/chart" uri="{C3380CC4-5D6E-409C-BE32-E72D297353CC}">
              <c16:uniqueId val="{00000002-CC6B-44B5-8009-1D718548E8DF}"/>
            </c:ext>
          </c:extLst>
        </c:ser>
        <c:ser>
          <c:idx val="3"/>
          <c:order val="3"/>
          <c:tx>
            <c:strRef>
              <c:f>GDP!$G$41</c:f>
              <c:strCache>
                <c:ptCount val="1"/>
                <c:pt idx="0">
                  <c:v>Цэвэр экспорт</c:v>
                </c:pt>
              </c:strCache>
            </c:strRef>
          </c:tx>
          <c:spPr>
            <a:solidFill>
              <a:schemeClr val="accent4"/>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GDP!$CV$41:$DM$41</c:f>
              <c:numCache>
                <c:formatCode>#\ ###\ ###\ ##0.0</c:formatCode>
                <c:ptCount val="18"/>
                <c:pt idx="0">
                  <c:v>19.452333362530361</c:v>
                </c:pt>
                <c:pt idx="1">
                  <c:v>2.3411045569345035</c:v>
                </c:pt>
                <c:pt idx="2">
                  <c:v>-9.9013905359941248</c:v>
                </c:pt>
                <c:pt idx="3">
                  <c:v>-15.970741632343355</c:v>
                </c:pt>
                <c:pt idx="4">
                  <c:v>-20.032015631226614</c:v>
                </c:pt>
                <c:pt idx="5">
                  <c:v>-20.536680217163262</c:v>
                </c:pt>
                <c:pt idx="6">
                  <c:v>-7.4951590814892457</c:v>
                </c:pt>
                <c:pt idx="7">
                  <c:v>-6.4034666736163874</c:v>
                </c:pt>
                <c:pt idx="8">
                  <c:v>10.387937199926665</c:v>
                </c:pt>
                <c:pt idx="9">
                  <c:v>13.389196635828293</c:v>
                </c:pt>
                <c:pt idx="10">
                  <c:v>8.7679374443534606</c:v>
                </c:pt>
                <c:pt idx="11">
                  <c:v>1.7950111484988478</c:v>
                </c:pt>
                <c:pt idx="12">
                  <c:v>-24.678601888771194</c:v>
                </c:pt>
                <c:pt idx="13">
                  <c:v>-22.027433420077838</c:v>
                </c:pt>
                <c:pt idx="14">
                  <c:v>-20.583482770504517</c:v>
                </c:pt>
                <c:pt idx="15">
                  <c:v>-16.145908198025964</c:v>
                </c:pt>
                <c:pt idx="16">
                  <c:v>-5.6492920895330885</c:v>
                </c:pt>
                <c:pt idx="17">
                  <c:v>-4.7028175651927979</c:v>
                </c:pt>
              </c:numCache>
            </c:numRef>
          </c:val>
          <c:extLst>
            <c:ext xmlns:c16="http://schemas.microsoft.com/office/drawing/2014/chart" uri="{C3380CC4-5D6E-409C-BE32-E72D297353CC}">
              <c16:uniqueId val="{00000003-CC6B-44B5-8009-1D718548E8DF}"/>
            </c:ext>
          </c:extLst>
        </c:ser>
        <c:ser>
          <c:idx val="4"/>
          <c:order val="4"/>
          <c:tx>
            <c:strRef>
              <c:f>GDP!$J$40</c:f>
              <c:strCache>
                <c:ptCount val="1"/>
                <c:pt idx="0">
                  <c:v>Материаллаг эргэлтийн хөрөнгө</c:v>
                </c:pt>
              </c:strCache>
            </c:strRef>
          </c:tx>
          <c:spPr>
            <a:solidFill>
              <a:schemeClr val="accent5"/>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GDP!$CV$40:$DM$40</c:f>
              <c:numCache>
                <c:formatCode>#\ ###\ ###\ ##0.0</c:formatCode>
                <c:ptCount val="18"/>
                <c:pt idx="0">
                  <c:v>5.1982876065146604</c:v>
                </c:pt>
                <c:pt idx="1">
                  <c:v>9.2559139513030129</c:v>
                </c:pt>
                <c:pt idx="2">
                  <c:v>20.096218317754623</c:v>
                </c:pt>
                <c:pt idx="3">
                  <c:v>15.342907981491779</c:v>
                </c:pt>
                <c:pt idx="4">
                  <c:v>9.7204268114887533</c:v>
                </c:pt>
                <c:pt idx="5">
                  <c:v>10.548857571287831</c:v>
                </c:pt>
                <c:pt idx="6">
                  <c:v>-9.1020149979270625E-3</c:v>
                </c:pt>
                <c:pt idx="7">
                  <c:v>0.95476364955529835</c:v>
                </c:pt>
                <c:pt idx="8">
                  <c:v>-10.556532107588755</c:v>
                </c:pt>
                <c:pt idx="9">
                  <c:v>-17.0159235517573</c:v>
                </c:pt>
                <c:pt idx="10">
                  <c:v>-13.399554183429485</c:v>
                </c:pt>
                <c:pt idx="11">
                  <c:v>-3.2952336975582899</c:v>
                </c:pt>
                <c:pt idx="12">
                  <c:v>3.6791179445171247</c:v>
                </c:pt>
                <c:pt idx="13">
                  <c:v>5.4026802957537496</c:v>
                </c:pt>
                <c:pt idx="14">
                  <c:v>7.5234260008246938</c:v>
                </c:pt>
                <c:pt idx="15">
                  <c:v>2.6224890748212824</c:v>
                </c:pt>
                <c:pt idx="16">
                  <c:v>-5.5924661629820207</c:v>
                </c:pt>
                <c:pt idx="17">
                  <c:v>-2.995097569282144</c:v>
                </c:pt>
              </c:numCache>
            </c:numRef>
          </c:val>
          <c:extLst>
            <c:ext xmlns:c16="http://schemas.microsoft.com/office/drawing/2014/chart" uri="{C3380CC4-5D6E-409C-BE32-E72D297353CC}">
              <c16:uniqueId val="{00000004-CC6B-44B5-8009-1D718548E8DF}"/>
            </c:ext>
          </c:extLst>
        </c:ser>
        <c:dLbls>
          <c:showLegendKey val="0"/>
          <c:showVal val="0"/>
          <c:showCatName val="0"/>
          <c:showSerName val="0"/>
          <c:showPercent val="0"/>
          <c:showBubbleSize val="0"/>
        </c:dLbls>
        <c:gapWidth val="36"/>
        <c:overlap val="100"/>
        <c:axId val="2023500016"/>
        <c:axId val="2023500496"/>
      </c:barChart>
      <c:lineChart>
        <c:grouping val="standard"/>
        <c:varyColors val="0"/>
        <c:ser>
          <c:idx val="5"/>
          <c:order val="5"/>
          <c:tx>
            <c:strRef>
              <c:f>GDP!$E$19</c:f>
              <c:strCache>
                <c:ptCount val="1"/>
                <c:pt idx="0">
                  <c:v>ДНБ, Бодит өсөлт</c:v>
                </c:pt>
              </c:strCache>
            </c:strRef>
          </c:tx>
          <c:spPr>
            <a:ln w="19050" cap="rnd" cmpd="sng" algn="ctr">
              <a:solidFill>
                <a:schemeClr val="accent6"/>
              </a:solidFill>
              <a:prstDash val="solid"/>
              <a:round/>
            </a:ln>
            <a:effectLst/>
          </c:spPr>
          <c:marker>
            <c:symbol val="none"/>
          </c:marker>
          <c:dPt>
            <c:idx val="17"/>
            <c:marker>
              <c:symbol val="circle"/>
              <c:size val="5"/>
            </c:marker>
            <c:bubble3D val="0"/>
            <c:extLst>
              <c:ext xmlns:c16="http://schemas.microsoft.com/office/drawing/2014/chart" uri="{C3380CC4-5D6E-409C-BE32-E72D297353CC}">
                <c16:uniqueId val="{00000005-CC6B-44B5-8009-1D718548E8DF}"/>
              </c:ext>
            </c:extLst>
          </c:dPt>
          <c:dLbls>
            <c:dLbl>
              <c:idx val="17"/>
              <c:layout>
                <c:manualLayout>
                  <c:x val="-1.9171803656934765E-2"/>
                  <c:y val="-6.1836738549510155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6B-44B5-8009-1D718548E8D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GDP!$CV$19:$DM$19</c:f>
              <c:numCache>
                <c:formatCode>#\ ###\ ###\ ##0.0</c:formatCode>
                <c:ptCount val="18"/>
                <c:pt idx="0">
                  <c:v>15.104803230232761</c:v>
                </c:pt>
                <c:pt idx="1">
                  <c:v>6.1770863019001041</c:v>
                </c:pt>
                <c:pt idx="2">
                  <c:v>3.4000001278489975</c:v>
                </c:pt>
                <c:pt idx="3">
                  <c:v>1.6226619633760606</c:v>
                </c:pt>
                <c:pt idx="4">
                  <c:v>-2.4505180766930579</c:v>
                </c:pt>
                <c:pt idx="5">
                  <c:v>-0.16072015030039211</c:v>
                </c:pt>
                <c:pt idx="6">
                  <c:v>2.5614130015022738</c:v>
                </c:pt>
                <c:pt idx="7">
                  <c:v>4.9541573381201403</c:v>
                </c:pt>
                <c:pt idx="8">
                  <c:v>7.8849440339651409</c:v>
                </c:pt>
                <c:pt idx="9">
                  <c:v>6.2689433332451046</c:v>
                </c:pt>
                <c:pt idx="10">
                  <c:v>7.2271296752925593</c:v>
                </c:pt>
                <c:pt idx="11">
                  <c:v>7.2069475754534409</c:v>
                </c:pt>
                <c:pt idx="12">
                  <c:v>7.8910659774536356</c:v>
                </c:pt>
                <c:pt idx="13">
                  <c:v>5.5983980432040568</c:v>
                </c:pt>
                <c:pt idx="14">
                  <c:v>4.858553642296755</c:v>
                </c:pt>
                <c:pt idx="15">
                  <c:v>5.0517278208011618</c:v>
                </c:pt>
                <c:pt idx="16">
                  <c:v>2.5303356618490085</c:v>
                </c:pt>
                <c:pt idx="17">
                  <c:v>5.6635998950419975</c:v>
                </c:pt>
              </c:numCache>
            </c:numRef>
          </c:val>
          <c:smooth val="0"/>
          <c:extLst>
            <c:ext xmlns:c16="http://schemas.microsoft.com/office/drawing/2014/chart" uri="{C3380CC4-5D6E-409C-BE32-E72D297353CC}">
              <c16:uniqueId val="{00000006-CC6B-44B5-8009-1D718548E8DF}"/>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prstDash val="solid"/>
              <a:round/>
            </a:ln>
            <a:effectLst/>
          </c:spPr>
        </c:majorGridlines>
        <c:numFmt formatCode="General" sourceLinked="1"/>
        <c:majorTickMark val="none"/>
        <c:minorTickMark val="none"/>
        <c:tickLblPos val="low"/>
        <c:spPr>
          <a:noFill/>
          <a:ln w="3175" cap="flat" cmpd="sng" algn="ctr">
            <a:solidFill>
              <a:schemeClr val="bg1">
                <a:lumMod val="85000"/>
              </a:schemeClr>
            </a:solidFill>
            <a:prstDash val="solid"/>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23500016"/>
        <c:crosses val="autoZero"/>
        <c:crossBetween val="between"/>
        <c:majorUnit val="10"/>
        <c:minorUnit val="5"/>
      </c:valAx>
      <c:spPr>
        <a:solidFill>
          <a:schemeClr val="bg1"/>
        </a:solidFill>
        <a:ln>
          <a:noFill/>
        </a:ln>
        <a:effectLst/>
      </c:spPr>
    </c:plotArea>
    <c:legend>
      <c:legendPos val="t"/>
      <c:layout>
        <c:manualLayout>
          <c:xMode val="edge"/>
          <c:yMode val="edge"/>
          <c:x val="4.8242688926179299E-2"/>
          <c:y val="2.5156319122103886E-2"/>
          <c:w val="0.85557790590383864"/>
          <c:h val="0.277085716849496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noFill/>
    <a:ln w="9525" cap="flat" cmpd="sng" algn="ctr">
      <a:noFill/>
      <a:prstDash val="solid"/>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58705161854772E-2"/>
          <c:y val="0.16666666666666666"/>
          <c:w val="0.84326953628228629"/>
          <c:h val="0.63531641878098566"/>
        </c:manualLayout>
      </c:layout>
      <c:lineChart>
        <c:grouping val="standard"/>
        <c:varyColors val="0"/>
        <c:ser>
          <c:idx val="0"/>
          <c:order val="0"/>
          <c:tx>
            <c:strRef>
              <c:f>'Төсөв танилцуулгын зураг'!$A$3</c:f>
              <c:strCache>
                <c:ptCount val="1"/>
                <c:pt idx="0">
                  <c:v>Жилийн инфляц (Улс)</c:v>
                </c:pt>
              </c:strCache>
            </c:strRef>
          </c:tx>
          <c:spPr>
            <a:ln w="19050" cap="rnd">
              <a:solidFill>
                <a:schemeClr val="accent6"/>
              </a:solidFill>
              <a:round/>
            </a:ln>
            <a:effectLst/>
          </c:spPr>
          <c:marker>
            <c:symbol val="none"/>
          </c:marker>
          <c:dLbls>
            <c:dLbl>
              <c:idx val="54"/>
              <c:layout>
                <c:manualLayout>
                  <c:x val="0"/>
                  <c:y val="-3.1565656565656623E-2"/>
                </c:manualLayout>
              </c:layout>
              <c:tx>
                <c:rich>
                  <a:bodyPr/>
                  <a:lstStyle/>
                  <a:p>
                    <a:fld id="{B76143EE-70E0-489F-9C86-8F1BD44026A9}" type="VALUE">
                      <a:rPr lang="en-US" b="0">
                        <a:solidFill>
                          <a:srgbClr val="BC5966"/>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9.0535583272193687E-2"/>
                      <c:h val="7.1622723295951637E-2"/>
                    </c:manualLayout>
                  </c15:layout>
                  <c15:dlblFieldTable/>
                  <c15:showDataLabelsRange val="0"/>
                </c:ext>
                <c:ext xmlns:c16="http://schemas.microsoft.com/office/drawing/2014/chart" uri="{C3380CC4-5D6E-409C-BE32-E72D297353CC}">
                  <c16:uniqueId val="{00000000-6AFA-456C-AA17-5F0391B8B4DB}"/>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зураг'!$B$3:$BD$3</c:f>
              <c:numCache>
                <c:formatCode>0.0</c:formatCode>
                <c:ptCount val="55"/>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10.414972776650117</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14.457231015447064</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10.015672592001962</c:v>
                </c:pt>
                <c:pt idx="32">
                  <c:v>10.060467561619092</c:v>
                </c:pt>
                <c:pt idx="33">
                  <c:v>8.9606325279487606</c:v>
                </c:pt>
                <c:pt idx="34">
                  <c:v>8.58423888560786</c:v>
                </c:pt>
                <c:pt idx="35">
                  <c:v>7.9239441073876833</c:v>
                </c:pt>
                <c:pt idx="36">
                  <c:v>6.7261549095261497</c:v>
                </c:pt>
                <c:pt idx="37">
                  <c:v>6.2539160149069462</c:v>
                </c:pt>
                <c:pt idx="38">
                  <c:v>6.1759547550654936</c:v>
                </c:pt>
                <c:pt idx="39">
                  <c:v>5.7161185395243841</c:v>
                </c:pt>
                <c:pt idx="40">
                  <c:v>5.1258653805263066</c:v>
                </c:pt>
                <c:pt idx="41">
                  <c:v>4.5776346174031479</c:v>
                </c:pt>
                <c:pt idx="42">
                  <c:v>5.0893479627195815</c:v>
                </c:pt>
                <c:pt idx="43">
                  <c:v>6.1338374109629612</c:v>
                </c:pt>
                <c:pt idx="44">
                  <c:v>6.3325277002357572</c:v>
                </c:pt>
                <c:pt idx="45">
                  <c:v>6.5745002274041342</c:v>
                </c:pt>
                <c:pt idx="46">
                  <c:v>7.4058345213378951</c:v>
                </c:pt>
                <c:pt idx="47">
                  <c:v>8.3598213391466345</c:v>
                </c:pt>
                <c:pt idx="48">
                  <c:v>8.7129663773040988</c:v>
                </c:pt>
                <c:pt idx="49">
                  <c:v>9.5688087673903688</c:v>
                </c:pt>
                <c:pt idx="50">
                  <c:v>9.1020943294784384</c:v>
                </c:pt>
                <c:pt idx="51">
                  <c:v>8.6334765918372636</c:v>
                </c:pt>
                <c:pt idx="52">
                  <c:v>8.2803589306901024</c:v>
                </c:pt>
                <c:pt idx="53">
                  <c:v>8.1863350175044083</c:v>
                </c:pt>
                <c:pt idx="54">
                  <c:v>8.1</c:v>
                </c:pt>
              </c:numCache>
            </c:numRef>
          </c:val>
          <c:smooth val="1"/>
          <c:extLst>
            <c:ext xmlns:c16="http://schemas.microsoft.com/office/drawing/2014/chart" uri="{C3380CC4-5D6E-409C-BE32-E72D297353CC}">
              <c16:uniqueId val="{00000001-6AFA-456C-AA17-5F0391B8B4DB}"/>
            </c:ext>
          </c:extLst>
        </c:ser>
        <c:ser>
          <c:idx val="1"/>
          <c:order val="1"/>
          <c:tx>
            <c:strRef>
              <c:f>'Төсөв танилцуулгын зураг'!$A$4</c:f>
              <c:strCache>
                <c:ptCount val="1"/>
                <c:pt idx="0">
                  <c:v>Жилийн инфляц (УБ)</c:v>
                </c:pt>
              </c:strCache>
            </c:strRef>
          </c:tx>
          <c:spPr>
            <a:ln w="19050" cap="rnd">
              <a:solidFill>
                <a:schemeClr val="accent5"/>
              </a:solidFill>
              <a:round/>
            </a:ln>
            <a:effectLst/>
          </c:spPr>
          <c:marker>
            <c:symbol val="none"/>
          </c:marker>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зураг'!$B$4:$BD$4</c:f>
              <c:numCache>
                <c:formatCode>0.0</c:formatCode>
                <c:ptCount val="55"/>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c:v>9.4130932413413149</c:v>
                </c:pt>
                <c:pt idx="34">
                  <c:v>9.3701202685113429</c:v>
                </c:pt>
                <c:pt idx="35">
                  <c:v>8.628888480578695</c:v>
                </c:pt>
                <c:pt idx="36">
                  <c:v>7.2230110135489634</c:v>
                </c:pt>
                <c:pt idx="37">
                  <c:v>6.335212472200058</c:v>
                </c:pt>
                <c:pt idx="38">
                  <c:v>6.007850140971871</c:v>
                </c:pt>
                <c:pt idx="39">
                  <c:v>5.1636260815420165</c:v>
                </c:pt>
                <c:pt idx="40">
                  <c:v>4.6970850342257009</c:v>
                </c:pt>
                <c:pt idx="41">
                  <c:v>3.9748303302413301</c:v>
                </c:pt>
                <c:pt idx="42">
                  <c:v>4.4096555517565861</c:v>
                </c:pt>
                <c:pt idx="43">
                  <c:v>5.7585164916863496</c:v>
                </c:pt>
                <c:pt idx="44">
                  <c:v>5.9908001168826663</c:v>
                </c:pt>
                <c:pt idx="45">
                  <c:v>6.3915015791770946</c:v>
                </c:pt>
                <c:pt idx="46">
                  <c:v>7.1430601034489394</c:v>
                </c:pt>
                <c:pt idx="47">
                  <c:v>8.3101455312191383</c:v>
                </c:pt>
                <c:pt idx="48">
                  <c:v>8.8301715721510234</c:v>
                </c:pt>
                <c:pt idx="49">
                  <c:v>10.326470390743726</c:v>
                </c:pt>
                <c:pt idx="50">
                  <c:v>10.106900499042526</c:v>
                </c:pt>
                <c:pt idx="51">
                  <c:v>9.8405398091202301</c:v>
                </c:pt>
                <c:pt idx="52">
                  <c:v>9.4046578091024902</c:v>
                </c:pt>
                <c:pt idx="53">
                  <c:v>9.4218155505437338</c:v>
                </c:pt>
                <c:pt idx="54">
                  <c:v>9.3000000000000007</c:v>
                </c:pt>
              </c:numCache>
            </c:numRef>
          </c:val>
          <c:smooth val="1"/>
          <c:extLst>
            <c:ext xmlns:c16="http://schemas.microsoft.com/office/drawing/2014/chart" uri="{C3380CC4-5D6E-409C-BE32-E72D297353CC}">
              <c16:uniqueId val="{00000002-6AFA-456C-AA17-5F0391B8B4DB}"/>
            </c:ext>
          </c:extLst>
        </c:ser>
        <c:ser>
          <c:idx val="2"/>
          <c:order val="2"/>
          <c:tx>
            <c:strRef>
              <c:f>'Төсөв танилцуулгын зураг'!$A$5</c:f>
              <c:strCache>
                <c:ptCount val="1"/>
                <c:pt idx="0">
                  <c:v>Зорилтот түвшин</c:v>
                </c:pt>
              </c:strCache>
            </c:strRef>
          </c:tx>
          <c:spPr>
            <a:ln w="19050" cap="rnd">
              <a:solidFill>
                <a:schemeClr val="accent4"/>
              </a:solidFill>
              <a:round/>
            </a:ln>
            <a:effectLst/>
          </c:spPr>
          <c:marker>
            <c:symbol val="none"/>
          </c:marker>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зураг'!$B$5:$BD$5</c:f>
              <c:numCache>
                <c:formatCode>General</c:formatCode>
                <c:ptCount val="55"/>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numCache>
            </c:numRef>
          </c:val>
          <c:smooth val="0"/>
          <c:extLst>
            <c:ext xmlns:c16="http://schemas.microsoft.com/office/drawing/2014/chart" uri="{C3380CC4-5D6E-409C-BE32-E72D297353CC}">
              <c16:uniqueId val="{00000003-6AFA-456C-AA17-5F0391B8B4DB}"/>
            </c:ext>
          </c:extLst>
        </c:ser>
        <c:dLbls>
          <c:showLegendKey val="0"/>
          <c:showVal val="0"/>
          <c:showCatName val="0"/>
          <c:showSerName val="0"/>
          <c:showPercent val="0"/>
          <c:showBubbleSize val="0"/>
        </c:dLbls>
        <c:smooth val="0"/>
        <c:axId val="310113151"/>
        <c:axId val="310124191"/>
      </c:lineChart>
      <c:catAx>
        <c:axId val="310113151"/>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0124191"/>
        <c:crosses val="autoZero"/>
        <c:auto val="1"/>
        <c:lblAlgn val="ctr"/>
        <c:lblOffset val="100"/>
        <c:noMultiLvlLbl val="0"/>
      </c:catAx>
      <c:valAx>
        <c:axId val="31012419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0113151"/>
        <c:crosses val="autoZero"/>
        <c:crossBetween val="between"/>
      </c:valAx>
      <c:spPr>
        <a:noFill/>
        <a:ln>
          <a:noFill/>
        </a:ln>
        <a:effectLst/>
      </c:spPr>
    </c:plotArea>
    <c:legend>
      <c:legendPos val="b"/>
      <c:layout>
        <c:manualLayout>
          <c:xMode val="edge"/>
          <c:yMode val="edge"/>
          <c:x val="0.24894373898685199"/>
          <c:y val="1.9096675415573052E-2"/>
          <c:w val="0.60805939090360195"/>
          <c:h val="0.161459078978764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783770768557013E-2"/>
          <c:y val="3.2071840923669021E-2"/>
          <c:w val="0.88753332327804746"/>
          <c:h val="0.55973571264756949"/>
        </c:manualLayout>
      </c:layout>
      <c:barChart>
        <c:barDir val="col"/>
        <c:grouping val="stacked"/>
        <c:varyColors val="0"/>
        <c:ser>
          <c:idx val="0"/>
          <c:order val="0"/>
          <c:tx>
            <c:strRef>
              <c:f>'diag+'!$D$10</c:f>
              <c:strCache>
                <c:ptCount val="1"/>
                <c:pt idx="0">
                  <c:v>Харилцах данс, $</c:v>
                </c:pt>
              </c:strCache>
            </c:strRef>
          </c:tx>
          <c:spPr>
            <a:solidFill>
              <a:srgbClr val="FFC000"/>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'diag+'!$I$10:$AD$10</c:f>
              <c:numCache>
                <c:formatCode>0.0</c:formatCode>
                <c:ptCount val="22"/>
                <c:pt idx="0">
                  <c:v>2.9751726593764074</c:v>
                </c:pt>
                <c:pt idx="1">
                  <c:v>0.53013114127300309</c:v>
                </c:pt>
                <c:pt idx="2">
                  <c:v>-3.9143228960829184</c:v>
                </c:pt>
                <c:pt idx="3">
                  <c:v>-1.6125373694668623</c:v>
                </c:pt>
                <c:pt idx="4">
                  <c:v>-1.5181514680494737</c:v>
                </c:pt>
                <c:pt idx="5">
                  <c:v>0.55994811202424288</c:v>
                </c:pt>
                <c:pt idx="6">
                  <c:v>0.17892759122645996</c:v>
                </c:pt>
                <c:pt idx="7">
                  <c:v>1.4195009250043487</c:v>
                </c:pt>
                <c:pt idx="8">
                  <c:v>1.9675049973800731</c:v>
                </c:pt>
                <c:pt idx="9">
                  <c:v>2.625004191085941</c:v>
                </c:pt>
                <c:pt idx="10">
                  <c:v>7.1034290669572409</c:v>
                </c:pt>
                <c:pt idx="11">
                  <c:v>9.3391156313428567</c:v>
                </c:pt>
                <c:pt idx="12">
                  <c:v>8.7747324780988318</c:v>
                </c:pt>
                <c:pt idx="13">
                  <c:v>1.3003370300707486</c:v>
                </c:pt>
                <c:pt idx="14">
                  <c:v>3.5320468420597244</c:v>
                </c:pt>
                <c:pt idx="15">
                  <c:v>2.3602393104024877</c:v>
                </c:pt>
                <c:pt idx="16">
                  <c:v>-0.4</c:v>
                </c:pt>
                <c:pt idx="17">
                  <c:v>5.8135959513659614</c:v>
                </c:pt>
                <c:pt idx="18">
                  <c:v>-1.2481716034052381</c:v>
                </c:pt>
                <c:pt idx="19">
                  <c:v>-2.4370336898711189</c:v>
                </c:pt>
                <c:pt idx="20">
                  <c:v>-1.9311077131369976</c:v>
                </c:pt>
                <c:pt idx="21">
                  <c:v>-2.4642512077294687</c:v>
                </c:pt>
              </c:numCache>
            </c:numRef>
          </c:val>
          <c:extLst>
            <c:ext xmlns:c16="http://schemas.microsoft.com/office/drawing/2014/chart" uri="{C3380CC4-5D6E-409C-BE32-E72D297353CC}">
              <c16:uniqueId val="{00000000-8D5A-4CBA-B0CE-F49BA0F0159F}"/>
            </c:ext>
          </c:extLst>
        </c:ser>
        <c:ser>
          <c:idx val="1"/>
          <c:order val="1"/>
          <c:tx>
            <c:strRef>
              <c:f>'diag+'!$D$11</c:f>
              <c:strCache>
                <c:ptCount val="1"/>
                <c:pt idx="0">
                  <c:v>Хадгаламж, ₮</c:v>
                </c:pt>
              </c:strCache>
            </c:strRef>
          </c:tx>
          <c:spPr>
            <a:solidFill>
              <a:srgbClr val="002060"/>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'diag+'!$I$11:$AD$11</c:f>
              <c:numCache>
                <c:formatCode>0.0</c:formatCode>
                <c:ptCount val="22"/>
                <c:pt idx="0">
                  <c:v>-2.4241716996994631</c:v>
                </c:pt>
                <c:pt idx="1">
                  <c:v>0.60994582999705493</c:v>
                </c:pt>
                <c:pt idx="2">
                  <c:v>4.2339247678113612</c:v>
                </c:pt>
                <c:pt idx="3">
                  <c:v>10.887457045368421</c:v>
                </c:pt>
                <c:pt idx="4">
                  <c:v>16.890524704176272</c:v>
                </c:pt>
                <c:pt idx="5">
                  <c:v>18.21445397471744</c:v>
                </c:pt>
                <c:pt idx="6">
                  <c:v>15.488992484191408</c:v>
                </c:pt>
                <c:pt idx="7">
                  <c:v>6.0612966901459151</c:v>
                </c:pt>
                <c:pt idx="8">
                  <c:v>-2.6169918434324582</c:v>
                </c:pt>
                <c:pt idx="9">
                  <c:v>-4.7252856628125883</c:v>
                </c:pt>
                <c:pt idx="10">
                  <c:v>-10.04223554226458</c:v>
                </c:pt>
                <c:pt idx="11">
                  <c:v>-8.7277472273784795</c:v>
                </c:pt>
                <c:pt idx="12">
                  <c:v>-2.3076857941575115</c:v>
                </c:pt>
                <c:pt idx="13">
                  <c:v>2.05905782227167</c:v>
                </c:pt>
                <c:pt idx="14">
                  <c:v>8.4161012977864562</c:v>
                </c:pt>
                <c:pt idx="15">
                  <c:v>15.231789387672784</c:v>
                </c:pt>
                <c:pt idx="16">
                  <c:v>16.3</c:v>
                </c:pt>
                <c:pt idx="17">
                  <c:v>16.539464663140325</c:v>
                </c:pt>
                <c:pt idx="18">
                  <c:v>17.316199987866387</c:v>
                </c:pt>
                <c:pt idx="19">
                  <c:v>13.116051552458702</c:v>
                </c:pt>
                <c:pt idx="20">
                  <c:v>10.659864684817464</c:v>
                </c:pt>
                <c:pt idx="21" formatCode="_(* #,##0.0_);_(* \(#,##0.0\);_(* &quot;-&quot;??_);_(@_)">
                  <c:v>7.2314009661835748</c:v>
                </c:pt>
              </c:numCache>
            </c:numRef>
          </c:val>
          <c:extLst>
            <c:ext xmlns:c16="http://schemas.microsoft.com/office/drawing/2014/chart" uri="{C3380CC4-5D6E-409C-BE32-E72D297353CC}">
              <c16:uniqueId val="{00000001-8D5A-4CBA-B0CE-F49BA0F0159F}"/>
            </c:ext>
          </c:extLst>
        </c:ser>
        <c:ser>
          <c:idx val="2"/>
          <c:order val="2"/>
          <c:tx>
            <c:strRef>
              <c:f>'diag+'!$D$12</c:f>
              <c:strCache>
                <c:ptCount val="1"/>
                <c:pt idx="0">
                  <c:v>Харилцах данс, ₮</c:v>
                </c:pt>
              </c:strCache>
            </c:strRef>
          </c:tx>
          <c:spPr>
            <a:solidFill>
              <a:schemeClr val="accent3"/>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'diag+'!$I$12:$AD$12</c:f>
              <c:numCache>
                <c:formatCode>0.0</c:formatCode>
                <c:ptCount val="22"/>
                <c:pt idx="0">
                  <c:v>-0.80814336375026241</c:v>
                </c:pt>
                <c:pt idx="1">
                  <c:v>-2.7571740168908816</c:v>
                </c:pt>
                <c:pt idx="2">
                  <c:v>-1.6339909676966919</c:v>
                </c:pt>
                <c:pt idx="3">
                  <c:v>0.77047761198521714</c:v>
                </c:pt>
                <c:pt idx="4">
                  <c:v>3.3834359015073492</c:v>
                </c:pt>
                <c:pt idx="5">
                  <c:v>10.188037892501402</c:v>
                </c:pt>
                <c:pt idx="6">
                  <c:v>8.5677617590687269</c:v>
                </c:pt>
                <c:pt idx="7">
                  <c:v>8.9899992796151764</c:v>
                </c:pt>
                <c:pt idx="8">
                  <c:v>5.4794472244476617</c:v>
                </c:pt>
                <c:pt idx="9">
                  <c:v>0.76565680947955284</c:v>
                </c:pt>
                <c:pt idx="10">
                  <c:v>2.2683687378199302</c:v>
                </c:pt>
                <c:pt idx="11">
                  <c:v>2.5486610323019185</c:v>
                </c:pt>
                <c:pt idx="12">
                  <c:v>3.8825763956408759</c:v>
                </c:pt>
                <c:pt idx="13">
                  <c:v>7.779159152925236</c:v>
                </c:pt>
                <c:pt idx="14">
                  <c:v>6.9326536778652752</c:v>
                </c:pt>
                <c:pt idx="15">
                  <c:v>8.6885349750367666</c:v>
                </c:pt>
                <c:pt idx="16">
                  <c:v>9.5</c:v>
                </c:pt>
                <c:pt idx="17">
                  <c:v>10.494664995992418</c:v>
                </c:pt>
                <c:pt idx="18">
                  <c:v>11.30261670665654</c:v>
                </c:pt>
                <c:pt idx="19">
                  <c:v>4.6828609128406251</c:v>
                </c:pt>
                <c:pt idx="20">
                  <c:v>0.69520800211565625</c:v>
                </c:pt>
                <c:pt idx="21">
                  <c:v>-2.5384057971014462</c:v>
                </c:pt>
              </c:numCache>
            </c:numRef>
          </c:val>
          <c:extLst>
            <c:ext xmlns:c16="http://schemas.microsoft.com/office/drawing/2014/chart" uri="{C3380CC4-5D6E-409C-BE32-E72D297353CC}">
              <c16:uniqueId val="{00000002-8D5A-4CBA-B0CE-F49BA0F0159F}"/>
            </c:ext>
          </c:extLst>
        </c:ser>
        <c:ser>
          <c:idx val="3"/>
          <c:order val="3"/>
          <c:tx>
            <c:strRef>
              <c:f>'diag+'!$D$13</c:f>
              <c:strCache>
                <c:ptCount val="1"/>
                <c:pt idx="0">
                  <c:v>Хадгаламж, $</c:v>
                </c:pt>
              </c:strCache>
            </c:strRef>
          </c:tx>
          <c:spPr>
            <a:solidFill>
              <a:schemeClr val="accent4"/>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'diag+'!$I$13:$AD$13</c:f>
              <c:numCache>
                <c:formatCode>0.0</c:formatCode>
                <c:ptCount val="22"/>
                <c:pt idx="0">
                  <c:v>4.053350792603001</c:v>
                </c:pt>
                <c:pt idx="1">
                  <c:v>7.0532996690959457</c:v>
                </c:pt>
                <c:pt idx="2">
                  <c:v>10.681272018111034</c:v>
                </c:pt>
                <c:pt idx="3">
                  <c:v>5.5193361979187197</c:v>
                </c:pt>
                <c:pt idx="4">
                  <c:v>3.3432294170159369</c:v>
                </c:pt>
                <c:pt idx="5">
                  <c:v>-0.29431514876228249</c:v>
                </c:pt>
                <c:pt idx="6">
                  <c:v>-4.4950860435174826</c:v>
                </c:pt>
                <c:pt idx="7">
                  <c:v>-3.03694909879093</c:v>
                </c:pt>
                <c:pt idx="8">
                  <c:v>-0.6548939845067947</c:v>
                </c:pt>
                <c:pt idx="9">
                  <c:v>0.57776694683318286</c:v>
                </c:pt>
                <c:pt idx="10">
                  <c:v>1.6599218753104672</c:v>
                </c:pt>
                <c:pt idx="11">
                  <c:v>3.3623318919252227</c:v>
                </c:pt>
                <c:pt idx="12">
                  <c:v>6.3220215196292253</c:v>
                </c:pt>
                <c:pt idx="13">
                  <c:v>2.4224647780697892</c:v>
                </c:pt>
                <c:pt idx="14">
                  <c:v>1.643716882711705</c:v>
                </c:pt>
                <c:pt idx="15">
                  <c:v>0.29941681250742858</c:v>
                </c:pt>
                <c:pt idx="16">
                  <c:v>-4.7</c:v>
                </c:pt>
                <c:pt idx="17">
                  <c:v>-1.8948309226802056</c:v>
                </c:pt>
                <c:pt idx="18">
                  <c:v>-1.8718912977231477</c:v>
                </c:pt>
                <c:pt idx="19">
                  <c:v>-2.4370336898711189</c:v>
                </c:pt>
                <c:pt idx="20">
                  <c:v>1.2475564865743165</c:v>
                </c:pt>
                <c:pt idx="21" formatCode="_(* #,##0.0_);_(* \(#,##0.0\);_(* &quot;-&quot;??_);_(@_)">
                  <c:v>1.883574879227055</c:v>
                </c:pt>
              </c:numCache>
            </c:numRef>
          </c:val>
          <c:extLst>
            <c:ext xmlns:c16="http://schemas.microsoft.com/office/drawing/2014/chart" uri="{C3380CC4-5D6E-409C-BE32-E72D297353CC}">
              <c16:uniqueId val="{00000003-8D5A-4CBA-B0CE-F49BA0F0159F}"/>
            </c:ext>
          </c:extLst>
        </c:ser>
        <c:ser>
          <c:idx val="4"/>
          <c:order val="4"/>
          <c:tx>
            <c:strRef>
              <c:f>'diag+'!$D$14</c:f>
              <c:strCache>
                <c:ptCount val="1"/>
                <c:pt idx="0">
                  <c:v>Банкнаас гадуурх мөнгө</c:v>
                </c:pt>
              </c:strCache>
            </c:strRef>
          </c:tx>
          <c:spPr>
            <a:solidFill>
              <a:schemeClr val="accent5"/>
            </a:solidFill>
            <a:ln>
              <a:noFill/>
            </a:ln>
            <a:effectLst/>
          </c:spPr>
          <c:invertIfNegative val="0"/>
          <c:dPt>
            <c:idx val="9"/>
            <c:invertIfNegative val="0"/>
            <c:bubble3D val="0"/>
            <c:spPr>
              <a:solidFill>
                <a:schemeClr val="accent5"/>
              </a:solidFill>
              <a:ln>
                <a:noFill/>
              </a:ln>
              <a:effectLst/>
            </c:spPr>
            <c:extLst>
              <c:ext xmlns:c16="http://schemas.microsoft.com/office/drawing/2014/chart" uri="{C3380CC4-5D6E-409C-BE32-E72D297353CC}">
                <c16:uniqueId val="{00000005-8D5A-4CBA-B0CE-F49BA0F0159F}"/>
              </c:ext>
            </c:extLst>
          </c:dPt>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'diag+'!$I$14:$AD$14</c:f>
              <c:numCache>
                <c:formatCode>0.0</c:formatCode>
                <c:ptCount val="22"/>
                <c:pt idx="0">
                  <c:v>-0.19002719892348324</c:v>
                </c:pt>
                <c:pt idx="1">
                  <c:v>0.19291778835254292</c:v>
                </c:pt>
                <c:pt idx="2">
                  <c:v>0.46866636763282293</c:v>
                </c:pt>
                <c:pt idx="3">
                  <c:v>0.65831191989832805</c:v>
                </c:pt>
                <c:pt idx="4">
                  <c:v>0.81392145673923422</c:v>
                </c:pt>
                <c:pt idx="5">
                  <c:v>0.88917711969207569</c:v>
                </c:pt>
                <c:pt idx="6">
                  <c:v>0.4703107743965495</c:v>
                </c:pt>
                <c:pt idx="7">
                  <c:v>0.38406700635885027</c:v>
                </c:pt>
                <c:pt idx="8">
                  <c:v>-4.7760715362684829E-2</c:v>
                </c:pt>
                <c:pt idx="9">
                  <c:v>-0.45350768548162956</c:v>
                </c:pt>
                <c:pt idx="10">
                  <c:v>-0.23538203230433247</c:v>
                </c:pt>
                <c:pt idx="11">
                  <c:v>-5.7513091023979987E-2</c:v>
                </c:pt>
                <c:pt idx="12">
                  <c:v>0.15264409382965061</c:v>
                </c:pt>
                <c:pt idx="13">
                  <c:v>0.2355070773847025</c:v>
                </c:pt>
                <c:pt idx="14">
                  <c:v>0.40431629099557481</c:v>
                </c:pt>
                <c:pt idx="15">
                  <c:v>0.25071138740481935</c:v>
                </c:pt>
                <c:pt idx="16">
                  <c:v>0.19395771426821801</c:v>
                </c:pt>
                <c:pt idx="17">
                  <c:v>0.69197618550845885</c:v>
                </c:pt>
                <c:pt idx="18">
                  <c:v>0.37225004788423749</c:v>
                </c:pt>
                <c:pt idx="19">
                  <c:v>0.19236988860365725</c:v>
                </c:pt>
                <c:pt idx="20">
                  <c:v>5.2649231951931601E-2</c:v>
                </c:pt>
                <c:pt idx="21">
                  <c:v>-0.24927536231884073</c:v>
                </c:pt>
              </c:numCache>
            </c:numRef>
          </c:val>
          <c:extLst>
            <c:ext xmlns:c16="http://schemas.microsoft.com/office/drawing/2014/chart" uri="{C3380CC4-5D6E-409C-BE32-E72D297353CC}">
              <c16:uniqueId val="{00000006-8D5A-4CBA-B0CE-F49BA0F0159F}"/>
            </c:ext>
          </c:extLst>
        </c:ser>
        <c:dLbls>
          <c:showLegendKey val="0"/>
          <c:showVal val="0"/>
          <c:showCatName val="0"/>
          <c:showSerName val="0"/>
          <c:showPercent val="0"/>
          <c:showBubbleSize val="0"/>
        </c:dLbls>
        <c:gapWidth val="50"/>
        <c:overlap val="100"/>
        <c:axId val="1053198480"/>
        <c:axId val="1053197520"/>
      </c:barChart>
      <c:lineChart>
        <c:grouping val="standard"/>
        <c:varyColors val="0"/>
        <c:ser>
          <c:idx val="5"/>
          <c:order val="5"/>
          <c:tx>
            <c:strRef>
              <c:f>'diag+'!$D$15</c:f>
              <c:strCache>
                <c:ptCount val="1"/>
                <c:pt idx="0">
                  <c:v>Мөнгөний нийлүүлэлт</c:v>
                </c:pt>
              </c:strCache>
            </c:strRef>
          </c:tx>
          <c:spPr>
            <a:ln w="19050" cap="rnd">
              <a:solidFill>
                <a:schemeClr val="accent6"/>
              </a:solidFill>
              <a:round/>
            </a:ln>
            <a:effectLst/>
          </c:spPr>
          <c:marker>
            <c:symbol val="none"/>
          </c:marker>
          <c:dLbls>
            <c:dLbl>
              <c:idx val="21"/>
              <c:layout>
                <c:manualLayout>
                  <c:x val="0"/>
                  <c:y val="-0.10585744530698663"/>
                </c:manualLayout>
              </c:layout>
              <c:tx>
                <c:rich>
                  <a:bodyPr/>
                  <a:lstStyle/>
                  <a:p>
                    <a:fld id="{4B8701E2-93CE-4450-9126-B5F56F79766D}" type="VALUE">
                      <a:rPr lang="en-US" sz="7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D5A-4CBA-B0CE-F49BA0F0159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'diag+'!$I$15:$AD$15</c:f>
              <c:numCache>
                <c:formatCode>0.0</c:formatCode>
                <c:ptCount val="22"/>
                <c:pt idx="0">
                  <c:v>3.6061811896061835</c:v>
                </c:pt>
                <c:pt idx="1">
                  <c:v>5.6291204118276594</c:v>
                </c:pt>
                <c:pt idx="2">
                  <c:v>9.8355492897756136</c:v>
                </c:pt>
                <c:pt idx="3">
                  <c:v>16.223045453179118</c:v>
                </c:pt>
                <c:pt idx="4">
                  <c:v>22.912960011389359</c:v>
                </c:pt>
                <c:pt idx="5">
                  <c:v>29.557301950172853</c:v>
                </c:pt>
                <c:pt idx="6">
                  <c:v>20.210906565365683</c:v>
                </c:pt>
                <c:pt idx="7">
                  <c:v>13.817914802333364</c:v>
                </c:pt>
                <c:pt idx="8">
                  <c:v>4.1273056785257944</c:v>
                </c:pt>
                <c:pt idx="9">
                  <c:v>-1.21036540089553</c:v>
                </c:pt>
                <c:pt idx="10">
                  <c:v>0.75410210551871693</c:v>
                </c:pt>
                <c:pt idx="11">
                  <c:v>6.4648482371675309</c:v>
                </c:pt>
                <c:pt idx="12">
                  <c:v>16.824288693041069</c:v>
                </c:pt>
                <c:pt idx="13">
                  <c:v>13.796525860722175</c:v>
                </c:pt>
                <c:pt idx="14">
                  <c:v>20.928834991418753</c:v>
                </c:pt>
                <c:pt idx="15">
                  <c:v>26.830691873024271</c:v>
                </c:pt>
                <c:pt idx="16">
                  <c:v>20.9</c:v>
                </c:pt>
                <c:pt idx="17">
                  <c:v>31.644870873326937</c:v>
                </c:pt>
                <c:pt idx="18">
                  <c:v>25.871003841278778</c:v>
                </c:pt>
                <c:pt idx="19">
                  <c:v>15.176234389561756</c:v>
                </c:pt>
                <c:pt idx="20">
                  <c:v>10.922723457488786</c:v>
                </c:pt>
                <c:pt idx="21" formatCode="_(* #,##0.0_);_(* \(#,##0.0\);_(* &quot;-&quot;??_);_(@_)">
                  <c:v>3.6947136340892257</c:v>
                </c:pt>
              </c:numCache>
            </c:numRef>
          </c:val>
          <c:smooth val="1"/>
          <c:extLst>
            <c:ext xmlns:c16="http://schemas.microsoft.com/office/drawing/2014/chart" uri="{C3380CC4-5D6E-409C-BE32-E72D297353CC}">
              <c16:uniqueId val="{00000008-8D5A-4CBA-B0CE-F49BA0F0159F}"/>
            </c:ext>
          </c:extLst>
        </c:ser>
        <c:dLbls>
          <c:showLegendKey val="0"/>
          <c:showVal val="0"/>
          <c:showCatName val="0"/>
          <c:showSerName val="0"/>
          <c:showPercent val="0"/>
          <c:showBubbleSize val="0"/>
        </c:dLbls>
        <c:marker val="1"/>
        <c:smooth val="0"/>
        <c:axId val="1053198480"/>
        <c:axId val="1053197520"/>
      </c:lineChart>
      <c:catAx>
        <c:axId val="1053198480"/>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7520"/>
        <c:crosses val="autoZero"/>
        <c:auto val="1"/>
        <c:lblAlgn val="ctr"/>
        <c:lblOffset val="100"/>
        <c:tickMarkSkip val="1"/>
        <c:noMultiLvlLbl val="0"/>
      </c:catAx>
      <c:valAx>
        <c:axId val="1053197520"/>
        <c:scaling>
          <c:orientation val="minMax"/>
        </c:scaling>
        <c:delete val="0"/>
        <c:axPos val="l"/>
        <c:numFmt formatCode="General" sourceLinked="0"/>
        <c:majorTickMark val="out"/>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8480"/>
        <c:crosses val="autoZero"/>
        <c:crossBetween val="between"/>
        <c:majorUnit val="10"/>
      </c:valAx>
      <c:spPr>
        <a:noFill/>
        <a:ln>
          <a:noFill/>
        </a:ln>
        <a:effectLst/>
      </c:spPr>
    </c:plotArea>
    <c:legend>
      <c:legendPos val="b"/>
      <c:layout>
        <c:manualLayout>
          <c:xMode val="edge"/>
          <c:yMode val="edge"/>
          <c:x val="2.986601634407977E-2"/>
          <c:y val="0.82001233614323266"/>
          <c:w val="0.96297413550285216"/>
          <c:h val="0.1442328530387477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Sheet1!$A$2:$B$17</cx:f>
        <cx:lvl ptCount="16">
          <cx:pt idx="0">20%</cx:pt>
          <cx:pt idx="1">10%</cx:pt>
          <cx:pt idx="2">9%</cx:pt>
          <cx:pt idx="3">8%</cx:pt>
          <cx:pt idx="4">6%</cx:pt>
          <cx:pt idx="5">6%</cx:pt>
          <cx:pt idx="6">6%</cx:pt>
          <cx:pt idx="7">5%</cx:pt>
          <cx:pt idx="8">5%</cx:pt>
          <cx:pt idx="9">4%</cx:pt>
          <cx:pt idx="10">4%</cx:pt>
          <cx:pt idx="11">4%</cx:pt>
          <cx:pt idx="12">3%</cx:pt>
          <cx:pt idx="13">3%</cx:pt>
          <cx:pt idx="14">3%</cx:pt>
          <cx:pt idx="15">2%</cx:pt>
        </cx:lvl>
        <cx:lvl ptCount="16">
          <cx:pt idx="0">"COP 17" хурал зохион байгуулахтай холбоотой хөрөнгө оруулалт</cx:pt>
          <cx:pt idx="1">Авто зам, засвар, шинэчлэл</cx:pt>
          <cx:pt idx="2">Боловсрол</cx:pt>
          <cx:pt idx="3">Батлан хамгаалах, гадаад харилцаа</cx:pt>
          <cx:pt idx="4">Эрүүл мэнд</cx:pt>
          <cx:pt idx="5">Хууль зүй, дотоод хэрэг</cx:pt>
          <cx:pt idx="6">Цахим шинэчлэл</cx:pt>
          <cx:pt idx="7">Төрийн байгуулагуудын их засвар, тоног төхөөрөмж</cx:pt>
          <cx:pt idx="8">Эрчим хүч</cx:pt>
          <cx:pt idx="9">ТЭЗҮ, зураг төсөв</cx:pt>
          <cx:pt idx="10">Хавдар судлалын үндэсний төв 2</cx:pt>
          <cx:pt idx="11">Онцгой байдал</cx:pt>
          <cx:pt idx="12">Инженерийн дэд бүтэц</cx:pt>
          <cx:pt idx="13">Шинжлэх ухаан</cx:pt>
          <cx:pt idx="14">Байгаль орчин</cx:pt>
          <cx:pt idx="15">Хүнсний аюулгүй байдал, хөдөө аж ахуй</cx:pt>
        </cx:lvl>
        <cx:lvl ptCount="0"/>
      </cx:strDim>
      <cx:numDim type="size">
        <cx:f>Sheet1!$C$2:$C$17</cx:f>
        <cx:lvl ptCount="16" formatCode="_(* #,##0.0_);_(* \(#,##0.0\);_(* &quot;-&quot;??_);_(@_)">
          <cx:pt idx="0">217.119</cx:pt>
          <cx:pt idx="1">107.95829999999999</cx:pt>
          <cx:pt idx="2">98.939799999999991</cx:pt>
          <cx:pt idx="3">85.635200000000012</cx:pt>
          <cx:pt idx="4">68.645900000000012</cx:pt>
          <cx:pt idx="5">68.251699999999985</cx:pt>
          <cx:pt idx="6">67.895099999999999</cx:pt>
          <cx:pt idx="7">53.382300000000001</cx:pt>
          <cx:pt idx="8">51.735999999999997</cx:pt>
          <cx:pt idx="9">43.645800000000001</cx:pt>
          <cx:pt idx="10">40.523600000000002</cx:pt>
          <cx:pt idx="11">39.335899999999995</cx:pt>
          <cx:pt idx="12">37.626700000000007</cx:pt>
          <cx:pt idx="13">32.544400000000003</cx:pt>
          <cx:pt idx="14">29.302199999999996</cx:pt>
          <cx:pt idx="15">22.2364</cx:pt>
        </cx:lvl>
      </cx:numDim>
    </cx:data>
    <cx:data id="1"/>
  </cx:chartData>
  <cx:chart>
    <cx:plotArea>
      <cx:plotAreaRegion>
        <cx:series layoutId="treemap" uniqueId="{2F03124D-D85C-448B-BCDD-D75157B4A4F0}" formatIdx="0">
          <cx:tx>
            <cx:txData>
              <cx:f>Sheet1!$C$1</cx:f>
              <cx:v>Series1</cx:v>
            </cx:txData>
          </cx:tx>
          <cx:spPr>
            <a:gradFill>
              <a:gsLst>
                <a:gs pos="0">
                  <a:schemeClr val="accent1">
                    <a:lumMod val="25000"/>
                    <a:lumOff val="75000"/>
                  </a:schemeClr>
                </a:gs>
                <a:gs pos="100000">
                  <a:schemeClr val="bg1"/>
                </a:gs>
              </a:gsLst>
              <a:lin ang="2700000" scaled="1"/>
            </a:gradFill>
          </cx:spPr>
          <cx:dataLabels pos="inEnd">
            <cx:txPr>
              <a:bodyPr spcFirstLastPara="1" vertOverflow="ellipsis" horzOverflow="overflow" wrap="square" lIns="0" tIns="0" rIns="0" bIns="0" anchor="ctr" anchorCtr="1"/>
              <a:lstStyle/>
              <a:p>
                <a:pPr algn="ctr" rtl="0">
                  <a:defRPr sz="1600" b="1">
                    <a:solidFill>
                      <a:srgbClr val="00206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600" b="1" i="0" u="none" strike="noStrike" baseline="0">
                  <a:solidFill>
                    <a:srgbClr val="002060"/>
                  </a:solidFill>
                  <a:latin typeface="Times New Roman" panose="02020603050405020304" pitchFamily="18" charset="0"/>
                  <a:cs typeface="Times New Roman" panose="02020603050405020304" pitchFamily="18" charset="0"/>
                </a:endParaRPr>
              </a:p>
            </cx:txPr>
            <cx:visibility seriesName="0" categoryName="1" value="1"/>
            <cx:separator>
</cx:separator>
            <cx:dataLabel idx="0">
              <cx:txPr>
                <a:bodyPr spcFirstLastPara="1" vertOverflow="ellipsis" horzOverflow="overflow" wrap="square" lIns="0" tIns="0" rIns="0" bIns="0" anchor="ctr" anchorCtr="1"/>
                <a:lstStyle/>
                <a:p>
                  <a:pPr algn="ctr" rtl="0">
                    <a:defRPr/>
                  </a:pPr>
                  <a:r>
                    <a:rPr lang="en-US" sz="1400" b="1" i="0" u="none" strike="noStrike" baseline="0">
                      <a:solidFill>
                        <a:srgbClr val="002060"/>
                      </a:solidFill>
                      <a:latin typeface="Times New Roman" panose="02020603050405020304" pitchFamily="18" charset="0"/>
                      <a:cs typeface="Times New Roman" panose="02020603050405020304" pitchFamily="18" charset="0"/>
                    </a:rPr>
                    <a:t>"COP 17" хурал зохион байгуулахтай холбоотой хөрөнгө оруулалт</a:t>
                  </a:r>
                </a:p>
              </cx:txPr>
              <cx:visibility seriesName="0" categoryName="1" value="1"/>
              <cx:separator>
</cx:separator>
            </cx:dataLabel>
            <cx:dataLabel idx="1">
              <cx:txPr>
                <a:bodyPr spcFirstLastPara="1" vertOverflow="ellipsis" horzOverflow="overflow" wrap="square" lIns="0" tIns="0" rIns="0" bIns="0" anchor="ctr" anchorCtr="1"/>
                <a:lstStyle/>
                <a:p>
                  <a:pPr algn="ctr" rtl="0">
                    <a:defRPr sz="2000" b="1"/>
                  </a:pPr>
                  <a:r>
                    <a:rPr lang="en-US" sz="2000" b="1" i="0" u="none" strike="noStrike" baseline="0">
                      <a:solidFill>
                        <a:srgbClr val="002060"/>
                      </a:solidFill>
                      <a:latin typeface="Times New Roman" panose="02020603050405020304" pitchFamily="18" charset="0"/>
                      <a:cs typeface="Times New Roman" panose="02020603050405020304" pitchFamily="18" charset="0"/>
                    </a:rPr>
                    <a:t>20%
 217.1 </a:t>
                  </a:r>
                </a:p>
              </cx:txPr>
              <cx:visibility seriesName="0" categoryName="1" value="1"/>
              <cx:separator>
</cx:separator>
            </cx:dataLabel>
            <cx:dataLabel idx="3">
              <cx:txPr>
                <a:bodyPr spcFirstLastPara="1" vertOverflow="ellipsis" horzOverflow="overflow" wrap="square" lIns="0" tIns="0" rIns="0" bIns="0" anchor="ctr" anchorCtr="1"/>
                <a:lstStyle/>
                <a:p>
                  <a:pPr algn="ctr" rtl="0">
                    <a:defRPr sz="1600" b="1"/>
                  </a:pPr>
                  <a:r>
                    <a:rPr lang="en-US" sz="1600" b="1" i="0" u="none" strike="noStrike" baseline="0">
                      <a:solidFill>
                        <a:srgbClr val="002060"/>
                      </a:solidFill>
                      <a:latin typeface="Times New Roman" panose="02020603050405020304" pitchFamily="18" charset="0"/>
                      <a:cs typeface="Times New Roman" panose="02020603050405020304" pitchFamily="18" charset="0"/>
                    </a:rPr>
                    <a:t>10%
 108.0 </a:t>
                  </a:r>
                </a:p>
              </cx:txPr>
              <cx:visibility seriesName="0" categoryName="1" value="1"/>
              <cx:separator>
</cx:separator>
            </cx:dataLabel>
            <cx:dataLabel idx="5">
              <cx:txPr>
                <a:bodyPr spcFirstLastPara="1" vertOverflow="ellipsis" horzOverflow="overflow" wrap="square" lIns="0" tIns="0" rIns="0" bIns="0" anchor="ctr" anchorCtr="1"/>
                <a:lstStyle/>
                <a:p>
                  <a:pPr algn="ctr" rtl="0">
                    <a:defRPr sz="2000" b="1"/>
                  </a:pPr>
                  <a:r>
                    <a:rPr lang="en-US" sz="2000" b="1" i="0" u="none" strike="noStrike" baseline="0">
                      <a:solidFill>
                        <a:srgbClr val="002060"/>
                      </a:solidFill>
                      <a:latin typeface="Times New Roman" panose="02020603050405020304" pitchFamily="18" charset="0"/>
                      <a:cs typeface="Times New Roman" panose="02020603050405020304" pitchFamily="18" charset="0"/>
                    </a:rPr>
                    <a:t>9%
 98.9 </a:t>
                  </a:r>
                </a:p>
              </cx:txPr>
              <cx:visibility seriesName="0" categoryName="1" value="1"/>
              <cx:separator>
</cx:separator>
            </cx:dataLabel>
            <cx:dataLabel idx="6">
              <cx:txPr>
                <a:bodyPr spcFirstLastPara="1" vertOverflow="ellipsis" horzOverflow="overflow" wrap="square" lIns="0" tIns="0" rIns="0" bIns="0" anchor="ctr" anchorCtr="1"/>
                <a:lstStyle/>
                <a:p>
                  <a:pPr algn="ctr" rtl="0">
                    <a:defRPr sz="1200"/>
                  </a:pPr>
                  <a:r>
                    <a:rPr lang="en-US" sz="1200" b="1" i="0" u="none" strike="noStrike" baseline="0">
                      <a:solidFill>
                        <a:srgbClr val="002060"/>
                      </a:solidFill>
                      <a:latin typeface="Times New Roman" panose="02020603050405020304" pitchFamily="18" charset="0"/>
                      <a:cs typeface="Times New Roman" panose="02020603050405020304" pitchFamily="18" charset="0"/>
                    </a:rPr>
                    <a:t>Батлан хамгаалах, гадаад харилцаа</a:t>
                  </a:r>
                </a:p>
              </cx:txPr>
              <cx:visibility seriesName="0" categoryName="1" value="1"/>
              <cx:separator>
</cx:separator>
            </cx:dataLabel>
            <cx:dataLabel idx="7">
              <cx:txPr>
                <a:bodyPr spcFirstLastPara="1" vertOverflow="ellipsis" horzOverflow="overflow" wrap="square" lIns="0" tIns="0" rIns="0" bIns="0" anchor="ctr" anchorCtr="1"/>
                <a:lstStyle/>
                <a:p>
                  <a:pPr algn="ctr" rtl="0">
                    <a:defRPr sz="1800" b="1"/>
                  </a:pPr>
                  <a:r>
                    <a:rPr lang="en-US" sz="1800" b="1" i="0" u="none" strike="noStrike" baseline="0">
                      <a:solidFill>
                        <a:srgbClr val="002060"/>
                      </a:solidFill>
                      <a:latin typeface="Times New Roman" panose="02020603050405020304" pitchFamily="18" charset="0"/>
                      <a:cs typeface="Times New Roman" panose="02020603050405020304" pitchFamily="18" charset="0"/>
                    </a:rPr>
                    <a:t>8%
 85.6 </a:t>
                  </a:r>
                </a:p>
              </cx:txPr>
              <cx:visibility seriesName="0" categoryName="1" value="1"/>
              <cx:separator>
</cx:separator>
            </cx:dataLabel>
            <cx:dataLabel idx="9">
              <cx:txPr>
                <a:bodyPr spcFirstLastPara="1" vertOverflow="ellipsis" horzOverflow="overflow" wrap="square" lIns="0" tIns="0" rIns="0" bIns="0" anchor="ctr" anchorCtr="1"/>
                <a:lstStyle/>
                <a:p>
                  <a:pPr algn="ctr" rtl="0">
                    <a:defRPr sz="1600" b="1"/>
                  </a:pPr>
                  <a:r>
                    <a:rPr lang="en-US" sz="1600" b="1" i="0" u="none" strike="noStrike" baseline="0">
                      <a:solidFill>
                        <a:srgbClr val="002060"/>
                      </a:solidFill>
                      <a:latin typeface="Times New Roman" panose="02020603050405020304" pitchFamily="18" charset="0"/>
                      <a:cs typeface="Times New Roman" panose="02020603050405020304" pitchFamily="18" charset="0"/>
                    </a:rPr>
                    <a:t>6%
 68.6 </a:t>
                  </a:r>
                </a:p>
              </cx:txPr>
              <cx:visibility seriesName="0" categoryName="1" value="1"/>
              <cx:separator>
</cx:separator>
            </cx:dataLabel>
            <cx:dataLabel idx="10">
              <cx:txPr>
                <a:bodyPr spcFirstLastPara="1" vertOverflow="ellipsis" horzOverflow="overflow" wrap="square" lIns="0" tIns="0" rIns="0" bIns="0" anchor="ctr" anchorCtr="1"/>
                <a:lstStyle/>
                <a:p>
                  <a:pPr algn="ctr" rtl="0">
                    <a:defRPr sz="1400"/>
                  </a:pPr>
                  <a:r>
                    <a:rPr lang="en-US" sz="1400" b="1" i="0" u="none" strike="noStrike" baseline="0">
                      <a:solidFill>
                        <a:srgbClr val="002060"/>
                      </a:solidFill>
                      <a:latin typeface="Times New Roman" panose="02020603050405020304" pitchFamily="18" charset="0"/>
                      <a:cs typeface="Times New Roman" panose="02020603050405020304" pitchFamily="18" charset="0"/>
                    </a:rPr>
                    <a:t>Хууль зүй, дотоод хэрэг</a:t>
                  </a:r>
                </a:p>
              </cx:txPr>
              <cx:visibility seriesName="0" categoryName="1" value="1"/>
              <cx:separator>
</cx:separator>
            </cx:dataLabel>
            <cx:dataLabel idx="11">
              <cx:txPr>
                <a:bodyPr spcFirstLastPara="1" vertOverflow="ellipsis" horzOverflow="overflow" wrap="square" lIns="0" tIns="0" rIns="0" bIns="0" anchor="ctr" anchorCtr="1"/>
                <a:lstStyle/>
                <a:p>
                  <a:pPr algn="ctr" rtl="0">
                    <a:defRPr sz="1400" b="1"/>
                  </a:pPr>
                  <a:r>
                    <a:rPr lang="en-US" sz="1400" b="1" i="0" u="none" strike="noStrike" baseline="0">
                      <a:solidFill>
                        <a:srgbClr val="002060"/>
                      </a:solidFill>
                      <a:latin typeface="Times New Roman" panose="02020603050405020304" pitchFamily="18" charset="0"/>
                      <a:cs typeface="Times New Roman" panose="02020603050405020304" pitchFamily="18" charset="0"/>
                    </a:rPr>
                    <a:t>6%
 68.3 </a:t>
                  </a:r>
                </a:p>
              </cx:txPr>
              <cx:visibility seriesName="0" categoryName="1" value="1"/>
              <cx:separator>
</cx:separator>
            </cx:dataLabel>
            <cx:dataLabel idx="12">
              <cx:txPr>
                <a:bodyPr spcFirstLastPara="1" vertOverflow="ellipsis" horzOverflow="overflow" wrap="square" lIns="0" tIns="0" rIns="0" bIns="0" anchor="ctr" anchorCtr="1"/>
                <a:lstStyle/>
                <a:p>
                  <a:pPr algn="ctr" rtl="0">
                    <a:defRPr sz="1200"/>
                  </a:pPr>
                  <a:r>
                    <a:rPr lang="en-US" sz="1200" b="1" i="0" u="none" strike="noStrike" baseline="0">
                      <a:solidFill>
                        <a:srgbClr val="002060"/>
                      </a:solidFill>
                      <a:latin typeface="Times New Roman" panose="02020603050405020304" pitchFamily="18" charset="0"/>
                      <a:cs typeface="Times New Roman" panose="02020603050405020304" pitchFamily="18" charset="0"/>
                    </a:rPr>
                    <a:t>Цахим шинэчлэл</a:t>
                  </a:r>
                </a:p>
              </cx:txPr>
              <cx:visibility seriesName="0" categoryName="1" value="1"/>
              <cx:separator>
</cx:separator>
            </cx:dataLabel>
            <cx:dataLabel idx="13">
              <cx:txPr>
                <a:bodyPr spcFirstLastPara="1" vertOverflow="ellipsis" horzOverflow="overflow" wrap="square" lIns="0" tIns="0" rIns="0" bIns="0" anchor="ctr" anchorCtr="1"/>
                <a:lstStyle/>
                <a:p>
                  <a:pPr algn="ctr" rtl="0">
                    <a:defRPr sz="1050" b="1"/>
                  </a:pPr>
                  <a:r>
                    <a:rPr lang="en-US" sz="1050" b="1" i="0" u="none" strike="noStrike" baseline="0">
                      <a:solidFill>
                        <a:srgbClr val="002060"/>
                      </a:solidFill>
                      <a:latin typeface="Times New Roman" panose="02020603050405020304" pitchFamily="18" charset="0"/>
                      <a:cs typeface="Times New Roman" panose="02020603050405020304" pitchFamily="18" charset="0"/>
                    </a:rPr>
                    <a:t>6%
 67.9 </a:t>
                  </a:r>
                </a:p>
              </cx:txPr>
              <cx:visibility seriesName="0" categoryName="1" value="1"/>
              <cx:separator>
</cx:separator>
            </cx:dataLabel>
            <cx:dataLabel idx="14">
              <cx:txPr>
                <a:bodyPr spcFirstLastPara="1" vertOverflow="ellipsis" horzOverflow="overflow" wrap="square" lIns="0" tIns="0" rIns="0" bIns="0" anchor="ctr" anchorCtr="1"/>
                <a:lstStyle/>
                <a:p>
                  <a:pPr algn="ctr" rtl="0">
                    <a:defRPr sz="700"/>
                  </a:pPr>
                  <a:r>
                    <a:rPr lang="en-US" sz="700" b="1" i="0" u="none" strike="noStrike" baseline="0">
                      <a:solidFill>
                        <a:srgbClr val="002060"/>
                      </a:solidFill>
                      <a:latin typeface="Times New Roman" panose="02020603050405020304" pitchFamily="18" charset="0"/>
                      <a:cs typeface="Times New Roman" panose="02020603050405020304" pitchFamily="18" charset="0"/>
                    </a:rPr>
                    <a:t>Төрийн байгуулагуудын их засвар, тоног төхөөрөмж</a:t>
                  </a:r>
                </a:p>
              </cx:txPr>
              <cx:visibility seriesName="0" categoryName="1" value="1"/>
              <cx:separator>
</cx:separator>
            </cx:dataLabel>
            <cx:dataLabel idx="15">
              <cx:txPr>
                <a:bodyPr spcFirstLastPara="1" vertOverflow="ellipsis" horzOverflow="overflow" wrap="square" lIns="0" tIns="0" rIns="0" bIns="0" anchor="ctr" anchorCtr="1"/>
                <a:lstStyle/>
                <a:p>
                  <a:pPr algn="ctr" rtl="0">
                    <a:defRPr sz="1400" b="1"/>
                  </a:pPr>
                  <a:r>
                    <a:rPr lang="en-US" sz="1400" b="1" i="0" u="none" strike="noStrike" baseline="0">
                      <a:solidFill>
                        <a:srgbClr val="002060"/>
                      </a:solidFill>
                      <a:latin typeface="Times New Roman" panose="02020603050405020304" pitchFamily="18" charset="0"/>
                      <a:cs typeface="Times New Roman" panose="02020603050405020304" pitchFamily="18" charset="0"/>
                    </a:rPr>
                    <a:t>5%
 53.4 </a:t>
                  </a:r>
                </a:p>
              </cx:txPr>
              <cx:visibility seriesName="0" categoryName="1" value="1"/>
              <cx:separator>
</cx:separator>
            </cx:dataLabel>
            <cx:dataLabel idx="16">
              <cx:txPr>
                <a:bodyPr spcFirstLastPara="1" vertOverflow="ellipsis" horzOverflow="overflow" wrap="square" lIns="0" tIns="0" rIns="0" bIns="0" anchor="ctr" anchorCtr="1"/>
                <a:lstStyle/>
                <a:p>
                  <a:pPr algn="ctr" rtl="0">
                    <a:defRPr sz="900"/>
                  </a:pPr>
                  <a:r>
                    <a:rPr lang="en-US" sz="900" b="1" i="0" u="none" strike="noStrike" baseline="0">
                      <a:solidFill>
                        <a:srgbClr val="002060"/>
                      </a:solidFill>
                      <a:latin typeface="Times New Roman" panose="02020603050405020304" pitchFamily="18" charset="0"/>
                      <a:cs typeface="Times New Roman" panose="02020603050405020304" pitchFamily="18" charset="0"/>
                    </a:rPr>
                    <a:t>Эрчим хүч</a:t>
                  </a:r>
                </a:p>
              </cx:txPr>
              <cx:visibility seriesName="0" categoryName="1" value="1"/>
              <cx:separator>
</cx:separator>
            </cx:dataLabel>
            <cx:dataLabel idx="17">
              <cx:txPr>
                <a:bodyPr spcFirstLastPara="1" vertOverflow="ellipsis" horzOverflow="overflow" wrap="square" lIns="0" tIns="0" rIns="0" bIns="0" anchor="ctr" anchorCtr="1"/>
                <a:lstStyle/>
                <a:p>
                  <a:pPr algn="ctr" rtl="0">
                    <a:defRPr sz="1400" b="1"/>
                  </a:pPr>
                  <a:r>
                    <a:rPr lang="en-US" sz="1400" b="1" i="0" u="none" strike="noStrike" baseline="0">
                      <a:solidFill>
                        <a:srgbClr val="002060"/>
                      </a:solidFill>
                      <a:latin typeface="Times New Roman" panose="02020603050405020304" pitchFamily="18" charset="0"/>
                      <a:cs typeface="Times New Roman" panose="02020603050405020304" pitchFamily="18" charset="0"/>
                    </a:rPr>
                    <a:t>5%
 51.7 </a:t>
                  </a:r>
                </a:p>
              </cx:txPr>
              <cx:visibility seriesName="0" categoryName="1" value="1"/>
              <cx:separator>
</cx:separator>
            </cx:dataLabel>
            <cx:dataLabel idx="18">
              <cx:txPr>
                <a:bodyPr spcFirstLastPara="1" vertOverflow="ellipsis" horzOverflow="overflow" wrap="square" lIns="0" tIns="0" rIns="0" bIns="0" anchor="ctr" anchorCtr="1"/>
                <a:lstStyle/>
                <a:p>
                  <a:pPr algn="ctr" rtl="0">
                    <a:defRPr sz="800"/>
                  </a:pPr>
                  <a:r>
                    <a:rPr lang="en-US" sz="800" b="1" i="0" u="none" strike="noStrike" baseline="0">
                      <a:solidFill>
                        <a:srgbClr val="002060"/>
                      </a:solidFill>
                      <a:latin typeface="Times New Roman" panose="02020603050405020304" pitchFamily="18" charset="0"/>
                      <a:cs typeface="Times New Roman" panose="02020603050405020304" pitchFamily="18" charset="0"/>
                    </a:rPr>
                    <a:t>ТЭЗҮ, зураг төсөв</a:t>
                  </a:r>
                </a:p>
              </cx:txPr>
              <cx:visibility seriesName="0" categoryName="1" value="1"/>
              <cx:separator>
</cx:separator>
            </cx:dataLabel>
            <cx:dataLabel idx="19">
              <cx:txPr>
                <a:bodyPr spcFirstLastPara="1" vertOverflow="ellipsis" horzOverflow="overflow" wrap="square" lIns="0" tIns="0" rIns="0" bIns="0" anchor="ctr" anchorCtr="1"/>
                <a:lstStyle/>
                <a:p>
                  <a:pPr algn="ctr" rtl="0">
                    <a:defRPr sz="1400" b="1"/>
                  </a:pPr>
                  <a:r>
                    <a:rPr lang="en-US" sz="1400" b="1" i="0" u="none" strike="noStrike" baseline="0">
                      <a:solidFill>
                        <a:srgbClr val="002060"/>
                      </a:solidFill>
                      <a:latin typeface="Times New Roman" panose="02020603050405020304" pitchFamily="18" charset="0"/>
                      <a:cs typeface="Times New Roman" panose="02020603050405020304" pitchFamily="18" charset="0"/>
                    </a:rPr>
                    <a:t>4%
 43.6 </a:t>
                  </a:r>
                </a:p>
              </cx:txPr>
              <cx:visibility seriesName="0" categoryName="1" value="1"/>
              <cx:separator>
</cx:separator>
            </cx:dataLabel>
            <cx:dataLabel idx="20">
              <cx:txPr>
                <a:bodyPr spcFirstLastPara="1" vertOverflow="ellipsis" horzOverflow="overflow" wrap="square" lIns="0" tIns="0" rIns="0" bIns="0" anchor="ctr" anchorCtr="1"/>
                <a:lstStyle/>
                <a:p>
                  <a:pPr algn="ctr" rtl="0">
                    <a:defRPr sz="1100"/>
                  </a:pPr>
                  <a:r>
                    <a:rPr lang="en-US" sz="1100" b="1" i="0" u="none" strike="noStrike" baseline="0">
                      <a:solidFill>
                        <a:srgbClr val="002060"/>
                      </a:solidFill>
                      <a:latin typeface="Times New Roman" panose="02020603050405020304" pitchFamily="18" charset="0"/>
                      <a:cs typeface="Times New Roman" panose="02020603050405020304" pitchFamily="18" charset="0"/>
                    </a:rPr>
                    <a:t>Хавдар судлалын үндэсний төв 2</a:t>
                  </a:r>
                </a:p>
              </cx:txPr>
              <cx:visibility seriesName="0" categoryName="1" value="1"/>
              <cx:separator>
</cx:separator>
            </cx:dataLabel>
            <cx:dataLabel idx="21">
              <cx:txPr>
                <a:bodyPr spcFirstLastPara="1" vertOverflow="ellipsis" horzOverflow="overflow" wrap="square" lIns="0" tIns="0" rIns="0" bIns="0" anchor="ctr" anchorCtr="1"/>
                <a:lstStyle/>
                <a:p>
                  <a:pPr algn="ctr" rtl="0">
                    <a:defRPr sz="1200" b="1"/>
                  </a:pPr>
                  <a:r>
                    <a:rPr lang="en-US" sz="1200" b="1" i="0" u="none" strike="noStrike" baseline="0">
                      <a:solidFill>
                        <a:srgbClr val="002060"/>
                      </a:solidFill>
                      <a:latin typeface="Times New Roman" panose="02020603050405020304" pitchFamily="18" charset="0"/>
                      <a:cs typeface="Times New Roman" panose="02020603050405020304" pitchFamily="18" charset="0"/>
                    </a:rPr>
                    <a:t>4%
 40.5 </a:t>
                  </a:r>
                </a:p>
              </cx:txPr>
              <cx:visibility seriesName="0" categoryName="1" value="1"/>
              <cx:separator>
</cx:separator>
            </cx:dataLabel>
            <cx:dataLabel idx="22">
              <cx:txPr>
                <a:bodyPr spcFirstLastPara="1" vertOverflow="ellipsis" horzOverflow="overflow" wrap="square" lIns="0" tIns="0" rIns="0" bIns="0" anchor="ctr" anchorCtr="1"/>
                <a:lstStyle/>
                <a:p>
                  <a:pPr algn="ctr" rtl="0">
                    <a:defRPr sz="700"/>
                  </a:pPr>
                  <a:r>
                    <a:rPr lang="en-US" sz="700" b="1" i="0" u="none" strike="noStrike" baseline="0">
                      <a:solidFill>
                        <a:srgbClr val="002060"/>
                      </a:solidFill>
                      <a:latin typeface="Times New Roman" panose="02020603050405020304" pitchFamily="18" charset="0"/>
                      <a:cs typeface="Times New Roman" panose="02020603050405020304" pitchFamily="18" charset="0"/>
                    </a:rPr>
                    <a:t>Онцгой байдал</a:t>
                  </a:r>
                </a:p>
              </cx:txPr>
              <cx:visibility seriesName="0" categoryName="1" value="1"/>
              <cx:separator>
</cx:separator>
            </cx:dataLabel>
            <cx:dataLabel idx="23">
              <cx:txPr>
                <a:bodyPr spcFirstLastPara="1" vertOverflow="ellipsis" horzOverflow="overflow" wrap="square" lIns="0" tIns="0" rIns="0" bIns="0" anchor="ctr" anchorCtr="1"/>
                <a:lstStyle/>
                <a:p>
                  <a:pPr algn="ctr" rtl="0">
                    <a:defRPr sz="1050" b="1"/>
                  </a:pPr>
                  <a:r>
                    <a:rPr lang="en-US" sz="1050" b="1" i="0" u="none" strike="noStrike" baseline="0">
                      <a:solidFill>
                        <a:srgbClr val="002060"/>
                      </a:solidFill>
                      <a:latin typeface="Times New Roman" panose="02020603050405020304" pitchFamily="18" charset="0"/>
                      <a:cs typeface="Times New Roman" panose="02020603050405020304" pitchFamily="18" charset="0"/>
                    </a:rPr>
                    <a:t>4%
 39.3 </a:t>
                  </a:r>
                </a:p>
              </cx:txPr>
              <cx:visibility seriesName="0" categoryName="1" value="1"/>
              <cx:separator>
</cx:separator>
            </cx:dataLabel>
            <cx:dataLabel idx="24">
              <cx:txPr>
                <a:bodyPr spcFirstLastPara="1" vertOverflow="ellipsis" horzOverflow="overflow" wrap="square" lIns="0" tIns="0" rIns="0" bIns="0" anchor="ctr" anchorCtr="1"/>
                <a:lstStyle/>
                <a:p>
                  <a:pPr algn="ctr" rtl="0">
                    <a:defRPr sz="1050"/>
                  </a:pPr>
                  <a:r>
                    <a:rPr lang="en-US" sz="1050" b="1" i="0" u="none" strike="noStrike" baseline="0">
                      <a:solidFill>
                        <a:srgbClr val="002060"/>
                      </a:solidFill>
                      <a:latin typeface="Times New Roman" panose="02020603050405020304" pitchFamily="18" charset="0"/>
                      <a:cs typeface="Times New Roman" panose="02020603050405020304" pitchFamily="18" charset="0"/>
                    </a:rPr>
                    <a:t>Инженерийн дэд бүтэц</a:t>
                  </a:r>
                </a:p>
              </cx:txPr>
              <cx:visibility seriesName="0" categoryName="1" value="1"/>
              <cx:separator>
</cx:separator>
            </cx:dataLabel>
            <cx:dataLabel idx="25">
              <cx:txPr>
                <a:bodyPr spcFirstLastPara="1" vertOverflow="ellipsis" horzOverflow="overflow" wrap="square" lIns="0" tIns="0" rIns="0" bIns="0" anchor="ctr" anchorCtr="1"/>
                <a:lstStyle/>
                <a:p>
                  <a:pPr algn="ctr" rtl="0">
                    <a:defRPr sz="1050" b="1"/>
                  </a:pPr>
                  <a:r>
                    <a:rPr lang="en-US" sz="1050" b="1" i="0" u="none" strike="noStrike" baseline="0">
                      <a:solidFill>
                        <a:srgbClr val="002060"/>
                      </a:solidFill>
                      <a:latin typeface="Times New Roman" panose="02020603050405020304" pitchFamily="18" charset="0"/>
                      <a:cs typeface="Times New Roman" panose="02020603050405020304" pitchFamily="18" charset="0"/>
                    </a:rPr>
                    <a:t>3%
 37.6 </a:t>
                  </a:r>
                </a:p>
              </cx:txPr>
              <cx:visibility seriesName="0" categoryName="1" value="1"/>
              <cx:separator>
</cx:separator>
            </cx:dataLabel>
            <cx:dataLabel idx="26">
              <cx:txPr>
                <a:bodyPr spcFirstLastPara="1" vertOverflow="ellipsis" horzOverflow="overflow" wrap="square" lIns="0" tIns="0" rIns="0" bIns="0" anchor="ctr" anchorCtr="1"/>
                <a:lstStyle/>
                <a:p>
                  <a:pPr algn="ctr" rtl="0">
                    <a:defRPr sz="1050"/>
                  </a:pPr>
                  <a:r>
                    <a:rPr lang="en-US" sz="1050" b="1" i="0" u="none" strike="noStrike" baseline="0">
                      <a:solidFill>
                        <a:srgbClr val="002060"/>
                      </a:solidFill>
                      <a:latin typeface="Times New Roman" panose="02020603050405020304" pitchFamily="18" charset="0"/>
                      <a:cs typeface="Times New Roman" panose="02020603050405020304" pitchFamily="18" charset="0"/>
                    </a:rPr>
                    <a:t>Шинжлэх ухаан</a:t>
                  </a:r>
                </a:p>
              </cx:txPr>
              <cx:visibility seriesName="0" categoryName="1" value="1"/>
              <cx:separator>
</cx:separator>
            </cx:dataLabel>
            <cx:dataLabel idx="27">
              <cx:txPr>
                <a:bodyPr spcFirstLastPara="1" vertOverflow="ellipsis" horzOverflow="overflow" wrap="square" lIns="0" tIns="0" rIns="0" bIns="0" anchor="ctr" anchorCtr="1"/>
                <a:lstStyle/>
                <a:p>
                  <a:pPr algn="ctr" rtl="0">
                    <a:defRPr sz="1100" b="1"/>
                  </a:pPr>
                  <a:r>
                    <a:rPr lang="en-US" sz="1100" b="1" i="0" u="none" strike="noStrike" baseline="0">
                      <a:solidFill>
                        <a:srgbClr val="002060"/>
                      </a:solidFill>
                      <a:latin typeface="Times New Roman" panose="02020603050405020304" pitchFamily="18" charset="0"/>
                      <a:cs typeface="Times New Roman" panose="02020603050405020304" pitchFamily="18" charset="0"/>
                    </a:rPr>
                    <a:t>3%
 32.5 </a:t>
                  </a:r>
                </a:p>
              </cx:txPr>
              <cx:visibility seriesName="0" categoryName="1" value="1"/>
              <cx:separator>
</cx:separator>
            </cx:dataLabel>
            <cx:dataLabel idx="28">
              <cx:txPr>
                <a:bodyPr spcFirstLastPara="1" vertOverflow="ellipsis" horzOverflow="overflow" wrap="square" lIns="0" tIns="0" rIns="0" bIns="0" anchor="ctr" anchorCtr="1"/>
                <a:lstStyle/>
                <a:p>
                  <a:pPr algn="ctr" rtl="0">
                    <a:defRPr sz="700"/>
                  </a:pPr>
                  <a:r>
                    <a:rPr lang="en-US" sz="700" b="1" i="0" u="none" strike="noStrike" baseline="0">
                      <a:solidFill>
                        <a:srgbClr val="002060"/>
                      </a:solidFill>
                      <a:latin typeface="Times New Roman" panose="02020603050405020304" pitchFamily="18" charset="0"/>
                      <a:cs typeface="Times New Roman" panose="02020603050405020304" pitchFamily="18" charset="0"/>
                    </a:rPr>
                    <a:t>Байгаль орчин</a:t>
                  </a:r>
                </a:p>
              </cx:txPr>
              <cx:visibility seriesName="0" categoryName="1" value="1"/>
              <cx:separator>
</cx:separator>
            </cx:dataLabel>
            <cx:dataLabel idx="29">
              <cx:txPr>
                <a:bodyPr spcFirstLastPara="1" vertOverflow="ellipsis" horzOverflow="overflow" wrap="square" lIns="0" tIns="0" rIns="0" bIns="0" anchor="ctr" anchorCtr="1"/>
                <a:lstStyle/>
                <a:p>
                  <a:pPr algn="ctr" rtl="0">
                    <a:defRPr sz="900"/>
                  </a:pPr>
                  <a:r>
                    <a:rPr lang="en-US" sz="900" b="1" i="0" u="none" strike="noStrike" baseline="0">
                      <a:solidFill>
                        <a:srgbClr val="002060"/>
                      </a:solidFill>
                      <a:latin typeface="Times New Roman" panose="02020603050405020304" pitchFamily="18" charset="0"/>
                      <a:cs typeface="Times New Roman" panose="02020603050405020304" pitchFamily="18" charset="0"/>
                    </a:rPr>
                    <a:t>3%
 29.3 </a:t>
                  </a:r>
                </a:p>
              </cx:txPr>
              <cx:visibility seriesName="0" categoryName="1" value="1"/>
              <cx:separator>
</cx:separator>
            </cx:dataLabel>
            <cx:dataLabel idx="30">
              <cx:txPr>
                <a:bodyPr spcFirstLastPara="1" vertOverflow="ellipsis" horzOverflow="overflow" wrap="square" lIns="0" tIns="0" rIns="0" bIns="0" anchor="ctr" anchorCtr="1"/>
                <a:lstStyle/>
                <a:p>
                  <a:pPr algn="ctr" rtl="0">
                    <a:defRPr sz="600"/>
                  </a:pPr>
                  <a:r>
                    <a:rPr lang="en-US" sz="600" b="1" i="0" u="none" strike="noStrike" baseline="0">
                      <a:solidFill>
                        <a:srgbClr val="002060"/>
                      </a:solidFill>
                      <a:latin typeface="Times New Roman" panose="02020603050405020304" pitchFamily="18" charset="0"/>
                      <a:cs typeface="Times New Roman" panose="02020603050405020304" pitchFamily="18" charset="0"/>
                    </a:rPr>
                    <a:t>Хүнсний аюулгүй байдал, хөдөө аж ахуй</a:t>
                  </a:r>
                </a:p>
              </cx:txPr>
              <cx:visibility seriesName="0" categoryName="1" value="1"/>
              <cx:separator>
</cx:separator>
            </cx:dataLabel>
            <cx:dataLabel idx="31">
              <cx:txPr>
                <a:bodyPr spcFirstLastPara="1" vertOverflow="ellipsis" horzOverflow="overflow" wrap="square" lIns="0" tIns="0" rIns="0" bIns="0" anchor="ctr" anchorCtr="1"/>
                <a:lstStyle/>
                <a:p>
                  <a:pPr algn="ctr" rtl="0">
                    <a:defRPr sz="1200"/>
                  </a:pPr>
                  <a:r>
                    <a:rPr lang="en-US" sz="1200" b="1" i="0" u="none" strike="noStrike" baseline="0">
                      <a:solidFill>
                        <a:srgbClr val="002060"/>
                      </a:solidFill>
                      <a:latin typeface="Times New Roman" panose="02020603050405020304" pitchFamily="18" charset="0"/>
                      <a:cs typeface="Times New Roman" panose="02020603050405020304" pitchFamily="18" charset="0"/>
                    </a:rPr>
                    <a:t>2%
 22.2 </a:t>
                  </a:r>
                </a:p>
              </cx:txPr>
              <cx:visibility seriesName="0" categoryName="1" value="1"/>
              <cx:separator>
</cx:separator>
            </cx:dataLabel>
          </cx:dataLabels>
          <cx:dataId val="0"/>
          <cx:layoutPr>
            <cx:parentLabelLayout val="overlapping"/>
          </cx:layoutPr>
        </cx:series>
        <cx:series layoutId="treemap" hidden="1" uniqueId="{00000000-7C8A-43D1-BCCB-3760962DC4BF}" formatIdx="1">
          <cx:tx>
            <cx:txData>
              <cx:f>Sheet1!$B$2:$B$18</cx:f>
              <cx:v>20% 10% 9% 8% 6% 6% 6% 5% 5% 4% 4% 4% 3% 3% 3% 2% 1%</cx:v>
            </cx:txData>
          </cx:tx>
          <cx:dataId val="1"/>
          <cx:layoutPr/>
        </cx:series>
      </cx:plotAreaRegion>
    </cx:plotArea>
  </cx:chart>
  <cx:spPr>
    <a:noFill/>
    <a:ln>
      <a:solidFill>
        <a:schemeClr val="tx1">
          <a:lumMod val="50000"/>
          <a:lumOff val="50000"/>
        </a:schemeClr>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withinLinearReversed" id="26">
  <a:schemeClr val="accent6"/>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1197"/>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cs:chartArea>
  <cs:dataLabel>
    <cs:lnRef idx="0"/>
    <cs:fillRef idx="0"/>
    <cs:effectRef idx="0"/>
    <cs:fontRef idx="minor">
      <a:schemeClr val="lt1"/>
    </cs:fontRef>
    <cs:defRPr sz="1197"/>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862"/>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197"/>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0.11012</cdr:x>
      <cdr:y>0.03016</cdr:y>
    </cdr:from>
    <cdr:to>
      <cdr:x>0.89697</cdr:x>
      <cdr:y>0.10728</cdr:y>
    </cdr:to>
    <cdr:sp macro="" textlink="">
      <cdr:nvSpPr>
        <cdr:cNvPr id="2" name="TextBox 1">
          <a:extLst xmlns:a="http://schemas.openxmlformats.org/drawingml/2006/main">
            <a:ext uri="{FF2B5EF4-FFF2-40B4-BE49-F238E27FC236}">
              <a16:creationId xmlns:a16="http://schemas.microsoft.com/office/drawing/2014/main" id="{BAF5CBCB-8B6F-407B-941D-51C57EF86910}"/>
            </a:ext>
          </a:extLst>
        </cdr:cNvPr>
        <cdr:cNvSpPr txBox="1"/>
      </cdr:nvSpPr>
      <cdr:spPr>
        <a:xfrm xmlns:a="http://schemas.openxmlformats.org/drawingml/2006/main">
          <a:off x="298503" y="59377"/>
          <a:ext cx="2133005" cy="151811"/>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mn-MN" sz="850" b="1">
              <a:solidFill>
                <a:srgbClr val="002060"/>
              </a:solidFill>
              <a:latin typeface="Times New Roman" panose="02020603050405020304" pitchFamily="18" charset="0"/>
              <a:cs typeface="Times New Roman" panose="02020603050405020304" pitchFamily="18" charset="0"/>
            </a:rPr>
            <a:t>Богино хугацааны сэрэмжлүүлгийн өөрчлөлт </a:t>
          </a:r>
          <a:endParaRPr lang="en-US" sz="850" b="1">
            <a:solidFill>
              <a:srgbClr val="00206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2.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3.xml><?xml version="1.0" encoding="utf-8"?>
<ds:datastoreItem xmlns:ds="http://schemas.openxmlformats.org/officeDocument/2006/customXml" ds:itemID="{36AADD88-0C9D-4D34-BB1D-798939430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A51BA-4C93-4677-9F06-229525929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5449</TotalTime>
  <Pages>170</Pages>
  <Words>54978</Words>
  <Characters>313376</Characters>
  <Application>Microsoft Office Word</Application>
  <DocSecurity>0</DocSecurity>
  <Lines>2611</Lines>
  <Paragraphs>735</Paragraphs>
  <ScaleCrop>false</ScaleCrop>
  <Company/>
  <LinksUpToDate>false</LinksUpToDate>
  <CharactersWithSpaces>367619</CharactersWithSpaces>
  <SharedDoc>false</SharedDoc>
  <HLinks>
    <vt:vector size="996" baseType="variant">
      <vt:variant>
        <vt:i4>2555947</vt:i4>
      </vt:variant>
      <vt:variant>
        <vt:i4>1326</vt:i4>
      </vt:variant>
      <vt:variant>
        <vt:i4>0</vt:i4>
      </vt:variant>
      <vt:variant>
        <vt:i4>5</vt:i4>
      </vt:variant>
      <vt:variant>
        <vt:lpwstr>https://2026tusuw.netlify.app/</vt:lpwstr>
      </vt:variant>
      <vt:variant>
        <vt:lpwstr/>
      </vt:variant>
      <vt:variant>
        <vt:i4>1114162</vt:i4>
      </vt:variant>
      <vt:variant>
        <vt:i4>968</vt:i4>
      </vt:variant>
      <vt:variant>
        <vt:i4>0</vt:i4>
      </vt:variant>
      <vt:variant>
        <vt:i4>5</vt:i4>
      </vt:variant>
      <vt:variant>
        <vt:lpwstr/>
      </vt:variant>
      <vt:variant>
        <vt:lpwstr>_Toc207574076</vt:lpwstr>
      </vt:variant>
      <vt:variant>
        <vt:i4>1114162</vt:i4>
      </vt:variant>
      <vt:variant>
        <vt:i4>962</vt:i4>
      </vt:variant>
      <vt:variant>
        <vt:i4>0</vt:i4>
      </vt:variant>
      <vt:variant>
        <vt:i4>5</vt:i4>
      </vt:variant>
      <vt:variant>
        <vt:lpwstr/>
      </vt:variant>
      <vt:variant>
        <vt:lpwstr>_Toc207574075</vt:lpwstr>
      </vt:variant>
      <vt:variant>
        <vt:i4>1114162</vt:i4>
      </vt:variant>
      <vt:variant>
        <vt:i4>956</vt:i4>
      </vt:variant>
      <vt:variant>
        <vt:i4>0</vt:i4>
      </vt:variant>
      <vt:variant>
        <vt:i4>5</vt:i4>
      </vt:variant>
      <vt:variant>
        <vt:lpwstr/>
      </vt:variant>
      <vt:variant>
        <vt:lpwstr>_Toc207574074</vt:lpwstr>
      </vt:variant>
      <vt:variant>
        <vt:i4>1114162</vt:i4>
      </vt:variant>
      <vt:variant>
        <vt:i4>950</vt:i4>
      </vt:variant>
      <vt:variant>
        <vt:i4>0</vt:i4>
      </vt:variant>
      <vt:variant>
        <vt:i4>5</vt:i4>
      </vt:variant>
      <vt:variant>
        <vt:lpwstr/>
      </vt:variant>
      <vt:variant>
        <vt:lpwstr>_Toc207574073</vt:lpwstr>
      </vt:variant>
      <vt:variant>
        <vt:i4>1114162</vt:i4>
      </vt:variant>
      <vt:variant>
        <vt:i4>944</vt:i4>
      </vt:variant>
      <vt:variant>
        <vt:i4>0</vt:i4>
      </vt:variant>
      <vt:variant>
        <vt:i4>5</vt:i4>
      </vt:variant>
      <vt:variant>
        <vt:lpwstr/>
      </vt:variant>
      <vt:variant>
        <vt:lpwstr>_Toc207574072</vt:lpwstr>
      </vt:variant>
      <vt:variant>
        <vt:i4>1114162</vt:i4>
      </vt:variant>
      <vt:variant>
        <vt:i4>938</vt:i4>
      </vt:variant>
      <vt:variant>
        <vt:i4>0</vt:i4>
      </vt:variant>
      <vt:variant>
        <vt:i4>5</vt:i4>
      </vt:variant>
      <vt:variant>
        <vt:lpwstr/>
      </vt:variant>
      <vt:variant>
        <vt:lpwstr>_Toc207574071</vt:lpwstr>
      </vt:variant>
      <vt:variant>
        <vt:i4>1114162</vt:i4>
      </vt:variant>
      <vt:variant>
        <vt:i4>932</vt:i4>
      </vt:variant>
      <vt:variant>
        <vt:i4>0</vt:i4>
      </vt:variant>
      <vt:variant>
        <vt:i4>5</vt:i4>
      </vt:variant>
      <vt:variant>
        <vt:lpwstr/>
      </vt:variant>
      <vt:variant>
        <vt:lpwstr>_Toc207574070</vt:lpwstr>
      </vt:variant>
      <vt:variant>
        <vt:i4>1048626</vt:i4>
      </vt:variant>
      <vt:variant>
        <vt:i4>926</vt:i4>
      </vt:variant>
      <vt:variant>
        <vt:i4>0</vt:i4>
      </vt:variant>
      <vt:variant>
        <vt:i4>5</vt:i4>
      </vt:variant>
      <vt:variant>
        <vt:lpwstr/>
      </vt:variant>
      <vt:variant>
        <vt:lpwstr>_Toc207574069</vt:lpwstr>
      </vt:variant>
      <vt:variant>
        <vt:i4>1048626</vt:i4>
      </vt:variant>
      <vt:variant>
        <vt:i4>920</vt:i4>
      </vt:variant>
      <vt:variant>
        <vt:i4>0</vt:i4>
      </vt:variant>
      <vt:variant>
        <vt:i4>5</vt:i4>
      </vt:variant>
      <vt:variant>
        <vt:lpwstr/>
      </vt:variant>
      <vt:variant>
        <vt:lpwstr>_Toc207574068</vt:lpwstr>
      </vt:variant>
      <vt:variant>
        <vt:i4>1048626</vt:i4>
      </vt:variant>
      <vt:variant>
        <vt:i4>914</vt:i4>
      </vt:variant>
      <vt:variant>
        <vt:i4>0</vt:i4>
      </vt:variant>
      <vt:variant>
        <vt:i4>5</vt:i4>
      </vt:variant>
      <vt:variant>
        <vt:lpwstr/>
      </vt:variant>
      <vt:variant>
        <vt:lpwstr>_Toc207574067</vt:lpwstr>
      </vt:variant>
      <vt:variant>
        <vt:i4>1048626</vt:i4>
      </vt:variant>
      <vt:variant>
        <vt:i4>908</vt:i4>
      </vt:variant>
      <vt:variant>
        <vt:i4>0</vt:i4>
      </vt:variant>
      <vt:variant>
        <vt:i4>5</vt:i4>
      </vt:variant>
      <vt:variant>
        <vt:lpwstr/>
      </vt:variant>
      <vt:variant>
        <vt:lpwstr>_Toc207574066</vt:lpwstr>
      </vt:variant>
      <vt:variant>
        <vt:i4>1048626</vt:i4>
      </vt:variant>
      <vt:variant>
        <vt:i4>902</vt:i4>
      </vt:variant>
      <vt:variant>
        <vt:i4>0</vt:i4>
      </vt:variant>
      <vt:variant>
        <vt:i4>5</vt:i4>
      </vt:variant>
      <vt:variant>
        <vt:lpwstr/>
      </vt:variant>
      <vt:variant>
        <vt:lpwstr>_Toc207574065</vt:lpwstr>
      </vt:variant>
      <vt:variant>
        <vt:i4>1048626</vt:i4>
      </vt:variant>
      <vt:variant>
        <vt:i4>896</vt:i4>
      </vt:variant>
      <vt:variant>
        <vt:i4>0</vt:i4>
      </vt:variant>
      <vt:variant>
        <vt:i4>5</vt:i4>
      </vt:variant>
      <vt:variant>
        <vt:lpwstr/>
      </vt:variant>
      <vt:variant>
        <vt:lpwstr>_Toc207574064</vt:lpwstr>
      </vt:variant>
      <vt:variant>
        <vt:i4>1048626</vt:i4>
      </vt:variant>
      <vt:variant>
        <vt:i4>890</vt:i4>
      </vt:variant>
      <vt:variant>
        <vt:i4>0</vt:i4>
      </vt:variant>
      <vt:variant>
        <vt:i4>5</vt:i4>
      </vt:variant>
      <vt:variant>
        <vt:lpwstr/>
      </vt:variant>
      <vt:variant>
        <vt:lpwstr>_Toc207574063</vt:lpwstr>
      </vt:variant>
      <vt:variant>
        <vt:i4>1048626</vt:i4>
      </vt:variant>
      <vt:variant>
        <vt:i4>884</vt:i4>
      </vt:variant>
      <vt:variant>
        <vt:i4>0</vt:i4>
      </vt:variant>
      <vt:variant>
        <vt:i4>5</vt:i4>
      </vt:variant>
      <vt:variant>
        <vt:lpwstr/>
      </vt:variant>
      <vt:variant>
        <vt:lpwstr>_Toc207574062</vt:lpwstr>
      </vt:variant>
      <vt:variant>
        <vt:i4>1048626</vt:i4>
      </vt:variant>
      <vt:variant>
        <vt:i4>878</vt:i4>
      </vt:variant>
      <vt:variant>
        <vt:i4>0</vt:i4>
      </vt:variant>
      <vt:variant>
        <vt:i4>5</vt:i4>
      </vt:variant>
      <vt:variant>
        <vt:lpwstr/>
      </vt:variant>
      <vt:variant>
        <vt:lpwstr>_Toc207574061</vt:lpwstr>
      </vt:variant>
      <vt:variant>
        <vt:i4>1048626</vt:i4>
      </vt:variant>
      <vt:variant>
        <vt:i4>872</vt:i4>
      </vt:variant>
      <vt:variant>
        <vt:i4>0</vt:i4>
      </vt:variant>
      <vt:variant>
        <vt:i4>5</vt:i4>
      </vt:variant>
      <vt:variant>
        <vt:lpwstr/>
      </vt:variant>
      <vt:variant>
        <vt:lpwstr>_Toc207574060</vt:lpwstr>
      </vt:variant>
      <vt:variant>
        <vt:i4>1245234</vt:i4>
      </vt:variant>
      <vt:variant>
        <vt:i4>866</vt:i4>
      </vt:variant>
      <vt:variant>
        <vt:i4>0</vt:i4>
      </vt:variant>
      <vt:variant>
        <vt:i4>5</vt:i4>
      </vt:variant>
      <vt:variant>
        <vt:lpwstr/>
      </vt:variant>
      <vt:variant>
        <vt:lpwstr>_Toc207574059</vt:lpwstr>
      </vt:variant>
      <vt:variant>
        <vt:i4>1245234</vt:i4>
      </vt:variant>
      <vt:variant>
        <vt:i4>860</vt:i4>
      </vt:variant>
      <vt:variant>
        <vt:i4>0</vt:i4>
      </vt:variant>
      <vt:variant>
        <vt:i4>5</vt:i4>
      </vt:variant>
      <vt:variant>
        <vt:lpwstr/>
      </vt:variant>
      <vt:variant>
        <vt:lpwstr>_Toc207574058</vt:lpwstr>
      </vt:variant>
      <vt:variant>
        <vt:i4>1245234</vt:i4>
      </vt:variant>
      <vt:variant>
        <vt:i4>854</vt:i4>
      </vt:variant>
      <vt:variant>
        <vt:i4>0</vt:i4>
      </vt:variant>
      <vt:variant>
        <vt:i4>5</vt:i4>
      </vt:variant>
      <vt:variant>
        <vt:lpwstr/>
      </vt:variant>
      <vt:variant>
        <vt:lpwstr>_Toc207574057</vt:lpwstr>
      </vt:variant>
      <vt:variant>
        <vt:i4>1245234</vt:i4>
      </vt:variant>
      <vt:variant>
        <vt:i4>848</vt:i4>
      </vt:variant>
      <vt:variant>
        <vt:i4>0</vt:i4>
      </vt:variant>
      <vt:variant>
        <vt:i4>5</vt:i4>
      </vt:variant>
      <vt:variant>
        <vt:lpwstr/>
      </vt:variant>
      <vt:variant>
        <vt:lpwstr>_Toc207574056</vt:lpwstr>
      </vt:variant>
      <vt:variant>
        <vt:i4>1245234</vt:i4>
      </vt:variant>
      <vt:variant>
        <vt:i4>842</vt:i4>
      </vt:variant>
      <vt:variant>
        <vt:i4>0</vt:i4>
      </vt:variant>
      <vt:variant>
        <vt:i4>5</vt:i4>
      </vt:variant>
      <vt:variant>
        <vt:lpwstr/>
      </vt:variant>
      <vt:variant>
        <vt:lpwstr>_Toc207574055</vt:lpwstr>
      </vt:variant>
      <vt:variant>
        <vt:i4>1245234</vt:i4>
      </vt:variant>
      <vt:variant>
        <vt:i4>836</vt:i4>
      </vt:variant>
      <vt:variant>
        <vt:i4>0</vt:i4>
      </vt:variant>
      <vt:variant>
        <vt:i4>5</vt:i4>
      </vt:variant>
      <vt:variant>
        <vt:lpwstr/>
      </vt:variant>
      <vt:variant>
        <vt:lpwstr>_Toc207574054</vt:lpwstr>
      </vt:variant>
      <vt:variant>
        <vt:i4>1245234</vt:i4>
      </vt:variant>
      <vt:variant>
        <vt:i4>830</vt:i4>
      </vt:variant>
      <vt:variant>
        <vt:i4>0</vt:i4>
      </vt:variant>
      <vt:variant>
        <vt:i4>5</vt:i4>
      </vt:variant>
      <vt:variant>
        <vt:lpwstr/>
      </vt:variant>
      <vt:variant>
        <vt:lpwstr>_Toc207574053</vt:lpwstr>
      </vt:variant>
      <vt:variant>
        <vt:i4>1245234</vt:i4>
      </vt:variant>
      <vt:variant>
        <vt:i4>824</vt:i4>
      </vt:variant>
      <vt:variant>
        <vt:i4>0</vt:i4>
      </vt:variant>
      <vt:variant>
        <vt:i4>5</vt:i4>
      </vt:variant>
      <vt:variant>
        <vt:lpwstr/>
      </vt:variant>
      <vt:variant>
        <vt:lpwstr>_Toc207574052</vt:lpwstr>
      </vt:variant>
      <vt:variant>
        <vt:i4>1245234</vt:i4>
      </vt:variant>
      <vt:variant>
        <vt:i4>818</vt:i4>
      </vt:variant>
      <vt:variant>
        <vt:i4>0</vt:i4>
      </vt:variant>
      <vt:variant>
        <vt:i4>5</vt:i4>
      </vt:variant>
      <vt:variant>
        <vt:lpwstr/>
      </vt:variant>
      <vt:variant>
        <vt:lpwstr>_Toc207574051</vt:lpwstr>
      </vt:variant>
      <vt:variant>
        <vt:i4>1245234</vt:i4>
      </vt:variant>
      <vt:variant>
        <vt:i4>812</vt:i4>
      </vt:variant>
      <vt:variant>
        <vt:i4>0</vt:i4>
      </vt:variant>
      <vt:variant>
        <vt:i4>5</vt:i4>
      </vt:variant>
      <vt:variant>
        <vt:lpwstr/>
      </vt:variant>
      <vt:variant>
        <vt:lpwstr>_Toc207574050</vt:lpwstr>
      </vt:variant>
      <vt:variant>
        <vt:i4>1179698</vt:i4>
      </vt:variant>
      <vt:variant>
        <vt:i4>806</vt:i4>
      </vt:variant>
      <vt:variant>
        <vt:i4>0</vt:i4>
      </vt:variant>
      <vt:variant>
        <vt:i4>5</vt:i4>
      </vt:variant>
      <vt:variant>
        <vt:lpwstr/>
      </vt:variant>
      <vt:variant>
        <vt:lpwstr>_Toc207574049</vt:lpwstr>
      </vt:variant>
      <vt:variant>
        <vt:i4>1179698</vt:i4>
      </vt:variant>
      <vt:variant>
        <vt:i4>800</vt:i4>
      </vt:variant>
      <vt:variant>
        <vt:i4>0</vt:i4>
      </vt:variant>
      <vt:variant>
        <vt:i4>5</vt:i4>
      </vt:variant>
      <vt:variant>
        <vt:lpwstr/>
      </vt:variant>
      <vt:variant>
        <vt:lpwstr>_Toc207574048</vt:lpwstr>
      </vt:variant>
      <vt:variant>
        <vt:i4>1179698</vt:i4>
      </vt:variant>
      <vt:variant>
        <vt:i4>794</vt:i4>
      </vt:variant>
      <vt:variant>
        <vt:i4>0</vt:i4>
      </vt:variant>
      <vt:variant>
        <vt:i4>5</vt:i4>
      </vt:variant>
      <vt:variant>
        <vt:lpwstr/>
      </vt:variant>
      <vt:variant>
        <vt:lpwstr>_Toc207574047</vt:lpwstr>
      </vt:variant>
      <vt:variant>
        <vt:i4>1179698</vt:i4>
      </vt:variant>
      <vt:variant>
        <vt:i4>788</vt:i4>
      </vt:variant>
      <vt:variant>
        <vt:i4>0</vt:i4>
      </vt:variant>
      <vt:variant>
        <vt:i4>5</vt:i4>
      </vt:variant>
      <vt:variant>
        <vt:lpwstr/>
      </vt:variant>
      <vt:variant>
        <vt:lpwstr>_Toc207574046</vt:lpwstr>
      </vt:variant>
      <vt:variant>
        <vt:i4>1179698</vt:i4>
      </vt:variant>
      <vt:variant>
        <vt:i4>782</vt:i4>
      </vt:variant>
      <vt:variant>
        <vt:i4>0</vt:i4>
      </vt:variant>
      <vt:variant>
        <vt:i4>5</vt:i4>
      </vt:variant>
      <vt:variant>
        <vt:lpwstr/>
      </vt:variant>
      <vt:variant>
        <vt:lpwstr>_Toc207574045</vt:lpwstr>
      </vt:variant>
      <vt:variant>
        <vt:i4>1179698</vt:i4>
      </vt:variant>
      <vt:variant>
        <vt:i4>776</vt:i4>
      </vt:variant>
      <vt:variant>
        <vt:i4>0</vt:i4>
      </vt:variant>
      <vt:variant>
        <vt:i4>5</vt:i4>
      </vt:variant>
      <vt:variant>
        <vt:lpwstr/>
      </vt:variant>
      <vt:variant>
        <vt:lpwstr>_Toc207574044</vt:lpwstr>
      </vt:variant>
      <vt:variant>
        <vt:i4>1179698</vt:i4>
      </vt:variant>
      <vt:variant>
        <vt:i4>770</vt:i4>
      </vt:variant>
      <vt:variant>
        <vt:i4>0</vt:i4>
      </vt:variant>
      <vt:variant>
        <vt:i4>5</vt:i4>
      </vt:variant>
      <vt:variant>
        <vt:lpwstr/>
      </vt:variant>
      <vt:variant>
        <vt:lpwstr>_Toc207574043</vt:lpwstr>
      </vt:variant>
      <vt:variant>
        <vt:i4>1179698</vt:i4>
      </vt:variant>
      <vt:variant>
        <vt:i4>764</vt:i4>
      </vt:variant>
      <vt:variant>
        <vt:i4>0</vt:i4>
      </vt:variant>
      <vt:variant>
        <vt:i4>5</vt:i4>
      </vt:variant>
      <vt:variant>
        <vt:lpwstr/>
      </vt:variant>
      <vt:variant>
        <vt:lpwstr>_Toc207574042</vt:lpwstr>
      </vt:variant>
      <vt:variant>
        <vt:i4>1179698</vt:i4>
      </vt:variant>
      <vt:variant>
        <vt:i4>758</vt:i4>
      </vt:variant>
      <vt:variant>
        <vt:i4>0</vt:i4>
      </vt:variant>
      <vt:variant>
        <vt:i4>5</vt:i4>
      </vt:variant>
      <vt:variant>
        <vt:lpwstr/>
      </vt:variant>
      <vt:variant>
        <vt:lpwstr>_Toc207574041</vt:lpwstr>
      </vt:variant>
      <vt:variant>
        <vt:i4>1179698</vt:i4>
      </vt:variant>
      <vt:variant>
        <vt:i4>752</vt:i4>
      </vt:variant>
      <vt:variant>
        <vt:i4>0</vt:i4>
      </vt:variant>
      <vt:variant>
        <vt:i4>5</vt:i4>
      </vt:variant>
      <vt:variant>
        <vt:lpwstr/>
      </vt:variant>
      <vt:variant>
        <vt:lpwstr>_Toc207574040</vt:lpwstr>
      </vt:variant>
      <vt:variant>
        <vt:i4>1376306</vt:i4>
      </vt:variant>
      <vt:variant>
        <vt:i4>746</vt:i4>
      </vt:variant>
      <vt:variant>
        <vt:i4>0</vt:i4>
      </vt:variant>
      <vt:variant>
        <vt:i4>5</vt:i4>
      </vt:variant>
      <vt:variant>
        <vt:lpwstr/>
      </vt:variant>
      <vt:variant>
        <vt:lpwstr>_Toc207574039</vt:lpwstr>
      </vt:variant>
      <vt:variant>
        <vt:i4>1376306</vt:i4>
      </vt:variant>
      <vt:variant>
        <vt:i4>740</vt:i4>
      </vt:variant>
      <vt:variant>
        <vt:i4>0</vt:i4>
      </vt:variant>
      <vt:variant>
        <vt:i4>5</vt:i4>
      </vt:variant>
      <vt:variant>
        <vt:lpwstr/>
      </vt:variant>
      <vt:variant>
        <vt:lpwstr>_Toc207574038</vt:lpwstr>
      </vt:variant>
      <vt:variant>
        <vt:i4>1376306</vt:i4>
      </vt:variant>
      <vt:variant>
        <vt:i4>734</vt:i4>
      </vt:variant>
      <vt:variant>
        <vt:i4>0</vt:i4>
      </vt:variant>
      <vt:variant>
        <vt:i4>5</vt:i4>
      </vt:variant>
      <vt:variant>
        <vt:lpwstr/>
      </vt:variant>
      <vt:variant>
        <vt:lpwstr>_Toc207574037</vt:lpwstr>
      </vt:variant>
      <vt:variant>
        <vt:i4>1376306</vt:i4>
      </vt:variant>
      <vt:variant>
        <vt:i4>728</vt:i4>
      </vt:variant>
      <vt:variant>
        <vt:i4>0</vt:i4>
      </vt:variant>
      <vt:variant>
        <vt:i4>5</vt:i4>
      </vt:variant>
      <vt:variant>
        <vt:lpwstr/>
      </vt:variant>
      <vt:variant>
        <vt:lpwstr>_Toc207574036</vt:lpwstr>
      </vt:variant>
      <vt:variant>
        <vt:i4>1376306</vt:i4>
      </vt:variant>
      <vt:variant>
        <vt:i4>722</vt:i4>
      </vt:variant>
      <vt:variant>
        <vt:i4>0</vt:i4>
      </vt:variant>
      <vt:variant>
        <vt:i4>5</vt:i4>
      </vt:variant>
      <vt:variant>
        <vt:lpwstr/>
      </vt:variant>
      <vt:variant>
        <vt:lpwstr>_Toc207574035</vt:lpwstr>
      </vt:variant>
      <vt:variant>
        <vt:i4>1376306</vt:i4>
      </vt:variant>
      <vt:variant>
        <vt:i4>716</vt:i4>
      </vt:variant>
      <vt:variant>
        <vt:i4>0</vt:i4>
      </vt:variant>
      <vt:variant>
        <vt:i4>5</vt:i4>
      </vt:variant>
      <vt:variant>
        <vt:lpwstr/>
      </vt:variant>
      <vt:variant>
        <vt:lpwstr>_Toc207574034</vt:lpwstr>
      </vt:variant>
      <vt:variant>
        <vt:i4>1376306</vt:i4>
      </vt:variant>
      <vt:variant>
        <vt:i4>710</vt:i4>
      </vt:variant>
      <vt:variant>
        <vt:i4>0</vt:i4>
      </vt:variant>
      <vt:variant>
        <vt:i4>5</vt:i4>
      </vt:variant>
      <vt:variant>
        <vt:lpwstr/>
      </vt:variant>
      <vt:variant>
        <vt:lpwstr>_Toc207574033</vt:lpwstr>
      </vt:variant>
      <vt:variant>
        <vt:i4>1376306</vt:i4>
      </vt:variant>
      <vt:variant>
        <vt:i4>704</vt:i4>
      </vt:variant>
      <vt:variant>
        <vt:i4>0</vt:i4>
      </vt:variant>
      <vt:variant>
        <vt:i4>5</vt:i4>
      </vt:variant>
      <vt:variant>
        <vt:lpwstr/>
      </vt:variant>
      <vt:variant>
        <vt:lpwstr>_Toc207574032</vt:lpwstr>
      </vt:variant>
      <vt:variant>
        <vt:i4>1376306</vt:i4>
      </vt:variant>
      <vt:variant>
        <vt:i4>698</vt:i4>
      </vt:variant>
      <vt:variant>
        <vt:i4>0</vt:i4>
      </vt:variant>
      <vt:variant>
        <vt:i4>5</vt:i4>
      </vt:variant>
      <vt:variant>
        <vt:lpwstr/>
      </vt:variant>
      <vt:variant>
        <vt:lpwstr>_Toc207574031</vt:lpwstr>
      </vt:variant>
      <vt:variant>
        <vt:i4>1376306</vt:i4>
      </vt:variant>
      <vt:variant>
        <vt:i4>692</vt:i4>
      </vt:variant>
      <vt:variant>
        <vt:i4>0</vt:i4>
      </vt:variant>
      <vt:variant>
        <vt:i4>5</vt:i4>
      </vt:variant>
      <vt:variant>
        <vt:lpwstr/>
      </vt:variant>
      <vt:variant>
        <vt:lpwstr>_Toc207574030</vt:lpwstr>
      </vt:variant>
      <vt:variant>
        <vt:i4>1310770</vt:i4>
      </vt:variant>
      <vt:variant>
        <vt:i4>686</vt:i4>
      </vt:variant>
      <vt:variant>
        <vt:i4>0</vt:i4>
      </vt:variant>
      <vt:variant>
        <vt:i4>5</vt:i4>
      </vt:variant>
      <vt:variant>
        <vt:lpwstr/>
      </vt:variant>
      <vt:variant>
        <vt:lpwstr>_Toc207574029</vt:lpwstr>
      </vt:variant>
      <vt:variant>
        <vt:i4>1310770</vt:i4>
      </vt:variant>
      <vt:variant>
        <vt:i4>680</vt:i4>
      </vt:variant>
      <vt:variant>
        <vt:i4>0</vt:i4>
      </vt:variant>
      <vt:variant>
        <vt:i4>5</vt:i4>
      </vt:variant>
      <vt:variant>
        <vt:lpwstr/>
      </vt:variant>
      <vt:variant>
        <vt:lpwstr>_Toc207574028</vt:lpwstr>
      </vt:variant>
      <vt:variant>
        <vt:i4>1310770</vt:i4>
      </vt:variant>
      <vt:variant>
        <vt:i4>671</vt:i4>
      </vt:variant>
      <vt:variant>
        <vt:i4>0</vt:i4>
      </vt:variant>
      <vt:variant>
        <vt:i4>5</vt:i4>
      </vt:variant>
      <vt:variant>
        <vt:lpwstr/>
      </vt:variant>
      <vt:variant>
        <vt:lpwstr>_Toc207574027</vt:lpwstr>
      </vt:variant>
      <vt:variant>
        <vt:i4>1310770</vt:i4>
      </vt:variant>
      <vt:variant>
        <vt:i4>665</vt:i4>
      </vt:variant>
      <vt:variant>
        <vt:i4>0</vt:i4>
      </vt:variant>
      <vt:variant>
        <vt:i4>5</vt:i4>
      </vt:variant>
      <vt:variant>
        <vt:lpwstr/>
      </vt:variant>
      <vt:variant>
        <vt:lpwstr>_Toc207574026</vt:lpwstr>
      </vt:variant>
      <vt:variant>
        <vt:i4>1310770</vt:i4>
      </vt:variant>
      <vt:variant>
        <vt:i4>659</vt:i4>
      </vt:variant>
      <vt:variant>
        <vt:i4>0</vt:i4>
      </vt:variant>
      <vt:variant>
        <vt:i4>5</vt:i4>
      </vt:variant>
      <vt:variant>
        <vt:lpwstr/>
      </vt:variant>
      <vt:variant>
        <vt:lpwstr>_Toc207574025</vt:lpwstr>
      </vt:variant>
      <vt:variant>
        <vt:i4>1310770</vt:i4>
      </vt:variant>
      <vt:variant>
        <vt:i4>653</vt:i4>
      </vt:variant>
      <vt:variant>
        <vt:i4>0</vt:i4>
      </vt:variant>
      <vt:variant>
        <vt:i4>5</vt:i4>
      </vt:variant>
      <vt:variant>
        <vt:lpwstr/>
      </vt:variant>
      <vt:variant>
        <vt:lpwstr>_Toc207574024</vt:lpwstr>
      </vt:variant>
      <vt:variant>
        <vt:i4>1310770</vt:i4>
      </vt:variant>
      <vt:variant>
        <vt:i4>647</vt:i4>
      </vt:variant>
      <vt:variant>
        <vt:i4>0</vt:i4>
      </vt:variant>
      <vt:variant>
        <vt:i4>5</vt:i4>
      </vt:variant>
      <vt:variant>
        <vt:lpwstr/>
      </vt:variant>
      <vt:variant>
        <vt:lpwstr>_Toc207574023</vt:lpwstr>
      </vt:variant>
      <vt:variant>
        <vt:i4>1310770</vt:i4>
      </vt:variant>
      <vt:variant>
        <vt:i4>641</vt:i4>
      </vt:variant>
      <vt:variant>
        <vt:i4>0</vt:i4>
      </vt:variant>
      <vt:variant>
        <vt:i4>5</vt:i4>
      </vt:variant>
      <vt:variant>
        <vt:lpwstr/>
      </vt:variant>
      <vt:variant>
        <vt:lpwstr>_Toc207574022</vt:lpwstr>
      </vt:variant>
      <vt:variant>
        <vt:i4>1310770</vt:i4>
      </vt:variant>
      <vt:variant>
        <vt:i4>635</vt:i4>
      </vt:variant>
      <vt:variant>
        <vt:i4>0</vt:i4>
      </vt:variant>
      <vt:variant>
        <vt:i4>5</vt:i4>
      </vt:variant>
      <vt:variant>
        <vt:lpwstr/>
      </vt:variant>
      <vt:variant>
        <vt:lpwstr>_Toc207574021</vt:lpwstr>
      </vt:variant>
      <vt:variant>
        <vt:i4>1310770</vt:i4>
      </vt:variant>
      <vt:variant>
        <vt:i4>629</vt:i4>
      </vt:variant>
      <vt:variant>
        <vt:i4>0</vt:i4>
      </vt:variant>
      <vt:variant>
        <vt:i4>5</vt:i4>
      </vt:variant>
      <vt:variant>
        <vt:lpwstr/>
      </vt:variant>
      <vt:variant>
        <vt:lpwstr>_Toc207574020</vt:lpwstr>
      </vt:variant>
      <vt:variant>
        <vt:i4>1507378</vt:i4>
      </vt:variant>
      <vt:variant>
        <vt:i4>623</vt:i4>
      </vt:variant>
      <vt:variant>
        <vt:i4>0</vt:i4>
      </vt:variant>
      <vt:variant>
        <vt:i4>5</vt:i4>
      </vt:variant>
      <vt:variant>
        <vt:lpwstr/>
      </vt:variant>
      <vt:variant>
        <vt:lpwstr>_Toc207574019</vt:lpwstr>
      </vt:variant>
      <vt:variant>
        <vt:i4>1507378</vt:i4>
      </vt:variant>
      <vt:variant>
        <vt:i4>617</vt:i4>
      </vt:variant>
      <vt:variant>
        <vt:i4>0</vt:i4>
      </vt:variant>
      <vt:variant>
        <vt:i4>5</vt:i4>
      </vt:variant>
      <vt:variant>
        <vt:lpwstr/>
      </vt:variant>
      <vt:variant>
        <vt:lpwstr>_Toc207574018</vt:lpwstr>
      </vt:variant>
      <vt:variant>
        <vt:i4>1507378</vt:i4>
      </vt:variant>
      <vt:variant>
        <vt:i4>611</vt:i4>
      </vt:variant>
      <vt:variant>
        <vt:i4>0</vt:i4>
      </vt:variant>
      <vt:variant>
        <vt:i4>5</vt:i4>
      </vt:variant>
      <vt:variant>
        <vt:lpwstr/>
      </vt:variant>
      <vt:variant>
        <vt:lpwstr>_Toc207574017</vt:lpwstr>
      </vt:variant>
      <vt:variant>
        <vt:i4>1507378</vt:i4>
      </vt:variant>
      <vt:variant>
        <vt:i4>605</vt:i4>
      </vt:variant>
      <vt:variant>
        <vt:i4>0</vt:i4>
      </vt:variant>
      <vt:variant>
        <vt:i4>5</vt:i4>
      </vt:variant>
      <vt:variant>
        <vt:lpwstr/>
      </vt:variant>
      <vt:variant>
        <vt:lpwstr>_Toc207574016</vt:lpwstr>
      </vt:variant>
      <vt:variant>
        <vt:i4>1507378</vt:i4>
      </vt:variant>
      <vt:variant>
        <vt:i4>599</vt:i4>
      </vt:variant>
      <vt:variant>
        <vt:i4>0</vt:i4>
      </vt:variant>
      <vt:variant>
        <vt:i4>5</vt:i4>
      </vt:variant>
      <vt:variant>
        <vt:lpwstr/>
      </vt:variant>
      <vt:variant>
        <vt:lpwstr>_Toc207574015</vt:lpwstr>
      </vt:variant>
      <vt:variant>
        <vt:i4>1507378</vt:i4>
      </vt:variant>
      <vt:variant>
        <vt:i4>593</vt:i4>
      </vt:variant>
      <vt:variant>
        <vt:i4>0</vt:i4>
      </vt:variant>
      <vt:variant>
        <vt:i4>5</vt:i4>
      </vt:variant>
      <vt:variant>
        <vt:lpwstr/>
      </vt:variant>
      <vt:variant>
        <vt:lpwstr>_Toc207574014</vt:lpwstr>
      </vt:variant>
      <vt:variant>
        <vt:i4>1507378</vt:i4>
      </vt:variant>
      <vt:variant>
        <vt:i4>587</vt:i4>
      </vt:variant>
      <vt:variant>
        <vt:i4>0</vt:i4>
      </vt:variant>
      <vt:variant>
        <vt:i4>5</vt:i4>
      </vt:variant>
      <vt:variant>
        <vt:lpwstr/>
      </vt:variant>
      <vt:variant>
        <vt:lpwstr>_Toc207574013</vt:lpwstr>
      </vt:variant>
      <vt:variant>
        <vt:i4>1507378</vt:i4>
      </vt:variant>
      <vt:variant>
        <vt:i4>581</vt:i4>
      </vt:variant>
      <vt:variant>
        <vt:i4>0</vt:i4>
      </vt:variant>
      <vt:variant>
        <vt:i4>5</vt:i4>
      </vt:variant>
      <vt:variant>
        <vt:lpwstr/>
      </vt:variant>
      <vt:variant>
        <vt:lpwstr>_Toc207574012</vt:lpwstr>
      </vt:variant>
      <vt:variant>
        <vt:i4>1507378</vt:i4>
      </vt:variant>
      <vt:variant>
        <vt:i4>575</vt:i4>
      </vt:variant>
      <vt:variant>
        <vt:i4>0</vt:i4>
      </vt:variant>
      <vt:variant>
        <vt:i4>5</vt:i4>
      </vt:variant>
      <vt:variant>
        <vt:lpwstr/>
      </vt:variant>
      <vt:variant>
        <vt:lpwstr>_Toc207574011</vt:lpwstr>
      </vt:variant>
      <vt:variant>
        <vt:i4>1507378</vt:i4>
      </vt:variant>
      <vt:variant>
        <vt:i4>569</vt:i4>
      </vt:variant>
      <vt:variant>
        <vt:i4>0</vt:i4>
      </vt:variant>
      <vt:variant>
        <vt:i4>5</vt:i4>
      </vt:variant>
      <vt:variant>
        <vt:lpwstr/>
      </vt:variant>
      <vt:variant>
        <vt:lpwstr>_Toc207574010</vt:lpwstr>
      </vt:variant>
      <vt:variant>
        <vt:i4>1441842</vt:i4>
      </vt:variant>
      <vt:variant>
        <vt:i4>563</vt:i4>
      </vt:variant>
      <vt:variant>
        <vt:i4>0</vt:i4>
      </vt:variant>
      <vt:variant>
        <vt:i4>5</vt:i4>
      </vt:variant>
      <vt:variant>
        <vt:lpwstr/>
      </vt:variant>
      <vt:variant>
        <vt:lpwstr>_Toc207574009</vt:lpwstr>
      </vt:variant>
      <vt:variant>
        <vt:i4>1441842</vt:i4>
      </vt:variant>
      <vt:variant>
        <vt:i4>557</vt:i4>
      </vt:variant>
      <vt:variant>
        <vt:i4>0</vt:i4>
      </vt:variant>
      <vt:variant>
        <vt:i4>5</vt:i4>
      </vt:variant>
      <vt:variant>
        <vt:lpwstr/>
      </vt:variant>
      <vt:variant>
        <vt:lpwstr>_Toc207574008</vt:lpwstr>
      </vt:variant>
      <vt:variant>
        <vt:i4>1441842</vt:i4>
      </vt:variant>
      <vt:variant>
        <vt:i4>551</vt:i4>
      </vt:variant>
      <vt:variant>
        <vt:i4>0</vt:i4>
      </vt:variant>
      <vt:variant>
        <vt:i4>5</vt:i4>
      </vt:variant>
      <vt:variant>
        <vt:lpwstr/>
      </vt:variant>
      <vt:variant>
        <vt:lpwstr>_Toc207574007</vt:lpwstr>
      </vt:variant>
      <vt:variant>
        <vt:i4>1441842</vt:i4>
      </vt:variant>
      <vt:variant>
        <vt:i4>545</vt:i4>
      </vt:variant>
      <vt:variant>
        <vt:i4>0</vt:i4>
      </vt:variant>
      <vt:variant>
        <vt:i4>5</vt:i4>
      </vt:variant>
      <vt:variant>
        <vt:lpwstr/>
      </vt:variant>
      <vt:variant>
        <vt:lpwstr>_Toc207574006</vt:lpwstr>
      </vt:variant>
      <vt:variant>
        <vt:i4>1441842</vt:i4>
      </vt:variant>
      <vt:variant>
        <vt:i4>539</vt:i4>
      </vt:variant>
      <vt:variant>
        <vt:i4>0</vt:i4>
      </vt:variant>
      <vt:variant>
        <vt:i4>5</vt:i4>
      </vt:variant>
      <vt:variant>
        <vt:lpwstr/>
      </vt:variant>
      <vt:variant>
        <vt:lpwstr>_Toc207574005</vt:lpwstr>
      </vt:variant>
      <vt:variant>
        <vt:i4>1441842</vt:i4>
      </vt:variant>
      <vt:variant>
        <vt:i4>533</vt:i4>
      </vt:variant>
      <vt:variant>
        <vt:i4>0</vt:i4>
      </vt:variant>
      <vt:variant>
        <vt:i4>5</vt:i4>
      </vt:variant>
      <vt:variant>
        <vt:lpwstr/>
      </vt:variant>
      <vt:variant>
        <vt:lpwstr>_Toc207574004</vt:lpwstr>
      </vt:variant>
      <vt:variant>
        <vt:i4>1441842</vt:i4>
      </vt:variant>
      <vt:variant>
        <vt:i4>527</vt:i4>
      </vt:variant>
      <vt:variant>
        <vt:i4>0</vt:i4>
      </vt:variant>
      <vt:variant>
        <vt:i4>5</vt:i4>
      </vt:variant>
      <vt:variant>
        <vt:lpwstr/>
      </vt:variant>
      <vt:variant>
        <vt:lpwstr>_Toc207574003</vt:lpwstr>
      </vt:variant>
      <vt:variant>
        <vt:i4>1441842</vt:i4>
      </vt:variant>
      <vt:variant>
        <vt:i4>521</vt:i4>
      </vt:variant>
      <vt:variant>
        <vt:i4>0</vt:i4>
      </vt:variant>
      <vt:variant>
        <vt:i4>5</vt:i4>
      </vt:variant>
      <vt:variant>
        <vt:lpwstr/>
      </vt:variant>
      <vt:variant>
        <vt:lpwstr>_Toc207574002</vt:lpwstr>
      </vt:variant>
      <vt:variant>
        <vt:i4>1441842</vt:i4>
      </vt:variant>
      <vt:variant>
        <vt:i4>515</vt:i4>
      </vt:variant>
      <vt:variant>
        <vt:i4>0</vt:i4>
      </vt:variant>
      <vt:variant>
        <vt:i4>5</vt:i4>
      </vt:variant>
      <vt:variant>
        <vt:lpwstr/>
      </vt:variant>
      <vt:variant>
        <vt:lpwstr>_Toc207574001</vt:lpwstr>
      </vt:variant>
      <vt:variant>
        <vt:i4>1441842</vt:i4>
      </vt:variant>
      <vt:variant>
        <vt:i4>509</vt:i4>
      </vt:variant>
      <vt:variant>
        <vt:i4>0</vt:i4>
      </vt:variant>
      <vt:variant>
        <vt:i4>5</vt:i4>
      </vt:variant>
      <vt:variant>
        <vt:lpwstr/>
      </vt:variant>
      <vt:variant>
        <vt:lpwstr>_Toc207574000</vt:lpwstr>
      </vt:variant>
      <vt:variant>
        <vt:i4>1572923</vt:i4>
      </vt:variant>
      <vt:variant>
        <vt:i4>503</vt:i4>
      </vt:variant>
      <vt:variant>
        <vt:i4>0</vt:i4>
      </vt:variant>
      <vt:variant>
        <vt:i4>5</vt:i4>
      </vt:variant>
      <vt:variant>
        <vt:lpwstr/>
      </vt:variant>
      <vt:variant>
        <vt:lpwstr>_Toc207573999</vt:lpwstr>
      </vt:variant>
      <vt:variant>
        <vt:i4>1572923</vt:i4>
      </vt:variant>
      <vt:variant>
        <vt:i4>497</vt:i4>
      </vt:variant>
      <vt:variant>
        <vt:i4>0</vt:i4>
      </vt:variant>
      <vt:variant>
        <vt:i4>5</vt:i4>
      </vt:variant>
      <vt:variant>
        <vt:lpwstr/>
      </vt:variant>
      <vt:variant>
        <vt:lpwstr>_Toc207573998</vt:lpwstr>
      </vt:variant>
      <vt:variant>
        <vt:i4>1572923</vt:i4>
      </vt:variant>
      <vt:variant>
        <vt:i4>491</vt:i4>
      </vt:variant>
      <vt:variant>
        <vt:i4>0</vt:i4>
      </vt:variant>
      <vt:variant>
        <vt:i4>5</vt:i4>
      </vt:variant>
      <vt:variant>
        <vt:lpwstr/>
      </vt:variant>
      <vt:variant>
        <vt:lpwstr>_Toc207573997</vt:lpwstr>
      </vt:variant>
      <vt:variant>
        <vt:i4>1572923</vt:i4>
      </vt:variant>
      <vt:variant>
        <vt:i4>485</vt:i4>
      </vt:variant>
      <vt:variant>
        <vt:i4>0</vt:i4>
      </vt:variant>
      <vt:variant>
        <vt:i4>5</vt:i4>
      </vt:variant>
      <vt:variant>
        <vt:lpwstr/>
      </vt:variant>
      <vt:variant>
        <vt:lpwstr>_Toc207573996</vt:lpwstr>
      </vt:variant>
      <vt:variant>
        <vt:i4>1572923</vt:i4>
      </vt:variant>
      <vt:variant>
        <vt:i4>479</vt:i4>
      </vt:variant>
      <vt:variant>
        <vt:i4>0</vt:i4>
      </vt:variant>
      <vt:variant>
        <vt:i4>5</vt:i4>
      </vt:variant>
      <vt:variant>
        <vt:lpwstr/>
      </vt:variant>
      <vt:variant>
        <vt:lpwstr>_Toc207573995</vt:lpwstr>
      </vt:variant>
      <vt:variant>
        <vt:i4>1572923</vt:i4>
      </vt:variant>
      <vt:variant>
        <vt:i4>473</vt:i4>
      </vt:variant>
      <vt:variant>
        <vt:i4>0</vt:i4>
      </vt:variant>
      <vt:variant>
        <vt:i4>5</vt:i4>
      </vt:variant>
      <vt:variant>
        <vt:lpwstr/>
      </vt:variant>
      <vt:variant>
        <vt:lpwstr>_Toc207573994</vt:lpwstr>
      </vt:variant>
      <vt:variant>
        <vt:i4>1572923</vt:i4>
      </vt:variant>
      <vt:variant>
        <vt:i4>467</vt:i4>
      </vt:variant>
      <vt:variant>
        <vt:i4>0</vt:i4>
      </vt:variant>
      <vt:variant>
        <vt:i4>5</vt:i4>
      </vt:variant>
      <vt:variant>
        <vt:lpwstr/>
      </vt:variant>
      <vt:variant>
        <vt:lpwstr>_Toc207573993</vt:lpwstr>
      </vt:variant>
      <vt:variant>
        <vt:i4>1572923</vt:i4>
      </vt:variant>
      <vt:variant>
        <vt:i4>461</vt:i4>
      </vt:variant>
      <vt:variant>
        <vt:i4>0</vt:i4>
      </vt:variant>
      <vt:variant>
        <vt:i4>5</vt:i4>
      </vt:variant>
      <vt:variant>
        <vt:lpwstr/>
      </vt:variant>
      <vt:variant>
        <vt:lpwstr>_Toc207573992</vt:lpwstr>
      </vt:variant>
      <vt:variant>
        <vt:i4>1572923</vt:i4>
      </vt:variant>
      <vt:variant>
        <vt:i4>455</vt:i4>
      </vt:variant>
      <vt:variant>
        <vt:i4>0</vt:i4>
      </vt:variant>
      <vt:variant>
        <vt:i4>5</vt:i4>
      </vt:variant>
      <vt:variant>
        <vt:lpwstr/>
      </vt:variant>
      <vt:variant>
        <vt:lpwstr>_Toc207573991</vt:lpwstr>
      </vt:variant>
      <vt:variant>
        <vt:i4>1572923</vt:i4>
      </vt:variant>
      <vt:variant>
        <vt:i4>449</vt:i4>
      </vt:variant>
      <vt:variant>
        <vt:i4>0</vt:i4>
      </vt:variant>
      <vt:variant>
        <vt:i4>5</vt:i4>
      </vt:variant>
      <vt:variant>
        <vt:lpwstr/>
      </vt:variant>
      <vt:variant>
        <vt:lpwstr>_Toc207573990</vt:lpwstr>
      </vt:variant>
      <vt:variant>
        <vt:i4>1638459</vt:i4>
      </vt:variant>
      <vt:variant>
        <vt:i4>443</vt:i4>
      </vt:variant>
      <vt:variant>
        <vt:i4>0</vt:i4>
      </vt:variant>
      <vt:variant>
        <vt:i4>5</vt:i4>
      </vt:variant>
      <vt:variant>
        <vt:lpwstr/>
      </vt:variant>
      <vt:variant>
        <vt:lpwstr>_Toc207573989</vt:lpwstr>
      </vt:variant>
      <vt:variant>
        <vt:i4>1638459</vt:i4>
      </vt:variant>
      <vt:variant>
        <vt:i4>437</vt:i4>
      </vt:variant>
      <vt:variant>
        <vt:i4>0</vt:i4>
      </vt:variant>
      <vt:variant>
        <vt:i4>5</vt:i4>
      </vt:variant>
      <vt:variant>
        <vt:lpwstr/>
      </vt:variant>
      <vt:variant>
        <vt:lpwstr>_Toc207573988</vt:lpwstr>
      </vt:variant>
      <vt:variant>
        <vt:i4>1638459</vt:i4>
      </vt:variant>
      <vt:variant>
        <vt:i4>431</vt:i4>
      </vt:variant>
      <vt:variant>
        <vt:i4>0</vt:i4>
      </vt:variant>
      <vt:variant>
        <vt:i4>5</vt:i4>
      </vt:variant>
      <vt:variant>
        <vt:lpwstr/>
      </vt:variant>
      <vt:variant>
        <vt:lpwstr>_Toc207573987</vt:lpwstr>
      </vt:variant>
      <vt:variant>
        <vt:i4>1638459</vt:i4>
      </vt:variant>
      <vt:variant>
        <vt:i4>425</vt:i4>
      </vt:variant>
      <vt:variant>
        <vt:i4>0</vt:i4>
      </vt:variant>
      <vt:variant>
        <vt:i4>5</vt:i4>
      </vt:variant>
      <vt:variant>
        <vt:lpwstr/>
      </vt:variant>
      <vt:variant>
        <vt:lpwstr>_Toc207573986</vt:lpwstr>
      </vt:variant>
      <vt:variant>
        <vt:i4>1638459</vt:i4>
      </vt:variant>
      <vt:variant>
        <vt:i4>419</vt:i4>
      </vt:variant>
      <vt:variant>
        <vt:i4>0</vt:i4>
      </vt:variant>
      <vt:variant>
        <vt:i4>5</vt:i4>
      </vt:variant>
      <vt:variant>
        <vt:lpwstr/>
      </vt:variant>
      <vt:variant>
        <vt:lpwstr>_Toc207573985</vt:lpwstr>
      </vt:variant>
      <vt:variant>
        <vt:i4>1638459</vt:i4>
      </vt:variant>
      <vt:variant>
        <vt:i4>413</vt:i4>
      </vt:variant>
      <vt:variant>
        <vt:i4>0</vt:i4>
      </vt:variant>
      <vt:variant>
        <vt:i4>5</vt:i4>
      </vt:variant>
      <vt:variant>
        <vt:lpwstr/>
      </vt:variant>
      <vt:variant>
        <vt:lpwstr>_Toc207573984</vt:lpwstr>
      </vt:variant>
      <vt:variant>
        <vt:i4>1638459</vt:i4>
      </vt:variant>
      <vt:variant>
        <vt:i4>407</vt:i4>
      </vt:variant>
      <vt:variant>
        <vt:i4>0</vt:i4>
      </vt:variant>
      <vt:variant>
        <vt:i4>5</vt:i4>
      </vt:variant>
      <vt:variant>
        <vt:lpwstr/>
      </vt:variant>
      <vt:variant>
        <vt:lpwstr>_Toc207573983</vt:lpwstr>
      </vt:variant>
      <vt:variant>
        <vt:i4>1638459</vt:i4>
      </vt:variant>
      <vt:variant>
        <vt:i4>401</vt:i4>
      </vt:variant>
      <vt:variant>
        <vt:i4>0</vt:i4>
      </vt:variant>
      <vt:variant>
        <vt:i4>5</vt:i4>
      </vt:variant>
      <vt:variant>
        <vt:lpwstr/>
      </vt:variant>
      <vt:variant>
        <vt:lpwstr>_Toc207573982</vt:lpwstr>
      </vt:variant>
      <vt:variant>
        <vt:i4>1638459</vt:i4>
      </vt:variant>
      <vt:variant>
        <vt:i4>395</vt:i4>
      </vt:variant>
      <vt:variant>
        <vt:i4>0</vt:i4>
      </vt:variant>
      <vt:variant>
        <vt:i4>5</vt:i4>
      </vt:variant>
      <vt:variant>
        <vt:lpwstr/>
      </vt:variant>
      <vt:variant>
        <vt:lpwstr>_Toc207573981</vt:lpwstr>
      </vt:variant>
      <vt:variant>
        <vt:i4>1638459</vt:i4>
      </vt:variant>
      <vt:variant>
        <vt:i4>389</vt:i4>
      </vt:variant>
      <vt:variant>
        <vt:i4>0</vt:i4>
      </vt:variant>
      <vt:variant>
        <vt:i4>5</vt:i4>
      </vt:variant>
      <vt:variant>
        <vt:lpwstr/>
      </vt:variant>
      <vt:variant>
        <vt:lpwstr>_Toc207573980</vt:lpwstr>
      </vt:variant>
      <vt:variant>
        <vt:i4>1441851</vt:i4>
      </vt:variant>
      <vt:variant>
        <vt:i4>383</vt:i4>
      </vt:variant>
      <vt:variant>
        <vt:i4>0</vt:i4>
      </vt:variant>
      <vt:variant>
        <vt:i4>5</vt:i4>
      </vt:variant>
      <vt:variant>
        <vt:lpwstr/>
      </vt:variant>
      <vt:variant>
        <vt:lpwstr>_Toc207573979</vt:lpwstr>
      </vt:variant>
      <vt:variant>
        <vt:i4>1310772</vt:i4>
      </vt:variant>
      <vt:variant>
        <vt:i4>374</vt:i4>
      </vt:variant>
      <vt:variant>
        <vt:i4>0</vt:i4>
      </vt:variant>
      <vt:variant>
        <vt:i4>5</vt:i4>
      </vt:variant>
      <vt:variant>
        <vt:lpwstr/>
      </vt:variant>
      <vt:variant>
        <vt:lpwstr>_Toc207486918</vt:lpwstr>
      </vt:variant>
      <vt:variant>
        <vt:i4>1310772</vt:i4>
      </vt:variant>
      <vt:variant>
        <vt:i4>368</vt:i4>
      </vt:variant>
      <vt:variant>
        <vt:i4>0</vt:i4>
      </vt:variant>
      <vt:variant>
        <vt:i4>5</vt:i4>
      </vt:variant>
      <vt:variant>
        <vt:lpwstr/>
      </vt:variant>
      <vt:variant>
        <vt:lpwstr>_Toc207486917</vt:lpwstr>
      </vt:variant>
      <vt:variant>
        <vt:i4>1310772</vt:i4>
      </vt:variant>
      <vt:variant>
        <vt:i4>362</vt:i4>
      </vt:variant>
      <vt:variant>
        <vt:i4>0</vt:i4>
      </vt:variant>
      <vt:variant>
        <vt:i4>5</vt:i4>
      </vt:variant>
      <vt:variant>
        <vt:lpwstr/>
      </vt:variant>
      <vt:variant>
        <vt:lpwstr>_Toc207486916</vt:lpwstr>
      </vt:variant>
      <vt:variant>
        <vt:i4>1310772</vt:i4>
      </vt:variant>
      <vt:variant>
        <vt:i4>356</vt:i4>
      </vt:variant>
      <vt:variant>
        <vt:i4>0</vt:i4>
      </vt:variant>
      <vt:variant>
        <vt:i4>5</vt:i4>
      </vt:variant>
      <vt:variant>
        <vt:lpwstr/>
      </vt:variant>
      <vt:variant>
        <vt:lpwstr>_Toc207486915</vt:lpwstr>
      </vt:variant>
      <vt:variant>
        <vt:i4>1310772</vt:i4>
      </vt:variant>
      <vt:variant>
        <vt:i4>350</vt:i4>
      </vt:variant>
      <vt:variant>
        <vt:i4>0</vt:i4>
      </vt:variant>
      <vt:variant>
        <vt:i4>5</vt:i4>
      </vt:variant>
      <vt:variant>
        <vt:lpwstr/>
      </vt:variant>
      <vt:variant>
        <vt:lpwstr>_Toc207486914</vt:lpwstr>
      </vt:variant>
      <vt:variant>
        <vt:i4>1310772</vt:i4>
      </vt:variant>
      <vt:variant>
        <vt:i4>344</vt:i4>
      </vt:variant>
      <vt:variant>
        <vt:i4>0</vt:i4>
      </vt:variant>
      <vt:variant>
        <vt:i4>5</vt:i4>
      </vt:variant>
      <vt:variant>
        <vt:lpwstr/>
      </vt:variant>
      <vt:variant>
        <vt:lpwstr>_Toc207486913</vt:lpwstr>
      </vt:variant>
      <vt:variant>
        <vt:i4>1310772</vt:i4>
      </vt:variant>
      <vt:variant>
        <vt:i4>338</vt:i4>
      </vt:variant>
      <vt:variant>
        <vt:i4>0</vt:i4>
      </vt:variant>
      <vt:variant>
        <vt:i4>5</vt:i4>
      </vt:variant>
      <vt:variant>
        <vt:lpwstr/>
      </vt:variant>
      <vt:variant>
        <vt:lpwstr>_Toc207486912</vt:lpwstr>
      </vt:variant>
      <vt:variant>
        <vt:i4>1310772</vt:i4>
      </vt:variant>
      <vt:variant>
        <vt:i4>332</vt:i4>
      </vt:variant>
      <vt:variant>
        <vt:i4>0</vt:i4>
      </vt:variant>
      <vt:variant>
        <vt:i4>5</vt:i4>
      </vt:variant>
      <vt:variant>
        <vt:lpwstr/>
      </vt:variant>
      <vt:variant>
        <vt:lpwstr>_Toc207486911</vt:lpwstr>
      </vt:variant>
      <vt:variant>
        <vt:i4>1310772</vt:i4>
      </vt:variant>
      <vt:variant>
        <vt:i4>326</vt:i4>
      </vt:variant>
      <vt:variant>
        <vt:i4>0</vt:i4>
      </vt:variant>
      <vt:variant>
        <vt:i4>5</vt:i4>
      </vt:variant>
      <vt:variant>
        <vt:lpwstr/>
      </vt:variant>
      <vt:variant>
        <vt:lpwstr>_Toc207486910</vt:lpwstr>
      </vt:variant>
      <vt:variant>
        <vt:i4>1376308</vt:i4>
      </vt:variant>
      <vt:variant>
        <vt:i4>320</vt:i4>
      </vt:variant>
      <vt:variant>
        <vt:i4>0</vt:i4>
      </vt:variant>
      <vt:variant>
        <vt:i4>5</vt:i4>
      </vt:variant>
      <vt:variant>
        <vt:lpwstr/>
      </vt:variant>
      <vt:variant>
        <vt:lpwstr>_Toc207486909</vt:lpwstr>
      </vt:variant>
      <vt:variant>
        <vt:i4>1376308</vt:i4>
      </vt:variant>
      <vt:variant>
        <vt:i4>314</vt:i4>
      </vt:variant>
      <vt:variant>
        <vt:i4>0</vt:i4>
      </vt:variant>
      <vt:variant>
        <vt:i4>5</vt:i4>
      </vt:variant>
      <vt:variant>
        <vt:lpwstr/>
      </vt:variant>
      <vt:variant>
        <vt:lpwstr>_Toc207486908</vt:lpwstr>
      </vt:variant>
      <vt:variant>
        <vt:i4>1376308</vt:i4>
      </vt:variant>
      <vt:variant>
        <vt:i4>308</vt:i4>
      </vt:variant>
      <vt:variant>
        <vt:i4>0</vt:i4>
      </vt:variant>
      <vt:variant>
        <vt:i4>5</vt:i4>
      </vt:variant>
      <vt:variant>
        <vt:lpwstr/>
      </vt:variant>
      <vt:variant>
        <vt:lpwstr>_Toc207486903</vt:lpwstr>
      </vt:variant>
      <vt:variant>
        <vt:i4>1376308</vt:i4>
      </vt:variant>
      <vt:variant>
        <vt:i4>302</vt:i4>
      </vt:variant>
      <vt:variant>
        <vt:i4>0</vt:i4>
      </vt:variant>
      <vt:variant>
        <vt:i4>5</vt:i4>
      </vt:variant>
      <vt:variant>
        <vt:lpwstr/>
      </vt:variant>
      <vt:variant>
        <vt:lpwstr>_Toc207486902</vt:lpwstr>
      </vt:variant>
      <vt:variant>
        <vt:i4>1376308</vt:i4>
      </vt:variant>
      <vt:variant>
        <vt:i4>296</vt:i4>
      </vt:variant>
      <vt:variant>
        <vt:i4>0</vt:i4>
      </vt:variant>
      <vt:variant>
        <vt:i4>5</vt:i4>
      </vt:variant>
      <vt:variant>
        <vt:lpwstr/>
      </vt:variant>
      <vt:variant>
        <vt:lpwstr>_Toc207486901</vt:lpwstr>
      </vt:variant>
      <vt:variant>
        <vt:i4>1376308</vt:i4>
      </vt:variant>
      <vt:variant>
        <vt:i4>290</vt:i4>
      </vt:variant>
      <vt:variant>
        <vt:i4>0</vt:i4>
      </vt:variant>
      <vt:variant>
        <vt:i4>5</vt:i4>
      </vt:variant>
      <vt:variant>
        <vt:lpwstr/>
      </vt:variant>
      <vt:variant>
        <vt:lpwstr>_Toc207486900</vt:lpwstr>
      </vt:variant>
      <vt:variant>
        <vt:i4>1835061</vt:i4>
      </vt:variant>
      <vt:variant>
        <vt:i4>284</vt:i4>
      </vt:variant>
      <vt:variant>
        <vt:i4>0</vt:i4>
      </vt:variant>
      <vt:variant>
        <vt:i4>5</vt:i4>
      </vt:variant>
      <vt:variant>
        <vt:lpwstr/>
      </vt:variant>
      <vt:variant>
        <vt:lpwstr>_Toc207486899</vt:lpwstr>
      </vt:variant>
      <vt:variant>
        <vt:i4>1835061</vt:i4>
      </vt:variant>
      <vt:variant>
        <vt:i4>278</vt:i4>
      </vt:variant>
      <vt:variant>
        <vt:i4>0</vt:i4>
      </vt:variant>
      <vt:variant>
        <vt:i4>5</vt:i4>
      </vt:variant>
      <vt:variant>
        <vt:lpwstr/>
      </vt:variant>
      <vt:variant>
        <vt:lpwstr>_Toc207486898</vt:lpwstr>
      </vt:variant>
      <vt:variant>
        <vt:i4>1835061</vt:i4>
      </vt:variant>
      <vt:variant>
        <vt:i4>272</vt:i4>
      </vt:variant>
      <vt:variant>
        <vt:i4>0</vt:i4>
      </vt:variant>
      <vt:variant>
        <vt:i4>5</vt:i4>
      </vt:variant>
      <vt:variant>
        <vt:lpwstr/>
      </vt:variant>
      <vt:variant>
        <vt:lpwstr>_Toc207486897</vt:lpwstr>
      </vt:variant>
      <vt:variant>
        <vt:i4>1835061</vt:i4>
      </vt:variant>
      <vt:variant>
        <vt:i4>266</vt:i4>
      </vt:variant>
      <vt:variant>
        <vt:i4>0</vt:i4>
      </vt:variant>
      <vt:variant>
        <vt:i4>5</vt:i4>
      </vt:variant>
      <vt:variant>
        <vt:lpwstr/>
      </vt:variant>
      <vt:variant>
        <vt:lpwstr>_Toc207486896</vt:lpwstr>
      </vt:variant>
      <vt:variant>
        <vt:i4>1835061</vt:i4>
      </vt:variant>
      <vt:variant>
        <vt:i4>260</vt:i4>
      </vt:variant>
      <vt:variant>
        <vt:i4>0</vt:i4>
      </vt:variant>
      <vt:variant>
        <vt:i4>5</vt:i4>
      </vt:variant>
      <vt:variant>
        <vt:lpwstr/>
      </vt:variant>
      <vt:variant>
        <vt:lpwstr>_Toc207486895</vt:lpwstr>
      </vt:variant>
      <vt:variant>
        <vt:i4>1835061</vt:i4>
      </vt:variant>
      <vt:variant>
        <vt:i4>254</vt:i4>
      </vt:variant>
      <vt:variant>
        <vt:i4>0</vt:i4>
      </vt:variant>
      <vt:variant>
        <vt:i4>5</vt:i4>
      </vt:variant>
      <vt:variant>
        <vt:lpwstr/>
      </vt:variant>
      <vt:variant>
        <vt:lpwstr>_Toc207486894</vt:lpwstr>
      </vt:variant>
      <vt:variant>
        <vt:i4>1835061</vt:i4>
      </vt:variant>
      <vt:variant>
        <vt:i4>248</vt:i4>
      </vt:variant>
      <vt:variant>
        <vt:i4>0</vt:i4>
      </vt:variant>
      <vt:variant>
        <vt:i4>5</vt:i4>
      </vt:variant>
      <vt:variant>
        <vt:lpwstr/>
      </vt:variant>
      <vt:variant>
        <vt:lpwstr>_Toc207486893</vt:lpwstr>
      </vt:variant>
      <vt:variant>
        <vt:i4>1835061</vt:i4>
      </vt:variant>
      <vt:variant>
        <vt:i4>242</vt:i4>
      </vt:variant>
      <vt:variant>
        <vt:i4>0</vt:i4>
      </vt:variant>
      <vt:variant>
        <vt:i4>5</vt:i4>
      </vt:variant>
      <vt:variant>
        <vt:lpwstr/>
      </vt:variant>
      <vt:variant>
        <vt:lpwstr>_Toc207486892</vt:lpwstr>
      </vt:variant>
      <vt:variant>
        <vt:i4>1835061</vt:i4>
      </vt:variant>
      <vt:variant>
        <vt:i4>236</vt:i4>
      </vt:variant>
      <vt:variant>
        <vt:i4>0</vt:i4>
      </vt:variant>
      <vt:variant>
        <vt:i4>5</vt:i4>
      </vt:variant>
      <vt:variant>
        <vt:lpwstr/>
      </vt:variant>
      <vt:variant>
        <vt:lpwstr>_Toc207486891</vt:lpwstr>
      </vt:variant>
      <vt:variant>
        <vt:i4>1835061</vt:i4>
      </vt:variant>
      <vt:variant>
        <vt:i4>230</vt:i4>
      </vt:variant>
      <vt:variant>
        <vt:i4>0</vt:i4>
      </vt:variant>
      <vt:variant>
        <vt:i4>5</vt:i4>
      </vt:variant>
      <vt:variant>
        <vt:lpwstr/>
      </vt:variant>
      <vt:variant>
        <vt:lpwstr>_Toc207486890</vt:lpwstr>
      </vt:variant>
      <vt:variant>
        <vt:i4>1900597</vt:i4>
      </vt:variant>
      <vt:variant>
        <vt:i4>224</vt:i4>
      </vt:variant>
      <vt:variant>
        <vt:i4>0</vt:i4>
      </vt:variant>
      <vt:variant>
        <vt:i4>5</vt:i4>
      </vt:variant>
      <vt:variant>
        <vt:lpwstr/>
      </vt:variant>
      <vt:variant>
        <vt:lpwstr>_Toc207486888</vt:lpwstr>
      </vt:variant>
      <vt:variant>
        <vt:i4>1900597</vt:i4>
      </vt:variant>
      <vt:variant>
        <vt:i4>218</vt:i4>
      </vt:variant>
      <vt:variant>
        <vt:i4>0</vt:i4>
      </vt:variant>
      <vt:variant>
        <vt:i4>5</vt:i4>
      </vt:variant>
      <vt:variant>
        <vt:lpwstr/>
      </vt:variant>
      <vt:variant>
        <vt:lpwstr>_Toc207486887</vt:lpwstr>
      </vt:variant>
      <vt:variant>
        <vt:i4>1900597</vt:i4>
      </vt:variant>
      <vt:variant>
        <vt:i4>212</vt:i4>
      </vt:variant>
      <vt:variant>
        <vt:i4>0</vt:i4>
      </vt:variant>
      <vt:variant>
        <vt:i4>5</vt:i4>
      </vt:variant>
      <vt:variant>
        <vt:lpwstr/>
      </vt:variant>
      <vt:variant>
        <vt:lpwstr>_Toc207486886</vt:lpwstr>
      </vt:variant>
      <vt:variant>
        <vt:i4>1900597</vt:i4>
      </vt:variant>
      <vt:variant>
        <vt:i4>206</vt:i4>
      </vt:variant>
      <vt:variant>
        <vt:i4>0</vt:i4>
      </vt:variant>
      <vt:variant>
        <vt:i4>5</vt:i4>
      </vt:variant>
      <vt:variant>
        <vt:lpwstr/>
      </vt:variant>
      <vt:variant>
        <vt:lpwstr>_Toc207486885</vt:lpwstr>
      </vt:variant>
      <vt:variant>
        <vt:i4>1900597</vt:i4>
      </vt:variant>
      <vt:variant>
        <vt:i4>200</vt:i4>
      </vt:variant>
      <vt:variant>
        <vt:i4>0</vt:i4>
      </vt:variant>
      <vt:variant>
        <vt:i4>5</vt:i4>
      </vt:variant>
      <vt:variant>
        <vt:lpwstr/>
      </vt:variant>
      <vt:variant>
        <vt:lpwstr>_Toc207486883</vt:lpwstr>
      </vt:variant>
      <vt:variant>
        <vt:i4>1179701</vt:i4>
      </vt:variant>
      <vt:variant>
        <vt:i4>194</vt:i4>
      </vt:variant>
      <vt:variant>
        <vt:i4>0</vt:i4>
      </vt:variant>
      <vt:variant>
        <vt:i4>5</vt:i4>
      </vt:variant>
      <vt:variant>
        <vt:lpwstr/>
      </vt:variant>
      <vt:variant>
        <vt:lpwstr>_Toc207486877</vt:lpwstr>
      </vt:variant>
      <vt:variant>
        <vt:i4>1179701</vt:i4>
      </vt:variant>
      <vt:variant>
        <vt:i4>188</vt:i4>
      </vt:variant>
      <vt:variant>
        <vt:i4>0</vt:i4>
      </vt:variant>
      <vt:variant>
        <vt:i4>5</vt:i4>
      </vt:variant>
      <vt:variant>
        <vt:lpwstr/>
      </vt:variant>
      <vt:variant>
        <vt:lpwstr>_Toc207486876</vt:lpwstr>
      </vt:variant>
      <vt:variant>
        <vt:i4>1179701</vt:i4>
      </vt:variant>
      <vt:variant>
        <vt:i4>182</vt:i4>
      </vt:variant>
      <vt:variant>
        <vt:i4>0</vt:i4>
      </vt:variant>
      <vt:variant>
        <vt:i4>5</vt:i4>
      </vt:variant>
      <vt:variant>
        <vt:lpwstr/>
      </vt:variant>
      <vt:variant>
        <vt:lpwstr>_Toc207486875</vt:lpwstr>
      </vt:variant>
      <vt:variant>
        <vt:i4>1179701</vt:i4>
      </vt:variant>
      <vt:variant>
        <vt:i4>176</vt:i4>
      </vt:variant>
      <vt:variant>
        <vt:i4>0</vt:i4>
      </vt:variant>
      <vt:variant>
        <vt:i4>5</vt:i4>
      </vt:variant>
      <vt:variant>
        <vt:lpwstr/>
      </vt:variant>
      <vt:variant>
        <vt:lpwstr>_Toc207486874</vt:lpwstr>
      </vt:variant>
      <vt:variant>
        <vt:i4>1179701</vt:i4>
      </vt:variant>
      <vt:variant>
        <vt:i4>170</vt:i4>
      </vt:variant>
      <vt:variant>
        <vt:i4>0</vt:i4>
      </vt:variant>
      <vt:variant>
        <vt:i4>5</vt:i4>
      </vt:variant>
      <vt:variant>
        <vt:lpwstr/>
      </vt:variant>
      <vt:variant>
        <vt:lpwstr>_Toc207486873</vt:lpwstr>
      </vt:variant>
      <vt:variant>
        <vt:i4>1179701</vt:i4>
      </vt:variant>
      <vt:variant>
        <vt:i4>164</vt:i4>
      </vt:variant>
      <vt:variant>
        <vt:i4>0</vt:i4>
      </vt:variant>
      <vt:variant>
        <vt:i4>5</vt:i4>
      </vt:variant>
      <vt:variant>
        <vt:lpwstr/>
      </vt:variant>
      <vt:variant>
        <vt:lpwstr>_Toc207486872</vt:lpwstr>
      </vt:variant>
      <vt:variant>
        <vt:i4>1179701</vt:i4>
      </vt:variant>
      <vt:variant>
        <vt:i4>158</vt:i4>
      </vt:variant>
      <vt:variant>
        <vt:i4>0</vt:i4>
      </vt:variant>
      <vt:variant>
        <vt:i4>5</vt:i4>
      </vt:variant>
      <vt:variant>
        <vt:lpwstr/>
      </vt:variant>
      <vt:variant>
        <vt:lpwstr>_Toc207486871</vt:lpwstr>
      </vt:variant>
      <vt:variant>
        <vt:i4>1179701</vt:i4>
      </vt:variant>
      <vt:variant>
        <vt:i4>152</vt:i4>
      </vt:variant>
      <vt:variant>
        <vt:i4>0</vt:i4>
      </vt:variant>
      <vt:variant>
        <vt:i4>5</vt:i4>
      </vt:variant>
      <vt:variant>
        <vt:lpwstr/>
      </vt:variant>
      <vt:variant>
        <vt:lpwstr>_Toc207486870</vt:lpwstr>
      </vt:variant>
      <vt:variant>
        <vt:i4>1245237</vt:i4>
      </vt:variant>
      <vt:variant>
        <vt:i4>146</vt:i4>
      </vt:variant>
      <vt:variant>
        <vt:i4>0</vt:i4>
      </vt:variant>
      <vt:variant>
        <vt:i4>5</vt:i4>
      </vt:variant>
      <vt:variant>
        <vt:lpwstr/>
      </vt:variant>
      <vt:variant>
        <vt:lpwstr>_Toc207486869</vt:lpwstr>
      </vt:variant>
      <vt:variant>
        <vt:i4>1245237</vt:i4>
      </vt:variant>
      <vt:variant>
        <vt:i4>140</vt:i4>
      </vt:variant>
      <vt:variant>
        <vt:i4>0</vt:i4>
      </vt:variant>
      <vt:variant>
        <vt:i4>5</vt:i4>
      </vt:variant>
      <vt:variant>
        <vt:lpwstr/>
      </vt:variant>
      <vt:variant>
        <vt:lpwstr>_Toc207486868</vt:lpwstr>
      </vt:variant>
      <vt:variant>
        <vt:i4>1245237</vt:i4>
      </vt:variant>
      <vt:variant>
        <vt:i4>134</vt:i4>
      </vt:variant>
      <vt:variant>
        <vt:i4>0</vt:i4>
      </vt:variant>
      <vt:variant>
        <vt:i4>5</vt:i4>
      </vt:variant>
      <vt:variant>
        <vt:lpwstr/>
      </vt:variant>
      <vt:variant>
        <vt:lpwstr>_Toc207486867</vt:lpwstr>
      </vt:variant>
      <vt:variant>
        <vt:i4>1245237</vt:i4>
      </vt:variant>
      <vt:variant>
        <vt:i4>128</vt:i4>
      </vt:variant>
      <vt:variant>
        <vt:i4>0</vt:i4>
      </vt:variant>
      <vt:variant>
        <vt:i4>5</vt:i4>
      </vt:variant>
      <vt:variant>
        <vt:lpwstr/>
      </vt:variant>
      <vt:variant>
        <vt:lpwstr>_Toc207486866</vt:lpwstr>
      </vt:variant>
      <vt:variant>
        <vt:i4>1245237</vt:i4>
      </vt:variant>
      <vt:variant>
        <vt:i4>122</vt:i4>
      </vt:variant>
      <vt:variant>
        <vt:i4>0</vt:i4>
      </vt:variant>
      <vt:variant>
        <vt:i4>5</vt:i4>
      </vt:variant>
      <vt:variant>
        <vt:lpwstr/>
      </vt:variant>
      <vt:variant>
        <vt:lpwstr>_Toc207486865</vt:lpwstr>
      </vt:variant>
      <vt:variant>
        <vt:i4>1245237</vt:i4>
      </vt:variant>
      <vt:variant>
        <vt:i4>116</vt:i4>
      </vt:variant>
      <vt:variant>
        <vt:i4>0</vt:i4>
      </vt:variant>
      <vt:variant>
        <vt:i4>5</vt:i4>
      </vt:variant>
      <vt:variant>
        <vt:lpwstr/>
      </vt:variant>
      <vt:variant>
        <vt:lpwstr>_Toc207486864</vt:lpwstr>
      </vt:variant>
      <vt:variant>
        <vt:i4>1245237</vt:i4>
      </vt:variant>
      <vt:variant>
        <vt:i4>110</vt:i4>
      </vt:variant>
      <vt:variant>
        <vt:i4>0</vt:i4>
      </vt:variant>
      <vt:variant>
        <vt:i4>5</vt:i4>
      </vt:variant>
      <vt:variant>
        <vt:lpwstr/>
      </vt:variant>
      <vt:variant>
        <vt:lpwstr>_Toc207486863</vt:lpwstr>
      </vt:variant>
      <vt:variant>
        <vt:i4>1245237</vt:i4>
      </vt:variant>
      <vt:variant>
        <vt:i4>104</vt:i4>
      </vt:variant>
      <vt:variant>
        <vt:i4>0</vt:i4>
      </vt:variant>
      <vt:variant>
        <vt:i4>5</vt:i4>
      </vt:variant>
      <vt:variant>
        <vt:lpwstr/>
      </vt:variant>
      <vt:variant>
        <vt:lpwstr>_Toc207486861</vt:lpwstr>
      </vt:variant>
      <vt:variant>
        <vt:i4>1245237</vt:i4>
      </vt:variant>
      <vt:variant>
        <vt:i4>98</vt:i4>
      </vt:variant>
      <vt:variant>
        <vt:i4>0</vt:i4>
      </vt:variant>
      <vt:variant>
        <vt:i4>5</vt:i4>
      </vt:variant>
      <vt:variant>
        <vt:lpwstr/>
      </vt:variant>
      <vt:variant>
        <vt:lpwstr>_Toc207486860</vt:lpwstr>
      </vt:variant>
      <vt:variant>
        <vt:i4>1048629</vt:i4>
      </vt:variant>
      <vt:variant>
        <vt:i4>92</vt:i4>
      </vt:variant>
      <vt:variant>
        <vt:i4>0</vt:i4>
      </vt:variant>
      <vt:variant>
        <vt:i4>5</vt:i4>
      </vt:variant>
      <vt:variant>
        <vt:lpwstr/>
      </vt:variant>
      <vt:variant>
        <vt:lpwstr>_Toc207486859</vt:lpwstr>
      </vt:variant>
      <vt:variant>
        <vt:i4>1048629</vt:i4>
      </vt:variant>
      <vt:variant>
        <vt:i4>86</vt:i4>
      </vt:variant>
      <vt:variant>
        <vt:i4>0</vt:i4>
      </vt:variant>
      <vt:variant>
        <vt:i4>5</vt:i4>
      </vt:variant>
      <vt:variant>
        <vt:lpwstr/>
      </vt:variant>
      <vt:variant>
        <vt:lpwstr>_Toc207486858</vt:lpwstr>
      </vt:variant>
      <vt:variant>
        <vt:i4>1048629</vt:i4>
      </vt:variant>
      <vt:variant>
        <vt:i4>80</vt:i4>
      </vt:variant>
      <vt:variant>
        <vt:i4>0</vt:i4>
      </vt:variant>
      <vt:variant>
        <vt:i4>5</vt:i4>
      </vt:variant>
      <vt:variant>
        <vt:lpwstr/>
      </vt:variant>
      <vt:variant>
        <vt:lpwstr>_Toc207486857</vt:lpwstr>
      </vt:variant>
      <vt:variant>
        <vt:i4>1048629</vt:i4>
      </vt:variant>
      <vt:variant>
        <vt:i4>74</vt:i4>
      </vt:variant>
      <vt:variant>
        <vt:i4>0</vt:i4>
      </vt:variant>
      <vt:variant>
        <vt:i4>5</vt:i4>
      </vt:variant>
      <vt:variant>
        <vt:lpwstr/>
      </vt:variant>
      <vt:variant>
        <vt:lpwstr>_Toc207486856</vt:lpwstr>
      </vt:variant>
      <vt:variant>
        <vt:i4>1048629</vt:i4>
      </vt:variant>
      <vt:variant>
        <vt:i4>68</vt:i4>
      </vt:variant>
      <vt:variant>
        <vt:i4>0</vt:i4>
      </vt:variant>
      <vt:variant>
        <vt:i4>5</vt:i4>
      </vt:variant>
      <vt:variant>
        <vt:lpwstr/>
      </vt:variant>
      <vt:variant>
        <vt:lpwstr>_Toc207486855</vt:lpwstr>
      </vt:variant>
      <vt:variant>
        <vt:i4>1048629</vt:i4>
      </vt:variant>
      <vt:variant>
        <vt:i4>62</vt:i4>
      </vt:variant>
      <vt:variant>
        <vt:i4>0</vt:i4>
      </vt:variant>
      <vt:variant>
        <vt:i4>5</vt:i4>
      </vt:variant>
      <vt:variant>
        <vt:lpwstr/>
      </vt:variant>
      <vt:variant>
        <vt:lpwstr>_Toc207486854</vt:lpwstr>
      </vt:variant>
      <vt:variant>
        <vt:i4>1048629</vt:i4>
      </vt:variant>
      <vt:variant>
        <vt:i4>56</vt:i4>
      </vt:variant>
      <vt:variant>
        <vt:i4>0</vt:i4>
      </vt:variant>
      <vt:variant>
        <vt:i4>5</vt:i4>
      </vt:variant>
      <vt:variant>
        <vt:lpwstr/>
      </vt:variant>
      <vt:variant>
        <vt:lpwstr>_Toc207486852</vt:lpwstr>
      </vt:variant>
      <vt:variant>
        <vt:i4>1048629</vt:i4>
      </vt:variant>
      <vt:variant>
        <vt:i4>50</vt:i4>
      </vt:variant>
      <vt:variant>
        <vt:i4>0</vt:i4>
      </vt:variant>
      <vt:variant>
        <vt:i4>5</vt:i4>
      </vt:variant>
      <vt:variant>
        <vt:lpwstr/>
      </vt:variant>
      <vt:variant>
        <vt:lpwstr>_Toc207486851</vt:lpwstr>
      </vt:variant>
      <vt:variant>
        <vt:i4>1048629</vt:i4>
      </vt:variant>
      <vt:variant>
        <vt:i4>44</vt:i4>
      </vt:variant>
      <vt:variant>
        <vt:i4>0</vt:i4>
      </vt:variant>
      <vt:variant>
        <vt:i4>5</vt:i4>
      </vt:variant>
      <vt:variant>
        <vt:lpwstr/>
      </vt:variant>
      <vt:variant>
        <vt:lpwstr>_Toc207486850</vt:lpwstr>
      </vt:variant>
      <vt:variant>
        <vt:i4>1114165</vt:i4>
      </vt:variant>
      <vt:variant>
        <vt:i4>38</vt:i4>
      </vt:variant>
      <vt:variant>
        <vt:i4>0</vt:i4>
      </vt:variant>
      <vt:variant>
        <vt:i4>5</vt:i4>
      </vt:variant>
      <vt:variant>
        <vt:lpwstr/>
      </vt:variant>
      <vt:variant>
        <vt:lpwstr>_Toc207486849</vt:lpwstr>
      </vt:variant>
      <vt:variant>
        <vt:i4>1114165</vt:i4>
      </vt:variant>
      <vt:variant>
        <vt:i4>32</vt:i4>
      </vt:variant>
      <vt:variant>
        <vt:i4>0</vt:i4>
      </vt:variant>
      <vt:variant>
        <vt:i4>5</vt:i4>
      </vt:variant>
      <vt:variant>
        <vt:lpwstr/>
      </vt:variant>
      <vt:variant>
        <vt:lpwstr>_Toc207486848</vt:lpwstr>
      </vt:variant>
      <vt:variant>
        <vt:i4>1114165</vt:i4>
      </vt:variant>
      <vt:variant>
        <vt:i4>26</vt:i4>
      </vt:variant>
      <vt:variant>
        <vt:i4>0</vt:i4>
      </vt:variant>
      <vt:variant>
        <vt:i4>5</vt:i4>
      </vt:variant>
      <vt:variant>
        <vt:lpwstr/>
      </vt:variant>
      <vt:variant>
        <vt:lpwstr>_Toc207486847</vt:lpwstr>
      </vt:variant>
      <vt:variant>
        <vt:i4>1114165</vt:i4>
      </vt:variant>
      <vt:variant>
        <vt:i4>20</vt:i4>
      </vt:variant>
      <vt:variant>
        <vt:i4>0</vt:i4>
      </vt:variant>
      <vt:variant>
        <vt:i4>5</vt:i4>
      </vt:variant>
      <vt:variant>
        <vt:lpwstr/>
      </vt:variant>
      <vt:variant>
        <vt:lpwstr>_Toc207486846</vt:lpwstr>
      </vt:variant>
      <vt:variant>
        <vt:i4>1114165</vt:i4>
      </vt:variant>
      <vt:variant>
        <vt:i4>14</vt:i4>
      </vt:variant>
      <vt:variant>
        <vt:i4>0</vt:i4>
      </vt:variant>
      <vt:variant>
        <vt:i4>5</vt:i4>
      </vt:variant>
      <vt:variant>
        <vt:lpwstr/>
      </vt:variant>
      <vt:variant>
        <vt:lpwstr>_Toc207486845</vt:lpwstr>
      </vt:variant>
      <vt:variant>
        <vt:i4>1114165</vt:i4>
      </vt:variant>
      <vt:variant>
        <vt:i4>8</vt:i4>
      </vt:variant>
      <vt:variant>
        <vt:i4>0</vt:i4>
      </vt:variant>
      <vt:variant>
        <vt:i4>5</vt:i4>
      </vt:variant>
      <vt:variant>
        <vt:lpwstr/>
      </vt:variant>
      <vt:variant>
        <vt:lpwstr>_Toc207486842</vt:lpwstr>
      </vt:variant>
      <vt:variant>
        <vt:i4>1114165</vt:i4>
      </vt:variant>
      <vt:variant>
        <vt:i4>2</vt:i4>
      </vt:variant>
      <vt:variant>
        <vt:i4>0</vt:i4>
      </vt:variant>
      <vt:variant>
        <vt:i4>5</vt:i4>
      </vt:variant>
      <vt:variant>
        <vt:lpwstr/>
      </vt:variant>
      <vt:variant>
        <vt:lpwstr>_Toc207486841</vt:lpwstr>
      </vt:variant>
      <vt:variant>
        <vt:i4>983077</vt:i4>
      </vt:variant>
      <vt:variant>
        <vt:i4>9</vt:i4>
      </vt:variant>
      <vt:variant>
        <vt:i4>0</vt:i4>
      </vt:variant>
      <vt:variant>
        <vt:i4>5</vt:i4>
      </vt:variant>
      <vt:variant>
        <vt:lpwstr>https://www.fitchratings.com/research/corporate-finance/weaker-coal-prices-weigh-on-asian-coal-producer-credit-profiles-26-06-2025?utm_source=chatgpt.com</vt:lpwstr>
      </vt:variant>
      <vt:variant>
        <vt:lpwstr/>
      </vt:variant>
      <vt:variant>
        <vt:i4>6815790</vt:i4>
      </vt:variant>
      <vt:variant>
        <vt:i4>6</vt:i4>
      </vt:variant>
      <vt:variant>
        <vt:i4>0</vt:i4>
      </vt:variant>
      <vt:variant>
        <vt:i4>5</vt:i4>
      </vt:variant>
      <vt:variant>
        <vt:lpwstr>https://www.thinkchina.sg/economy/southbound-chinas-new-growth-strategy-beyond-west</vt:lpwstr>
      </vt:variant>
      <vt:variant>
        <vt:lpwstr/>
      </vt:variant>
      <vt:variant>
        <vt:i4>6488108</vt:i4>
      </vt:variant>
      <vt:variant>
        <vt:i4>3</vt:i4>
      </vt:variant>
      <vt:variant>
        <vt:i4>0</vt:i4>
      </vt:variant>
      <vt:variant>
        <vt:i4>5</vt:i4>
      </vt:variant>
      <vt:variant>
        <vt:lpwstr>https://news.cgtn.com/news/2025-08-05/President-Xi-Jinping-charts-course-for-China-s-15th-Five-Year-Plan-1FAatysUYuc/p.html</vt:lpwstr>
      </vt:variant>
      <vt:variant>
        <vt:lpwstr/>
      </vt:variant>
      <vt:variant>
        <vt:i4>6291496</vt:i4>
      </vt:variant>
      <vt:variant>
        <vt:i4>0</vt:i4>
      </vt:variant>
      <vt:variant>
        <vt:i4>0</vt:i4>
      </vt:variant>
      <vt:variant>
        <vt:i4>5</vt:i4>
      </vt:variant>
      <vt:variant>
        <vt:lpwstr>https://www.fitchratings.com/research/infrastructure-project-finance/chinas-port-throughput-slows-further-offset-by-front-loading-containers-26-05-2025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1626</cp:revision>
  <cp:lastPrinted>2025-09-01T05:40:00Z</cp:lastPrinted>
  <dcterms:created xsi:type="dcterms:W3CDTF">2025-08-25T22:10:00Z</dcterms:created>
  <dcterms:modified xsi:type="dcterms:W3CDTF">2025-09-01T05:40:00Z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