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625D" w14:textId="23B71C46" w:rsidR="00293AB2" w:rsidRPr="008E410C" w:rsidRDefault="00F12CF9" w:rsidP="00F12CF9">
      <w:pPr>
        <w:pStyle w:val="NoSpacing"/>
        <w:spacing w:after="120"/>
        <w:ind w:firstLine="720"/>
        <w:contextualSpacing/>
        <w:rPr>
          <w:rFonts w:ascii="Arial" w:hAnsi="Arial" w:cs="Arial"/>
          <w:b/>
          <w:bCs/>
          <w:sz w:val="24"/>
          <w:szCs w:val="24"/>
          <w:lang w:val="mn-MN"/>
        </w:rPr>
      </w:pPr>
      <w:r>
        <w:rPr>
          <w:rFonts w:ascii="Arial" w:hAnsi="Arial" w:cs="Arial"/>
          <w:b/>
          <w:bCs/>
          <w:sz w:val="24"/>
          <w:szCs w:val="24"/>
          <w:lang w:val="mn-MN"/>
        </w:rPr>
        <w:t xml:space="preserve">                                        </w:t>
      </w:r>
      <w:r w:rsidR="00293AB2" w:rsidRPr="008E410C">
        <w:rPr>
          <w:rFonts w:ascii="Arial" w:hAnsi="Arial" w:cs="Arial"/>
          <w:b/>
          <w:bCs/>
          <w:sz w:val="24"/>
          <w:szCs w:val="24"/>
          <w:lang w:val="mn-MN"/>
        </w:rPr>
        <w:t>ТОВЧ ТАНИЛЦУУЛГА</w:t>
      </w:r>
    </w:p>
    <w:p w14:paraId="51474FC4" w14:textId="77777777" w:rsidR="00293AB2" w:rsidRPr="008E410C" w:rsidRDefault="00293AB2" w:rsidP="00293AB2">
      <w:pPr>
        <w:pStyle w:val="NoSpacing"/>
        <w:spacing w:after="120"/>
        <w:contextualSpacing/>
        <w:jc w:val="both"/>
        <w:rPr>
          <w:rFonts w:ascii="Arial" w:hAnsi="Arial" w:cs="Arial"/>
          <w:b/>
          <w:bCs/>
          <w:sz w:val="24"/>
          <w:szCs w:val="24"/>
          <w:lang w:val="mn-MN"/>
        </w:rPr>
      </w:pPr>
    </w:p>
    <w:p w14:paraId="37CC0512" w14:textId="77777777" w:rsidR="00833B41" w:rsidRDefault="00293AB2" w:rsidP="00FC7146">
      <w:pPr>
        <w:pStyle w:val="NoSpacing"/>
        <w:ind w:left="5846" w:firstLine="360"/>
        <w:contextualSpacing/>
        <w:jc w:val="both"/>
        <w:rPr>
          <w:rFonts w:ascii="Arial" w:hAnsi="Arial" w:cs="Arial"/>
          <w:color w:val="000000" w:themeColor="text1"/>
          <w:sz w:val="24"/>
          <w:szCs w:val="24"/>
          <w:lang w:val="mn-MN"/>
        </w:rPr>
      </w:pPr>
      <w:r w:rsidRPr="008E410C">
        <w:rPr>
          <w:rFonts w:ascii="Arial" w:hAnsi="Arial" w:cs="Arial"/>
          <w:sz w:val="24"/>
          <w:szCs w:val="24"/>
          <w:lang w:val="mn-MN"/>
        </w:rPr>
        <w:t xml:space="preserve">Тамхины хяналтын тухай хуульд нэмэлт, өөрчлөлт оруулах тухай </w:t>
      </w:r>
      <w:r w:rsidRPr="008E410C">
        <w:rPr>
          <w:rFonts w:ascii="Arial" w:eastAsia="Times New Roman" w:hAnsi="Arial" w:cs="Arial"/>
          <w:color w:val="000000" w:themeColor="text1"/>
          <w:sz w:val="24"/>
          <w:szCs w:val="24"/>
          <w:lang w:val="mn-MN"/>
        </w:rPr>
        <w:t xml:space="preserve">хуулийн </w:t>
      </w:r>
      <w:r w:rsidRPr="008E410C">
        <w:rPr>
          <w:rFonts w:ascii="Arial" w:hAnsi="Arial" w:cs="Arial"/>
          <w:color w:val="000000" w:themeColor="text1"/>
          <w:sz w:val="24"/>
          <w:szCs w:val="24"/>
          <w:lang w:val="mn-MN"/>
        </w:rPr>
        <w:t>төслийн талаар</w:t>
      </w:r>
    </w:p>
    <w:p w14:paraId="28EB487A" w14:textId="77777777" w:rsidR="00395362" w:rsidRPr="008E410C" w:rsidRDefault="00395362" w:rsidP="00FC7146">
      <w:pPr>
        <w:pStyle w:val="NoSpacing"/>
        <w:ind w:left="5846" w:firstLine="360"/>
        <w:contextualSpacing/>
        <w:jc w:val="both"/>
        <w:rPr>
          <w:rFonts w:ascii="Arial" w:hAnsi="Arial" w:cs="Arial"/>
          <w:color w:val="000000" w:themeColor="text1"/>
          <w:sz w:val="24"/>
          <w:szCs w:val="24"/>
          <w:lang w:val="mn-MN"/>
        </w:rPr>
      </w:pPr>
    </w:p>
    <w:p w14:paraId="654827FD" w14:textId="77777777" w:rsidR="00FC7146" w:rsidRDefault="00FC7146" w:rsidP="00FC7146">
      <w:pPr>
        <w:spacing w:line="240" w:lineRule="auto"/>
        <w:ind w:firstLine="720"/>
        <w:jc w:val="both"/>
        <w:rPr>
          <w:rFonts w:ascii="Arial" w:eastAsia="Times New Roman" w:hAnsi="Arial" w:cs="Arial"/>
          <w:sz w:val="24"/>
          <w:szCs w:val="24"/>
          <w:lang w:val="mn-MN"/>
        </w:rPr>
      </w:pPr>
      <w:r w:rsidRPr="00FC7146">
        <w:rPr>
          <w:rFonts w:ascii="Arial" w:eastAsia="Times New Roman" w:hAnsi="Arial" w:cs="Arial"/>
          <w:sz w:val="24"/>
          <w:szCs w:val="24"/>
          <w:lang w:val="mn-MN"/>
        </w:rPr>
        <w:t>Тамхины хэрэглээг бууруулах, тамхины хор хөнөөлөөс хүн амын эрүүл мэндийг хамгаалах зорилгын хүрээнд Тамхины хяналтын тухай хуулийн зорилго, зарчим, үзэл баримтлалд нийцүүлэн Тамхины хяналтын тухай хуульд нэмэлт, өөрчлөлт оруулах тухай хуулийн төслийг Хууль тогтоомжийн тухай хуульд заасан шаардлагад нийцүү</w:t>
      </w:r>
      <w:r>
        <w:rPr>
          <w:rFonts w:ascii="Arial" w:eastAsia="Times New Roman" w:hAnsi="Arial" w:cs="Arial"/>
          <w:sz w:val="24"/>
          <w:szCs w:val="24"/>
          <w:lang w:val="mn-MN"/>
        </w:rPr>
        <w:t xml:space="preserve">лэн боловсрууллаа. </w:t>
      </w:r>
    </w:p>
    <w:p w14:paraId="1C33138B" w14:textId="77777777" w:rsidR="00FC7146" w:rsidRPr="00177153" w:rsidRDefault="00FC7146" w:rsidP="00FC7146">
      <w:pPr>
        <w:spacing w:line="240" w:lineRule="auto"/>
        <w:ind w:firstLine="720"/>
        <w:jc w:val="both"/>
        <w:rPr>
          <w:rFonts w:ascii="Arial" w:hAnsi="Arial" w:cs="Arial"/>
          <w:sz w:val="24"/>
          <w:szCs w:val="24"/>
          <w:lang w:val="mn-MN"/>
        </w:rPr>
      </w:pPr>
      <w:r w:rsidRPr="00FC7146">
        <w:rPr>
          <w:rFonts w:ascii="Arial" w:hAnsi="Arial" w:cs="Arial"/>
          <w:sz w:val="24"/>
          <w:szCs w:val="24"/>
          <w:lang w:val="mn-MN"/>
        </w:rPr>
        <w:t>Хуулийн төс</w:t>
      </w:r>
      <w:r>
        <w:rPr>
          <w:rFonts w:ascii="Arial" w:hAnsi="Arial" w:cs="Arial"/>
          <w:sz w:val="24"/>
          <w:szCs w:val="24"/>
          <w:lang w:val="mn-MN"/>
        </w:rPr>
        <w:t>өлд Засгийн газрын санал дүгнэлт авахаар хүргүүлсн</w:t>
      </w:r>
      <w:r w:rsidRPr="00FC7146">
        <w:rPr>
          <w:rFonts w:ascii="Arial" w:hAnsi="Arial" w:cs="Arial"/>
          <w:sz w:val="24"/>
          <w:szCs w:val="24"/>
          <w:lang w:val="mn-MN"/>
        </w:rPr>
        <w:t>ийг 2025 оны 6 дугаар сарын 25-ны өдрийн Монгол Улсын Засг</w:t>
      </w:r>
      <w:r>
        <w:rPr>
          <w:rFonts w:ascii="Arial" w:hAnsi="Arial" w:cs="Arial"/>
          <w:sz w:val="24"/>
          <w:szCs w:val="24"/>
          <w:lang w:val="mn-MN"/>
        </w:rPr>
        <w:t xml:space="preserve">ийн газрын хуралдаанаар хэлэлцэн үзэл баримтлалын хувьд дэмжиж, </w:t>
      </w:r>
      <w:r w:rsidRPr="00FC7146">
        <w:rPr>
          <w:rFonts w:ascii="Arial" w:hAnsi="Arial" w:cs="Arial"/>
          <w:sz w:val="24"/>
          <w:szCs w:val="24"/>
          <w:lang w:val="mn-MN"/>
        </w:rPr>
        <w:t>холбогдох санал дүгнэлт</w:t>
      </w:r>
      <w:r>
        <w:rPr>
          <w:rFonts w:ascii="Arial" w:hAnsi="Arial" w:cs="Arial"/>
          <w:sz w:val="24"/>
          <w:szCs w:val="24"/>
          <w:lang w:val="mn-MN"/>
        </w:rPr>
        <w:t xml:space="preserve"> гаргасан</w:t>
      </w:r>
      <w:r w:rsidRPr="00FC7146">
        <w:rPr>
          <w:rFonts w:ascii="Arial" w:hAnsi="Arial" w:cs="Arial"/>
          <w:sz w:val="24"/>
          <w:szCs w:val="24"/>
          <w:lang w:val="mn-MN"/>
        </w:rPr>
        <w:t>г Монгол Улсын Засгийн газрын Хэрэг эрхлэх газрын 2025 оны 7 дугаар 07-ны өдрийн ХЭГ</w:t>
      </w:r>
      <w:r w:rsidRPr="00177153">
        <w:rPr>
          <w:rFonts w:ascii="Arial" w:hAnsi="Arial" w:cs="Arial"/>
          <w:sz w:val="24"/>
          <w:szCs w:val="24"/>
          <w:lang w:val="mn-MN"/>
        </w:rPr>
        <w:t>/1892 дугаар албан бичгээр хууль санаачлагчид ирүүлсэн болно.</w:t>
      </w:r>
    </w:p>
    <w:p w14:paraId="7662D9F0" w14:textId="77777777" w:rsidR="00FC7146" w:rsidRPr="00177153" w:rsidRDefault="00FC7146" w:rsidP="00FC7146">
      <w:pPr>
        <w:spacing w:line="240" w:lineRule="auto"/>
        <w:ind w:right="49" w:firstLine="720"/>
        <w:jc w:val="both"/>
        <w:rPr>
          <w:rFonts w:ascii="Arial" w:hAnsi="Arial" w:cs="Arial"/>
          <w:noProof/>
          <w:color w:val="000000" w:themeColor="text1"/>
          <w:sz w:val="24"/>
          <w:szCs w:val="24"/>
          <w:lang w:val="mn-MN"/>
        </w:rPr>
      </w:pPr>
      <w:r w:rsidRPr="00177153">
        <w:rPr>
          <w:rFonts w:ascii="Arial" w:hAnsi="Arial" w:cs="Arial"/>
          <w:noProof/>
          <w:sz w:val="24"/>
          <w:szCs w:val="24"/>
          <w:lang w:val="mn-MN"/>
        </w:rPr>
        <w:t>Тамхины хяналтын тухай хуульд нэмэлт, өөрчлөлт оруулах тухай хуулийн төсөл болон хамт өргөн мэдүүлэхээр боловсруулсан бусад хуулийн төслүүдийг Улсын Их Хурлын D</w:t>
      </w:r>
      <w:r w:rsidRPr="00177153">
        <w:rPr>
          <w:rFonts w:ascii="Arial" w:eastAsia="Times New Roman" w:hAnsi="Arial" w:cs="Arial"/>
          <w:noProof/>
          <w:sz w:val="24"/>
          <w:szCs w:val="24"/>
          <w:lang w:val="mn-MN"/>
        </w:rPr>
        <w:t xml:space="preserve">.PARLIAMENT.MN цахим сүлжээнд байршуулсан бөгөөд 2025 оны 09 дүгээр сарын 09-ний өдрийн байдлаар нийт 466 санал ирүүлсэн. </w:t>
      </w:r>
      <w:r w:rsidRPr="00177153">
        <w:rPr>
          <w:rFonts w:ascii="Arial" w:hAnsi="Arial" w:cs="Arial"/>
          <w:noProof/>
          <w:sz w:val="24"/>
          <w:szCs w:val="24"/>
          <w:lang w:val="mn-MN"/>
        </w:rPr>
        <w:t>Мөн хуулийн төслийг боловсруулах явцад олон улсын хэлэлцүүлэг, зөвлөгөөн 1 удаа, холбогдох төрийн байгууллагын төлөөллийг оролцуулсан хэлэлцүүлэг 2 удаа тус тус зохион байгууллаа. Түүнчлэн</w:t>
      </w:r>
      <w:r w:rsidRPr="00177153">
        <w:rPr>
          <w:rFonts w:ascii="Arial" w:hAnsi="Arial" w:cs="Arial"/>
          <w:b/>
          <w:bCs/>
          <w:noProof/>
          <w:sz w:val="24"/>
          <w:szCs w:val="24"/>
          <w:lang w:val="mn-MN"/>
        </w:rPr>
        <w:t xml:space="preserve"> </w:t>
      </w:r>
      <w:r w:rsidRPr="00177153">
        <w:rPr>
          <w:rFonts w:ascii="Arial" w:hAnsi="Arial" w:cs="Arial"/>
          <w:noProof/>
          <w:color w:val="000000" w:themeColor="text1"/>
          <w:sz w:val="24"/>
          <w:szCs w:val="24"/>
          <w:lang w:val="mn-MN"/>
        </w:rPr>
        <w:t>хуулийн төсөлтэй холбогдуулан нийт 1</w:t>
      </w:r>
      <w:r w:rsidRPr="00FC7146">
        <w:rPr>
          <w:rFonts w:ascii="Arial" w:hAnsi="Arial" w:cs="Arial"/>
          <w:noProof/>
          <w:color w:val="000000" w:themeColor="text1"/>
          <w:sz w:val="24"/>
          <w:szCs w:val="24"/>
          <w:lang w:val="mn-MN"/>
        </w:rPr>
        <w:t>5</w:t>
      </w:r>
      <w:r w:rsidRPr="00177153">
        <w:rPr>
          <w:rFonts w:ascii="Arial" w:hAnsi="Arial" w:cs="Arial"/>
          <w:noProof/>
          <w:color w:val="000000" w:themeColor="text1"/>
          <w:sz w:val="24"/>
          <w:szCs w:val="24"/>
          <w:lang w:val="mn-MN"/>
        </w:rPr>
        <w:t xml:space="preserve"> байгууллагаас албан бичиг болон цахим шуудангаар санал ирүүлсэн. Хуулийн төсөлтэй холбогдуулан ирүүлсэн нийт саналыг нэгтгэн хуулийн төсөлд тусгасан эсэх талаарх саналын товьёог бэлтгэн хуулийн төсөлд хавсаргалаа.</w:t>
      </w:r>
      <w:r w:rsidRPr="00FC7146">
        <w:rPr>
          <w:rFonts w:ascii="Arial" w:eastAsia="Times New Roman" w:hAnsi="Arial" w:cs="Arial"/>
          <w:sz w:val="24"/>
          <w:szCs w:val="24"/>
          <w:lang w:val="mn-MN"/>
        </w:rPr>
        <w:t xml:space="preserve"> </w:t>
      </w:r>
    </w:p>
    <w:p w14:paraId="494FB8E9" w14:textId="77777777" w:rsidR="00A8744E" w:rsidRPr="00177153" w:rsidRDefault="00833B41" w:rsidP="008835E5">
      <w:pPr>
        <w:spacing w:before="100" w:beforeAutospacing="1" w:after="100" w:afterAutospacing="1" w:line="240" w:lineRule="auto"/>
        <w:ind w:firstLine="720"/>
        <w:jc w:val="both"/>
        <w:rPr>
          <w:rFonts w:ascii="Arial" w:eastAsia="Times New Roman" w:hAnsi="Arial" w:cs="Arial"/>
          <w:sz w:val="24"/>
          <w:szCs w:val="24"/>
          <w:lang w:val="mn-MN"/>
        </w:rPr>
      </w:pPr>
      <w:r w:rsidRPr="00177153">
        <w:rPr>
          <w:rFonts w:ascii="Arial" w:eastAsia="Times New Roman" w:hAnsi="Arial" w:cs="Arial"/>
          <w:sz w:val="24"/>
          <w:szCs w:val="24"/>
          <w:lang w:val="mn-MN"/>
        </w:rPr>
        <w:t xml:space="preserve">Тамхины хэрэглээг хуулиар зохицуулах нь хүний </w:t>
      </w:r>
      <w:r w:rsidR="00A26A85">
        <w:rPr>
          <w:rFonts w:ascii="Arial" w:eastAsia="Times New Roman" w:hAnsi="Arial" w:cs="Arial"/>
          <w:sz w:val="24"/>
          <w:szCs w:val="24"/>
          <w:lang w:val="mn-MN"/>
        </w:rPr>
        <w:t xml:space="preserve">болон нийгмийн </w:t>
      </w:r>
      <w:r w:rsidRPr="00177153">
        <w:rPr>
          <w:rFonts w:ascii="Arial" w:eastAsia="Times New Roman" w:hAnsi="Arial" w:cs="Arial"/>
          <w:sz w:val="24"/>
          <w:szCs w:val="24"/>
          <w:lang w:val="mn-MN"/>
        </w:rPr>
        <w:t>эрүүл мэндийг х</w:t>
      </w:r>
      <w:r w:rsidR="002E20C1" w:rsidRPr="00177153">
        <w:rPr>
          <w:rFonts w:ascii="Arial" w:eastAsia="Times New Roman" w:hAnsi="Arial" w:cs="Arial"/>
          <w:sz w:val="24"/>
          <w:szCs w:val="24"/>
          <w:lang w:val="mn-MN"/>
        </w:rPr>
        <w:t xml:space="preserve">амгаалах, </w:t>
      </w:r>
      <w:r w:rsidRPr="00177153">
        <w:rPr>
          <w:rFonts w:ascii="Arial" w:eastAsia="Times New Roman" w:hAnsi="Arial" w:cs="Arial"/>
          <w:sz w:val="24"/>
          <w:szCs w:val="24"/>
          <w:lang w:val="mn-MN"/>
        </w:rPr>
        <w:t>өсвөр</w:t>
      </w:r>
      <w:r w:rsidR="00BE12D9" w:rsidRPr="008E410C">
        <w:rPr>
          <w:rFonts w:ascii="Arial" w:eastAsia="Times New Roman" w:hAnsi="Arial" w:cs="Arial"/>
          <w:sz w:val="24"/>
          <w:szCs w:val="24"/>
          <w:lang w:val="mn-MN"/>
        </w:rPr>
        <w:t xml:space="preserve"> үе</w:t>
      </w:r>
      <w:r w:rsidRPr="00177153">
        <w:rPr>
          <w:rFonts w:ascii="Arial" w:eastAsia="Times New Roman" w:hAnsi="Arial" w:cs="Arial"/>
          <w:sz w:val="24"/>
          <w:szCs w:val="24"/>
          <w:lang w:val="mn-MN"/>
        </w:rPr>
        <w:t>, залуучуудыг хорт зуршлаас сэргийлэх зорилготой. Тамхи нь эрүүл мэндэд ноцтой хор хөнөөл учруулж, нас ба</w:t>
      </w:r>
      <w:r w:rsidR="00CB53AD" w:rsidRPr="00177153">
        <w:rPr>
          <w:rFonts w:ascii="Arial" w:eastAsia="Times New Roman" w:hAnsi="Arial" w:cs="Arial"/>
          <w:sz w:val="24"/>
          <w:szCs w:val="24"/>
          <w:lang w:val="mn-MN"/>
        </w:rPr>
        <w:t xml:space="preserve">ралтын шалтгаан болдог тул олон </w:t>
      </w:r>
      <w:r w:rsidR="008835E5" w:rsidRPr="00177153">
        <w:rPr>
          <w:rFonts w:ascii="Arial" w:eastAsia="Times New Roman" w:hAnsi="Arial" w:cs="Arial"/>
          <w:sz w:val="24"/>
          <w:szCs w:val="24"/>
          <w:lang w:val="mn-MN"/>
        </w:rPr>
        <w:t>улсад</w:t>
      </w:r>
      <w:r w:rsidRPr="00177153">
        <w:rPr>
          <w:rFonts w:ascii="Arial" w:eastAsia="Times New Roman" w:hAnsi="Arial" w:cs="Arial"/>
          <w:sz w:val="24"/>
          <w:szCs w:val="24"/>
          <w:lang w:val="mn-MN"/>
        </w:rPr>
        <w:t xml:space="preserve"> хууль, олон улс</w:t>
      </w:r>
      <w:r w:rsidR="007161F5" w:rsidRPr="00177153">
        <w:rPr>
          <w:rFonts w:ascii="Arial" w:eastAsia="Times New Roman" w:hAnsi="Arial" w:cs="Arial"/>
          <w:sz w:val="24"/>
          <w:szCs w:val="24"/>
          <w:lang w:val="mn-MN"/>
        </w:rPr>
        <w:t>ын гэрээний хүрээнд зохицуулалт хийж иржээ.</w:t>
      </w:r>
      <w:r w:rsidR="008835E5" w:rsidRPr="008E410C">
        <w:rPr>
          <w:rFonts w:ascii="Arial" w:eastAsia="Times New Roman" w:hAnsi="Arial" w:cs="Arial"/>
          <w:sz w:val="24"/>
          <w:szCs w:val="24"/>
          <w:lang w:val="mn-MN"/>
        </w:rPr>
        <w:t xml:space="preserve"> </w:t>
      </w:r>
      <w:r w:rsidRPr="00177153">
        <w:rPr>
          <w:rFonts w:ascii="Arial" w:eastAsia="Times New Roman" w:hAnsi="Arial" w:cs="Arial"/>
          <w:sz w:val="24"/>
          <w:szCs w:val="24"/>
          <w:lang w:val="mn-MN"/>
        </w:rPr>
        <w:t>Монгол Улсад тамхины хяналтын хууль анх 1993 онд батлагдсан бөгөөд 2005 оноос шинэчлэгдэж</w:t>
      </w:r>
      <w:r w:rsidR="00A26A85">
        <w:rPr>
          <w:rFonts w:ascii="Arial" w:eastAsia="Times New Roman" w:hAnsi="Arial" w:cs="Arial"/>
          <w:sz w:val="24"/>
          <w:szCs w:val="24"/>
          <w:lang w:val="mn-MN"/>
        </w:rPr>
        <w:t xml:space="preserve">, нийт </w:t>
      </w:r>
      <w:r w:rsidRPr="00177153">
        <w:rPr>
          <w:rFonts w:ascii="Arial" w:eastAsia="Times New Roman" w:hAnsi="Arial" w:cs="Arial"/>
          <w:sz w:val="24"/>
          <w:szCs w:val="24"/>
          <w:lang w:val="mn-MN"/>
        </w:rPr>
        <w:t xml:space="preserve">8 удаа нэмэлт, өөрчлөлт орсон. Гэвч сүүлийн 10 </w:t>
      </w:r>
      <w:r w:rsidR="00CB53AD" w:rsidRPr="008E410C">
        <w:rPr>
          <w:rFonts w:ascii="Arial" w:eastAsia="Times New Roman" w:hAnsi="Arial" w:cs="Arial"/>
          <w:sz w:val="24"/>
          <w:szCs w:val="24"/>
          <w:lang w:val="mn-MN"/>
        </w:rPr>
        <w:t xml:space="preserve">гаруй </w:t>
      </w:r>
      <w:r w:rsidR="00CB53AD" w:rsidRPr="00177153">
        <w:rPr>
          <w:rFonts w:ascii="Arial" w:eastAsia="Times New Roman" w:hAnsi="Arial" w:cs="Arial"/>
          <w:sz w:val="24"/>
          <w:szCs w:val="24"/>
          <w:lang w:val="mn-MN"/>
        </w:rPr>
        <w:t>жилийн хугацаанд</w:t>
      </w:r>
      <w:r w:rsidRPr="00177153">
        <w:rPr>
          <w:rFonts w:ascii="Arial" w:eastAsia="Times New Roman" w:hAnsi="Arial" w:cs="Arial"/>
          <w:sz w:val="24"/>
          <w:szCs w:val="24"/>
          <w:lang w:val="mn-MN"/>
        </w:rPr>
        <w:t xml:space="preserve"> шинэ төрлийн электрон тамхи</w:t>
      </w:r>
      <w:r w:rsidR="00A8744E" w:rsidRPr="008E410C">
        <w:rPr>
          <w:rFonts w:ascii="Arial" w:eastAsia="Times New Roman" w:hAnsi="Arial" w:cs="Arial"/>
          <w:sz w:val="24"/>
          <w:szCs w:val="24"/>
          <w:lang w:val="mn-MN"/>
        </w:rPr>
        <w:t>ны</w:t>
      </w:r>
      <w:r w:rsidRPr="00177153">
        <w:rPr>
          <w:rFonts w:ascii="Arial" w:eastAsia="Times New Roman" w:hAnsi="Arial" w:cs="Arial"/>
          <w:sz w:val="24"/>
          <w:szCs w:val="24"/>
          <w:lang w:val="mn-MN"/>
        </w:rPr>
        <w:t xml:space="preserve"> хэрэглээ эрс нэмэгдэж, ялангуяа өсвөр</w:t>
      </w:r>
      <w:r w:rsidR="008835E5" w:rsidRPr="00177153">
        <w:rPr>
          <w:rFonts w:ascii="Arial" w:eastAsia="Times New Roman" w:hAnsi="Arial" w:cs="Arial"/>
          <w:sz w:val="24"/>
          <w:szCs w:val="24"/>
          <w:lang w:val="mn-MN"/>
        </w:rPr>
        <w:t xml:space="preserve"> үе, залуучуудын</w:t>
      </w:r>
      <w:r w:rsidRPr="00177153">
        <w:rPr>
          <w:rFonts w:ascii="Arial" w:eastAsia="Times New Roman" w:hAnsi="Arial" w:cs="Arial"/>
          <w:sz w:val="24"/>
          <w:szCs w:val="24"/>
          <w:lang w:val="mn-MN"/>
        </w:rPr>
        <w:t xml:space="preserve"> дунд түгээмэл </w:t>
      </w:r>
      <w:r w:rsidR="00A8744E" w:rsidRPr="008E410C">
        <w:rPr>
          <w:rFonts w:ascii="Arial" w:eastAsia="Times New Roman" w:hAnsi="Arial" w:cs="Arial"/>
          <w:sz w:val="24"/>
          <w:szCs w:val="24"/>
          <w:lang w:val="mn-MN"/>
        </w:rPr>
        <w:t xml:space="preserve">хэрэглэгдэх </w:t>
      </w:r>
      <w:r w:rsidR="00A8744E" w:rsidRPr="00177153">
        <w:rPr>
          <w:rFonts w:ascii="Arial" w:eastAsia="Times New Roman" w:hAnsi="Arial" w:cs="Arial"/>
          <w:sz w:val="24"/>
          <w:szCs w:val="24"/>
          <w:lang w:val="mn-MN"/>
        </w:rPr>
        <w:t>болсон</w:t>
      </w:r>
      <w:r w:rsidRPr="00177153">
        <w:rPr>
          <w:rFonts w:ascii="Arial" w:eastAsia="Times New Roman" w:hAnsi="Arial" w:cs="Arial"/>
          <w:sz w:val="24"/>
          <w:szCs w:val="24"/>
          <w:lang w:val="mn-MN"/>
        </w:rPr>
        <w:t xml:space="preserve"> байна.</w:t>
      </w:r>
    </w:p>
    <w:p w14:paraId="12758BB4" w14:textId="77777777" w:rsidR="00833B41" w:rsidRPr="00177153" w:rsidRDefault="008835E5" w:rsidP="00CB53AD">
      <w:pPr>
        <w:spacing w:before="100" w:beforeAutospacing="1" w:after="100" w:afterAutospacing="1" w:line="240" w:lineRule="auto"/>
        <w:ind w:firstLine="720"/>
        <w:jc w:val="both"/>
        <w:rPr>
          <w:rFonts w:ascii="Arial" w:eastAsia="Times New Roman" w:hAnsi="Arial" w:cs="Arial"/>
          <w:sz w:val="24"/>
          <w:szCs w:val="24"/>
          <w:lang w:val="mn-MN"/>
        </w:rPr>
      </w:pPr>
      <w:r w:rsidRPr="00177153">
        <w:rPr>
          <w:rFonts w:ascii="Arial" w:eastAsia="Times New Roman" w:hAnsi="Arial" w:cs="Arial"/>
          <w:sz w:val="24"/>
          <w:szCs w:val="24"/>
          <w:lang w:val="mn-MN"/>
        </w:rPr>
        <w:t xml:space="preserve">Манай улсад тамхины үнэ </w:t>
      </w:r>
      <w:r w:rsidR="00833B41" w:rsidRPr="00177153">
        <w:rPr>
          <w:rFonts w:ascii="Arial" w:eastAsia="Times New Roman" w:hAnsi="Arial" w:cs="Arial"/>
          <w:sz w:val="24"/>
          <w:szCs w:val="24"/>
          <w:lang w:val="mn-MN"/>
        </w:rPr>
        <w:t>хямд, татварын хэмжээ ДЭМБ-ын зөвлөмжөөс доогуур байгаа нь хэрэглээ</w:t>
      </w:r>
      <w:r w:rsidRPr="00177153">
        <w:rPr>
          <w:rFonts w:ascii="Arial" w:eastAsia="Times New Roman" w:hAnsi="Arial" w:cs="Arial"/>
          <w:sz w:val="24"/>
          <w:szCs w:val="24"/>
          <w:lang w:val="mn-MN"/>
        </w:rPr>
        <w:t>г бууруулахад саад болж байгаа бөгөөд т</w:t>
      </w:r>
      <w:r w:rsidR="00833B41" w:rsidRPr="00177153">
        <w:rPr>
          <w:rFonts w:ascii="Arial" w:eastAsia="Times New Roman" w:hAnsi="Arial" w:cs="Arial"/>
          <w:sz w:val="24"/>
          <w:szCs w:val="24"/>
          <w:lang w:val="mn-MN"/>
        </w:rPr>
        <w:t xml:space="preserve">амхины татвар нэмэгдэхэд хэрэглээ багасдаг болох нь </w:t>
      </w:r>
      <w:r w:rsidR="00A8744E" w:rsidRPr="00177153">
        <w:rPr>
          <w:rFonts w:ascii="Arial" w:eastAsia="Times New Roman" w:hAnsi="Arial" w:cs="Arial"/>
          <w:sz w:val="24"/>
          <w:szCs w:val="24"/>
          <w:lang w:val="mn-MN"/>
        </w:rPr>
        <w:t>олон улсын туршлагаар нотлогдож байна</w:t>
      </w:r>
      <w:r w:rsidR="00833B41" w:rsidRPr="00177153">
        <w:rPr>
          <w:rFonts w:ascii="Arial" w:eastAsia="Times New Roman" w:hAnsi="Arial" w:cs="Arial"/>
          <w:sz w:val="24"/>
          <w:szCs w:val="24"/>
          <w:lang w:val="mn-MN"/>
        </w:rPr>
        <w:t>.</w:t>
      </w:r>
    </w:p>
    <w:p w14:paraId="427D2FB0" w14:textId="77777777" w:rsidR="00833B41" w:rsidRPr="00177153" w:rsidRDefault="00A8744E" w:rsidP="00CB53AD">
      <w:pPr>
        <w:spacing w:before="100" w:beforeAutospacing="1" w:after="100" w:afterAutospacing="1" w:line="240" w:lineRule="auto"/>
        <w:ind w:firstLine="720"/>
        <w:jc w:val="both"/>
        <w:rPr>
          <w:rFonts w:ascii="Arial" w:eastAsia="Times New Roman" w:hAnsi="Arial" w:cs="Arial"/>
          <w:sz w:val="24"/>
          <w:szCs w:val="24"/>
          <w:lang w:val="mn-MN"/>
        </w:rPr>
      </w:pPr>
      <w:r w:rsidRPr="00177153">
        <w:rPr>
          <w:rFonts w:ascii="Arial" w:eastAsia="Times New Roman" w:hAnsi="Arial" w:cs="Arial"/>
          <w:sz w:val="24"/>
          <w:szCs w:val="24"/>
          <w:lang w:val="mn-MN"/>
        </w:rPr>
        <w:t xml:space="preserve">Тамхины хяналтын тухай хуульд хийсэн хэрэгжилтийн үр дагаврын үнэлгээгээр хуулийн </w:t>
      </w:r>
      <w:r w:rsidR="00833B41" w:rsidRPr="00177153">
        <w:rPr>
          <w:rFonts w:ascii="Arial" w:eastAsia="Times New Roman" w:hAnsi="Arial" w:cs="Arial"/>
          <w:sz w:val="24"/>
          <w:szCs w:val="24"/>
          <w:lang w:val="mn-MN"/>
        </w:rPr>
        <w:t>хэр</w:t>
      </w:r>
      <w:r w:rsidRPr="00177153">
        <w:rPr>
          <w:rFonts w:ascii="Arial" w:eastAsia="Times New Roman" w:hAnsi="Arial" w:cs="Arial"/>
          <w:sz w:val="24"/>
          <w:szCs w:val="24"/>
          <w:lang w:val="mn-MN"/>
        </w:rPr>
        <w:t xml:space="preserve">эгжилт хангалтгүй, </w:t>
      </w:r>
      <w:r w:rsidR="00833B41" w:rsidRPr="00177153">
        <w:rPr>
          <w:rFonts w:ascii="Arial" w:eastAsia="Times New Roman" w:hAnsi="Arial" w:cs="Arial"/>
          <w:sz w:val="24"/>
          <w:szCs w:val="24"/>
          <w:lang w:val="mn-MN"/>
        </w:rPr>
        <w:t>хяналт сул, хууль бус худалдаа ихэссэн, хяналтын байгууллагуудын уя</w:t>
      </w:r>
      <w:r w:rsidRPr="00177153">
        <w:rPr>
          <w:rFonts w:ascii="Arial" w:eastAsia="Times New Roman" w:hAnsi="Arial" w:cs="Arial"/>
          <w:sz w:val="24"/>
          <w:szCs w:val="24"/>
          <w:lang w:val="mn-MN"/>
        </w:rPr>
        <w:t>лдаа холбоо муу байгааг</w:t>
      </w:r>
      <w:r w:rsidR="008835E5" w:rsidRPr="00177153">
        <w:rPr>
          <w:rFonts w:ascii="Arial" w:eastAsia="Times New Roman" w:hAnsi="Arial" w:cs="Arial"/>
          <w:sz w:val="24"/>
          <w:szCs w:val="24"/>
          <w:lang w:val="mn-MN"/>
        </w:rPr>
        <w:t>аас өсвөр үе, залуучуудын</w:t>
      </w:r>
      <w:r w:rsidR="00833B41" w:rsidRPr="00177153">
        <w:rPr>
          <w:rFonts w:ascii="Arial" w:eastAsia="Times New Roman" w:hAnsi="Arial" w:cs="Arial"/>
          <w:sz w:val="24"/>
          <w:szCs w:val="24"/>
          <w:lang w:val="mn-MN"/>
        </w:rPr>
        <w:t xml:space="preserve"> </w:t>
      </w:r>
      <w:r w:rsidRPr="008E410C">
        <w:rPr>
          <w:rFonts w:ascii="Arial" w:eastAsia="Times New Roman" w:hAnsi="Arial" w:cs="Arial"/>
          <w:sz w:val="24"/>
          <w:szCs w:val="24"/>
          <w:lang w:val="mn-MN"/>
        </w:rPr>
        <w:t xml:space="preserve">дунд </w:t>
      </w:r>
      <w:r w:rsidR="00833B41" w:rsidRPr="00177153">
        <w:rPr>
          <w:rFonts w:ascii="Arial" w:eastAsia="Times New Roman" w:hAnsi="Arial" w:cs="Arial"/>
          <w:sz w:val="24"/>
          <w:szCs w:val="24"/>
          <w:lang w:val="mn-MN"/>
        </w:rPr>
        <w:t>тамхины хэрэглээ өс</w:t>
      </w:r>
      <w:r w:rsidR="00A26A85">
        <w:rPr>
          <w:rFonts w:ascii="Arial" w:eastAsia="Times New Roman" w:hAnsi="Arial" w:cs="Arial"/>
          <w:sz w:val="24"/>
          <w:szCs w:val="24"/>
          <w:lang w:val="mn-MN"/>
        </w:rPr>
        <w:t>өж</w:t>
      </w:r>
      <w:r w:rsidR="00833B41" w:rsidRPr="00177153">
        <w:rPr>
          <w:rFonts w:ascii="Arial" w:eastAsia="Times New Roman" w:hAnsi="Arial" w:cs="Arial"/>
          <w:sz w:val="24"/>
          <w:szCs w:val="24"/>
          <w:lang w:val="mn-MN"/>
        </w:rPr>
        <w:t>, эрүүл мэнд, сэ</w:t>
      </w:r>
      <w:r w:rsidR="00407D28" w:rsidRPr="00177153">
        <w:rPr>
          <w:rFonts w:ascii="Arial" w:eastAsia="Times New Roman" w:hAnsi="Arial" w:cs="Arial"/>
          <w:sz w:val="24"/>
          <w:szCs w:val="24"/>
          <w:lang w:val="mn-MN"/>
        </w:rPr>
        <w:t>тгэл</w:t>
      </w:r>
      <w:r w:rsidRPr="00177153">
        <w:rPr>
          <w:rFonts w:ascii="Arial" w:eastAsia="Times New Roman" w:hAnsi="Arial" w:cs="Arial"/>
          <w:sz w:val="24"/>
          <w:szCs w:val="24"/>
          <w:lang w:val="mn-MN"/>
        </w:rPr>
        <w:t>зүйд сөргөөр нөлөөлж байгаа та</w:t>
      </w:r>
      <w:r w:rsidR="00407D28" w:rsidRPr="008E410C">
        <w:rPr>
          <w:rFonts w:ascii="Arial" w:eastAsia="Times New Roman" w:hAnsi="Arial" w:cs="Arial"/>
          <w:sz w:val="24"/>
          <w:szCs w:val="24"/>
          <w:lang w:val="mn-MN"/>
        </w:rPr>
        <w:t>л</w:t>
      </w:r>
      <w:r w:rsidRPr="00177153">
        <w:rPr>
          <w:rFonts w:ascii="Arial" w:eastAsia="Times New Roman" w:hAnsi="Arial" w:cs="Arial"/>
          <w:sz w:val="24"/>
          <w:szCs w:val="24"/>
          <w:lang w:val="mn-MN"/>
        </w:rPr>
        <w:t>аар дурджээ.</w:t>
      </w:r>
      <w:r w:rsidR="00CB53AD" w:rsidRPr="008E410C">
        <w:rPr>
          <w:rFonts w:ascii="Arial" w:eastAsia="Times New Roman" w:hAnsi="Arial" w:cs="Arial"/>
          <w:sz w:val="24"/>
          <w:szCs w:val="24"/>
          <w:lang w:val="mn-MN"/>
        </w:rPr>
        <w:t xml:space="preserve"> </w:t>
      </w:r>
      <w:r w:rsidR="00833B41" w:rsidRPr="00177153">
        <w:rPr>
          <w:rFonts w:ascii="Arial" w:eastAsia="Times New Roman" w:hAnsi="Arial" w:cs="Arial"/>
          <w:sz w:val="24"/>
          <w:szCs w:val="24"/>
          <w:lang w:val="mn-MN"/>
        </w:rPr>
        <w:t>Монгол</w:t>
      </w:r>
      <w:r w:rsidR="002E20C1">
        <w:rPr>
          <w:rFonts w:ascii="Arial" w:eastAsia="Times New Roman" w:hAnsi="Arial" w:cs="Arial"/>
          <w:sz w:val="24"/>
          <w:szCs w:val="24"/>
          <w:lang w:val="mn-MN"/>
        </w:rPr>
        <w:t xml:space="preserve"> У</w:t>
      </w:r>
      <w:r w:rsidR="00407D28" w:rsidRPr="008E410C">
        <w:rPr>
          <w:rFonts w:ascii="Arial" w:eastAsia="Times New Roman" w:hAnsi="Arial" w:cs="Arial"/>
          <w:sz w:val="24"/>
          <w:szCs w:val="24"/>
          <w:lang w:val="mn-MN"/>
        </w:rPr>
        <w:t>лса</w:t>
      </w:r>
      <w:r w:rsidR="00833B41" w:rsidRPr="00177153">
        <w:rPr>
          <w:rFonts w:ascii="Arial" w:eastAsia="Times New Roman" w:hAnsi="Arial" w:cs="Arial"/>
          <w:sz w:val="24"/>
          <w:szCs w:val="24"/>
          <w:lang w:val="mn-MN"/>
        </w:rPr>
        <w:t xml:space="preserve">д тамхинаас шалтгаалсан нас баралт жилд ойролцоогоор 4300 болж, эдийн засгийн </w:t>
      </w:r>
      <w:r w:rsidR="008835E5" w:rsidRPr="00177153">
        <w:rPr>
          <w:rFonts w:ascii="Arial" w:eastAsia="Times New Roman" w:hAnsi="Arial" w:cs="Arial"/>
          <w:sz w:val="24"/>
          <w:szCs w:val="24"/>
          <w:lang w:val="mn-MN"/>
        </w:rPr>
        <w:t>алдагдал 801 тэрбум төгрөгт хүрсэн</w:t>
      </w:r>
      <w:r w:rsidR="00407D28" w:rsidRPr="00177153">
        <w:rPr>
          <w:rFonts w:ascii="Arial" w:eastAsia="Times New Roman" w:hAnsi="Arial" w:cs="Arial"/>
          <w:sz w:val="24"/>
          <w:szCs w:val="24"/>
          <w:lang w:val="mn-MN"/>
        </w:rPr>
        <w:t xml:space="preserve"> байна. Иймээс т</w:t>
      </w:r>
      <w:r w:rsidR="00833B41" w:rsidRPr="00177153">
        <w:rPr>
          <w:rFonts w:ascii="Arial" w:eastAsia="Times New Roman" w:hAnsi="Arial" w:cs="Arial"/>
          <w:sz w:val="24"/>
          <w:szCs w:val="24"/>
          <w:lang w:val="mn-MN"/>
        </w:rPr>
        <w:t xml:space="preserve">амхины хэрэглээг бууруулахын тулд онцгой татварыг нэмэгдүүлэх, электрон тамхийг хуульчилж зохицуулах шаардлагатай </w:t>
      </w:r>
      <w:r w:rsidRPr="008E410C">
        <w:rPr>
          <w:rFonts w:ascii="Arial" w:eastAsia="Times New Roman" w:hAnsi="Arial" w:cs="Arial"/>
          <w:sz w:val="24"/>
          <w:szCs w:val="24"/>
          <w:lang w:val="mn-MN"/>
        </w:rPr>
        <w:t xml:space="preserve">болсон </w:t>
      </w:r>
      <w:r w:rsidR="00833B41" w:rsidRPr="00177153">
        <w:rPr>
          <w:rFonts w:ascii="Arial" w:eastAsia="Times New Roman" w:hAnsi="Arial" w:cs="Arial"/>
          <w:sz w:val="24"/>
          <w:szCs w:val="24"/>
          <w:lang w:val="mn-MN"/>
        </w:rPr>
        <w:t>байна.</w:t>
      </w:r>
    </w:p>
    <w:p w14:paraId="579B4EB9" w14:textId="77777777" w:rsidR="00CB53AD" w:rsidRPr="006B495F" w:rsidRDefault="00833B41" w:rsidP="00CB53AD">
      <w:pPr>
        <w:spacing w:before="100" w:beforeAutospacing="1" w:after="100" w:afterAutospacing="1" w:line="240" w:lineRule="auto"/>
        <w:ind w:firstLine="720"/>
        <w:jc w:val="both"/>
        <w:rPr>
          <w:rFonts w:ascii="Arial" w:eastAsia="Times New Roman" w:hAnsi="Arial" w:cs="Arial"/>
          <w:sz w:val="24"/>
          <w:szCs w:val="24"/>
          <w:lang w:val="mn-MN"/>
        </w:rPr>
      </w:pPr>
      <w:r w:rsidRPr="006B495F">
        <w:rPr>
          <w:rFonts w:ascii="Arial" w:eastAsia="Times New Roman" w:hAnsi="Arial" w:cs="Arial"/>
          <w:sz w:val="24"/>
          <w:szCs w:val="24"/>
          <w:lang w:val="mn-MN"/>
        </w:rPr>
        <w:lastRenderedPageBreak/>
        <w:t xml:space="preserve">Олон улсад электрон тамхи, шинэ төрлийн тамхины хэрэглээг хязгаарлах хатуу хууль, </w:t>
      </w:r>
      <w:r w:rsidR="00A8744E" w:rsidRPr="008E410C">
        <w:rPr>
          <w:rFonts w:ascii="Arial" w:eastAsia="Times New Roman" w:hAnsi="Arial" w:cs="Arial"/>
          <w:sz w:val="24"/>
          <w:szCs w:val="24"/>
          <w:lang w:val="mn-MN"/>
        </w:rPr>
        <w:t xml:space="preserve">эрх зүйн </w:t>
      </w:r>
      <w:r w:rsidRPr="006B495F">
        <w:rPr>
          <w:rFonts w:ascii="Arial" w:eastAsia="Times New Roman" w:hAnsi="Arial" w:cs="Arial"/>
          <w:sz w:val="24"/>
          <w:szCs w:val="24"/>
          <w:lang w:val="mn-MN"/>
        </w:rPr>
        <w:t>зохи</w:t>
      </w:r>
      <w:r w:rsidR="00A8744E" w:rsidRPr="006B495F">
        <w:rPr>
          <w:rFonts w:ascii="Arial" w:eastAsia="Times New Roman" w:hAnsi="Arial" w:cs="Arial"/>
          <w:sz w:val="24"/>
          <w:szCs w:val="24"/>
          <w:lang w:val="mn-MN"/>
        </w:rPr>
        <w:t>цуулалт амжилттай хэрэг</w:t>
      </w:r>
      <w:r w:rsidR="00407D28" w:rsidRPr="006B495F">
        <w:rPr>
          <w:rFonts w:ascii="Arial" w:eastAsia="Times New Roman" w:hAnsi="Arial" w:cs="Arial"/>
          <w:sz w:val="24"/>
          <w:szCs w:val="24"/>
          <w:lang w:val="mn-MN"/>
        </w:rPr>
        <w:t>жиж байгаа туршлагууд бий болсоор</w:t>
      </w:r>
      <w:r w:rsidR="00A8744E" w:rsidRPr="006B495F">
        <w:rPr>
          <w:rFonts w:ascii="Arial" w:eastAsia="Times New Roman" w:hAnsi="Arial" w:cs="Arial"/>
          <w:sz w:val="24"/>
          <w:szCs w:val="24"/>
          <w:lang w:val="mn-MN"/>
        </w:rPr>
        <w:t xml:space="preserve"> байна</w:t>
      </w:r>
      <w:r w:rsidRPr="006B495F">
        <w:rPr>
          <w:rFonts w:ascii="Arial" w:eastAsia="Times New Roman" w:hAnsi="Arial" w:cs="Arial"/>
          <w:sz w:val="24"/>
          <w:szCs w:val="24"/>
          <w:lang w:val="mn-MN"/>
        </w:rPr>
        <w:t>. Жишээ нь, насанд хүрээгүй</w:t>
      </w:r>
      <w:r w:rsidR="00CB53AD" w:rsidRPr="008E410C">
        <w:rPr>
          <w:rFonts w:ascii="Arial" w:eastAsia="Times New Roman" w:hAnsi="Arial" w:cs="Arial"/>
          <w:sz w:val="24"/>
          <w:szCs w:val="24"/>
          <w:lang w:val="mn-MN"/>
        </w:rPr>
        <w:t xml:space="preserve"> хүн</w:t>
      </w:r>
      <w:r w:rsidRPr="006B495F">
        <w:rPr>
          <w:rFonts w:ascii="Arial" w:eastAsia="Times New Roman" w:hAnsi="Arial" w:cs="Arial"/>
          <w:sz w:val="24"/>
          <w:szCs w:val="24"/>
          <w:lang w:val="mn-MN"/>
        </w:rPr>
        <w:t xml:space="preserve">д </w:t>
      </w:r>
      <w:r w:rsidR="00807D55" w:rsidRPr="008E410C">
        <w:rPr>
          <w:rFonts w:ascii="Arial" w:eastAsia="Times New Roman" w:hAnsi="Arial" w:cs="Arial"/>
          <w:sz w:val="24"/>
          <w:szCs w:val="24"/>
          <w:lang w:val="mn-MN"/>
        </w:rPr>
        <w:t xml:space="preserve">тамхи, шинэ төрлийн тамхин бүтээгдэхүүнийг </w:t>
      </w:r>
      <w:r w:rsidRPr="006B495F">
        <w:rPr>
          <w:rFonts w:ascii="Arial" w:eastAsia="Times New Roman" w:hAnsi="Arial" w:cs="Arial"/>
          <w:sz w:val="24"/>
          <w:szCs w:val="24"/>
          <w:lang w:val="mn-MN"/>
        </w:rPr>
        <w:t>худал</w:t>
      </w:r>
      <w:r w:rsidR="00807D55" w:rsidRPr="006B495F">
        <w:rPr>
          <w:rFonts w:ascii="Arial" w:eastAsia="Times New Roman" w:hAnsi="Arial" w:cs="Arial"/>
          <w:sz w:val="24"/>
          <w:szCs w:val="24"/>
          <w:lang w:val="mn-MN"/>
        </w:rPr>
        <w:t>дах</w:t>
      </w:r>
      <w:r w:rsidR="00407D28" w:rsidRPr="008E410C">
        <w:rPr>
          <w:rFonts w:ascii="Arial" w:eastAsia="Times New Roman" w:hAnsi="Arial" w:cs="Arial"/>
          <w:sz w:val="24"/>
          <w:szCs w:val="24"/>
          <w:lang w:val="mn-MN"/>
        </w:rPr>
        <w:t xml:space="preserve">ыг хориглох, </w:t>
      </w:r>
      <w:r w:rsidR="00407D28" w:rsidRPr="006B495F">
        <w:rPr>
          <w:rFonts w:ascii="Arial" w:eastAsia="Times New Roman" w:hAnsi="Arial" w:cs="Arial"/>
          <w:sz w:val="24"/>
          <w:szCs w:val="24"/>
          <w:lang w:val="mn-MN"/>
        </w:rPr>
        <w:t>амт үнэр болон</w:t>
      </w:r>
      <w:r w:rsidRPr="006B495F">
        <w:rPr>
          <w:rFonts w:ascii="Arial" w:eastAsia="Times New Roman" w:hAnsi="Arial" w:cs="Arial"/>
          <w:sz w:val="24"/>
          <w:szCs w:val="24"/>
          <w:lang w:val="mn-MN"/>
        </w:rPr>
        <w:t xml:space="preserve"> сурталчилгаа, сав баглаа боодол</w:t>
      </w:r>
      <w:r w:rsidR="008835E5" w:rsidRPr="008E410C">
        <w:rPr>
          <w:rFonts w:ascii="Arial" w:eastAsia="Times New Roman" w:hAnsi="Arial" w:cs="Arial"/>
          <w:sz w:val="24"/>
          <w:szCs w:val="24"/>
          <w:lang w:val="mn-MN"/>
        </w:rPr>
        <w:t>д</w:t>
      </w:r>
      <w:r w:rsidRPr="006B495F">
        <w:rPr>
          <w:rFonts w:ascii="Arial" w:eastAsia="Times New Roman" w:hAnsi="Arial" w:cs="Arial"/>
          <w:sz w:val="24"/>
          <w:szCs w:val="24"/>
          <w:lang w:val="mn-MN"/>
        </w:rPr>
        <w:t xml:space="preserve"> хязгаар</w:t>
      </w:r>
      <w:r w:rsidR="008835E5" w:rsidRPr="006B495F">
        <w:rPr>
          <w:rFonts w:ascii="Arial" w:eastAsia="Times New Roman" w:hAnsi="Arial" w:cs="Arial"/>
          <w:sz w:val="24"/>
          <w:szCs w:val="24"/>
          <w:lang w:val="mn-MN"/>
        </w:rPr>
        <w:t>лалт тогтоох</w:t>
      </w:r>
      <w:r w:rsidR="00807D55" w:rsidRPr="006B495F">
        <w:rPr>
          <w:rFonts w:ascii="Arial" w:eastAsia="Times New Roman" w:hAnsi="Arial" w:cs="Arial"/>
          <w:sz w:val="24"/>
          <w:szCs w:val="24"/>
          <w:lang w:val="mn-MN"/>
        </w:rPr>
        <w:t>, татв</w:t>
      </w:r>
      <w:r w:rsidR="00407D28" w:rsidRPr="006B495F">
        <w:rPr>
          <w:rFonts w:ascii="Arial" w:eastAsia="Times New Roman" w:hAnsi="Arial" w:cs="Arial"/>
          <w:sz w:val="24"/>
          <w:szCs w:val="24"/>
          <w:lang w:val="mn-MN"/>
        </w:rPr>
        <w:t>ар ногдуулах зэргээр хуульчилсан байна</w:t>
      </w:r>
      <w:r w:rsidRPr="006B495F">
        <w:rPr>
          <w:rFonts w:ascii="Arial" w:eastAsia="Times New Roman" w:hAnsi="Arial" w:cs="Arial"/>
          <w:sz w:val="24"/>
          <w:szCs w:val="24"/>
          <w:lang w:val="mn-MN"/>
        </w:rPr>
        <w:t>.</w:t>
      </w:r>
      <w:r w:rsidR="0023148E" w:rsidRPr="008E410C">
        <w:rPr>
          <w:rFonts w:ascii="Arial" w:eastAsia="Times New Roman" w:hAnsi="Arial" w:cs="Arial"/>
          <w:sz w:val="24"/>
          <w:szCs w:val="24"/>
          <w:lang w:val="mn-MN"/>
        </w:rPr>
        <w:t xml:space="preserve">Тодруулбал, </w:t>
      </w:r>
      <w:r w:rsidRPr="006B495F">
        <w:rPr>
          <w:rFonts w:ascii="Arial" w:eastAsia="Times New Roman" w:hAnsi="Arial" w:cs="Arial"/>
          <w:sz w:val="24"/>
          <w:szCs w:val="24"/>
          <w:lang w:val="mn-MN"/>
        </w:rPr>
        <w:t>Австрали, АНУ, Их Британи, Шинэ Зеланд, Канад зэрэг ул</w:t>
      </w:r>
      <w:r w:rsidR="00407D28" w:rsidRPr="006B495F">
        <w:rPr>
          <w:rFonts w:ascii="Arial" w:eastAsia="Times New Roman" w:hAnsi="Arial" w:cs="Arial"/>
          <w:sz w:val="24"/>
          <w:szCs w:val="24"/>
          <w:lang w:val="mn-MN"/>
        </w:rPr>
        <w:t>с орнууд электрон тамхийг</w:t>
      </w:r>
      <w:r w:rsidRPr="006B495F">
        <w:rPr>
          <w:rFonts w:ascii="Arial" w:eastAsia="Times New Roman" w:hAnsi="Arial" w:cs="Arial"/>
          <w:sz w:val="24"/>
          <w:szCs w:val="24"/>
          <w:lang w:val="mn-MN"/>
        </w:rPr>
        <w:t xml:space="preserve"> бүртгэж,</w:t>
      </w:r>
      <w:r w:rsidR="0023148E" w:rsidRPr="006B495F">
        <w:rPr>
          <w:rFonts w:ascii="Arial" w:eastAsia="Times New Roman" w:hAnsi="Arial" w:cs="Arial"/>
          <w:sz w:val="24"/>
          <w:szCs w:val="24"/>
          <w:lang w:val="mn-MN"/>
        </w:rPr>
        <w:t xml:space="preserve"> </w:t>
      </w:r>
      <w:r w:rsidR="00407D28" w:rsidRPr="006B495F">
        <w:rPr>
          <w:rFonts w:ascii="Arial" w:eastAsia="Times New Roman" w:hAnsi="Arial" w:cs="Arial"/>
          <w:sz w:val="24"/>
          <w:szCs w:val="24"/>
          <w:lang w:val="mn-MN"/>
        </w:rPr>
        <w:t>хатуу хяналт тавьж байна.</w:t>
      </w:r>
      <w:r w:rsidR="008835E5" w:rsidRPr="006B495F">
        <w:rPr>
          <w:rFonts w:ascii="Arial" w:eastAsia="Times New Roman" w:hAnsi="Arial" w:cs="Arial"/>
          <w:sz w:val="24"/>
          <w:szCs w:val="24"/>
          <w:lang w:val="mn-MN"/>
        </w:rPr>
        <w:t xml:space="preserve"> ДЭМБ-</w:t>
      </w:r>
      <w:r w:rsidR="00407D28" w:rsidRPr="008E410C">
        <w:rPr>
          <w:rFonts w:ascii="Arial" w:eastAsia="Times New Roman" w:hAnsi="Arial" w:cs="Arial"/>
          <w:sz w:val="24"/>
          <w:szCs w:val="24"/>
          <w:lang w:val="mn-MN"/>
        </w:rPr>
        <w:t>г</w:t>
      </w:r>
      <w:r w:rsidR="008835E5" w:rsidRPr="006B495F">
        <w:rPr>
          <w:rFonts w:ascii="Arial" w:eastAsia="Times New Roman" w:hAnsi="Arial" w:cs="Arial"/>
          <w:sz w:val="24"/>
          <w:szCs w:val="24"/>
          <w:lang w:val="mn-MN"/>
        </w:rPr>
        <w:t xml:space="preserve">аас ч </w:t>
      </w:r>
      <w:r w:rsidRPr="006B495F">
        <w:rPr>
          <w:rFonts w:ascii="Arial" w:eastAsia="Times New Roman" w:hAnsi="Arial" w:cs="Arial"/>
          <w:sz w:val="24"/>
          <w:szCs w:val="24"/>
          <w:lang w:val="mn-MN"/>
        </w:rPr>
        <w:t xml:space="preserve">мөн ийм зохицуулалтыг </w:t>
      </w:r>
      <w:r w:rsidR="00407D28" w:rsidRPr="008E410C">
        <w:rPr>
          <w:rFonts w:ascii="Arial" w:eastAsia="Times New Roman" w:hAnsi="Arial" w:cs="Arial"/>
          <w:sz w:val="24"/>
          <w:szCs w:val="24"/>
          <w:lang w:val="mn-MN"/>
        </w:rPr>
        <w:t xml:space="preserve">хуульчлахыг </w:t>
      </w:r>
      <w:r w:rsidR="008835E5" w:rsidRPr="006B495F">
        <w:rPr>
          <w:rFonts w:ascii="Arial" w:eastAsia="Times New Roman" w:hAnsi="Arial" w:cs="Arial"/>
          <w:sz w:val="24"/>
          <w:szCs w:val="24"/>
          <w:lang w:val="mn-MN"/>
        </w:rPr>
        <w:t>зөвлөдөг бөгөөд</w:t>
      </w:r>
      <w:r w:rsidRPr="006B495F">
        <w:rPr>
          <w:rFonts w:ascii="Arial" w:eastAsia="Times New Roman" w:hAnsi="Arial" w:cs="Arial"/>
          <w:sz w:val="24"/>
          <w:szCs w:val="24"/>
          <w:lang w:val="mn-MN"/>
        </w:rPr>
        <w:t xml:space="preserve"> Монгол Улс ч энэ жишигт нийцсэн хууль эрх зүйн шинэчлэл хийх шаардлагатай</w:t>
      </w:r>
      <w:r w:rsidR="00CB53AD" w:rsidRPr="008E410C">
        <w:rPr>
          <w:rFonts w:ascii="Arial" w:eastAsia="Times New Roman" w:hAnsi="Arial" w:cs="Arial"/>
          <w:sz w:val="24"/>
          <w:szCs w:val="24"/>
          <w:lang w:val="mn-MN"/>
        </w:rPr>
        <w:t xml:space="preserve"> </w:t>
      </w:r>
      <w:r w:rsidR="00407D28" w:rsidRPr="008E410C">
        <w:rPr>
          <w:rFonts w:ascii="Arial" w:eastAsia="Times New Roman" w:hAnsi="Arial" w:cs="Arial"/>
          <w:sz w:val="24"/>
          <w:szCs w:val="24"/>
          <w:lang w:val="mn-MN"/>
        </w:rPr>
        <w:t>болсон байна</w:t>
      </w:r>
      <w:r w:rsidRPr="006B495F">
        <w:rPr>
          <w:rFonts w:ascii="Arial" w:eastAsia="Times New Roman" w:hAnsi="Arial" w:cs="Arial"/>
          <w:sz w:val="24"/>
          <w:szCs w:val="24"/>
          <w:lang w:val="mn-MN"/>
        </w:rPr>
        <w:t>.</w:t>
      </w:r>
    </w:p>
    <w:p w14:paraId="7C27FC99" w14:textId="77777777" w:rsidR="00CB53AD" w:rsidRPr="008E410C" w:rsidRDefault="00CB53AD" w:rsidP="00FC7146">
      <w:pPr>
        <w:spacing w:before="100" w:beforeAutospacing="1" w:after="100" w:afterAutospacing="1" w:line="240" w:lineRule="auto"/>
        <w:ind w:firstLine="720"/>
        <w:jc w:val="both"/>
        <w:rPr>
          <w:rFonts w:ascii="Arial" w:eastAsia="Times New Roman" w:hAnsi="Arial" w:cs="Arial"/>
          <w:sz w:val="24"/>
          <w:szCs w:val="24"/>
          <w:lang w:val="mn-MN"/>
        </w:rPr>
      </w:pPr>
      <w:r w:rsidRPr="008E410C">
        <w:rPr>
          <w:rFonts w:ascii="Arial" w:eastAsia="Times New Roman" w:hAnsi="Arial" w:cs="Arial"/>
          <w:sz w:val="24"/>
          <w:szCs w:val="24"/>
          <w:lang w:val="mn-MN"/>
        </w:rPr>
        <w:t>Иймд Тамхины хяналтын тухай хуульд нэмэлт, өөрчл</w:t>
      </w:r>
      <w:r w:rsidR="00807D55" w:rsidRPr="008E410C">
        <w:rPr>
          <w:rFonts w:ascii="Arial" w:eastAsia="Times New Roman" w:hAnsi="Arial" w:cs="Arial"/>
          <w:sz w:val="24"/>
          <w:szCs w:val="24"/>
          <w:lang w:val="mn-MN"/>
        </w:rPr>
        <w:t xml:space="preserve">өлт оруулах тухай хуулийн </w:t>
      </w:r>
      <w:r w:rsidR="00807D55" w:rsidRPr="006B495F">
        <w:rPr>
          <w:rFonts w:ascii="Arial" w:eastAsia="Times New Roman" w:hAnsi="Arial" w:cs="Arial"/>
          <w:sz w:val="24"/>
          <w:szCs w:val="24"/>
          <w:lang w:val="mn-MN"/>
        </w:rPr>
        <w:t>төсөл болон түүнийг дагалдуулан боловсруулсан бусад хуулийн төсөлд дараах зарчмын шинжтэй зохицуулалт</w:t>
      </w:r>
      <w:r w:rsidR="00407D28" w:rsidRPr="008E410C">
        <w:rPr>
          <w:rFonts w:ascii="Arial" w:eastAsia="Times New Roman" w:hAnsi="Arial" w:cs="Arial"/>
          <w:sz w:val="24"/>
          <w:szCs w:val="24"/>
          <w:lang w:val="mn-MN"/>
        </w:rPr>
        <w:t>ыг</w:t>
      </w:r>
      <w:r w:rsidR="00807D55" w:rsidRPr="006B495F">
        <w:rPr>
          <w:rFonts w:ascii="Arial" w:eastAsia="Times New Roman" w:hAnsi="Arial" w:cs="Arial"/>
          <w:sz w:val="24"/>
          <w:szCs w:val="24"/>
          <w:lang w:val="mn-MN"/>
        </w:rPr>
        <w:t xml:space="preserve"> тусгалаа.</w:t>
      </w:r>
      <w:r w:rsidR="00807D55" w:rsidRPr="008E410C">
        <w:rPr>
          <w:rFonts w:ascii="Arial" w:eastAsia="Times New Roman" w:hAnsi="Arial" w:cs="Arial"/>
          <w:sz w:val="24"/>
          <w:szCs w:val="24"/>
          <w:lang w:val="mn-MN"/>
        </w:rPr>
        <w:t xml:space="preserve"> Үүнд</w:t>
      </w:r>
      <w:r w:rsidR="00807D55" w:rsidRPr="00177153">
        <w:rPr>
          <w:rFonts w:ascii="Arial" w:eastAsia="Times New Roman" w:hAnsi="Arial" w:cs="Arial"/>
          <w:sz w:val="24"/>
          <w:szCs w:val="24"/>
          <w:lang w:val="mn-MN"/>
        </w:rPr>
        <w:t>:</w:t>
      </w:r>
      <w:r w:rsidR="00807D55" w:rsidRPr="008E410C">
        <w:rPr>
          <w:rFonts w:ascii="Arial" w:eastAsia="Times New Roman" w:hAnsi="Arial" w:cs="Arial"/>
          <w:sz w:val="24"/>
          <w:szCs w:val="24"/>
          <w:lang w:val="mn-MN"/>
        </w:rPr>
        <w:t xml:space="preserve"> </w:t>
      </w:r>
      <w:r w:rsidRPr="00177153">
        <w:rPr>
          <w:rFonts w:ascii="Arial" w:eastAsia="Times New Roman" w:hAnsi="Arial" w:cs="Arial"/>
          <w:sz w:val="24"/>
          <w:szCs w:val="24"/>
          <w:lang w:val="mn-MN"/>
        </w:rPr>
        <w:t>т</w:t>
      </w:r>
      <w:r w:rsidR="00833B41" w:rsidRPr="00177153">
        <w:rPr>
          <w:rFonts w:ascii="Arial" w:eastAsia="Times New Roman" w:hAnsi="Arial" w:cs="Arial"/>
          <w:sz w:val="24"/>
          <w:szCs w:val="24"/>
          <w:lang w:val="mn-MN"/>
        </w:rPr>
        <w:t>амхины төрөлд электрон, халаадаг,</w:t>
      </w:r>
      <w:r w:rsidR="00807D55" w:rsidRPr="008E410C">
        <w:rPr>
          <w:rFonts w:ascii="Arial" w:eastAsia="Times New Roman" w:hAnsi="Arial" w:cs="Arial"/>
          <w:sz w:val="24"/>
          <w:szCs w:val="24"/>
          <w:lang w:val="mn-MN"/>
        </w:rPr>
        <w:t xml:space="preserve"> усан,</w:t>
      </w:r>
      <w:r w:rsidR="00833B41" w:rsidRPr="00177153">
        <w:rPr>
          <w:rFonts w:ascii="Arial" w:eastAsia="Times New Roman" w:hAnsi="Arial" w:cs="Arial"/>
          <w:sz w:val="24"/>
          <w:szCs w:val="24"/>
          <w:lang w:val="mn-MN"/>
        </w:rPr>
        <w:t xml:space="preserve"> н</w:t>
      </w:r>
      <w:r w:rsidR="00407D28" w:rsidRPr="00177153">
        <w:rPr>
          <w:rFonts w:ascii="Arial" w:eastAsia="Times New Roman" w:hAnsi="Arial" w:cs="Arial"/>
          <w:sz w:val="24"/>
          <w:szCs w:val="24"/>
          <w:lang w:val="mn-MN"/>
        </w:rPr>
        <w:t>аадаг г.м</w:t>
      </w:r>
      <w:r w:rsidRPr="00177153">
        <w:rPr>
          <w:rFonts w:ascii="Arial" w:eastAsia="Times New Roman" w:hAnsi="Arial" w:cs="Arial"/>
          <w:sz w:val="24"/>
          <w:szCs w:val="24"/>
          <w:lang w:val="mn-MN"/>
        </w:rPr>
        <w:t xml:space="preserve"> бүх төрлийг оруулах, х</w:t>
      </w:r>
      <w:r w:rsidR="00833B41" w:rsidRPr="00177153">
        <w:rPr>
          <w:rFonts w:ascii="Arial" w:eastAsia="Times New Roman" w:hAnsi="Arial" w:cs="Arial"/>
          <w:sz w:val="24"/>
          <w:szCs w:val="24"/>
          <w:lang w:val="mn-MN"/>
        </w:rPr>
        <w:t>үүхэд, залуучуудыг хамг</w:t>
      </w:r>
      <w:r w:rsidRPr="00177153">
        <w:rPr>
          <w:rFonts w:ascii="Arial" w:eastAsia="Times New Roman" w:hAnsi="Arial" w:cs="Arial"/>
          <w:sz w:val="24"/>
          <w:szCs w:val="24"/>
          <w:lang w:val="mn-MN"/>
        </w:rPr>
        <w:t>аалж амт үнэр нэмэхийг хориглох, т</w:t>
      </w:r>
      <w:r w:rsidR="00833B41" w:rsidRPr="00177153">
        <w:rPr>
          <w:rFonts w:ascii="Arial" w:eastAsia="Times New Roman" w:hAnsi="Arial" w:cs="Arial"/>
          <w:sz w:val="24"/>
          <w:szCs w:val="24"/>
          <w:lang w:val="mn-MN"/>
        </w:rPr>
        <w:t xml:space="preserve">амхинаас </w:t>
      </w:r>
      <w:r w:rsidRPr="00177153">
        <w:rPr>
          <w:rFonts w:ascii="Arial" w:eastAsia="Times New Roman" w:hAnsi="Arial" w:cs="Arial"/>
          <w:sz w:val="24"/>
          <w:szCs w:val="24"/>
          <w:lang w:val="mn-MN"/>
        </w:rPr>
        <w:t>гарах тусламж үйлчилгээг дэмжих, с</w:t>
      </w:r>
      <w:r w:rsidR="00833B41" w:rsidRPr="00177153">
        <w:rPr>
          <w:rFonts w:ascii="Arial" w:eastAsia="Times New Roman" w:hAnsi="Arial" w:cs="Arial"/>
          <w:sz w:val="24"/>
          <w:szCs w:val="24"/>
          <w:lang w:val="mn-MN"/>
        </w:rPr>
        <w:t>порт, залуучуудын үйл ажилл</w:t>
      </w:r>
      <w:r w:rsidRPr="00177153">
        <w:rPr>
          <w:rFonts w:ascii="Arial" w:eastAsia="Times New Roman" w:hAnsi="Arial" w:cs="Arial"/>
          <w:sz w:val="24"/>
          <w:szCs w:val="24"/>
          <w:lang w:val="mn-MN"/>
        </w:rPr>
        <w:t>агаанд санхүүжилт өгөх, х</w:t>
      </w:r>
      <w:r w:rsidR="00833B41" w:rsidRPr="00177153">
        <w:rPr>
          <w:rFonts w:ascii="Arial" w:eastAsia="Times New Roman" w:hAnsi="Arial" w:cs="Arial"/>
          <w:sz w:val="24"/>
          <w:szCs w:val="24"/>
          <w:lang w:val="mn-MN"/>
        </w:rPr>
        <w:t>яналтын байгууллагуудын</w:t>
      </w:r>
      <w:r w:rsidRPr="00177153">
        <w:rPr>
          <w:rFonts w:ascii="Arial" w:eastAsia="Times New Roman" w:hAnsi="Arial" w:cs="Arial"/>
          <w:sz w:val="24"/>
          <w:szCs w:val="24"/>
          <w:lang w:val="mn-MN"/>
        </w:rPr>
        <w:t xml:space="preserve"> чиг үүргийг тодорхойлох, с</w:t>
      </w:r>
      <w:r w:rsidR="00833B41" w:rsidRPr="00177153">
        <w:rPr>
          <w:rFonts w:ascii="Arial" w:eastAsia="Times New Roman" w:hAnsi="Arial" w:cs="Arial"/>
          <w:sz w:val="24"/>
          <w:szCs w:val="24"/>
          <w:lang w:val="mn-MN"/>
        </w:rPr>
        <w:t>авлаг</w:t>
      </w:r>
      <w:r w:rsidRPr="00177153">
        <w:rPr>
          <w:rFonts w:ascii="Arial" w:eastAsia="Times New Roman" w:hAnsi="Arial" w:cs="Arial"/>
          <w:sz w:val="24"/>
          <w:szCs w:val="24"/>
          <w:lang w:val="mn-MN"/>
        </w:rPr>
        <w:t>аа, никотины хэмжээг хязгаарлах, т</w:t>
      </w:r>
      <w:r w:rsidR="00833B41" w:rsidRPr="00177153">
        <w:rPr>
          <w:rFonts w:ascii="Arial" w:eastAsia="Times New Roman" w:hAnsi="Arial" w:cs="Arial"/>
          <w:sz w:val="24"/>
          <w:szCs w:val="24"/>
          <w:lang w:val="mn-MN"/>
        </w:rPr>
        <w:t>амхины</w:t>
      </w:r>
      <w:r w:rsidRPr="00177153">
        <w:rPr>
          <w:rFonts w:ascii="Arial" w:eastAsia="Times New Roman" w:hAnsi="Arial" w:cs="Arial"/>
          <w:sz w:val="24"/>
          <w:szCs w:val="24"/>
          <w:lang w:val="mn-MN"/>
        </w:rPr>
        <w:t xml:space="preserve"> татварыг үе шаттай нэмэгдүүлэх, т</w:t>
      </w:r>
      <w:r w:rsidR="00833B41" w:rsidRPr="00177153">
        <w:rPr>
          <w:rFonts w:ascii="Arial" w:eastAsia="Times New Roman" w:hAnsi="Arial" w:cs="Arial"/>
          <w:sz w:val="24"/>
          <w:szCs w:val="24"/>
          <w:lang w:val="mn-MN"/>
        </w:rPr>
        <w:t>атварын орлогыг эр</w:t>
      </w:r>
      <w:r w:rsidRPr="00177153">
        <w:rPr>
          <w:rFonts w:ascii="Arial" w:eastAsia="Times New Roman" w:hAnsi="Arial" w:cs="Arial"/>
          <w:sz w:val="24"/>
          <w:szCs w:val="24"/>
          <w:lang w:val="mn-MN"/>
        </w:rPr>
        <w:t xml:space="preserve">үүл мэндийг дэмжих санд </w:t>
      </w:r>
      <w:r w:rsidR="00407D28" w:rsidRPr="008E410C">
        <w:rPr>
          <w:rFonts w:ascii="Arial" w:eastAsia="Times New Roman" w:hAnsi="Arial" w:cs="Arial"/>
          <w:sz w:val="24"/>
          <w:szCs w:val="24"/>
          <w:lang w:val="mn-MN"/>
        </w:rPr>
        <w:t>төвлөрүүлж</w:t>
      </w:r>
      <w:r w:rsidR="00807D55" w:rsidRPr="008E410C">
        <w:rPr>
          <w:rFonts w:ascii="Arial" w:eastAsia="Times New Roman" w:hAnsi="Arial" w:cs="Arial"/>
          <w:sz w:val="24"/>
          <w:szCs w:val="24"/>
          <w:lang w:val="mn-MN"/>
        </w:rPr>
        <w:t xml:space="preserve"> </w:t>
      </w:r>
      <w:r w:rsidRPr="00177153">
        <w:rPr>
          <w:rFonts w:ascii="Arial" w:eastAsia="Times New Roman" w:hAnsi="Arial" w:cs="Arial"/>
          <w:sz w:val="24"/>
          <w:szCs w:val="24"/>
          <w:lang w:val="mn-MN"/>
        </w:rPr>
        <w:t>зарцуулах, х</w:t>
      </w:r>
      <w:r w:rsidR="00833B41" w:rsidRPr="00177153">
        <w:rPr>
          <w:rFonts w:ascii="Arial" w:eastAsia="Times New Roman" w:hAnsi="Arial" w:cs="Arial"/>
          <w:sz w:val="24"/>
          <w:szCs w:val="24"/>
          <w:lang w:val="mn-MN"/>
        </w:rPr>
        <w:t>уу</w:t>
      </w:r>
      <w:r w:rsidR="00807D55" w:rsidRPr="00177153">
        <w:rPr>
          <w:rFonts w:ascii="Arial" w:eastAsia="Times New Roman" w:hAnsi="Arial" w:cs="Arial"/>
          <w:sz w:val="24"/>
          <w:szCs w:val="24"/>
          <w:lang w:val="mn-MN"/>
        </w:rPr>
        <w:t>лийн зөрчлийг системчл</w:t>
      </w:r>
      <w:r w:rsidR="00833B41" w:rsidRPr="00177153">
        <w:rPr>
          <w:rFonts w:ascii="Arial" w:eastAsia="Times New Roman" w:hAnsi="Arial" w:cs="Arial"/>
          <w:sz w:val="24"/>
          <w:szCs w:val="24"/>
          <w:lang w:val="mn-MN"/>
        </w:rPr>
        <w:t>эх зохицу</w:t>
      </w:r>
      <w:r w:rsidR="00807D55" w:rsidRPr="00177153">
        <w:rPr>
          <w:rFonts w:ascii="Arial" w:eastAsia="Times New Roman" w:hAnsi="Arial" w:cs="Arial"/>
          <w:sz w:val="24"/>
          <w:szCs w:val="24"/>
          <w:lang w:val="mn-MN"/>
        </w:rPr>
        <w:t xml:space="preserve">улалтыг </w:t>
      </w:r>
      <w:r w:rsidR="00807D55" w:rsidRPr="008E410C">
        <w:rPr>
          <w:rFonts w:ascii="Arial" w:eastAsia="Times New Roman" w:hAnsi="Arial" w:cs="Arial"/>
          <w:sz w:val="24"/>
          <w:szCs w:val="24"/>
          <w:lang w:val="mn-MN"/>
        </w:rPr>
        <w:t xml:space="preserve">тус тус </w:t>
      </w:r>
      <w:r w:rsidR="00807D55" w:rsidRPr="00177153">
        <w:rPr>
          <w:rFonts w:ascii="Arial" w:eastAsia="Times New Roman" w:hAnsi="Arial" w:cs="Arial"/>
          <w:sz w:val="24"/>
          <w:szCs w:val="24"/>
          <w:lang w:val="mn-MN"/>
        </w:rPr>
        <w:t xml:space="preserve">тусгалаа. </w:t>
      </w:r>
      <w:r w:rsidR="00807D55" w:rsidRPr="008E410C">
        <w:rPr>
          <w:rFonts w:ascii="Arial" w:eastAsia="Times New Roman" w:hAnsi="Arial" w:cs="Arial"/>
          <w:sz w:val="24"/>
          <w:szCs w:val="24"/>
          <w:lang w:val="mn-MN"/>
        </w:rPr>
        <w:t>Үүнд</w:t>
      </w:r>
      <w:r w:rsidR="00807D55" w:rsidRPr="00177153">
        <w:rPr>
          <w:rFonts w:ascii="Arial" w:eastAsia="Times New Roman" w:hAnsi="Arial" w:cs="Arial"/>
          <w:sz w:val="24"/>
          <w:szCs w:val="24"/>
          <w:lang w:val="mn-MN"/>
        </w:rPr>
        <w:t>:</w:t>
      </w:r>
    </w:p>
    <w:p w14:paraId="25128147" w14:textId="77777777" w:rsidR="00166D47" w:rsidRPr="00177153" w:rsidRDefault="00807D55" w:rsidP="00166D47">
      <w:pPr>
        <w:spacing w:before="100" w:beforeAutospacing="1" w:after="100" w:afterAutospacing="1" w:line="240" w:lineRule="auto"/>
        <w:ind w:firstLine="720"/>
        <w:jc w:val="both"/>
        <w:rPr>
          <w:rFonts w:ascii="Arial" w:eastAsia="Times New Roman" w:hAnsi="Arial" w:cs="Arial"/>
          <w:sz w:val="24"/>
          <w:szCs w:val="24"/>
          <w:lang w:val="mn-MN"/>
        </w:rPr>
      </w:pPr>
      <w:r w:rsidRPr="008E410C">
        <w:rPr>
          <w:rFonts w:ascii="Arial" w:hAnsi="Arial" w:cs="Arial"/>
          <w:sz w:val="24"/>
          <w:szCs w:val="24"/>
          <w:lang w:val="mn-MN"/>
        </w:rPr>
        <w:t>Х</w:t>
      </w:r>
      <w:r w:rsidR="00124ABB" w:rsidRPr="00177153">
        <w:rPr>
          <w:rFonts w:ascii="Arial" w:hAnsi="Arial" w:cs="Arial"/>
          <w:sz w:val="24"/>
          <w:szCs w:val="24"/>
          <w:lang w:val="mn-MN"/>
        </w:rPr>
        <w:t>уулийн төслийн 1 дүгээр зүйлээр олон улсын зөвлөмж, ш</w:t>
      </w:r>
      <w:r w:rsidR="00407D28" w:rsidRPr="00177153">
        <w:rPr>
          <w:rFonts w:ascii="Arial" w:hAnsi="Arial" w:cs="Arial"/>
          <w:sz w:val="24"/>
          <w:szCs w:val="24"/>
          <w:lang w:val="mn-MN"/>
        </w:rPr>
        <w:t>илдэг туршлагад нийцүүлэн тамхи</w:t>
      </w:r>
      <w:r w:rsidR="00124ABB" w:rsidRPr="00177153">
        <w:rPr>
          <w:rFonts w:ascii="Arial" w:hAnsi="Arial" w:cs="Arial"/>
          <w:sz w:val="24"/>
          <w:szCs w:val="24"/>
          <w:lang w:val="mn-MN"/>
        </w:rPr>
        <w:t xml:space="preserve"> болон никотины хамаарлаас урьдчилан сэргийлэх, гарахад дэмжлэг үзүүлэх зорилгоор бүтээгдэхүүнд амт, үнэр оруулагч бодис хэрэглэхийг хориглох, борлуулалтын цэгт ил байршуулалтыг хязгаарлах, </w:t>
      </w:r>
      <w:r w:rsidR="002E20C1">
        <w:rPr>
          <w:rFonts w:ascii="Arial" w:hAnsi="Arial" w:cs="Arial"/>
          <w:sz w:val="24"/>
          <w:szCs w:val="24"/>
          <w:lang w:val="mn-MN"/>
        </w:rPr>
        <w:t xml:space="preserve">тамхи худалдахыг илтгэх тэмдгийг ил байршуулах, </w:t>
      </w:r>
      <w:r w:rsidR="00166D47" w:rsidRPr="008E410C">
        <w:rPr>
          <w:rFonts w:ascii="Arial" w:hAnsi="Arial" w:cs="Arial"/>
          <w:sz w:val="24"/>
          <w:szCs w:val="24"/>
          <w:lang w:val="mn-MN"/>
        </w:rPr>
        <w:t xml:space="preserve">тамхи </w:t>
      </w:r>
      <w:r w:rsidR="00166D47" w:rsidRPr="00177153">
        <w:rPr>
          <w:rFonts w:ascii="Arial" w:hAnsi="Arial" w:cs="Arial"/>
          <w:sz w:val="24"/>
          <w:szCs w:val="24"/>
          <w:lang w:val="mn-MN"/>
        </w:rPr>
        <w:t>татахыг</w:t>
      </w:r>
      <w:r w:rsidR="00124ABB" w:rsidRPr="00177153">
        <w:rPr>
          <w:rFonts w:ascii="Arial" w:hAnsi="Arial" w:cs="Arial"/>
          <w:sz w:val="24"/>
          <w:szCs w:val="24"/>
          <w:lang w:val="mn-MN"/>
        </w:rPr>
        <w:t xml:space="preserve"> хориглосон орчныг өргөтгөх, никотины хамаарлаас гарахад чиглэсэн зөвлөгөө, эмчилгээ, сэтгэлзүйн дэмжлэг бүхий тусламж, үйлчилгээг төрийн бодлогоор дэм</w:t>
      </w:r>
      <w:r w:rsidR="00CB53AD" w:rsidRPr="00177153">
        <w:rPr>
          <w:rFonts w:ascii="Arial" w:hAnsi="Arial" w:cs="Arial"/>
          <w:sz w:val="24"/>
          <w:szCs w:val="24"/>
          <w:lang w:val="mn-MN"/>
        </w:rPr>
        <w:t xml:space="preserve">жих зохицуулалтыг </w:t>
      </w:r>
      <w:r w:rsidR="00166D47" w:rsidRPr="008E410C">
        <w:rPr>
          <w:rFonts w:ascii="Arial" w:hAnsi="Arial" w:cs="Arial"/>
          <w:sz w:val="24"/>
          <w:szCs w:val="24"/>
          <w:lang w:val="mn-MN"/>
        </w:rPr>
        <w:t xml:space="preserve">нэмж </w:t>
      </w:r>
      <w:r w:rsidR="00CB53AD" w:rsidRPr="00177153">
        <w:rPr>
          <w:rFonts w:ascii="Arial" w:hAnsi="Arial" w:cs="Arial"/>
          <w:sz w:val="24"/>
          <w:szCs w:val="24"/>
          <w:lang w:val="mn-MN"/>
        </w:rPr>
        <w:t>тусгалаа</w:t>
      </w:r>
      <w:r w:rsidR="00124ABB" w:rsidRPr="00177153">
        <w:rPr>
          <w:rFonts w:ascii="Arial" w:hAnsi="Arial" w:cs="Arial"/>
          <w:sz w:val="24"/>
          <w:szCs w:val="24"/>
          <w:lang w:val="mn-MN"/>
        </w:rPr>
        <w:t>.</w:t>
      </w:r>
    </w:p>
    <w:p w14:paraId="51F658D5" w14:textId="77777777" w:rsidR="00166D47" w:rsidRPr="00177153" w:rsidRDefault="005D5B67" w:rsidP="00166D47">
      <w:pPr>
        <w:spacing w:before="100" w:beforeAutospacing="1" w:after="100" w:afterAutospacing="1" w:line="240" w:lineRule="auto"/>
        <w:ind w:firstLine="720"/>
        <w:jc w:val="both"/>
        <w:rPr>
          <w:rFonts w:ascii="Arial" w:eastAsia="Times New Roman" w:hAnsi="Arial" w:cs="Arial"/>
          <w:sz w:val="24"/>
          <w:szCs w:val="24"/>
          <w:lang w:val="mn-MN"/>
        </w:rPr>
      </w:pPr>
      <w:r w:rsidRPr="00177153">
        <w:rPr>
          <w:rFonts w:ascii="Arial" w:hAnsi="Arial" w:cs="Arial"/>
          <w:sz w:val="24"/>
          <w:szCs w:val="24"/>
          <w:lang w:val="mn-MN"/>
        </w:rPr>
        <w:t>Т</w:t>
      </w:r>
      <w:r w:rsidR="00CC72B1" w:rsidRPr="00177153">
        <w:rPr>
          <w:rFonts w:ascii="Arial" w:hAnsi="Arial" w:cs="Arial"/>
          <w:sz w:val="24"/>
          <w:szCs w:val="24"/>
          <w:lang w:val="mn-MN"/>
        </w:rPr>
        <w:t>өслийн 2 дугаар зүйлээр тамхины урамшуулалт худалдаа, үнэгүй тараалт, хөнгөлөлт зэрэг шууд болон шууд бус сурталчилгааг хориглож, импортын хяналтын шаардлагыг өргөжүүлэн нарийвчилж, тамхины компанийн хандив, ивээн тэтгэлтийг нийтийн спорт, урлаг, улс төрийн үйл ажиллагаа зэрэгт хориглох зохицуулалтыг тусган, хүүхэд, өсвөр үеийг хамгаалах, хүн амын эрүүл мэндийг дэмжих зорилгыг хэрэгжүүлэх эрх зүйн үндсийг бүрдүүлсэн.</w:t>
      </w:r>
    </w:p>
    <w:p w14:paraId="72BACDA0" w14:textId="77777777" w:rsidR="00124ABB" w:rsidRPr="00177153" w:rsidRDefault="005D5B67" w:rsidP="00166D47">
      <w:pPr>
        <w:spacing w:before="100" w:beforeAutospacing="1" w:after="100" w:afterAutospacing="1" w:line="240" w:lineRule="auto"/>
        <w:ind w:firstLine="720"/>
        <w:jc w:val="both"/>
        <w:rPr>
          <w:rFonts w:ascii="Arial" w:eastAsia="Times New Roman" w:hAnsi="Arial" w:cs="Arial"/>
          <w:sz w:val="24"/>
          <w:szCs w:val="24"/>
          <w:lang w:val="mn-MN"/>
        </w:rPr>
      </w:pPr>
      <w:r w:rsidRPr="00177153">
        <w:rPr>
          <w:rFonts w:ascii="Arial" w:hAnsi="Arial" w:cs="Arial"/>
          <w:sz w:val="24"/>
          <w:szCs w:val="24"/>
          <w:lang w:val="mn-MN"/>
        </w:rPr>
        <w:t>Т</w:t>
      </w:r>
      <w:r w:rsidR="00CC72B1" w:rsidRPr="00177153">
        <w:rPr>
          <w:rFonts w:ascii="Arial" w:hAnsi="Arial" w:cs="Arial"/>
          <w:sz w:val="24"/>
          <w:szCs w:val="24"/>
          <w:lang w:val="mn-MN"/>
        </w:rPr>
        <w:t xml:space="preserve">өслийн 3 дугаар зүйлээр “тамхин бүтээгдэхүүн”-ий </w:t>
      </w:r>
      <w:r w:rsidR="00166D47" w:rsidRPr="00177153">
        <w:rPr>
          <w:rFonts w:ascii="Arial" w:hAnsi="Arial" w:cs="Arial"/>
          <w:sz w:val="24"/>
          <w:szCs w:val="24"/>
          <w:lang w:val="mn-MN"/>
        </w:rPr>
        <w:t>тодорхойлолтод</w:t>
      </w:r>
      <w:r w:rsidR="00CC72B1" w:rsidRPr="00177153">
        <w:rPr>
          <w:rFonts w:ascii="Arial" w:hAnsi="Arial" w:cs="Arial"/>
          <w:sz w:val="24"/>
          <w:szCs w:val="24"/>
          <w:lang w:val="mn-MN"/>
        </w:rPr>
        <w:t xml:space="preserve"> бүх төрлийн шинэ бүтээгдэхүүнийг хамруулах, бодлого, зохицуулалтыг Эрүүл мэндийн яаманд төвлөрүүлж, хамтын хяналтын тогтолцоо бүрдүүлэх, анхааруулга, савлагааны шаардлагыг чангатгах, электрон тамхины агууламж, багтаамжид дээд хязгаар тогтоох, хүүхдий</w:t>
      </w:r>
      <w:r w:rsidR="00166D47" w:rsidRPr="00177153">
        <w:rPr>
          <w:rFonts w:ascii="Arial" w:hAnsi="Arial" w:cs="Arial"/>
          <w:sz w:val="24"/>
          <w:szCs w:val="24"/>
          <w:lang w:val="mn-MN"/>
        </w:rPr>
        <w:t>н орчныг хамгаалах зохицуулалтыг өөрчлөн найруулсан</w:t>
      </w:r>
      <w:r w:rsidR="00CC72B1" w:rsidRPr="00177153">
        <w:rPr>
          <w:rFonts w:ascii="Arial" w:hAnsi="Arial" w:cs="Arial"/>
          <w:sz w:val="24"/>
          <w:szCs w:val="24"/>
          <w:lang w:val="mn-MN"/>
        </w:rPr>
        <w:t>.</w:t>
      </w:r>
    </w:p>
    <w:p w14:paraId="036F62B2" w14:textId="77777777" w:rsidR="00CC72B1" w:rsidRPr="008E410C" w:rsidRDefault="005D5B67" w:rsidP="00FC7146">
      <w:pPr>
        <w:ind w:firstLine="720"/>
        <w:jc w:val="both"/>
        <w:rPr>
          <w:rFonts w:ascii="Arial" w:eastAsia="Times New Roman" w:hAnsi="Arial" w:cs="Arial"/>
          <w:sz w:val="24"/>
          <w:szCs w:val="24"/>
          <w:lang w:val="mn-MN"/>
        </w:rPr>
      </w:pPr>
      <w:r w:rsidRPr="00FC03C2">
        <w:rPr>
          <w:rFonts w:ascii="Arial" w:eastAsia="Times New Roman" w:hAnsi="Arial" w:cs="Arial"/>
          <w:sz w:val="24"/>
          <w:szCs w:val="24"/>
          <w:lang w:val="mn-MN"/>
        </w:rPr>
        <w:t>Т</w:t>
      </w:r>
      <w:r w:rsidR="0061587E" w:rsidRPr="00FC03C2">
        <w:rPr>
          <w:rFonts w:ascii="Arial" w:eastAsia="Times New Roman" w:hAnsi="Arial" w:cs="Arial"/>
          <w:sz w:val="24"/>
          <w:szCs w:val="24"/>
          <w:lang w:val="mn-MN"/>
        </w:rPr>
        <w:t xml:space="preserve">өслийн 4 дүгээр зүйлээр </w:t>
      </w:r>
      <w:r w:rsidR="00FC03C2" w:rsidRPr="00FC03C2">
        <w:rPr>
          <w:rFonts w:ascii="Arial" w:eastAsia="Arial" w:hAnsi="Arial" w:cs="Arial"/>
          <w:sz w:val="24"/>
          <w:szCs w:val="24"/>
          <w:lang w:val="mn-MN"/>
        </w:rPr>
        <w:t xml:space="preserve">хуулийн </w:t>
      </w:r>
      <w:r w:rsidR="00FC7146">
        <w:rPr>
          <w:rFonts w:ascii="Arial" w:eastAsia="Arial" w:hAnsi="Arial" w:cs="Arial"/>
          <w:sz w:val="24"/>
          <w:szCs w:val="24"/>
          <w:lang w:val="mn-MN"/>
        </w:rPr>
        <w:t xml:space="preserve">үг, өгүүлбэр өөрчлөх өөрчлөлтийг, </w:t>
      </w:r>
      <w:r w:rsidR="003C5EF2" w:rsidRPr="006B495F">
        <w:rPr>
          <w:rFonts w:ascii="Arial" w:eastAsia="Times New Roman" w:hAnsi="Arial" w:cs="Arial"/>
          <w:sz w:val="24"/>
          <w:szCs w:val="24"/>
          <w:lang w:val="mn-MN"/>
        </w:rPr>
        <w:t>5</w:t>
      </w:r>
      <w:r w:rsidR="00FC7146">
        <w:rPr>
          <w:rFonts w:ascii="Arial" w:eastAsia="Times New Roman" w:hAnsi="Arial" w:cs="Arial"/>
          <w:sz w:val="24"/>
          <w:szCs w:val="24"/>
          <w:lang w:val="mn-MN"/>
        </w:rPr>
        <w:t>, 6</w:t>
      </w:r>
      <w:r w:rsidR="003C5EF2" w:rsidRPr="006B495F">
        <w:rPr>
          <w:rFonts w:ascii="Arial" w:eastAsia="Times New Roman" w:hAnsi="Arial" w:cs="Arial"/>
          <w:sz w:val="24"/>
          <w:szCs w:val="24"/>
          <w:lang w:val="mn-MN"/>
        </w:rPr>
        <w:t xml:space="preserve"> дугаар зүйлээр “утаат тамхи” гэх хязгаарлагдмал ойлголтыг хүчингүй болгож, бүх төрлийн тамхин бүтээгдэхүүнд ижил зохицуулалт үйлчлэх нөхцөл бүрдүүлэн, ил дэлгэн тавихтай холбоотой зарим зохицуулалтыг шинэ хориг</w:t>
      </w:r>
      <w:r w:rsidR="00833B41" w:rsidRPr="006B495F">
        <w:rPr>
          <w:rFonts w:ascii="Arial" w:eastAsia="Times New Roman" w:hAnsi="Arial" w:cs="Arial"/>
          <w:sz w:val="24"/>
          <w:szCs w:val="24"/>
          <w:lang w:val="mn-MN"/>
        </w:rPr>
        <w:t>той уялдуулан хүчингүй болголоо</w:t>
      </w:r>
      <w:r w:rsidR="00166D47" w:rsidRPr="008E410C">
        <w:rPr>
          <w:rFonts w:ascii="Arial" w:eastAsia="Times New Roman" w:hAnsi="Arial" w:cs="Arial"/>
          <w:sz w:val="24"/>
          <w:szCs w:val="24"/>
          <w:lang w:val="mn-MN"/>
        </w:rPr>
        <w:t>.</w:t>
      </w:r>
    </w:p>
    <w:p w14:paraId="632A0BF9" w14:textId="77777777" w:rsidR="00166D47" w:rsidRPr="006B495F" w:rsidRDefault="00FC03C2" w:rsidP="00166D47">
      <w:pPr>
        <w:spacing w:before="100" w:beforeAutospacing="1" w:after="100" w:afterAutospacing="1" w:line="240" w:lineRule="auto"/>
        <w:ind w:firstLine="720"/>
        <w:jc w:val="both"/>
        <w:rPr>
          <w:rFonts w:ascii="Arial" w:eastAsia="Calibri" w:hAnsi="Arial" w:cs="Arial"/>
          <w:bCs/>
          <w:sz w:val="24"/>
          <w:szCs w:val="24"/>
          <w:lang w:val="mn-MN"/>
        </w:rPr>
      </w:pPr>
      <w:r>
        <w:rPr>
          <w:rFonts w:ascii="Arial" w:eastAsia="Calibri" w:hAnsi="Arial" w:cs="Arial"/>
          <w:bCs/>
          <w:sz w:val="24"/>
          <w:szCs w:val="24"/>
          <w:lang w:val="mn-MN"/>
        </w:rPr>
        <w:t xml:space="preserve">Төслийн 7 дугаар зүйлээр </w:t>
      </w:r>
      <w:r w:rsidR="00166D47" w:rsidRPr="006B495F">
        <w:rPr>
          <w:rFonts w:ascii="Arial" w:eastAsia="Calibri" w:hAnsi="Arial" w:cs="Arial"/>
          <w:bCs/>
          <w:sz w:val="24"/>
          <w:szCs w:val="24"/>
          <w:lang w:val="mn-MN"/>
        </w:rPr>
        <w:t>энэхүү хуулийг дагаж мөрдөх хугацааг хуульчилсан.</w:t>
      </w:r>
    </w:p>
    <w:p w14:paraId="5F1A29F8" w14:textId="77777777" w:rsidR="00E56D78" w:rsidRPr="006B495F" w:rsidRDefault="00E56D78" w:rsidP="00E56D78">
      <w:pPr>
        <w:spacing w:before="100" w:beforeAutospacing="1" w:after="100" w:afterAutospacing="1" w:line="240" w:lineRule="auto"/>
        <w:ind w:firstLine="720"/>
        <w:jc w:val="both"/>
        <w:rPr>
          <w:rFonts w:ascii="Arial" w:eastAsia="Times New Roman" w:hAnsi="Arial" w:cs="Arial"/>
          <w:sz w:val="24"/>
          <w:szCs w:val="24"/>
          <w:lang w:val="mn-MN"/>
        </w:rPr>
      </w:pPr>
      <w:r w:rsidRPr="006B495F">
        <w:rPr>
          <w:rFonts w:ascii="Arial" w:eastAsia="Times New Roman" w:hAnsi="Arial" w:cs="Arial"/>
          <w:sz w:val="24"/>
          <w:szCs w:val="24"/>
          <w:lang w:val="mn-MN"/>
        </w:rPr>
        <w:lastRenderedPageBreak/>
        <w:t>Тамхины хяналтын тухай хуульд нэмэлт, өөрчлөлт оруулахтай уялдуулан дараах хууль,</w:t>
      </w:r>
      <w:r w:rsidR="005D5B67" w:rsidRPr="006B495F">
        <w:rPr>
          <w:rFonts w:ascii="Arial" w:eastAsia="Times New Roman" w:hAnsi="Arial" w:cs="Arial"/>
          <w:sz w:val="24"/>
          <w:szCs w:val="24"/>
          <w:lang w:val="mn-MN"/>
        </w:rPr>
        <w:t xml:space="preserve"> тогтоолын төслийг боловсрууллаа</w:t>
      </w:r>
      <w:r w:rsidRPr="006B495F">
        <w:rPr>
          <w:rFonts w:ascii="Arial" w:eastAsia="Times New Roman" w:hAnsi="Arial" w:cs="Arial"/>
          <w:sz w:val="24"/>
          <w:szCs w:val="24"/>
          <w:lang w:val="mn-MN"/>
        </w:rPr>
        <w:t>. Үүнд:</w:t>
      </w:r>
    </w:p>
    <w:p w14:paraId="09C8F91F" w14:textId="77777777" w:rsidR="00E56D78" w:rsidRPr="006B495F" w:rsidRDefault="00E56D78" w:rsidP="00E56D78">
      <w:pPr>
        <w:spacing w:before="100" w:beforeAutospacing="1" w:after="100" w:afterAutospacing="1"/>
        <w:ind w:firstLine="720"/>
        <w:jc w:val="both"/>
        <w:rPr>
          <w:rFonts w:ascii="Arial" w:eastAsia="Times New Roman" w:hAnsi="Arial" w:cs="Arial"/>
          <w:sz w:val="24"/>
          <w:szCs w:val="24"/>
          <w:lang w:val="mn-MN"/>
        </w:rPr>
      </w:pPr>
      <w:r w:rsidRPr="006B495F">
        <w:rPr>
          <w:rFonts w:ascii="Arial" w:eastAsia="Times New Roman" w:hAnsi="Arial" w:cs="Arial"/>
          <w:bCs/>
          <w:sz w:val="24"/>
          <w:szCs w:val="24"/>
          <w:lang w:val="mn-MN"/>
        </w:rPr>
        <w:t>1.Эрүүл мэндийн даатгалын тухай хуульд нэмэлт, өөрчлөлт оруулах тухай хуулийн төслөөр т</w:t>
      </w:r>
      <w:r w:rsidRPr="006B495F">
        <w:rPr>
          <w:rFonts w:ascii="Arial" w:eastAsia="Times New Roman" w:hAnsi="Arial" w:cs="Arial"/>
          <w:sz w:val="24"/>
          <w:szCs w:val="24"/>
          <w:lang w:val="mn-MN"/>
        </w:rPr>
        <w:t>амхинаас гаргах эм, бүтээгдэхүүнийг даатгалаар санхүүжүүлэх зохицуулалт бүрдүүлж, иргэдэд дэмжлэг үзүүлнэ. Энэ хүрээнд “даатгалаар хариуцах үйлчилгээний багц” болон эмийн жагсаалтад “тамхинаас гаргах эм, бүтээгдэхүүн”-ийг нэмж тусгасан.</w:t>
      </w:r>
      <w:r w:rsidRPr="008E410C">
        <w:rPr>
          <w:rFonts w:ascii="Arial" w:eastAsia="Times New Roman" w:hAnsi="Arial" w:cs="Arial"/>
          <w:sz w:val="24"/>
          <w:szCs w:val="24"/>
          <w:lang w:val="mn-MN"/>
        </w:rPr>
        <w:t xml:space="preserve"> </w:t>
      </w:r>
      <w:r w:rsidRPr="006B495F">
        <w:rPr>
          <w:rFonts w:ascii="Arial" w:eastAsia="Times New Roman" w:hAnsi="Arial" w:cs="Arial"/>
          <w:sz w:val="24"/>
          <w:szCs w:val="24"/>
          <w:lang w:val="mn-MN"/>
        </w:rPr>
        <w:t>Ингэснээр тамхинаас гарах боломж нэмэгдэж, өвчлөл, зардал буурна.</w:t>
      </w:r>
    </w:p>
    <w:p w14:paraId="7E09CE8F" w14:textId="77777777" w:rsidR="00E56D78" w:rsidRPr="006B495F" w:rsidRDefault="00E56D78" w:rsidP="00A26A85">
      <w:pPr>
        <w:ind w:firstLine="720"/>
        <w:jc w:val="both"/>
        <w:rPr>
          <w:rFonts w:ascii="Arial" w:hAnsi="Arial" w:cs="Arial"/>
          <w:color w:val="000000" w:themeColor="text1"/>
          <w:sz w:val="24"/>
          <w:szCs w:val="24"/>
          <w:lang w:val="mn-MN"/>
        </w:rPr>
      </w:pPr>
      <w:r w:rsidRPr="00E56D78">
        <w:rPr>
          <w:rFonts w:ascii="Arial" w:eastAsia="Calibri" w:hAnsi="Arial" w:cs="Arial"/>
          <w:noProof/>
          <w:sz w:val="24"/>
          <w:szCs w:val="24"/>
          <w:lang w:val="mn-MN"/>
        </w:rPr>
        <w:t>2.Засгийн газрын тусгай сангийн тухай хуульд нэмэлт, өөрчлөлт</w:t>
      </w:r>
      <w:r w:rsidRPr="008E410C">
        <w:rPr>
          <w:rFonts w:ascii="Arial" w:eastAsia="Calibri" w:hAnsi="Arial" w:cs="Arial"/>
          <w:noProof/>
          <w:sz w:val="24"/>
          <w:szCs w:val="24"/>
          <w:lang w:val="mn-MN"/>
        </w:rPr>
        <w:t xml:space="preserve"> оруулах тухай хуулийн төслөөр </w:t>
      </w:r>
      <w:r w:rsidRPr="00A26A85">
        <w:rPr>
          <w:rFonts w:ascii="Arial" w:eastAsia="Calibri" w:hAnsi="Arial" w:cs="Arial"/>
          <w:noProof/>
          <w:sz w:val="24"/>
          <w:szCs w:val="24"/>
          <w:lang w:val="mn-MN"/>
        </w:rPr>
        <w:t>т</w:t>
      </w:r>
      <w:r w:rsidRPr="006B495F">
        <w:rPr>
          <w:rFonts w:ascii="Arial" w:hAnsi="Arial" w:cs="Arial"/>
          <w:sz w:val="24"/>
          <w:szCs w:val="24"/>
          <w:lang w:val="mn-MN"/>
        </w:rPr>
        <w:t xml:space="preserve">амхины татварын орлогоос төвлөрсөн хөрөнгийг </w:t>
      </w:r>
      <w:r w:rsidR="00A26A85" w:rsidRPr="006B495F">
        <w:rPr>
          <w:rFonts w:ascii="Arial" w:hAnsi="Arial" w:cs="Arial"/>
          <w:color w:val="000000" w:themeColor="text1"/>
          <w:sz w:val="24"/>
          <w:szCs w:val="24"/>
          <w:lang w:val="mn-MN"/>
        </w:rPr>
        <w:t xml:space="preserve">ерөнхий боловсролын сургуулийн </w:t>
      </w:r>
      <w:r w:rsidR="00A26A85" w:rsidRPr="00A26A85">
        <w:rPr>
          <w:rFonts w:ascii="Arial" w:hAnsi="Arial" w:cs="Arial"/>
          <w:color w:val="000000" w:themeColor="text1"/>
          <w:sz w:val="24"/>
          <w:szCs w:val="24"/>
          <w:lang w:val="mn-MN"/>
        </w:rPr>
        <w:t xml:space="preserve">суралцагчдын үдийн хоолны шим тэжээлийг дээшлүүлэх арга хэмжээ, </w:t>
      </w:r>
      <w:r w:rsidR="00A26A85" w:rsidRPr="006B495F">
        <w:rPr>
          <w:rFonts w:ascii="Arial" w:hAnsi="Arial" w:cs="Arial"/>
          <w:sz w:val="24"/>
          <w:szCs w:val="24"/>
          <w:lang w:val="mn-MN"/>
        </w:rPr>
        <w:t>хүүхэд, залуучуудын чөлөөт цагийг эрүүл, аюулгүй, идэвхтэй өнгөрүүлэх нөхцөлийг бүрдүүлэх</w:t>
      </w:r>
      <w:r w:rsidR="00A26A85" w:rsidRPr="00A26A85">
        <w:rPr>
          <w:rFonts w:ascii="Arial" w:hAnsi="Arial" w:cs="Arial"/>
          <w:sz w:val="24"/>
          <w:szCs w:val="24"/>
          <w:lang w:val="mn-MN"/>
        </w:rPr>
        <w:t xml:space="preserve">, </w:t>
      </w:r>
      <w:r w:rsidRPr="006B495F">
        <w:rPr>
          <w:rFonts w:ascii="Arial" w:hAnsi="Arial" w:cs="Arial"/>
          <w:sz w:val="24"/>
          <w:szCs w:val="24"/>
          <w:lang w:val="mn-MN"/>
        </w:rPr>
        <w:t>тамхинаас урьдчилан сэргийлэх болон гаргах тусламж, үйлчилгээ</w:t>
      </w:r>
      <w:r w:rsidR="00A26A85" w:rsidRPr="00A26A85">
        <w:rPr>
          <w:rFonts w:ascii="Arial" w:hAnsi="Arial" w:cs="Arial"/>
          <w:sz w:val="24"/>
          <w:szCs w:val="24"/>
          <w:lang w:val="mn-MN"/>
        </w:rPr>
        <w:t xml:space="preserve"> </w:t>
      </w:r>
      <w:r w:rsidRPr="006B495F">
        <w:rPr>
          <w:rFonts w:ascii="Arial" w:hAnsi="Arial" w:cs="Arial"/>
          <w:sz w:val="24"/>
          <w:szCs w:val="24"/>
          <w:lang w:val="mn-MN"/>
        </w:rPr>
        <w:t>зэрэгт зориулах замаар хүн амын өвчлөл, нас баралтыг бууруулах, иргэдэд шаардлагатай тусламжийг хүртээмжтэй хүргэх, эмнэлгийн зардлыг хэмнэх, нийгмийн эрүүл мэндийн бодлогын үр нөлөөг нэмэгдүүлэх эрх зүйн үндсийг бүрдүүлэв.</w:t>
      </w:r>
    </w:p>
    <w:p w14:paraId="59463BE8" w14:textId="77777777" w:rsidR="00E56D78" w:rsidRPr="006B495F" w:rsidRDefault="00E56D78" w:rsidP="00E56D78">
      <w:pPr>
        <w:spacing w:after="120" w:line="240" w:lineRule="auto"/>
        <w:ind w:firstLine="720"/>
        <w:contextualSpacing/>
        <w:jc w:val="both"/>
        <w:rPr>
          <w:rFonts w:ascii="Arial" w:hAnsi="Arial" w:cs="Arial"/>
          <w:sz w:val="24"/>
          <w:szCs w:val="24"/>
          <w:lang w:val="mn-MN"/>
        </w:rPr>
      </w:pPr>
    </w:p>
    <w:p w14:paraId="76752C23" w14:textId="77777777" w:rsidR="00E56D78" w:rsidRPr="006B495F" w:rsidRDefault="00E56D78" w:rsidP="00E56D78">
      <w:pPr>
        <w:spacing w:after="120" w:line="240" w:lineRule="auto"/>
        <w:ind w:firstLine="720"/>
        <w:contextualSpacing/>
        <w:jc w:val="both"/>
        <w:rPr>
          <w:rFonts w:ascii="Arial" w:hAnsi="Arial" w:cs="Arial"/>
          <w:sz w:val="24"/>
          <w:szCs w:val="24"/>
          <w:lang w:val="mn-MN"/>
        </w:rPr>
      </w:pPr>
      <w:r w:rsidRPr="00E56D78">
        <w:rPr>
          <w:rFonts w:ascii="Arial" w:eastAsia="Calibri" w:hAnsi="Arial" w:cs="Arial"/>
          <w:noProof/>
          <w:sz w:val="24"/>
          <w:szCs w:val="24"/>
          <w:lang w:val="mn-MN"/>
        </w:rPr>
        <w:t xml:space="preserve">3.Онцгой албан татварын тухай хуульд нэмэлт, өөрчлөлт </w:t>
      </w:r>
      <w:r w:rsidRPr="008E410C">
        <w:rPr>
          <w:rFonts w:ascii="Arial" w:eastAsia="Calibri" w:hAnsi="Arial" w:cs="Arial"/>
          <w:noProof/>
          <w:sz w:val="24"/>
          <w:szCs w:val="24"/>
          <w:lang w:val="mn-MN"/>
        </w:rPr>
        <w:t>оруулах тухай хуулийн төслөөр ш</w:t>
      </w:r>
      <w:r w:rsidRPr="006B495F">
        <w:rPr>
          <w:rFonts w:ascii="Arial" w:hAnsi="Arial" w:cs="Arial"/>
          <w:sz w:val="24"/>
          <w:szCs w:val="24"/>
          <w:lang w:val="mn-MN"/>
        </w:rPr>
        <w:t>инэ төрлийн тамхин бүтээгдэхүүний хэрэглээ өс</w:t>
      </w:r>
      <w:r w:rsidR="00A26A85">
        <w:rPr>
          <w:rFonts w:ascii="Arial" w:hAnsi="Arial" w:cs="Arial"/>
          <w:sz w:val="24"/>
          <w:szCs w:val="24"/>
          <w:lang w:val="mn-MN"/>
        </w:rPr>
        <w:t>өж</w:t>
      </w:r>
      <w:r w:rsidRPr="006B495F">
        <w:rPr>
          <w:rFonts w:ascii="Arial" w:hAnsi="Arial" w:cs="Arial"/>
          <w:sz w:val="24"/>
          <w:szCs w:val="24"/>
          <w:lang w:val="mn-MN"/>
        </w:rPr>
        <w:t>, инфляцын нөлөөгөөр эрүүл мэндийн зардал нэмэгдэж буй энэ үед эдгээр бүтээгдэхүүнд онцгой албан татварыг 2025–2030 оны хооронд үе шаттайгаар нэмэгдүүлэх, татварын орлогыг тамхинаас урьдчилан сэргийлэх, гаргах эмчилгээ, эрүүл мэндийн тусламж, үйлчилгээний зардалд чиглүүлэх замаар хэрэглээг бууруулж, хүн амын эрүүл мэндийг хамгаалах эрх зүйн зохицуулалтыг бүрдүүлэхийг зорьсон болно.</w:t>
      </w:r>
    </w:p>
    <w:p w14:paraId="082B3A65" w14:textId="77777777" w:rsidR="004F2E1E" w:rsidRPr="006B495F" w:rsidRDefault="004F2E1E" w:rsidP="00E56D78">
      <w:pPr>
        <w:spacing w:after="120" w:line="240" w:lineRule="auto"/>
        <w:ind w:firstLine="720"/>
        <w:contextualSpacing/>
        <w:jc w:val="both"/>
        <w:rPr>
          <w:rFonts w:ascii="Arial" w:hAnsi="Arial" w:cs="Arial"/>
          <w:sz w:val="24"/>
          <w:szCs w:val="24"/>
          <w:lang w:val="mn-MN"/>
        </w:rPr>
      </w:pPr>
    </w:p>
    <w:p w14:paraId="7D6BFBF2" w14:textId="77777777" w:rsidR="004F2E1E" w:rsidRPr="006B495F" w:rsidRDefault="00242B40" w:rsidP="00242B40">
      <w:pPr>
        <w:spacing w:after="0" w:line="240" w:lineRule="auto"/>
        <w:ind w:firstLine="720"/>
        <w:contextualSpacing/>
        <w:jc w:val="both"/>
        <w:rPr>
          <w:rFonts w:ascii="Arial" w:eastAsia="Calibri" w:hAnsi="Arial" w:cs="Arial"/>
          <w:noProof/>
          <w:sz w:val="24"/>
          <w:szCs w:val="24"/>
          <w:lang w:val="mn-MN"/>
        </w:rPr>
      </w:pPr>
      <w:r w:rsidRPr="00242B40">
        <w:rPr>
          <w:rFonts w:ascii="Arial" w:eastAsia="Calibri" w:hAnsi="Arial" w:cs="Arial"/>
          <w:noProof/>
          <w:sz w:val="24"/>
          <w:szCs w:val="24"/>
          <w:lang w:val="mn-MN"/>
        </w:rPr>
        <w:t>4.</w:t>
      </w:r>
      <w:r w:rsidRPr="006B495F">
        <w:rPr>
          <w:rFonts w:ascii="Arial" w:eastAsia="Calibri" w:hAnsi="Arial" w:cs="Arial"/>
          <w:noProof/>
          <w:sz w:val="24"/>
          <w:szCs w:val="24"/>
          <w:lang w:val="mn-MN"/>
        </w:rPr>
        <w:t xml:space="preserve">Улсын тэмдэгтийн хураамжийн тухай хуульд </w:t>
      </w:r>
      <w:r w:rsidRPr="00242B40">
        <w:rPr>
          <w:rFonts w:ascii="Arial" w:eastAsia="Calibri" w:hAnsi="Arial" w:cs="Arial"/>
          <w:noProof/>
          <w:sz w:val="24"/>
          <w:szCs w:val="24"/>
          <w:lang w:val="mn-MN"/>
        </w:rPr>
        <w:t>өөрчлөлт</w:t>
      </w:r>
      <w:r w:rsidRPr="006B495F">
        <w:rPr>
          <w:rFonts w:ascii="Arial" w:eastAsia="Calibri" w:hAnsi="Arial" w:cs="Arial"/>
          <w:noProof/>
          <w:sz w:val="24"/>
          <w:szCs w:val="24"/>
          <w:lang w:val="mn-MN"/>
        </w:rPr>
        <w:t xml:space="preserve"> оруулах тухай хуулийн төслөөр </w:t>
      </w:r>
      <w:r w:rsidRPr="006B495F">
        <w:rPr>
          <w:rFonts w:ascii="Arial" w:hAnsi="Arial" w:cs="Arial"/>
          <w:sz w:val="24"/>
          <w:szCs w:val="24"/>
          <w:lang w:val="mn-MN"/>
        </w:rPr>
        <w:t xml:space="preserve">тамхи, ялангуяа электрон болон халаадаг тамхины хэрэглээ өсөж байгаа тул тамхи үйлдвэрлэл, </w:t>
      </w:r>
      <w:r w:rsidR="005D5B67" w:rsidRPr="008E410C">
        <w:rPr>
          <w:rFonts w:ascii="Arial" w:hAnsi="Arial" w:cs="Arial"/>
          <w:sz w:val="24"/>
          <w:szCs w:val="24"/>
          <w:lang w:val="mn-MN"/>
        </w:rPr>
        <w:t xml:space="preserve">тамхины ургамал тарих, </w:t>
      </w:r>
      <w:r w:rsidR="005D5B67" w:rsidRPr="006B495F">
        <w:rPr>
          <w:rFonts w:ascii="Arial" w:hAnsi="Arial" w:cs="Arial"/>
          <w:sz w:val="24"/>
          <w:szCs w:val="24"/>
          <w:lang w:val="mn-MN"/>
        </w:rPr>
        <w:t>импорт болон худалдах</w:t>
      </w:r>
      <w:r w:rsidRPr="006B495F">
        <w:rPr>
          <w:rFonts w:ascii="Arial" w:hAnsi="Arial" w:cs="Arial"/>
          <w:sz w:val="24"/>
          <w:szCs w:val="24"/>
          <w:lang w:val="mn-MN"/>
        </w:rPr>
        <w:t xml:space="preserve"> тусгай зөвшөөрлийн улсын тэмдэгтийн хураамжийг эрс нэмэгдүүлж, хяналт, санхүүгийн хариуцлагыг чангатга</w:t>
      </w:r>
      <w:r w:rsidR="005D5B67" w:rsidRPr="006B495F">
        <w:rPr>
          <w:rFonts w:ascii="Arial" w:hAnsi="Arial" w:cs="Arial"/>
          <w:sz w:val="24"/>
          <w:szCs w:val="24"/>
          <w:lang w:val="mn-MN"/>
        </w:rPr>
        <w:t xml:space="preserve">в. </w:t>
      </w:r>
      <w:r w:rsidRPr="006B495F">
        <w:rPr>
          <w:rFonts w:ascii="Arial" w:hAnsi="Arial" w:cs="Arial"/>
          <w:sz w:val="24"/>
          <w:szCs w:val="24"/>
          <w:lang w:val="mn-MN"/>
        </w:rPr>
        <w:t>Ингэснээр тамхины үйлдвэрлэл, импорт, худалдаанд тавих хяналт сайжирч, хүн амын эрүүл мэндийг хамгаалах төрийн бодлого үр дүнтэй хэрэгжих нөхцөл бүрдэнэ.</w:t>
      </w:r>
    </w:p>
    <w:p w14:paraId="32AD6927" w14:textId="77777777" w:rsidR="00242B40" w:rsidRPr="006B495F" w:rsidRDefault="00242B40" w:rsidP="00E56D78">
      <w:pPr>
        <w:spacing w:after="120" w:line="240" w:lineRule="auto"/>
        <w:ind w:firstLine="720"/>
        <w:contextualSpacing/>
        <w:jc w:val="both"/>
        <w:rPr>
          <w:rFonts w:ascii="Arial" w:hAnsi="Arial" w:cs="Arial"/>
          <w:sz w:val="24"/>
          <w:szCs w:val="24"/>
          <w:lang w:val="mn-MN"/>
        </w:rPr>
      </w:pPr>
    </w:p>
    <w:p w14:paraId="41A7C8EC" w14:textId="77777777" w:rsidR="00242B40" w:rsidRPr="006B495F" w:rsidRDefault="00242B40" w:rsidP="00242B40">
      <w:pPr>
        <w:spacing w:after="0" w:line="240" w:lineRule="auto"/>
        <w:ind w:firstLine="720"/>
        <w:contextualSpacing/>
        <w:jc w:val="both"/>
        <w:rPr>
          <w:rFonts w:ascii="Arial" w:hAnsi="Arial" w:cs="Arial"/>
          <w:sz w:val="24"/>
          <w:szCs w:val="24"/>
          <w:lang w:val="mn-MN"/>
        </w:rPr>
      </w:pPr>
      <w:r w:rsidRPr="00242B40">
        <w:rPr>
          <w:rFonts w:ascii="Arial" w:eastAsia="Calibri" w:hAnsi="Arial" w:cs="Arial"/>
          <w:noProof/>
          <w:sz w:val="24"/>
          <w:szCs w:val="24"/>
          <w:lang w:val="mn-MN"/>
        </w:rPr>
        <w:t>5.</w:t>
      </w:r>
      <w:r w:rsidRPr="006B495F">
        <w:rPr>
          <w:rFonts w:ascii="Arial" w:eastAsia="Calibri" w:hAnsi="Arial" w:cs="Arial"/>
          <w:noProof/>
          <w:sz w:val="24"/>
          <w:szCs w:val="24"/>
          <w:lang w:val="mn-MN"/>
        </w:rPr>
        <w:t xml:space="preserve">Зөрчлийн тухай хуульд нэмэлт, өөрчлөлт оруулах тухай хуулийн төслөөр </w:t>
      </w:r>
      <w:r w:rsidRPr="008E410C">
        <w:rPr>
          <w:rFonts w:ascii="Arial" w:eastAsia="Calibri" w:hAnsi="Arial" w:cs="Arial"/>
          <w:noProof/>
          <w:sz w:val="24"/>
          <w:szCs w:val="24"/>
          <w:lang w:val="mn-MN"/>
        </w:rPr>
        <w:t>ш</w:t>
      </w:r>
      <w:r w:rsidRPr="006B495F">
        <w:rPr>
          <w:rFonts w:ascii="Arial" w:hAnsi="Arial" w:cs="Arial"/>
          <w:sz w:val="24"/>
          <w:szCs w:val="24"/>
          <w:lang w:val="mn-MN"/>
        </w:rPr>
        <w:t>инэ төрлийн тамхин бүтээгдэхүүний хэрэглээ нэмэгдэж, хяналт, зохицуулалт сул байгаатай уялдуулан Зөрчлийн тухай хуульд нэмэлт, өөрчлөлт оруулж, зөвшөөрөлтэй болон зөвшөөрөлгүй худалдаа эрхлэгчдэд оногдуулах хариуцлагыг ялгамжтай тогтоох, хууль бус үйлдвэрлэл, худалдаа, сурталчилгаанд тавих хяналтыг сайжруулах, хариуц</w:t>
      </w:r>
      <w:r w:rsidR="005D5B67" w:rsidRPr="006B495F">
        <w:rPr>
          <w:rFonts w:ascii="Arial" w:hAnsi="Arial" w:cs="Arial"/>
          <w:sz w:val="24"/>
          <w:szCs w:val="24"/>
          <w:lang w:val="mn-MN"/>
        </w:rPr>
        <w:t>лагыг чангатгах, өсвөр үе, залуучуудын</w:t>
      </w:r>
      <w:r w:rsidRPr="006B495F">
        <w:rPr>
          <w:rFonts w:ascii="Arial" w:hAnsi="Arial" w:cs="Arial"/>
          <w:sz w:val="24"/>
          <w:szCs w:val="24"/>
          <w:lang w:val="mn-MN"/>
        </w:rPr>
        <w:t xml:space="preserve"> эрүүл мэндийг хамгаалах эрх зүйн үндсийг бүрдүүлэхээр тусгалаа.</w:t>
      </w:r>
    </w:p>
    <w:p w14:paraId="5CD3D1B6" w14:textId="77777777" w:rsidR="00375B3F" w:rsidRPr="006B495F" w:rsidRDefault="00E4776E" w:rsidP="00375B3F">
      <w:pPr>
        <w:pStyle w:val="NormalWeb"/>
        <w:ind w:firstLine="720"/>
        <w:jc w:val="both"/>
        <w:rPr>
          <w:rFonts w:ascii="Arial" w:hAnsi="Arial" w:cs="Arial"/>
          <w:lang w:val="mn-MN"/>
        </w:rPr>
      </w:pPr>
      <w:r w:rsidRPr="00375B3F">
        <w:rPr>
          <w:rFonts w:ascii="Arial" w:eastAsia="Calibri" w:hAnsi="Arial" w:cs="Arial"/>
          <w:noProof/>
          <w:color w:val="000000" w:themeColor="text1"/>
          <w:lang w:val="mn-MN"/>
        </w:rPr>
        <w:t>6.</w:t>
      </w:r>
      <w:r w:rsidR="00375B3F" w:rsidRPr="006B495F">
        <w:rPr>
          <w:rStyle w:val="Strong"/>
          <w:rFonts w:ascii="Arial" w:hAnsi="Arial" w:cs="Arial"/>
          <w:b w:val="0"/>
          <w:lang w:val="mn-MN"/>
        </w:rPr>
        <w:t>Зөрчил шалган шийдвэрлэх тухай хуульд нэмэлт оруулах тухай хуулийн төслөөр</w:t>
      </w:r>
      <w:r w:rsidR="00375B3F">
        <w:rPr>
          <w:rStyle w:val="Strong"/>
          <w:rFonts w:ascii="Arial" w:hAnsi="Arial" w:cs="Arial"/>
          <w:b w:val="0"/>
          <w:lang w:val="mn-MN"/>
        </w:rPr>
        <w:t xml:space="preserve"> </w:t>
      </w:r>
      <w:r w:rsidR="00375B3F" w:rsidRPr="006B495F">
        <w:rPr>
          <w:rFonts w:ascii="Arial" w:hAnsi="Arial" w:cs="Arial"/>
          <w:lang w:val="mn-MN"/>
        </w:rPr>
        <w:t>Тамхины хяналтын тухай хуульд нэмэлт, өөрчлөлт оруулсантай холбогдуулан зөрчил шалган шийдвэрлэх ажиллагааг тодорхой болгох шаардлага үүссэн. Иймд тус хуулийн 1.8 дугаар зүйлийн 6.16 дахь хэсгийн “Зөрчлийн тухай хуулийн” гэсний дараа “6.3,” гэдэг үгийг нэмснээр шинээр туссан хяналт, хариуцлагын зохицуулалтыг мөрдөх эрх зүйн үндсийг бүрдүүлнэ.</w:t>
      </w:r>
    </w:p>
    <w:p w14:paraId="45211400" w14:textId="77777777" w:rsidR="00FC7146" w:rsidRPr="00FC7146" w:rsidRDefault="00FC7146" w:rsidP="00375B3F">
      <w:pPr>
        <w:pStyle w:val="NormalWeb"/>
        <w:ind w:firstLine="720"/>
        <w:jc w:val="both"/>
        <w:rPr>
          <w:rFonts w:ascii="Arial" w:hAnsi="Arial" w:cs="Arial"/>
          <w:lang w:val="mn-MN"/>
        </w:rPr>
      </w:pPr>
      <w:r>
        <w:rPr>
          <w:rFonts w:ascii="Arial" w:hAnsi="Arial" w:cs="Arial"/>
          <w:lang w:val="mn-MN"/>
        </w:rPr>
        <w:lastRenderedPageBreak/>
        <w:t>7.Онцгой албан татварын тэмдгийн тухай хуульд нэмэлт оруулах тухай хуулийн төслөөр тамхи нь онцгой албан татварын тэмдэг хэрэглэдэг бүтээгдэхүүн болохын хувьд тэмдгийг дахин ашиглагдахгүй байхаар байршуулах шаардлагатай бөгөөд энэ нь хууль бус тамхины хэрэглээг хязгаарлах зорилготой байдаг тул тамхины хайрцаг, сав, баглаа боодолд онцгой албан татварын тэ</w:t>
      </w:r>
      <w:r w:rsidR="00395362">
        <w:rPr>
          <w:rFonts w:ascii="Arial" w:hAnsi="Arial" w:cs="Arial"/>
          <w:lang w:val="mn-MN"/>
        </w:rPr>
        <w:t>мдэг байршуулах шаардлагыг нэмж тусгалаа</w:t>
      </w:r>
      <w:r>
        <w:rPr>
          <w:rFonts w:ascii="Arial" w:hAnsi="Arial" w:cs="Arial"/>
          <w:lang w:val="mn-MN"/>
        </w:rPr>
        <w:t xml:space="preserve">. </w:t>
      </w:r>
    </w:p>
    <w:p w14:paraId="21091885" w14:textId="77777777" w:rsidR="00395362" w:rsidRDefault="00395362" w:rsidP="00375B3F">
      <w:pPr>
        <w:pStyle w:val="NormalWeb"/>
        <w:ind w:firstLine="720"/>
        <w:jc w:val="both"/>
        <w:rPr>
          <w:rFonts w:ascii="Arial" w:hAnsi="Arial" w:cs="Arial"/>
          <w:lang w:val="mn-MN"/>
        </w:rPr>
      </w:pPr>
      <w:r w:rsidRPr="006B495F">
        <w:rPr>
          <w:rStyle w:val="Strong"/>
          <w:rFonts w:ascii="Arial" w:hAnsi="Arial" w:cs="Arial"/>
          <w:b w:val="0"/>
          <w:lang w:val="mn-MN"/>
        </w:rPr>
        <w:t>8</w:t>
      </w:r>
      <w:r w:rsidR="00375B3F" w:rsidRPr="006B495F">
        <w:rPr>
          <w:rStyle w:val="Strong"/>
          <w:rFonts w:ascii="Arial" w:hAnsi="Arial" w:cs="Arial"/>
          <w:b w:val="0"/>
          <w:lang w:val="mn-MN"/>
        </w:rPr>
        <w:t xml:space="preserve">.Тамхины хяналтын тухай хуульд нэмэлт, өөрчлөлт оруулах тухай хуулийг дагаж мөрдөх журмын тухай хуулийн төслөөр </w:t>
      </w:r>
      <w:r w:rsidR="00375B3F" w:rsidRPr="006B495F">
        <w:rPr>
          <w:rFonts w:ascii="Arial" w:hAnsi="Arial" w:cs="Arial"/>
          <w:lang w:val="mn-MN"/>
        </w:rPr>
        <w:t xml:space="preserve">Тамхины хяналтын тухай хуульд орсон нэмэлт, өөрчлөлтийг хэрэгжүүлэхтэй холбогдуулан төрийн байгууллагын үйл ажиллагааг уялдуулах, иргэн, хуулийн этгээдийн бэлтгэлийг хангах зорилгоор журмын хуулийн төсөл боловсруулав. </w:t>
      </w:r>
      <w:r>
        <w:rPr>
          <w:rFonts w:ascii="Arial" w:hAnsi="Arial" w:cs="Arial"/>
          <w:lang w:val="mn-MN"/>
        </w:rPr>
        <w:t xml:space="preserve">Ингэснээр хууль хэрэгжих нөхцөл, бэлтгэлийг хангах, хууль хэрэгжиж эхлэхэд холбогдох төрийн болон бусад байгууллага, иргэн, хуулийн этгээд хуулийн талаар мэдээлэлтэй болсон байх, хууль нэг мөр хэрэгжих нөхцөл хангагдах юм. </w:t>
      </w:r>
    </w:p>
    <w:p w14:paraId="74FE7BF5" w14:textId="77777777" w:rsidR="00E4776E" w:rsidRPr="006B495F" w:rsidRDefault="00375B3F" w:rsidP="00375B3F">
      <w:pPr>
        <w:pStyle w:val="NormalWeb"/>
        <w:ind w:firstLine="720"/>
        <w:jc w:val="both"/>
        <w:rPr>
          <w:rFonts w:ascii="Arial" w:hAnsi="Arial" w:cs="Arial"/>
          <w:bCs/>
          <w:lang w:val="mn-MN"/>
        </w:rPr>
      </w:pPr>
      <w:r>
        <w:rPr>
          <w:rFonts w:ascii="Arial" w:eastAsia="Calibri" w:hAnsi="Arial" w:cs="Arial"/>
          <w:noProof/>
          <w:color w:val="000000" w:themeColor="text1"/>
          <w:lang w:val="mn-MN"/>
        </w:rPr>
        <w:t>8.</w:t>
      </w:r>
      <w:r w:rsidR="00E4776E" w:rsidRPr="00E4776E">
        <w:rPr>
          <w:rFonts w:ascii="Arial" w:eastAsia="Calibri" w:hAnsi="Arial" w:cs="Arial"/>
          <w:noProof/>
          <w:color w:val="000000" w:themeColor="text1"/>
          <w:lang w:val="mn-MN"/>
        </w:rPr>
        <w:t>Улсын Их Хурлын 1999 оны 27 дугаар тогтоолд нэмэлт, өөрчлөлт оруулах тухай</w:t>
      </w:r>
      <w:r w:rsidR="00E4776E" w:rsidRPr="006B495F">
        <w:rPr>
          <w:rFonts w:ascii="Arial" w:eastAsia="Calibri" w:hAnsi="Arial" w:cs="Arial"/>
          <w:noProof/>
          <w:color w:val="000000" w:themeColor="text1"/>
          <w:lang w:val="mn-MN"/>
        </w:rPr>
        <w:t xml:space="preserve"> </w:t>
      </w:r>
      <w:r w:rsidR="005D5B67" w:rsidRPr="006B495F">
        <w:rPr>
          <w:rFonts w:ascii="Arial" w:hAnsi="Arial" w:cs="Arial"/>
          <w:lang w:val="mn-MN"/>
        </w:rPr>
        <w:t>тогтоолын төсөлд</w:t>
      </w:r>
      <w:r w:rsidR="00E4776E" w:rsidRPr="006B495F">
        <w:rPr>
          <w:rFonts w:ascii="Arial" w:hAnsi="Arial" w:cs="Arial"/>
          <w:lang w:val="mn-MN"/>
        </w:rPr>
        <w:t xml:space="preserve"> электрон тамхи, халаадаг тамхи зэрэг шинэ төрлийн тамхин бүтээгдэхүүн</w:t>
      </w:r>
      <w:r w:rsidR="005D5B67" w:rsidRPr="008E410C">
        <w:rPr>
          <w:rFonts w:ascii="Arial" w:hAnsi="Arial" w:cs="Arial"/>
          <w:lang w:val="mn-MN"/>
        </w:rPr>
        <w:t>, цэнэглэгч шингэн</w:t>
      </w:r>
      <w:r w:rsidR="00E4776E" w:rsidRPr="006B495F">
        <w:rPr>
          <w:rFonts w:ascii="Arial" w:hAnsi="Arial" w:cs="Arial"/>
          <w:lang w:val="mn-MN"/>
        </w:rPr>
        <w:t xml:space="preserve"> болон тэдгээрийн эд анги, хэрэгслийг гаалийн барааны жагсаалтад тусгай ангилал, кодоор нарийвчлан нэрлэж, одоогийн мөрдөж буй 5–20 хувийн гаалийн татварыг 30 хувь болгон нэмэгдүүлэв. Ингэснээр импортын хэт хямд үнийг хязгаарлаж, хэрэглээг бууруулах, өсвөр үе, залуучуудыг хорт зуршлаас сэргийлэх, нэмэгдсэн татварын орлогыг урьдчилан сэргийлэх эрүүл мэндийн үйлчилгээний санхүүжилтэд чиглүүлэх боломж бүрдэнэ.</w:t>
      </w:r>
    </w:p>
    <w:p w14:paraId="61E65772" w14:textId="77777777" w:rsidR="008D2315" w:rsidRPr="006B495F" w:rsidRDefault="008D2315" w:rsidP="00E4776E">
      <w:pPr>
        <w:spacing w:after="120" w:line="240" w:lineRule="auto"/>
        <w:ind w:firstLine="720"/>
        <w:contextualSpacing/>
        <w:jc w:val="both"/>
        <w:rPr>
          <w:rFonts w:ascii="Arial" w:hAnsi="Arial" w:cs="Arial"/>
          <w:sz w:val="24"/>
          <w:szCs w:val="24"/>
          <w:lang w:val="mn-MN"/>
        </w:rPr>
      </w:pPr>
    </w:p>
    <w:p w14:paraId="5CB58A8D" w14:textId="77777777" w:rsidR="00712015" w:rsidRPr="00395362" w:rsidRDefault="00395362" w:rsidP="00395362">
      <w:pPr>
        <w:jc w:val="center"/>
        <w:rPr>
          <w:rFonts w:ascii="Arial" w:hAnsi="Arial" w:cs="Arial"/>
          <w:noProof/>
          <w:sz w:val="24"/>
          <w:szCs w:val="24"/>
        </w:rPr>
      </w:pPr>
      <w:r>
        <w:rPr>
          <w:rFonts w:ascii="Arial" w:hAnsi="Arial" w:cs="Arial"/>
          <w:noProof/>
          <w:sz w:val="24"/>
          <w:szCs w:val="24"/>
        </w:rPr>
        <w:t>------оОо-------</w:t>
      </w:r>
    </w:p>
    <w:sectPr w:rsidR="00712015" w:rsidRPr="00395362" w:rsidSect="002C79C9">
      <w:footerReference w:type="default" r:id="rId7"/>
      <w:pgSz w:w="12240" w:h="15840"/>
      <w:pgMar w:top="567"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E603" w14:textId="77777777" w:rsidR="00AB549F" w:rsidRDefault="00AB549F" w:rsidP="00177153">
      <w:pPr>
        <w:spacing w:after="0" w:line="240" w:lineRule="auto"/>
      </w:pPr>
      <w:r>
        <w:separator/>
      </w:r>
    </w:p>
  </w:endnote>
  <w:endnote w:type="continuationSeparator" w:id="0">
    <w:p w14:paraId="47D26BA3" w14:textId="77777777" w:rsidR="00AB549F" w:rsidRDefault="00AB549F" w:rsidP="0017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582812"/>
      <w:docPartObj>
        <w:docPartGallery w:val="Page Numbers (Bottom of Page)"/>
        <w:docPartUnique/>
      </w:docPartObj>
    </w:sdtPr>
    <w:sdtContent>
      <w:p w14:paraId="61B64CCD" w14:textId="63AA551D" w:rsidR="00177153" w:rsidRDefault="00177153">
        <w:pPr>
          <w:pStyle w:val="Footer"/>
          <w:jc w:val="center"/>
        </w:pPr>
        <w:r>
          <w:fldChar w:fldCharType="begin"/>
        </w:r>
        <w:r>
          <w:instrText>PAGE   \* MERGEFORMAT</w:instrText>
        </w:r>
        <w:r>
          <w:fldChar w:fldCharType="separate"/>
        </w:r>
        <w:r>
          <w:rPr>
            <w:lang w:val="en-GB"/>
          </w:rPr>
          <w:t>2</w:t>
        </w:r>
        <w:r>
          <w:fldChar w:fldCharType="end"/>
        </w:r>
      </w:p>
    </w:sdtContent>
  </w:sdt>
  <w:p w14:paraId="18B30FE5" w14:textId="77777777" w:rsidR="00177153" w:rsidRDefault="00177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A91D" w14:textId="77777777" w:rsidR="00AB549F" w:rsidRDefault="00AB549F" w:rsidP="00177153">
      <w:pPr>
        <w:spacing w:after="0" w:line="240" w:lineRule="auto"/>
      </w:pPr>
      <w:r>
        <w:separator/>
      </w:r>
    </w:p>
  </w:footnote>
  <w:footnote w:type="continuationSeparator" w:id="0">
    <w:p w14:paraId="7DF59645" w14:textId="77777777" w:rsidR="00AB549F" w:rsidRDefault="00AB549F" w:rsidP="00177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1C0"/>
    <w:multiLevelType w:val="multilevel"/>
    <w:tmpl w:val="3B10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071FC"/>
    <w:multiLevelType w:val="multilevel"/>
    <w:tmpl w:val="21BC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F434F"/>
    <w:multiLevelType w:val="multilevel"/>
    <w:tmpl w:val="CF6E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C6FA3"/>
    <w:multiLevelType w:val="multilevel"/>
    <w:tmpl w:val="43C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C38FB"/>
    <w:multiLevelType w:val="multilevel"/>
    <w:tmpl w:val="8528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A4919"/>
    <w:multiLevelType w:val="multilevel"/>
    <w:tmpl w:val="084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62D77"/>
    <w:multiLevelType w:val="multilevel"/>
    <w:tmpl w:val="F0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542B1"/>
    <w:multiLevelType w:val="multilevel"/>
    <w:tmpl w:val="674EAA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766E6"/>
    <w:multiLevelType w:val="multilevel"/>
    <w:tmpl w:val="BC68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E18FF"/>
    <w:multiLevelType w:val="multilevel"/>
    <w:tmpl w:val="2930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F5E83"/>
    <w:multiLevelType w:val="multilevel"/>
    <w:tmpl w:val="453804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FC4F32"/>
    <w:multiLevelType w:val="multilevel"/>
    <w:tmpl w:val="06D8F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0244B1"/>
    <w:multiLevelType w:val="multilevel"/>
    <w:tmpl w:val="017E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660A4"/>
    <w:multiLevelType w:val="multilevel"/>
    <w:tmpl w:val="7BFC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5E0079"/>
    <w:multiLevelType w:val="multilevel"/>
    <w:tmpl w:val="93C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788616">
    <w:abstractNumId w:val="11"/>
  </w:num>
  <w:num w:numId="2" w16cid:durableId="1045912862">
    <w:abstractNumId w:val="8"/>
  </w:num>
  <w:num w:numId="3" w16cid:durableId="752550728">
    <w:abstractNumId w:val="7"/>
  </w:num>
  <w:num w:numId="4" w16cid:durableId="1528106874">
    <w:abstractNumId w:val="14"/>
  </w:num>
  <w:num w:numId="5" w16cid:durableId="533731358">
    <w:abstractNumId w:val="10"/>
  </w:num>
  <w:num w:numId="6" w16cid:durableId="2058621032">
    <w:abstractNumId w:val="4"/>
  </w:num>
  <w:num w:numId="7" w16cid:durableId="1726027588">
    <w:abstractNumId w:val="1"/>
  </w:num>
  <w:num w:numId="8" w16cid:durableId="7947428">
    <w:abstractNumId w:val="13"/>
  </w:num>
  <w:num w:numId="9" w16cid:durableId="1140684394">
    <w:abstractNumId w:val="5"/>
  </w:num>
  <w:num w:numId="10" w16cid:durableId="436171371">
    <w:abstractNumId w:val="6"/>
  </w:num>
  <w:num w:numId="11" w16cid:durableId="1460956436">
    <w:abstractNumId w:val="3"/>
  </w:num>
  <w:num w:numId="12" w16cid:durableId="1024477737">
    <w:abstractNumId w:val="0"/>
  </w:num>
  <w:num w:numId="13" w16cid:durableId="638994807">
    <w:abstractNumId w:val="9"/>
  </w:num>
  <w:num w:numId="14" w16cid:durableId="1396587645">
    <w:abstractNumId w:val="2"/>
  </w:num>
  <w:num w:numId="15" w16cid:durableId="1877154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5B"/>
    <w:rsid w:val="00073E80"/>
    <w:rsid w:val="000C7EB9"/>
    <w:rsid w:val="00124ABB"/>
    <w:rsid w:val="00166D47"/>
    <w:rsid w:val="00177153"/>
    <w:rsid w:val="0023148E"/>
    <w:rsid w:val="00242B40"/>
    <w:rsid w:val="00293AB2"/>
    <w:rsid w:val="002C79C9"/>
    <w:rsid w:val="002E20C1"/>
    <w:rsid w:val="002F7E9F"/>
    <w:rsid w:val="0031532F"/>
    <w:rsid w:val="00335341"/>
    <w:rsid w:val="00375B3F"/>
    <w:rsid w:val="00395362"/>
    <w:rsid w:val="003C5EF2"/>
    <w:rsid w:val="00407D28"/>
    <w:rsid w:val="004F2E1E"/>
    <w:rsid w:val="005D5B67"/>
    <w:rsid w:val="00602377"/>
    <w:rsid w:val="0061587E"/>
    <w:rsid w:val="006B495F"/>
    <w:rsid w:val="00712015"/>
    <w:rsid w:val="007161F5"/>
    <w:rsid w:val="00720DF8"/>
    <w:rsid w:val="00730990"/>
    <w:rsid w:val="00790EB5"/>
    <w:rsid w:val="00807D55"/>
    <w:rsid w:val="00833B41"/>
    <w:rsid w:val="0086405B"/>
    <w:rsid w:val="008835E5"/>
    <w:rsid w:val="008D0BD5"/>
    <w:rsid w:val="008D2315"/>
    <w:rsid w:val="008E410C"/>
    <w:rsid w:val="00916BEF"/>
    <w:rsid w:val="00A25050"/>
    <w:rsid w:val="00A26A85"/>
    <w:rsid w:val="00A8744E"/>
    <w:rsid w:val="00AB549F"/>
    <w:rsid w:val="00BE12D9"/>
    <w:rsid w:val="00BF3488"/>
    <w:rsid w:val="00CB53AD"/>
    <w:rsid w:val="00CC72B1"/>
    <w:rsid w:val="00D22A30"/>
    <w:rsid w:val="00D84B78"/>
    <w:rsid w:val="00E33D3A"/>
    <w:rsid w:val="00E4776E"/>
    <w:rsid w:val="00E56D78"/>
    <w:rsid w:val="00F12CF9"/>
    <w:rsid w:val="00FB62BC"/>
    <w:rsid w:val="00FC03C2"/>
    <w:rsid w:val="00FC7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B23D"/>
  <w15:chartTrackingRefBased/>
  <w15:docId w15:val="{CC4746EB-B918-4A3B-8C36-1330DB72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93AB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293AB2"/>
    <w:rPr>
      <w:rFonts w:ascii="Calibri" w:eastAsia="Calibri" w:hAnsi="Calibri" w:cs="Times New Roman"/>
    </w:rPr>
  </w:style>
  <w:style w:type="paragraph" w:styleId="NormalWeb">
    <w:name w:val="Normal (Web)"/>
    <w:basedOn w:val="Normal"/>
    <w:uiPriority w:val="99"/>
    <w:unhideWhenUsed/>
    <w:rsid w:val="00375B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B3F"/>
    <w:rPr>
      <w:b/>
      <w:bCs/>
    </w:rPr>
  </w:style>
  <w:style w:type="paragraph" w:styleId="Header">
    <w:name w:val="header"/>
    <w:basedOn w:val="Normal"/>
    <w:link w:val="HeaderChar"/>
    <w:uiPriority w:val="99"/>
    <w:unhideWhenUsed/>
    <w:rsid w:val="00177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153"/>
  </w:style>
  <w:style w:type="paragraph" w:styleId="Footer">
    <w:name w:val="footer"/>
    <w:basedOn w:val="Normal"/>
    <w:link w:val="FooterChar"/>
    <w:uiPriority w:val="99"/>
    <w:unhideWhenUsed/>
    <w:rsid w:val="00177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538">
      <w:bodyDiv w:val="1"/>
      <w:marLeft w:val="0"/>
      <w:marRight w:val="0"/>
      <w:marTop w:val="0"/>
      <w:marBottom w:val="0"/>
      <w:divBdr>
        <w:top w:val="none" w:sz="0" w:space="0" w:color="auto"/>
        <w:left w:val="none" w:sz="0" w:space="0" w:color="auto"/>
        <w:bottom w:val="none" w:sz="0" w:space="0" w:color="auto"/>
        <w:right w:val="none" w:sz="0" w:space="0" w:color="auto"/>
      </w:divBdr>
    </w:div>
    <w:div w:id="575289292">
      <w:bodyDiv w:val="1"/>
      <w:marLeft w:val="0"/>
      <w:marRight w:val="0"/>
      <w:marTop w:val="0"/>
      <w:marBottom w:val="0"/>
      <w:divBdr>
        <w:top w:val="none" w:sz="0" w:space="0" w:color="auto"/>
        <w:left w:val="none" w:sz="0" w:space="0" w:color="auto"/>
        <w:bottom w:val="none" w:sz="0" w:space="0" w:color="auto"/>
        <w:right w:val="none" w:sz="0" w:space="0" w:color="auto"/>
      </w:divBdr>
    </w:div>
    <w:div w:id="1082214363">
      <w:bodyDiv w:val="1"/>
      <w:marLeft w:val="0"/>
      <w:marRight w:val="0"/>
      <w:marTop w:val="0"/>
      <w:marBottom w:val="0"/>
      <w:divBdr>
        <w:top w:val="none" w:sz="0" w:space="0" w:color="auto"/>
        <w:left w:val="none" w:sz="0" w:space="0" w:color="auto"/>
        <w:bottom w:val="none" w:sz="0" w:space="0" w:color="auto"/>
        <w:right w:val="none" w:sz="0" w:space="0" w:color="auto"/>
      </w:divBdr>
    </w:div>
    <w:div w:id="1339845398">
      <w:bodyDiv w:val="1"/>
      <w:marLeft w:val="0"/>
      <w:marRight w:val="0"/>
      <w:marTop w:val="0"/>
      <w:marBottom w:val="0"/>
      <w:divBdr>
        <w:top w:val="none" w:sz="0" w:space="0" w:color="auto"/>
        <w:left w:val="none" w:sz="0" w:space="0" w:color="auto"/>
        <w:bottom w:val="none" w:sz="0" w:space="0" w:color="auto"/>
        <w:right w:val="none" w:sz="0" w:space="0" w:color="auto"/>
      </w:divBdr>
      <w:divsChild>
        <w:div w:id="1654290347">
          <w:marLeft w:val="0"/>
          <w:marRight w:val="0"/>
          <w:marTop w:val="0"/>
          <w:marBottom w:val="0"/>
          <w:divBdr>
            <w:top w:val="none" w:sz="0" w:space="0" w:color="auto"/>
            <w:left w:val="none" w:sz="0" w:space="0" w:color="auto"/>
            <w:bottom w:val="none" w:sz="0" w:space="0" w:color="auto"/>
            <w:right w:val="none" w:sz="0" w:space="0" w:color="auto"/>
          </w:divBdr>
          <w:divsChild>
            <w:div w:id="1279022665">
              <w:marLeft w:val="0"/>
              <w:marRight w:val="0"/>
              <w:marTop w:val="0"/>
              <w:marBottom w:val="0"/>
              <w:divBdr>
                <w:top w:val="none" w:sz="0" w:space="0" w:color="auto"/>
                <w:left w:val="none" w:sz="0" w:space="0" w:color="auto"/>
                <w:bottom w:val="none" w:sz="0" w:space="0" w:color="auto"/>
                <w:right w:val="none" w:sz="0" w:space="0" w:color="auto"/>
              </w:divBdr>
            </w:div>
          </w:divsChild>
        </w:div>
        <w:div w:id="350257135">
          <w:marLeft w:val="0"/>
          <w:marRight w:val="0"/>
          <w:marTop w:val="0"/>
          <w:marBottom w:val="0"/>
          <w:divBdr>
            <w:top w:val="none" w:sz="0" w:space="0" w:color="auto"/>
            <w:left w:val="none" w:sz="0" w:space="0" w:color="auto"/>
            <w:bottom w:val="none" w:sz="0" w:space="0" w:color="auto"/>
            <w:right w:val="none" w:sz="0" w:space="0" w:color="auto"/>
          </w:divBdr>
          <w:divsChild>
            <w:div w:id="4009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3396">
      <w:bodyDiv w:val="1"/>
      <w:marLeft w:val="0"/>
      <w:marRight w:val="0"/>
      <w:marTop w:val="0"/>
      <w:marBottom w:val="0"/>
      <w:divBdr>
        <w:top w:val="none" w:sz="0" w:space="0" w:color="auto"/>
        <w:left w:val="none" w:sz="0" w:space="0" w:color="auto"/>
        <w:bottom w:val="none" w:sz="0" w:space="0" w:color="auto"/>
        <w:right w:val="none" w:sz="0" w:space="0" w:color="auto"/>
      </w:divBdr>
    </w:div>
    <w:div w:id="1737162754">
      <w:bodyDiv w:val="1"/>
      <w:marLeft w:val="0"/>
      <w:marRight w:val="0"/>
      <w:marTop w:val="0"/>
      <w:marBottom w:val="0"/>
      <w:divBdr>
        <w:top w:val="none" w:sz="0" w:space="0" w:color="auto"/>
        <w:left w:val="none" w:sz="0" w:space="0" w:color="auto"/>
        <w:bottom w:val="none" w:sz="0" w:space="0" w:color="auto"/>
        <w:right w:val="none" w:sz="0" w:space="0" w:color="auto"/>
      </w:divBdr>
    </w:div>
    <w:div w:id="1886479342">
      <w:bodyDiv w:val="1"/>
      <w:marLeft w:val="0"/>
      <w:marRight w:val="0"/>
      <w:marTop w:val="0"/>
      <w:marBottom w:val="0"/>
      <w:divBdr>
        <w:top w:val="none" w:sz="0" w:space="0" w:color="auto"/>
        <w:left w:val="none" w:sz="0" w:space="0" w:color="auto"/>
        <w:bottom w:val="none" w:sz="0" w:space="0" w:color="auto"/>
        <w:right w:val="none" w:sz="0" w:space="0" w:color="auto"/>
      </w:divBdr>
    </w:div>
    <w:div w:id="1980381890">
      <w:bodyDiv w:val="1"/>
      <w:marLeft w:val="0"/>
      <w:marRight w:val="0"/>
      <w:marTop w:val="0"/>
      <w:marBottom w:val="0"/>
      <w:divBdr>
        <w:top w:val="none" w:sz="0" w:space="0" w:color="auto"/>
        <w:left w:val="none" w:sz="0" w:space="0" w:color="auto"/>
        <w:bottom w:val="none" w:sz="0" w:space="0" w:color="auto"/>
        <w:right w:val="none" w:sz="0" w:space="0" w:color="auto"/>
      </w:divBdr>
    </w:div>
    <w:div w:id="2128422729">
      <w:bodyDiv w:val="1"/>
      <w:marLeft w:val="0"/>
      <w:marRight w:val="0"/>
      <w:marTop w:val="0"/>
      <w:marBottom w:val="0"/>
      <w:divBdr>
        <w:top w:val="none" w:sz="0" w:space="0" w:color="auto"/>
        <w:left w:val="none" w:sz="0" w:space="0" w:color="auto"/>
        <w:bottom w:val="none" w:sz="0" w:space="0" w:color="auto"/>
        <w:right w:val="none" w:sz="0" w:space="0" w:color="auto"/>
      </w:divBdr>
      <w:divsChild>
        <w:div w:id="1555237038">
          <w:marLeft w:val="0"/>
          <w:marRight w:val="0"/>
          <w:marTop w:val="0"/>
          <w:marBottom w:val="0"/>
          <w:divBdr>
            <w:top w:val="none" w:sz="0" w:space="0" w:color="auto"/>
            <w:left w:val="none" w:sz="0" w:space="0" w:color="auto"/>
            <w:bottom w:val="none" w:sz="0" w:space="0" w:color="auto"/>
            <w:right w:val="none" w:sz="0" w:space="0" w:color="auto"/>
          </w:divBdr>
          <w:divsChild>
            <w:div w:id="31158139">
              <w:marLeft w:val="0"/>
              <w:marRight w:val="0"/>
              <w:marTop w:val="0"/>
              <w:marBottom w:val="0"/>
              <w:divBdr>
                <w:top w:val="none" w:sz="0" w:space="0" w:color="auto"/>
                <w:left w:val="none" w:sz="0" w:space="0" w:color="auto"/>
                <w:bottom w:val="none" w:sz="0" w:space="0" w:color="auto"/>
                <w:right w:val="none" w:sz="0" w:space="0" w:color="auto"/>
              </w:divBdr>
              <w:divsChild>
                <w:div w:id="1069962629">
                  <w:marLeft w:val="0"/>
                  <w:marRight w:val="0"/>
                  <w:marTop w:val="0"/>
                  <w:marBottom w:val="0"/>
                  <w:divBdr>
                    <w:top w:val="none" w:sz="0" w:space="0" w:color="auto"/>
                    <w:left w:val="none" w:sz="0" w:space="0" w:color="auto"/>
                    <w:bottom w:val="none" w:sz="0" w:space="0" w:color="auto"/>
                    <w:right w:val="none" w:sz="0" w:space="0" w:color="auto"/>
                  </w:divBdr>
                  <w:divsChild>
                    <w:div w:id="1420053928">
                      <w:marLeft w:val="0"/>
                      <w:marRight w:val="0"/>
                      <w:marTop w:val="0"/>
                      <w:marBottom w:val="0"/>
                      <w:divBdr>
                        <w:top w:val="none" w:sz="0" w:space="0" w:color="auto"/>
                        <w:left w:val="none" w:sz="0" w:space="0" w:color="auto"/>
                        <w:bottom w:val="none" w:sz="0" w:space="0" w:color="auto"/>
                        <w:right w:val="none" w:sz="0" w:space="0" w:color="auto"/>
                      </w:divBdr>
                      <w:divsChild>
                        <w:div w:id="1581451507">
                          <w:marLeft w:val="0"/>
                          <w:marRight w:val="0"/>
                          <w:marTop w:val="0"/>
                          <w:marBottom w:val="0"/>
                          <w:divBdr>
                            <w:top w:val="none" w:sz="0" w:space="0" w:color="auto"/>
                            <w:left w:val="none" w:sz="0" w:space="0" w:color="auto"/>
                            <w:bottom w:val="none" w:sz="0" w:space="0" w:color="auto"/>
                            <w:right w:val="none" w:sz="0" w:space="0" w:color="auto"/>
                          </w:divBdr>
                          <w:divsChild>
                            <w:div w:id="491221242">
                              <w:marLeft w:val="0"/>
                              <w:marRight w:val="0"/>
                              <w:marTop w:val="0"/>
                              <w:marBottom w:val="0"/>
                              <w:divBdr>
                                <w:top w:val="none" w:sz="0" w:space="0" w:color="auto"/>
                                <w:left w:val="none" w:sz="0" w:space="0" w:color="auto"/>
                                <w:bottom w:val="none" w:sz="0" w:space="0" w:color="auto"/>
                                <w:right w:val="none" w:sz="0" w:space="0" w:color="auto"/>
                              </w:divBdr>
                              <w:divsChild>
                                <w:div w:id="1531801945">
                                  <w:marLeft w:val="0"/>
                                  <w:marRight w:val="0"/>
                                  <w:marTop w:val="0"/>
                                  <w:marBottom w:val="0"/>
                                  <w:divBdr>
                                    <w:top w:val="none" w:sz="0" w:space="0" w:color="auto"/>
                                    <w:left w:val="none" w:sz="0" w:space="0" w:color="auto"/>
                                    <w:bottom w:val="none" w:sz="0" w:space="0" w:color="auto"/>
                                    <w:right w:val="none" w:sz="0" w:space="0" w:color="auto"/>
                                  </w:divBdr>
                                  <w:divsChild>
                                    <w:div w:id="7720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164">
                          <w:marLeft w:val="0"/>
                          <w:marRight w:val="0"/>
                          <w:marTop w:val="0"/>
                          <w:marBottom w:val="0"/>
                          <w:divBdr>
                            <w:top w:val="none" w:sz="0" w:space="0" w:color="auto"/>
                            <w:left w:val="none" w:sz="0" w:space="0" w:color="auto"/>
                            <w:bottom w:val="none" w:sz="0" w:space="0" w:color="auto"/>
                            <w:right w:val="none" w:sz="0" w:space="0" w:color="auto"/>
                          </w:divBdr>
                          <w:divsChild>
                            <w:div w:id="1939677786">
                              <w:marLeft w:val="0"/>
                              <w:marRight w:val="0"/>
                              <w:marTop w:val="0"/>
                              <w:marBottom w:val="0"/>
                              <w:divBdr>
                                <w:top w:val="none" w:sz="0" w:space="0" w:color="auto"/>
                                <w:left w:val="none" w:sz="0" w:space="0" w:color="auto"/>
                                <w:bottom w:val="none" w:sz="0" w:space="0" w:color="auto"/>
                                <w:right w:val="none" w:sz="0" w:space="0" w:color="auto"/>
                              </w:divBdr>
                              <w:divsChild>
                                <w:div w:id="17922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Otgonchimeg Tumenjargal</cp:lastModifiedBy>
  <cp:revision>12</cp:revision>
  <cp:lastPrinted>2025-09-19T01:00:00Z</cp:lastPrinted>
  <dcterms:created xsi:type="dcterms:W3CDTF">2025-09-18T04:33:00Z</dcterms:created>
  <dcterms:modified xsi:type="dcterms:W3CDTF">2025-09-19T01:03:00Z</dcterms:modified>
</cp:coreProperties>
</file>