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1EB8" w14:textId="35A54405" w:rsidR="009434FA" w:rsidRPr="00CC0A65" w:rsidRDefault="007F086F" w:rsidP="00C87F25">
      <w:pPr>
        <w:pStyle w:val="NormalWeb"/>
        <w:jc w:val="center"/>
        <w:rPr>
          <w:rFonts w:ascii="Arial" w:hAnsi="Arial" w:cs="Arial"/>
          <w:b/>
          <w:color w:val="000000" w:themeColor="text1"/>
          <w:lang w:val="mn-MN"/>
        </w:rPr>
      </w:pPr>
      <w:r w:rsidRPr="00CC0A65">
        <w:rPr>
          <w:rFonts w:ascii="Arial" w:hAnsi="Arial" w:cs="Arial"/>
          <w:b/>
          <w:color w:val="000000" w:themeColor="text1"/>
          <w:lang w:val="mn-MN"/>
        </w:rPr>
        <w:t>УЛС ТӨРИЙН НАМЫН ТУХАЙ ХУУЛ</w:t>
      </w:r>
      <w:r w:rsidR="00CC0A65" w:rsidRPr="00CC0A65">
        <w:rPr>
          <w:rFonts w:ascii="Arial" w:hAnsi="Arial" w:cs="Arial"/>
          <w:b/>
          <w:color w:val="000000" w:themeColor="text1"/>
          <w:lang w:val="mn-MN"/>
        </w:rPr>
        <w:t>Ь</w:t>
      </w:r>
      <w:r w:rsidRPr="00CC0A65">
        <w:rPr>
          <w:rFonts w:ascii="Arial" w:hAnsi="Arial" w:cs="Arial"/>
          <w:b/>
          <w:color w:val="000000" w:themeColor="text1"/>
          <w:lang w:val="mn-MN"/>
        </w:rPr>
        <w:t>Д ӨӨРЧЛӨЛТ ОРУУЛАХ ТУХАЙ ХУУЛИЙН ТӨСЛИЙН ҮР НӨЛӨӨГ ҮНЭЛСЭН ТАЙЛАН</w:t>
      </w:r>
    </w:p>
    <w:p w14:paraId="07FFE052" w14:textId="13D22A8D" w:rsidR="00B203B4" w:rsidRPr="00CC0A65" w:rsidRDefault="00B203B4" w:rsidP="00C87F25">
      <w:pPr>
        <w:pStyle w:val="NormalWeb"/>
        <w:jc w:val="center"/>
        <w:rPr>
          <w:rFonts w:ascii="Arial" w:hAnsi="Arial" w:cs="Arial"/>
          <w:b/>
          <w:color w:val="000000" w:themeColor="text1"/>
          <w:lang w:val="mn-MN"/>
        </w:rPr>
      </w:pPr>
      <w:r w:rsidRPr="00CC0A65">
        <w:rPr>
          <w:rFonts w:ascii="Arial" w:hAnsi="Arial" w:cs="Arial"/>
          <w:b/>
          <w:color w:val="000000" w:themeColor="text1"/>
          <w:lang w:val="mn-MN"/>
        </w:rPr>
        <w:t>Агуулга</w:t>
      </w:r>
    </w:p>
    <w:p w14:paraId="7E4D625B" w14:textId="77777777" w:rsidR="00B203B4" w:rsidRPr="00CC0A65" w:rsidRDefault="00B203B4" w:rsidP="00C87F25">
      <w:pPr>
        <w:pStyle w:val="NormalWeb"/>
        <w:rPr>
          <w:rFonts w:ascii="Arial" w:hAnsi="Arial" w:cs="Arial"/>
          <w:b/>
          <w:color w:val="000000" w:themeColor="text1"/>
          <w:lang w:val="mn-MN"/>
        </w:rPr>
      </w:pPr>
      <w:r w:rsidRPr="00CC0A65">
        <w:rPr>
          <w:rFonts w:ascii="Arial" w:hAnsi="Arial" w:cs="Arial"/>
          <w:b/>
          <w:color w:val="000000" w:themeColor="text1"/>
          <w:lang w:val="mn-MN"/>
        </w:rPr>
        <w:t>Нэг. Ерөнхий зүйл</w:t>
      </w:r>
    </w:p>
    <w:p w14:paraId="79C34294" w14:textId="77777777" w:rsidR="00A10ED2" w:rsidRPr="00CC0A65" w:rsidRDefault="00B203B4" w:rsidP="00C87F25">
      <w:pPr>
        <w:rPr>
          <w:rFonts w:ascii="Arial" w:hAnsi="Arial" w:cs="Arial"/>
          <w:b/>
          <w:color w:val="000000" w:themeColor="text1"/>
          <w:lang w:val="mn-MN"/>
        </w:rPr>
      </w:pPr>
      <w:r w:rsidRPr="00CC0A65">
        <w:rPr>
          <w:rFonts w:ascii="Arial" w:hAnsi="Arial" w:cs="Arial"/>
          <w:b/>
          <w:color w:val="000000" w:themeColor="text1"/>
          <w:lang w:val="mn-MN"/>
        </w:rPr>
        <w:t>Хоёр. Хуулийн төслийн үр нөлөөг үнэлэх шалгуур үзүүлэлт</w:t>
      </w:r>
    </w:p>
    <w:p w14:paraId="52DE1BFB" w14:textId="77777777" w:rsidR="00825290" w:rsidRPr="00CC0A65" w:rsidRDefault="00825290" w:rsidP="00C87F25">
      <w:pPr>
        <w:rPr>
          <w:rFonts w:ascii="Arial" w:hAnsi="Arial" w:cs="Arial"/>
          <w:color w:val="000000" w:themeColor="text1"/>
          <w:lang w:val="mn-MN"/>
        </w:rPr>
      </w:pPr>
    </w:p>
    <w:p w14:paraId="2DE43B89" w14:textId="55196607" w:rsidR="00B203B4" w:rsidRPr="00CC0A65" w:rsidRDefault="00B203B4" w:rsidP="00C87F25">
      <w:pPr>
        <w:rPr>
          <w:rFonts w:ascii="Arial" w:hAnsi="Arial" w:cs="Arial"/>
          <w:b/>
          <w:color w:val="000000" w:themeColor="text1"/>
          <w:lang w:val="mn-MN"/>
        </w:rPr>
      </w:pPr>
      <w:r w:rsidRPr="00CC0A65">
        <w:rPr>
          <w:rFonts w:ascii="Arial" w:hAnsi="Arial" w:cs="Arial"/>
          <w:b/>
          <w:color w:val="000000" w:themeColor="text1"/>
          <w:lang w:val="mn-MN"/>
        </w:rPr>
        <w:t xml:space="preserve">Гурав. Хуулийн төслөөс үр нөлөөг үнэлэх </w:t>
      </w:r>
      <w:r w:rsidR="00D10874" w:rsidRPr="00CC0A65">
        <w:rPr>
          <w:rFonts w:ascii="Arial" w:hAnsi="Arial" w:cs="Arial"/>
          <w:b/>
          <w:color w:val="000000" w:themeColor="text1"/>
          <w:lang w:val="mn-MN"/>
        </w:rPr>
        <w:t xml:space="preserve">хэсгийг </w:t>
      </w:r>
      <w:r w:rsidRPr="00CC0A65">
        <w:rPr>
          <w:rFonts w:ascii="Arial" w:hAnsi="Arial" w:cs="Arial"/>
          <w:b/>
          <w:color w:val="000000" w:themeColor="text1"/>
          <w:lang w:val="mn-MN"/>
        </w:rPr>
        <w:t>тогтоосон байдал</w:t>
      </w:r>
      <w:r w:rsidR="00D10874" w:rsidRPr="00CC0A65">
        <w:rPr>
          <w:rFonts w:ascii="Arial" w:hAnsi="Arial" w:cs="Arial"/>
          <w:b/>
          <w:color w:val="000000" w:themeColor="text1"/>
          <w:lang w:val="mn-MN"/>
        </w:rPr>
        <w:t xml:space="preserve">  </w:t>
      </w:r>
    </w:p>
    <w:p w14:paraId="27CCB7F5" w14:textId="77777777" w:rsidR="00825290" w:rsidRPr="00CC0A65" w:rsidRDefault="00825290" w:rsidP="00C87F25">
      <w:pPr>
        <w:rPr>
          <w:rFonts w:ascii="Arial" w:hAnsi="Arial" w:cs="Arial"/>
          <w:color w:val="000000" w:themeColor="text1"/>
          <w:lang w:val="mn-MN"/>
        </w:rPr>
      </w:pPr>
    </w:p>
    <w:p w14:paraId="642B9B4A" w14:textId="6EDB2C14" w:rsidR="00B00199" w:rsidRPr="00CC0A65" w:rsidRDefault="00D10874" w:rsidP="00DA6EE9">
      <w:pPr>
        <w:rPr>
          <w:rFonts w:ascii="Arial" w:hAnsi="Arial" w:cs="Arial"/>
          <w:b/>
          <w:color w:val="000000" w:themeColor="text1"/>
          <w:lang w:val="mn-MN"/>
        </w:rPr>
      </w:pPr>
      <w:r w:rsidRPr="00CC0A65">
        <w:rPr>
          <w:rFonts w:ascii="Arial" w:hAnsi="Arial" w:cs="Arial"/>
          <w:b/>
          <w:color w:val="000000" w:themeColor="text1"/>
          <w:lang w:val="mn-MN"/>
        </w:rPr>
        <w:t>Дөрөв.</w:t>
      </w:r>
      <w:r w:rsidR="00C6301A" w:rsidRPr="00CC0A65">
        <w:rPr>
          <w:rFonts w:ascii="Arial" w:hAnsi="Arial" w:cs="Arial"/>
          <w:b/>
          <w:color w:val="000000" w:themeColor="text1"/>
          <w:lang w:val="mn-MN"/>
        </w:rPr>
        <w:t xml:space="preserve"> </w:t>
      </w:r>
      <w:r w:rsidRPr="00CC0A65">
        <w:rPr>
          <w:rFonts w:ascii="Arial" w:hAnsi="Arial" w:cs="Arial"/>
          <w:b/>
          <w:color w:val="000000" w:themeColor="text1"/>
          <w:lang w:val="mn-MN"/>
        </w:rPr>
        <w:t>Урьдчилан сонгосон шалгуур үзүүлэлтэд тохирох шалгах хэрэгслийн дагуу хуулийн төслийн үр нөлөөг үнэлсэн байдал</w:t>
      </w:r>
    </w:p>
    <w:p w14:paraId="449C5E52" w14:textId="77777777" w:rsidR="00DA6EE9" w:rsidRPr="00CC0A65" w:rsidRDefault="00DA6EE9" w:rsidP="00DA6EE9">
      <w:pPr>
        <w:rPr>
          <w:rFonts w:ascii="Arial" w:hAnsi="Arial" w:cs="Arial"/>
          <w:b/>
          <w:color w:val="000000" w:themeColor="text1"/>
          <w:lang w:val="mn-MN"/>
        </w:rPr>
      </w:pPr>
    </w:p>
    <w:p w14:paraId="77F14EA1" w14:textId="6936E417" w:rsidR="00D10874" w:rsidRPr="00CC0A65" w:rsidRDefault="00D10874" w:rsidP="00C87F25">
      <w:pPr>
        <w:rPr>
          <w:rFonts w:ascii="Arial" w:hAnsi="Arial" w:cs="Arial"/>
          <w:b/>
          <w:color w:val="000000" w:themeColor="text1"/>
          <w:lang w:val="mn-MN"/>
        </w:rPr>
      </w:pPr>
      <w:r w:rsidRPr="00CC0A65">
        <w:rPr>
          <w:rFonts w:ascii="Arial" w:hAnsi="Arial" w:cs="Arial"/>
          <w:b/>
          <w:color w:val="000000" w:themeColor="text1"/>
          <w:lang w:val="mn-MN"/>
        </w:rPr>
        <w:t>Тав.</w:t>
      </w:r>
      <w:r w:rsidR="00C6301A" w:rsidRPr="00CC0A65">
        <w:rPr>
          <w:rFonts w:ascii="Arial" w:hAnsi="Arial" w:cs="Arial"/>
          <w:b/>
          <w:color w:val="000000" w:themeColor="text1"/>
          <w:lang w:val="mn-MN"/>
        </w:rPr>
        <w:t xml:space="preserve"> </w:t>
      </w:r>
      <w:r w:rsidRPr="00CC0A65">
        <w:rPr>
          <w:rFonts w:ascii="Arial" w:hAnsi="Arial" w:cs="Arial"/>
          <w:b/>
          <w:color w:val="000000" w:themeColor="text1"/>
          <w:lang w:val="mn-MN"/>
        </w:rPr>
        <w:t>Үр дүнг үнэлж, зөвлөмж өгсөн байдал</w:t>
      </w:r>
    </w:p>
    <w:p w14:paraId="7F627424" w14:textId="77777777" w:rsidR="00397FF7" w:rsidRPr="00CC0A65" w:rsidRDefault="00B00199" w:rsidP="00C87F25">
      <w:pPr>
        <w:pStyle w:val="NormalWeb"/>
        <w:jc w:val="center"/>
        <w:rPr>
          <w:rFonts w:ascii="Arial" w:hAnsi="Arial" w:cs="Arial"/>
          <w:b/>
          <w:color w:val="000000" w:themeColor="text1"/>
          <w:lang w:val="mn-MN"/>
        </w:rPr>
      </w:pPr>
      <w:r w:rsidRPr="00CC0A65">
        <w:rPr>
          <w:rFonts w:ascii="Arial" w:hAnsi="Arial" w:cs="Arial"/>
          <w:b/>
          <w:color w:val="000000" w:themeColor="text1"/>
          <w:lang w:val="mn-MN"/>
        </w:rPr>
        <w:t>НЭГ. ЕРӨНХИЙ ЗҮЙЛ</w:t>
      </w:r>
    </w:p>
    <w:p w14:paraId="7F0E7A71" w14:textId="79D924B0" w:rsidR="005D0994" w:rsidRPr="00CC0A65" w:rsidRDefault="008C6A92" w:rsidP="00C87F25">
      <w:pPr>
        <w:pStyle w:val="NormalWeb"/>
        <w:jc w:val="both"/>
        <w:rPr>
          <w:rFonts w:ascii="Arial" w:hAnsi="Arial" w:cs="Arial"/>
          <w:color w:val="000000" w:themeColor="text1"/>
          <w:lang w:val="mn-MN"/>
        </w:rPr>
      </w:pPr>
      <w:r w:rsidRPr="00CC0A65">
        <w:rPr>
          <w:rFonts w:ascii="Arial" w:hAnsi="Arial" w:cs="Arial"/>
          <w:color w:val="000000" w:themeColor="text1"/>
          <w:lang w:val="mn-MN"/>
        </w:rPr>
        <w:tab/>
      </w:r>
      <w:r w:rsidR="0080529B" w:rsidRPr="00CC0A65">
        <w:rPr>
          <w:rFonts w:ascii="Arial" w:hAnsi="Arial" w:cs="Arial"/>
          <w:color w:val="000000" w:themeColor="text1"/>
          <w:lang w:val="mn-MN"/>
        </w:rPr>
        <w:t xml:space="preserve">Улс төрийн намын тухай хууль /шинэчилсэн найруулга/-д нэмэлт, өөрчлөлт оруулах тухай </w:t>
      </w:r>
      <w:r w:rsidR="005D0994" w:rsidRPr="00CC0A65">
        <w:rPr>
          <w:rFonts w:ascii="Arial" w:hAnsi="Arial" w:cs="Arial"/>
          <w:color w:val="000000" w:themeColor="text1"/>
          <w:lang w:val="mn-MN"/>
        </w:rPr>
        <w:t>хуулийн төсөл нь Х</w:t>
      </w:r>
      <w:r w:rsidRPr="00CC0A65">
        <w:rPr>
          <w:rFonts w:ascii="Arial" w:hAnsi="Arial" w:cs="Arial"/>
          <w:color w:val="000000" w:themeColor="text1"/>
          <w:lang w:val="mn-MN"/>
        </w:rPr>
        <w:t xml:space="preserve">ууль тогтоомжийн тухай хуулийн </w:t>
      </w:r>
      <w:r w:rsidR="00CD22A9" w:rsidRPr="00CC0A65">
        <w:rPr>
          <w:rFonts w:ascii="Arial" w:hAnsi="Arial" w:cs="Arial"/>
          <w:color w:val="000000" w:themeColor="text1"/>
          <w:lang w:val="mn-MN"/>
        </w:rPr>
        <w:t>22 дугаар зүйлийн 22.1.3-т</w:t>
      </w:r>
      <w:r w:rsidR="005D0994" w:rsidRPr="00CC0A65">
        <w:rPr>
          <w:rFonts w:ascii="Arial" w:hAnsi="Arial" w:cs="Arial"/>
          <w:color w:val="000000" w:themeColor="text1"/>
          <w:lang w:val="mn-MN"/>
        </w:rPr>
        <w:t xml:space="preserve"> заасан хуулийн төслийн шинэчилсэн найруулгын төрлөөр боловсруул</w:t>
      </w:r>
      <w:r w:rsidR="00CF6B0A" w:rsidRPr="00CC0A65">
        <w:rPr>
          <w:rFonts w:ascii="Arial" w:hAnsi="Arial" w:cs="Arial"/>
          <w:color w:val="000000" w:themeColor="text1"/>
          <w:lang w:val="mn-MN"/>
        </w:rPr>
        <w:t xml:space="preserve">агдсан бөгөөд </w:t>
      </w:r>
      <w:r w:rsidR="001D7448" w:rsidRPr="00CC0A65">
        <w:rPr>
          <w:rFonts w:ascii="Arial" w:hAnsi="Arial" w:cs="Arial"/>
          <w:color w:val="000000" w:themeColor="text1"/>
          <w:lang w:val="mn-MN"/>
        </w:rPr>
        <w:t xml:space="preserve">мөн </w:t>
      </w:r>
      <w:r w:rsidR="005D0994" w:rsidRPr="00CC0A65">
        <w:rPr>
          <w:rFonts w:ascii="Arial" w:hAnsi="Arial" w:cs="Arial"/>
          <w:color w:val="000000" w:themeColor="text1"/>
          <w:lang w:val="mn-MN"/>
        </w:rPr>
        <w:t xml:space="preserve">хуулийн 17 дугаар зүйлд заасны дагуу </w:t>
      </w:r>
      <w:r w:rsidR="00264EC1" w:rsidRPr="00CC0A65">
        <w:rPr>
          <w:rFonts w:ascii="Arial" w:hAnsi="Arial" w:cs="Arial"/>
          <w:color w:val="000000" w:themeColor="text1"/>
          <w:lang w:val="mn-MN"/>
        </w:rPr>
        <w:t xml:space="preserve">хуулийн төсөлд </w:t>
      </w:r>
      <w:r w:rsidR="005D0994" w:rsidRPr="00CC0A65">
        <w:rPr>
          <w:rFonts w:ascii="Arial" w:hAnsi="Arial" w:cs="Arial"/>
          <w:color w:val="000000" w:themeColor="text1"/>
          <w:lang w:val="mn-MN"/>
        </w:rPr>
        <w:t xml:space="preserve">дүн шинжилгээ хийх, үр нөлөөг тооцож, </w:t>
      </w:r>
      <w:r w:rsidR="00CF6B0A" w:rsidRPr="00CC0A65">
        <w:rPr>
          <w:rFonts w:ascii="Arial" w:hAnsi="Arial" w:cs="Arial"/>
          <w:color w:val="000000" w:themeColor="text1"/>
          <w:lang w:val="mn-MN"/>
        </w:rPr>
        <w:t xml:space="preserve">давхардал, хийдэл, зөрчлийг арилгах, </w:t>
      </w:r>
      <w:r w:rsidR="005D0994" w:rsidRPr="00CC0A65">
        <w:rPr>
          <w:rFonts w:ascii="Arial" w:hAnsi="Arial" w:cs="Arial"/>
          <w:color w:val="000000" w:themeColor="text1"/>
          <w:lang w:val="mn-MN"/>
        </w:rPr>
        <w:t>хуулийн зүйл</w:t>
      </w:r>
      <w:r w:rsidR="00C6301A" w:rsidRPr="00CC0A65">
        <w:rPr>
          <w:rFonts w:ascii="Arial" w:hAnsi="Arial" w:cs="Arial"/>
          <w:color w:val="000000" w:themeColor="text1"/>
          <w:lang w:val="mn-MN"/>
        </w:rPr>
        <w:t>,</w:t>
      </w:r>
      <w:r w:rsidR="005D0994" w:rsidRPr="00CC0A65">
        <w:rPr>
          <w:rFonts w:ascii="Arial" w:hAnsi="Arial" w:cs="Arial"/>
          <w:color w:val="000000" w:themeColor="text1"/>
          <w:lang w:val="mn-MN"/>
        </w:rPr>
        <w:t xml:space="preserve"> заалтыг ойлгомж</w:t>
      </w:r>
      <w:r w:rsidR="00A4544E" w:rsidRPr="00CC0A65">
        <w:rPr>
          <w:rFonts w:ascii="Arial" w:hAnsi="Arial" w:cs="Arial"/>
          <w:color w:val="000000" w:themeColor="text1"/>
          <w:lang w:val="mn-MN"/>
        </w:rPr>
        <w:t>т</w:t>
      </w:r>
      <w:r w:rsidR="005D0994" w:rsidRPr="00CC0A65">
        <w:rPr>
          <w:rFonts w:ascii="Arial" w:hAnsi="Arial" w:cs="Arial"/>
          <w:color w:val="000000" w:themeColor="text1"/>
          <w:lang w:val="mn-MN"/>
        </w:rPr>
        <w:t>ой</w:t>
      </w:r>
      <w:r w:rsidR="00185090" w:rsidRPr="00CC0A65">
        <w:rPr>
          <w:rFonts w:ascii="Arial" w:hAnsi="Arial" w:cs="Arial"/>
          <w:color w:val="000000" w:themeColor="text1"/>
          <w:lang w:val="mn-MN"/>
        </w:rPr>
        <w:t xml:space="preserve">, хэрэгжих боломжтой </w:t>
      </w:r>
      <w:r w:rsidR="005D0994" w:rsidRPr="00CC0A65">
        <w:rPr>
          <w:rFonts w:ascii="Arial" w:hAnsi="Arial" w:cs="Arial"/>
          <w:color w:val="000000" w:themeColor="text1"/>
          <w:lang w:val="mn-MN"/>
        </w:rPr>
        <w:t>байдлаар боловсруулах</w:t>
      </w:r>
      <w:r w:rsidR="00CF6B0A" w:rsidRPr="00CC0A65">
        <w:rPr>
          <w:rFonts w:ascii="Arial" w:hAnsi="Arial" w:cs="Arial"/>
          <w:color w:val="000000" w:themeColor="text1"/>
          <w:lang w:val="mn-MN"/>
        </w:rPr>
        <w:t xml:space="preserve"> </w:t>
      </w:r>
      <w:r w:rsidR="005D0994" w:rsidRPr="00CC0A65">
        <w:rPr>
          <w:rFonts w:ascii="Arial" w:hAnsi="Arial" w:cs="Arial"/>
          <w:color w:val="000000" w:themeColor="text1"/>
          <w:lang w:val="mn-MN"/>
        </w:rPr>
        <w:t xml:space="preserve">зорилгоор </w:t>
      </w:r>
      <w:r w:rsidR="00922D23" w:rsidRPr="00CC0A65">
        <w:rPr>
          <w:rFonts w:ascii="Arial" w:hAnsi="Arial" w:cs="Arial"/>
          <w:color w:val="000000" w:themeColor="text1"/>
          <w:lang w:val="mn-MN"/>
        </w:rPr>
        <w:t>хуулийн төслийн үр нөлөөг үнэлэх судалгааг</w:t>
      </w:r>
      <w:r w:rsidR="00534ADA" w:rsidRPr="00CC0A65">
        <w:rPr>
          <w:rFonts w:ascii="Arial" w:hAnsi="Arial" w:cs="Arial"/>
          <w:color w:val="000000" w:themeColor="text1"/>
          <w:lang w:val="mn-MN"/>
        </w:rPr>
        <w:t xml:space="preserve"> хийж </w:t>
      </w:r>
      <w:r w:rsidR="005D0994" w:rsidRPr="00CC0A65">
        <w:rPr>
          <w:rFonts w:ascii="Arial" w:hAnsi="Arial" w:cs="Arial"/>
          <w:color w:val="000000" w:themeColor="text1"/>
          <w:lang w:val="mn-MN"/>
        </w:rPr>
        <w:t>гүйцэтгэлээ.</w:t>
      </w:r>
    </w:p>
    <w:p w14:paraId="697C3A82" w14:textId="25E28F93" w:rsidR="005D0994" w:rsidRPr="00CC0A65" w:rsidRDefault="00534ADA" w:rsidP="00C87F25">
      <w:pPr>
        <w:ind w:firstLine="540"/>
        <w:jc w:val="both"/>
        <w:rPr>
          <w:rFonts w:ascii="Arial" w:hAnsi="Arial" w:cs="Arial"/>
          <w:color w:val="000000" w:themeColor="text1"/>
          <w:lang w:val="mn-MN"/>
        </w:rPr>
      </w:pPr>
      <w:r w:rsidRPr="00CC0A65">
        <w:rPr>
          <w:rFonts w:ascii="Arial" w:hAnsi="Arial" w:cs="Arial"/>
          <w:color w:val="000000" w:themeColor="text1"/>
          <w:lang w:val="mn-MN"/>
        </w:rPr>
        <w:t xml:space="preserve">Хуулийн төслийн </w:t>
      </w:r>
      <w:r w:rsidR="005D0994" w:rsidRPr="00CC0A65">
        <w:rPr>
          <w:rFonts w:ascii="Arial" w:hAnsi="Arial" w:cs="Arial"/>
          <w:color w:val="000000" w:themeColor="text1"/>
          <w:lang w:val="mn-MN"/>
        </w:rPr>
        <w:t xml:space="preserve">үр нөлөөг үнэлэх </w:t>
      </w:r>
      <w:r w:rsidRPr="00CC0A65">
        <w:rPr>
          <w:rFonts w:ascii="Arial" w:hAnsi="Arial" w:cs="Arial"/>
          <w:color w:val="000000" w:themeColor="text1"/>
          <w:lang w:val="mn-MN"/>
        </w:rPr>
        <w:t>судалгааг</w:t>
      </w:r>
      <w:r w:rsidR="005D0994" w:rsidRPr="00CC0A65">
        <w:rPr>
          <w:rFonts w:ascii="Arial" w:hAnsi="Arial" w:cs="Arial"/>
          <w:color w:val="000000" w:themeColor="text1"/>
          <w:lang w:val="mn-MN"/>
        </w:rPr>
        <w:t xml:space="preserve"> Засгийн газрын 2016 оны 59 дүгээр тогтоо</w:t>
      </w:r>
      <w:r w:rsidR="00185090" w:rsidRPr="00CC0A65">
        <w:rPr>
          <w:rFonts w:ascii="Arial" w:hAnsi="Arial" w:cs="Arial"/>
          <w:color w:val="000000" w:themeColor="text1"/>
          <w:lang w:val="mn-MN"/>
        </w:rPr>
        <w:t>лын 3 дугаар хавсралтаар батал</w:t>
      </w:r>
      <w:r w:rsidR="005D0994" w:rsidRPr="00CC0A65">
        <w:rPr>
          <w:rFonts w:ascii="Arial" w:hAnsi="Arial" w:cs="Arial"/>
          <w:color w:val="000000" w:themeColor="text1"/>
          <w:lang w:val="mn-MN"/>
        </w:rPr>
        <w:t>сан “Хуулийн төслийн үр нөлөө тооцох аргачлал”</w:t>
      </w:r>
      <w:r w:rsidR="005D0994" w:rsidRPr="00CC0A65">
        <w:rPr>
          <w:rFonts w:ascii="Arial" w:hAnsi="Arial" w:cs="Arial"/>
          <w:color w:val="000000" w:themeColor="text1"/>
          <w:vertAlign w:val="superscript"/>
          <w:lang w:val="mn-MN"/>
        </w:rPr>
        <w:footnoteReference w:id="1"/>
      </w:r>
      <w:r w:rsidR="005D0994" w:rsidRPr="00CC0A65">
        <w:rPr>
          <w:rFonts w:ascii="Arial" w:hAnsi="Arial" w:cs="Arial"/>
          <w:color w:val="000000" w:themeColor="text1"/>
          <w:lang w:val="mn-MN"/>
        </w:rPr>
        <w:t>-</w:t>
      </w:r>
      <w:r w:rsidR="005D0994" w:rsidRPr="00CC0A65">
        <w:rPr>
          <w:rFonts w:ascii="Arial" w:hAnsi="Arial" w:cs="Arial"/>
          <w:color w:val="000000" w:themeColor="text1"/>
          <w:u w:val="wave"/>
          <w:lang w:val="mn-MN"/>
        </w:rPr>
        <w:t>д</w:t>
      </w:r>
      <w:r w:rsidR="005D0994" w:rsidRPr="00CC0A65">
        <w:rPr>
          <w:rFonts w:ascii="Arial" w:hAnsi="Arial" w:cs="Arial"/>
          <w:color w:val="000000" w:themeColor="text1"/>
          <w:lang w:val="mn-MN"/>
        </w:rPr>
        <w:t xml:space="preserve">  заасны даг</w:t>
      </w:r>
      <w:r w:rsidR="00CD22A9" w:rsidRPr="00CC0A65">
        <w:rPr>
          <w:rFonts w:ascii="Arial" w:hAnsi="Arial" w:cs="Arial"/>
          <w:color w:val="000000" w:themeColor="text1"/>
          <w:lang w:val="mn-MN"/>
        </w:rPr>
        <w:t>уу дараах</w:t>
      </w:r>
      <w:r w:rsidR="00185090" w:rsidRPr="00CC0A65">
        <w:rPr>
          <w:rFonts w:ascii="Arial" w:hAnsi="Arial" w:cs="Arial"/>
          <w:color w:val="000000" w:themeColor="text1"/>
          <w:lang w:val="mn-MN"/>
        </w:rPr>
        <w:t xml:space="preserve"> үе шаттайгаар </w:t>
      </w:r>
      <w:r w:rsidR="0060703E" w:rsidRPr="00CC0A65">
        <w:rPr>
          <w:rFonts w:ascii="Arial" w:hAnsi="Arial" w:cs="Arial"/>
          <w:color w:val="000000" w:themeColor="text1"/>
          <w:lang w:val="mn-MN"/>
        </w:rPr>
        <w:t>бэлтгэсэн болно</w:t>
      </w:r>
      <w:r w:rsidR="00185090" w:rsidRPr="00CC0A65">
        <w:rPr>
          <w:rFonts w:ascii="Arial" w:hAnsi="Arial" w:cs="Arial"/>
          <w:color w:val="000000" w:themeColor="text1"/>
          <w:lang w:val="mn-MN"/>
        </w:rPr>
        <w:t>.</w:t>
      </w:r>
    </w:p>
    <w:p w14:paraId="5DDD77FF" w14:textId="77777777" w:rsidR="005D0994" w:rsidRPr="00CC0A65" w:rsidRDefault="005D0994" w:rsidP="00C87F25">
      <w:pPr>
        <w:ind w:firstLine="540"/>
        <w:jc w:val="both"/>
        <w:rPr>
          <w:rFonts w:ascii="Arial" w:hAnsi="Arial" w:cs="Arial"/>
          <w:color w:val="000000" w:themeColor="text1"/>
          <w:lang w:val="mn-MN"/>
        </w:rPr>
      </w:pPr>
    </w:p>
    <w:p w14:paraId="14516B9F" w14:textId="77777777" w:rsidR="005D0994" w:rsidRPr="00CC0A65" w:rsidRDefault="005D0994" w:rsidP="00C87F25">
      <w:pPr>
        <w:numPr>
          <w:ilvl w:val="0"/>
          <w:numId w:val="1"/>
        </w:numPr>
        <w:jc w:val="both"/>
        <w:rPr>
          <w:rFonts w:ascii="Arial" w:hAnsi="Arial" w:cs="Arial"/>
          <w:color w:val="000000" w:themeColor="text1"/>
          <w:lang w:val="mn-MN"/>
        </w:rPr>
      </w:pPr>
      <w:r w:rsidRPr="00CC0A65">
        <w:rPr>
          <w:rFonts w:ascii="Arial" w:hAnsi="Arial" w:cs="Arial"/>
          <w:color w:val="000000" w:themeColor="text1"/>
          <w:lang w:val="mn-MN"/>
        </w:rPr>
        <w:t>Шалгуур үзүүлэлтийг сонгох</w:t>
      </w:r>
      <w:r w:rsidR="0060703E" w:rsidRPr="00CC0A65">
        <w:rPr>
          <w:rFonts w:ascii="Arial" w:hAnsi="Arial" w:cs="Arial"/>
          <w:color w:val="000000" w:themeColor="text1"/>
        </w:rPr>
        <w:t>;</w:t>
      </w:r>
    </w:p>
    <w:p w14:paraId="129A8184" w14:textId="77777777" w:rsidR="005D0994" w:rsidRPr="00CC0A65" w:rsidRDefault="005D0994" w:rsidP="00C87F25">
      <w:pPr>
        <w:numPr>
          <w:ilvl w:val="0"/>
          <w:numId w:val="1"/>
        </w:numPr>
        <w:jc w:val="both"/>
        <w:rPr>
          <w:rFonts w:ascii="Arial" w:hAnsi="Arial" w:cs="Arial"/>
          <w:color w:val="000000" w:themeColor="text1"/>
          <w:lang w:val="mn-MN"/>
        </w:rPr>
      </w:pPr>
      <w:r w:rsidRPr="00CC0A65">
        <w:rPr>
          <w:rFonts w:ascii="Arial" w:hAnsi="Arial" w:cs="Arial"/>
          <w:color w:val="000000" w:themeColor="text1"/>
          <w:lang w:val="mn-MN"/>
        </w:rPr>
        <w:t>Хуулий</w:t>
      </w:r>
      <w:r w:rsidR="0060703E" w:rsidRPr="00CC0A65">
        <w:rPr>
          <w:rFonts w:ascii="Arial" w:hAnsi="Arial" w:cs="Arial"/>
          <w:color w:val="000000" w:themeColor="text1"/>
          <w:lang w:val="mn-MN"/>
        </w:rPr>
        <w:t>н төслөөс үр нөлөө тооцох хэсгийг</w:t>
      </w:r>
      <w:r w:rsidRPr="00CC0A65">
        <w:rPr>
          <w:rFonts w:ascii="Arial" w:hAnsi="Arial" w:cs="Arial"/>
          <w:color w:val="000000" w:themeColor="text1"/>
          <w:lang w:val="mn-MN"/>
        </w:rPr>
        <w:t xml:space="preserve"> тогтоох</w:t>
      </w:r>
      <w:r w:rsidR="0060703E" w:rsidRPr="00CC0A65">
        <w:rPr>
          <w:rFonts w:ascii="Arial" w:hAnsi="Arial" w:cs="Arial"/>
          <w:color w:val="000000" w:themeColor="text1"/>
          <w:lang w:val="mn-MN"/>
        </w:rPr>
        <w:t>;</w:t>
      </w:r>
    </w:p>
    <w:p w14:paraId="4C6754C2" w14:textId="77777777" w:rsidR="005D0994" w:rsidRPr="00CC0A65" w:rsidRDefault="005D0994" w:rsidP="00C87F25">
      <w:pPr>
        <w:numPr>
          <w:ilvl w:val="0"/>
          <w:numId w:val="1"/>
        </w:numPr>
        <w:jc w:val="both"/>
        <w:rPr>
          <w:rFonts w:ascii="Arial" w:hAnsi="Arial" w:cs="Arial"/>
          <w:color w:val="000000" w:themeColor="text1"/>
          <w:lang w:val="mn-MN"/>
        </w:rPr>
      </w:pPr>
      <w:r w:rsidRPr="00CC0A65">
        <w:rPr>
          <w:rFonts w:ascii="Arial" w:hAnsi="Arial" w:cs="Arial"/>
          <w:color w:val="000000" w:themeColor="text1"/>
          <w:lang w:val="mn-MN"/>
        </w:rPr>
        <w:t>Урьдчилан сонгосон шалгуур үзүүлэлтэд тохирох шалгах хэрэгслийн дагуу үр нөлөөг тооцох</w:t>
      </w:r>
      <w:r w:rsidR="0060703E" w:rsidRPr="00CC0A65">
        <w:rPr>
          <w:rFonts w:ascii="Arial" w:hAnsi="Arial" w:cs="Arial"/>
          <w:color w:val="000000" w:themeColor="text1"/>
          <w:lang w:val="mn-MN"/>
        </w:rPr>
        <w:t>;</w:t>
      </w:r>
    </w:p>
    <w:p w14:paraId="332B6BF9" w14:textId="62EA367D" w:rsidR="005D0994" w:rsidRPr="00CC0A65" w:rsidRDefault="005D0994" w:rsidP="00C87F25">
      <w:pPr>
        <w:numPr>
          <w:ilvl w:val="0"/>
          <w:numId w:val="1"/>
        </w:numPr>
        <w:jc w:val="both"/>
        <w:rPr>
          <w:rFonts w:ascii="Arial" w:hAnsi="Arial" w:cs="Arial"/>
          <w:color w:val="000000" w:themeColor="text1"/>
          <w:lang w:val="mn-MN"/>
        </w:rPr>
      </w:pPr>
      <w:r w:rsidRPr="00CC0A65">
        <w:rPr>
          <w:rFonts w:ascii="Arial" w:hAnsi="Arial" w:cs="Arial"/>
          <w:color w:val="000000" w:themeColor="text1"/>
          <w:lang w:val="mn-MN"/>
        </w:rPr>
        <w:t>Үр дүнг үнэлэх, зөвлөмж өгөх.</w:t>
      </w:r>
    </w:p>
    <w:p w14:paraId="23D9EC9A" w14:textId="77777777" w:rsidR="00E22214" w:rsidRPr="00CC0A65" w:rsidRDefault="00B00199" w:rsidP="00C87F25">
      <w:pPr>
        <w:pStyle w:val="NormalWeb"/>
        <w:jc w:val="center"/>
        <w:rPr>
          <w:rFonts w:ascii="Arial" w:hAnsi="Arial" w:cs="Arial"/>
          <w:b/>
          <w:color w:val="000000" w:themeColor="text1"/>
          <w:lang w:val="mn-MN"/>
        </w:rPr>
      </w:pPr>
      <w:r w:rsidRPr="00CC0A65">
        <w:rPr>
          <w:rFonts w:ascii="Arial" w:hAnsi="Arial" w:cs="Arial"/>
          <w:b/>
          <w:color w:val="000000" w:themeColor="text1"/>
          <w:lang w:val="mn-MN"/>
        </w:rPr>
        <w:t>ХОЁР. ХУУЛИЙН ТӨСЛИЙН ҮР НӨЛӨӨГ  ҮНЭЛЭХ  ШАЛГУУР ҮЗҮҮЛЭЛТ</w:t>
      </w:r>
    </w:p>
    <w:p w14:paraId="7A568BCF" w14:textId="4E394FA5" w:rsidR="00064C60" w:rsidRPr="00CC0A65" w:rsidRDefault="00606B49" w:rsidP="00C87F25">
      <w:pPr>
        <w:jc w:val="both"/>
        <w:rPr>
          <w:rFonts w:ascii="Arial" w:hAnsi="Arial" w:cs="Arial"/>
          <w:color w:val="000000" w:themeColor="text1"/>
          <w:lang w:val="mn-MN"/>
        </w:rPr>
      </w:pPr>
      <w:r w:rsidRPr="00CC0A65">
        <w:rPr>
          <w:rFonts w:ascii="Arial" w:hAnsi="Arial" w:cs="Arial"/>
          <w:color w:val="000000" w:themeColor="text1"/>
          <w:lang w:val="mn-MN"/>
        </w:rPr>
        <w:tab/>
      </w:r>
      <w:r w:rsidR="00064C60" w:rsidRPr="00CC0A65">
        <w:rPr>
          <w:rFonts w:ascii="Arial" w:hAnsi="Arial" w:cs="Arial"/>
          <w:color w:val="000000" w:themeColor="text1"/>
          <w:lang w:val="mn-MN"/>
        </w:rPr>
        <w:t xml:space="preserve">Үнэлгээний </w:t>
      </w:r>
      <w:r w:rsidR="00534ADA" w:rsidRPr="00CC0A65">
        <w:rPr>
          <w:rFonts w:ascii="Arial" w:hAnsi="Arial" w:cs="Arial"/>
          <w:color w:val="000000" w:themeColor="text1"/>
          <w:lang w:val="mn-MN"/>
        </w:rPr>
        <w:t xml:space="preserve">судалгааг </w:t>
      </w:r>
      <w:r w:rsidR="00064C60" w:rsidRPr="00CC0A65">
        <w:rPr>
          <w:rFonts w:ascii="Arial" w:hAnsi="Arial" w:cs="Arial"/>
          <w:color w:val="000000" w:themeColor="text1"/>
          <w:lang w:val="mn-MN"/>
        </w:rPr>
        <w:t>хийж гүйцэтгэхдээ хуулийн төслийн зорилго, хамрах хүрээ, зохицуулах асууд</w:t>
      </w:r>
      <w:r w:rsidR="00B13725" w:rsidRPr="00CC0A65">
        <w:rPr>
          <w:rFonts w:ascii="Arial" w:hAnsi="Arial" w:cs="Arial"/>
          <w:color w:val="000000" w:themeColor="text1"/>
          <w:lang w:val="mn-MN"/>
        </w:rPr>
        <w:t>лууд</w:t>
      </w:r>
      <w:r w:rsidR="00064C60" w:rsidRPr="00CC0A65">
        <w:rPr>
          <w:rFonts w:ascii="Arial" w:hAnsi="Arial" w:cs="Arial"/>
          <w:color w:val="000000" w:themeColor="text1"/>
          <w:lang w:val="mn-MN"/>
        </w:rPr>
        <w:t xml:space="preserve">тай уялдуулан, аргачлалд заасны дагуу </w:t>
      </w:r>
      <w:r w:rsidR="00534ADA" w:rsidRPr="00CC0A65">
        <w:rPr>
          <w:rFonts w:ascii="Arial" w:hAnsi="Arial" w:cs="Arial"/>
          <w:color w:val="000000" w:themeColor="text1"/>
          <w:lang w:val="mn-MN"/>
        </w:rPr>
        <w:t xml:space="preserve">дараах </w:t>
      </w:r>
      <w:r w:rsidR="00064C60" w:rsidRPr="00CC0A65">
        <w:rPr>
          <w:rFonts w:ascii="Arial" w:hAnsi="Arial" w:cs="Arial"/>
          <w:color w:val="000000" w:themeColor="text1"/>
          <w:lang w:val="mn-MN"/>
        </w:rPr>
        <w:t>5 шалгуур үзүүлэлтийг сонголоо. Үүнд:</w:t>
      </w:r>
    </w:p>
    <w:p w14:paraId="653E896B" w14:textId="77777777" w:rsidR="00064C60" w:rsidRPr="00CC0A65" w:rsidRDefault="00064C60" w:rsidP="00C87F25">
      <w:pPr>
        <w:ind w:firstLine="540"/>
        <w:jc w:val="both"/>
        <w:rPr>
          <w:rFonts w:ascii="Arial" w:hAnsi="Arial" w:cs="Arial"/>
          <w:color w:val="000000" w:themeColor="text1"/>
          <w:lang w:val="mn-MN"/>
        </w:rPr>
      </w:pPr>
    </w:p>
    <w:p w14:paraId="2B2ACC94" w14:textId="77777777" w:rsidR="00064C60" w:rsidRPr="00CC0A65" w:rsidRDefault="00064C60" w:rsidP="00C87F25">
      <w:pPr>
        <w:numPr>
          <w:ilvl w:val="0"/>
          <w:numId w:val="2"/>
        </w:numPr>
        <w:tabs>
          <w:tab w:val="left" w:pos="1134"/>
        </w:tabs>
        <w:ind w:firstLine="709"/>
        <w:jc w:val="both"/>
        <w:rPr>
          <w:rFonts w:ascii="Arial" w:hAnsi="Arial" w:cs="Arial"/>
          <w:color w:val="000000" w:themeColor="text1"/>
          <w:lang w:val="mn-MN"/>
        </w:rPr>
      </w:pPr>
      <w:r w:rsidRPr="00CC0A65">
        <w:rPr>
          <w:rFonts w:ascii="Arial" w:hAnsi="Arial" w:cs="Arial"/>
          <w:color w:val="000000" w:themeColor="text1"/>
          <w:lang w:val="mn-MN"/>
        </w:rPr>
        <w:t xml:space="preserve">Зорилгод хүрэх байдал </w:t>
      </w:r>
      <w:r w:rsidRPr="00CC0A65">
        <w:rPr>
          <w:rFonts w:ascii="Arial" w:hAnsi="Arial" w:cs="Arial"/>
          <w:color w:val="000000" w:themeColor="text1"/>
          <w:lang w:val="mn-MN"/>
        </w:rPr>
        <w:tab/>
      </w:r>
      <w:r w:rsidRPr="00CC0A65">
        <w:rPr>
          <w:rFonts w:ascii="Arial" w:hAnsi="Arial" w:cs="Arial"/>
          <w:color w:val="000000" w:themeColor="text1"/>
          <w:lang w:val="mn-MN"/>
        </w:rPr>
        <w:tab/>
      </w:r>
      <w:r w:rsidRPr="00CC0A65">
        <w:rPr>
          <w:rFonts w:ascii="Arial" w:hAnsi="Arial" w:cs="Arial"/>
          <w:color w:val="000000" w:themeColor="text1"/>
          <w:lang w:val="mn-MN"/>
        </w:rPr>
        <w:tab/>
      </w:r>
    </w:p>
    <w:p w14:paraId="23F7032A" w14:textId="77777777" w:rsidR="00064C60" w:rsidRPr="00CC0A65" w:rsidRDefault="00064C60" w:rsidP="00C87F25">
      <w:pPr>
        <w:numPr>
          <w:ilvl w:val="0"/>
          <w:numId w:val="2"/>
        </w:numPr>
        <w:tabs>
          <w:tab w:val="left" w:pos="1134"/>
        </w:tabs>
        <w:ind w:firstLine="709"/>
        <w:jc w:val="both"/>
        <w:rPr>
          <w:rFonts w:ascii="Arial" w:hAnsi="Arial" w:cs="Arial"/>
          <w:color w:val="000000" w:themeColor="text1"/>
          <w:lang w:val="mn-MN"/>
        </w:rPr>
      </w:pPr>
      <w:r w:rsidRPr="00CC0A65">
        <w:rPr>
          <w:rFonts w:ascii="Arial" w:hAnsi="Arial" w:cs="Arial"/>
          <w:color w:val="000000" w:themeColor="text1"/>
          <w:lang w:val="mn-MN"/>
        </w:rPr>
        <w:t>Практикт хэрэгжих боломж</w:t>
      </w:r>
    </w:p>
    <w:p w14:paraId="56411AFA" w14:textId="77777777" w:rsidR="00064C60" w:rsidRPr="00CC0A65" w:rsidRDefault="00064C60" w:rsidP="00C87F25">
      <w:pPr>
        <w:numPr>
          <w:ilvl w:val="0"/>
          <w:numId w:val="2"/>
        </w:numPr>
        <w:tabs>
          <w:tab w:val="left" w:pos="1134"/>
        </w:tabs>
        <w:ind w:firstLine="709"/>
        <w:jc w:val="both"/>
        <w:rPr>
          <w:rFonts w:ascii="Arial" w:hAnsi="Arial" w:cs="Arial"/>
          <w:color w:val="000000" w:themeColor="text1"/>
          <w:lang w:val="mn-MN"/>
        </w:rPr>
      </w:pPr>
      <w:r w:rsidRPr="00CC0A65">
        <w:rPr>
          <w:rFonts w:ascii="Arial" w:hAnsi="Arial" w:cs="Arial"/>
          <w:color w:val="000000" w:themeColor="text1"/>
          <w:lang w:val="mn-MN"/>
        </w:rPr>
        <w:t xml:space="preserve">Ойлгомжтой байдал </w:t>
      </w:r>
    </w:p>
    <w:p w14:paraId="1AB4D5EB" w14:textId="77777777" w:rsidR="00110569" w:rsidRPr="00CC0A65" w:rsidRDefault="00110569" w:rsidP="00C87F25">
      <w:pPr>
        <w:numPr>
          <w:ilvl w:val="0"/>
          <w:numId w:val="2"/>
        </w:numPr>
        <w:tabs>
          <w:tab w:val="left" w:pos="1134"/>
        </w:tabs>
        <w:ind w:firstLine="709"/>
        <w:jc w:val="both"/>
        <w:rPr>
          <w:rFonts w:ascii="Arial" w:hAnsi="Arial" w:cs="Arial"/>
          <w:color w:val="000000" w:themeColor="text1"/>
          <w:lang w:val="mn-MN"/>
        </w:rPr>
      </w:pPr>
      <w:r w:rsidRPr="00CC0A65">
        <w:rPr>
          <w:rFonts w:ascii="Arial" w:hAnsi="Arial" w:cs="Arial"/>
          <w:color w:val="000000" w:themeColor="text1"/>
          <w:lang w:val="mn-MN"/>
        </w:rPr>
        <w:t>Харилцан уялдаа</w:t>
      </w:r>
    </w:p>
    <w:p w14:paraId="267F5DD5" w14:textId="77777777" w:rsidR="00064C60" w:rsidRPr="00CC0A65" w:rsidRDefault="00110569" w:rsidP="00C87F25">
      <w:pPr>
        <w:numPr>
          <w:ilvl w:val="0"/>
          <w:numId w:val="2"/>
        </w:numPr>
        <w:tabs>
          <w:tab w:val="left" w:pos="1134"/>
        </w:tabs>
        <w:ind w:firstLine="709"/>
        <w:jc w:val="both"/>
        <w:rPr>
          <w:rFonts w:ascii="Arial" w:hAnsi="Arial" w:cs="Arial"/>
          <w:color w:val="000000" w:themeColor="text1"/>
          <w:lang w:val="mn-MN"/>
        </w:rPr>
      </w:pPr>
      <w:r w:rsidRPr="00CC0A65">
        <w:rPr>
          <w:rFonts w:ascii="Arial" w:hAnsi="Arial" w:cs="Arial"/>
          <w:color w:val="000000" w:themeColor="text1"/>
          <w:lang w:val="mn-MN"/>
        </w:rPr>
        <w:t>Зардал</w:t>
      </w:r>
      <w:r w:rsidR="00064C60" w:rsidRPr="00CC0A65">
        <w:rPr>
          <w:rFonts w:ascii="Arial" w:hAnsi="Arial" w:cs="Arial"/>
          <w:color w:val="000000" w:themeColor="text1"/>
          <w:lang w:val="mn-MN"/>
        </w:rPr>
        <w:tab/>
      </w:r>
      <w:r w:rsidR="00064C60" w:rsidRPr="00CC0A65">
        <w:rPr>
          <w:rFonts w:ascii="Arial" w:hAnsi="Arial" w:cs="Arial"/>
          <w:color w:val="000000" w:themeColor="text1"/>
          <w:lang w:val="mn-MN"/>
        </w:rPr>
        <w:tab/>
      </w:r>
      <w:r w:rsidR="00064C60" w:rsidRPr="00CC0A65">
        <w:rPr>
          <w:rFonts w:ascii="Arial" w:hAnsi="Arial" w:cs="Arial"/>
          <w:color w:val="000000" w:themeColor="text1"/>
          <w:lang w:val="mn-MN"/>
        </w:rPr>
        <w:tab/>
      </w:r>
      <w:r w:rsidR="00064C60" w:rsidRPr="00CC0A65">
        <w:rPr>
          <w:rFonts w:ascii="Arial" w:hAnsi="Arial" w:cs="Arial"/>
          <w:color w:val="000000" w:themeColor="text1"/>
          <w:lang w:val="mn-MN"/>
        </w:rPr>
        <w:tab/>
      </w:r>
      <w:r w:rsidR="00064C60" w:rsidRPr="00CC0A65">
        <w:rPr>
          <w:rFonts w:ascii="Arial" w:hAnsi="Arial" w:cs="Arial"/>
          <w:color w:val="000000" w:themeColor="text1"/>
          <w:lang w:val="mn-MN"/>
        </w:rPr>
        <w:tab/>
        <w:t xml:space="preserve"> </w:t>
      </w:r>
    </w:p>
    <w:p w14:paraId="7F3F7676" w14:textId="77777777" w:rsidR="00064C60" w:rsidRPr="00CC0A65" w:rsidRDefault="00064C60" w:rsidP="00C87F25">
      <w:pPr>
        <w:tabs>
          <w:tab w:val="left" w:pos="1134"/>
        </w:tabs>
        <w:ind w:left="1429"/>
        <w:jc w:val="both"/>
        <w:rPr>
          <w:rFonts w:ascii="Arial" w:hAnsi="Arial" w:cs="Arial"/>
          <w:color w:val="000000" w:themeColor="text1"/>
          <w:lang w:val="mn-MN"/>
        </w:rPr>
      </w:pPr>
      <w:r w:rsidRPr="00CC0A65">
        <w:rPr>
          <w:rFonts w:ascii="Arial" w:hAnsi="Arial" w:cs="Arial"/>
          <w:color w:val="000000" w:themeColor="text1"/>
          <w:lang w:val="mn-MN"/>
        </w:rPr>
        <w:tab/>
      </w:r>
      <w:r w:rsidRPr="00CC0A65">
        <w:rPr>
          <w:rFonts w:ascii="Arial" w:hAnsi="Arial" w:cs="Arial"/>
          <w:color w:val="000000" w:themeColor="text1"/>
          <w:lang w:val="mn-MN"/>
        </w:rPr>
        <w:tab/>
      </w:r>
    </w:p>
    <w:p w14:paraId="40B09503" w14:textId="65B471FC" w:rsidR="0045210C" w:rsidRPr="00CC0A65" w:rsidRDefault="00064C60" w:rsidP="00C87F25">
      <w:pPr>
        <w:ind w:firstLine="709"/>
        <w:jc w:val="both"/>
        <w:rPr>
          <w:rFonts w:ascii="Arial" w:hAnsi="Arial" w:cs="Arial"/>
          <w:color w:val="000000" w:themeColor="text1"/>
          <w:lang w:val="mn-MN"/>
        </w:rPr>
      </w:pPr>
      <w:r w:rsidRPr="00CC0A65">
        <w:rPr>
          <w:rFonts w:ascii="Arial" w:hAnsi="Arial" w:cs="Arial"/>
          <w:b/>
          <w:color w:val="000000" w:themeColor="text1"/>
          <w:lang w:val="mn-MN"/>
        </w:rPr>
        <w:lastRenderedPageBreak/>
        <w:t xml:space="preserve">“Зорилгод хүрэх байдал” </w:t>
      </w:r>
      <w:r w:rsidRPr="00CC0A65">
        <w:rPr>
          <w:rFonts w:ascii="Arial" w:hAnsi="Arial" w:cs="Arial"/>
          <w:color w:val="000000" w:themeColor="text1"/>
          <w:lang w:val="mn-MN"/>
        </w:rPr>
        <w:t xml:space="preserve">гэсэн шалгуур үзүүлэлтийн хүрээнд </w:t>
      </w:r>
      <w:r w:rsidR="00D4385E" w:rsidRPr="00CC0A65">
        <w:rPr>
          <w:rFonts w:ascii="Arial" w:hAnsi="Arial" w:cs="Arial"/>
          <w:color w:val="000000" w:themeColor="text1"/>
          <w:lang w:val="mn-MN"/>
        </w:rPr>
        <w:t xml:space="preserve">Улс төрийн намын тухай хууль /шинэчилсэн найруулга/-д нэмэлт, өөрчлөлт оруулах тухай хуулийн төсөл </w:t>
      </w:r>
      <w:r w:rsidR="00BD1456" w:rsidRPr="00CC0A65">
        <w:rPr>
          <w:rFonts w:ascii="Arial" w:hAnsi="Arial" w:cs="Arial"/>
          <w:color w:val="000000" w:themeColor="text1"/>
          <w:lang w:val="mn-MN"/>
        </w:rPr>
        <w:t xml:space="preserve">(Цаашид “Хуулийн төсөл” гэх)-ийн </w:t>
      </w:r>
      <w:r w:rsidR="000A740C" w:rsidRPr="00CC0A65">
        <w:rPr>
          <w:rFonts w:ascii="Arial" w:hAnsi="Arial" w:cs="Arial"/>
          <w:color w:val="000000" w:themeColor="text1"/>
          <w:lang w:val="mn-MN"/>
        </w:rPr>
        <w:t xml:space="preserve"> </w:t>
      </w:r>
      <w:r w:rsidRPr="00CC0A65">
        <w:rPr>
          <w:rFonts w:ascii="Arial" w:hAnsi="Arial" w:cs="Arial"/>
          <w:color w:val="000000" w:themeColor="text1"/>
          <w:lang w:val="mn-MN"/>
        </w:rPr>
        <w:t>зохицуулалт нь хуу</w:t>
      </w:r>
      <w:r w:rsidR="00AB5D4B" w:rsidRPr="00CC0A65">
        <w:rPr>
          <w:rFonts w:ascii="Arial" w:hAnsi="Arial" w:cs="Arial"/>
          <w:color w:val="000000" w:themeColor="text1"/>
          <w:lang w:val="mn-MN"/>
        </w:rPr>
        <w:t>лийн төс</w:t>
      </w:r>
      <w:r w:rsidR="00BD1456" w:rsidRPr="00CC0A65">
        <w:rPr>
          <w:rFonts w:ascii="Arial" w:hAnsi="Arial" w:cs="Arial"/>
          <w:color w:val="000000" w:themeColor="text1"/>
          <w:lang w:val="mn-MN"/>
        </w:rPr>
        <w:t>лийн</w:t>
      </w:r>
      <w:r w:rsidR="0060703E" w:rsidRPr="00CC0A65">
        <w:rPr>
          <w:rFonts w:ascii="Arial" w:hAnsi="Arial" w:cs="Arial"/>
          <w:color w:val="000000" w:themeColor="text1"/>
          <w:lang w:val="mn-MN"/>
        </w:rPr>
        <w:t xml:space="preserve"> үзэл баримтлалд болон</w:t>
      </w:r>
      <w:r w:rsidRPr="00CC0A65">
        <w:rPr>
          <w:rFonts w:ascii="Arial" w:hAnsi="Arial" w:cs="Arial"/>
          <w:color w:val="000000" w:themeColor="text1"/>
          <w:lang w:val="mn-MN"/>
        </w:rPr>
        <w:t xml:space="preserve"> хуулийн төслийг боловсруулах болсон үндэслэл, шаардлагад нийцсэн </w:t>
      </w:r>
      <w:r w:rsidR="0060703E" w:rsidRPr="00CC0A65">
        <w:rPr>
          <w:rFonts w:ascii="Arial" w:hAnsi="Arial" w:cs="Arial"/>
          <w:color w:val="000000" w:themeColor="text1"/>
          <w:lang w:val="mn-MN"/>
        </w:rPr>
        <w:t>эсэх</w:t>
      </w:r>
      <w:r w:rsidRPr="00CC0A65">
        <w:rPr>
          <w:rFonts w:ascii="Arial" w:hAnsi="Arial" w:cs="Arial"/>
          <w:color w:val="000000" w:themeColor="text1"/>
          <w:lang w:val="mn-MN"/>
        </w:rPr>
        <w:t xml:space="preserve">, мөн </w:t>
      </w:r>
      <w:r w:rsidR="0060703E" w:rsidRPr="00CC0A65">
        <w:rPr>
          <w:rFonts w:ascii="Arial" w:hAnsi="Arial" w:cs="Arial"/>
          <w:color w:val="000000" w:themeColor="text1"/>
          <w:lang w:val="mn-MN"/>
        </w:rPr>
        <w:t>хуулийн төсөлд тусга</w:t>
      </w:r>
      <w:r w:rsidR="0045210C" w:rsidRPr="00CC0A65">
        <w:rPr>
          <w:rFonts w:ascii="Arial" w:hAnsi="Arial" w:cs="Arial"/>
          <w:color w:val="000000" w:themeColor="text1"/>
          <w:lang w:val="mn-MN"/>
        </w:rPr>
        <w:t xml:space="preserve">сан </w:t>
      </w:r>
      <w:r w:rsidR="0060703E" w:rsidRPr="00CC0A65">
        <w:rPr>
          <w:rFonts w:ascii="Arial" w:hAnsi="Arial" w:cs="Arial"/>
          <w:color w:val="000000" w:themeColor="text1"/>
          <w:lang w:val="mn-MN"/>
        </w:rPr>
        <w:t>заалт, зохицуулалтууд нь</w:t>
      </w:r>
      <w:r w:rsidR="0045210C" w:rsidRPr="00CC0A65">
        <w:rPr>
          <w:rFonts w:ascii="Arial" w:hAnsi="Arial" w:cs="Arial"/>
          <w:color w:val="000000" w:themeColor="text1"/>
          <w:lang w:val="mn-MN"/>
        </w:rPr>
        <w:t xml:space="preserve"> хуулийн төсли</w:t>
      </w:r>
      <w:r w:rsidR="00C1663D" w:rsidRPr="00CC0A65">
        <w:rPr>
          <w:rFonts w:ascii="Arial" w:hAnsi="Arial" w:cs="Arial"/>
          <w:color w:val="000000" w:themeColor="text1"/>
          <w:lang w:val="mn-MN"/>
        </w:rPr>
        <w:t>йг зорилгод</w:t>
      </w:r>
      <w:r w:rsidR="00D54A3F" w:rsidRPr="00CC0A65">
        <w:rPr>
          <w:rFonts w:ascii="Arial" w:hAnsi="Arial" w:cs="Arial"/>
          <w:color w:val="000000" w:themeColor="text1"/>
          <w:lang w:val="mn-MN"/>
        </w:rPr>
        <w:t xml:space="preserve"> хүрэх</w:t>
      </w:r>
      <w:r w:rsidR="00C1663D" w:rsidRPr="00CC0A65">
        <w:rPr>
          <w:rFonts w:ascii="Arial" w:hAnsi="Arial" w:cs="Arial"/>
          <w:color w:val="000000" w:themeColor="text1"/>
          <w:lang w:val="mn-MN"/>
        </w:rPr>
        <w:t xml:space="preserve"> боломжтой </w:t>
      </w:r>
      <w:r w:rsidR="0060703E" w:rsidRPr="00CC0A65">
        <w:rPr>
          <w:rFonts w:ascii="Arial" w:hAnsi="Arial" w:cs="Arial"/>
          <w:color w:val="000000" w:themeColor="text1"/>
          <w:lang w:val="mn-MN"/>
        </w:rPr>
        <w:t xml:space="preserve">эсэхэд үнэлгээ хийхийг зорьсон юм. </w:t>
      </w:r>
      <w:r w:rsidR="0045210C" w:rsidRPr="00CC0A65">
        <w:rPr>
          <w:rFonts w:ascii="Arial" w:hAnsi="Arial" w:cs="Arial"/>
          <w:color w:val="000000" w:themeColor="text1"/>
          <w:lang w:val="mn-MN"/>
        </w:rPr>
        <w:t xml:space="preserve"> </w:t>
      </w:r>
    </w:p>
    <w:p w14:paraId="4E3DFCAB" w14:textId="7FAAB8BD" w:rsidR="008A0290" w:rsidRPr="00CC0A65" w:rsidRDefault="0045210C" w:rsidP="00C6301A">
      <w:pPr>
        <w:ind w:firstLine="720"/>
        <w:jc w:val="both"/>
        <w:rPr>
          <w:rFonts w:ascii="Arial" w:hAnsi="Arial" w:cs="Arial"/>
          <w:color w:val="000000" w:themeColor="text1"/>
          <w:lang w:val="mn-MN"/>
        </w:rPr>
      </w:pPr>
      <w:r w:rsidRPr="00CC0A65">
        <w:rPr>
          <w:rFonts w:ascii="Arial" w:hAnsi="Arial" w:cs="Arial"/>
          <w:color w:val="000000" w:themeColor="text1"/>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3C32524A" w14:textId="77777777" w:rsidR="0045210C" w:rsidRPr="00CC0A65" w:rsidRDefault="0045210C" w:rsidP="00C87F25">
      <w:pPr>
        <w:ind w:firstLine="709"/>
        <w:jc w:val="both"/>
        <w:rPr>
          <w:rFonts w:ascii="Arial" w:hAnsi="Arial" w:cs="Arial"/>
          <w:strike/>
          <w:color w:val="000000" w:themeColor="text1"/>
          <w:lang w:val="mn-MN"/>
        </w:rPr>
      </w:pPr>
    </w:p>
    <w:p w14:paraId="612F8D4A" w14:textId="784C2E37" w:rsidR="002100DF" w:rsidRPr="00CC0A65" w:rsidRDefault="00064C60" w:rsidP="002100DF">
      <w:pPr>
        <w:ind w:firstLine="540"/>
        <w:jc w:val="both"/>
        <w:rPr>
          <w:rFonts w:ascii="Arial" w:hAnsi="Arial" w:cs="Arial"/>
          <w:color w:val="000000" w:themeColor="text1"/>
          <w:lang w:val="mn-MN"/>
        </w:rPr>
      </w:pPr>
      <w:r w:rsidRPr="00CC0A65">
        <w:rPr>
          <w:rFonts w:ascii="Arial" w:hAnsi="Arial" w:cs="Arial"/>
          <w:b/>
          <w:color w:val="000000" w:themeColor="text1"/>
          <w:lang w:val="mn-MN"/>
        </w:rPr>
        <w:t>“</w:t>
      </w:r>
      <w:r w:rsidR="008A0290" w:rsidRPr="00CC0A65">
        <w:rPr>
          <w:rFonts w:ascii="Arial" w:hAnsi="Arial" w:cs="Arial"/>
          <w:b/>
          <w:color w:val="000000" w:themeColor="text1"/>
          <w:lang w:val="mn-MN"/>
        </w:rPr>
        <w:t>Ойлгомжтой байдал</w:t>
      </w:r>
      <w:r w:rsidRPr="00CC0A65">
        <w:rPr>
          <w:rFonts w:ascii="Arial" w:hAnsi="Arial" w:cs="Arial"/>
          <w:b/>
          <w:color w:val="000000" w:themeColor="text1"/>
          <w:lang w:val="mn-MN"/>
        </w:rPr>
        <w:t xml:space="preserve">” </w:t>
      </w:r>
      <w:r w:rsidRPr="00CC0A65">
        <w:rPr>
          <w:rFonts w:ascii="Arial" w:hAnsi="Arial" w:cs="Arial"/>
          <w:color w:val="000000" w:themeColor="text1"/>
          <w:lang w:val="mn-MN"/>
        </w:rPr>
        <w:t xml:space="preserve">гэсэн </w:t>
      </w:r>
      <w:r w:rsidR="002100DF" w:rsidRPr="00CC0A65">
        <w:rPr>
          <w:rFonts w:ascii="Arial" w:hAnsi="Arial" w:cs="Arial"/>
          <w:color w:val="000000" w:themeColor="text1"/>
          <w:lang w:val="mn-MN"/>
        </w:rPr>
        <w:t>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w:t>
      </w:r>
    </w:p>
    <w:p w14:paraId="40613DDF" w14:textId="77777777" w:rsidR="008A0290" w:rsidRPr="00CC0A65" w:rsidRDefault="008A0290" w:rsidP="00C87F25">
      <w:pPr>
        <w:ind w:firstLine="540"/>
        <w:jc w:val="both"/>
        <w:rPr>
          <w:rFonts w:ascii="Arial" w:hAnsi="Arial" w:cs="Arial"/>
          <w:color w:val="000000" w:themeColor="text1"/>
          <w:lang w:val="mn-MN"/>
        </w:rPr>
      </w:pPr>
    </w:p>
    <w:p w14:paraId="4859220F" w14:textId="6A17A516" w:rsidR="008A0290" w:rsidRPr="00CC0A65" w:rsidRDefault="008A0290" w:rsidP="00C87F25">
      <w:pPr>
        <w:ind w:firstLine="540"/>
        <w:jc w:val="both"/>
        <w:rPr>
          <w:rFonts w:ascii="Arial" w:hAnsi="Arial" w:cs="Arial"/>
          <w:color w:val="000000" w:themeColor="text1"/>
          <w:lang w:val="mn-MN"/>
        </w:rPr>
      </w:pPr>
      <w:r w:rsidRPr="00CC0A65">
        <w:rPr>
          <w:rFonts w:ascii="Arial" w:hAnsi="Arial" w:cs="Arial"/>
          <w:b/>
          <w:bCs/>
          <w:color w:val="000000" w:themeColor="text1"/>
          <w:lang w:val="mn-MN"/>
        </w:rPr>
        <w:t>“Харилцан уялдаа</w:t>
      </w:r>
      <w:r w:rsidRPr="00CC0A65">
        <w:rPr>
          <w:rFonts w:ascii="Arial" w:hAnsi="Arial" w:cs="Arial"/>
          <w:color w:val="000000" w:themeColor="text1"/>
          <w:lang w:val="mn-MN"/>
        </w:rPr>
        <w:t xml:space="preserve">” </w:t>
      </w:r>
      <w:r w:rsidR="000D77ED" w:rsidRPr="00CC0A65">
        <w:rPr>
          <w:rFonts w:ascii="Arial" w:hAnsi="Arial" w:cs="Arial"/>
          <w:color w:val="000000" w:themeColor="text1"/>
          <w:lang w:val="mn-MN"/>
        </w:rPr>
        <w:t>гэсэн шалгуур үзүүлэлтийн хүрээнд хуулийн төсөл нь хуульд нэмэлт оруулах төсөл тул хучин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w:t>
      </w:r>
    </w:p>
    <w:p w14:paraId="0B906A2A" w14:textId="77777777" w:rsidR="00397FF7" w:rsidRPr="00CC0A65" w:rsidRDefault="00B00199" w:rsidP="00C87F25">
      <w:pPr>
        <w:pStyle w:val="NormalWeb"/>
        <w:jc w:val="center"/>
        <w:rPr>
          <w:rFonts w:ascii="Arial" w:hAnsi="Arial" w:cs="Arial"/>
          <w:b/>
          <w:color w:val="000000" w:themeColor="text1"/>
          <w:lang w:val="mn-MN"/>
        </w:rPr>
      </w:pPr>
      <w:r w:rsidRPr="00CC0A65">
        <w:rPr>
          <w:rFonts w:ascii="Arial" w:hAnsi="Arial" w:cs="Arial"/>
          <w:b/>
          <w:color w:val="000000" w:themeColor="text1"/>
          <w:lang w:val="mn-MN"/>
        </w:rPr>
        <w:t xml:space="preserve">ГУРАВ. ХУУЛИЙН </w:t>
      </w:r>
      <w:r w:rsidR="00C1663D" w:rsidRPr="00CC0A65">
        <w:rPr>
          <w:rFonts w:ascii="Arial" w:hAnsi="Arial" w:cs="Arial"/>
          <w:b/>
          <w:color w:val="000000" w:themeColor="text1"/>
          <w:lang w:val="mn-MN"/>
        </w:rPr>
        <w:t>ТӨСЛӨӨС ҮР НӨЛӨӨГ ҮНЭЛЭХ  ХЭСГИЙГ</w:t>
      </w:r>
      <w:r w:rsidRPr="00CC0A65">
        <w:rPr>
          <w:rFonts w:ascii="Arial" w:hAnsi="Arial" w:cs="Arial"/>
          <w:b/>
          <w:color w:val="000000" w:themeColor="text1"/>
          <w:lang w:val="mn-MN"/>
        </w:rPr>
        <w:t xml:space="preserve"> ТОГТООСОН БАЙДАЛ</w:t>
      </w:r>
    </w:p>
    <w:p w14:paraId="3E45720C" w14:textId="32B104D3" w:rsidR="003968B5" w:rsidRPr="00CC0A65" w:rsidRDefault="00CF6AEA" w:rsidP="0077736B">
      <w:pPr>
        <w:ind w:firstLine="720"/>
        <w:jc w:val="both"/>
        <w:rPr>
          <w:rFonts w:ascii="Arial" w:hAnsi="Arial" w:cs="Arial"/>
          <w:color w:val="000000" w:themeColor="text1"/>
          <w:lang w:val="mn-MN"/>
        </w:rPr>
      </w:pPr>
      <w:r w:rsidRPr="00CC0A65">
        <w:rPr>
          <w:rFonts w:ascii="Arial" w:hAnsi="Arial" w:cs="Arial"/>
          <w:b/>
          <w:color w:val="000000" w:themeColor="text1"/>
          <w:lang w:val="mn-MN"/>
        </w:rPr>
        <w:t>“Зорилгод хүрэх байдал”</w:t>
      </w:r>
      <w:r w:rsidRPr="00CC0A65">
        <w:rPr>
          <w:rFonts w:ascii="Arial" w:hAnsi="Arial" w:cs="Arial"/>
          <w:color w:val="000000" w:themeColor="text1"/>
          <w:lang w:val="mn-MN"/>
        </w:rPr>
        <w:t xml:space="preserve"> гэсэн шалгуур үзүүлэлтийн хүрээнд</w:t>
      </w:r>
      <w:r w:rsidR="00F70649" w:rsidRPr="00CC0A65">
        <w:rPr>
          <w:rFonts w:ascii="Arial" w:hAnsi="Arial" w:cs="Arial"/>
          <w:color w:val="000000" w:themeColor="text1"/>
          <w:lang w:val="mn-MN"/>
        </w:rPr>
        <w:t xml:space="preserve"> Улс төрийн намын тухай хууль /шинэчилсэн найруулга/-д нэмэлт, өөрчлөлт оруулах тухай хуулийн төсөл (Цаашид “Хуулийн төсөл” гэх)-ийн  зохицуулалт нь хуулийн төслийн үзэл баримтлалд болон хуулийн төслийг боловсруулах болсон үндэслэл, шаардлагад нийц</w:t>
      </w:r>
      <w:r w:rsidR="00630A75" w:rsidRPr="00CC0A65">
        <w:rPr>
          <w:rFonts w:ascii="Arial" w:hAnsi="Arial" w:cs="Arial"/>
          <w:color w:val="000000" w:themeColor="text1"/>
          <w:lang w:val="mn-MN"/>
        </w:rPr>
        <w:t xml:space="preserve">эж байгаа эсэхэд дүн шинжилгээ хийх үүднээс хуулийн төслийн үзэл баримтлалтай танилцаж, үзэл баримтлал болон </w:t>
      </w:r>
      <w:r w:rsidR="003C38A7" w:rsidRPr="00CC0A65">
        <w:rPr>
          <w:rFonts w:ascii="Arial" w:hAnsi="Arial" w:cs="Arial"/>
          <w:color w:val="000000" w:themeColor="text1"/>
          <w:lang w:val="mn-MN"/>
        </w:rPr>
        <w:t>хуулийн төслийн зорилго, түүнийг хангахад чиглэсэн зохицуулалтуудыг харьцуулах байдлаар дүн шинжилгээ хийв.</w:t>
      </w:r>
      <w:r w:rsidR="00F70649" w:rsidRPr="00CC0A65">
        <w:rPr>
          <w:rFonts w:ascii="Arial" w:hAnsi="Arial" w:cs="Arial"/>
          <w:color w:val="000000" w:themeColor="text1"/>
          <w:lang w:val="mn-MN"/>
        </w:rPr>
        <w:t xml:space="preserve"> </w:t>
      </w:r>
    </w:p>
    <w:p w14:paraId="09351752" w14:textId="624941AF" w:rsidR="005D55FF" w:rsidRPr="00CC0A65" w:rsidRDefault="005D55FF" w:rsidP="00C87F25">
      <w:pPr>
        <w:ind w:firstLine="540"/>
        <w:jc w:val="both"/>
        <w:rPr>
          <w:rFonts w:ascii="Arial" w:hAnsi="Arial" w:cs="Arial"/>
          <w:color w:val="000000" w:themeColor="text1"/>
          <w:lang w:val="mn-MN"/>
        </w:rPr>
      </w:pPr>
    </w:p>
    <w:p w14:paraId="3E1FDADF" w14:textId="4B83BC71" w:rsidR="00210059" w:rsidRPr="00CC0A65" w:rsidRDefault="00FD06BA" w:rsidP="002F3DBD">
      <w:pPr>
        <w:ind w:firstLine="720"/>
        <w:jc w:val="both"/>
        <w:rPr>
          <w:rFonts w:ascii="Arial" w:hAnsi="Arial" w:cs="Arial"/>
          <w:color w:val="000000" w:themeColor="text1"/>
          <w:lang w:val="mn-MN"/>
        </w:rPr>
      </w:pPr>
      <w:r w:rsidRPr="00CC0A65">
        <w:rPr>
          <w:rFonts w:ascii="Arial" w:hAnsi="Arial" w:cs="Arial"/>
          <w:lang w:val="mn-MN"/>
        </w:rPr>
        <w:t xml:space="preserve">Хуулийн төслийг боловсруулахдаа </w:t>
      </w:r>
      <w:r w:rsidR="00210059" w:rsidRPr="00CC0A65">
        <w:rPr>
          <w:rFonts w:ascii="Arial" w:hAnsi="Arial" w:cs="Arial"/>
          <w:color w:val="000000" w:themeColor="text1"/>
          <w:lang w:val="mn-MN"/>
        </w:rPr>
        <w:t>Улс төрийн намын тухай хуулийн 26 дугаар зүйлийн 26.7-д “Нам нь энэ хуулийн 26.1.1-д заасан орлогыг зөвхөн нэг банкны дансаар хүлээн авч зарцуулна” гэж орлогын төрлийг</w:t>
      </w:r>
      <w:r w:rsidR="00C6301A" w:rsidRPr="00CC0A65">
        <w:rPr>
          <w:rFonts w:ascii="Arial" w:hAnsi="Arial" w:cs="Arial"/>
          <w:color w:val="000000" w:themeColor="text1"/>
          <w:lang w:val="mn-MN"/>
        </w:rPr>
        <w:t xml:space="preserve"> </w:t>
      </w:r>
      <w:r w:rsidR="00210059" w:rsidRPr="00CC0A65">
        <w:rPr>
          <w:rFonts w:ascii="Arial" w:hAnsi="Arial" w:cs="Arial"/>
          <w:color w:val="000000" w:themeColor="text1"/>
          <w:lang w:val="mn-MN"/>
        </w:rPr>
        <w:t>/Төрийн санхүүжилт/ тусгайлан дурьдах байдлаар өөрчлөх, хуулийн 27.8-д “Улсын төсвөөс нэг намд олгох санхүүжилтийн нийт хэмжээ нь тухайн намын энэ хуулийн 36.</w:t>
      </w:r>
      <w:r w:rsidR="00407E53" w:rsidRPr="00CC0A65">
        <w:rPr>
          <w:rFonts w:ascii="Arial" w:hAnsi="Arial" w:cs="Arial"/>
          <w:color w:val="000000" w:themeColor="text1"/>
          <w:lang w:val="mn-MN"/>
        </w:rPr>
        <w:t>3</w:t>
      </w:r>
      <w:r w:rsidR="00210059" w:rsidRPr="00CC0A65">
        <w:rPr>
          <w:rFonts w:ascii="Arial" w:hAnsi="Arial" w:cs="Arial"/>
          <w:color w:val="000000" w:themeColor="text1"/>
          <w:lang w:val="mn-MN"/>
        </w:rPr>
        <w:t>.1, 36.</w:t>
      </w:r>
      <w:r w:rsidR="00407E53" w:rsidRPr="00CC0A65">
        <w:rPr>
          <w:rFonts w:ascii="Arial" w:hAnsi="Arial" w:cs="Arial"/>
          <w:color w:val="000000" w:themeColor="text1"/>
          <w:lang w:val="mn-MN"/>
        </w:rPr>
        <w:t>3</w:t>
      </w:r>
      <w:r w:rsidR="00210059" w:rsidRPr="00CC0A65">
        <w:rPr>
          <w:rFonts w:ascii="Arial" w:hAnsi="Arial" w:cs="Arial"/>
          <w:color w:val="000000" w:themeColor="text1"/>
          <w:lang w:val="mn-MN"/>
        </w:rPr>
        <w:t>.2, 36.</w:t>
      </w:r>
      <w:r w:rsidR="00407E53" w:rsidRPr="00CC0A65">
        <w:rPr>
          <w:rFonts w:ascii="Arial" w:hAnsi="Arial" w:cs="Arial"/>
          <w:color w:val="000000" w:themeColor="text1"/>
          <w:lang w:val="mn-MN"/>
        </w:rPr>
        <w:t>3</w:t>
      </w:r>
      <w:r w:rsidR="00210059" w:rsidRPr="00CC0A65">
        <w:rPr>
          <w:rFonts w:ascii="Arial" w:hAnsi="Arial" w:cs="Arial"/>
          <w:color w:val="000000" w:themeColor="text1"/>
          <w:lang w:val="mn-MN"/>
        </w:rPr>
        <w:t>.3, 36.</w:t>
      </w:r>
      <w:r w:rsidR="00407E53" w:rsidRPr="00CC0A65">
        <w:rPr>
          <w:rFonts w:ascii="Arial" w:hAnsi="Arial" w:cs="Arial"/>
          <w:color w:val="000000" w:themeColor="text1"/>
          <w:lang w:val="mn-MN"/>
        </w:rPr>
        <w:t>3</w:t>
      </w:r>
      <w:r w:rsidR="00210059" w:rsidRPr="00CC0A65">
        <w:rPr>
          <w:rFonts w:ascii="Arial" w:hAnsi="Arial" w:cs="Arial"/>
          <w:color w:val="000000" w:themeColor="text1"/>
          <w:lang w:val="mn-MN"/>
        </w:rPr>
        <w:t xml:space="preserve">.4-т заасан орлогын нийлбэрээс илүү байж болохгүй”, </w:t>
      </w:r>
      <w:r w:rsidR="00B42CFB" w:rsidRPr="00CC0A65">
        <w:rPr>
          <w:rFonts w:ascii="Arial" w:hAnsi="Arial" w:cs="Arial"/>
          <w:color w:val="000000" w:themeColor="text1"/>
          <w:lang w:val="mn-MN"/>
        </w:rPr>
        <w:t>г</w:t>
      </w:r>
      <w:r w:rsidR="00602B70" w:rsidRPr="00CC0A65">
        <w:rPr>
          <w:rFonts w:ascii="Arial" w:hAnsi="Arial" w:cs="Arial"/>
          <w:color w:val="000000" w:themeColor="text1"/>
          <w:lang w:val="mn-MN"/>
        </w:rPr>
        <w:t>эж тус тус</w:t>
      </w:r>
      <w:r w:rsidR="0006238A" w:rsidRPr="00CC0A65">
        <w:rPr>
          <w:rFonts w:ascii="Arial" w:hAnsi="Arial" w:cs="Arial"/>
          <w:color w:val="000000" w:themeColor="text1"/>
          <w:lang w:val="mn-MN"/>
        </w:rPr>
        <w:t xml:space="preserve"> өөрчлөлт оруулж,</w:t>
      </w:r>
      <w:r w:rsidR="00210059" w:rsidRPr="00CC0A65">
        <w:rPr>
          <w:rFonts w:ascii="Arial" w:hAnsi="Arial" w:cs="Arial"/>
          <w:color w:val="000000" w:themeColor="text1"/>
          <w:lang w:val="mn-MN"/>
        </w:rPr>
        <w:t xml:space="preserve"> </w:t>
      </w:r>
      <w:r w:rsidR="00A36851" w:rsidRPr="00CC0A65">
        <w:rPr>
          <w:rFonts w:ascii="Arial" w:hAnsi="Arial" w:cs="Arial"/>
          <w:color w:val="000000" w:themeColor="text1"/>
          <w:lang w:val="mn-MN"/>
        </w:rPr>
        <w:t xml:space="preserve">Хуулийн 35.4-т заасныг бүхэлд нь </w:t>
      </w:r>
      <w:r w:rsidR="0006238A" w:rsidRPr="00CC0A65">
        <w:rPr>
          <w:rFonts w:ascii="Arial" w:hAnsi="Arial" w:cs="Arial"/>
          <w:color w:val="000000" w:themeColor="text1"/>
          <w:lang w:val="mn-MN"/>
        </w:rPr>
        <w:t>хүчингүй болгохоор заасан</w:t>
      </w:r>
      <w:r w:rsidR="00210059" w:rsidRPr="00CC0A65">
        <w:rPr>
          <w:rFonts w:ascii="Arial" w:hAnsi="Arial" w:cs="Arial"/>
          <w:color w:val="000000" w:themeColor="text1"/>
          <w:lang w:val="mn-MN"/>
        </w:rPr>
        <w:t xml:space="preserve">. </w:t>
      </w:r>
      <w:r w:rsidR="00580358" w:rsidRPr="00CC0A65">
        <w:rPr>
          <w:rFonts w:ascii="Arial" w:hAnsi="Arial" w:cs="Arial"/>
          <w:color w:val="000000" w:themeColor="text1"/>
          <w:lang w:val="mn-MN"/>
        </w:rPr>
        <w:t>/</w:t>
      </w:r>
      <w:r w:rsidR="00210059" w:rsidRPr="00CC0A65">
        <w:rPr>
          <w:rFonts w:ascii="Arial" w:hAnsi="Arial" w:cs="Arial"/>
          <w:color w:val="000000" w:themeColor="text1"/>
          <w:lang w:val="mn-MN"/>
        </w:rPr>
        <w:t xml:space="preserve">Хуулийн төсөл нь </w:t>
      </w:r>
      <w:r w:rsidR="005A000B" w:rsidRPr="00CC0A65">
        <w:rPr>
          <w:rFonts w:ascii="Arial" w:hAnsi="Arial" w:cs="Arial"/>
          <w:color w:val="000000" w:themeColor="text1"/>
        </w:rPr>
        <w:t>3</w:t>
      </w:r>
      <w:r w:rsidR="00210059" w:rsidRPr="00CC0A65">
        <w:rPr>
          <w:rFonts w:ascii="Arial" w:hAnsi="Arial" w:cs="Arial"/>
          <w:color w:val="000000" w:themeColor="text1"/>
          <w:lang w:val="mn-MN"/>
        </w:rPr>
        <w:t xml:space="preserve"> зүйлтэй.</w:t>
      </w:r>
      <w:r w:rsidR="00580358" w:rsidRPr="00CC0A65">
        <w:rPr>
          <w:rFonts w:ascii="Arial" w:hAnsi="Arial" w:cs="Arial"/>
          <w:color w:val="000000" w:themeColor="text1"/>
          <w:lang w:val="mn-MN"/>
        </w:rPr>
        <w:t>/</w:t>
      </w:r>
    </w:p>
    <w:p w14:paraId="599085A5" w14:textId="1863E9F4" w:rsidR="000B4B4B" w:rsidRPr="00CC0A65" w:rsidRDefault="000B4B4B" w:rsidP="00210059">
      <w:pPr>
        <w:ind w:firstLine="360"/>
        <w:jc w:val="both"/>
        <w:rPr>
          <w:rFonts w:ascii="Arial" w:hAnsi="Arial" w:cs="Arial"/>
          <w:color w:val="000000" w:themeColor="text1"/>
          <w:lang w:val="mn-MN"/>
        </w:rPr>
      </w:pPr>
    </w:p>
    <w:p w14:paraId="4C12F567" w14:textId="21842BCC" w:rsidR="000B4B4B" w:rsidRPr="00CC0A65" w:rsidRDefault="000B4B4B" w:rsidP="002F3DBD">
      <w:pPr>
        <w:ind w:firstLine="720"/>
        <w:jc w:val="both"/>
        <w:rPr>
          <w:rFonts w:ascii="Arial" w:hAnsi="Arial" w:cs="Arial"/>
          <w:color w:val="000000" w:themeColor="text1"/>
          <w:lang w:val="mn-MN"/>
        </w:rPr>
      </w:pPr>
      <w:r w:rsidRPr="00CC0A65">
        <w:rPr>
          <w:rFonts w:ascii="Arial" w:hAnsi="Arial" w:cs="Arial"/>
          <w:color w:val="000000" w:themeColor="text1"/>
          <w:lang w:val="mn-MN"/>
        </w:rPr>
        <w:t>Иймд энэхүү шалгуур үзүүлэлтийн хүрээнд хуулийн төслийн 1, 2 дугаар зүйлд заасанд үнэлгээ хийхээр сонгож авлаа.</w:t>
      </w:r>
      <w:r w:rsidR="003F3EE2" w:rsidRPr="00CC0A65">
        <w:rPr>
          <w:rFonts w:ascii="Arial" w:hAnsi="Arial" w:cs="Arial"/>
          <w:color w:val="000000" w:themeColor="text1"/>
          <w:lang w:val="mn-MN"/>
        </w:rPr>
        <w:t xml:space="preserve"> </w:t>
      </w:r>
    </w:p>
    <w:p w14:paraId="2F69D222" w14:textId="05154A07" w:rsidR="002267E1" w:rsidRPr="00CC0A65" w:rsidRDefault="002267E1" w:rsidP="00210059">
      <w:pPr>
        <w:ind w:firstLine="720"/>
        <w:jc w:val="both"/>
        <w:rPr>
          <w:rFonts w:ascii="Arial" w:hAnsi="Arial" w:cs="Arial"/>
          <w:color w:val="000000" w:themeColor="text1"/>
          <w:lang w:val="mn-MN"/>
        </w:rPr>
      </w:pPr>
    </w:p>
    <w:p w14:paraId="1CC5A34C" w14:textId="3B365FF1" w:rsidR="00B767DE" w:rsidRPr="00CC0A65" w:rsidRDefault="002F3DBD" w:rsidP="002F3DBD">
      <w:pPr>
        <w:ind w:firstLine="720"/>
        <w:jc w:val="both"/>
        <w:rPr>
          <w:rFonts w:ascii="Arial" w:hAnsi="Arial" w:cs="Arial"/>
          <w:color w:val="000000" w:themeColor="text1"/>
          <w:lang w:val="mn-MN"/>
        </w:rPr>
      </w:pPr>
      <w:r w:rsidRPr="00CC0A65">
        <w:rPr>
          <w:rFonts w:ascii="Arial" w:hAnsi="Arial" w:cs="Arial"/>
          <w:b/>
          <w:bCs/>
          <w:color w:val="000000" w:themeColor="text1"/>
          <w:lang w:val="mn-MN"/>
        </w:rPr>
        <w:t>“Харилцан уялдаа</w:t>
      </w:r>
      <w:r w:rsidRPr="00CC0A65">
        <w:rPr>
          <w:rFonts w:ascii="Arial" w:hAnsi="Arial" w:cs="Arial"/>
          <w:color w:val="000000" w:themeColor="text1"/>
          <w:lang w:val="mn-MN"/>
        </w:rPr>
        <w:t>”</w:t>
      </w:r>
      <w:r w:rsidR="00771B9F" w:rsidRPr="00CC0A65">
        <w:rPr>
          <w:rFonts w:ascii="Arial" w:hAnsi="Arial" w:cs="Arial"/>
          <w:color w:val="000000" w:themeColor="text1"/>
          <w:lang w:val="mn-MN"/>
        </w:rPr>
        <w:t xml:space="preserve"> гэсэн шалгуур үзүүлэлтийн хүрээнд хуулийн төслийг аргачлалд тусгасан хуули</w:t>
      </w:r>
      <w:r w:rsidR="00C6301A" w:rsidRPr="00CC0A65">
        <w:rPr>
          <w:rFonts w:ascii="Arial" w:hAnsi="Arial" w:cs="Arial"/>
          <w:color w:val="000000" w:themeColor="text1"/>
          <w:lang w:val="mn-MN"/>
        </w:rPr>
        <w:t>й</w:t>
      </w:r>
      <w:r w:rsidR="00771B9F" w:rsidRPr="00CC0A65">
        <w:rPr>
          <w:rFonts w:ascii="Arial" w:hAnsi="Arial" w:cs="Arial"/>
          <w:color w:val="000000" w:themeColor="text1"/>
          <w:lang w:val="mn-MN"/>
        </w:rPr>
        <w:t xml:space="preserve">н төслийн </w:t>
      </w:r>
      <w:r w:rsidR="003F3EE2" w:rsidRPr="00CC0A65">
        <w:rPr>
          <w:rFonts w:ascii="Arial" w:hAnsi="Arial" w:cs="Arial"/>
          <w:color w:val="000000" w:themeColor="text1"/>
          <w:lang w:val="mn-MN"/>
        </w:rPr>
        <w:t xml:space="preserve">үр нөлөөг үнэлэх стандарт асуултуудад </w:t>
      </w:r>
      <w:r w:rsidR="003F3EE2" w:rsidRPr="00CC0A65">
        <w:rPr>
          <w:rFonts w:ascii="Arial" w:hAnsi="Arial" w:cs="Arial"/>
          <w:color w:val="000000" w:themeColor="text1"/>
          <w:lang w:val="mn-MN"/>
        </w:rPr>
        <w:lastRenderedPageBreak/>
        <w:t xml:space="preserve">хариулах замаар уялдаа холбоог шалгах үүднээс хуулийн төслийг бүхэлд нь авч үзэхээр тооцлоо. /Хуулийн төсөл нь </w:t>
      </w:r>
      <w:r w:rsidR="003F3EE2" w:rsidRPr="00CC0A65">
        <w:rPr>
          <w:rFonts w:ascii="Arial" w:hAnsi="Arial" w:cs="Arial"/>
          <w:color w:val="000000" w:themeColor="text1"/>
        </w:rPr>
        <w:t>3</w:t>
      </w:r>
      <w:r w:rsidR="003F3EE2" w:rsidRPr="00CC0A65">
        <w:rPr>
          <w:rFonts w:ascii="Arial" w:hAnsi="Arial" w:cs="Arial"/>
          <w:color w:val="000000" w:themeColor="text1"/>
          <w:lang w:val="mn-MN"/>
        </w:rPr>
        <w:t xml:space="preserve"> зүйлтэй./</w:t>
      </w:r>
    </w:p>
    <w:p w14:paraId="55281B2B" w14:textId="5469FCB9" w:rsidR="00694D85" w:rsidRPr="00CC0A65" w:rsidRDefault="00694D85" w:rsidP="00C87F25">
      <w:pPr>
        <w:jc w:val="center"/>
        <w:rPr>
          <w:rFonts w:ascii="Arial" w:hAnsi="Arial" w:cs="Arial"/>
          <w:b/>
          <w:color w:val="000000" w:themeColor="text1"/>
          <w:lang w:val="mn-MN"/>
        </w:rPr>
      </w:pPr>
      <w:r w:rsidRPr="00CC0A65">
        <w:rPr>
          <w:rFonts w:ascii="Arial" w:hAnsi="Arial" w:cs="Arial"/>
          <w:b/>
          <w:color w:val="000000" w:themeColor="text1"/>
          <w:lang w:val="mn-MN"/>
        </w:rPr>
        <w:t>ДӨРӨВ. УРЬДЧИЛАН СОНГОСОН ШАЛГУУР ҮЗҮҮЛЭЛТЭД ТОХИРОХ ШАЛГАХ ХЭРЭГСЛИЙН ДАГУУ ХУУЛИЙН ТӨСЛИЙН ҮР НӨЛӨӨГ ҮНЭЛСЭН БАЙДАЛ</w:t>
      </w:r>
    </w:p>
    <w:p w14:paraId="01111C21" w14:textId="77777777" w:rsidR="00E35958" w:rsidRPr="00CC0A65" w:rsidRDefault="00E35958" w:rsidP="00C87F25">
      <w:pPr>
        <w:jc w:val="center"/>
        <w:rPr>
          <w:rFonts w:ascii="Arial" w:hAnsi="Arial" w:cs="Arial"/>
          <w:b/>
          <w:color w:val="000000" w:themeColor="text1"/>
          <w:lang w:val="mn-MN"/>
        </w:rPr>
      </w:pPr>
    </w:p>
    <w:p w14:paraId="7EA7306A" w14:textId="7C3671C4" w:rsidR="001A531E" w:rsidRPr="00CC0A65" w:rsidRDefault="001A531E" w:rsidP="00C87F25">
      <w:pPr>
        <w:ind w:firstLine="540"/>
        <w:jc w:val="both"/>
        <w:rPr>
          <w:rFonts w:ascii="Arial" w:hAnsi="Arial" w:cs="Arial"/>
          <w:color w:val="000000" w:themeColor="text1"/>
          <w:lang w:val="mn-MN"/>
        </w:rPr>
      </w:pPr>
      <w:r w:rsidRPr="00CC0A65">
        <w:rPr>
          <w:rFonts w:ascii="Arial" w:hAnsi="Arial" w:cs="Arial"/>
          <w:color w:val="000000" w:themeColor="text1"/>
          <w:lang w:val="mn-MN"/>
        </w:rPr>
        <w:t>Хуулийн төслийн үр нөлөөг үнэлэх шалгуур үзүүлэлтийг</w:t>
      </w:r>
      <w:r w:rsidR="00C302A7" w:rsidRPr="00CC0A65">
        <w:rPr>
          <w:rFonts w:ascii="Arial" w:hAnsi="Arial" w:cs="Arial"/>
          <w:color w:val="000000" w:themeColor="text1"/>
          <w:lang w:val="mn-MN"/>
        </w:rPr>
        <w:t xml:space="preserve"> сонгож, үр нөлөөг үнэлэх хэсгийг</w:t>
      </w:r>
      <w:r w:rsidRPr="00CC0A65">
        <w:rPr>
          <w:rFonts w:ascii="Arial" w:hAnsi="Arial" w:cs="Arial"/>
          <w:color w:val="000000" w:themeColor="text1"/>
          <w:lang w:val="mn-MN"/>
        </w:rPr>
        <w:t xml:space="preserve"> тогтоосон тул тэдгээрт тохирох шалгах хэрэгслийг </w:t>
      </w:r>
      <w:r w:rsidR="009717F1" w:rsidRPr="00CC0A65">
        <w:rPr>
          <w:rFonts w:ascii="Arial" w:hAnsi="Arial" w:cs="Arial"/>
          <w:color w:val="000000" w:themeColor="text1"/>
          <w:u w:val="wave"/>
          <w:lang w:val="mn-MN"/>
        </w:rPr>
        <w:t xml:space="preserve">дараах </w:t>
      </w:r>
      <w:r w:rsidRPr="00CC0A65">
        <w:rPr>
          <w:rFonts w:ascii="Arial" w:hAnsi="Arial" w:cs="Arial"/>
          <w:color w:val="000000" w:themeColor="text1"/>
          <w:lang w:val="mn-MN"/>
        </w:rPr>
        <w:t xml:space="preserve">байдлаар авч үзэв. </w:t>
      </w:r>
    </w:p>
    <w:p w14:paraId="6EF943A6" w14:textId="77777777" w:rsidR="001A531E" w:rsidRPr="00CC0A65" w:rsidRDefault="001A531E" w:rsidP="00C87F25">
      <w:pPr>
        <w:jc w:val="both"/>
        <w:rPr>
          <w:rFonts w:ascii="Arial" w:hAnsi="Arial" w:cs="Arial"/>
          <w:color w:val="000000" w:themeColor="text1"/>
          <w:lang w:val="mn-M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3150"/>
        <w:gridCol w:w="3971"/>
      </w:tblGrid>
      <w:tr w:rsidR="005A6367" w:rsidRPr="00CC0A65" w14:paraId="47291022" w14:textId="77777777" w:rsidTr="00CC0A65">
        <w:trPr>
          <w:trHeight w:val="469"/>
        </w:trPr>
        <w:tc>
          <w:tcPr>
            <w:tcW w:w="468" w:type="dxa"/>
            <w:vAlign w:val="center"/>
          </w:tcPr>
          <w:p w14:paraId="6BA51BEE" w14:textId="77777777" w:rsidR="001A531E" w:rsidRPr="00CC0A65" w:rsidRDefault="00633F90" w:rsidP="00C87F25">
            <w:pPr>
              <w:jc w:val="center"/>
              <w:rPr>
                <w:rFonts w:ascii="Arial" w:hAnsi="Arial" w:cs="Arial"/>
                <w:b/>
                <w:color w:val="000000" w:themeColor="text1"/>
                <w:lang w:val="mn-MN"/>
              </w:rPr>
            </w:pPr>
            <w:r w:rsidRPr="00CC0A65">
              <w:rPr>
                <w:rFonts w:ascii="Arial" w:hAnsi="Arial" w:cs="Arial"/>
                <w:b/>
                <w:color w:val="000000" w:themeColor="text1"/>
                <w:u w:val="wave"/>
                <w:lang w:val="mn-MN"/>
              </w:rPr>
              <w:t>№</w:t>
            </w:r>
          </w:p>
        </w:tc>
        <w:tc>
          <w:tcPr>
            <w:tcW w:w="1620" w:type="dxa"/>
            <w:vAlign w:val="center"/>
          </w:tcPr>
          <w:p w14:paraId="382D7791" w14:textId="77777777" w:rsidR="001A531E" w:rsidRPr="00CC0A65" w:rsidRDefault="001A531E" w:rsidP="00C87F25">
            <w:pPr>
              <w:jc w:val="center"/>
              <w:rPr>
                <w:rFonts w:ascii="Arial" w:hAnsi="Arial" w:cs="Arial"/>
                <w:b/>
                <w:color w:val="000000" w:themeColor="text1"/>
                <w:lang w:val="mn-MN"/>
              </w:rPr>
            </w:pPr>
            <w:r w:rsidRPr="00CC0A65">
              <w:rPr>
                <w:rFonts w:ascii="Arial" w:hAnsi="Arial" w:cs="Arial"/>
                <w:b/>
                <w:color w:val="000000" w:themeColor="text1"/>
                <w:lang w:val="mn-MN"/>
              </w:rPr>
              <w:t>Шалгуур үзүүлэлт</w:t>
            </w:r>
          </w:p>
        </w:tc>
        <w:tc>
          <w:tcPr>
            <w:tcW w:w="3150" w:type="dxa"/>
            <w:vAlign w:val="center"/>
          </w:tcPr>
          <w:p w14:paraId="4350C420" w14:textId="77777777" w:rsidR="001A531E" w:rsidRPr="00CC0A65" w:rsidRDefault="001A531E" w:rsidP="00C87F25">
            <w:pPr>
              <w:jc w:val="center"/>
              <w:rPr>
                <w:rFonts w:ascii="Arial" w:hAnsi="Arial" w:cs="Arial"/>
                <w:b/>
                <w:color w:val="000000" w:themeColor="text1"/>
                <w:lang w:val="mn-MN"/>
              </w:rPr>
            </w:pPr>
            <w:r w:rsidRPr="00CC0A65">
              <w:rPr>
                <w:rFonts w:ascii="Arial" w:hAnsi="Arial" w:cs="Arial"/>
                <w:b/>
                <w:color w:val="000000" w:themeColor="text1"/>
                <w:lang w:val="mn-MN"/>
              </w:rPr>
              <w:t>Үр нөлөөг үнэлэх хэсэг</w:t>
            </w:r>
          </w:p>
        </w:tc>
        <w:tc>
          <w:tcPr>
            <w:tcW w:w="3971" w:type="dxa"/>
            <w:vAlign w:val="center"/>
          </w:tcPr>
          <w:p w14:paraId="0C80E049" w14:textId="77777777" w:rsidR="001A531E" w:rsidRPr="00CC0A65" w:rsidRDefault="001A531E" w:rsidP="00C87F25">
            <w:pPr>
              <w:jc w:val="center"/>
              <w:rPr>
                <w:rFonts w:ascii="Arial" w:hAnsi="Arial" w:cs="Arial"/>
                <w:b/>
                <w:color w:val="000000" w:themeColor="text1"/>
                <w:lang w:val="mn-MN"/>
              </w:rPr>
            </w:pPr>
            <w:r w:rsidRPr="00CC0A65">
              <w:rPr>
                <w:rFonts w:ascii="Arial" w:hAnsi="Arial" w:cs="Arial"/>
                <w:b/>
                <w:color w:val="000000" w:themeColor="text1"/>
                <w:lang w:val="mn-MN"/>
              </w:rPr>
              <w:t>Тохирох шалгах хэрэгсэл</w:t>
            </w:r>
          </w:p>
        </w:tc>
      </w:tr>
      <w:tr w:rsidR="005A6367" w:rsidRPr="00CC0A65" w14:paraId="244C42ED" w14:textId="77777777" w:rsidTr="00CC0A65">
        <w:trPr>
          <w:trHeight w:val="953"/>
        </w:trPr>
        <w:tc>
          <w:tcPr>
            <w:tcW w:w="468" w:type="dxa"/>
            <w:vAlign w:val="center"/>
          </w:tcPr>
          <w:p w14:paraId="0D5CCA5C" w14:textId="77777777" w:rsidR="001A531E" w:rsidRPr="00CC0A65" w:rsidRDefault="001A531E" w:rsidP="00C87F25">
            <w:pPr>
              <w:jc w:val="center"/>
              <w:rPr>
                <w:rFonts w:ascii="Arial" w:hAnsi="Arial" w:cs="Arial"/>
                <w:color w:val="000000" w:themeColor="text1"/>
                <w:lang w:val="mn-MN"/>
              </w:rPr>
            </w:pPr>
            <w:r w:rsidRPr="00CC0A65">
              <w:rPr>
                <w:rFonts w:ascii="Arial" w:hAnsi="Arial" w:cs="Arial"/>
                <w:color w:val="000000" w:themeColor="text1"/>
                <w:lang w:val="mn-MN"/>
              </w:rPr>
              <w:t>1</w:t>
            </w:r>
          </w:p>
        </w:tc>
        <w:tc>
          <w:tcPr>
            <w:tcW w:w="1620" w:type="dxa"/>
            <w:vAlign w:val="center"/>
          </w:tcPr>
          <w:p w14:paraId="3BCBF560" w14:textId="77777777" w:rsidR="001A531E" w:rsidRPr="00CC0A65" w:rsidRDefault="001A531E" w:rsidP="00C87F25">
            <w:pPr>
              <w:jc w:val="center"/>
              <w:rPr>
                <w:rFonts w:ascii="Arial" w:hAnsi="Arial" w:cs="Arial"/>
                <w:color w:val="000000" w:themeColor="text1"/>
                <w:lang w:val="mn-MN"/>
              </w:rPr>
            </w:pPr>
            <w:r w:rsidRPr="00CC0A65">
              <w:rPr>
                <w:rFonts w:ascii="Arial" w:hAnsi="Arial" w:cs="Arial"/>
                <w:color w:val="000000" w:themeColor="text1"/>
                <w:lang w:val="mn-MN"/>
              </w:rPr>
              <w:t>Зорилгод хүрэх байдал</w:t>
            </w:r>
          </w:p>
        </w:tc>
        <w:tc>
          <w:tcPr>
            <w:tcW w:w="3150" w:type="dxa"/>
            <w:vAlign w:val="center"/>
          </w:tcPr>
          <w:p w14:paraId="1A91486E" w14:textId="1BB14BA8" w:rsidR="001A531E" w:rsidRPr="00CC0A65" w:rsidRDefault="001A531E" w:rsidP="00C87F25">
            <w:pPr>
              <w:jc w:val="both"/>
              <w:rPr>
                <w:rFonts w:ascii="Arial" w:hAnsi="Arial" w:cs="Arial"/>
                <w:color w:val="000000" w:themeColor="text1"/>
                <w:lang w:val="mn-MN"/>
              </w:rPr>
            </w:pPr>
            <w:r w:rsidRPr="00CC0A65">
              <w:rPr>
                <w:rFonts w:ascii="Arial" w:hAnsi="Arial" w:cs="Arial"/>
                <w:color w:val="000000" w:themeColor="text1"/>
                <w:lang w:val="mn-MN"/>
              </w:rPr>
              <w:t xml:space="preserve">Хуулийн төслийн </w:t>
            </w:r>
            <w:r w:rsidR="00C9739A" w:rsidRPr="00CC0A65">
              <w:rPr>
                <w:rFonts w:ascii="Arial" w:hAnsi="Arial" w:cs="Arial"/>
                <w:color w:val="000000" w:themeColor="text1"/>
                <w:lang w:val="mn-MN"/>
              </w:rPr>
              <w:t>1, 2 дугаар зүйл</w:t>
            </w:r>
          </w:p>
        </w:tc>
        <w:tc>
          <w:tcPr>
            <w:tcW w:w="3971" w:type="dxa"/>
            <w:vAlign w:val="center"/>
          </w:tcPr>
          <w:p w14:paraId="529474A8" w14:textId="300B80FC" w:rsidR="001A531E" w:rsidRPr="00CC0A65" w:rsidRDefault="00F45BDB" w:rsidP="00C87F25">
            <w:pPr>
              <w:jc w:val="both"/>
              <w:rPr>
                <w:rFonts w:ascii="Arial" w:hAnsi="Arial" w:cs="Arial"/>
                <w:color w:val="000000" w:themeColor="text1"/>
                <w:lang w:val="mn-MN"/>
              </w:rPr>
            </w:pPr>
            <w:r w:rsidRPr="00CC0A65">
              <w:rPr>
                <w:rFonts w:ascii="Arial" w:hAnsi="Arial" w:cs="Arial"/>
                <w:color w:val="000000" w:themeColor="text1"/>
                <w:lang w:val="mn-MN"/>
              </w:rPr>
              <w:t>Зорилгод дүн шинжилгээ хийх</w:t>
            </w:r>
          </w:p>
        </w:tc>
      </w:tr>
      <w:tr w:rsidR="005A6367" w:rsidRPr="00CC0A65" w14:paraId="0CE5F3B4" w14:textId="77777777" w:rsidTr="00CC0A65">
        <w:trPr>
          <w:trHeight w:val="412"/>
        </w:trPr>
        <w:tc>
          <w:tcPr>
            <w:tcW w:w="468" w:type="dxa"/>
            <w:vAlign w:val="center"/>
          </w:tcPr>
          <w:p w14:paraId="1A9536F7" w14:textId="4F957BD9" w:rsidR="001A531E" w:rsidRPr="00CC0A65" w:rsidRDefault="001F6378" w:rsidP="00C87F25">
            <w:pPr>
              <w:jc w:val="center"/>
              <w:rPr>
                <w:rFonts w:ascii="Arial" w:hAnsi="Arial" w:cs="Arial"/>
                <w:color w:val="000000" w:themeColor="text1"/>
                <w:lang w:val="mn-MN"/>
              </w:rPr>
            </w:pPr>
            <w:r w:rsidRPr="00CC0A65">
              <w:rPr>
                <w:rFonts w:ascii="Arial" w:hAnsi="Arial" w:cs="Arial"/>
                <w:color w:val="000000" w:themeColor="text1"/>
                <w:lang w:val="mn-MN"/>
              </w:rPr>
              <w:t>2</w:t>
            </w:r>
          </w:p>
        </w:tc>
        <w:tc>
          <w:tcPr>
            <w:tcW w:w="1620" w:type="dxa"/>
            <w:vAlign w:val="center"/>
          </w:tcPr>
          <w:p w14:paraId="696A5188" w14:textId="77777777" w:rsidR="001A531E" w:rsidRPr="00CC0A65" w:rsidRDefault="001A531E" w:rsidP="00C87F25">
            <w:pPr>
              <w:jc w:val="center"/>
              <w:rPr>
                <w:rFonts w:ascii="Arial" w:hAnsi="Arial" w:cs="Arial"/>
                <w:color w:val="000000" w:themeColor="text1"/>
                <w:lang w:val="mn-MN"/>
              </w:rPr>
            </w:pPr>
            <w:r w:rsidRPr="00CC0A65">
              <w:rPr>
                <w:rFonts w:ascii="Arial" w:hAnsi="Arial" w:cs="Arial"/>
                <w:color w:val="000000" w:themeColor="text1"/>
                <w:lang w:val="mn-MN"/>
              </w:rPr>
              <w:t>Ойлгомжтой байдал</w:t>
            </w:r>
          </w:p>
        </w:tc>
        <w:tc>
          <w:tcPr>
            <w:tcW w:w="3150" w:type="dxa"/>
            <w:vAlign w:val="center"/>
          </w:tcPr>
          <w:p w14:paraId="2EC6CA44" w14:textId="77777777" w:rsidR="001A531E" w:rsidRPr="00CC0A65" w:rsidRDefault="001A531E" w:rsidP="00C87F25">
            <w:pPr>
              <w:rPr>
                <w:rFonts w:ascii="Arial" w:hAnsi="Arial" w:cs="Arial"/>
                <w:color w:val="000000" w:themeColor="text1"/>
                <w:lang w:val="mn-MN"/>
              </w:rPr>
            </w:pPr>
            <w:r w:rsidRPr="00CC0A65">
              <w:rPr>
                <w:rFonts w:ascii="Arial" w:hAnsi="Arial" w:cs="Arial"/>
                <w:color w:val="000000" w:themeColor="text1"/>
                <w:lang w:val="mn-MN"/>
              </w:rPr>
              <w:t>Хуулийн төсөл бүхэлдээ</w:t>
            </w:r>
          </w:p>
        </w:tc>
        <w:tc>
          <w:tcPr>
            <w:tcW w:w="3971" w:type="dxa"/>
            <w:vAlign w:val="center"/>
          </w:tcPr>
          <w:p w14:paraId="1B4A4FD9" w14:textId="597EC1FA" w:rsidR="001A531E" w:rsidRPr="00CC0A65" w:rsidRDefault="001A531E" w:rsidP="00C87F25">
            <w:pPr>
              <w:jc w:val="both"/>
              <w:rPr>
                <w:rFonts w:ascii="Arial" w:hAnsi="Arial" w:cs="Arial"/>
                <w:color w:val="000000" w:themeColor="text1"/>
                <w:lang w:val="mn-MN"/>
              </w:rPr>
            </w:pPr>
            <w:r w:rsidRPr="00CC0A65">
              <w:rPr>
                <w:rFonts w:ascii="Arial" w:hAnsi="Arial" w:cs="Arial"/>
                <w:color w:val="000000" w:themeColor="text1"/>
                <w:lang w:val="mn-MN"/>
              </w:rPr>
              <w:t>Хууль тогтоомжийн тухай хуулийн 29, 30 дугаар зүйлд заасан шаардлагыг хангасан эсэх, Хууль тогтоомжийн төсөл боловсруулах аргачлал</w:t>
            </w:r>
            <w:r w:rsidR="00325C84" w:rsidRPr="00CC0A65">
              <w:rPr>
                <w:rFonts w:ascii="Arial" w:hAnsi="Arial" w:cs="Arial"/>
                <w:color w:val="000000" w:themeColor="text1"/>
                <w:lang w:val="mn-MN"/>
              </w:rPr>
              <w:t xml:space="preserve">д заасан шаардлагыг хангасан эсэхийг </w:t>
            </w:r>
            <w:r w:rsidRPr="00CC0A65">
              <w:rPr>
                <w:rFonts w:ascii="Arial" w:hAnsi="Arial" w:cs="Arial"/>
                <w:color w:val="000000" w:themeColor="text1"/>
                <w:lang w:val="mn-MN"/>
              </w:rPr>
              <w:t>шалгах</w:t>
            </w:r>
            <w:r w:rsidR="001F6378" w:rsidRPr="00CC0A65">
              <w:rPr>
                <w:rFonts w:ascii="Arial" w:hAnsi="Arial" w:cs="Arial"/>
                <w:color w:val="000000" w:themeColor="text1"/>
                <w:lang w:val="mn-MN"/>
              </w:rPr>
              <w:t xml:space="preserve"> байдлаар ойлгомжтой байдлыг шалгах</w:t>
            </w:r>
          </w:p>
        </w:tc>
      </w:tr>
      <w:tr w:rsidR="005A6367" w:rsidRPr="00CC0A65" w14:paraId="5EB23C19" w14:textId="77777777" w:rsidTr="00CC0A65">
        <w:trPr>
          <w:trHeight w:val="793"/>
        </w:trPr>
        <w:tc>
          <w:tcPr>
            <w:tcW w:w="468" w:type="dxa"/>
            <w:vAlign w:val="center"/>
          </w:tcPr>
          <w:p w14:paraId="08665AA6" w14:textId="53ED6F37" w:rsidR="0034526A" w:rsidRPr="00CC0A65" w:rsidRDefault="001F6378" w:rsidP="00C87F25">
            <w:pPr>
              <w:jc w:val="center"/>
              <w:rPr>
                <w:rFonts w:ascii="Arial" w:hAnsi="Arial" w:cs="Arial"/>
                <w:color w:val="000000" w:themeColor="text1"/>
                <w:lang w:val="mn-MN"/>
              </w:rPr>
            </w:pPr>
            <w:r w:rsidRPr="00CC0A65">
              <w:rPr>
                <w:rFonts w:ascii="Arial" w:hAnsi="Arial" w:cs="Arial"/>
                <w:color w:val="000000" w:themeColor="text1"/>
                <w:lang w:val="mn-MN"/>
              </w:rPr>
              <w:t>3</w:t>
            </w:r>
          </w:p>
        </w:tc>
        <w:tc>
          <w:tcPr>
            <w:tcW w:w="1620" w:type="dxa"/>
            <w:vAlign w:val="center"/>
          </w:tcPr>
          <w:p w14:paraId="59B0355F" w14:textId="77777777" w:rsidR="0034526A" w:rsidRPr="00CC0A65" w:rsidRDefault="0034526A" w:rsidP="00C87F25">
            <w:pPr>
              <w:jc w:val="center"/>
              <w:rPr>
                <w:rFonts w:ascii="Arial" w:hAnsi="Arial" w:cs="Arial"/>
                <w:color w:val="000000" w:themeColor="text1"/>
                <w:lang w:val="mn-MN"/>
              </w:rPr>
            </w:pPr>
            <w:r w:rsidRPr="00CC0A65">
              <w:rPr>
                <w:rFonts w:ascii="Arial" w:hAnsi="Arial" w:cs="Arial"/>
                <w:color w:val="000000" w:themeColor="text1"/>
                <w:lang w:val="mn-MN"/>
              </w:rPr>
              <w:t>Харилцан уялдаа</w:t>
            </w:r>
          </w:p>
        </w:tc>
        <w:tc>
          <w:tcPr>
            <w:tcW w:w="3150" w:type="dxa"/>
            <w:vAlign w:val="center"/>
          </w:tcPr>
          <w:p w14:paraId="57FC57A6" w14:textId="77777777" w:rsidR="0034526A" w:rsidRPr="00CC0A65" w:rsidRDefault="00463C0F" w:rsidP="00C87F25">
            <w:pPr>
              <w:jc w:val="both"/>
              <w:rPr>
                <w:rFonts w:ascii="Arial" w:hAnsi="Arial" w:cs="Arial"/>
                <w:color w:val="000000" w:themeColor="text1"/>
                <w:lang w:val="mn-MN"/>
              </w:rPr>
            </w:pPr>
            <w:r w:rsidRPr="00CC0A65">
              <w:rPr>
                <w:rFonts w:ascii="Arial" w:hAnsi="Arial" w:cs="Arial"/>
                <w:color w:val="000000" w:themeColor="text1"/>
                <w:lang w:val="mn-MN"/>
              </w:rPr>
              <w:t>Бусад хуулиудтай нийцэл, давхардал</w:t>
            </w:r>
          </w:p>
        </w:tc>
        <w:tc>
          <w:tcPr>
            <w:tcW w:w="3971" w:type="dxa"/>
            <w:vAlign w:val="center"/>
          </w:tcPr>
          <w:p w14:paraId="06BB68DB" w14:textId="28D12BAB" w:rsidR="0034526A" w:rsidRPr="00CC0A65" w:rsidRDefault="001F6378" w:rsidP="00C87F25">
            <w:pPr>
              <w:jc w:val="both"/>
              <w:rPr>
                <w:rFonts w:ascii="Arial" w:hAnsi="Arial" w:cs="Arial"/>
                <w:color w:val="000000" w:themeColor="text1"/>
                <w:lang w:val="mn-MN"/>
              </w:rPr>
            </w:pPr>
            <w:r w:rsidRPr="00CC0A65">
              <w:rPr>
                <w:rFonts w:ascii="Arial" w:hAnsi="Arial" w:cs="Arial"/>
                <w:color w:val="000000" w:themeColor="text1"/>
                <w:lang w:val="mn-MN"/>
              </w:rPr>
              <w:t>Аргачлалын 4.10-т заасан стандарт асуултуудад хариулах замаар</w:t>
            </w:r>
            <w:r w:rsidR="006A1075" w:rsidRPr="00CC0A65">
              <w:rPr>
                <w:rFonts w:ascii="Arial" w:hAnsi="Arial" w:cs="Arial"/>
                <w:color w:val="000000" w:themeColor="text1"/>
                <w:lang w:val="mn-MN"/>
              </w:rPr>
              <w:t xml:space="preserve"> хуулийн төслийн уялдаа холбоог шалгах</w:t>
            </w:r>
          </w:p>
        </w:tc>
      </w:tr>
    </w:tbl>
    <w:p w14:paraId="76B8812A" w14:textId="77777777" w:rsidR="001A531E" w:rsidRPr="00CC0A65" w:rsidRDefault="001A531E" w:rsidP="00C87F25">
      <w:pPr>
        <w:jc w:val="both"/>
        <w:rPr>
          <w:rFonts w:ascii="Arial" w:hAnsi="Arial" w:cs="Arial"/>
          <w:color w:val="000000" w:themeColor="text1"/>
          <w:lang w:val="mn-MN"/>
        </w:rPr>
      </w:pPr>
      <w:r w:rsidRPr="00CC0A65">
        <w:rPr>
          <w:rFonts w:ascii="Arial" w:hAnsi="Arial" w:cs="Arial"/>
          <w:color w:val="000000" w:themeColor="text1"/>
          <w:lang w:val="mn-MN"/>
        </w:rPr>
        <w:t xml:space="preserve"> </w:t>
      </w:r>
    </w:p>
    <w:p w14:paraId="1F4032A7" w14:textId="77777777" w:rsidR="001A531E" w:rsidRPr="00CC0A65" w:rsidRDefault="001A531E" w:rsidP="00C87F25">
      <w:pPr>
        <w:tabs>
          <w:tab w:val="left" w:pos="540"/>
        </w:tabs>
        <w:jc w:val="both"/>
        <w:rPr>
          <w:rFonts w:ascii="Arial" w:hAnsi="Arial" w:cs="Arial"/>
          <w:color w:val="000000" w:themeColor="text1"/>
          <w:lang w:val="mn-MN"/>
        </w:rPr>
      </w:pPr>
      <w:r w:rsidRPr="00CC0A65">
        <w:rPr>
          <w:rFonts w:ascii="Arial" w:hAnsi="Arial" w:cs="Arial"/>
          <w:b/>
          <w:color w:val="000000" w:themeColor="text1"/>
          <w:lang w:val="mn-MN"/>
        </w:rPr>
        <w:tab/>
      </w:r>
      <w:r w:rsidRPr="00CC0A65">
        <w:rPr>
          <w:rFonts w:ascii="Arial" w:hAnsi="Arial" w:cs="Arial"/>
          <w:color w:val="000000" w:themeColor="text1"/>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7CE3F706" w14:textId="77777777" w:rsidR="001A531E" w:rsidRPr="00CC0A65" w:rsidRDefault="001A531E" w:rsidP="00C87F25">
      <w:pPr>
        <w:pStyle w:val="Normal1"/>
        <w:widowControl/>
        <w:spacing w:after="0" w:line="240" w:lineRule="auto"/>
        <w:jc w:val="both"/>
        <w:rPr>
          <w:color w:val="000000" w:themeColor="text1"/>
          <w:lang w:val="mn-MN"/>
        </w:rPr>
      </w:pPr>
    </w:p>
    <w:p w14:paraId="50889086" w14:textId="399AEEAE" w:rsidR="00E06257" w:rsidRPr="00CC0A65" w:rsidRDefault="00E06257" w:rsidP="00C87F25">
      <w:pPr>
        <w:jc w:val="both"/>
        <w:rPr>
          <w:rFonts w:ascii="Arial" w:hAnsi="Arial" w:cs="Arial"/>
          <w:b/>
          <w:color w:val="000000" w:themeColor="text1"/>
          <w:lang w:val="mn-MN"/>
        </w:rPr>
      </w:pPr>
      <w:r w:rsidRPr="00CC0A65">
        <w:rPr>
          <w:rFonts w:ascii="Arial" w:hAnsi="Arial" w:cs="Arial"/>
          <w:b/>
          <w:color w:val="000000" w:themeColor="text1"/>
          <w:lang w:val="mn-MN"/>
        </w:rPr>
        <w:t xml:space="preserve">1.“Зорилгод хүрэх байдал” шалгуур үзүүлэлтийн хүрээнд хийсэн үнэлгээ: </w:t>
      </w:r>
    </w:p>
    <w:p w14:paraId="07C35425" w14:textId="6B7FB521" w:rsidR="00733587" w:rsidRPr="00CC0A65" w:rsidRDefault="00733587" w:rsidP="00C87F25">
      <w:pPr>
        <w:jc w:val="both"/>
        <w:rPr>
          <w:rFonts w:ascii="Arial" w:hAnsi="Arial" w:cs="Arial"/>
          <w:b/>
          <w:color w:val="000000" w:themeColor="text1"/>
          <w:lang w:val="mn-MN"/>
        </w:rPr>
      </w:pPr>
    </w:p>
    <w:p w14:paraId="1D549AD7" w14:textId="532E381C" w:rsidR="00733587" w:rsidRPr="00CC0A65" w:rsidRDefault="00E35958" w:rsidP="002F2CB4">
      <w:pPr>
        <w:ind w:firstLine="360"/>
        <w:jc w:val="both"/>
        <w:rPr>
          <w:rFonts w:ascii="Arial" w:hAnsi="Arial" w:cs="Arial"/>
          <w:bCs/>
          <w:color w:val="000000" w:themeColor="text1"/>
          <w:lang w:val="mn-MN"/>
        </w:rPr>
      </w:pPr>
      <w:r w:rsidRPr="00CC0A65">
        <w:rPr>
          <w:rFonts w:ascii="Arial" w:hAnsi="Arial" w:cs="Arial"/>
          <w:bCs/>
          <w:color w:val="000000" w:themeColor="text1"/>
          <w:lang w:val="mn-MN"/>
        </w:rPr>
        <w:t xml:space="preserve">Хуулийн төслийн үзэл баримтлалаас харахад Улс төрийн намын тухай хуулийг 2023 оны 07 дугаар сарын 07-ны өдөр баталсан бөгөөд энэхүү хууль нь 2024 оны 01 дүгээр сарын 01-ний өдрөөс эхлэн хэрэгжсэн. </w:t>
      </w:r>
    </w:p>
    <w:p w14:paraId="2F2B65A9" w14:textId="2EE7D5EB" w:rsidR="00A30279" w:rsidRPr="00CC0A65" w:rsidRDefault="00A30279" w:rsidP="00C87F25">
      <w:pPr>
        <w:jc w:val="both"/>
        <w:rPr>
          <w:rFonts w:ascii="Arial" w:hAnsi="Arial" w:cs="Arial"/>
          <w:bCs/>
          <w:color w:val="000000" w:themeColor="text1"/>
          <w:lang w:val="mn-MN"/>
        </w:rPr>
      </w:pPr>
    </w:p>
    <w:p w14:paraId="563290E1" w14:textId="70AC5165" w:rsidR="007C55A4" w:rsidRPr="00CC0A65" w:rsidRDefault="007C55A4" w:rsidP="007C55A4">
      <w:pPr>
        <w:ind w:firstLine="360"/>
        <w:jc w:val="both"/>
        <w:rPr>
          <w:rFonts w:ascii="Arial" w:hAnsi="Arial" w:cs="Arial"/>
          <w:bCs/>
          <w:color w:val="000000" w:themeColor="text1"/>
          <w:lang w:val="mn-MN"/>
        </w:rPr>
      </w:pPr>
      <w:r w:rsidRPr="00CC0A65">
        <w:rPr>
          <w:rFonts w:ascii="Arial" w:hAnsi="Arial" w:cs="Arial"/>
          <w:bCs/>
          <w:color w:val="000000" w:themeColor="text1"/>
          <w:lang w:val="mn-MN"/>
        </w:rPr>
        <w:t xml:space="preserve">Улс төрийн нам </w:t>
      </w:r>
      <w:r w:rsidR="00C6301A" w:rsidRPr="00CC0A65">
        <w:rPr>
          <w:rFonts w:ascii="Arial" w:hAnsi="Arial" w:cs="Arial"/>
          <w:bCs/>
          <w:color w:val="000000" w:themeColor="text1"/>
          <w:lang w:val="mn-MN"/>
        </w:rPr>
        <w:t xml:space="preserve">нь </w:t>
      </w:r>
      <w:r w:rsidRPr="00CC0A65">
        <w:rPr>
          <w:rFonts w:ascii="Arial" w:hAnsi="Arial" w:cs="Arial"/>
          <w:bCs/>
          <w:color w:val="000000" w:themeColor="text1"/>
          <w:lang w:val="mn-MN"/>
        </w:rPr>
        <w:t>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6CECFA9A" w14:textId="77777777" w:rsidR="007C55A4" w:rsidRPr="00CC0A65" w:rsidRDefault="007C55A4" w:rsidP="007C55A4">
      <w:pPr>
        <w:ind w:firstLine="360"/>
        <w:jc w:val="both"/>
        <w:rPr>
          <w:rFonts w:ascii="Arial" w:hAnsi="Arial" w:cs="Arial"/>
          <w:bCs/>
          <w:color w:val="000000" w:themeColor="text1"/>
          <w:lang w:val="mn-MN"/>
        </w:rPr>
      </w:pPr>
      <w:r w:rsidRPr="00CC0A65">
        <w:rPr>
          <w:rFonts w:ascii="Arial" w:hAnsi="Arial" w:cs="Arial"/>
          <w:bCs/>
          <w:color w:val="000000" w:themeColor="text1"/>
          <w:lang w:val="mn-MN"/>
        </w:rPr>
        <w:t>Мөн Улсын Их Хуралд суудал бүхий улс төрийн намуудад санхүүжилт олгох, санхүүжилтийн хэмжээнээс хамаарч намын бусад орологын хэмжээнд хязгаарлалт тогтоож байгаа нь намын үйл ажиллагаа тогтвортой 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 Төрийн санхүүжилтээс бусад аливаа орлогын хэмжээ нь цаг үеийн нөхцөл байдлаас хамаарч өөр өөр байж болох юм.</w:t>
      </w:r>
    </w:p>
    <w:p w14:paraId="5A56D13E" w14:textId="77777777" w:rsidR="007C55A4" w:rsidRPr="00CC0A65" w:rsidRDefault="007C55A4" w:rsidP="007C55A4">
      <w:pPr>
        <w:ind w:firstLine="360"/>
        <w:jc w:val="both"/>
        <w:rPr>
          <w:rFonts w:ascii="Arial" w:hAnsi="Arial" w:cs="Arial"/>
          <w:bCs/>
          <w:color w:val="000000" w:themeColor="text1"/>
          <w:lang w:val="mn-MN"/>
        </w:rPr>
      </w:pPr>
      <w:r w:rsidRPr="00CC0A65">
        <w:rPr>
          <w:rFonts w:ascii="Arial" w:hAnsi="Arial" w:cs="Arial"/>
          <w:bCs/>
          <w:color w:val="000000" w:themeColor="text1"/>
          <w:lang w:val="mn-MN"/>
        </w:rPr>
        <w:lastRenderedPageBreak/>
        <w:t>Үүнийг төрөөс олгох санхүүжилтийн хэмжээтэй уялдуулан механик байдлаар хязгаарлалт тогтоох нь буруу юм. Мөн 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0F0663D4" w14:textId="4FA6158F" w:rsidR="00A30279" w:rsidRPr="00CC0A65" w:rsidRDefault="00A30279" w:rsidP="00C87F25">
      <w:pPr>
        <w:jc w:val="both"/>
        <w:rPr>
          <w:rFonts w:ascii="Arial" w:hAnsi="Arial" w:cs="Arial"/>
          <w:bCs/>
          <w:color w:val="000000" w:themeColor="text1"/>
          <w:lang w:val="mn-MN"/>
        </w:rPr>
      </w:pPr>
    </w:p>
    <w:p w14:paraId="11C7ED2A" w14:textId="6330D6A6" w:rsidR="00A30279" w:rsidRPr="00CC0A65" w:rsidRDefault="00A30279" w:rsidP="00A30279">
      <w:pPr>
        <w:ind w:firstLine="360"/>
        <w:jc w:val="both"/>
        <w:rPr>
          <w:rFonts w:ascii="Arial" w:hAnsi="Arial" w:cs="Arial"/>
          <w:bCs/>
          <w:color w:val="000000" w:themeColor="text1"/>
          <w:lang w:val="mn-MN"/>
        </w:rPr>
      </w:pPr>
      <w:r w:rsidRPr="00CC0A65">
        <w:rPr>
          <w:rFonts w:ascii="Arial" w:hAnsi="Arial" w:cs="Arial"/>
          <w:bCs/>
          <w:color w:val="000000" w:themeColor="text1"/>
          <w:lang w:val="mn-MN"/>
        </w:rPr>
        <w:t>Хуулийн төсөл батлагдсанаар Улсын Их Хурлаас батлагдсан Улс төрийн намын тухай хуулийн шинэчилсэн найруулга бодитоор хэрэгжих боломжтой болохын зэрэгцээ Улс төрийн намын аймаг, нийслэл, сум, дүүргийн анхан шатны нэгж санхүүгийн хувьд нээлттэй, ил тод байх зарчмыг хангах, шат шатны намын байгууллагуудын үйл ажиллагаа тогтвортой хэвийн явагдах</w:t>
      </w:r>
      <w:r w:rsidR="00173F64" w:rsidRPr="00CC0A65">
        <w:rPr>
          <w:rFonts w:ascii="Arial" w:hAnsi="Arial" w:cs="Arial"/>
          <w:bCs/>
          <w:color w:val="000000" w:themeColor="text1"/>
          <w:lang w:val="mn-MN"/>
        </w:rPr>
        <w:t>, иргэдийн эвлэлдэн нэгдэх эрхийн баталгааны</w:t>
      </w:r>
      <w:r w:rsidRPr="00CC0A65">
        <w:rPr>
          <w:rFonts w:ascii="Arial" w:hAnsi="Arial" w:cs="Arial"/>
          <w:bCs/>
          <w:color w:val="000000" w:themeColor="text1"/>
          <w:lang w:val="mn-MN"/>
        </w:rPr>
        <w:t xml:space="preserve"> эрх зүйн үндэслэл бүрдэх юм.</w:t>
      </w:r>
    </w:p>
    <w:p w14:paraId="1A5F34C9" w14:textId="77777777" w:rsidR="00E65C3F" w:rsidRPr="00CC0A65" w:rsidRDefault="00E65C3F" w:rsidP="00C87F25">
      <w:pPr>
        <w:jc w:val="both"/>
        <w:rPr>
          <w:rFonts w:ascii="Arial" w:hAnsi="Arial" w:cs="Arial"/>
          <w:color w:val="000000" w:themeColor="text1"/>
          <w:lang w:val="mn-MN"/>
        </w:rPr>
      </w:pPr>
    </w:p>
    <w:p w14:paraId="7EA833F2" w14:textId="0F2FD8C0" w:rsidR="00E06257" w:rsidRPr="00CC0A65" w:rsidRDefault="00733587" w:rsidP="00C87F25">
      <w:pPr>
        <w:tabs>
          <w:tab w:val="left" w:pos="540"/>
        </w:tabs>
        <w:jc w:val="both"/>
        <w:rPr>
          <w:rFonts w:ascii="Arial" w:hAnsi="Arial" w:cs="Arial"/>
          <w:b/>
          <w:color w:val="000000" w:themeColor="text1"/>
          <w:lang w:val="mn-MN"/>
        </w:rPr>
      </w:pPr>
      <w:r w:rsidRPr="00CC0A65">
        <w:rPr>
          <w:rFonts w:ascii="Arial" w:hAnsi="Arial" w:cs="Arial"/>
          <w:b/>
          <w:color w:val="000000" w:themeColor="text1"/>
          <w:lang w:val="mn-MN"/>
        </w:rPr>
        <w:t>2</w:t>
      </w:r>
      <w:r w:rsidR="00E06257" w:rsidRPr="00CC0A65">
        <w:rPr>
          <w:rFonts w:ascii="Arial" w:hAnsi="Arial" w:cs="Arial"/>
          <w:b/>
          <w:color w:val="000000" w:themeColor="text1"/>
          <w:lang w:val="mn-MN"/>
        </w:rPr>
        <w:t>.“Ойлгомжтой байдлыг судлах” шалгуур үзүүлэлтийн хүрээнд хийсэн үнэлгээ:</w:t>
      </w:r>
    </w:p>
    <w:p w14:paraId="2ECFFF7D" w14:textId="77777777" w:rsidR="009D24D6" w:rsidRPr="00CC0A65" w:rsidRDefault="009D24D6" w:rsidP="00C87F25">
      <w:pPr>
        <w:ind w:firstLine="720"/>
        <w:jc w:val="both"/>
        <w:rPr>
          <w:rFonts w:ascii="Arial" w:hAnsi="Arial" w:cs="Arial"/>
          <w:color w:val="000000" w:themeColor="text1"/>
          <w:lang w:val="mn-MN"/>
        </w:rPr>
      </w:pPr>
    </w:p>
    <w:p w14:paraId="2FA12690" w14:textId="6A6E917B" w:rsidR="003D6226" w:rsidRPr="00CC0A65" w:rsidRDefault="003D6226" w:rsidP="00C87F25">
      <w:pPr>
        <w:ind w:firstLine="720"/>
        <w:jc w:val="both"/>
        <w:rPr>
          <w:rFonts w:ascii="Arial" w:hAnsi="Arial" w:cs="Arial"/>
          <w:color w:val="000000" w:themeColor="text1"/>
          <w:lang w:val="mn-MN"/>
        </w:rPr>
      </w:pPr>
      <w:r w:rsidRPr="00CC0A65">
        <w:rPr>
          <w:rFonts w:ascii="Arial" w:hAnsi="Arial" w:cs="Arial"/>
          <w:color w:val="000000" w:themeColor="text1"/>
          <w:lang w:val="mn-MN"/>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54513CFA" w14:textId="77777777" w:rsidR="003D6226" w:rsidRPr="00CC0A65" w:rsidRDefault="003D6226" w:rsidP="00C87F25">
      <w:pPr>
        <w:ind w:firstLine="540"/>
        <w:jc w:val="both"/>
        <w:rPr>
          <w:rFonts w:ascii="Arial" w:hAnsi="Arial" w:cs="Arial"/>
          <w:color w:val="000000" w:themeColor="text1"/>
          <w:lang w:val="mn-MN"/>
        </w:rPr>
      </w:pPr>
      <w:r w:rsidRPr="00CC0A65">
        <w:rPr>
          <w:rFonts w:ascii="Arial" w:hAnsi="Arial" w:cs="Arial"/>
          <w:color w:val="000000" w:themeColor="text1"/>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985"/>
      </w:tblGrid>
      <w:tr w:rsidR="005A6367" w:rsidRPr="00CC0A65" w14:paraId="64251F4A" w14:textId="77777777" w:rsidTr="0045210C">
        <w:tc>
          <w:tcPr>
            <w:tcW w:w="9493" w:type="dxa"/>
            <w:gridSpan w:val="2"/>
            <w:shd w:val="clear" w:color="auto" w:fill="auto"/>
          </w:tcPr>
          <w:p w14:paraId="4B9D146B" w14:textId="77777777" w:rsidR="003D6226" w:rsidRPr="00CC0A65" w:rsidRDefault="003D6226" w:rsidP="00C87F25">
            <w:pPr>
              <w:rPr>
                <w:rFonts w:ascii="Arial" w:hAnsi="Arial" w:cs="Arial"/>
                <w:b/>
                <w:color w:val="000000" w:themeColor="text1"/>
                <w:lang w:val="mn-MN"/>
              </w:rPr>
            </w:pPr>
            <w:r w:rsidRPr="00CC0A65">
              <w:rPr>
                <w:rFonts w:ascii="Arial" w:hAnsi="Arial" w:cs="Arial"/>
                <w:b/>
                <w:color w:val="000000" w:themeColor="text1"/>
                <w:lang w:val="mn-MN"/>
              </w:rPr>
              <w:t>Хууль тогтоомжийн тухай хуулийн 29 дүгээр зүйлд заасан Хуулийн төслийн эх бичвэрийн агуулгад тавих нийтлэг шаардлага</w:t>
            </w:r>
          </w:p>
        </w:tc>
      </w:tr>
      <w:tr w:rsidR="005A6367" w:rsidRPr="00CC0A65" w14:paraId="7AA4293A" w14:textId="77777777" w:rsidTr="0045210C">
        <w:tc>
          <w:tcPr>
            <w:tcW w:w="5508" w:type="dxa"/>
            <w:shd w:val="clear" w:color="auto" w:fill="auto"/>
          </w:tcPr>
          <w:p w14:paraId="7F2E5297" w14:textId="77777777" w:rsidR="003D6226" w:rsidRPr="00CC0A65" w:rsidRDefault="003D6226" w:rsidP="00C87F25">
            <w:pPr>
              <w:jc w:val="center"/>
              <w:rPr>
                <w:rFonts w:ascii="Arial" w:hAnsi="Arial" w:cs="Arial"/>
                <w:i/>
                <w:color w:val="000000" w:themeColor="text1"/>
                <w:lang w:val="mn-MN"/>
              </w:rPr>
            </w:pPr>
            <w:r w:rsidRPr="00CC0A65">
              <w:rPr>
                <w:rFonts w:ascii="Arial" w:hAnsi="Arial" w:cs="Arial"/>
                <w:i/>
                <w:color w:val="000000" w:themeColor="text1"/>
                <w:lang w:val="mn-MN"/>
              </w:rPr>
              <w:t>Хууль тогтоомжийн тухай хуулийн зохицуулалт</w:t>
            </w:r>
          </w:p>
        </w:tc>
        <w:tc>
          <w:tcPr>
            <w:tcW w:w="3985" w:type="dxa"/>
            <w:shd w:val="clear" w:color="auto" w:fill="auto"/>
          </w:tcPr>
          <w:p w14:paraId="2F235C99" w14:textId="77777777" w:rsidR="003D6226" w:rsidRPr="00CC0A65" w:rsidRDefault="003D6226" w:rsidP="00C87F25">
            <w:pPr>
              <w:jc w:val="center"/>
              <w:rPr>
                <w:rFonts w:ascii="Arial" w:hAnsi="Arial" w:cs="Arial"/>
                <w:i/>
                <w:color w:val="000000" w:themeColor="text1"/>
                <w:lang w:val="mn-MN"/>
              </w:rPr>
            </w:pPr>
            <w:r w:rsidRPr="00CC0A65">
              <w:rPr>
                <w:rFonts w:ascii="Arial" w:hAnsi="Arial" w:cs="Arial"/>
                <w:i/>
                <w:color w:val="000000" w:themeColor="text1"/>
                <w:lang w:val="mn-MN"/>
              </w:rPr>
              <w:t>Шаардлага хангасан эсэх</w:t>
            </w:r>
          </w:p>
        </w:tc>
      </w:tr>
      <w:tr w:rsidR="005A6367" w:rsidRPr="00CC0A65" w14:paraId="350DC0E0" w14:textId="77777777" w:rsidTr="0045210C">
        <w:trPr>
          <w:trHeight w:val="1141"/>
        </w:trPr>
        <w:tc>
          <w:tcPr>
            <w:tcW w:w="5508" w:type="dxa"/>
            <w:shd w:val="clear" w:color="auto" w:fill="auto"/>
            <w:vAlign w:val="center"/>
          </w:tcPr>
          <w:p w14:paraId="06CE9980"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t>29.1.</w:t>
            </w:r>
            <w:proofErr w:type="gramStart"/>
            <w:r w:rsidRPr="00CC0A65">
              <w:rPr>
                <w:rFonts w:ascii="Arial" w:hAnsi="Arial" w:cs="Arial"/>
                <w:color w:val="000000" w:themeColor="text1"/>
              </w:rPr>
              <w:t>1.Монгол</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Улсын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Үндсэн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хууль</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Монгол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Улсын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олон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улсын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гэрээнд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нийцсэн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бусад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хууль</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үндэсний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аюулгүй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байдлын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үзэл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баримтлалтай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уялдсан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байх</w:t>
            </w:r>
            <w:proofErr w:type="spellEnd"/>
            <w:r w:rsidRPr="00CC0A65">
              <w:rPr>
                <w:rFonts w:ascii="Arial" w:hAnsi="Arial" w:cs="Arial"/>
                <w:color w:val="000000" w:themeColor="text1"/>
              </w:rPr>
              <w:t>;</w:t>
            </w:r>
          </w:p>
        </w:tc>
        <w:tc>
          <w:tcPr>
            <w:tcW w:w="3985" w:type="dxa"/>
            <w:shd w:val="clear" w:color="auto" w:fill="auto"/>
            <w:vAlign w:val="center"/>
          </w:tcPr>
          <w:p w14:paraId="3EE367B1" w14:textId="77777777" w:rsidR="003D6226" w:rsidRPr="00CC0A65" w:rsidRDefault="003D6226" w:rsidP="00C87F25">
            <w:pPr>
              <w:jc w:val="center"/>
              <w:rPr>
                <w:rFonts w:ascii="Arial" w:hAnsi="Arial" w:cs="Arial"/>
                <w:color w:val="000000" w:themeColor="text1"/>
                <w:lang w:val="mn-MN"/>
              </w:rPr>
            </w:pPr>
            <w:r w:rsidRPr="00CC0A65">
              <w:rPr>
                <w:rFonts w:ascii="Arial" w:hAnsi="Arial" w:cs="Arial"/>
                <w:color w:val="000000" w:themeColor="text1"/>
                <w:lang w:val="mn-MN"/>
              </w:rPr>
              <w:t>Шаардлага хангасан.</w:t>
            </w:r>
          </w:p>
        </w:tc>
      </w:tr>
      <w:tr w:rsidR="005A6367" w:rsidRPr="00CC0A65" w14:paraId="00FB6787" w14:textId="77777777" w:rsidTr="0045210C">
        <w:tc>
          <w:tcPr>
            <w:tcW w:w="5508" w:type="dxa"/>
            <w:shd w:val="clear" w:color="auto" w:fill="auto"/>
            <w:vAlign w:val="center"/>
          </w:tcPr>
          <w:p w14:paraId="6BAD2777"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29.1.2.тухайн хуулиар зохицуулах нийгмийн харилцаанд хамаарах асуудлыг бүрэн тусгасан байх;</w:t>
            </w:r>
          </w:p>
        </w:tc>
        <w:tc>
          <w:tcPr>
            <w:tcW w:w="3985" w:type="dxa"/>
            <w:shd w:val="clear" w:color="auto" w:fill="auto"/>
            <w:vAlign w:val="center"/>
          </w:tcPr>
          <w:p w14:paraId="6CCFF51E" w14:textId="77777777" w:rsidR="003D6226" w:rsidRPr="00CC0A65" w:rsidRDefault="003D6226" w:rsidP="00C87F25">
            <w:pPr>
              <w:jc w:val="center"/>
              <w:rPr>
                <w:rFonts w:ascii="Arial" w:hAnsi="Arial" w:cs="Arial"/>
                <w:color w:val="000000" w:themeColor="text1"/>
                <w:lang w:val="mn-MN"/>
              </w:rPr>
            </w:pPr>
            <w:r w:rsidRPr="00CC0A65">
              <w:rPr>
                <w:rFonts w:ascii="Arial" w:hAnsi="Arial" w:cs="Arial"/>
                <w:color w:val="000000" w:themeColor="text1"/>
                <w:lang w:val="mn-MN"/>
              </w:rPr>
              <w:t>Шаардлага хангасан.</w:t>
            </w:r>
          </w:p>
        </w:tc>
      </w:tr>
      <w:tr w:rsidR="005A6367" w:rsidRPr="00CC0A65" w14:paraId="5918BEF4" w14:textId="77777777" w:rsidTr="0045210C">
        <w:tc>
          <w:tcPr>
            <w:tcW w:w="5508" w:type="dxa"/>
            <w:shd w:val="clear" w:color="auto" w:fill="auto"/>
            <w:vAlign w:val="center"/>
          </w:tcPr>
          <w:p w14:paraId="47BF619C"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29.1.3.тухайн хуулиар зохицуулах нийгмийн харилцааны хүрээнээс хальсан асуудлыг тусгахгүй байх;</w:t>
            </w:r>
          </w:p>
        </w:tc>
        <w:tc>
          <w:tcPr>
            <w:tcW w:w="3985" w:type="dxa"/>
            <w:shd w:val="clear" w:color="auto" w:fill="auto"/>
            <w:vAlign w:val="center"/>
          </w:tcPr>
          <w:p w14:paraId="14108706" w14:textId="77777777" w:rsidR="003D6226" w:rsidRPr="00CC0A65" w:rsidRDefault="003D6226" w:rsidP="00C87F25">
            <w:pPr>
              <w:jc w:val="center"/>
              <w:rPr>
                <w:rFonts w:ascii="Arial" w:hAnsi="Arial" w:cs="Arial"/>
                <w:color w:val="000000" w:themeColor="text1"/>
                <w:lang w:val="mn-MN"/>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r w:rsidRPr="00CC0A65">
              <w:rPr>
                <w:rFonts w:ascii="Arial" w:hAnsi="Arial" w:cs="Arial"/>
                <w:color w:val="000000" w:themeColor="text1"/>
                <w:lang w:val="mn-MN"/>
              </w:rPr>
              <w:t>.</w:t>
            </w:r>
          </w:p>
        </w:tc>
      </w:tr>
      <w:tr w:rsidR="005A6367" w:rsidRPr="00CC0A65" w14:paraId="7065AA0D" w14:textId="77777777" w:rsidTr="0045210C">
        <w:tc>
          <w:tcPr>
            <w:tcW w:w="5508" w:type="dxa"/>
            <w:shd w:val="clear" w:color="auto" w:fill="auto"/>
            <w:vAlign w:val="center"/>
          </w:tcPr>
          <w:p w14:paraId="25628550"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rPr>
              <w:t>29.1.</w:t>
            </w:r>
            <w:proofErr w:type="gramStart"/>
            <w:r w:rsidRPr="00CC0A65">
              <w:rPr>
                <w:rFonts w:ascii="Arial" w:hAnsi="Arial" w:cs="Arial"/>
                <w:color w:val="000000" w:themeColor="text1"/>
              </w:rPr>
              <w:t>4.тухайн</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хуулиар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зохицуулах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нийгмийн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харилцаанд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хамаарах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хуульд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нэмэлт</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өөрчлөлт</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оруулах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буюу</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хүчингүй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болсонд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тооцох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тухай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заалт</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тусгахгүй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байх</w:t>
            </w:r>
            <w:proofErr w:type="spellEnd"/>
            <w:r w:rsidRPr="00CC0A65">
              <w:rPr>
                <w:rFonts w:ascii="Arial" w:hAnsi="Arial" w:cs="Arial"/>
                <w:color w:val="000000" w:themeColor="text1"/>
              </w:rPr>
              <w:t>;</w:t>
            </w:r>
          </w:p>
        </w:tc>
        <w:tc>
          <w:tcPr>
            <w:tcW w:w="3985" w:type="dxa"/>
            <w:shd w:val="clear" w:color="auto" w:fill="auto"/>
            <w:vAlign w:val="center"/>
          </w:tcPr>
          <w:p w14:paraId="4FA10C67" w14:textId="77777777" w:rsidR="003D6226" w:rsidRPr="00CC0A65" w:rsidRDefault="003D6226" w:rsidP="00C87F25">
            <w:pPr>
              <w:jc w:val="center"/>
              <w:rPr>
                <w:rFonts w:ascii="Arial" w:hAnsi="Arial" w:cs="Arial"/>
                <w:color w:val="000000" w:themeColor="text1"/>
                <w:lang w:val="mn-MN"/>
              </w:rPr>
            </w:pPr>
            <w:r w:rsidRPr="00CC0A65">
              <w:rPr>
                <w:rFonts w:ascii="Arial" w:hAnsi="Arial" w:cs="Arial"/>
                <w:color w:val="000000" w:themeColor="text1"/>
                <w:lang w:val="mn-MN"/>
              </w:rPr>
              <w:t>Шаардлага хангасан.</w:t>
            </w:r>
          </w:p>
        </w:tc>
      </w:tr>
      <w:tr w:rsidR="005A6367" w:rsidRPr="00CC0A65" w14:paraId="11C4D29C" w14:textId="77777777" w:rsidTr="0045210C">
        <w:tc>
          <w:tcPr>
            <w:tcW w:w="5508" w:type="dxa"/>
            <w:shd w:val="clear" w:color="auto" w:fill="auto"/>
            <w:vAlign w:val="center"/>
          </w:tcPr>
          <w:p w14:paraId="07399E60"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t>29.1.</w:t>
            </w:r>
            <w:proofErr w:type="gramStart"/>
            <w:r w:rsidRPr="00CC0A65">
              <w:rPr>
                <w:rFonts w:ascii="Arial" w:hAnsi="Arial" w:cs="Arial"/>
                <w:color w:val="000000" w:themeColor="text1"/>
              </w:rPr>
              <w:t>5.зүйл</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хэсэг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заалт</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нь</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хоорондоо</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зөрчилгүй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байх</w:t>
            </w:r>
            <w:proofErr w:type="spellEnd"/>
            <w:r w:rsidRPr="00CC0A65">
              <w:rPr>
                <w:rFonts w:ascii="Arial" w:hAnsi="Arial" w:cs="Arial"/>
                <w:color w:val="000000" w:themeColor="text1"/>
              </w:rPr>
              <w:t>;</w:t>
            </w:r>
          </w:p>
        </w:tc>
        <w:tc>
          <w:tcPr>
            <w:tcW w:w="3985" w:type="dxa"/>
            <w:shd w:val="clear" w:color="auto" w:fill="auto"/>
            <w:vAlign w:val="center"/>
          </w:tcPr>
          <w:p w14:paraId="487D80D9" w14:textId="053578C0" w:rsidR="003D6226" w:rsidRPr="00CC0A65" w:rsidRDefault="00A1760C" w:rsidP="00C87F25">
            <w:pPr>
              <w:jc w:val="center"/>
              <w:rPr>
                <w:rFonts w:ascii="Arial" w:hAnsi="Arial" w:cs="Arial"/>
                <w:color w:val="000000" w:themeColor="text1"/>
                <w:lang w:val="mn-MN"/>
              </w:rPr>
            </w:pPr>
            <w:r w:rsidRPr="00CC0A65">
              <w:rPr>
                <w:rFonts w:ascii="Arial" w:hAnsi="Arial" w:cs="Arial"/>
                <w:color w:val="000000" w:themeColor="text1"/>
                <w:lang w:val="mn-MN"/>
              </w:rPr>
              <w:t>Зөрчилгүй.</w:t>
            </w:r>
          </w:p>
        </w:tc>
      </w:tr>
      <w:tr w:rsidR="005A6367" w:rsidRPr="00CC0A65" w14:paraId="01C18451" w14:textId="77777777" w:rsidTr="0045210C">
        <w:tc>
          <w:tcPr>
            <w:tcW w:w="5508" w:type="dxa"/>
            <w:shd w:val="clear" w:color="auto" w:fill="auto"/>
            <w:vAlign w:val="center"/>
          </w:tcPr>
          <w:p w14:paraId="46D072FA"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29.1.6.хэм хэмжээ тогтоогоогүй, тунхагласан шинжтэй буюу нэг удаа хэрэгжүүлэх заалт тусгахгүй байх;</w:t>
            </w:r>
          </w:p>
        </w:tc>
        <w:tc>
          <w:tcPr>
            <w:tcW w:w="3985" w:type="dxa"/>
            <w:shd w:val="clear" w:color="auto" w:fill="auto"/>
            <w:vAlign w:val="center"/>
          </w:tcPr>
          <w:p w14:paraId="45D7C586" w14:textId="77777777" w:rsidR="003D6226" w:rsidRPr="00CC0A65" w:rsidRDefault="003D6226" w:rsidP="00C87F25">
            <w:pPr>
              <w:jc w:val="center"/>
              <w:rPr>
                <w:rFonts w:ascii="Arial" w:hAnsi="Arial" w:cs="Arial"/>
                <w:color w:val="000000" w:themeColor="text1"/>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r w:rsidRPr="00CC0A65">
              <w:rPr>
                <w:rFonts w:ascii="Arial" w:hAnsi="Arial" w:cs="Arial"/>
                <w:color w:val="000000" w:themeColor="text1"/>
                <w:lang w:val="mn-MN"/>
              </w:rPr>
              <w:t>.</w:t>
            </w:r>
          </w:p>
        </w:tc>
      </w:tr>
      <w:tr w:rsidR="005A6367" w:rsidRPr="00CC0A65" w14:paraId="3447C52E" w14:textId="77777777" w:rsidTr="0045210C">
        <w:tc>
          <w:tcPr>
            <w:tcW w:w="5508" w:type="dxa"/>
            <w:shd w:val="clear" w:color="auto" w:fill="auto"/>
            <w:vAlign w:val="center"/>
          </w:tcPr>
          <w:p w14:paraId="77FDDAB5"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t>29.1.</w:t>
            </w:r>
            <w:proofErr w:type="gramStart"/>
            <w:r w:rsidRPr="00CC0A65">
              <w:rPr>
                <w:rFonts w:ascii="Arial" w:hAnsi="Arial" w:cs="Arial"/>
                <w:color w:val="000000" w:themeColor="text1"/>
              </w:rPr>
              <w:t>7.бусад</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заалтыг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давхардуулан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заахгүйгээр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шаардлагатай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бол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түүнийг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эш</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татах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энэ</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тохиолдолд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эшлэлийг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тодорхой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хийж</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нэр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болон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хэвлэн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нийтэлсэн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албан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ёсны</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сурвалжийг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бүрэн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гүйцэд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заасан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байх</w:t>
            </w:r>
            <w:proofErr w:type="spellEnd"/>
            <w:r w:rsidRPr="00CC0A65">
              <w:rPr>
                <w:rFonts w:ascii="Arial" w:hAnsi="Arial" w:cs="Arial"/>
                <w:color w:val="000000" w:themeColor="text1"/>
              </w:rPr>
              <w:t>;</w:t>
            </w:r>
          </w:p>
        </w:tc>
        <w:tc>
          <w:tcPr>
            <w:tcW w:w="3985" w:type="dxa"/>
            <w:shd w:val="clear" w:color="auto" w:fill="auto"/>
            <w:vAlign w:val="center"/>
          </w:tcPr>
          <w:p w14:paraId="60BC564D" w14:textId="77777777" w:rsidR="003D6226" w:rsidRPr="00CC0A65" w:rsidRDefault="003D6226" w:rsidP="00C87F25">
            <w:pPr>
              <w:jc w:val="center"/>
              <w:rPr>
                <w:rFonts w:ascii="Arial" w:hAnsi="Arial" w:cs="Arial"/>
                <w:color w:val="000000" w:themeColor="text1"/>
                <w:lang w:val="mn-MN"/>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r w:rsidRPr="00CC0A65">
              <w:rPr>
                <w:rFonts w:ascii="Arial" w:hAnsi="Arial" w:cs="Arial"/>
                <w:color w:val="000000" w:themeColor="text1"/>
                <w:lang w:val="mn-MN"/>
              </w:rPr>
              <w:t>.</w:t>
            </w:r>
          </w:p>
        </w:tc>
      </w:tr>
      <w:tr w:rsidR="005A6367" w:rsidRPr="00CC0A65" w14:paraId="0521C45F" w14:textId="77777777" w:rsidTr="0045210C">
        <w:tc>
          <w:tcPr>
            <w:tcW w:w="5508" w:type="dxa"/>
            <w:shd w:val="clear" w:color="auto" w:fill="auto"/>
            <w:vAlign w:val="center"/>
          </w:tcPr>
          <w:p w14:paraId="40643D31"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lastRenderedPageBreak/>
              <w:t>29.1.</w:t>
            </w:r>
            <w:proofErr w:type="gramStart"/>
            <w:r w:rsidRPr="00CC0A65">
              <w:rPr>
                <w:rFonts w:ascii="Arial" w:hAnsi="Arial" w:cs="Arial"/>
                <w:color w:val="000000" w:themeColor="text1"/>
              </w:rPr>
              <w:t>8.тухайн</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хуулиар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зохицуулах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нийгмийн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харилцаа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үйлчлэх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хүрээ</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эрх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зүйн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харилцаанд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оролцогч</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хүн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этгээдийн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эрх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үүрэг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зохицуулалтад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удирдлага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болгох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харгалзан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үзэх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нөхцөл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байдал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нийтийн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эрх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зүйн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этгээдийн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чиг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үүрэг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эрх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хэмжээ</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тэдгээрийг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биелүүлэх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журам</w:t>
            </w:r>
            <w:proofErr w:type="spellEnd"/>
            <w:r w:rsidRPr="00CC0A65">
              <w:rPr>
                <w:rFonts w:ascii="Arial" w:hAnsi="Arial" w:cs="Arial"/>
                <w:color w:val="000000" w:themeColor="text1"/>
              </w:rPr>
              <w:t>;</w:t>
            </w:r>
          </w:p>
        </w:tc>
        <w:tc>
          <w:tcPr>
            <w:tcW w:w="3985" w:type="dxa"/>
            <w:shd w:val="clear" w:color="auto" w:fill="auto"/>
            <w:vAlign w:val="center"/>
          </w:tcPr>
          <w:p w14:paraId="608C6594" w14:textId="77777777" w:rsidR="003D6226" w:rsidRPr="00CC0A65" w:rsidRDefault="003D6226" w:rsidP="00C87F25">
            <w:pPr>
              <w:jc w:val="center"/>
              <w:rPr>
                <w:rFonts w:ascii="Arial" w:hAnsi="Arial" w:cs="Arial"/>
                <w:color w:val="000000" w:themeColor="text1"/>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r w:rsidRPr="00CC0A65">
              <w:rPr>
                <w:rFonts w:ascii="Arial" w:hAnsi="Arial" w:cs="Arial"/>
                <w:color w:val="000000" w:themeColor="text1"/>
              </w:rPr>
              <w:t>.</w:t>
            </w:r>
          </w:p>
        </w:tc>
      </w:tr>
      <w:tr w:rsidR="005A6367" w:rsidRPr="00CC0A65" w14:paraId="5BAC36EA" w14:textId="77777777" w:rsidTr="0045210C">
        <w:tc>
          <w:tcPr>
            <w:tcW w:w="5508" w:type="dxa"/>
            <w:shd w:val="clear" w:color="auto" w:fill="auto"/>
            <w:vAlign w:val="center"/>
          </w:tcPr>
          <w:p w14:paraId="7B772FAC"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t>29.1.</w:t>
            </w:r>
            <w:proofErr w:type="gramStart"/>
            <w:r w:rsidRPr="00CC0A65">
              <w:rPr>
                <w:rFonts w:ascii="Arial" w:hAnsi="Arial" w:cs="Arial"/>
                <w:color w:val="000000" w:themeColor="text1"/>
              </w:rPr>
              <w:t>9.шаардлагатай</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тохиолдолд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эрх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зүйн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хэм</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хэмжээг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зөрчсөн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этгээдэд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хүлээлгэх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хариуцлагын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төрөл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хэмжээ</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хүчин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төгөлдөр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болох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хугацаа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хууль</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буцаан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хэрэглэх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тухай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заалт</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дагаж</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мөрдөх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журмын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зохицуулалт</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бусад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хуулийн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зүйл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заалтыг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хүчингүй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болсонд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тооцох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хасах</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заалт</w:t>
            </w:r>
            <w:proofErr w:type="spellEnd"/>
            <w:r w:rsidRPr="00CC0A65">
              <w:rPr>
                <w:rFonts w:ascii="Arial" w:hAnsi="Arial" w:cs="Arial"/>
                <w:color w:val="000000" w:themeColor="text1"/>
              </w:rPr>
              <w:t>;</w:t>
            </w:r>
          </w:p>
        </w:tc>
        <w:tc>
          <w:tcPr>
            <w:tcW w:w="3985" w:type="dxa"/>
            <w:shd w:val="clear" w:color="auto" w:fill="auto"/>
            <w:vAlign w:val="center"/>
          </w:tcPr>
          <w:p w14:paraId="266CDE69" w14:textId="49F655EF" w:rsidR="003D6226" w:rsidRPr="00CC0A65" w:rsidRDefault="009B2E1C" w:rsidP="00C87F25">
            <w:pPr>
              <w:jc w:val="center"/>
              <w:rPr>
                <w:rFonts w:ascii="Arial" w:hAnsi="Arial" w:cs="Arial"/>
                <w:color w:val="000000" w:themeColor="text1"/>
                <w:lang w:val="mn-MN"/>
              </w:rPr>
            </w:pPr>
            <w:r w:rsidRPr="00CC0A65">
              <w:rPr>
                <w:rFonts w:ascii="Arial" w:hAnsi="Arial" w:cs="Arial"/>
                <w:color w:val="000000" w:themeColor="text1"/>
                <w:lang w:val="mn-MN"/>
              </w:rPr>
              <w:t>Шаардлагагүй</w:t>
            </w:r>
          </w:p>
          <w:p w14:paraId="399D1E9D" w14:textId="77777777" w:rsidR="003D6226" w:rsidRPr="00CC0A65" w:rsidRDefault="003D6226" w:rsidP="00C87F25">
            <w:pPr>
              <w:jc w:val="both"/>
              <w:rPr>
                <w:rFonts w:ascii="Arial" w:hAnsi="Arial" w:cs="Arial"/>
                <w:color w:val="000000" w:themeColor="text1"/>
                <w:lang w:val="mn-MN"/>
              </w:rPr>
            </w:pPr>
          </w:p>
        </w:tc>
      </w:tr>
      <w:tr w:rsidR="005A6367" w:rsidRPr="00CC0A65" w14:paraId="640AE2C9" w14:textId="77777777" w:rsidTr="0045210C">
        <w:tc>
          <w:tcPr>
            <w:tcW w:w="5508" w:type="dxa"/>
            <w:shd w:val="clear" w:color="auto" w:fill="auto"/>
            <w:vAlign w:val="center"/>
          </w:tcPr>
          <w:p w14:paraId="78C38C97"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85" w:type="dxa"/>
            <w:shd w:val="clear" w:color="auto" w:fill="auto"/>
            <w:vAlign w:val="center"/>
          </w:tcPr>
          <w:p w14:paraId="625CAB06" w14:textId="77777777" w:rsidR="009B2E1C" w:rsidRPr="00CC0A65" w:rsidRDefault="009B2E1C" w:rsidP="009B2E1C">
            <w:pPr>
              <w:jc w:val="center"/>
              <w:rPr>
                <w:rFonts w:ascii="Arial" w:hAnsi="Arial" w:cs="Arial"/>
                <w:color w:val="000000" w:themeColor="text1"/>
                <w:lang w:val="mn-MN"/>
              </w:rPr>
            </w:pPr>
            <w:r w:rsidRPr="00CC0A65">
              <w:rPr>
                <w:rFonts w:ascii="Arial" w:hAnsi="Arial" w:cs="Arial"/>
                <w:color w:val="000000" w:themeColor="text1"/>
                <w:lang w:val="mn-MN"/>
              </w:rPr>
              <w:t>Шаардлагагүй</w:t>
            </w:r>
          </w:p>
          <w:p w14:paraId="00F5780B" w14:textId="3E190EE1" w:rsidR="003D6226" w:rsidRPr="00CC0A65" w:rsidRDefault="003D6226" w:rsidP="00C87F25">
            <w:pPr>
              <w:jc w:val="both"/>
              <w:rPr>
                <w:rFonts w:ascii="Arial" w:hAnsi="Arial" w:cs="Arial"/>
                <w:color w:val="000000" w:themeColor="text1"/>
                <w:lang w:val="mn-MN"/>
              </w:rPr>
            </w:pPr>
          </w:p>
        </w:tc>
      </w:tr>
      <w:tr w:rsidR="005A6367" w:rsidRPr="00CC0A65" w14:paraId="050FDF70" w14:textId="77777777" w:rsidTr="0045210C">
        <w:tc>
          <w:tcPr>
            <w:tcW w:w="5508" w:type="dxa"/>
            <w:shd w:val="clear" w:color="auto" w:fill="auto"/>
            <w:vAlign w:val="center"/>
          </w:tcPr>
          <w:p w14:paraId="10AB19FB"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85" w:type="dxa"/>
            <w:shd w:val="clear" w:color="auto" w:fill="auto"/>
            <w:vAlign w:val="center"/>
          </w:tcPr>
          <w:p w14:paraId="345F6B0C" w14:textId="77777777" w:rsidR="009B2E1C" w:rsidRPr="00CC0A65" w:rsidRDefault="009B2E1C" w:rsidP="009B2E1C">
            <w:pPr>
              <w:jc w:val="center"/>
              <w:rPr>
                <w:rFonts w:ascii="Arial" w:hAnsi="Arial" w:cs="Arial"/>
                <w:color w:val="000000" w:themeColor="text1"/>
                <w:lang w:val="mn-MN"/>
              </w:rPr>
            </w:pPr>
            <w:r w:rsidRPr="00CC0A65">
              <w:rPr>
                <w:rFonts w:ascii="Arial" w:hAnsi="Arial" w:cs="Arial"/>
                <w:color w:val="000000" w:themeColor="text1"/>
                <w:lang w:val="mn-MN"/>
              </w:rPr>
              <w:t>Шаардлагагүй</w:t>
            </w:r>
          </w:p>
          <w:p w14:paraId="0F1072C6" w14:textId="1819E47E" w:rsidR="003D6226" w:rsidRPr="00CC0A65" w:rsidRDefault="003D6226" w:rsidP="00C87F25">
            <w:pPr>
              <w:jc w:val="center"/>
              <w:rPr>
                <w:rFonts w:ascii="Arial" w:hAnsi="Arial" w:cs="Arial"/>
                <w:color w:val="000000" w:themeColor="text1"/>
                <w:lang w:val="mn-MN"/>
              </w:rPr>
            </w:pPr>
          </w:p>
        </w:tc>
      </w:tr>
      <w:tr w:rsidR="005A6367" w:rsidRPr="00CC0A65" w14:paraId="68611362" w14:textId="77777777" w:rsidTr="0045210C">
        <w:tc>
          <w:tcPr>
            <w:tcW w:w="9493" w:type="dxa"/>
            <w:gridSpan w:val="2"/>
            <w:shd w:val="clear" w:color="auto" w:fill="auto"/>
            <w:vAlign w:val="center"/>
          </w:tcPr>
          <w:p w14:paraId="4CFB866E" w14:textId="77777777" w:rsidR="003D6226" w:rsidRPr="00CC0A65" w:rsidRDefault="003D6226" w:rsidP="00C87F25">
            <w:pPr>
              <w:jc w:val="both"/>
              <w:rPr>
                <w:rFonts w:ascii="Arial" w:hAnsi="Arial" w:cs="Arial"/>
                <w:b/>
                <w:color w:val="000000" w:themeColor="text1"/>
                <w:lang w:val="mn-MN"/>
              </w:rPr>
            </w:pPr>
            <w:r w:rsidRPr="00CC0A65">
              <w:rPr>
                <w:rFonts w:ascii="Arial" w:hAnsi="Arial" w:cs="Arial"/>
                <w:b/>
                <w:color w:val="000000" w:themeColor="text1"/>
                <w:lang w:val="mn-MN"/>
              </w:rPr>
              <w:t>Хууль тогтоомжийн тухай хуулийн 30 дугаар зүйлд заасан Хуулийн төслийн хэл зүй, найруулгад тавих нийтлэг шаардлага</w:t>
            </w:r>
          </w:p>
        </w:tc>
      </w:tr>
      <w:tr w:rsidR="005A6367" w:rsidRPr="00CC0A65" w14:paraId="1702A0DB" w14:textId="77777777" w:rsidTr="009B0B6C">
        <w:tc>
          <w:tcPr>
            <w:tcW w:w="5508" w:type="dxa"/>
            <w:shd w:val="clear" w:color="auto" w:fill="auto"/>
            <w:vAlign w:val="center"/>
          </w:tcPr>
          <w:p w14:paraId="6F31863E"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30.1.1.Монгол Улсын Үндсэн хууль, бусад хуульд хэрэглэсэн нэр томьёог хэрэглэх;</w:t>
            </w:r>
          </w:p>
        </w:tc>
        <w:tc>
          <w:tcPr>
            <w:tcW w:w="3985" w:type="dxa"/>
            <w:shd w:val="clear" w:color="auto" w:fill="auto"/>
            <w:vAlign w:val="center"/>
          </w:tcPr>
          <w:p w14:paraId="59F7EB16" w14:textId="77777777" w:rsidR="003D6226" w:rsidRPr="00CC0A65" w:rsidRDefault="003D6226" w:rsidP="00C87F25">
            <w:pPr>
              <w:jc w:val="center"/>
              <w:rPr>
                <w:rFonts w:ascii="Arial" w:hAnsi="Arial" w:cs="Arial"/>
                <w:i/>
                <w:color w:val="000000" w:themeColor="text1"/>
                <w:lang w:val="mn-MN"/>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p>
        </w:tc>
      </w:tr>
      <w:tr w:rsidR="005A6367" w:rsidRPr="00CC0A65" w14:paraId="0A0C6799" w14:textId="77777777" w:rsidTr="009B0B6C">
        <w:tc>
          <w:tcPr>
            <w:tcW w:w="5508" w:type="dxa"/>
            <w:shd w:val="clear" w:color="auto" w:fill="auto"/>
            <w:vAlign w:val="center"/>
          </w:tcPr>
          <w:p w14:paraId="5AE1C0AE"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30.1.2.нэг нэр томьёогоор өөр өөр ойлголтыг илэрхийлэхгүй байх;</w:t>
            </w:r>
          </w:p>
        </w:tc>
        <w:tc>
          <w:tcPr>
            <w:tcW w:w="3985" w:type="dxa"/>
            <w:shd w:val="clear" w:color="auto" w:fill="auto"/>
            <w:vAlign w:val="center"/>
          </w:tcPr>
          <w:p w14:paraId="21A9CC39" w14:textId="77777777" w:rsidR="003D6226" w:rsidRPr="00CC0A65" w:rsidRDefault="003D6226" w:rsidP="00C87F25">
            <w:pPr>
              <w:jc w:val="center"/>
              <w:rPr>
                <w:rFonts w:ascii="Arial" w:hAnsi="Arial" w:cs="Arial"/>
                <w:color w:val="000000" w:themeColor="text1"/>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p>
        </w:tc>
      </w:tr>
      <w:tr w:rsidR="005A6367" w:rsidRPr="00CC0A65" w14:paraId="05F8CAD1" w14:textId="77777777" w:rsidTr="009B0B6C">
        <w:tc>
          <w:tcPr>
            <w:tcW w:w="5508" w:type="dxa"/>
            <w:shd w:val="clear" w:color="auto" w:fill="auto"/>
            <w:vAlign w:val="center"/>
          </w:tcPr>
          <w:p w14:paraId="18EF1799"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t>30.1.</w:t>
            </w:r>
            <w:proofErr w:type="gramStart"/>
            <w:r w:rsidRPr="00CC0A65">
              <w:rPr>
                <w:rFonts w:ascii="Arial" w:hAnsi="Arial" w:cs="Arial"/>
                <w:color w:val="000000" w:themeColor="text1"/>
              </w:rPr>
              <w:t>3.үг</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хэллэгийг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монгол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бичгийн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дүрэмд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нийцүүлэн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хоёрдмол</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утгагүй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товч</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тодорхой</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ойлгоход</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хялбараар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бичих</w:t>
            </w:r>
            <w:proofErr w:type="spellEnd"/>
            <w:r w:rsidRPr="00CC0A65">
              <w:rPr>
                <w:rFonts w:ascii="Arial" w:hAnsi="Arial" w:cs="Arial"/>
                <w:color w:val="000000" w:themeColor="text1"/>
              </w:rPr>
              <w:t>;</w:t>
            </w:r>
          </w:p>
        </w:tc>
        <w:tc>
          <w:tcPr>
            <w:tcW w:w="3985" w:type="dxa"/>
            <w:shd w:val="clear" w:color="auto" w:fill="auto"/>
            <w:vAlign w:val="center"/>
          </w:tcPr>
          <w:p w14:paraId="27691935" w14:textId="77777777" w:rsidR="003D6226" w:rsidRPr="00CC0A65" w:rsidRDefault="003D6226" w:rsidP="00C87F25">
            <w:pPr>
              <w:jc w:val="center"/>
              <w:rPr>
                <w:rFonts w:ascii="Arial" w:hAnsi="Arial" w:cs="Arial"/>
                <w:i/>
                <w:color w:val="000000" w:themeColor="text1"/>
                <w:lang w:val="mn-MN"/>
              </w:rPr>
            </w:pPr>
            <w:r w:rsidRPr="00CC0A65">
              <w:rPr>
                <w:rFonts w:ascii="Arial" w:hAnsi="Arial" w:cs="Arial"/>
                <w:color w:val="000000" w:themeColor="text1"/>
                <w:lang w:val="mn-MN"/>
              </w:rPr>
              <w:t>Шаардлага хангасан</w:t>
            </w:r>
          </w:p>
        </w:tc>
      </w:tr>
      <w:tr w:rsidR="005A6367" w:rsidRPr="00CC0A65" w14:paraId="0E3B627D" w14:textId="77777777" w:rsidTr="009B0B6C">
        <w:tc>
          <w:tcPr>
            <w:tcW w:w="5508" w:type="dxa"/>
            <w:shd w:val="clear" w:color="auto" w:fill="auto"/>
            <w:vAlign w:val="center"/>
          </w:tcPr>
          <w:p w14:paraId="34896F1F" w14:textId="77777777" w:rsidR="003D6226" w:rsidRPr="00CC0A65" w:rsidRDefault="003D6226" w:rsidP="00C87F25">
            <w:pPr>
              <w:jc w:val="both"/>
              <w:rPr>
                <w:rFonts w:ascii="Arial" w:hAnsi="Arial" w:cs="Arial"/>
                <w:color w:val="000000" w:themeColor="text1"/>
                <w:lang w:val="mn-MN"/>
              </w:rPr>
            </w:pPr>
            <w:r w:rsidRPr="00CC0A65">
              <w:rPr>
                <w:rFonts w:ascii="Arial" w:hAnsi="Arial" w:cs="Arial"/>
                <w:color w:val="000000" w:themeColor="text1"/>
                <w:lang w:val="mn-MN"/>
              </w:rPr>
              <w:t>30.1.4.хүч оруулсан нэр томьёо хэрэглэхгүй байх;</w:t>
            </w:r>
          </w:p>
        </w:tc>
        <w:tc>
          <w:tcPr>
            <w:tcW w:w="3985" w:type="dxa"/>
            <w:shd w:val="clear" w:color="auto" w:fill="auto"/>
            <w:vAlign w:val="center"/>
          </w:tcPr>
          <w:p w14:paraId="1778BEC6" w14:textId="77777777" w:rsidR="003D6226" w:rsidRPr="00CC0A65" w:rsidRDefault="003D6226" w:rsidP="00C87F25">
            <w:pPr>
              <w:jc w:val="center"/>
              <w:rPr>
                <w:rFonts w:ascii="Arial" w:hAnsi="Arial" w:cs="Arial"/>
                <w:color w:val="000000" w:themeColor="text1"/>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p>
        </w:tc>
      </w:tr>
      <w:tr w:rsidR="005A6367" w:rsidRPr="00CC0A65" w14:paraId="78A73EB8" w14:textId="77777777" w:rsidTr="009B0B6C">
        <w:tc>
          <w:tcPr>
            <w:tcW w:w="5508" w:type="dxa"/>
            <w:shd w:val="clear" w:color="auto" w:fill="auto"/>
            <w:vAlign w:val="center"/>
          </w:tcPr>
          <w:p w14:paraId="173DFD80" w14:textId="77777777" w:rsidR="003D6226" w:rsidRPr="00CC0A65" w:rsidRDefault="003D6226" w:rsidP="00C87F25">
            <w:pPr>
              <w:jc w:val="both"/>
              <w:rPr>
                <w:rFonts w:ascii="Arial" w:hAnsi="Arial" w:cs="Arial"/>
                <w:color w:val="000000" w:themeColor="text1"/>
              </w:rPr>
            </w:pPr>
            <w:r w:rsidRPr="00CC0A65">
              <w:rPr>
                <w:rFonts w:ascii="Arial" w:hAnsi="Arial" w:cs="Arial"/>
                <w:color w:val="000000" w:themeColor="text1"/>
              </w:rPr>
              <w:t>30.1.</w:t>
            </w:r>
            <w:proofErr w:type="gramStart"/>
            <w:r w:rsidRPr="00CC0A65">
              <w:rPr>
                <w:rFonts w:ascii="Arial" w:hAnsi="Arial" w:cs="Arial"/>
                <w:color w:val="000000" w:themeColor="text1"/>
              </w:rPr>
              <w:t>5.жинхэнэ</w:t>
            </w:r>
            <w:proofErr w:type="gramEnd"/>
            <w:r w:rsidRPr="00CC0A65">
              <w:rPr>
                <w:rFonts w:ascii="Arial" w:hAnsi="Arial" w:cs="Arial"/>
                <w:color w:val="000000" w:themeColor="text1"/>
              </w:rPr>
              <w:t xml:space="preserve"> </w:t>
            </w:r>
            <w:proofErr w:type="spellStart"/>
            <w:r w:rsidRPr="00CC0A65">
              <w:rPr>
                <w:rFonts w:ascii="Arial" w:hAnsi="Arial" w:cs="Arial"/>
                <w:color w:val="000000" w:themeColor="text1"/>
              </w:rPr>
              <w:t>нэрийг</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ганц</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тоон</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дээр</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хэрэглэх</w:t>
            </w:r>
            <w:proofErr w:type="spellEnd"/>
            <w:r w:rsidRPr="00CC0A65">
              <w:rPr>
                <w:rFonts w:ascii="Arial" w:hAnsi="Arial" w:cs="Arial"/>
                <w:color w:val="000000" w:themeColor="text1"/>
              </w:rPr>
              <w:t>.</w:t>
            </w:r>
          </w:p>
        </w:tc>
        <w:tc>
          <w:tcPr>
            <w:tcW w:w="3985" w:type="dxa"/>
            <w:shd w:val="clear" w:color="auto" w:fill="auto"/>
            <w:vAlign w:val="center"/>
          </w:tcPr>
          <w:p w14:paraId="4032D1CB" w14:textId="77777777" w:rsidR="003D6226" w:rsidRPr="00CC0A65" w:rsidRDefault="003D6226" w:rsidP="00C87F25">
            <w:pPr>
              <w:jc w:val="center"/>
              <w:rPr>
                <w:rFonts w:ascii="Arial" w:hAnsi="Arial" w:cs="Arial"/>
                <w:color w:val="000000" w:themeColor="text1"/>
              </w:rPr>
            </w:pPr>
            <w:proofErr w:type="spellStart"/>
            <w:r w:rsidRPr="00CC0A65">
              <w:rPr>
                <w:rFonts w:ascii="Arial" w:hAnsi="Arial" w:cs="Arial"/>
                <w:color w:val="000000" w:themeColor="text1"/>
              </w:rPr>
              <w:t>Шаардлага</w:t>
            </w:r>
            <w:proofErr w:type="spellEnd"/>
            <w:r w:rsidRPr="00CC0A65">
              <w:rPr>
                <w:rFonts w:ascii="Arial" w:hAnsi="Arial" w:cs="Arial"/>
                <w:color w:val="000000" w:themeColor="text1"/>
              </w:rPr>
              <w:t xml:space="preserve"> </w:t>
            </w:r>
            <w:proofErr w:type="spellStart"/>
            <w:r w:rsidRPr="00CC0A65">
              <w:rPr>
                <w:rFonts w:ascii="Arial" w:hAnsi="Arial" w:cs="Arial"/>
                <w:color w:val="000000" w:themeColor="text1"/>
              </w:rPr>
              <w:t>хангасан</w:t>
            </w:r>
            <w:proofErr w:type="spellEnd"/>
          </w:p>
        </w:tc>
      </w:tr>
    </w:tbl>
    <w:p w14:paraId="193431B2" w14:textId="77777777" w:rsidR="00886D50" w:rsidRPr="00CC0A65" w:rsidRDefault="00886D50" w:rsidP="00C87F25">
      <w:pPr>
        <w:ind w:left="360"/>
        <w:jc w:val="both"/>
        <w:rPr>
          <w:rFonts w:ascii="Arial" w:hAnsi="Arial" w:cs="Arial"/>
          <w:b/>
          <w:color w:val="000000" w:themeColor="text1"/>
          <w:lang w:val="mn-MN"/>
        </w:rPr>
      </w:pPr>
    </w:p>
    <w:p w14:paraId="431E2137" w14:textId="01ADB24B" w:rsidR="003D6226" w:rsidRPr="00CC0A65" w:rsidRDefault="00ED2E36" w:rsidP="00C87F25">
      <w:pPr>
        <w:ind w:left="360"/>
        <w:jc w:val="both"/>
        <w:rPr>
          <w:rFonts w:ascii="Arial" w:hAnsi="Arial" w:cs="Arial"/>
          <w:b/>
          <w:color w:val="000000" w:themeColor="text1"/>
          <w:lang w:val="mn-MN"/>
        </w:rPr>
      </w:pPr>
      <w:r w:rsidRPr="00CC0A65">
        <w:rPr>
          <w:rFonts w:ascii="Arial" w:hAnsi="Arial" w:cs="Arial"/>
          <w:b/>
          <w:color w:val="000000" w:themeColor="text1"/>
          <w:lang w:val="mn-MN"/>
        </w:rPr>
        <w:t>3</w:t>
      </w:r>
      <w:r w:rsidR="00D50816" w:rsidRPr="00CC0A65">
        <w:rPr>
          <w:rFonts w:ascii="Arial" w:hAnsi="Arial" w:cs="Arial"/>
          <w:b/>
          <w:color w:val="000000" w:themeColor="text1"/>
          <w:lang w:val="mn-MN"/>
        </w:rPr>
        <w:t>.“Харилцан уялдаа” шалгуур үзүүлэлтийн хүрээнд хийсэн үнэлгээ:</w:t>
      </w:r>
    </w:p>
    <w:p w14:paraId="75ED04EF" w14:textId="77777777" w:rsidR="00D50816" w:rsidRPr="00CC0A65" w:rsidRDefault="00D50816" w:rsidP="00C87F25">
      <w:pPr>
        <w:jc w:val="both"/>
        <w:rPr>
          <w:rFonts w:ascii="Arial" w:hAnsi="Arial" w:cs="Arial"/>
          <w:b/>
          <w:bCs/>
          <w:color w:val="000000" w:themeColor="text1"/>
          <w:lang w:val="mn-MN"/>
        </w:rPr>
      </w:pPr>
    </w:p>
    <w:p w14:paraId="12A8CFAC" w14:textId="747EC321" w:rsidR="00D50816" w:rsidRPr="00CC0A65" w:rsidRDefault="00D50816" w:rsidP="00C87F25">
      <w:pPr>
        <w:jc w:val="both"/>
        <w:rPr>
          <w:rFonts w:ascii="Arial" w:hAnsi="Arial" w:cs="Arial"/>
          <w:bCs/>
          <w:color w:val="000000" w:themeColor="text1"/>
          <w:lang w:val="mn-MN"/>
        </w:rPr>
      </w:pPr>
    </w:p>
    <w:tbl>
      <w:tblPr>
        <w:tblStyle w:val="TableGrid"/>
        <w:tblW w:w="0" w:type="auto"/>
        <w:tblLook w:val="04A0" w:firstRow="1" w:lastRow="0" w:firstColumn="1" w:lastColumn="0" w:noHBand="0" w:noVBand="1"/>
      </w:tblPr>
      <w:tblGrid>
        <w:gridCol w:w="483"/>
        <w:gridCol w:w="5647"/>
        <w:gridCol w:w="3074"/>
      </w:tblGrid>
      <w:tr w:rsidR="00B5582E" w:rsidRPr="00CC0A65" w14:paraId="0DA8A9EC" w14:textId="77777777" w:rsidTr="004D5458">
        <w:tc>
          <w:tcPr>
            <w:tcW w:w="456" w:type="dxa"/>
          </w:tcPr>
          <w:p w14:paraId="2B96646E" w14:textId="5C86B4E9" w:rsidR="00B5582E" w:rsidRPr="00CC0A65" w:rsidRDefault="00B5582E" w:rsidP="00C87F25">
            <w:pPr>
              <w:jc w:val="both"/>
              <w:rPr>
                <w:rFonts w:ascii="Arial" w:hAnsi="Arial" w:cs="Arial"/>
                <w:bCs/>
                <w:color w:val="000000" w:themeColor="text1"/>
                <w:lang w:val="mn-MN"/>
              </w:rPr>
            </w:pPr>
            <w:r w:rsidRPr="00CC0A65">
              <w:rPr>
                <w:rFonts w:ascii="Arial" w:hAnsi="Arial" w:cs="Arial"/>
                <w:bCs/>
                <w:color w:val="000000" w:themeColor="text1"/>
                <w:lang w:val="mn-MN"/>
              </w:rPr>
              <w:t>№</w:t>
            </w:r>
          </w:p>
        </w:tc>
        <w:tc>
          <w:tcPr>
            <w:tcW w:w="5941" w:type="dxa"/>
          </w:tcPr>
          <w:p w14:paraId="43979AAA" w14:textId="3619A0A9" w:rsidR="00B5582E" w:rsidRPr="00CC0A65" w:rsidRDefault="006A6C96" w:rsidP="006A6C96">
            <w:pPr>
              <w:jc w:val="center"/>
              <w:rPr>
                <w:rFonts w:ascii="Arial" w:hAnsi="Arial" w:cs="Arial"/>
                <w:bCs/>
                <w:color w:val="000000" w:themeColor="text1"/>
                <w:lang w:val="mn-MN"/>
              </w:rPr>
            </w:pPr>
            <w:r w:rsidRPr="00CC0A65">
              <w:rPr>
                <w:rFonts w:ascii="Arial" w:hAnsi="Arial" w:cs="Arial"/>
                <w:bCs/>
                <w:color w:val="000000" w:themeColor="text1"/>
                <w:lang w:val="mn-MN"/>
              </w:rPr>
              <w:t>Асуулт</w:t>
            </w:r>
          </w:p>
        </w:tc>
        <w:tc>
          <w:tcPr>
            <w:tcW w:w="3174" w:type="dxa"/>
            <w:vAlign w:val="center"/>
          </w:tcPr>
          <w:p w14:paraId="2A154945" w14:textId="2839868E" w:rsidR="00B5582E" w:rsidRPr="00CC0A65" w:rsidRDefault="006A6C96" w:rsidP="004D5458">
            <w:pPr>
              <w:jc w:val="center"/>
              <w:rPr>
                <w:rFonts w:ascii="Arial" w:hAnsi="Arial" w:cs="Arial"/>
                <w:bCs/>
                <w:color w:val="000000" w:themeColor="text1"/>
                <w:lang w:val="mn-MN"/>
              </w:rPr>
            </w:pPr>
            <w:r w:rsidRPr="00CC0A65">
              <w:rPr>
                <w:rFonts w:ascii="Arial" w:hAnsi="Arial" w:cs="Arial"/>
                <w:bCs/>
                <w:color w:val="000000" w:themeColor="text1"/>
                <w:lang w:val="mn-MN"/>
              </w:rPr>
              <w:t>Хариулт буюу дүн шинжилгээ</w:t>
            </w:r>
          </w:p>
        </w:tc>
      </w:tr>
      <w:tr w:rsidR="00B5582E" w:rsidRPr="00CC0A65" w14:paraId="74BA8E10" w14:textId="77777777" w:rsidTr="004D5458">
        <w:tc>
          <w:tcPr>
            <w:tcW w:w="456" w:type="dxa"/>
          </w:tcPr>
          <w:p w14:paraId="1A8B6BA6" w14:textId="41EBB640"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1</w:t>
            </w:r>
          </w:p>
        </w:tc>
        <w:tc>
          <w:tcPr>
            <w:tcW w:w="5941" w:type="dxa"/>
          </w:tcPr>
          <w:p w14:paraId="71AD7985" w14:textId="45C7AB44" w:rsidR="00B5582E" w:rsidRPr="00CC0A65" w:rsidRDefault="00446798"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төслийн зохицуулалт тухайн хуулийн зорилттой нийцэж байгаа эсэх</w:t>
            </w:r>
          </w:p>
        </w:tc>
        <w:tc>
          <w:tcPr>
            <w:tcW w:w="3174" w:type="dxa"/>
            <w:vAlign w:val="center"/>
          </w:tcPr>
          <w:p w14:paraId="271BE8B1" w14:textId="3519543A" w:rsidR="00B5582E" w:rsidRPr="00CC0A65" w:rsidRDefault="00446798" w:rsidP="004D5458">
            <w:pPr>
              <w:jc w:val="center"/>
              <w:rPr>
                <w:rFonts w:ascii="Arial" w:hAnsi="Arial" w:cs="Arial"/>
                <w:bCs/>
                <w:color w:val="000000" w:themeColor="text1"/>
                <w:lang w:val="mn-MN"/>
              </w:rPr>
            </w:pPr>
            <w:r w:rsidRPr="00CC0A65">
              <w:rPr>
                <w:rFonts w:ascii="Arial" w:hAnsi="Arial" w:cs="Arial"/>
                <w:bCs/>
                <w:color w:val="000000" w:themeColor="text1"/>
                <w:lang w:val="mn-MN"/>
              </w:rPr>
              <w:t>Нийцэж байгаа</w:t>
            </w:r>
          </w:p>
        </w:tc>
      </w:tr>
      <w:tr w:rsidR="00B5582E" w:rsidRPr="00CC0A65" w14:paraId="56C61F75" w14:textId="77777777" w:rsidTr="004D5458">
        <w:tc>
          <w:tcPr>
            <w:tcW w:w="456" w:type="dxa"/>
          </w:tcPr>
          <w:p w14:paraId="33E8EBC2" w14:textId="0ABB85BA"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2</w:t>
            </w:r>
          </w:p>
        </w:tc>
        <w:tc>
          <w:tcPr>
            <w:tcW w:w="5941" w:type="dxa"/>
          </w:tcPr>
          <w:p w14:paraId="09A93358" w14:textId="006A9AE3" w:rsidR="00B5582E" w:rsidRPr="00CC0A65" w:rsidRDefault="00446798" w:rsidP="00C87F25">
            <w:pPr>
              <w:jc w:val="both"/>
              <w:rPr>
                <w:rFonts w:ascii="Arial" w:hAnsi="Arial" w:cs="Arial"/>
                <w:bCs/>
                <w:color w:val="000000" w:themeColor="text1"/>
                <w:lang w:val="mn-MN"/>
              </w:rPr>
            </w:pPr>
            <w:r w:rsidRPr="00CC0A65">
              <w:rPr>
                <w:rFonts w:ascii="Arial" w:hAnsi="Arial" w:cs="Arial"/>
                <w:bCs/>
                <w:color w:val="000000" w:themeColor="text1"/>
                <w:lang w:val="mn-MN"/>
              </w:rPr>
              <w:t xml:space="preserve">Хуулийн төсөлд тодорхойлсон нэр томьёо тухайн хуулийн төслийн болон бусад хуулийн нэр томьёотой </w:t>
            </w:r>
            <w:r w:rsidR="00005F42" w:rsidRPr="00CC0A65">
              <w:rPr>
                <w:rFonts w:ascii="Arial" w:hAnsi="Arial" w:cs="Arial"/>
                <w:bCs/>
                <w:color w:val="000000" w:themeColor="text1"/>
                <w:lang w:val="mn-MN"/>
              </w:rPr>
              <w:t>нийцэж байгаа эсэх</w:t>
            </w:r>
          </w:p>
        </w:tc>
        <w:tc>
          <w:tcPr>
            <w:tcW w:w="3174" w:type="dxa"/>
            <w:vAlign w:val="center"/>
          </w:tcPr>
          <w:p w14:paraId="3B235D7C" w14:textId="5F4CEAEB" w:rsidR="00B5582E" w:rsidRPr="00CC0A65" w:rsidRDefault="00005F42" w:rsidP="004D5458">
            <w:pPr>
              <w:jc w:val="center"/>
              <w:rPr>
                <w:rFonts w:ascii="Arial" w:hAnsi="Arial" w:cs="Arial"/>
                <w:bCs/>
                <w:color w:val="000000" w:themeColor="text1"/>
                <w:lang w:val="mn-MN"/>
              </w:rPr>
            </w:pPr>
            <w:r w:rsidRPr="00CC0A65">
              <w:rPr>
                <w:rFonts w:ascii="Arial" w:hAnsi="Arial" w:cs="Arial"/>
                <w:bCs/>
                <w:color w:val="000000" w:themeColor="text1"/>
                <w:lang w:val="mn-MN"/>
              </w:rPr>
              <w:t>Шаардлага хангасан</w:t>
            </w:r>
          </w:p>
        </w:tc>
      </w:tr>
      <w:tr w:rsidR="00B5582E" w:rsidRPr="00CC0A65" w14:paraId="7DB201BA" w14:textId="77777777" w:rsidTr="004D5458">
        <w:tc>
          <w:tcPr>
            <w:tcW w:w="456" w:type="dxa"/>
          </w:tcPr>
          <w:p w14:paraId="09B1BB4D" w14:textId="5705E731"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3</w:t>
            </w:r>
          </w:p>
        </w:tc>
        <w:tc>
          <w:tcPr>
            <w:tcW w:w="5941" w:type="dxa"/>
          </w:tcPr>
          <w:p w14:paraId="026B2CC1" w14:textId="528C6E03" w:rsidR="00B5582E" w:rsidRPr="00CC0A65" w:rsidRDefault="00005F42" w:rsidP="00C87F25">
            <w:pPr>
              <w:jc w:val="both"/>
              <w:rPr>
                <w:rFonts w:ascii="Arial" w:hAnsi="Arial" w:cs="Arial"/>
                <w:bCs/>
                <w:color w:val="000000" w:themeColor="text1"/>
                <w:lang w:val="mn-MN"/>
              </w:rPr>
            </w:pPr>
            <w:r w:rsidRPr="00CC0A65">
              <w:rPr>
                <w:rFonts w:ascii="Arial" w:hAnsi="Arial" w:cs="Arial"/>
                <w:bCs/>
                <w:color w:val="000000" w:themeColor="text1"/>
                <w:lang w:val="mn-MN"/>
              </w:rPr>
              <w:t xml:space="preserve">Хуулийн төслийн зүйл, заалт </w:t>
            </w:r>
            <w:r w:rsidR="00FE173D" w:rsidRPr="00CC0A65">
              <w:rPr>
                <w:rFonts w:ascii="Arial" w:hAnsi="Arial" w:cs="Arial"/>
                <w:bCs/>
                <w:color w:val="000000" w:themeColor="text1"/>
                <w:lang w:val="mn-MN"/>
              </w:rPr>
              <w:t>тухайн хуулийн төсөл болон бусад хуулийн заалттай нийцэж байгаа эсэх</w:t>
            </w:r>
          </w:p>
        </w:tc>
        <w:tc>
          <w:tcPr>
            <w:tcW w:w="3174" w:type="dxa"/>
            <w:vAlign w:val="center"/>
          </w:tcPr>
          <w:p w14:paraId="64A088EE" w14:textId="4AFA7D01" w:rsidR="00B5582E" w:rsidRPr="00CC0A65" w:rsidRDefault="00FE173D" w:rsidP="004D5458">
            <w:pPr>
              <w:jc w:val="center"/>
              <w:rPr>
                <w:rFonts w:ascii="Arial" w:hAnsi="Arial" w:cs="Arial"/>
                <w:bCs/>
                <w:color w:val="000000" w:themeColor="text1"/>
                <w:lang w:val="mn-MN"/>
              </w:rPr>
            </w:pPr>
            <w:r w:rsidRPr="00CC0A65">
              <w:rPr>
                <w:rFonts w:ascii="Arial" w:hAnsi="Arial" w:cs="Arial"/>
                <w:bCs/>
                <w:color w:val="000000" w:themeColor="text1"/>
                <w:lang w:val="mn-MN"/>
              </w:rPr>
              <w:t>Нийцэж байгаа</w:t>
            </w:r>
          </w:p>
        </w:tc>
      </w:tr>
      <w:tr w:rsidR="00B5582E" w:rsidRPr="00CC0A65" w14:paraId="0744683D" w14:textId="77777777" w:rsidTr="004D5458">
        <w:tc>
          <w:tcPr>
            <w:tcW w:w="456" w:type="dxa"/>
          </w:tcPr>
          <w:p w14:paraId="30F949A9" w14:textId="18832C9A"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4</w:t>
            </w:r>
          </w:p>
        </w:tc>
        <w:tc>
          <w:tcPr>
            <w:tcW w:w="5941" w:type="dxa"/>
          </w:tcPr>
          <w:p w14:paraId="668BB36E" w14:textId="5AB8C6B3" w:rsidR="00B5582E" w:rsidRPr="00CC0A65" w:rsidRDefault="00FE173D"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төслийн зүйл, заалт тухайн хуулийн төсөл болон бусад хуулийн заалттай давхардсан эсэх</w:t>
            </w:r>
          </w:p>
        </w:tc>
        <w:tc>
          <w:tcPr>
            <w:tcW w:w="3174" w:type="dxa"/>
            <w:vAlign w:val="center"/>
          </w:tcPr>
          <w:p w14:paraId="186F7767" w14:textId="622CAB0A" w:rsidR="00B5582E" w:rsidRPr="00CC0A65" w:rsidRDefault="00FE173D" w:rsidP="004D5458">
            <w:pPr>
              <w:jc w:val="center"/>
              <w:rPr>
                <w:rFonts w:ascii="Arial" w:hAnsi="Arial" w:cs="Arial"/>
                <w:bCs/>
                <w:color w:val="000000" w:themeColor="text1"/>
                <w:lang w:val="mn-MN"/>
              </w:rPr>
            </w:pPr>
            <w:r w:rsidRPr="00CC0A65">
              <w:rPr>
                <w:rFonts w:ascii="Arial" w:hAnsi="Arial" w:cs="Arial"/>
                <w:bCs/>
                <w:color w:val="000000" w:themeColor="text1"/>
                <w:lang w:val="mn-MN"/>
              </w:rPr>
              <w:t>Давхардсан зүйлгүй</w:t>
            </w:r>
          </w:p>
        </w:tc>
      </w:tr>
      <w:tr w:rsidR="00B5582E" w:rsidRPr="00CC0A65" w14:paraId="4AC032BA" w14:textId="77777777" w:rsidTr="004D5458">
        <w:tc>
          <w:tcPr>
            <w:tcW w:w="456" w:type="dxa"/>
          </w:tcPr>
          <w:p w14:paraId="665F9A04" w14:textId="7B52D5B3"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lastRenderedPageBreak/>
              <w:t>5</w:t>
            </w:r>
          </w:p>
        </w:tc>
        <w:tc>
          <w:tcPr>
            <w:tcW w:w="5941" w:type="dxa"/>
          </w:tcPr>
          <w:p w14:paraId="7CA46B95" w14:textId="79EB6114" w:rsidR="00B5582E" w:rsidRPr="00CC0A65" w:rsidRDefault="00C47AEB"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төсөлд шаардлагатай зохицуулалтыг орхигдуулсан эсэх</w:t>
            </w:r>
          </w:p>
        </w:tc>
        <w:tc>
          <w:tcPr>
            <w:tcW w:w="3174" w:type="dxa"/>
            <w:vAlign w:val="center"/>
          </w:tcPr>
          <w:p w14:paraId="4AC0350E" w14:textId="28DA8885" w:rsidR="00B5582E" w:rsidRPr="00CC0A65" w:rsidRDefault="00C47AEB"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3E359848" w14:textId="77777777" w:rsidTr="004D5458">
        <w:tc>
          <w:tcPr>
            <w:tcW w:w="456" w:type="dxa"/>
          </w:tcPr>
          <w:p w14:paraId="4A66DED7" w14:textId="33DD385A"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6</w:t>
            </w:r>
          </w:p>
        </w:tc>
        <w:tc>
          <w:tcPr>
            <w:tcW w:w="5941" w:type="dxa"/>
          </w:tcPr>
          <w:p w14:paraId="677FACB4" w14:textId="12D58FEA" w:rsidR="00B5582E" w:rsidRPr="00CC0A65" w:rsidRDefault="00C47AEB"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төсөлд төрийн байгууллагын гүйцэтгэх чиг үүргийг давхардуулан тусгасан эсэх</w:t>
            </w:r>
          </w:p>
        </w:tc>
        <w:tc>
          <w:tcPr>
            <w:tcW w:w="3174" w:type="dxa"/>
            <w:vAlign w:val="center"/>
          </w:tcPr>
          <w:p w14:paraId="281163FD" w14:textId="424269D6" w:rsidR="00B5582E" w:rsidRPr="00CC0A65" w:rsidRDefault="00C47AEB"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575207B5" w14:textId="77777777" w:rsidTr="004D5458">
        <w:trPr>
          <w:trHeight w:val="405"/>
        </w:trPr>
        <w:tc>
          <w:tcPr>
            <w:tcW w:w="456" w:type="dxa"/>
          </w:tcPr>
          <w:p w14:paraId="789D5EAE" w14:textId="48C7A624"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7</w:t>
            </w:r>
          </w:p>
          <w:p w14:paraId="291FE4EA" w14:textId="032654FB" w:rsidR="00B5582E" w:rsidRPr="00CC0A65" w:rsidRDefault="00B5582E" w:rsidP="00C87F25">
            <w:pPr>
              <w:jc w:val="both"/>
              <w:rPr>
                <w:rFonts w:ascii="Arial" w:hAnsi="Arial" w:cs="Arial"/>
                <w:bCs/>
                <w:color w:val="000000" w:themeColor="text1"/>
                <w:lang w:val="mn-MN"/>
              </w:rPr>
            </w:pPr>
          </w:p>
        </w:tc>
        <w:tc>
          <w:tcPr>
            <w:tcW w:w="5941" w:type="dxa"/>
          </w:tcPr>
          <w:p w14:paraId="479DA7EB" w14:textId="483DB4C3" w:rsidR="00B5582E" w:rsidRPr="00CC0A65" w:rsidRDefault="0008201B" w:rsidP="00C87F25">
            <w:pPr>
              <w:jc w:val="both"/>
              <w:rPr>
                <w:rFonts w:ascii="Arial" w:hAnsi="Arial" w:cs="Arial"/>
                <w:bCs/>
                <w:color w:val="000000" w:themeColor="text1"/>
                <w:lang w:val="mn-MN"/>
              </w:rPr>
            </w:pPr>
            <w:r w:rsidRPr="00CC0A65">
              <w:rPr>
                <w:rFonts w:ascii="Arial" w:hAnsi="Arial" w:cs="Arial"/>
                <w:bCs/>
                <w:color w:val="000000" w:themeColor="text1"/>
                <w:lang w:val="mn-MN"/>
              </w:rPr>
              <w:t>Төрийн байгууллагын чиг үүргийг төрийн бус байгууллага, мэргэжлийн холбоодоор гүйцэтгүүлэх боломжтой эсэх</w:t>
            </w:r>
          </w:p>
        </w:tc>
        <w:tc>
          <w:tcPr>
            <w:tcW w:w="3174" w:type="dxa"/>
            <w:vAlign w:val="center"/>
          </w:tcPr>
          <w:p w14:paraId="063FC415" w14:textId="3474BBA5" w:rsidR="00B5582E" w:rsidRPr="00CC0A65" w:rsidRDefault="0008201B"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25BBC586" w14:textId="77777777" w:rsidTr="004D5458">
        <w:trPr>
          <w:trHeight w:val="405"/>
        </w:trPr>
        <w:tc>
          <w:tcPr>
            <w:tcW w:w="456" w:type="dxa"/>
          </w:tcPr>
          <w:p w14:paraId="1397D685" w14:textId="2E3D9DED" w:rsidR="00B5582E" w:rsidRPr="00CC0A65" w:rsidRDefault="006A6C96" w:rsidP="00B5582E">
            <w:pPr>
              <w:jc w:val="both"/>
              <w:rPr>
                <w:rFonts w:ascii="Arial" w:hAnsi="Arial" w:cs="Arial"/>
                <w:bCs/>
                <w:color w:val="000000" w:themeColor="text1"/>
                <w:lang w:val="mn-MN"/>
              </w:rPr>
            </w:pPr>
            <w:r w:rsidRPr="00CC0A65">
              <w:rPr>
                <w:rFonts w:ascii="Arial" w:hAnsi="Arial" w:cs="Arial"/>
                <w:bCs/>
                <w:color w:val="000000" w:themeColor="text1"/>
                <w:lang w:val="mn-MN"/>
              </w:rPr>
              <w:t>8</w:t>
            </w:r>
          </w:p>
          <w:p w14:paraId="46B0553E" w14:textId="77777777" w:rsidR="00B5582E" w:rsidRPr="00CC0A65" w:rsidRDefault="00B5582E" w:rsidP="00C87F25">
            <w:pPr>
              <w:jc w:val="both"/>
              <w:rPr>
                <w:rFonts w:ascii="Arial" w:hAnsi="Arial" w:cs="Arial"/>
                <w:bCs/>
                <w:color w:val="000000" w:themeColor="text1"/>
                <w:lang w:val="mn-MN"/>
              </w:rPr>
            </w:pPr>
          </w:p>
        </w:tc>
        <w:tc>
          <w:tcPr>
            <w:tcW w:w="5941" w:type="dxa"/>
          </w:tcPr>
          <w:p w14:paraId="75C3135F" w14:textId="3465384D" w:rsidR="00B5582E" w:rsidRPr="00CC0A65" w:rsidRDefault="0008201B" w:rsidP="00C87F25">
            <w:pPr>
              <w:jc w:val="both"/>
              <w:rPr>
                <w:rFonts w:ascii="Arial" w:hAnsi="Arial" w:cs="Arial"/>
                <w:bCs/>
                <w:color w:val="000000" w:themeColor="text1"/>
                <w:lang w:val="mn-MN"/>
              </w:rPr>
            </w:pPr>
            <w:r w:rsidRPr="00CC0A65">
              <w:rPr>
                <w:rFonts w:ascii="Arial" w:hAnsi="Arial" w:cs="Arial"/>
                <w:bCs/>
                <w:color w:val="000000" w:themeColor="text1"/>
                <w:lang w:val="mn-MN"/>
              </w:rPr>
              <w:t>Татварын хуулиас бусад хуулийн төсөлд албан татвар, төлбөр, хураамж тогтоосон эсэх</w:t>
            </w:r>
          </w:p>
        </w:tc>
        <w:tc>
          <w:tcPr>
            <w:tcW w:w="3174" w:type="dxa"/>
            <w:vAlign w:val="center"/>
          </w:tcPr>
          <w:p w14:paraId="57CB1A46" w14:textId="27AD8234" w:rsidR="00B5582E" w:rsidRPr="00CC0A65" w:rsidRDefault="0008201B"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56728E1D" w14:textId="77777777" w:rsidTr="004D5458">
        <w:trPr>
          <w:trHeight w:val="417"/>
        </w:trPr>
        <w:tc>
          <w:tcPr>
            <w:tcW w:w="456" w:type="dxa"/>
          </w:tcPr>
          <w:p w14:paraId="6E640851" w14:textId="0CE067B0"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9</w:t>
            </w:r>
          </w:p>
        </w:tc>
        <w:tc>
          <w:tcPr>
            <w:tcW w:w="5941" w:type="dxa"/>
          </w:tcPr>
          <w:p w14:paraId="0E9FFBE6" w14:textId="02232EBF" w:rsidR="00B5582E" w:rsidRPr="00CC0A65" w:rsidRDefault="00B41C42" w:rsidP="00C87F25">
            <w:pPr>
              <w:jc w:val="both"/>
              <w:rPr>
                <w:rFonts w:ascii="Arial" w:hAnsi="Arial" w:cs="Arial"/>
                <w:bCs/>
                <w:color w:val="000000" w:themeColor="text1"/>
                <w:lang w:val="mn-MN"/>
              </w:rPr>
            </w:pPr>
            <w:r w:rsidRPr="00CC0A65">
              <w:rPr>
                <w:rFonts w:ascii="Arial" w:hAnsi="Arial" w:cs="Arial"/>
                <w:bCs/>
                <w:color w:val="000000" w:themeColor="text1"/>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74" w:type="dxa"/>
            <w:vAlign w:val="center"/>
          </w:tcPr>
          <w:p w14:paraId="2A8F4C65" w14:textId="0F845012" w:rsidR="00B5582E" w:rsidRPr="00CC0A65" w:rsidRDefault="00B41C42" w:rsidP="004D5458">
            <w:pPr>
              <w:jc w:val="center"/>
              <w:rPr>
                <w:rFonts w:ascii="Arial" w:hAnsi="Arial" w:cs="Arial"/>
                <w:bCs/>
                <w:color w:val="000000" w:themeColor="text1"/>
                <w:lang w:val="mn-MN"/>
              </w:rPr>
            </w:pPr>
            <w:r w:rsidRPr="00CC0A65">
              <w:rPr>
                <w:rFonts w:ascii="Arial" w:hAnsi="Arial" w:cs="Arial"/>
                <w:bCs/>
                <w:color w:val="000000" w:themeColor="text1"/>
                <w:lang w:val="mn-MN"/>
              </w:rPr>
              <w:t>Тусгагдаагүй</w:t>
            </w:r>
          </w:p>
        </w:tc>
      </w:tr>
      <w:tr w:rsidR="00B5582E" w:rsidRPr="00CC0A65" w14:paraId="06E7EE34" w14:textId="77777777" w:rsidTr="004D5458">
        <w:trPr>
          <w:trHeight w:val="428"/>
        </w:trPr>
        <w:tc>
          <w:tcPr>
            <w:tcW w:w="456" w:type="dxa"/>
          </w:tcPr>
          <w:p w14:paraId="33BA7B36" w14:textId="69D4B237" w:rsidR="00B5582E" w:rsidRPr="00CC0A65" w:rsidRDefault="006A6C96" w:rsidP="00B5582E">
            <w:pPr>
              <w:jc w:val="both"/>
              <w:rPr>
                <w:rFonts w:ascii="Arial" w:hAnsi="Arial" w:cs="Arial"/>
                <w:bCs/>
                <w:color w:val="000000" w:themeColor="text1"/>
                <w:lang w:val="mn-MN"/>
              </w:rPr>
            </w:pPr>
            <w:r w:rsidRPr="00CC0A65">
              <w:rPr>
                <w:rFonts w:ascii="Arial" w:hAnsi="Arial" w:cs="Arial"/>
                <w:bCs/>
                <w:color w:val="000000" w:themeColor="text1"/>
                <w:lang w:val="mn-MN"/>
              </w:rPr>
              <w:t>10</w:t>
            </w:r>
          </w:p>
          <w:p w14:paraId="3C46058B" w14:textId="77777777" w:rsidR="00B5582E" w:rsidRPr="00CC0A65" w:rsidRDefault="00B5582E" w:rsidP="00C87F25">
            <w:pPr>
              <w:jc w:val="both"/>
              <w:rPr>
                <w:rFonts w:ascii="Arial" w:hAnsi="Arial" w:cs="Arial"/>
                <w:bCs/>
                <w:color w:val="000000" w:themeColor="text1"/>
                <w:lang w:val="mn-MN"/>
              </w:rPr>
            </w:pPr>
          </w:p>
        </w:tc>
        <w:tc>
          <w:tcPr>
            <w:tcW w:w="5941" w:type="dxa"/>
          </w:tcPr>
          <w:p w14:paraId="654F68DB" w14:textId="7F56C9FA" w:rsidR="00B5582E" w:rsidRPr="00CC0A65" w:rsidRDefault="00B41C42" w:rsidP="00C87F25">
            <w:pPr>
              <w:jc w:val="both"/>
              <w:rPr>
                <w:rFonts w:ascii="Arial" w:hAnsi="Arial" w:cs="Arial"/>
                <w:bCs/>
                <w:color w:val="000000" w:themeColor="text1"/>
                <w:lang w:val="mn-MN"/>
              </w:rPr>
            </w:pPr>
            <w:r w:rsidRPr="00CC0A65">
              <w:rPr>
                <w:rFonts w:ascii="Arial" w:hAnsi="Arial" w:cs="Arial"/>
                <w:bCs/>
                <w:color w:val="000000" w:themeColor="text1"/>
                <w:lang w:val="mn-MN"/>
              </w:rPr>
              <w:t xml:space="preserve">Монгол </w:t>
            </w:r>
            <w:r w:rsidR="002637B0" w:rsidRPr="00CC0A65">
              <w:rPr>
                <w:rFonts w:ascii="Arial" w:hAnsi="Arial" w:cs="Arial"/>
                <w:bCs/>
                <w:color w:val="000000" w:themeColor="text1"/>
                <w:lang w:val="mn-MN"/>
              </w:rPr>
              <w:t>у</w:t>
            </w:r>
            <w:r w:rsidRPr="00CC0A65">
              <w:rPr>
                <w:rFonts w:ascii="Arial" w:hAnsi="Arial" w:cs="Arial"/>
                <w:bCs/>
                <w:color w:val="000000" w:themeColor="text1"/>
                <w:lang w:val="mn-MN"/>
              </w:rPr>
              <w:t xml:space="preserve">лсын Үндсэн хууль </w:t>
            </w:r>
            <w:r w:rsidR="002637B0" w:rsidRPr="00CC0A65">
              <w:rPr>
                <w:rFonts w:ascii="Arial" w:hAnsi="Arial" w:cs="Arial"/>
                <w:bCs/>
                <w:color w:val="000000" w:themeColor="text1"/>
                <w:lang w:val="mn-MN"/>
              </w:rPr>
              <w:t xml:space="preserve">болон Монгол улсын нэгдэн орсон олон улсын гэрээнд заасан хүний эрхийг хязгаарласан </w:t>
            </w:r>
            <w:r w:rsidR="00E07952" w:rsidRPr="00CC0A65">
              <w:rPr>
                <w:rFonts w:ascii="Arial" w:hAnsi="Arial" w:cs="Arial"/>
                <w:bCs/>
                <w:color w:val="000000" w:themeColor="text1"/>
                <w:lang w:val="mn-MN"/>
              </w:rPr>
              <w:t>зохицуулалт тусгасан эсэх</w:t>
            </w:r>
          </w:p>
        </w:tc>
        <w:tc>
          <w:tcPr>
            <w:tcW w:w="3174" w:type="dxa"/>
            <w:vAlign w:val="center"/>
          </w:tcPr>
          <w:p w14:paraId="32767EB7" w14:textId="294497DA" w:rsidR="00B5582E" w:rsidRPr="00CC0A65" w:rsidRDefault="00E07952"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7A06E032" w14:textId="77777777" w:rsidTr="004D5458">
        <w:trPr>
          <w:trHeight w:val="416"/>
        </w:trPr>
        <w:tc>
          <w:tcPr>
            <w:tcW w:w="456" w:type="dxa"/>
          </w:tcPr>
          <w:p w14:paraId="7EF54EAB" w14:textId="053B5254" w:rsidR="00B5582E" w:rsidRPr="00CC0A65" w:rsidRDefault="006A6C96" w:rsidP="00B5582E">
            <w:pPr>
              <w:jc w:val="both"/>
              <w:rPr>
                <w:rFonts w:ascii="Arial" w:hAnsi="Arial" w:cs="Arial"/>
                <w:bCs/>
                <w:color w:val="000000" w:themeColor="text1"/>
                <w:lang w:val="mn-MN"/>
              </w:rPr>
            </w:pPr>
            <w:r w:rsidRPr="00CC0A65">
              <w:rPr>
                <w:rFonts w:ascii="Arial" w:hAnsi="Arial" w:cs="Arial"/>
                <w:bCs/>
                <w:color w:val="000000" w:themeColor="text1"/>
                <w:lang w:val="mn-MN"/>
              </w:rPr>
              <w:t>11</w:t>
            </w:r>
          </w:p>
          <w:p w14:paraId="2572537A" w14:textId="77777777" w:rsidR="00B5582E" w:rsidRPr="00CC0A65" w:rsidRDefault="00B5582E" w:rsidP="00C87F25">
            <w:pPr>
              <w:jc w:val="both"/>
              <w:rPr>
                <w:rFonts w:ascii="Arial" w:hAnsi="Arial" w:cs="Arial"/>
                <w:bCs/>
                <w:color w:val="000000" w:themeColor="text1"/>
                <w:lang w:val="mn-MN"/>
              </w:rPr>
            </w:pPr>
          </w:p>
        </w:tc>
        <w:tc>
          <w:tcPr>
            <w:tcW w:w="5941" w:type="dxa"/>
          </w:tcPr>
          <w:p w14:paraId="2DF93C0C" w14:textId="369D4E26" w:rsidR="00B5582E" w:rsidRPr="00CC0A65" w:rsidRDefault="00E07952"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төслийн зүйл, заалт жендэрийн эрх тэгш байдлыг хангасан эсэх</w:t>
            </w:r>
          </w:p>
        </w:tc>
        <w:tc>
          <w:tcPr>
            <w:tcW w:w="3174" w:type="dxa"/>
            <w:vAlign w:val="center"/>
          </w:tcPr>
          <w:p w14:paraId="4D817233" w14:textId="2DB055D5" w:rsidR="00B5582E" w:rsidRPr="00CC0A65" w:rsidRDefault="00E07952" w:rsidP="004D5458">
            <w:pPr>
              <w:jc w:val="center"/>
              <w:rPr>
                <w:rFonts w:ascii="Arial" w:hAnsi="Arial" w:cs="Arial"/>
                <w:bCs/>
                <w:color w:val="000000" w:themeColor="text1"/>
                <w:lang w:val="mn-MN"/>
              </w:rPr>
            </w:pPr>
            <w:r w:rsidRPr="00CC0A65">
              <w:rPr>
                <w:rFonts w:ascii="Arial" w:hAnsi="Arial" w:cs="Arial"/>
                <w:bCs/>
                <w:color w:val="000000" w:themeColor="text1"/>
                <w:lang w:val="mn-MN"/>
              </w:rPr>
              <w:t>Асуудлыг хөндөөгүй</w:t>
            </w:r>
          </w:p>
        </w:tc>
      </w:tr>
      <w:tr w:rsidR="00B5582E" w:rsidRPr="00CC0A65" w14:paraId="560BCEED" w14:textId="77777777" w:rsidTr="004D5458">
        <w:trPr>
          <w:trHeight w:val="400"/>
        </w:trPr>
        <w:tc>
          <w:tcPr>
            <w:tcW w:w="456" w:type="dxa"/>
          </w:tcPr>
          <w:p w14:paraId="14B19E8F" w14:textId="4ADF973A"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12</w:t>
            </w:r>
          </w:p>
        </w:tc>
        <w:tc>
          <w:tcPr>
            <w:tcW w:w="5941" w:type="dxa"/>
          </w:tcPr>
          <w:p w14:paraId="7D1C94E9" w14:textId="54688D30" w:rsidR="00B5582E" w:rsidRPr="00CC0A65" w:rsidRDefault="00E07952"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төсөлд шуд</w:t>
            </w:r>
            <w:r w:rsidR="00814D0A" w:rsidRPr="00CC0A65">
              <w:rPr>
                <w:rFonts w:ascii="Arial" w:hAnsi="Arial" w:cs="Arial"/>
                <w:bCs/>
                <w:color w:val="000000" w:themeColor="text1"/>
                <w:lang w:val="mn-MN"/>
              </w:rPr>
              <w:t>арга бус өрсөлдөөнийг бий болгоход чиглэсэн заалт орсон эсэх</w:t>
            </w:r>
          </w:p>
        </w:tc>
        <w:tc>
          <w:tcPr>
            <w:tcW w:w="3174" w:type="dxa"/>
            <w:vAlign w:val="center"/>
          </w:tcPr>
          <w:p w14:paraId="4C899AFE" w14:textId="7420D452" w:rsidR="00B5582E" w:rsidRPr="00CC0A65" w:rsidRDefault="00814D0A"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1B226388" w14:textId="77777777" w:rsidTr="004D5458">
        <w:trPr>
          <w:trHeight w:val="464"/>
        </w:trPr>
        <w:tc>
          <w:tcPr>
            <w:tcW w:w="456" w:type="dxa"/>
          </w:tcPr>
          <w:p w14:paraId="70B42711" w14:textId="2B16FB57" w:rsidR="00B5582E" w:rsidRPr="00CC0A65" w:rsidRDefault="006A6C96" w:rsidP="00B5582E">
            <w:pPr>
              <w:jc w:val="both"/>
              <w:rPr>
                <w:rFonts w:ascii="Arial" w:hAnsi="Arial" w:cs="Arial"/>
                <w:bCs/>
                <w:color w:val="000000" w:themeColor="text1"/>
                <w:lang w:val="mn-MN"/>
              </w:rPr>
            </w:pPr>
            <w:r w:rsidRPr="00CC0A65">
              <w:rPr>
                <w:rFonts w:ascii="Arial" w:hAnsi="Arial" w:cs="Arial"/>
                <w:bCs/>
                <w:color w:val="000000" w:themeColor="text1"/>
                <w:lang w:val="mn-MN"/>
              </w:rPr>
              <w:t>13</w:t>
            </w:r>
          </w:p>
          <w:p w14:paraId="3981028D" w14:textId="77777777" w:rsidR="00B5582E" w:rsidRPr="00CC0A65" w:rsidRDefault="00B5582E" w:rsidP="00C87F25">
            <w:pPr>
              <w:jc w:val="both"/>
              <w:rPr>
                <w:rFonts w:ascii="Arial" w:hAnsi="Arial" w:cs="Arial"/>
                <w:bCs/>
                <w:color w:val="000000" w:themeColor="text1"/>
                <w:lang w:val="mn-MN"/>
              </w:rPr>
            </w:pPr>
          </w:p>
        </w:tc>
        <w:tc>
          <w:tcPr>
            <w:tcW w:w="5941" w:type="dxa"/>
          </w:tcPr>
          <w:p w14:paraId="254BB450" w14:textId="77369517" w:rsidR="00B5582E" w:rsidRPr="00CC0A65" w:rsidRDefault="00814D0A"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төсөлд авлига, хүнд сурталыг бий болгоход чиглэсэн заалт орсон эсэх</w:t>
            </w:r>
          </w:p>
        </w:tc>
        <w:tc>
          <w:tcPr>
            <w:tcW w:w="3174" w:type="dxa"/>
            <w:vAlign w:val="center"/>
          </w:tcPr>
          <w:p w14:paraId="645139C7" w14:textId="2BF926FE" w:rsidR="00B5582E" w:rsidRPr="00CC0A65" w:rsidRDefault="00814D0A" w:rsidP="004D5458">
            <w:pPr>
              <w:jc w:val="center"/>
              <w:rPr>
                <w:rFonts w:ascii="Arial" w:hAnsi="Arial" w:cs="Arial"/>
                <w:bCs/>
                <w:color w:val="000000" w:themeColor="text1"/>
                <w:lang w:val="mn-MN"/>
              </w:rPr>
            </w:pPr>
            <w:r w:rsidRPr="00CC0A65">
              <w:rPr>
                <w:rFonts w:ascii="Arial" w:hAnsi="Arial" w:cs="Arial"/>
                <w:bCs/>
                <w:color w:val="000000" w:themeColor="text1"/>
                <w:lang w:val="mn-MN"/>
              </w:rPr>
              <w:t>Үгүй</w:t>
            </w:r>
          </w:p>
        </w:tc>
      </w:tr>
      <w:tr w:rsidR="00B5582E" w:rsidRPr="00CC0A65" w14:paraId="5FD58582" w14:textId="77777777" w:rsidTr="004D5458">
        <w:trPr>
          <w:trHeight w:val="393"/>
        </w:trPr>
        <w:tc>
          <w:tcPr>
            <w:tcW w:w="456" w:type="dxa"/>
          </w:tcPr>
          <w:p w14:paraId="63EB962D" w14:textId="5CE7AD34" w:rsidR="00B5582E" w:rsidRPr="00CC0A65" w:rsidRDefault="006A6C96" w:rsidP="00B5582E">
            <w:pPr>
              <w:jc w:val="both"/>
              <w:rPr>
                <w:rFonts w:ascii="Arial" w:hAnsi="Arial" w:cs="Arial"/>
                <w:bCs/>
                <w:color w:val="000000" w:themeColor="text1"/>
                <w:lang w:val="mn-MN"/>
              </w:rPr>
            </w:pPr>
            <w:r w:rsidRPr="00CC0A65">
              <w:rPr>
                <w:rFonts w:ascii="Arial" w:hAnsi="Arial" w:cs="Arial"/>
                <w:bCs/>
                <w:color w:val="000000" w:themeColor="text1"/>
                <w:lang w:val="mn-MN"/>
              </w:rPr>
              <w:t>14</w:t>
            </w:r>
          </w:p>
          <w:p w14:paraId="3FC4B699" w14:textId="16070DEA" w:rsidR="00B5582E" w:rsidRPr="00CC0A65" w:rsidRDefault="006A6C96" w:rsidP="00C87F25">
            <w:pPr>
              <w:jc w:val="both"/>
              <w:rPr>
                <w:rFonts w:ascii="Arial" w:hAnsi="Arial" w:cs="Arial"/>
                <w:bCs/>
                <w:color w:val="000000" w:themeColor="text1"/>
                <w:lang w:val="mn-MN"/>
              </w:rPr>
            </w:pPr>
            <w:r w:rsidRPr="00CC0A65">
              <w:rPr>
                <w:rFonts w:ascii="Arial" w:hAnsi="Arial" w:cs="Arial"/>
                <w:bCs/>
                <w:color w:val="000000" w:themeColor="text1"/>
                <w:lang w:val="mn-MN"/>
              </w:rPr>
              <w:t>15</w:t>
            </w:r>
          </w:p>
        </w:tc>
        <w:tc>
          <w:tcPr>
            <w:tcW w:w="5941" w:type="dxa"/>
          </w:tcPr>
          <w:p w14:paraId="789DE4E5" w14:textId="25FED1DC" w:rsidR="00B5582E" w:rsidRPr="00CC0A65" w:rsidRDefault="00814D0A" w:rsidP="00C87F25">
            <w:pPr>
              <w:jc w:val="both"/>
              <w:rPr>
                <w:rFonts w:ascii="Arial" w:hAnsi="Arial" w:cs="Arial"/>
                <w:bCs/>
                <w:color w:val="000000" w:themeColor="text1"/>
                <w:lang w:val="mn-MN"/>
              </w:rPr>
            </w:pPr>
            <w:r w:rsidRPr="00CC0A65">
              <w:rPr>
                <w:rFonts w:ascii="Arial" w:hAnsi="Arial" w:cs="Arial"/>
                <w:bCs/>
                <w:color w:val="000000" w:themeColor="text1"/>
                <w:lang w:val="mn-MN"/>
              </w:rPr>
              <w:t>Хуулийн төсөлд тусгасан хориглосон хэм хэмжээг зөрчсөн этгээд</w:t>
            </w:r>
            <w:r w:rsidR="0027653A" w:rsidRPr="00CC0A65">
              <w:rPr>
                <w:rFonts w:ascii="Arial" w:hAnsi="Arial" w:cs="Arial"/>
                <w:bCs/>
                <w:color w:val="000000" w:themeColor="text1"/>
                <w:lang w:val="mn-MN"/>
              </w:rPr>
              <w:t>эд хүлээлгэх хариуцлагын талаар тодорхой тусгасан эсэх.</w:t>
            </w:r>
          </w:p>
        </w:tc>
        <w:tc>
          <w:tcPr>
            <w:tcW w:w="3174" w:type="dxa"/>
            <w:vAlign w:val="center"/>
          </w:tcPr>
          <w:p w14:paraId="5C6312CF" w14:textId="6DD0D922" w:rsidR="00B5582E" w:rsidRPr="00CC0A65" w:rsidRDefault="0027653A" w:rsidP="004D5458">
            <w:pPr>
              <w:jc w:val="center"/>
              <w:rPr>
                <w:rFonts w:ascii="Arial" w:hAnsi="Arial" w:cs="Arial"/>
                <w:bCs/>
                <w:color w:val="000000" w:themeColor="text1"/>
                <w:lang w:val="mn-MN"/>
              </w:rPr>
            </w:pPr>
            <w:r w:rsidRPr="00CC0A65">
              <w:rPr>
                <w:rFonts w:ascii="Arial" w:hAnsi="Arial" w:cs="Arial"/>
                <w:bCs/>
                <w:color w:val="000000" w:themeColor="text1"/>
                <w:lang w:val="mn-MN"/>
              </w:rPr>
              <w:t>Хориглосон хэм хэмжээ тусгаагүй учир шаардлагагүй</w:t>
            </w:r>
          </w:p>
        </w:tc>
      </w:tr>
    </w:tbl>
    <w:p w14:paraId="3E10CB4A" w14:textId="77777777" w:rsidR="004D65AC" w:rsidRPr="00CC0A65" w:rsidRDefault="004D65AC" w:rsidP="00C87F25">
      <w:pPr>
        <w:jc w:val="both"/>
        <w:rPr>
          <w:rFonts w:ascii="Arial" w:hAnsi="Arial" w:cs="Arial"/>
          <w:bCs/>
          <w:color w:val="000000" w:themeColor="text1"/>
          <w:lang w:val="mn-MN"/>
        </w:rPr>
      </w:pPr>
    </w:p>
    <w:p w14:paraId="685F3571" w14:textId="56DA7C9C" w:rsidR="00D50816" w:rsidRPr="00CC0A65" w:rsidRDefault="00D50816" w:rsidP="00C87F25">
      <w:pPr>
        <w:ind w:firstLine="720"/>
        <w:jc w:val="both"/>
        <w:rPr>
          <w:rFonts w:ascii="Arial" w:hAnsi="Arial" w:cs="Arial"/>
          <w:bCs/>
          <w:color w:val="000000" w:themeColor="text1"/>
          <w:lang w:val="mn-MN"/>
        </w:rPr>
      </w:pPr>
    </w:p>
    <w:p w14:paraId="606DB253" w14:textId="77777777" w:rsidR="00E06257" w:rsidRPr="00CC0A65" w:rsidRDefault="00E06257" w:rsidP="00C87F25">
      <w:pPr>
        <w:jc w:val="both"/>
        <w:rPr>
          <w:rFonts w:ascii="Arial" w:hAnsi="Arial" w:cs="Arial"/>
          <w:bCs/>
          <w:color w:val="000000" w:themeColor="text1"/>
          <w:lang w:val="mn-MN"/>
        </w:rPr>
      </w:pPr>
    </w:p>
    <w:p w14:paraId="6B5EFD6E" w14:textId="77777777" w:rsidR="004511B0" w:rsidRPr="00CC0A65" w:rsidRDefault="0088282F" w:rsidP="00C87F25">
      <w:pPr>
        <w:jc w:val="center"/>
        <w:rPr>
          <w:rFonts w:ascii="Arial" w:hAnsi="Arial" w:cs="Arial"/>
          <w:b/>
          <w:color w:val="000000" w:themeColor="text1"/>
          <w:lang w:val="mn-MN"/>
        </w:rPr>
      </w:pPr>
      <w:r w:rsidRPr="00CC0A65">
        <w:rPr>
          <w:rFonts w:ascii="Arial" w:hAnsi="Arial" w:cs="Arial"/>
          <w:b/>
          <w:color w:val="000000" w:themeColor="text1"/>
          <w:lang w:val="mn-MN"/>
        </w:rPr>
        <w:t>ТАВ</w:t>
      </w:r>
      <w:r w:rsidR="004511B0" w:rsidRPr="00CC0A65">
        <w:rPr>
          <w:rFonts w:ascii="Arial" w:hAnsi="Arial" w:cs="Arial"/>
          <w:b/>
          <w:color w:val="000000" w:themeColor="text1"/>
          <w:lang w:val="mn-MN"/>
        </w:rPr>
        <w:t>.ҮР ДҮНГ ҮНЭЛЖ, ЗӨВЛӨМЖ ӨГСӨН БАЙДАЛ</w:t>
      </w:r>
    </w:p>
    <w:p w14:paraId="362D58A7" w14:textId="77777777" w:rsidR="00DA1130" w:rsidRPr="00CC0A65" w:rsidRDefault="00DA1130" w:rsidP="00C87F25">
      <w:pPr>
        <w:jc w:val="center"/>
        <w:rPr>
          <w:rFonts w:ascii="Arial" w:hAnsi="Arial" w:cs="Arial"/>
          <w:b/>
          <w:color w:val="000000" w:themeColor="text1"/>
          <w:lang w:val="mn-MN"/>
        </w:rPr>
      </w:pPr>
    </w:p>
    <w:p w14:paraId="3252CE1C" w14:textId="2A9EC2C0" w:rsidR="00A55D1B" w:rsidRPr="00CC0A65" w:rsidRDefault="00A55D1B" w:rsidP="00A55D1B">
      <w:pPr>
        <w:ind w:firstLine="720"/>
        <w:jc w:val="both"/>
        <w:rPr>
          <w:rFonts w:ascii="Arial" w:hAnsi="Arial" w:cs="Arial"/>
          <w:color w:val="000000" w:themeColor="text1"/>
          <w:lang w:val="mn-MN"/>
        </w:rPr>
      </w:pPr>
      <w:r w:rsidRPr="00CC0A65">
        <w:rPr>
          <w:rFonts w:ascii="Arial" w:hAnsi="Arial" w:cs="Arial"/>
          <w:color w:val="000000" w:themeColor="text1"/>
          <w:lang w:val="mn-MN"/>
        </w:rPr>
        <w:t xml:space="preserve">5.1 Хуулийн төслийн </w:t>
      </w:r>
      <w:r w:rsidR="00F57371" w:rsidRPr="00CC0A65">
        <w:rPr>
          <w:rFonts w:ascii="Arial" w:hAnsi="Arial" w:cs="Arial"/>
          <w:color w:val="000000" w:themeColor="text1"/>
          <w:lang w:val="mn-MN"/>
        </w:rPr>
        <w:t>ү</w:t>
      </w:r>
      <w:r w:rsidRPr="00CC0A65">
        <w:rPr>
          <w:rFonts w:ascii="Arial" w:hAnsi="Arial" w:cs="Arial"/>
          <w:color w:val="000000" w:themeColor="text1"/>
          <w:lang w:val="mn-MN"/>
        </w:rPr>
        <w:t>р нөлөөг үнэлэхэд Монгол Улсын Үндсэн хууль, Улс төрийн намын тухай хуулийн шинэчилсэн найруулга, Улс төрийн намын тухай хууль /шинэчилсэн найруулга/-ийг дагаж мөрдөх журмын тухай хуулиуд, Монгол Улсын Засгийн газрын 2016 оны 59 дүгээр "Аргачлал тогтоох тухай " тогтоолыг удирдлага болгосон.</w:t>
      </w:r>
    </w:p>
    <w:p w14:paraId="1BBFAAF1" w14:textId="27A1F866" w:rsidR="00A55D1B" w:rsidRPr="00CC0A65" w:rsidRDefault="00A55D1B" w:rsidP="00A55D1B">
      <w:pPr>
        <w:ind w:firstLine="720"/>
        <w:jc w:val="both"/>
        <w:rPr>
          <w:rFonts w:ascii="Arial" w:hAnsi="Arial" w:cs="Arial"/>
          <w:color w:val="000000" w:themeColor="text1"/>
          <w:lang w:val="mn-MN"/>
        </w:rPr>
      </w:pPr>
      <w:r w:rsidRPr="00CC0A65">
        <w:rPr>
          <w:rFonts w:ascii="Arial" w:hAnsi="Arial" w:cs="Arial"/>
          <w:color w:val="000000" w:themeColor="text1"/>
          <w:lang w:val="mn-MN"/>
        </w:rPr>
        <w:t xml:space="preserve"> 5.2.</w:t>
      </w:r>
      <w:r w:rsidR="00F57371" w:rsidRPr="00CC0A65">
        <w:rPr>
          <w:rFonts w:ascii="Arial" w:hAnsi="Arial" w:cs="Arial"/>
          <w:color w:val="000000" w:themeColor="text1"/>
          <w:lang w:val="mn-MN"/>
        </w:rPr>
        <w:t xml:space="preserve"> </w:t>
      </w:r>
      <w:r w:rsidRPr="00CC0A65">
        <w:rPr>
          <w:rFonts w:ascii="Arial" w:hAnsi="Arial" w:cs="Arial"/>
          <w:color w:val="000000" w:themeColor="text1"/>
          <w:lang w:val="mn-MN"/>
        </w:rPr>
        <w:t>Дүгнэлт 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Хуулийн төслийн 1 дүгээр зүйлийн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ойлгомжтой байх, бусад хууль тогтоомжтой нийцсэн, давхардалгүй, зөрчилгүй томьёологдсон байдлаар илэрч байна.</w:t>
      </w:r>
    </w:p>
    <w:p w14:paraId="7BEC4230" w14:textId="22BE6852" w:rsidR="00692DCE" w:rsidRPr="00CC0A65" w:rsidRDefault="00692DCE" w:rsidP="00692DCE">
      <w:pPr>
        <w:pStyle w:val="NormalWeb"/>
        <w:spacing w:line="300" w:lineRule="atLeast"/>
        <w:ind w:firstLine="360"/>
        <w:jc w:val="both"/>
        <w:rPr>
          <w:rFonts w:ascii="Arial" w:hAnsi="Arial" w:cs="Arial"/>
          <w:lang w:val="mn-MN"/>
        </w:rPr>
      </w:pPr>
      <w:r w:rsidRPr="00CC0A65">
        <w:rPr>
          <w:rFonts w:ascii="Arial" w:hAnsi="Arial" w:cs="Arial"/>
          <w:lang w:val="mn-MN"/>
        </w:rPr>
        <w:t xml:space="preserve">Улсын Их хурлаас 2023 оны 07 дугаар сарын 07-ны </w:t>
      </w:r>
      <w:r w:rsidR="00F57371" w:rsidRPr="00CC0A65">
        <w:rPr>
          <w:rFonts w:ascii="Arial" w:hAnsi="Arial" w:cs="Arial"/>
          <w:lang w:val="mn-MN"/>
        </w:rPr>
        <w:t xml:space="preserve">өдөр </w:t>
      </w:r>
      <w:r w:rsidRPr="00CC0A65">
        <w:rPr>
          <w:rFonts w:ascii="Arial" w:hAnsi="Arial" w:cs="Arial"/>
          <w:lang w:val="mn-MN"/>
        </w:rPr>
        <w:t>баталж 2024 оны 01 дүгээр сарын 01-ний өдрөөс дагаж мөрдөж эхэлсэн Улс төрийн намын тухай хуулийн 26.7, 27.8, 35.4</w:t>
      </w:r>
      <w:r w:rsidR="00407E53" w:rsidRPr="00CC0A65">
        <w:rPr>
          <w:rFonts w:ascii="Arial" w:hAnsi="Arial" w:cs="Arial"/>
          <w:lang w:val="mn-MN"/>
        </w:rPr>
        <w:t xml:space="preserve"> </w:t>
      </w:r>
      <w:r w:rsidRPr="00CC0A65">
        <w:rPr>
          <w:rFonts w:ascii="Arial" w:hAnsi="Arial" w:cs="Arial"/>
          <w:lang w:val="mn-MN"/>
        </w:rPr>
        <w:t>дэх намын үйл ажиллагааг санхүүгийн хувьд хязгаарлаж байсан заалтуудад өөрчлөлт оруулж, Монгол Улсын Үндсэн хуульд иргэдийн эвлэлдэн нэгдэх, Улс төрийн намын үйл ажиллагаанд оролцох, эс оролцох эрхийг хангах юм.</w:t>
      </w:r>
    </w:p>
    <w:p w14:paraId="31B41490" w14:textId="77777777" w:rsidR="00692DCE" w:rsidRPr="00CC0A65" w:rsidRDefault="00692DCE" w:rsidP="00692DCE">
      <w:pPr>
        <w:pStyle w:val="NormalWeb"/>
        <w:spacing w:line="300" w:lineRule="atLeast"/>
        <w:ind w:firstLine="360"/>
        <w:jc w:val="both"/>
        <w:rPr>
          <w:rFonts w:ascii="Arial" w:hAnsi="Arial" w:cs="Arial"/>
          <w:lang w:val="mn-MN"/>
        </w:rPr>
      </w:pPr>
      <w:r w:rsidRPr="00CC0A65">
        <w:rPr>
          <w:rFonts w:ascii="Arial" w:hAnsi="Arial" w:cs="Arial"/>
          <w:lang w:val="mn-MN"/>
        </w:rPr>
        <w:lastRenderedPageBreak/>
        <w:t>Иймд хуулийн төсөл дэмжигдэх болон хэрэгжих бүрэн боломжтой гэж дүгнэж байна.</w:t>
      </w:r>
    </w:p>
    <w:p w14:paraId="6D050B63" w14:textId="77777777" w:rsidR="00A55D1B" w:rsidRPr="00CC0A65" w:rsidRDefault="00A55D1B" w:rsidP="00A55D1B">
      <w:pPr>
        <w:ind w:firstLine="720"/>
        <w:jc w:val="both"/>
        <w:rPr>
          <w:rFonts w:ascii="Arial" w:hAnsi="Arial" w:cs="Arial"/>
          <w:color w:val="000000" w:themeColor="text1"/>
          <w:lang w:val="mn-MN"/>
        </w:rPr>
      </w:pPr>
    </w:p>
    <w:p w14:paraId="1A961E94" w14:textId="77777777" w:rsidR="00BE0C5A" w:rsidRPr="00CC0A65" w:rsidRDefault="00BE0C5A" w:rsidP="00C87F25">
      <w:pPr>
        <w:jc w:val="both"/>
        <w:rPr>
          <w:rFonts w:ascii="Arial" w:hAnsi="Arial" w:cs="Arial"/>
          <w:color w:val="000000" w:themeColor="text1"/>
          <w:lang w:val="mn-MN"/>
        </w:rPr>
      </w:pPr>
    </w:p>
    <w:p w14:paraId="3E3078E6" w14:textId="77777777" w:rsidR="00B40DDE" w:rsidRPr="00CC0A65" w:rsidRDefault="00C63CA5" w:rsidP="00C87F25">
      <w:pPr>
        <w:ind w:firstLine="540"/>
        <w:jc w:val="center"/>
        <w:rPr>
          <w:rFonts w:ascii="Arial" w:hAnsi="Arial" w:cs="Arial"/>
          <w:color w:val="000000" w:themeColor="text1"/>
          <w:lang w:val="mn-MN"/>
        </w:rPr>
      </w:pPr>
      <w:r w:rsidRPr="00CC0A65">
        <w:rPr>
          <w:rFonts w:ascii="Arial" w:hAnsi="Arial" w:cs="Arial"/>
          <w:color w:val="000000" w:themeColor="text1"/>
          <w:lang w:val="mn-MN"/>
        </w:rPr>
        <w:t>------ оОо ------</w:t>
      </w:r>
    </w:p>
    <w:p w14:paraId="649AD769" w14:textId="77777777" w:rsidR="00B40DDE" w:rsidRPr="00CC0A65" w:rsidRDefault="00B40DDE" w:rsidP="00C87F25">
      <w:pPr>
        <w:ind w:firstLine="540"/>
        <w:jc w:val="center"/>
        <w:rPr>
          <w:rFonts w:ascii="Arial" w:hAnsi="Arial" w:cs="Arial"/>
          <w:color w:val="000000" w:themeColor="text1"/>
          <w:lang w:val="mn-MN"/>
        </w:rPr>
      </w:pPr>
    </w:p>
    <w:p w14:paraId="2346B867" w14:textId="77777777" w:rsidR="00B40DDE" w:rsidRPr="0077736B" w:rsidRDefault="00B40DDE" w:rsidP="00C87F25">
      <w:pPr>
        <w:ind w:firstLine="540"/>
        <w:jc w:val="center"/>
        <w:rPr>
          <w:color w:val="000000" w:themeColor="text1"/>
          <w:lang w:val="mn-MN"/>
        </w:rPr>
      </w:pPr>
    </w:p>
    <w:sectPr w:rsidR="00B40DDE" w:rsidRPr="0077736B" w:rsidSect="00CC0A65">
      <w:footerReference w:type="default" r:id="rId8"/>
      <w:pgSz w:w="11907" w:h="16840" w:code="9"/>
      <w:pgMar w:top="1134" w:right="992"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F9EC" w14:textId="77777777" w:rsidR="00FD3CEC" w:rsidRDefault="00FD3CEC" w:rsidP="00440AF8">
      <w:r>
        <w:separator/>
      </w:r>
    </w:p>
  </w:endnote>
  <w:endnote w:type="continuationSeparator" w:id="0">
    <w:p w14:paraId="55E46BE4" w14:textId="77777777" w:rsidR="00FD3CEC" w:rsidRDefault="00FD3CEC"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UNA Centurion">
    <w:altName w:val="Arial"/>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Mon">
    <w:altName w:val="Segoe UI"/>
    <w:panose1 w:val="020B0604020202020204"/>
    <w:charset w:val="00"/>
    <w:family w:val="swiss"/>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152591"/>
      <w:docPartObj>
        <w:docPartGallery w:val="Page Numbers (Bottom of Page)"/>
        <w:docPartUnique/>
      </w:docPartObj>
    </w:sdtPr>
    <w:sdtEndPr>
      <w:rPr>
        <w:noProof/>
      </w:rPr>
    </w:sdtEndPr>
    <w:sdtContent>
      <w:p w14:paraId="5AD6B28D" w14:textId="75926977" w:rsidR="00407228" w:rsidRDefault="00407228">
        <w:pPr>
          <w:pStyle w:val="Footer"/>
          <w:jc w:val="right"/>
        </w:pPr>
        <w:r>
          <w:fldChar w:fldCharType="begin"/>
        </w:r>
        <w:r>
          <w:instrText xml:space="preserve"> PAGE   \* MERGEFORMAT </w:instrText>
        </w:r>
        <w:r>
          <w:fldChar w:fldCharType="separate"/>
        </w:r>
        <w:r w:rsidR="002564C3">
          <w:rPr>
            <w:noProof/>
          </w:rPr>
          <w:t>6</w:t>
        </w:r>
        <w:r>
          <w:rPr>
            <w:noProof/>
          </w:rPr>
          <w:fldChar w:fldCharType="end"/>
        </w:r>
      </w:p>
    </w:sdtContent>
  </w:sdt>
  <w:p w14:paraId="798CAC1A" w14:textId="77777777" w:rsidR="00407228" w:rsidRDefault="0040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35BC" w14:textId="77777777" w:rsidR="00FD3CEC" w:rsidRDefault="00FD3CEC" w:rsidP="00440AF8">
      <w:r>
        <w:separator/>
      </w:r>
    </w:p>
  </w:footnote>
  <w:footnote w:type="continuationSeparator" w:id="0">
    <w:p w14:paraId="6DCC9B2F" w14:textId="77777777" w:rsidR="00FD3CEC" w:rsidRDefault="00FD3CEC" w:rsidP="00440AF8">
      <w:r>
        <w:continuationSeparator/>
      </w:r>
    </w:p>
  </w:footnote>
  <w:footnote w:id="1">
    <w:p w14:paraId="191667FA" w14:textId="77777777" w:rsidR="00407228" w:rsidRPr="003C2188" w:rsidRDefault="00407228"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52A"/>
    <w:multiLevelType w:val="hybridMultilevel"/>
    <w:tmpl w:val="2EA24C16"/>
    <w:lvl w:ilvl="0" w:tplc="0409000F">
      <w:start w:val="1"/>
      <w:numFmt w:val="decimal"/>
      <w:lvlText w:val="%1."/>
      <w:lvlJc w:val="left"/>
      <w:pPr>
        <w:ind w:left="710" w:hanging="360"/>
      </w:p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230267"/>
    <w:multiLevelType w:val="hybridMultilevel"/>
    <w:tmpl w:val="62745E2E"/>
    <w:lvl w:ilvl="0" w:tplc="EC5C4A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DE2A40"/>
    <w:multiLevelType w:val="hybridMultilevel"/>
    <w:tmpl w:val="0C3A4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444B3"/>
    <w:multiLevelType w:val="hybridMultilevel"/>
    <w:tmpl w:val="7562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75051E"/>
    <w:multiLevelType w:val="hybridMultilevel"/>
    <w:tmpl w:val="E15892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8" w15:restartNumberingAfterBreak="0">
    <w:nsid w:val="4CA2347C"/>
    <w:multiLevelType w:val="hybridMultilevel"/>
    <w:tmpl w:val="AC444554"/>
    <w:lvl w:ilvl="0" w:tplc="9F6EB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2" w15:restartNumberingAfterBreak="0">
    <w:nsid w:val="64BD62D7"/>
    <w:multiLevelType w:val="hybridMultilevel"/>
    <w:tmpl w:val="1E169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BA588B"/>
    <w:multiLevelType w:val="hybridMultilevel"/>
    <w:tmpl w:val="09043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C56F62"/>
    <w:multiLevelType w:val="hybridMultilevel"/>
    <w:tmpl w:val="9378021E"/>
    <w:lvl w:ilvl="0" w:tplc="3F94694A">
      <w:start w:val="1"/>
      <w:numFmt w:val="decimal"/>
      <w:lvlText w:val="%1."/>
      <w:lvlJc w:val="left"/>
      <w:pPr>
        <w:ind w:left="360" w:hanging="360"/>
      </w:pPr>
      <w:rPr>
        <w:rFonts w:hint="default"/>
        <w:sz w:val="24"/>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5" w15:restartNumberingAfterBreak="0">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800BE"/>
    <w:multiLevelType w:val="hybridMultilevel"/>
    <w:tmpl w:val="82F0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16cid:durableId="175968956">
    <w:abstractNumId w:val="16"/>
  </w:num>
  <w:num w:numId="2" w16cid:durableId="779758882">
    <w:abstractNumId w:val="25"/>
  </w:num>
  <w:num w:numId="3" w16cid:durableId="1330407169">
    <w:abstractNumId w:val="29"/>
  </w:num>
  <w:num w:numId="4" w16cid:durableId="11689059">
    <w:abstractNumId w:val="22"/>
  </w:num>
  <w:num w:numId="5" w16cid:durableId="1433017195">
    <w:abstractNumId w:val="30"/>
  </w:num>
  <w:num w:numId="6" w16cid:durableId="770593065">
    <w:abstractNumId w:val="23"/>
  </w:num>
  <w:num w:numId="7" w16cid:durableId="896088296">
    <w:abstractNumId w:val="2"/>
  </w:num>
  <w:num w:numId="8" w16cid:durableId="953944475">
    <w:abstractNumId w:val="13"/>
  </w:num>
  <w:num w:numId="9" w16cid:durableId="762578734">
    <w:abstractNumId w:val="15"/>
  </w:num>
  <w:num w:numId="10" w16cid:durableId="112411637">
    <w:abstractNumId w:val="17"/>
  </w:num>
  <w:num w:numId="11" w16cid:durableId="183791048">
    <w:abstractNumId w:val="10"/>
  </w:num>
  <w:num w:numId="12" w16cid:durableId="557860726">
    <w:abstractNumId w:val="7"/>
  </w:num>
  <w:num w:numId="13" w16cid:durableId="153838967">
    <w:abstractNumId w:val="24"/>
  </w:num>
  <w:num w:numId="14" w16cid:durableId="643856177">
    <w:abstractNumId w:val="35"/>
  </w:num>
  <w:num w:numId="15" w16cid:durableId="1882787787">
    <w:abstractNumId w:val="5"/>
  </w:num>
  <w:num w:numId="16" w16cid:durableId="1574008324">
    <w:abstractNumId w:val="27"/>
  </w:num>
  <w:num w:numId="17" w16cid:durableId="452867217">
    <w:abstractNumId w:val="39"/>
  </w:num>
  <w:num w:numId="18" w16cid:durableId="1229269842">
    <w:abstractNumId w:val="9"/>
  </w:num>
  <w:num w:numId="19" w16cid:durableId="325482166">
    <w:abstractNumId w:val="1"/>
  </w:num>
  <w:num w:numId="20" w16cid:durableId="968125725">
    <w:abstractNumId w:val="31"/>
  </w:num>
  <w:num w:numId="21" w16cid:durableId="86705176">
    <w:abstractNumId w:val="12"/>
  </w:num>
  <w:num w:numId="22" w16cid:durableId="1560441055">
    <w:abstractNumId w:val="26"/>
  </w:num>
  <w:num w:numId="23" w16cid:durableId="826173315">
    <w:abstractNumId w:val="0"/>
  </w:num>
  <w:num w:numId="24" w16cid:durableId="1463036661">
    <w:abstractNumId w:val="8"/>
  </w:num>
  <w:num w:numId="25" w16cid:durableId="1122575544">
    <w:abstractNumId w:val="21"/>
  </w:num>
  <w:num w:numId="26" w16cid:durableId="2086102471">
    <w:abstractNumId w:val="18"/>
  </w:num>
  <w:num w:numId="27" w16cid:durableId="341249091">
    <w:abstractNumId w:val="38"/>
  </w:num>
  <w:num w:numId="28" w16cid:durableId="193931027">
    <w:abstractNumId w:val="34"/>
  </w:num>
  <w:num w:numId="29" w16cid:durableId="810174510">
    <w:abstractNumId w:val="4"/>
  </w:num>
  <w:num w:numId="30" w16cid:durableId="1984659300">
    <w:abstractNumId w:val="14"/>
  </w:num>
  <w:num w:numId="31" w16cid:durableId="907763717">
    <w:abstractNumId w:val="6"/>
  </w:num>
  <w:num w:numId="32" w16cid:durableId="1604344112">
    <w:abstractNumId w:val="32"/>
  </w:num>
  <w:num w:numId="33" w16cid:durableId="661354598">
    <w:abstractNumId w:val="37"/>
  </w:num>
  <w:num w:numId="34" w16cid:durableId="1994529225">
    <w:abstractNumId w:val="3"/>
  </w:num>
  <w:num w:numId="35" w16cid:durableId="1035081854">
    <w:abstractNumId w:val="20"/>
  </w:num>
  <w:num w:numId="36" w16cid:durableId="256596919">
    <w:abstractNumId w:val="28"/>
  </w:num>
  <w:num w:numId="37" w16cid:durableId="352072813">
    <w:abstractNumId w:val="33"/>
  </w:num>
  <w:num w:numId="38" w16cid:durableId="1875772489">
    <w:abstractNumId w:val="19"/>
  </w:num>
  <w:num w:numId="39" w16cid:durableId="1968969586">
    <w:abstractNumId w:val="11"/>
  </w:num>
  <w:num w:numId="40" w16cid:durableId="12776423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06"/>
    <w:rsid w:val="00001070"/>
    <w:rsid w:val="000035E0"/>
    <w:rsid w:val="00005F42"/>
    <w:rsid w:val="00006024"/>
    <w:rsid w:val="00007956"/>
    <w:rsid w:val="00007A96"/>
    <w:rsid w:val="000112B9"/>
    <w:rsid w:val="000112ED"/>
    <w:rsid w:val="000127C2"/>
    <w:rsid w:val="00014249"/>
    <w:rsid w:val="00014972"/>
    <w:rsid w:val="000165A5"/>
    <w:rsid w:val="0002081A"/>
    <w:rsid w:val="0002264B"/>
    <w:rsid w:val="00024935"/>
    <w:rsid w:val="00034BE0"/>
    <w:rsid w:val="0003757E"/>
    <w:rsid w:val="00040306"/>
    <w:rsid w:val="000439B9"/>
    <w:rsid w:val="000446E2"/>
    <w:rsid w:val="000449C2"/>
    <w:rsid w:val="00044C68"/>
    <w:rsid w:val="000459E6"/>
    <w:rsid w:val="00046F35"/>
    <w:rsid w:val="00047DC4"/>
    <w:rsid w:val="00055B2C"/>
    <w:rsid w:val="00057D52"/>
    <w:rsid w:val="0006238A"/>
    <w:rsid w:val="00064C60"/>
    <w:rsid w:val="00065207"/>
    <w:rsid w:val="0006760F"/>
    <w:rsid w:val="00070C9A"/>
    <w:rsid w:val="000728F8"/>
    <w:rsid w:val="00072E32"/>
    <w:rsid w:val="00073E1F"/>
    <w:rsid w:val="00075856"/>
    <w:rsid w:val="00076A7C"/>
    <w:rsid w:val="00076D17"/>
    <w:rsid w:val="00077044"/>
    <w:rsid w:val="0008201B"/>
    <w:rsid w:val="00084EF5"/>
    <w:rsid w:val="0009058B"/>
    <w:rsid w:val="000974B3"/>
    <w:rsid w:val="000A2BAE"/>
    <w:rsid w:val="000A42EF"/>
    <w:rsid w:val="000A4347"/>
    <w:rsid w:val="000A740C"/>
    <w:rsid w:val="000B1254"/>
    <w:rsid w:val="000B4B4B"/>
    <w:rsid w:val="000C28FD"/>
    <w:rsid w:val="000C3688"/>
    <w:rsid w:val="000C6E9A"/>
    <w:rsid w:val="000D0341"/>
    <w:rsid w:val="000D045D"/>
    <w:rsid w:val="000D279B"/>
    <w:rsid w:val="000D6EDE"/>
    <w:rsid w:val="000D77ED"/>
    <w:rsid w:val="000E0381"/>
    <w:rsid w:val="000E33CA"/>
    <w:rsid w:val="000E642A"/>
    <w:rsid w:val="000E64C4"/>
    <w:rsid w:val="000E74A2"/>
    <w:rsid w:val="000F0249"/>
    <w:rsid w:val="000F331F"/>
    <w:rsid w:val="00100924"/>
    <w:rsid w:val="00107D09"/>
    <w:rsid w:val="00110569"/>
    <w:rsid w:val="00114446"/>
    <w:rsid w:val="00116B2F"/>
    <w:rsid w:val="00121BA8"/>
    <w:rsid w:val="00121F57"/>
    <w:rsid w:val="001305F4"/>
    <w:rsid w:val="00130D36"/>
    <w:rsid w:val="00131275"/>
    <w:rsid w:val="0013315B"/>
    <w:rsid w:val="00135020"/>
    <w:rsid w:val="001371AF"/>
    <w:rsid w:val="001447FF"/>
    <w:rsid w:val="001451FD"/>
    <w:rsid w:val="00151E2F"/>
    <w:rsid w:val="00153555"/>
    <w:rsid w:val="0015464B"/>
    <w:rsid w:val="00154B5C"/>
    <w:rsid w:val="00160BE1"/>
    <w:rsid w:val="00163D79"/>
    <w:rsid w:val="00166994"/>
    <w:rsid w:val="001675FD"/>
    <w:rsid w:val="0017152A"/>
    <w:rsid w:val="0017253E"/>
    <w:rsid w:val="00173F64"/>
    <w:rsid w:val="00174E66"/>
    <w:rsid w:val="00177E1F"/>
    <w:rsid w:val="00185090"/>
    <w:rsid w:val="001860B4"/>
    <w:rsid w:val="00190DF9"/>
    <w:rsid w:val="00191E2C"/>
    <w:rsid w:val="00194616"/>
    <w:rsid w:val="001960CD"/>
    <w:rsid w:val="001A1D5F"/>
    <w:rsid w:val="001A474B"/>
    <w:rsid w:val="001A47B2"/>
    <w:rsid w:val="001A4CD6"/>
    <w:rsid w:val="001A531E"/>
    <w:rsid w:val="001A586B"/>
    <w:rsid w:val="001A7342"/>
    <w:rsid w:val="001B1292"/>
    <w:rsid w:val="001B3F94"/>
    <w:rsid w:val="001B7EB6"/>
    <w:rsid w:val="001C1ED9"/>
    <w:rsid w:val="001C32DA"/>
    <w:rsid w:val="001C69A4"/>
    <w:rsid w:val="001D04F3"/>
    <w:rsid w:val="001D1EA9"/>
    <w:rsid w:val="001D45A2"/>
    <w:rsid w:val="001D7448"/>
    <w:rsid w:val="001E0086"/>
    <w:rsid w:val="001E49F7"/>
    <w:rsid w:val="001E6715"/>
    <w:rsid w:val="001F0FCB"/>
    <w:rsid w:val="001F5A9D"/>
    <w:rsid w:val="001F6378"/>
    <w:rsid w:val="001F669D"/>
    <w:rsid w:val="001F7E0E"/>
    <w:rsid w:val="0020132F"/>
    <w:rsid w:val="00201FD9"/>
    <w:rsid w:val="00202BCB"/>
    <w:rsid w:val="002036AD"/>
    <w:rsid w:val="0020713E"/>
    <w:rsid w:val="00207B7C"/>
    <w:rsid w:val="00210059"/>
    <w:rsid w:val="002100DF"/>
    <w:rsid w:val="0021268F"/>
    <w:rsid w:val="00212979"/>
    <w:rsid w:val="00213E2A"/>
    <w:rsid w:val="002145A5"/>
    <w:rsid w:val="00214AA7"/>
    <w:rsid w:val="002267E1"/>
    <w:rsid w:val="00227F73"/>
    <w:rsid w:val="00234328"/>
    <w:rsid w:val="00241ED7"/>
    <w:rsid w:val="002425DF"/>
    <w:rsid w:val="002469DE"/>
    <w:rsid w:val="002520ED"/>
    <w:rsid w:val="00254530"/>
    <w:rsid w:val="002564C3"/>
    <w:rsid w:val="00256CD6"/>
    <w:rsid w:val="0026365D"/>
    <w:rsid w:val="002637B0"/>
    <w:rsid w:val="00263C3E"/>
    <w:rsid w:val="00264EC1"/>
    <w:rsid w:val="0026517C"/>
    <w:rsid w:val="002654DB"/>
    <w:rsid w:val="00267CE2"/>
    <w:rsid w:val="00267E08"/>
    <w:rsid w:val="0027295E"/>
    <w:rsid w:val="00273470"/>
    <w:rsid w:val="00273739"/>
    <w:rsid w:val="00274BC2"/>
    <w:rsid w:val="0027653A"/>
    <w:rsid w:val="00276B55"/>
    <w:rsid w:val="002817D7"/>
    <w:rsid w:val="00281EFA"/>
    <w:rsid w:val="0028410B"/>
    <w:rsid w:val="0028573D"/>
    <w:rsid w:val="00290441"/>
    <w:rsid w:val="002926A3"/>
    <w:rsid w:val="002928A1"/>
    <w:rsid w:val="00292CBB"/>
    <w:rsid w:val="002930F2"/>
    <w:rsid w:val="00293A76"/>
    <w:rsid w:val="00296610"/>
    <w:rsid w:val="00297F91"/>
    <w:rsid w:val="002A19FC"/>
    <w:rsid w:val="002A289B"/>
    <w:rsid w:val="002A49BE"/>
    <w:rsid w:val="002A560E"/>
    <w:rsid w:val="002B7BFA"/>
    <w:rsid w:val="002C0885"/>
    <w:rsid w:val="002C0B88"/>
    <w:rsid w:val="002C2D1D"/>
    <w:rsid w:val="002C40F1"/>
    <w:rsid w:val="002C44A9"/>
    <w:rsid w:val="002C5532"/>
    <w:rsid w:val="002D2F73"/>
    <w:rsid w:val="002D316D"/>
    <w:rsid w:val="002D3DF0"/>
    <w:rsid w:val="002E0F65"/>
    <w:rsid w:val="002E2329"/>
    <w:rsid w:val="002E47D3"/>
    <w:rsid w:val="002E59A7"/>
    <w:rsid w:val="002E6DA7"/>
    <w:rsid w:val="002F2CB4"/>
    <w:rsid w:val="002F2EED"/>
    <w:rsid w:val="002F3DBD"/>
    <w:rsid w:val="002F5A10"/>
    <w:rsid w:val="002F7627"/>
    <w:rsid w:val="00301625"/>
    <w:rsid w:val="003022AF"/>
    <w:rsid w:val="003028EE"/>
    <w:rsid w:val="003063AA"/>
    <w:rsid w:val="00311682"/>
    <w:rsid w:val="00311C51"/>
    <w:rsid w:val="00312927"/>
    <w:rsid w:val="00322325"/>
    <w:rsid w:val="00323AB8"/>
    <w:rsid w:val="003249E4"/>
    <w:rsid w:val="00325531"/>
    <w:rsid w:val="00325C84"/>
    <w:rsid w:val="003351CF"/>
    <w:rsid w:val="003374DC"/>
    <w:rsid w:val="00337E5B"/>
    <w:rsid w:val="00342143"/>
    <w:rsid w:val="003436B1"/>
    <w:rsid w:val="0034526A"/>
    <w:rsid w:val="003456B3"/>
    <w:rsid w:val="00346B61"/>
    <w:rsid w:val="00350BBC"/>
    <w:rsid w:val="00352C68"/>
    <w:rsid w:val="00353A07"/>
    <w:rsid w:val="003569CE"/>
    <w:rsid w:val="003579C7"/>
    <w:rsid w:val="0036017C"/>
    <w:rsid w:val="0036101B"/>
    <w:rsid w:val="00361075"/>
    <w:rsid w:val="003645AA"/>
    <w:rsid w:val="003668E6"/>
    <w:rsid w:val="00370D04"/>
    <w:rsid w:val="00372525"/>
    <w:rsid w:val="003737EE"/>
    <w:rsid w:val="00375165"/>
    <w:rsid w:val="00375886"/>
    <w:rsid w:val="00380771"/>
    <w:rsid w:val="00380959"/>
    <w:rsid w:val="00380AEC"/>
    <w:rsid w:val="00384533"/>
    <w:rsid w:val="003863D7"/>
    <w:rsid w:val="003941E3"/>
    <w:rsid w:val="00394384"/>
    <w:rsid w:val="003958C8"/>
    <w:rsid w:val="003968B5"/>
    <w:rsid w:val="00397FF7"/>
    <w:rsid w:val="003A0EB6"/>
    <w:rsid w:val="003A2669"/>
    <w:rsid w:val="003A2B03"/>
    <w:rsid w:val="003A6433"/>
    <w:rsid w:val="003A6A75"/>
    <w:rsid w:val="003B0352"/>
    <w:rsid w:val="003B0623"/>
    <w:rsid w:val="003B163E"/>
    <w:rsid w:val="003B536A"/>
    <w:rsid w:val="003B59C2"/>
    <w:rsid w:val="003B60E0"/>
    <w:rsid w:val="003B64DF"/>
    <w:rsid w:val="003C00E2"/>
    <w:rsid w:val="003C08CC"/>
    <w:rsid w:val="003C1886"/>
    <w:rsid w:val="003C38A7"/>
    <w:rsid w:val="003C3BB4"/>
    <w:rsid w:val="003C49E8"/>
    <w:rsid w:val="003C5E0F"/>
    <w:rsid w:val="003D6226"/>
    <w:rsid w:val="003D7D78"/>
    <w:rsid w:val="003E0A2A"/>
    <w:rsid w:val="003E3A11"/>
    <w:rsid w:val="003E5234"/>
    <w:rsid w:val="003E5AE9"/>
    <w:rsid w:val="003F3839"/>
    <w:rsid w:val="003F3EE2"/>
    <w:rsid w:val="00402260"/>
    <w:rsid w:val="00404A56"/>
    <w:rsid w:val="004061E6"/>
    <w:rsid w:val="00407228"/>
    <w:rsid w:val="00407E53"/>
    <w:rsid w:val="00413909"/>
    <w:rsid w:val="00414F90"/>
    <w:rsid w:val="00416A6B"/>
    <w:rsid w:val="00417190"/>
    <w:rsid w:val="004253D4"/>
    <w:rsid w:val="00426657"/>
    <w:rsid w:val="004267C9"/>
    <w:rsid w:val="00432271"/>
    <w:rsid w:val="00433BCA"/>
    <w:rsid w:val="00433CE9"/>
    <w:rsid w:val="004363C1"/>
    <w:rsid w:val="004374EF"/>
    <w:rsid w:val="00440AF8"/>
    <w:rsid w:val="00441F9B"/>
    <w:rsid w:val="00442F4E"/>
    <w:rsid w:val="00443879"/>
    <w:rsid w:val="00445B24"/>
    <w:rsid w:val="00445EFC"/>
    <w:rsid w:val="00446798"/>
    <w:rsid w:val="004470A4"/>
    <w:rsid w:val="0045089B"/>
    <w:rsid w:val="00450B7C"/>
    <w:rsid w:val="004511B0"/>
    <w:rsid w:val="00451A80"/>
    <w:rsid w:val="0045210C"/>
    <w:rsid w:val="00455319"/>
    <w:rsid w:val="0045708C"/>
    <w:rsid w:val="004570EA"/>
    <w:rsid w:val="00463053"/>
    <w:rsid w:val="0046384B"/>
    <w:rsid w:val="00463C0F"/>
    <w:rsid w:val="00463EBF"/>
    <w:rsid w:val="00465493"/>
    <w:rsid w:val="00470D8C"/>
    <w:rsid w:val="00471266"/>
    <w:rsid w:val="00471B82"/>
    <w:rsid w:val="004740F6"/>
    <w:rsid w:val="00474468"/>
    <w:rsid w:val="00480604"/>
    <w:rsid w:val="00480DAC"/>
    <w:rsid w:val="00486A4C"/>
    <w:rsid w:val="0049023F"/>
    <w:rsid w:val="00491DE4"/>
    <w:rsid w:val="00492610"/>
    <w:rsid w:val="00495FA5"/>
    <w:rsid w:val="00496958"/>
    <w:rsid w:val="00496988"/>
    <w:rsid w:val="004A499D"/>
    <w:rsid w:val="004A58E6"/>
    <w:rsid w:val="004B2B27"/>
    <w:rsid w:val="004B4295"/>
    <w:rsid w:val="004C2B67"/>
    <w:rsid w:val="004C4242"/>
    <w:rsid w:val="004C78A0"/>
    <w:rsid w:val="004D2724"/>
    <w:rsid w:val="004D5458"/>
    <w:rsid w:val="004D65AC"/>
    <w:rsid w:val="004D74F0"/>
    <w:rsid w:val="004D79D7"/>
    <w:rsid w:val="004E0729"/>
    <w:rsid w:val="004E1E9F"/>
    <w:rsid w:val="004E2003"/>
    <w:rsid w:val="004E5223"/>
    <w:rsid w:val="004F0465"/>
    <w:rsid w:val="004F1B45"/>
    <w:rsid w:val="004F4DF2"/>
    <w:rsid w:val="004F4E4E"/>
    <w:rsid w:val="004F7049"/>
    <w:rsid w:val="0050076D"/>
    <w:rsid w:val="00500807"/>
    <w:rsid w:val="0050386E"/>
    <w:rsid w:val="00510196"/>
    <w:rsid w:val="00511E6C"/>
    <w:rsid w:val="00512E0C"/>
    <w:rsid w:val="005150A0"/>
    <w:rsid w:val="00515959"/>
    <w:rsid w:val="005161B2"/>
    <w:rsid w:val="00516C90"/>
    <w:rsid w:val="00520A33"/>
    <w:rsid w:val="00525F9B"/>
    <w:rsid w:val="0053253E"/>
    <w:rsid w:val="00532B58"/>
    <w:rsid w:val="00534ADA"/>
    <w:rsid w:val="00534D89"/>
    <w:rsid w:val="00534E67"/>
    <w:rsid w:val="00535F20"/>
    <w:rsid w:val="00535F26"/>
    <w:rsid w:val="005367AD"/>
    <w:rsid w:val="00537E8E"/>
    <w:rsid w:val="0054303E"/>
    <w:rsid w:val="0054508C"/>
    <w:rsid w:val="00545A1A"/>
    <w:rsid w:val="00552AB5"/>
    <w:rsid w:val="00554D91"/>
    <w:rsid w:val="00555353"/>
    <w:rsid w:val="00557132"/>
    <w:rsid w:val="005578EB"/>
    <w:rsid w:val="00562F27"/>
    <w:rsid w:val="00566AA2"/>
    <w:rsid w:val="005707B6"/>
    <w:rsid w:val="005708CD"/>
    <w:rsid w:val="00570B6A"/>
    <w:rsid w:val="0057222D"/>
    <w:rsid w:val="0057364F"/>
    <w:rsid w:val="00576B6C"/>
    <w:rsid w:val="005771FC"/>
    <w:rsid w:val="00580358"/>
    <w:rsid w:val="00580D7C"/>
    <w:rsid w:val="00581815"/>
    <w:rsid w:val="005822A1"/>
    <w:rsid w:val="00582A14"/>
    <w:rsid w:val="0058418D"/>
    <w:rsid w:val="00584A72"/>
    <w:rsid w:val="005873CF"/>
    <w:rsid w:val="0058740F"/>
    <w:rsid w:val="005913A4"/>
    <w:rsid w:val="00591F96"/>
    <w:rsid w:val="00592CA2"/>
    <w:rsid w:val="00594884"/>
    <w:rsid w:val="005963C5"/>
    <w:rsid w:val="005A000B"/>
    <w:rsid w:val="005A37AD"/>
    <w:rsid w:val="005A5355"/>
    <w:rsid w:val="005A5A92"/>
    <w:rsid w:val="005A6367"/>
    <w:rsid w:val="005B1838"/>
    <w:rsid w:val="005B1988"/>
    <w:rsid w:val="005C0DDB"/>
    <w:rsid w:val="005C4EA2"/>
    <w:rsid w:val="005C6E6B"/>
    <w:rsid w:val="005D017A"/>
    <w:rsid w:val="005D08F2"/>
    <w:rsid w:val="005D0994"/>
    <w:rsid w:val="005D133A"/>
    <w:rsid w:val="005D33DF"/>
    <w:rsid w:val="005D55FF"/>
    <w:rsid w:val="005E3CEF"/>
    <w:rsid w:val="005F2386"/>
    <w:rsid w:val="005F27A9"/>
    <w:rsid w:val="005F2E19"/>
    <w:rsid w:val="005F37FF"/>
    <w:rsid w:val="005F40D9"/>
    <w:rsid w:val="005F4C75"/>
    <w:rsid w:val="005F564D"/>
    <w:rsid w:val="00602B70"/>
    <w:rsid w:val="00603726"/>
    <w:rsid w:val="00604076"/>
    <w:rsid w:val="00605413"/>
    <w:rsid w:val="00605F1F"/>
    <w:rsid w:val="00606B49"/>
    <w:rsid w:val="0060703E"/>
    <w:rsid w:val="00611D50"/>
    <w:rsid w:val="006128A7"/>
    <w:rsid w:val="006150FD"/>
    <w:rsid w:val="00615828"/>
    <w:rsid w:val="00616146"/>
    <w:rsid w:val="00617B61"/>
    <w:rsid w:val="00621DC1"/>
    <w:rsid w:val="00624AE3"/>
    <w:rsid w:val="006259B0"/>
    <w:rsid w:val="006279AC"/>
    <w:rsid w:val="00630A75"/>
    <w:rsid w:val="006332F6"/>
    <w:rsid w:val="00633F90"/>
    <w:rsid w:val="00635969"/>
    <w:rsid w:val="00640E16"/>
    <w:rsid w:val="006410C4"/>
    <w:rsid w:val="0065184D"/>
    <w:rsid w:val="00651D8B"/>
    <w:rsid w:val="00652EF5"/>
    <w:rsid w:val="006546AA"/>
    <w:rsid w:val="00654E1E"/>
    <w:rsid w:val="006615A2"/>
    <w:rsid w:val="006619BB"/>
    <w:rsid w:val="00662EF7"/>
    <w:rsid w:val="00663659"/>
    <w:rsid w:val="0066797D"/>
    <w:rsid w:val="0067065A"/>
    <w:rsid w:val="006717E5"/>
    <w:rsid w:val="006737DB"/>
    <w:rsid w:val="00674495"/>
    <w:rsid w:val="006800E2"/>
    <w:rsid w:val="00690A9B"/>
    <w:rsid w:val="00692DCE"/>
    <w:rsid w:val="0069428D"/>
    <w:rsid w:val="00694D85"/>
    <w:rsid w:val="00696657"/>
    <w:rsid w:val="006A1075"/>
    <w:rsid w:val="006A159D"/>
    <w:rsid w:val="006A2211"/>
    <w:rsid w:val="006A6C96"/>
    <w:rsid w:val="006B7745"/>
    <w:rsid w:val="006C03CC"/>
    <w:rsid w:val="006C3EAF"/>
    <w:rsid w:val="006C633E"/>
    <w:rsid w:val="006C703D"/>
    <w:rsid w:val="006D3468"/>
    <w:rsid w:val="006D4A8D"/>
    <w:rsid w:val="006D4C14"/>
    <w:rsid w:val="006E03D5"/>
    <w:rsid w:val="006E1A6D"/>
    <w:rsid w:val="006E311F"/>
    <w:rsid w:val="006E4601"/>
    <w:rsid w:val="006E66FA"/>
    <w:rsid w:val="006F07AA"/>
    <w:rsid w:val="006F2ED7"/>
    <w:rsid w:val="0070537C"/>
    <w:rsid w:val="00713FA5"/>
    <w:rsid w:val="00714DEE"/>
    <w:rsid w:val="00716C15"/>
    <w:rsid w:val="00722D1C"/>
    <w:rsid w:val="00725D84"/>
    <w:rsid w:val="00727FDF"/>
    <w:rsid w:val="00733587"/>
    <w:rsid w:val="00735221"/>
    <w:rsid w:val="00736E4B"/>
    <w:rsid w:val="00737C1F"/>
    <w:rsid w:val="00741A58"/>
    <w:rsid w:val="007422EE"/>
    <w:rsid w:val="007436A3"/>
    <w:rsid w:val="0074399C"/>
    <w:rsid w:val="00744012"/>
    <w:rsid w:val="007448B0"/>
    <w:rsid w:val="00744935"/>
    <w:rsid w:val="00745DE7"/>
    <w:rsid w:val="00747908"/>
    <w:rsid w:val="00747E8C"/>
    <w:rsid w:val="0075073A"/>
    <w:rsid w:val="00750A07"/>
    <w:rsid w:val="00752587"/>
    <w:rsid w:val="00756D24"/>
    <w:rsid w:val="00757D7F"/>
    <w:rsid w:val="00764844"/>
    <w:rsid w:val="00764D9D"/>
    <w:rsid w:val="007676F1"/>
    <w:rsid w:val="00771B9F"/>
    <w:rsid w:val="00775224"/>
    <w:rsid w:val="00777113"/>
    <w:rsid w:val="0077736B"/>
    <w:rsid w:val="00777EAD"/>
    <w:rsid w:val="00780ECE"/>
    <w:rsid w:val="007827C0"/>
    <w:rsid w:val="00783149"/>
    <w:rsid w:val="00787501"/>
    <w:rsid w:val="00790373"/>
    <w:rsid w:val="00795F8B"/>
    <w:rsid w:val="007A006A"/>
    <w:rsid w:val="007A246F"/>
    <w:rsid w:val="007A2832"/>
    <w:rsid w:val="007A2AA1"/>
    <w:rsid w:val="007A4448"/>
    <w:rsid w:val="007A7CC9"/>
    <w:rsid w:val="007B0921"/>
    <w:rsid w:val="007B221D"/>
    <w:rsid w:val="007B5FEB"/>
    <w:rsid w:val="007B6383"/>
    <w:rsid w:val="007C0990"/>
    <w:rsid w:val="007C0CB0"/>
    <w:rsid w:val="007C16D5"/>
    <w:rsid w:val="007C21DD"/>
    <w:rsid w:val="007C401C"/>
    <w:rsid w:val="007C4F46"/>
    <w:rsid w:val="007C55A4"/>
    <w:rsid w:val="007C620C"/>
    <w:rsid w:val="007C6DA9"/>
    <w:rsid w:val="007D04A2"/>
    <w:rsid w:val="007D06FB"/>
    <w:rsid w:val="007D2FB7"/>
    <w:rsid w:val="007D4FEA"/>
    <w:rsid w:val="007D71DF"/>
    <w:rsid w:val="007E42C8"/>
    <w:rsid w:val="007F086F"/>
    <w:rsid w:val="007F21A6"/>
    <w:rsid w:val="007F3022"/>
    <w:rsid w:val="007F4C48"/>
    <w:rsid w:val="007F5C6D"/>
    <w:rsid w:val="00800E97"/>
    <w:rsid w:val="008020E2"/>
    <w:rsid w:val="008027D1"/>
    <w:rsid w:val="0080529B"/>
    <w:rsid w:val="00806160"/>
    <w:rsid w:val="00807D0B"/>
    <w:rsid w:val="00810051"/>
    <w:rsid w:val="00814384"/>
    <w:rsid w:val="008147E8"/>
    <w:rsid w:val="00814D0A"/>
    <w:rsid w:val="0081558C"/>
    <w:rsid w:val="008232E6"/>
    <w:rsid w:val="00825290"/>
    <w:rsid w:val="008252B7"/>
    <w:rsid w:val="00825572"/>
    <w:rsid w:val="00827847"/>
    <w:rsid w:val="0083157A"/>
    <w:rsid w:val="00834913"/>
    <w:rsid w:val="00835300"/>
    <w:rsid w:val="00835593"/>
    <w:rsid w:val="00837507"/>
    <w:rsid w:val="00837F82"/>
    <w:rsid w:val="008564A8"/>
    <w:rsid w:val="00861A28"/>
    <w:rsid w:val="008659C3"/>
    <w:rsid w:val="00873681"/>
    <w:rsid w:val="008761AB"/>
    <w:rsid w:val="008773AC"/>
    <w:rsid w:val="00880D1F"/>
    <w:rsid w:val="00880EE2"/>
    <w:rsid w:val="0088282F"/>
    <w:rsid w:val="00882D67"/>
    <w:rsid w:val="008834F2"/>
    <w:rsid w:val="00884A9B"/>
    <w:rsid w:val="00886D50"/>
    <w:rsid w:val="00886D66"/>
    <w:rsid w:val="0089086D"/>
    <w:rsid w:val="00895AE0"/>
    <w:rsid w:val="008967D5"/>
    <w:rsid w:val="008A0290"/>
    <w:rsid w:val="008A0DD4"/>
    <w:rsid w:val="008B01B8"/>
    <w:rsid w:val="008B24B3"/>
    <w:rsid w:val="008B5050"/>
    <w:rsid w:val="008C03A4"/>
    <w:rsid w:val="008C0814"/>
    <w:rsid w:val="008C11BB"/>
    <w:rsid w:val="008C6918"/>
    <w:rsid w:val="008C6A92"/>
    <w:rsid w:val="008D18AB"/>
    <w:rsid w:val="008D23A1"/>
    <w:rsid w:val="008D44C0"/>
    <w:rsid w:val="008D4600"/>
    <w:rsid w:val="008D5F1D"/>
    <w:rsid w:val="008D66C4"/>
    <w:rsid w:val="008D6BCC"/>
    <w:rsid w:val="008D7340"/>
    <w:rsid w:val="008E0DC0"/>
    <w:rsid w:val="008E0FEF"/>
    <w:rsid w:val="008E2ED6"/>
    <w:rsid w:val="008E4D19"/>
    <w:rsid w:val="008E57CA"/>
    <w:rsid w:val="008E5CAD"/>
    <w:rsid w:val="008E7FC3"/>
    <w:rsid w:val="008F06EF"/>
    <w:rsid w:val="008F3E10"/>
    <w:rsid w:val="008F7964"/>
    <w:rsid w:val="009005FF"/>
    <w:rsid w:val="00900894"/>
    <w:rsid w:val="00902226"/>
    <w:rsid w:val="00902870"/>
    <w:rsid w:val="00903BB4"/>
    <w:rsid w:val="00904B21"/>
    <w:rsid w:val="00905844"/>
    <w:rsid w:val="009103E0"/>
    <w:rsid w:val="00913043"/>
    <w:rsid w:val="00916099"/>
    <w:rsid w:val="009160A1"/>
    <w:rsid w:val="00916628"/>
    <w:rsid w:val="00917395"/>
    <w:rsid w:val="009210FA"/>
    <w:rsid w:val="00922D23"/>
    <w:rsid w:val="00925A02"/>
    <w:rsid w:val="00927443"/>
    <w:rsid w:val="00933C05"/>
    <w:rsid w:val="00933EEE"/>
    <w:rsid w:val="009372C6"/>
    <w:rsid w:val="009408E2"/>
    <w:rsid w:val="00941143"/>
    <w:rsid w:val="00941CE8"/>
    <w:rsid w:val="009434FA"/>
    <w:rsid w:val="0094411A"/>
    <w:rsid w:val="009509A4"/>
    <w:rsid w:val="00952056"/>
    <w:rsid w:val="00954BA0"/>
    <w:rsid w:val="009556C0"/>
    <w:rsid w:val="00960EBA"/>
    <w:rsid w:val="009633A3"/>
    <w:rsid w:val="009657F1"/>
    <w:rsid w:val="00970A4B"/>
    <w:rsid w:val="009717F1"/>
    <w:rsid w:val="00973AB1"/>
    <w:rsid w:val="0097616B"/>
    <w:rsid w:val="009763DA"/>
    <w:rsid w:val="0097718E"/>
    <w:rsid w:val="00981498"/>
    <w:rsid w:val="0098338E"/>
    <w:rsid w:val="00984F28"/>
    <w:rsid w:val="009908D6"/>
    <w:rsid w:val="0099129B"/>
    <w:rsid w:val="00991530"/>
    <w:rsid w:val="00993977"/>
    <w:rsid w:val="009953A1"/>
    <w:rsid w:val="00996587"/>
    <w:rsid w:val="009A0CE2"/>
    <w:rsid w:val="009A67C9"/>
    <w:rsid w:val="009A6AB2"/>
    <w:rsid w:val="009B007E"/>
    <w:rsid w:val="009B0804"/>
    <w:rsid w:val="009B0B6C"/>
    <w:rsid w:val="009B2E1C"/>
    <w:rsid w:val="009B2E24"/>
    <w:rsid w:val="009B2EAC"/>
    <w:rsid w:val="009B3F2C"/>
    <w:rsid w:val="009B581A"/>
    <w:rsid w:val="009B63DD"/>
    <w:rsid w:val="009D24D6"/>
    <w:rsid w:val="009E1369"/>
    <w:rsid w:val="009F0D6B"/>
    <w:rsid w:val="009F5C96"/>
    <w:rsid w:val="00A06EEB"/>
    <w:rsid w:val="00A07ACC"/>
    <w:rsid w:val="00A10ED2"/>
    <w:rsid w:val="00A11937"/>
    <w:rsid w:val="00A11B35"/>
    <w:rsid w:val="00A120E2"/>
    <w:rsid w:val="00A127A6"/>
    <w:rsid w:val="00A1380D"/>
    <w:rsid w:val="00A1668F"/>
    <w:rsid w:val="00A1739B"/>
    <w:rsid w:val="00A1760C"/>
    <w:rsid w:val="00A21E9D"/>
    <w:rsid w:val="00A25B02"/>
    <w:rsid w:val="00A26D80"/>
    <w:rsid w:val="00A30279"/>
    <w:rsid w:val="00A3100D"/>
    <w:rsid w:val="00A31709"/>
    <w:rsid w:val="00A35F0E"/>
    <w:rsid w:val="00A36851"/>
    <w:rsid w:val="00A41578"/>
    <w:rsid w:val="00A434FD"/>
    <w:rsid w:val="00A4544E"/>
    <w:rsid w:val="00A466D8"/>
    <w:rsid w:val="00A468CD"/>
    <w:rsid w:val="00A477C1"/>
    <w:rsid w:val="00A528E1"/>
    <w:rsid w:val="00A55D1B"/>
    <w:rsid w:val="00A60483"/>
    <w:rsid w:val="00A6176A"/>
    <w:rsid w:val="00A61855"/>
    <w:rsid w:val="00A637AD"/>
    <w:rsid w:val="00A65D32"/>
    <w:rsid w:val="00A745B0"/>
    <w:rsid w:val="00A764F3"/>
    <w:rsid w:val="00A76DB9"/>
    <w:rsid w:val="00A810D5"/>
    <w:rsid w:val="00A829EA"/>
    <w:rsid w:val="00A8381B"/>
    <w:rsid w:val="00A83E12"/>
    <w:rsid w:val="00A85C98"/>
    <w:rsid w:val="00A93A5A"/>
    <w:rsid w:val="00A94CB8"/>
    <w:rsid w:val="00A94E5D"/>
    <w:rsid w:val="00AA7DC6"/>
    <w:rsid w:val="00AB0E23"/>
    <w:rsid w:val="00AB21D0"/>
    <w:rsid w:val="00AB4F69"/>
    <w:rsid w:val="00AB5D4B"/>
    <w:rsid w:val="00AB6397"/>
    <w:rsid w:val="00AC0B82"/>
    <w:rsid w:val="00AD3D02"/>
    <w:rsid w:val="00AD69F6"/>
    <w:rsid w:val="00AE12DB"/>
    <w:rsid w:val="00AE1798"/>
    <w:rsid w:val="00AE17DD"/>
    <w:rsid w:val="00AE7866"/>
    <w:rsid w:val="00AF15F8"/>
    <w:rsid w:val="00AF1B5D"/>
    <w:rsid w:val="00AF282B"/>
    <w:rsid w:val="00AF74E8"/>
    <w:rsid w:val="00B00199"/>
    <w:rsid w:val="00B0176A"/>
    <w:rsid w:val="00B039D7"/>
    <w:rsid w:val="00B061BF"/>
    <w:rsid w:val="00B064DA"/>
    <w:rsid w:val="00B07E6B"/>
    <w:rsid w:val="00B1061B"/>
    <w:rsid w:val="00B13725"/>
    <w:rsid w:val="00B138C9"/>
    <w:rsid w:val="00B15475"/>
    <w:rsid w:val="00B17236"/>
    <w:rsid w:val="00B203B4"/>
    <w:rsid w:val="00B25A01"/>
    <w:rsid w:val="00B267E3"/>
    <w:rsid w:val="00B27BEF"/>
    <w:rsid w:val="00B316C7"/>
    <w:rsid w:val="00B372C0"/>
    <w:rsid w:val="00B377D3"/>
    <w:rsid w:val="00B40A49"/>
    <w:rsid w:val="00B40DDE"/>
    <w:rsid w:val="00B4102B"/>
    <w:rsid w:val="00B41C42"/>
    <w:rsid w:val="00B42CFB"/>
    <w:rsid w:val="00B46D4C"/>
    <w:rsid w:val="00B47901"/>
    <w:rsid w:val="00B533D8"/>
    <w:rsid w:val="00B5442C"/>
    <w:rsid w:val="00B5582E"/>
    <w:rsid w:val="00B56CEC"/>
    <w:rsid w:val="00B60E7C"/>
    <w:rsid w:val="00B634A6"/>
    <w:rsid w:val="00B668A9"/>
    <w:rsid w:val="00B720EC"/>
    <w:rsid w:val="00B74617"/>
    <w:rsid w:val="00B767DE"/>
    <w:rsid w:val="00B80E4F"/>
    <w:rsid w:val="00B85DBD"/>
    <w:rsid w:val="00B94275"/>
    <w:rsid w:val="00BA2435"/>
    <w:rsid w:val="00BA4D0F"/>
    <w:rsid w:val="00BA5200"/>
    <w:rsid w:val="00BA6AD5"/>
    <w:rsid w:val="00BB6CC6"/>
    <w:rsid w:val="00BC071E"/>
    <w:rsid w:val="00BC5060"/>
    <w:rsid w:val="00BC79CA"/>
    <w:rsid w:val="00BD1456"/>
    <w:rsid w:val="00BD2A38"/>
    <w:rsid w:val="00BD6EF5"/>
    <w:rsid w:val="00BE0C5A"/>
    <w:rsid w:val="00BE2686"/>
    <w:rsid w:val="00BE293D"/>
    <w:rsid w:val="00BF02FB"/>
    <w:rsid w:val="00BF16A6"/>
    <w:rsid w:val="00BF388A"/>
    <w:rsid w:val="00BF4FCF"/>
    <w:rsid w:val="00BF65DB"/>
    <w:rsid w:val="00BF7490"/>
    <w:rsid w:val="00BF74E7"/>
    <w:rsid w:val="00C04788"/>
    <w:rsid w:val="00C064D4"/>
    <w:rsid w:val="00C12F84"/>
    <w:rsid w:val="00C1663D"/>
    <w:rsid w:val="00C20894"/>
    <w:rsid w:val="00C235FA"/>
    <w:rsid w:val="00C26609"/>
    <w:rsid w:val="00C302A7"/>
    <w:rsid w:val="00C3312E"/>
    <w:rsid w:val="00C34493"/>
    <w:rsid w:val="00C367EC"/>
    <w:rsid w:val="00C401DE"/>
    <w:rsid w:val="00C41A2C"/>
    <w:rsid w:val="00C45669"/>
    <w:rsid w:val="00C462F3"/>
    <w:rsid w:val="00C4751F"/>
    <w:rsid w:val="00C47AEB"/>
    <w:rsid w:val="00C47F2E"/>
    <w:rsid w:val="00C5087C"/>
    <w:rsid w:val="00C51CFF"/>
    <w:rsid w:val="00C52DE9"/>
    <w:rsid w:val="00C57532"/>
    <w:rsid w:val="00C605B8"/>
    <w:rsid w:val="00C6301A"/>
    <w:rsid w:val="00C63AF7"/>
    <w:rsid w:val="00C63B1E"/>
    <w:rsid w:val="00C63CA5"/>
    <w:rsid w:val="00C64793"/>
    <w:rsid w:val="00C64855"/>
    <w:rsid w:val="00C701BA"/>
    <w:rsid w:val="00C7111E"/>
    <w:rsid w:val="00C729C4"/>
    <w:rsid w:val="00C73D73"/>
    <w:rsid w:val="00C7509C"/>
    <w:rsid w:val="00C81563"/>
    <w:rsid w:val="00C8747A"/>
    <w:rsid w:val="00C87EC7"/>
    <w:rsid w:val="00C87F25"/>
    <w:rsid w:val="00C91DF9"/>
    <w:rsid w:val="00C96B9F"/>
    <w:rsid w:val="00C9739A"/>
    <w:rsid w:val="00CA087B"/>
    <w:rsid w:val="00CA22B2"/>
    <w:rsid w:val="00CA5C78"/>
    <w:rsid w:val="00CA5F40"/>
    <w:rsid w:val="00CB0046"/>
    <w:rsid w:val="00CB1B60"/>
    <w:rsid w:val="00CB218F"/>
    <w:rsid w:val="00CB5595"/>
    <w:rsid w:val="00CB7A8B"/>
    <w:rsid w:val="00CB7C4C"/>
    <w:rsid w:val="00CC0A65"/>
    <w:rsid w:val="00CC635C"/>
    <w:rsid w:val="00CC76F7"/>
    <w:rsid w:val="00CC7AD2"/>
    <w:rsid w:val="00CD22A9"/>
    <w:rsid w:val="00CD2AB8"/>
    <w:rsid w:val="00CD3029"/>
    <w:rsid w:val="00CD5EEC"/>
    <w:rsid w:val="00CD74BA"/>
    <w:rsid w:val="00CD7C7C"/>
    <w:rsid w:val="00CE4310"/>
    <w:rsid w:val="00CE468A"/>
    <w:rsid w:val="00CE6A17"/>
    <w:rsid w:val="00CE6B30"/>
    <w:rsid w:val="00CF102B"/>
    <w:rsid w:val="00CF17DD"/>
    <w:rsid w:val="00CF325B"/>
    <w:rsid w:val="00CF4897"/>
    <w:rsid w:val="00CF4DB6"/>
    <w:rsid w:val="00CF6AEA"/>
    <w:rsid w:val="00CF6B0A"/>
    <w:rsid w:val="00CF70C1"/>
    <w:rsid w:val="00D0006F"/>
    <w:rsid w:val="00D00E72"/>
    <w:rsid w:val="00D01133"/>
    <w:rsid w:val="00D01147"/>
    <w:rsid w:val="00D10874"/>
    <w:rsid w:val="00D12221"/>
    <w:rsid w:val="00D1288C"/>
    <w:rsid w:val="00D13609"/>
    <w:rsid w:val="00D17247"/>
    <w:rsid w:val="00D17A9B"/>
    <w:rsid w:val="00D17D9C"/>
    <w:rsid w:val="00D205B4"/>
    <w:rsid w:val="00D23B78"/>
    <w:rsid w:val="00D24329"/>
    <w:rsid w:val="00D26C4D"/>
    <w:rsid w:val="00D3006A"/>
    <w:rsid w:val="00D35EAB"/>
    <w:rsid w:val="00D36644"/>
    <w:rsid w:val="00D40DF1"/>
    <w:rsid w:val="00D4385E"/>
    <w:rsid w:val="00D465B7"/>
    <w:rsid w:val="00D47016"/>
    <w:rsid w:val="00D50816"/>
    <w:rsid w:val="00D52798"/>
    <w:rsid w:val="00D54A3F"/>
    <w:rsid w:val="00D577F1"/>
    <w:rsid w:val="00D6280B"/>
    <w:rsid w:val="00D6366C"/>
    <w:rsid w:val="00D65168"/>
    <w:rsid w:val="00D65831"/>
    <w:rsid w:val="00D65966"/>
    <w:rsid w:val="00D676EA"/>
    <w:rsid w:val="00D679C5"/>
    <w:rsid w:val="00D67DD3"/>
    <w:rsid w:val="00D67EC2"/>
    <w:rsid w:val="00D74458"/>
    <w:rsid w:val="00D75786"/>
    <w:rsid w:val="00D75EFD"/>
    <w:rsid w:val="00D80149"/>
    <w:rsid w:val="00D80CBE"/>
    <w:rsid w:val="00D84F8F"/>
    <w:rsid w:val="00D868B9"/>
    <w:rsid w:val="00D87B45"/>
    <w:rsid w:val="00D87E6E"/>
    <w:rsid w:val="00D92155"/>
    <w:rsid w:val="00D92662"/>
    <w:rsid w:val="00D943A8"/>
    <w:rsid w:val="00DA00CA"/>
    <w:rsid w:val="00DA1130"/>
    <w:rsid w:val="00DA6EE9"/>
    <w:rsid w:val="00DA732B"/>
    <w:rsid w:val="00DB089E"/>
    <w:rsid w:val="00DB6462"/>
    <w:rsid w:val="00DB7203"/>
    <w:rsid w:val="00DB7CA2"/>
    <w:rsid w:val="00DC008F"/>
    <w:rsid w:val="00DC03D8"/>
    <w:rsid w:val="00DC6A06"/>
    <w:rsid w:val="00DC7517"/>
    <w:rsid w:val="00DD0685"/>
    <w:rsid w:val="00DD0696"/>
    <w:rsid w:val="00DD5AEF"/>
    <w:rsid w:val="00DE285A"/>
    <w:rsid w:val="00DE49DC"/>
    <w:rsid w:val="00DE6F9E"/>
    <w:rsid w:val="00DF01D3"/>
    <w:rsid w:val="00DF11EA"/>
    <w:rsid w:val="00DF52CA"/>
    <w:rsid w:val="00E003BA"/>
    <w:rsid w:val="00E0427A"/>
    <w:rsid w:val="00E06257"/>
    <w:rsid w:val="00E06D8A"/>
    <w:rsid w:val="00E07952"/>
    <w:rsid w:val="00E10BA9"/>
    <w:rsid w:val="00E14504"/>
    <w:rsid w:val="00E148EC"/>
    <w:rsid w:val="00E14EA7"/>
    <w:rsid w:val="00E1741B"/>
    <w:rsid w:val="00E209D1"/>
    <w:rsid w:val="00E22214"/>
    <w:rsid w:val="00E2352A"/>
    <w:rsid w:val="00E25E62"/>
    <w:rsid w:val="00E31EAC"/>
    <w:rsid w:val="00E32CFA"/>
    <w:rsid w:val="00E35958"/>
    <w:rsid w:val="00E35D1C"/>
    <w:rsid w:val="00E37894"/>
    <w:rsid w:val="00E379FB"/>
    <w:rsid w:val="00E405EE"/>
    <w:rsid w:val="00E42D15"/>
    <w:rsid w:val="00E4333B"/>
    <w:rsid w:val="00E4541A"/>
    <w:rsid w:val="00E45F27"/>
    <w:rsid w:val="00E478C6"/>
    <w:rsid w:val="00E51C16"/>
    <w:rsid w:val="00E53D0F"/>
    <w:rsid w:val="00E562B7"/>
    <w:rsid w:val="00E57FDB"/>
    <w:rsid w:val="00E607CA"/>
    <w:rsid w:val="00E632E7"/>
    <w:rsid w:val="00E65C3F"/>
    <w:rsid w:val="00E66382"/>
    <w:rsid w:val="00E67786"/>
    <w:rsid w:val="00E67D58"/>
    <w:rsid w:val="00E71F38"/>
    <w:rsid w:val="00E723C0"/>
    <w:rsid w:val="00E72BF0"/>
    <w:rsid w:val="00E7316A"/>
    <w:rsid w:val="00E738AD"/>
    <w:rsid w:val="00E7500C"/>
    <w:rsid w:val="00E755E1"/>
    <w:rsid w:val="00E80DF9"/>
    <w:rsid w:val="00E82115"/>
    <w:rsid w:val="00E8588F"/>
    <w:rsid w:val="00E93AF7"/>
    <w:rsid w:val="00E94493"/>
    <w:rsid w:val="00EA0015"/>
    <w:rsid w:val="00EA0606"/>
    <w:rsid w:val="00EA23F4"/>
    <w:rsid w:val="00EA27D4"/>
    <w:rsid w:val="00EA30AC"/>
    <w:rsid w:val="00EA657E"/>
    <w:rsid w:val="00EA76B4"/>
    <w:rsid w:val="00EB596D"/>
    <w:rsid w:val="00EB61AA"/>
    <w:rsid w:val="00EB6484"/>
    <w:rsid w:val="00EC0C5C"/>
    <w:rsid w:val="00EC0CD9"/>
    <w:rsid w:val="00ED0AC1"/>
    <w:rsid w:val="00ED0BF9"/>
    <w:rsid w:val="00ED2935"/>
    <w:rsid w:val="00ED2E36"/>
    <w:rsid w:val="00ED3549"/>
    <w:rsid w:val="00ED64DD"/>
    <w:rsid w:val="00EE1D80"/>
    <w:rsid w:val="00EE4C6E"/>
    <w:rsid w:val="00EE4E38"/>
    <w:rsid w:val="00EF60D2"/>
    <w:rsid w:val="00EF6440"/>
    <w:rsid w:val="00EF799C"/>
    <w:rsid w:val="00EF7C01"/>
    <w:rsid w:val="00F01EF4"/>
    <w:rsid w:val="00F02492"/>
    <w:rsid w:val="00F02B5C"/>
    <w:rsid w:val="00F05058"/>
    <w:rsid w:val="00F06724"/>
    <w:rsid w:val="00F11205"/>
    <w:rsid w:val="00F127F6"/>
    <w:rsid w:val="00F12910"/>
    <w:rsid w:val="00F1427A"/>
    <w:rsid w:val="00F14A9C"/>
    <w:rsid w:val="00F15FD0"/>
    <w:rsid w:val="00F16526"/>
    <w:rsid w:val="00F17E44"/>
    <w:rsid w:val="00F207C5"/>
    <w:rsid w:val="00F21297"/>
    <w:rsid w:val="00F25ECD"/>
    <w:rsid w:val="00F27392"/>
    <w:rsid w:val="00F336FA"/>
    <w:rsid w:val="00F44217"/>
    <w:rsid w:val="00F4576E"/>
    <w:rsid w:val="00F45BDB"/>
    <w:rsid w:val="00F46521"/>
    <w:rsid w:val="00F5281A"/>
    <w:rsid w:val="00F567C1"/>
    <w:rsid w:val="00F57371"/>
    <w:rsid w:val="00F64359"/>
    <w:rsid w:val="00F66371"/>
    <w:rsid w:val="00F6767F"/>
    <w:rsid w:val="00F67718"/>
    <w:rsid w:val="00F70649"/>
    <w:rsid w:val="00F7177C"/>
    <w:rsid w:val="00F72130"/>
    <w:rsid w:val="00F721D0"/>
    <w:rsid w:val="00F73E3B"/>
    <w:rsid w:val="00F808EC"/>
    <w:rsid w:val="00F84D0D"/>
    <w:rsid w:val="00F923C9"/>
    <w:rsid w:val="00F9295E"/>
    <w:rsid w:val="00FA0AE7"/>
    <w:rsid w:val="00FA2510"/>
    <w:rsid w:val="00FA2DBF"/>
    <w:rsid w:val="00FA4D57"/>
    <w:rsid w:val="00FA5E05"/>
    <w:rsid w:val="00FA6151"/>
    <w:rsid w:val="00FB0E9C"/>
    <w:rsid w:val="00FB2D16"/>
    <w:rsid w:val="00FB43B1"/>
    <w:rsid w:val="00FB63E5"/>
    <w:rsid w:val="00FB7427"/>
    <w:rsid w:val="00FC02C8"/>
    <w:rsid w:val="00FC0EE2"/>
    <w:rsid w:val="00FC1B06"/>
    <w:rsid w:val="00FC258D"/>
    <w:rsid w:val="00FC5086"/>
    <w:rsid w:val="00FC55C0"/>
    <w:rsid w:val="00FC743A"/>
    <w:rsid w:val="00FD06BA"/>
    <w:rsid w:val="00FD0DE2"/>
    <w:rsid w:val="00FD3CEC"/>
    <w:rsid w:val="00FD3CF4"/>
    <w:rsid w:val="00FD58CB"/>
    <w:rsid w:val="00FD6075"/>
    <w:rsid w:val="00FD66F8"/>
    <w:rsid w:val="00FD7BC2"/>
    <w:rsid w:val="00FD7CE1"/>
    <w:rsid w:val="00FE173D"/>
    <w:rsid w:val="00FE1858"/>
    <w:rsid w:val="00FE23B4"/>
    <w:rsid w:val="00FE2EF9"/>
    <w:rsid w:val="00FE31C7"/>
    <w:rsid w:val="00FE32F0"/>
    <w:rsid w:val="00FE54DE"/>
    <w:rsid w:val="00FE6D50"/>
    <w:rsid w:val="00FE73F1"/>
    <w:rsid w:val="00FE7445"/>
    <w:rsid w:val="00FF052C"/>
    <w:rsid w:val="00FF08BA"/>
    <w:rsid w:val="00FF0DCF"/>
    <w:rsid w:val="00FF3DB6"/>
    <w:rsid w:val="00FF628D"/>
    <w:rsid w:val="00FF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567C6"/>
  <w15:docId w15:val="{EB39A70A-0125-41F3-B926-23807B64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1B"/>
    <w:rPr>
      <w:sz w:val="24"/>
      <w:szCs w:val="24"/>
    </w:rPr>
  </w:style>
  <w:style w:type="paragraph" w:styleId="Heading1">
    <w:name w:val="heading 1"/>
    <w:basedOn w:val="Normal"/>
    <w:next w:val="Normal"/>
    <w:link w:val="Heading1Char"/>
    <w:qFormat/>
    <w:rsid w:val="00A745B0"/>
    <w:pPr>
      <w:keepNext/>
      <w:jc w:val="both"/>
      <w:outlineLvl w:val="0"/>
    </w:pPr>
    <w:rPr>
      <w:rFonts w:ascii="SUNA Centurion" w:hAnsi="SUNA Centurion"/>
      <w:i/>
      <w:i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D3006A"/>
    <w:rPr>
      <w:rFonts w:ascii="Verdana" w:eastAsia="Verdana" w:hAnsi="Verdana"/>
      <w:sz w:val="2"/>
      <w:szCs w:val="2"/>
    </w:rPr>
  </w:style>
  <w:style w:type="paragraph" w:styleId="NormalWeb">
    <w:name w:val="Normal (Web)"/>
    <w:basedOn w:val="Normal"/>
    <w:uiPriority w:val="99"/>
    <w:unhideWhenUsed/>
    <w:qFormat/>
    <w:rsid w:val="00D3006A"/>
    <w:pPr>
      <w:spacing w:before="100" w:beforeAutospacing="1" w:after="100" w:afterAutospacing="1"/>
    </w:pPr>
    <w:rPr>
      <w:rFonts w:eastAsiaTheme="minorEastAsia"/>
    </w:rPr>
  </w:style>
  <w:style w:type="character" w:styleId="Emphasis">
    <w:name w:val="Emphasis"/>
    <w:basedOn w:val="DefaultParagraphFont"/>
    <w:uiPriority w:val="20"/>
    <w:qFormat/>
    <w:rsid w:val="00D3006A"/>
    <w:rPr>
      <w:i/>
      <w:iCs/>
    </w:rPr>
  </w:style>
  <w:style w:type="character" w:styleId="Strong">
    <w:name w:val="Strong"/>
    <w:basedOn w:val="DefaultParagraphFont"/>
    <w:uiPriority w:val="22"/>
    <w:qFormat/>
    <w:rsid w:val="00D3006A"/>
    <w:rPr>
      <w:b/>
      <w:bCs/>
    </w:rPr>
  </w:style>
  <w:style w:type="paragraph" w:styleId="Header">
    <w:name w:val="header"/>
    <w:basedOn w:val="Normal"/>
    <w:link w:val="HeaderChar"/>
    <w:uiPriority w:val="99"/>
    <w:unhideWhenUsed/>
    <w:rsid w:val="00440AF8"/>
    <w:pPr>
      <w:tabs>
        <w:tab w:val="center" w:pos="4320"/>
        <w:tab w:val="right" w:pos="8640"/>
      </w:tabs>
    </w:pPr>
    <w:rPr>
      <w:rFonts w:ascii="Verdana" w:eastAsia="Verdana" w:hAnsi="Verdana"/>
      <w:sz w:val="15"/>
      <w:szCs w:val="16"/>
    </w:r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rPr>
      <w:rFonts w:ascii="Verdana" w:eastAsia="Verdana" w:hAnsi="Verdana"/>
      <w:sz w:val="15"/>
      <w:szCs w:val="16"/>
    </w:r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nhideWhenUsed/>
    <w:rsid w:val="005D0994"/>
    <w:rPr>
      <w:rFonts w:ascii="Calibri" w:eastAsia="Calibri" w:hAnsi="Calibri"/>
      <w:sz w:val="20"/>
      <w:szCs w:val="20"/>
    </w:rPr>
  </w:style>
  <w:style w:type="character" w:customStyle="1" w:styleId="FootnoteTextChar">
    <w:name w:val="Footnote Text Char"/>
    <w:basedOn w:val="DefaultParagraphFont"/>
    <w:link w:val="FootnoteText"/>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eastAsiaTheme="minorEastAsia"/>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39"/>
    <w:rsid w:val="0095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1D"/>
    <w:rPr>
      <w:rFonts w:ascii="Tahoma" w:eastAsia="Verdana" w:hAnsi="Tahoma" w:cs="Tahoma"/>
      <w:sz w:val="16"/>
      <w:szCs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hAnsi="Arial Mon"/>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rPr>
      <w:rFonts w:ascii="Verdana" w:eastAsia="Verdana" w:hAnsi="Verdana"/>
      <w:sz w:val="15"/>
      <w:szCs w:val="16"/>
    </w:r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hAnsi="Arial" w:cs="Arial"/>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904B21"/>
    <w:rPr>
      <w:rFonts w:ascii="Calibri" w:eastAsia="Calibri" w:hAnsi="Calibri"/>
      <w:sz w:val="22"/>
      <w:szCs w:val="22"/>
    </w:rPr>
  </w:style>
  <w:style w:type="character" w:customStyle="1" w:styleId="FontStyle16">
    <w:name w:val="Font Style16"/>
    <w:uiPriority w:val="99"/>
    <w:rsid w:val="005771FC"/>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EA30AC"/>
    <w:rPr>
      <w:color w:val="800080" w:themeColor="followedHyperlink"/>
      <w:u w:val="single"/>
    </w:rPr>
  </w:style>
  <w:style w:type="character" w:styleId="CommentReference">
    <w:name w:val="annotation reference"/>
    <w:basedOn w:val="DefaultParagraphFont"/>
    <w:uiPriority w:val="99"/>
    <w:semiHidden/>
    <w:unhideWhenUsed/>
    <w:rsid w:val="00201FD9"/>
    <w:rPr>
      <w:sz w:val="16"/>
      <w:szCs w:val="16"/>
    </w:rPr>
  </w:style>
  <w:style w:type="paragraph" w:styleId="CommentText">
    <w:name w:val="annotation text"/>
    <w:basedOn w:val="Normal"/>
    <w:link w:val="CommentTextChar"/>
    <w:uiPriority w:val="99"/>
    <w:semiHidden/>
    <w:unhideWhenUsed/>
    <w:rsid w:val="00201FD9"/>
    <w:rPr>
      <w:rFonts w:ascii="Verdana" w:eastAsia="Verdana" w:hAnsi="Verdana"/>
      <w:sz w:val="20"/>
      <w:szCs w:val="20"/>
    </w:rPr>
  </w:style>
  <w:style w:type="character" w:customStyle="1" w:styleId="CommentTextChar">
    <w:name w:val="Comment Text Char"/>
    <w:basedOn w:val="DefaultParagraphFont"/>
    <w:link w:val="CommentText"/>
    <w:uiPriority w:val="99"/>
    <w:semiHidden/>
    <w:rsid w:val="00201FD9"/>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201FD9"/>
    <w:rPr>
      <w:b/>
      <w:bCs/>
    </w:rPr>
  </w:style>
  <w:style w:type="character" w:customStyle="1" w:styleId="CommentSubjectChar">
    <w:name w:val="Comment Subject Char"/>
    <w:basedOn w:val="CommentTextChar"/>
    <w:link w:val="CommentSubject"/>
    <w:uiPriority w:val="99"/>
    <w:semiHidden/>
    <w:rsid w:val="00201FD9"/>
    <w:rPr>
      <w:rFonts w:ascii="Verdana" w:eastAsia="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215">
      <w:bodyDiv w:val="1"/>
      <w:marLeft w:val="0"/>
      <w:marRight w:val="0"/>
      <w:marTop w:val="0"/>
      <w:marBottom w:val="0"/>
      <w:divBdr>
        <w:top w:val="none" w:sz="0" w:space="0" w:color="auto"/>
        <w:left w:val="none" w:sz="0" w:space="0" w:color="auto"/>
        <w:bottom w:val="none" w:sz="0" w:space="0" w:color="auto"/>
        <w:right w:val="none" w:sz="0" w:space="0" w:color="auto"/>
      </w:divBdr>
    </w:div>
    <w:div w:id="620767708">
      <w:bodyDiv w:val="1"/>
      <w:marLeft w:val="0"/>
      <w:marRight w:val="0"/>
      <w:marTop w:val="0"/>
      <w:marBottom w:val="0"/>
      <w:divBdr>
        <w:top w:val="none" w:sz="0" w:space="0" w:color="auto"/>
        <w:left w:val="none" w:sz="0" w:space="0" w:color="auto"/>
        <w:bottom w:val="none" w:sz="0" w:space="0" w:color="auto"/>
        <w:right w:val="none" w:sz="0" w:space="0" w:color="auto"/>
      </w:divBdr>
    </w:div>
    <w:div w:id="755978129">
      <w:bodyDiv w:val="1"/>
      <w:marLeft w:val="0"/>
      <w:marRight w:val="0"/>
      <w:marTop w:val="0"/>
      <w:marBottom w:val="0"/>
      <w:divBdr>
        <w:top w:val="none" w:sz="0" w:space="0" w:color="auto"/>
        <w:left w:val="none" w:sz="0" w:space="0" w:color="auto"/>
        <w:bottom w:val="none" w:sz="0" w:space="0" w:color="auto"/>
        <w:right w:val="none" w:sz="0" w:space="0" w:color="auto"/>
      </w:divBdr>
    </w:div>
    <w:div w:id="884488398">
      <w:bodyDiv w:val="1"/>
      <w:marLeft w:val="0"/>
      <w:marRight w:val="0"/>
      <w:marTop w:val="0"/>
      <w:marBottom w:val="0"/>
      <w:divBdr>
        <w:top w:val="none" w:sz="0" w:space="0" w:color="auto"/>
        <w:left w:val="none" w:sz="0" w:space="0" w:color="auto"/>
        <w:bottom w:val="none" w:sz="0" w:space="0" w:color="auto"/>
        <w:right w:val="none" w:sz="0" w:space="0" w:color="auto"/>
      </w:divBdr>
    </w:div>
    <w:div w:id="1361512667">
      <w:bodyDiv w:val="1"/>
      <w:marLeft w:val="0"/>
      <w:marRight w:val="0"/>
      <w:marTop w:val="0"/>
      <w:marBottom w:val="0"/>
      <w:divBdr>
        <w:top w:val="none" w:sz="0" w:space="0" w:color="auto"/>
        <w:left w:val="none" w:sz="0" w:space="0" w:color="auto"/>
        <w:bottom w:val="none" w:sz="0" w:space="0" w:color="auto"/>
        <w:right w:val="none" w:sz="0" w:space="0" w:color="auto"/>
      </w:divBdr>
    </w:div>
    <w:div w:id="1386098894">
      <w:bodyDiv w:val="1"/>
      <w:marLeft w:val="0"/>
      <w:marRight w:val="0"/>
      <w:marTop w:val="0"/>
      <w:marBottom w:val="0"/>
      <w:divBdr>
        <w:top w:val="none" w:sz="0" w:space="0" w:color="auto"/>
        <w:left w:val="none" w:sz="0" w:space="0" w:color="auto"/>
        <w:bottom w:val="none" w:sz="0" w:space="0" w:color="auto"/>
        <w:right w:val="none" w:sz="0" w:space="0" w:color="auto"/>
      </w:divBdr>
    </w:div>
    <w:div w:id="1575621915">
      <w:bodyDiv w:val="1"/>
      <w:marLeft w:val="0"/>
      <w:marRight w:val="0"/>
      <w:marTop w:val="0"/>
      <w:marBottom w:val="0"/>
      <w:divBdr>
        <w:top w:val="none" w:sz="0" w:space="0" w:color="auto"/>
        <w:left w:val="none" w:sz="0" w:space="0" w:color="auto"/>
        <w:bottom w:val="none" w:sz="0" w:space="0" w:color="auto"/>
        <w:right w:val="none" w:sz="0" w:space="0" w:color="auto"/>
      </w:divBdr>
    </w:div>
    <w:div w:id="1692296994">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sChild>
        <w:div w:id="1803619265">
          <w:marLeft w:val="375"/>
          <w:marRight w:val="0"/>
          <w:marTop w:val="0"/>
          <w:marBottom w:val="0"/>
          <w:divBdr>
            <w:top w:val="none" w:sz="0" w:space="0" w:color="auto"/>
            <w:left w:val="none" w:sz="0" w:space="0" w:color="auto"/>
            <w:bottom w:val="none" w:sz="0" w:space="0" w:color="auto"/>
            <w:right w:val="none" w:sz="0" w:space="0" w:color="auto"/>
          </w:divBdr>
        </w:div>
      </w:divsChild>
    </w:div>
    <w:div w:id="2003392018">
      <w:bodyDiv w:val="1"/>
      <w:marLeft w:val="0"/>
      <w:marRight w:val="0"/>
      <w:marTop w:val="0"/>
      <w:marBottom w:val="0"/>
      <w:divBdr>
        <w:top w:val="none" w:sz="0" w:space="0" w:color="auto"/>
        <w:left w:val="none" w:sz="0" w:space="0" w:color="auto"/>
        <w:bottom w:val="none" w:sz="0" w:space="0" w:color="auto"/>
        <w:right w:val="none" w:sz="0" w:space="0" w:color="auto"/>
      </w:divBdr>
      <w:divsChild>
        <w:div w:id="2005860979">
          <w:marLeft w:val="375"/>
          <w:marRight w:val="0"/>
          <w:marTop w:val="0"/>
          <w:marBottom w:val="0"/>
          <w:divBdr>
            <w:top w:val="none" w:sz="0" w:space="0" w:color="auto"/>
            <w:left w:val="none" w:sz="0" w:space="0" w:color="auto"/>
            <w:bottom w:val="none" w:sz="0" w:space="0" w:color="auto"/>
            <w:right w:val="none" w:sz="0" w:space="0" w:color="auto"/>
          </w:divBdr>
        </w:div>
      </w:divsChild>
    </w:div>
    <w:div w:id="20712265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2E20-BCC8-4E09-9BD0-D1322425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creator>nduz-501</dc:creator>
  <cp:lastModifiedBy>aldar</cp:lastModifiedBy>
  <cp:revision>4</cp:revision>
  <cp:lastPrinted>2025-09-26T03:48:00Z</cp:lastPrinted>
  <dcterms:created xsi:type="dcterms:W3CDTF">2025-09-23T08:25:00Z</dcterms:created>
  <dcterms:modified xsi:type="dcterms:W3CDTF">2025-09-26T03:49:00Z</dcterms:modified>
</cp:coreProperties>
</file>