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8823" w14:textId="37826921" w:rsidR="0001623E" w:rsidRPr="009F7C06" w:rsidRDefault="0001623E" w:rsidP="00981FEA">
      <w:pPr>
        <w:pStyle w:val="Heading3"/>
        <w:keepNext w:val="0"/>
        <w:keepLines w:val="0"/>
        <w:spacing w:before="0" w:after="120" w:line="240" w:lineRule="auto"/>
        <w:jc w:val="center"/>
        <w:rPr>
          <w:b/>
          <w:color w:val="000000"/>
          <w:sz w:val="24"/>
          <w:szCs w:val="24"/>
          <w:lang w:val="mn-MN"/>
        </w:rPr>
      </w:pPr>
      <w:bookmarkStart w:id="0" w:name="_heading=h.oftmsjt9elzd" w:colFirst="0" w:colLast="0"/>
      <w:bookmarkEnd w:id="0"/>
      <w:r w:rsidRPr="009F7C06">
        <w:rPr>
          <w:b/>
          <w:color w:val="000000"/>
          <w:sz w:val="24"/>
          <w:szCs w:val="24"/>
          <w:lang w:val="mn-MN"/>
        </w:rPr>
        <w:t>МОНГОЛ УЛСЫН ХУУЛЬ</w:t>
      </w:r>
    </w:p>
    <w:p w14:paraId="2DCC7458" w14:textId="77777777" w:rsidR="0001623E" w:rsidRPr="009F7C06" w:rsidRDefault="0001623E" w:rsidP="0001623E">
      <w:pPr>
        <w:rPr>
          <w:bCs/>
          <w:sz w:val="24"/>
          <w:szCs w:val="24"/>
          <w:lang w:val="mn-MN"/>
        </w:rPr>
      </w:pPr>
    </w:p>
    <w:p w14:paraId="17980E57" w14:textId="6473DE6A" w:rsidR="0001623E" w:rsidRPr="009F7C06" w:rsidRDefault="0001623E" w:rsidP="0001623E">
      <w:pPr>
        <w:pStyle w:val="Heading3"/>
        <w:keepNext w:val="0"/>
        <w:keepLines w:val="0"/>
        <w:spacing w:before="0" w:after="120" w:line="240" w:lineRule="auto"/>
        <w:rPr>
          <w:bCs/>
          <w:color w:val="000000"/>
          <w:sz w:val="24"/>
          <w:szCs w:val="24"/>
          <w:lang w:val="mn-MN"/>
        </w:rPr>
      </w:pPr>
      <w:r w:rsidRPr="009F7C06">
        <w:rPr>
          <w:bCs/>
          <w:color w:val="000000"/>
          <w:sz w:val="24"/>
          <w:szCs w:val="24"/>
          <w:lang w:val="mn-MN"/>
        </w:rPr>
        <w:t>2025 оны .. дүгээр сарын .. өдөр</w:t>
      </w:r>
      <w:r w:rsidRPr="009F7C06">
        <w:rPr>
          <w:bCs/>
          <w:color w:val="000000"/>
          <w:sz w:val="24"/>
          <w:szCs w:val="24"/>
          <w:lang w:val="mn-MN"/>
        </w:rPr>
        <w:tab/>
      </w:r>
      <w:r w:rsidRPr="009F7C06">
        <w:rPr>
          <w:bCs/>
          <w:color w:val="000000"/>
          <w:sz w:val="24"/>
          <w:szCs w:val="24"/>
          <w:lang w:val="mn-MN"/>
        </w:rPr>
        <w:tab/>
      </w:r>
      <w:r w:rsidRPr="009F7C06">
        <w:rPr>
          <w:bCs/>
          <w:color w:val="000000"/>
          <w:sz w:val="24"/>
          <w:szCs w:val="24"/>
          <w:lang w:val="mn-MN"/>
        </w:rPr>
        <w:tab/>
      </w:r>
      <w:r w:rsidR="0010279D" w:rsidRPr="009F7C06">
        <w:rPr>
          <w:bCs/>
          <w:color w:val="000000"/>
          <w:sz w:val="24"/>
          <w:szCs w:val="24"/>
          <w:lang w:val="mn-MN"/>
        </w:rPr>
        <w:t xml:space="preserve">          </w:t>
      </w:r>
      <w:r w:rsidR="00E4587E" w:rsidRPr="009F7C06">
        <w:rPr>
          <w:bCs/>
          <w:color w:val="000000"/>
          <w:sz w:val="24"/>
          <w:szCs w:val="24"/>
          <w:lang w:val="mn-MN"/>
        </w:rPr>
        <w:tab/>
      </w:r>
      <w:r w:rsidR="00E4587E" w:rsidRPr="009F7C06">
        <w:rPr>
          <w:bCs/>
          <w:color w:val="000000"/>
          <w:sz w:val="24"/>
          <w:szCs w:val="24"/>
          <w:lang w:val="mn-MN"/>
        </w:rPr>
        <w:tab/>
      </w:r>
      <w:r w:rsidR="0010279D" w:rsidRPr="009F7C06">
        <w:rPr>
          <w:bCs/>
          <w:color w:val="000000"/>
          <w:sz w:val="24"/>
          <w:szCs w:val="24"/>
          <w:lang w:val="mn-MN"/>
        </w:rPr>
        <w:t xml:space="preserve">      </w:t>
      </w:r>
      <w:r w:rsidRPr="009F7C06">
        <w:rPr>
          <w:bCs/>
          <w:color w:val="000000"/>
          <w:sz w:val="24"/>
          <w:szCs w:val="24"/>
          <w:lang w:val="mn-MN"/>
        </w:rPr>
        <w:t>Улаанбаатар хот</w:t>
      </w:r>
    </w:p>
    <w:p w14:paraId="5AF29231" w14:textId="77777777" w:rsidR="0001623E" w:rsidRPr="009F7C06" w:rsidRDefault="0001623E">
      <w:pPr>
        <w:pStyle w:val="Heading3"/>
        <w:keepNext w:val="0"/>
        <w:keepLines w:val="0"/>
        <w:spacing w:before="0" w:after="120" w:line="240" w:lineRule="auto"/>
        <w:jc w:val="center"/>
        <w:rPr>
          <w:b/>
          <w:color w:val="000000"/>
          <w:sz w:val="24"/>
          <w:szCs w:val="24"/>
          <w:lang w:val="mn-MN"/>
        </w:rPr>
      </w:pPr>
    </w:p>
    <w:p w14:paraId="2B47489D" w14:textId="77777777" w:rsidR="0080009A" w:rsidRPr="009F7C06" w:rsidRDefault="009F7C06" w:rsidP="0080009A">
      <w:pPr>
        <w:pStyle w:val="Heading3"/>
        <w:keepNext w:val="0"/>
        <w:keepLines w:val="0"/>
        <w:spacing w:before="0" w:after="0" w:line="240" w:lineRule="auto"/>
        <w:jc w:val="center"/>
        <w:rPr>
          <w:b/>
          <w:color w:val="000000"/>
          <w:sz w:val="24"/>
          <w:szCs w:val="24"/>
          <w:lang w:val="mn-MN"/>
        </w:rPr>
      </w:pPr>
      <w:r w:rsidRPr="009F7C06">
        <w:rPr>
          <w:b/>
          <w:color w:val="000000"/>
          <w:sz w:val="24"/>
          <w:szCs w:val="24"/>
          <w:lang w:val="mn-MN"/>
        </w:rPr>
        <w:t xml:space="preserve">ХҮҮХДИЙН ХӨГЖЛИЙГ ДЭМЖИХ ТУХАЙ </w:t>
      </w:r>
    </w:p>
    <w:p w14:paraId="7B302A85" w14:textId="75391E2B" w:rsidR="004678BF" w:rsidRPr="009F7C06" w:rsidRDefault="009F7C06" w:rsidP="0080009A">
      <w:pPr>
        <w:pStyle w:val="Heading3"/>
        <w:keepNext w:val="0"/>
        <w:keepLines w:val="0"/>
        <w:spacing w:before="0" w:after="0" w:line="240" w:lineRule="auto"/>
        <w:jc w:val="center"/>
        <w:rPr>
          <w:b/>
          <w:color w:val="000000"/>
          <w:sz w:val="24"/>
          <w:szCs w:val="24"/>
          <w:lang w:val="mn-MN"/>
        </w:rPr>
      </w:pPr>
      <w:r w:rsidRPr="009F7C06">
        <w:rPr>
          <w:b/>
          <w:color w:val="000000"/>
          <w:sz w:val="24"/>
          <w:szCs w:val="24"/>
          <w:lang w:val="mn-MN"/>
        </w:rPr>
        <w:t>ХУУЛИЙН ТӨСӨЛ</w:t>
      </w:r>
    </w:p>
    <w:p w14:paraId="37A94E99" w14:textId="77777777" w:rsidR="0080009A" w:rsidRPr="009F7C06" w:rsidRDefault="0080009A" w:rsidP="0080009A">
      <w:pPr>
        <w:rPr>
          <w:sz w:val="24"/>
          <w:szCs w:val="24"/>
          <w:lang w:val="mn-MN"/>
        </w:rPr>
      </w:pPr>
    </w:p>
    <w:p w14:paraId="00000004" w14:textId="7F67B3FA" w:rsidR="000929B1" w:rsidRPr="009F7C06" w:rsidRDefault="0001623E" w:rsidP="004678BF">
      <w:pPr>
        <w:spacing w:after="120" w:line="240" w:lineRule="auto"/>
        <w:jc w:val="center"/>
        <w:rPr>
          <w:b/>
          <w:sz w:val="24"/>
          <w:szCs w:val="24"/>
          <w:lang w:val="mn-MN"/>
        </w:rPr>
      </w:pPr>
      <w:r w:rsidRPr="009F7C06">
        <w:rPr>
          <w:b/>
          <w:sz w:val="24"/>
          <w:szCs w:val="24"/>
          <w:lang w:val="mn-MN"/>
        </w:rPr>
        <w:t>Нэгдүгээр бүлэг. Нийтлэг үндэслэл</w:t>
      </w:r>
    </w:p>
    <w:p w14:paraId="00000005" w14:textId="77777777" w:rsidR="000929B1" w:rsidRPr="009F7C06" w:rsidRDefault="009F7C06" w:rsidP="00E469DF">
      <w:pPr>
        <w:spacing w:after="120" w:line="240" w:lineRule="auto"/>
        <w:ind w:firstLine="720"/>
        <w:jc w:val="both"/>
        <w:rPr>
          <w:b/>
          <w:sz w:val="24"/>
          <w:szCs w:val="24"/>
          <w:lang w:val="mn-MN"/>
        </w:rPr>
      </w:pPr>
      <w:r w:rsidRPr="009F7C06">
        <w:rPr>
          <w:b/>
          <w:sz w:val="24"/>
          <w:szCs w:val="24"/>
          <w:lang w:val="mn-MN"/>
        </w:rPr>
        <w:t>1 дүгээр зүйл. Хуулийн зорилго</w:t>
      </w:r>
    </w:p>
    <w:p w14:paraId="311A0A27" w14:textId="60384947" w:rsidR="004678BF" w:rsidRPr="009F7C06" w:rsidRDefault="009F7C06" w:rsidP="004678BF">
      <w:pPr>
        <w:spacing w:after="120" w:line="240" w:lineRule="auto"/>
        <w:ind w:firstLine="720"/>
        <w:jc w:val="both"/>
        <w:rPr>
          <w:sz w:val="24"/>
          <w:szCs w:val="24"/>
          <w:lang w:val="mn-MN"/>
        </w:rPr>
      </w:pPr>
      <w:r w:rsidRPr="009F7C06">
        <w:rPr>
          <w:sz w:val="24"/>
          <w:szCs w:val="24"/>
          <w:lang w:val="mn-MN"/>
        </w:rPr>
        <w:t>1.1. Энэ хуулийн зорилго нь 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байгуулахтай холбогдсон харилцааг зохицуулахад оршино.</w:t>
      </w:r>
    </w:p>
    <w:p w14:paraId="76D0AD9B" w14:textId="4FFC29D1" w:rsidR="006E3CBE" w:rsidRPr="009F7C06" w:rsidRDefault="009F7C06" w:rsidP="004678BF">
      <w:pPr>
        <w:spacing w:line="240" w:lineRule="auto"/>
        <w:ind w:firstLine="720"/>
        <w:jc w:val="both"/>
        <w:rPr>
          <w:b/>
          <w:sz w:val="24"/>
          <w:szCs w:val="24"/>
          <w:lang w:val="mn-MN"/>
        </w:rPr>
      </w:pPr>
      <w:r w:rsidRPr="009F7C06">
        <w:rPr>
          <w:b/>
          <w:sz w:val="24"/>
          <w:szCs w:val="24"/>
          <w:lang w:val="mn-MN"/>
        </w:rPr>
        <w:t xml:space="preserve">2 дугаар зүйл. </w:t>
      </w:r>
      <w:r w:rsidR="006E3CBE" w:rsidRPr="009F7C06">
        <w:rPr>
          <w:b/>
          <w:sz w:val="24"/>
          <w:szCs w:val="24"/>
          <w:lang w:val="mn-MN"/>
        </w:rPr>
        <w:t>Хүүхдийн хөгжлийг дэмжих тухай хууль тогтоомж</w:t>
      </w:r>
      <w:r w:rsidR="00BD518F" w:rsidRPr="009F7C06">
        <w:rPr>
          <w:b/>
          <w:sz w:val="24"/>
          <w:szCs w:val="24"/>
          <w:lang w:val="mn-MN"/>
        </w:rPr>
        <w:t>ийн үйлчлэл</w:t>
      </w:r>
    </w:p>
    <w:p w14:paraId="0000000A" w14:textId="6A601476" w:rsidR="000929B1" w:rsidRPr="009F7C06" w:rsidRDefault="00BD518F" w:rsidP="004678BF">
      <w:pPr>
        <w:shd w:val="clear" w:color="auto" w:fill="FFFFFF"/>
        <w:spacing w:line="300" w:lineRule="atLeast"/>
        <w:ind w:firstLine="720"/>
        <w:jc w:val="both"/>
        <w:rPr>
          <w:rFonts w:eastAsia="Times New Roman"/>
          <w:color w:val="333333"/>
          <w:sz w:val="24"/>
          <w:szCs w:val="24"/>
          <w:lang w:val="mn-MN"/>
        </w:rPr>
      </w:pPr>
      <w:r w:rsidRPr="009F7C06">
        <w:rPr>
          <w:rFonts w:eastAsia="Times New Roman"/>
          <w:color w:val="333333"/>
          <w:sz w:val="24"/>
          <w:szCs w:val="24"/>
          <w:lang w:val="mn-MN"/>
        </w:rPr>
        <w:t xml:space="preserve">2.1 </w:t>
      </w:r>
      <w:r w:rsidRPr="009F7C06">
        <w:rPr>
          <w:sz w:val="24"/>
          <w:szCs w:val="24"/>
          <w:lang w:val="mn-MN"/>
        </w:rPr>
        <w:t xml:space="preserve">Энэ хууль нь Монгол Улсын нутаг дэвсгэрт амьдарч буй хүүхэд бүрийн хичээлээс гадуурх </w:t>
      </w:r>
      <w:r w:rsidR="005A1B61" w:rsidRPr="009F7C06">
        <w:rPr>
          <w:sz w:val="24"/>
          <w:szCs w:val="24"/>
          <w:lang w:val="mn-MN"/>
        </w:rPr>
        <w:t>сургалт</w:t>
      </w:r>
      <w:r w:rsidR="00722762" w:rsidRPr="009F7C06">
        <w:rPr>
          <w:sz w:val="24"/>
          <w:szCs w:val="24"/>
          <w:lang w:val="mn-MN"/>
        </w:rPr>
        <w:t>ад хамрагдахтай холбогдсон</w:t>
      </w:r>
      <w:r w:rsidR="005A1B61" w:rsidRPr="009F7C06">
        <w:rPr>
          <w:sz w:val="24"/>
          <w:szCs w:val="24"/>
          <w:lang w:val="mn-MN"/>
        </w:rPr>
        <w:t xml:space="preserve"> </w:t>
      </w:r>
      <w:r w:rsidRPr="009F7C06">
        <w:rPr>
          <w:sz w:val="24"/>
          <w:szCs w:val="24"/>
          <w:lang w:val="mn-MN"/>
        </w:rPr>
        <w:t xml:space="preserve">үйл ажиллагаа, түүнд төр, орон нутгийн </w:t>
      </w:r>
      <w:r w:rsidR="00A400FD" w:rsidRPr="009F7C06">
        <w:rPr>
          <w:sz w:val="24"/>
          <w:szCs w:val="24"/>
          <w:lang w:val="mn-MN"/>
        </w:rPr>
        <w:t xml:space="preserve">болон </w:t>
      </w:r>
      <w:r w:rsidRPr="009F7C06">
        <w:rPr>
          <w:sz w:val="24"/>
          <w:szCs w:val="24"/>
          <w:lang w:val="mn-MN"/>
        </w:rPr>
        <w:t>боловсрол</w:t>
      </w:r>
      <w:r w:rsidR="00A400FD" w:rsidRPr="009F7C06">
        <w:rPr>
          <w:sz w:val="24"/>
          <w:szCs w:val="24"/>
          <w:lang w:val="mn-MN"/>
        </w:rPr>
        <w:t xml:space="preserve">, </w:t>
      </w:r>
      <w:r w:rsidRPr="009F7C06">
        <w:rPr>
          <w:sz w:val="24"/>
          <w:szCs w:val="24"/>
          <w:lang w:val="mn-MN"/>
        </w:rPr>
        <w:t xml:space="preserve">соёл, спорт, иргэний нийгмийн байгууллагууд, </w:t>
      </w:r>
      <w:r w:rsidR="00122A04" w:rsidRPr="009F7C06">
        <w:rPr>
          <w:sz w:val="24"/>
          <w:szCs w:val="24"/>
          <w:lang w:val="mn-MN"/>
        </w:rPr>
        <w:t xml:space="preserve">иргэн, </w:t>
      </w:r>
      <w:r w:rsidRPr="009F7C06">
        <w:rPr>
          <w:sz w:val="24"/>
          <w:szCs w:val="24"/>
          <w:lang w:val="mn-MN"/>
        </w:rPr>
        <w:t>хуулийн этгээд, эцэг эх, асран хамгаалагчийн оролцоо</w:t>
      </w:r>
      <w:r w:rsidR="00122A04" w:rsidRPr="009F7C06">
        <w:rPr>
          <w:sz w:val="24"/>
          <w:szCs w:val="24"/>
          <w:lang w:val="mn-MN"/>
        </w:rPr>
        <w:t>, эрх үүрг</w:t>
      </w:r>
      <w:r w:rsidRPr="009F7C06">
        <w:rPr>
          <w:sz w:val="24"/>
          <w:szCs w:val="24"/>
          <w:lang w:val="mn-MN"/>
        </w:rPr>
        <w:t>ийг зохицуулна.</w:t>
      </w:r>
    </w:p>
    <w:p w14:paraId="0000000B" w14:textId="77777777" w:rsidR="000929B1" w:rsidRPr="009F7C06" w:rsidRDefault="009F7C06" w:rsidP="000245BE">
      <w:pPr>
        <w:spacing w:after="120" w:line="240" w:lineRule="auto"/>
        <w:ind w:firstLine="720"/>
        <w:jc w:val="both"/>
        <w:rPr>
          <w:b/>
          <w:sz w:val="24"/>
          <w:szCs w:val="24"/>
          <w:lang w:val="mn-MN"/>
        </w:rPr>
      </w:pPr>
      <w:r w:rsidRPr="009F7C06">
        <w:rPr>
          <w:b/>
          <w:sz w:val="24"/>
          <w:szCs w:val="24"/>
          <w:lang w:val="mn-MN"/>
        </w:rPr>
        <w:t>3 дугаар зүйл. Нэр томьёоны тайлбар</w:t>
      </w:r>
    </w:p>
    <w:p w14:paraId="0000000D" w14:textId="77777777" w:rsidR="000929B1" w:rsidRPr="009F7C06" w:rsidRDefault="009F7C06" w:rsidP="00122A04">
      <w:pPr>
        <w:spacing w:after="120" w:line="240" w:lineRule="auto"/>
        <w:ind w:firstLine="720"/>
        <w:jc w:val="both"/>
        <w:rPr>
          <w:sz w:val="24"/>
          <w:szCs w:val="24"/>
          <w:lang w:val="mn-MN"/>
        </w:rPr>
      </w:pPr>
      <w:r w:rsidRPr="009F7C06">
        <w:rPr>
          <w:sz w:val="24"/>
          <w:szCs w:val="24"/>
          <w:lang w:val="mn-MN"/>
        </w:rPr>
        <w:t xml:space="preserve">3.1. “Хүүхдийн хөгжил” гэж хүүхэд өөрийн сонирхолд үндэслэн, өөрийгөө хөгжүүлэх зорилгоор хичээлийн хөтөлбөрөөс гадуур оролцох шинжлэх ухаан, технологи, гадаад хэл, нийгмийн оролцоо, спорт, соёл, урлагийн гэх мэт мэдлэг, ур чадварыг олгох, хувь хүний хөгжлийг дэмжих, сэтгэл зүйн боловсрол олгох дугуйлан, клуб, хөтөлбөр зэрэг бүтээлч үйл ажиллагааг хэлнэ. </w:t>
      </w:r>
    </w:p>
    <w:p w14:paraId="0000000E" w14:textId="77777777" w:rsidR="000929B1" w:rsidRPr="009F7C06" w:rsidRDefault="009F7C06" w:rsidP="00122A04">
      <w:pPr>
        <w:spacing w:after="120" w:line="240" w:lineRule="auto"/>
        <w:ind w:firstLine="720"/>
        <w:jc w:val="both"/>
        <w:rPr>
          <w:sz w:val="24"/>
          <w:szCs w:val="24"/>
          <w:lang w:val="mn-MN"/>
        </w:rPr>
      </w:pPr>
      <w:r w:rsidRPr="009F7C06">
        <w:rPr>
          <w:sz w:val="24"/>
          <w:szCs w:val="24"/>
          <w:lang w:val="mn-MN"/>
        </w:rPr>
        <w:t>3.2. "Дэмжлэг" гэж төрөөс үзүүлэх санхүүжилт, дэд бүтэц, мэргэжилтний сургалт, чанарын хяналт зэрэг арга хэмжээг ойлгоно</w:t>
      </w:r>
    </w:p>
    <w:p w14:paraId="0000000F" w14:textId="48F5743A" w:rsidR="000929B1" w:rsidRPr="009F7C06" w:rsidRDefault="009F7C06" w:rsidP="00122A04">
      <w:pPr>
        <w:spacing w:after="120" w:line="240" w:lineRule="auto"/>
        <w:ind w:firstLine="720"/>
        <w:jc w:val="both"/>
        <w:rPr>
          <w:sz w:val="24"/>
          <w:szCs w:val="24"/>
          <w:lang w:val="mn-MN"/>
        </w:rPr>
      </w:pPr>
      <w:r w:rsidRPr="009F7C06">
        <w:rPr>
          <w:sz w:val="24"/>
          <w:szCs w:val="24"/>
          <w:lang w:val="mn-MN"/>
        </w:rPr>
        <w:t>3.3. “Хүүхдийн хөгжлийн төв” гэж тухайн орон нутагт хүүхэд хичээлээс гадуурх буюу чөлөөт цагаа өнгөрүүл</w:t>
      </w:r>
      <w:r w:rsidR="00DF4BD7" w:rsidRPr="009F7C06">
        <w:rPr>
          <w:sz w:val="24"/>
          <w:szCs w:val="24"/>
          <w:lang w:val="mn-MN"/>
        </w:rPr>
        <w:t>эх</w:t>
      </w:r>
      <w:r w:rsidRPr="009F7C06">
        <w:rPr>
          <w:sz w:val="24"/>
          <w:szCs w:val="24"/>
          <w:lang w:val="mn-MN"/>
        </w:rPr>
        <w:t xml:space="preserve"> орчин, нөхцөл</w:t>
      </w:r>
      <w:r w:rsidR="00DF4BD7" w:rsidRPr="009F7C06">
        <w:rPr>
          <w:sz w:val="24"/>
          <w:szCs w:val="24"/>
          <w:lang w:val="mn-MN"/>
        </w:rPr>
        <w:t xml:space="preserve">, санхүүжилтийг төрөөс зохион байгуулалттайгаар хангасан </w:t>
      </w:r>
      <w:r w:rsidRPr="009F7C06">
        <w:rPr>
          <w:sz w:val="24"/>
          <w:szCs w:val="24"/>
          <w:lang w:val="mn-MN"/>
        </w:rPr>
        <w:t>хүүхдийн хөгжлийг дэмжих үйл ажиллагааны чиглэл бүхий</w:t>
      </w:r>
      <w:r w:rsidR="00DF4BD7" w:rsidRPr="009F7C06">
        <w:rPr>
          <w:sz w:val="24"/>
          <w:szCs w:val="24"/>
          <w:lang w:val="mn-MN"/>
        </w:rPr>
        <w:t xml:space="preserve"> сургалтын үйл ажиллагаа явуулж буй</w:t>
      </w:r>
      <w:r w:rsidRPr="009F7C06">
        <w:rPr>
          <w:sz w:val="24"/>
          <w:szCs w:val="24"/>
          <w:lang w:val="mn-MN"/>
        </w:rPr>
        <w:t xml:space="preserve"> байгууллагын барилга байгууламж</w:t>
      </w:r>
      <w:r w:rsidR="00DF4BD7" w:rsidRPr="009F7C06">
        <w:rPr>
          <w:sz w:val="24"/>
          <w:szCs w:val="24"/>
          <w:lang w:val="mn-MN"/>
        </w:rPr>
        <w:t>ийг хэлнэ.</w:t>
      </w:r>
    </w:p>
    <w:p w14:paraId="00000011" w14:textId="1CE8FBC5" w:rsidR="000929B1" w:rsidRPr="009F7C06" w:rsidRDefault="009F7C06" w:rsidP="006E3CBE">
      <w:pPr>
        <w:spacing w:after="120" w:line="240" w:lineRule="auto"/>
        <w:ind w:firstLine="720"/>
        <w:jc w:val="both"/>
        <w:rPr>
          <w:sz w:val="24"/>
          <w:szCs w:val="24"/>
          <w:lang w:val="mn-MN"/>
        </w:rPr>
      </w:pPr>
      <w:r w:rsidRPr="009F7C06">
        <w:rPr>
          <w:sz w:val="24"/>
          <w:szCs w:val="24"/>
          <w:lang w:val="mn-MN"/>
        </w:rPr>
        <w:t>3.</w:t>
      </w:r>
      <w:r w:rsidR="00C614C6" w:rsidRPr="009F7C06">
        <w:rPr>
          <w:sz w:val="24"/>
          <w:szCs w:val="24"/>
          <w:lang w:val="mn-MN"/>
        </w:rPr>
        <w:t>4</w:t>
      </w:r>
      <w:r w:rsidRPr="009F7C06">
        <w:rPr>
          <w:sz w:val="24"/>
          <w:szCs w:val="24"/>
          <w:lang w:val="mn-MN"/>
        </w:rPr>
        <w:t>. “Боловсролын сургалтын байгууллага” гэж Монгол Улсын газар нутагт төрийн болон хувийн өмчлөлийн хэлбэртэй цэцэрлэг, ерөнхий боловсролын сургууль, мэргэжлийн боловсролын сургууль, политехник коллеж, коллеж,</w:t>
      </w:r>
      <w:r w:rsidR="00B208C1" w:rsidRPr="009F7C06">
        <w:rPr>
          <w:sz w:val="24"/>
          <w:szCs w:val="24"/>
          <w:lang w:val="mn-MN"/>
        </w:rPr>
        <w:t xml:space="preserve"> их,</w:t>
      </w:r>
      <w:r w:rsidRPr="009F7C06">
        <w:rPr>
          <w:sz w:val="24"/>
          <w:szCs w:val="24"/>
          <w:lang w:val="mn-MN"/>
        </w:rPr>
        <w:t xml:space="preserve"> дээд</w:t>
      </w:r>
      <w:r w:rsidR="00B208C1" w:rsidRPr="009F7C06">
        <w:rPr>
          <w:sz w:val="24"/>
          <w:szCs w:val="24"/>
          <w:lang w:val="mn-MN"/>
        </w:rPr>
        <w:t xml:space="preserve"> </w:t>
      </w:r>
      <w:r w:rsidRPr="009F7C06">
        <w:rPr>
          <w:sz w:val="24"/>
          <w:szCs w:val="24"/>
          <w:lang w:val="mn-MN"/>
        </w:rPr>
        <w:t>сургууль зэрэг бүх шатны боловсролын үйл ажиллагаа эрхэлж буй байгууллагыг хэлнэ.</w:t>
      </w:r>
    </w:p>
    <w:p w14:paraId="00000013" w14:textId="3BEE27EE" w:rsidR="000929B1" w:rsidRPr="009F7C06" w:rsidRDefault="009F7C06" w:rsidP="004678BF">
      <w:pPr>
        <w:spacing w:after="120" w:line="240" w:lineRule="auto"/>
        <w:ind w:firstLine="720"/>
        <w:jc w:val="both"/>
        <w:rPr>
          <w:color w:val="333333"/>
          <w:sz w:val="24"/>
          <w:szCs w:val="24"/>
          <w:lang w:val="mn-MN"/>
        </w:rPr>
      </w:pPr>
      <w:r w:rsidRPr="009F7C06">
        <w:rPr>
          <w:color w:val="202122"/>
          <w:sz w:val="24"/>
          <w:szCs w:val="24"/>
          <w:lang w:val="mn-MN"/>
        </w:rPr>
        <w:t>3.</w:t>
      </w:r>
      <w:r w:rsidR="00C614C6" w:rsidRPr="009F7C06">
        <w:rPr>
          <w:color w:val="202122"/>
          <w:sz w:val="24"/>
          <w:szCs w:val="24"/>
          <w:lang w:val="mn-MN"/>
        </w:rPr>
        <w:t>5</w:t>
      </w:r>
      <w:r w:rsidRPr="009F7C06">
        <w:rPr>
          <w:color w:val="202122"/>
          <w:sz w:val="24"/>
          <w:szCs w:val="24"/>
          <w:lang w:val="mn-MN"/>
        </w:rPr>
        <w:t xml:space="preserve">. “Хөгжлийн үйл ажиллагаа зохион байгуулагч” гэж </w:t>
      </w:r>
      <w:r w:rsidRPr="009F7C06">
        <w:rPr>
          <w:color w:val="333333"/>
          <w:sz w:val="24"/>
          <w:szCs w:val="24"/>
          <w:lang w:val="mn-MN"/>
        </w:rPr>
        <w:t>хүүхдийн хөгжлийн үйл ажиллагааг гэрээний үндсэн эрхэлж байгаа хувь хүн, хуулийн этгээдийг хэлнэ.</w:t>
      </w:r>
    </w:p>
    <w:p w14:paraId="304650BD" w14:textId="77777777" w:rsidR="0080009A" w:rsidRPr="009F7C06" w:rsidRDefault="0080009A" w:rsidP="004678BF">
      <w:pPr>
        <w:spacing w:after="120" w:line="240" w:lineRule="auto"/>
        <w:ind w:firstLine="720"/>
        <w:jc w:val="both"/>
        <w:rPr>
          <w:sz w:val="24"/>
          <w:szCs w:val="24"/>
          <w:lang w:val="mn-MN"/>
        </w:rPr>
      </w:pPr>
    </w:p>
    <w:p w14:paraId="76547265" w14:textId="77777777" w:rsidR="00755B43" w:rsidRPr="009F7C06" w:rsidRDefault="0001623E" w:rsidP="005B6158">
      <w:pPr>
        <w:spacing w:line="240" w:lineRule="auto"/>
        <w:jc w:val="center"/>
        <w:rPr>
          <w:b/>
          <w:sz w:val="24"/>
          <w:szCs w:val="24"/>
          <w:lang w:val="mn-MN"/>
        </w:rPr>
      </w:pPr>
      <w:r w:rsidRPr="009F7C06">
        <w:rPr>
          <w:b/>
          <w:sz w:val="24"/>
          <w:szCs w:val="24"/>
          <w:lang w:val="mn-MN"/>
        </w:rPr>
        <w:t>Хоёрдугаар бүлэг. Хүүхдийн хөгжлийн үйл ажиллагааны</w:t>
      </w:r>
    </w:p>
    <w:p w14:paraId="00000015" w14:textId="0DA871CF" w:rsidR="000929B1" w:rsidRPr="009F7C06" w:rsidRDefault="0001623E" w:rsidP="005B6158">
      <w:pPr>
        <w:spacing w:line="240" w:lineRule="auto"/>
        <w:jc w:val="center"/>
        <w:rPr>
          <w:b/>
          <w:sz w:val="24"/>
          <w:szCs w:val="24"/>
          <w:lang w:val="mn-MN"/>
        </w:rPr>
      </w:pPr>
      <w:r w:rsidRPr="009F7C06">
        <w:rPr>
          <w:b/>
          <w:sz w:val="24"/>
          <w:szCs w:val="24"/>
          <w:lang w:val="mn-MN"/>
        </w:rPr>
        <w:t xml:space="preserve"> зохион байгуулалт</w:t>
      </w:r>
    </w:p>
    <w:p w14:paraId="3245AAB0" w14:textId="77777777" w:rsidR="005B6158" w:rsidRPr="009F7C06" w:rsidRDefault="005B6158" w:rsidP="004678BF">
      <w:pPr>
        <w:spacing w:after="120" w:line="240" w:lineRule="auto"/>
        <w:jc w:val="center"/>
        <w:rPr>
          <w:b/>
          <w:sz w:val="24"/>
          <w:szCs w:val="24"/>
          <w:lang w:val="mn-MN"/>
        </w:rPr>
      </w:pPr>
    </w:p>
    <w:p w14:paraId="00000016" w14:textId="43D9C5DC" w:rsidR="000929B1" w:rsidRPr="009F7C06" w:rsidRDefault="009F7C06" w:rsidP="00432D63">
      <w:pPr>
        <w:spacing w:after="120" w:line="240" w:lineRule="auto"/>
        <w:ind w:firstLine="720"/>
        <w:jc w:val="both"/>
        <w:rPr>
          <w:b/>
          <w:sz w:val="24"/>
          <w:szCs w:val="24"/>
          <w:lang w:val="mn-MN"/>
        </w:rPr>
      </w:pPr>
      <w:r w:rsidRPr="009F7C06">
        <w:rPr>
          <w:b/>
          <w:sz w:val="24"/>
          <w:szCs w:val="24"/>
          <w:lang w:val="mn-MN"/>
        </w:rPr>
        <w:t xml:space="preserve">4 дүгээр зүйл. Хичээлээс гадуурх </w:t>
      </w:r>
      <w:r w:rsidR="0001623E" w:rsidRPr="009F7C06">
        <w:rPr>
          <w:b/>
          <w:sz w:val="24"/>
          <w:szCs w:val="24"/>
          <w:lang w:val="mn-MN"/>
        </w:rPr>
        <w:t xml:space="preserve">хөгжлийн </w:t>
      </w:r>
      <w:r w:rsidR="005951B6" w:rsidRPr="009F7C06">
        <w:rPr>
          <w:b/>
          <w:sz w:val="24"/>
          <w:szCs w:val="24"/>
          <w:lang w:val="mn-MN"/>
        </w:rPr>
        <w:t xml:space="preserve">чиглэлээрх сургалтын </w:t>
      </w:r>
      <w:r w:rsidRPr="009F7C06">
        <w:rPr>
          <w:b/>
          <w:sz w:val="24"/>
          <w:szCs w:val="24"/>
          <w:lang w:val="mn-MN"/>
        </w:rPr>
        <w:t>үйл</w:t>
      </w:r>
      <w:r w:rsidRPr="009F7C06">
        <w:rPr>
          <w:b/>
          <w:sz w:val="24"/>
          <w:szCs w:val="24"/>
          <w:lang w:val="mn-MN"/>
        </w:rPr>
        <w:t xml:space="preserve"> ажиллагааны чиглэл</w:t>
      </w:r>
    </w:p>
    <w:p w14:paraId="00000017" w14:textId="268C1E92" w:rsidR="000929B1" w:rsidRPr="009F7C06" w:rsidRDefault="009F7C06" w:rsidP="00432D63">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4.1. Дараах чиглэлээр</w:t>
      </w:r>
      <w:r w:rsidR="0001623E" w:rsidRPr="009F7C06">
        <w:rPr>
          <w:sz w:val="24"/>
          <w:szCs w:val="24"/>
          <w:lang w:val="mn-MN"/>
        </w:rPr>
        <w:t xml:space="preserve"> </w:t>
      </w:r>
      <w:r w:rsidRPr="009F7C06">
        <w:rPr>
          <w:sz w:val="24"/>
          <w:szCs w:val="24"/>
          <w:lang w:val="mn-MN"/>
        </w:rPr>
        <w:t>үйл</w:t>
      </w:r>
      <w:r w:rsidRPr="009F7C06">
        <w:rPr>
          <w:sz w:val="24"/>
          <w:szCs w:val="24"/>
          <w:lang w:val="mn-MN"/>
        </w:rPr>
        <w:t xml:space="preserve"> ажиллагааг зохион байгуулна. Үүнд:</w:t>
      </w:r>
    </w:p>
    <w:p w14:paraId="00000018" w14:textId="7FC6A027" w:rsidR="000929B1" w:rsidRPr="009F7C06" w:rsidRDefault="009F7C06" w:rsidP="00E469DF">
      <w:pPr>
        <w:pBdr>
          <w:top w:val="nil"/>
          <w:left w:val="nil"/>
          <w:bottom w:val="nil"/>
          <w:right w:val="nil"/>
          <w:between w:val="nil"/>
        </w:pBdr>
        <w:spacing w:line="240" w:lineRule="auto"/>
        <w:ind w:firstLine="720"/>
        <w:jc w:val="both"/>
        <w:rPr>
          <w:sz w:val="24"/>
          <w:szCs w:val="24"/>
          <w:lang w:val="mn-MN"/>
        </w:rPr>
      </w:pPr>
      <w:r w:rsidRPr="009F7C06">
        <w:rPr>
          <w:sz w:val="24"/>
          <w:szCs w:val="24"/>
          <w:lang w:val="mn-MN"/>
        </w:rPr>
        <w:t xml:space="preserve">4.1.1. Шинжлэх ухаан, инженерчлэл, математик, технологи </w:t>
      </w:r>
    </w:p>
    <w:p w14:paraId="00000019" w14:textId="77777777" w:rsidR="000929B1" w:rsidRPr="009F7C06" w:rsidRDefault="009F7C06" w:rsidP="00E469DF">
      <w:pPr>
        <w:pBdr>
          <w:top w:val="nil"/>
          <w:left w:val="nil"/>
          <w:bottom w:val="nil"/>
          <w:right w:val="nil"/>
          <w:between w:val="nil"/>
        </w:pBdr>
        <w:spacing w:line="240" w:lineRule="auto"/>
        <w:ind w:firstLine="720"/>
        <w:jc w:val="both"/>
        <w:rPr>
          <w:sz w:val="24"/>
          <w:szCs w:val="24"/>
          <w:lang w:val="mn-MN"/>
        </w:rPr>
      </w:pPr>
      <w:r w:rsidRPr="009F7C06">
        <w:rPr>
          <w:sz w:val="24"/>
          <w:szCs w:val="24"/>
          <w:lang w:val="mn-MN"/>
        </w:rPr>
        <w:t xml:space="preserve">4.1.2. Гадаад хэл </w:t>
      </w:r>
    </w:p>
    <w:p w14:paraId="0000001A" w14:textId="77777777" w:rsidR="000929B1" w:rsidRPr="009F7C06" w:rsidRDefault="009F7C06" w:rsidP="00E469DF">
      <w:pPr>
        <w:spacing w:line="240" w:lineRule="auto"/>
        <w:ind w:firstLine="720"/>
        <w:jc w:val="both"/>
        <w:rPr>
          <w:sz w:val="24"/>
          <w:szCs w:val="24"/>
          <w:lang w:val="mn-MN"/>
        </w:rPr>
      </w:pPr>
      <w:r w:rsidRPr="009F7C06">
        <w:rPr>
          <w:sz w:val="24"/>
          <w:szCs w:val="24"/>
          <w:lang w:val="mn-MN"/>
        </w:rPr>
        <w:t>4.1.3. Спорт, биеийн тамир</w:t>
      </w:r>
    </w:p>
    <w:p w14:paraId="0000001B" w14:textId="77777777" w:rsidR="000929B1" w:rsidRPr="009F7C06" w:rsidRDefault="009F7C06" w:rsidP="00E469DF">
      <w:pPr>
        <w:spacing w:line="240" w:lineRule="auto"/>
        <w:ind w:firstLine="720"/>
        <w:jc w:val="both"/>
        <w:rPr>
          <w:sz w:val="24"/>
          <w:szCs w:val="24"/>
          <w:lang w:val="mn-MN"/>
        </w:rPr>
      </w:pPr>
      <w:r w:rsidRPr="009F7C06">
        <w:rPr>
          <w:sz w:val="24"/>
          <w:szCs w:val="24"/>
          <w:lang w:val="mn-MN"/>
        </w:rPr>
        <w:t>4.1.4. Хөтөлбөрт суурилсан хувь хүний хөгжил</w:t>
      </w:r>
    </w:p>
    <w:p w14:paraId="0000001C" w14:textId="77777777" w:rsidR="000929B1" w:rsidRPr="009F7C06" w:rsidRDefault="009F7C06" w:rsidP="00E469DF">
      <w:pPr>
        <w:spacing w:line="240" w:lineRule="auto"/>
        <w:ind w:firstLine="720"/>
        <w:jc w:val="both"/>
        <w:rPr>
          <w:sz w:val="24"/>
          <w:szCs w:val="24"/>
          <w:lang w:val="mn-MN"/>
        </w:rPr>
      </w:pPr>
      <w:r w:rsidRPr="009F7C06">
        <w:rPr>
          <w:sz w:val="24"/>
          <w:szCs w:val="24"/>
          <w:lang w:val="mn-MN"/>
        </w:rPr>
        <w:t xml:space="preserve">4.1.5. Сэтгэл зүйн боловсрол </w:t>
      </w:r>
    </w:p>
    <w:p w14:paraId="09EB6B9C" w14:textId="6526D4DE" w:rsidR="005D4985" w:rsidRPr="009F7C06" w:rsidRDefault="005D4985" w:rsidP="005D4985">
      <w:pPr>
        <w:spacing w:line="240" w:lineRule="auto"/>
        <w:ind w:firstLine="720"/>
        <w:jc w:val="both"/>
        <w:rPr>
          <w:sz w:val="24"/>
          <w:szCs w:val="24"/>
          <w:lang w:val="mn-MN"/>
        </w:rPr>
      </w:pPr>
      <w:r w:rsidRPr="009F7C06">
        <w:rPr>
          <w:sz w:val="24"/>
          <w:szCs w:val="24"/>
          <w:lang w:val="mn-MN"/>
        </w:rPr>
        <w:t xml:space="preserve">4.1.6 </w:t>
      </w:r>
      <w:r w:rsidR="00D65FBA" w:rsidRPr="009F7C06">
        <w:rPr>
          <w:sz w:val="24"/>
          <w:szCs w:val="24"/>
          <w:lang w:val="mn-MN"/>
        </w:rPr>
        <w:t xml:space="preserve"> </w:t>
      </w:r>
      <w:r w:rsidRPr="009F7C06">
        <w:rPr>
          <w:sz w:val="24"/>
          <w:szCs w:val="24"/>
          <w:lang w:val="mn-MN"/>
        </w:rPr>
        <w:t>Санхүүгийн болов</w:t>
      </w:r>
      <w:r w:rsidR="006E5758" w:rsidRPr="009F7C06">
        <w:rPr>
          <w:sz w:val="24"/>
          <w:szCs w:val="24"/>
          <w:lang w:val="mn-MN"/>
        </w:rPr>
        <w:t>срол</w:t>
      </w:r>
    </w:p>
    <w:p w14:paraId="0000001D" w14:textId="29D69058" w:rsidR="000929B1" w:rsidRPr="009F7C06" w:rsidRDefault="005D4985" w:rsidP="00E469DF">
      <w:pPr>
        <w:spacing w:line="240" w:lineRule="auto"/>
        <w:ind w:firstLine="720"/>
        <w:jc w:val="both"/>
        <w:rPr>
          <w:sz w:val="24"/>
          <w:szCs w:val="24"/>
          <w:lang w:val="mn-MN"/>
        </w:rPr>
      </w:pPr>
      <w:r w:rsidRPr="009F7C06">
        <w:rPr>
          <w:sz w:val="24"/>
          <w:szCs w:val="24"/>
          <w:lang w:val="mn-MN"/>
        </w:rPr>
        <w:t xml:space="preserve">4.1.7 </w:t>
      </w:r>
      <w:r w:rsidR="00D65FBA" w:rsidRPr="009F7C06">
        <w:rPr>
          <w:sz w:val="24"/>
          <w:szCs w:val="24"/>
          <w:lang w:val="mn-MN"/>
        </w:rPr>
        <w:t xml:space="preserve"> </w:t>
      </w:r>
      <w:r w:rsidRPr="009F7C06">
        <w:rPr>
          <w:sz w:val="24"/>
          <w:szCs w:val="24"/>
          <w:lang w:val="mn-MN"/>
        </w:rPr>
        <w:t>Нийгмийн оролцоо</w:t>
      </w:r>
    </w:p>
    <w:p w14:paraId="0000001E" w14:textId="04C485B9" w:rsidR="000929B1" w:rsidRPr="009F7C06" w:rsidRDefault="009F7C06" w:rsidP="00E469DF">
      <w:pPr>
        <w:spacing w:line="240" w:lineRule="auto"/>
        <w:ind w:firstLine="720"/>
        <w:jc w:val="both"/>
        <w:rPr>
          <w:sz w:val="24"/>
          <w:szCs w:val="24"/>
          <w:lang w:val="mn-MN"/>
        </w:rPr>
      </w:pPr>
      <w:r w:rsidRPr="009F7C06">
        <w:rPr>
          <w:sz w:val="24"/>
          <w:szCs w:val="24"/>
          <w:lang w:val="mn-MN"/>
        </w:rPr>
        <w:t>4.1.</w:t>
      </w:r>
      <w:r w:rsidR="005D4985" w:rsidRPr="009F7C06">
        <w:rPr>
          <w:sz w:val="24"/>
          <w:szCs w:val="24"/>
          <w:lang w:val="mn-MN"/>
        </w:rPr>
        <w:t>8</w:t>
      </w:r>
      <w:r w:rsidRPr="009F7C06">
        <w:rPr>
          <w:sz w:val="24"/>
          <w:szCs w:val="24"/>
          <w:lang w:val="mn-MN"/>
        </w:rPr>
        <w:t>. Хүрээлэн буй орчны боловсрол, байгаль хамгаалал</w:t>
      </w:r>
    </w:p>
    <w:p w14:paraId="0000001F" w14:textId="07CBFAB7" w:rsidR="000929B1" w:rsidRPr="009F7C06" w:rsidRDefault="009F7C06" w:rsidP="00E469DF">
      <w:pPr>
        <w:spacing w:line="240" w:lineRule="auto"/>
        <w:ind w:firstLine="720"/>
        <w:jc w:val="both"/>
        <w:rPr>
          <w:sz w:val="24"/>
          <w:szCs w:val="24"/>
          <w:lang w:val="mn-MN"/>
        </w:rPr>
      </w:pPr>
      <w:r w:rsidRPr="009F7C06">
        <w:rPr>
          <w:sz w:val="24"/>
          <w:szCs w:val="24"/>
          <w:lang w:val="mn-MN"/>
        </w:rPr>
        <w:t>4.1.</w:t>
      </w:r>
      <w:r w:rsidR="005D4985" w:rsidRPr="009F7C06">
        <w:rPr>
          <w:sz w:val="24"/>
          <w:szCs w:val="24"/>
          <w:lang w:val="mn-MN"/>
        </w:rPr>
        <w:t>9</w:t>
      </w:r>
      <w:r w:rsidRPr="009F7C06">
        <w:rPr>
          <w:sz w:val="24"/>
          <w:szCs w:val="24"/>
          <w:lang w:val="mn-MN"/>
        </w:rPr>
        <w:t xml:space="preserve">. Соёл, урлаг </w:t>
      </w:r>
    </w:p>
    <w:p w14:paraId="00000020" w14:textId="77777777" w:rsidR="000929B1" w:rsidRPr="009F7C06" w:rsidRDefault="000929B1">
      <w:pPr>
        <w:spacing w:line="240" w:lineRule="auto"/>
        <w:jc w:val="both"/>
        <w:rPr>
          <w:sz w:val="24"/>
          <w:szCs w:val="24"/>
          <w:lang w:val="mn-MN"/>
        </w:rPr>
      </w:pPr>
    </w:p>
    <w:p w14:paraId="00000021" w14:textId="7F70EBFD" w:rsidR="000929B1" w:rsidRPr="009F7C06" w:rsidRDefault="009F7C06" w:rsidP="00E469DF">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 xml:space="preserve">4.2. Хичээлээс гадуурх </w:t>
      </w:r>
      <w:r w:rsidR="00FA7ED7" w:rsidRPr="009F7C06">
        <w:rPr>
          <w:sz w:val="24"/>
          <w:szCs w:val="24"/>
          <w:lang w:val="mn-MN"/>
        </w:rPr>
        <w:t xml:space="preserve">хөгжлийн сургалтын </w:t>
      </w:r>
      <w:r w:rsidRPr="009F7C06">
        <w:rPr>
          <w:sz w:val="24"/>
          <w:szCs w:val="24"/>
          <w:lang w:val="mn-MN"/>
        </w:rPr>
        <w:t>үйл</w:t>
      </w:r>
      <w:r w:rsidRPr="009F7C06">
        <w:rPr>
          <w:sz w:val="24"/>
          <w:szCs w:val="24"/>
          <w:lang w:val="mn-MN"/>
        </w:rPr>
        <w:t xml:space="preserve"> ажиллагаа нь</w:t>
      </w:r>
      <w:r w:rsidR="00FA7ED7" w:rsidRPr="009F7C06">
        <w:rPr>
          <w:sz w:val="24"/>
          <w:szCs w:val="24"/>
          <w:lang w:val="mn-MN"/>
        </w:rPr>
        <w:t xml:space="preserve"> хүүхэд бүрийн</w:t>
      </w:r>
      <w:r w:rsidRPr="009F7C06">
        <w:rPr>
          <w:sz w:val="24"/>
          <w:szCs w:val="24"/>
          <w:lang w:val="mn-MN"/>
        </w:rPr>
        <w:t xml:space="preserve"> нас, сонирхол, хөгжлийн онцлогт нийцсэн байна.</w:t>
      </w:r>
    </w:p>
    <w:p w14:paraId="105ECB01" w14:textId="191E3C59" w:rsidR="004678BF" w:rsidRPr="009F7C06" w:rsidRDefault="009F7C06" w:rsidP="00B253D6">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4.3. Иргэний боловсролын агуулгад харшлах шашны шинжтэй үзэл санаа түгээх, улс төрийн болон ялгаварлан гадуурхалт</w:t>
      </w:r>
      <w:r w:rsidR="009B6164" w:rsidRPr="009F7C06">
        <w:rPr>
          <w:sz w:val="24"/>
          <w:szCs w:val="24"/>
          <w:lang w:val="mn-MN"/>
        </w:rPr>
        <w:t>, хүчирхийлэлийн аливаа хэлбэрийг</w:t>
      </w:r>
      <w:r w:rsidRPr="009F7C06">
        <w:rPr>
          <w:sz w:val="24"/>
          <w:szCs w:val="24"/>
          <w:lang w:val="mn-MN"/>
        </w:rPr>
        <w:t xml:space="preserve"> дэмжсэн </w:t>
      </w:r>
      <w:r w:rsidR="009B6164" w:rsidRPr="009F7C06">
        <w:rPr>
          <w:sz w:val="24"/>
          <w:szCs w:val="24"/>
          <w:lang w:val="mn-MN"/>
        </w:rPr>
        <w:t>агуулгатай</w:t>
      </w:r>
      <w:r w:rsidRPr="009F7C06">
        <w:rPr>
          <w:sz w:val="24"/>
          <w:szCs w:val="24"/>
          <w:lang w:val="mn-MN"/>
        </w:rPr>
        <w:t xml:space="preserve"> үйл ажиллагааг хориглоно. </w:t>
      </w:r>
    </w:p>
    <w:p w14:paraId="00000024" w14:textId="77777777" w:rsidR="000929B1" w:rsidRPr="009F7C06" w:rsidRDefault="009F7C06" w:rsidP="00432D63">
      <w:pPr>
        <w:pBdr>
          <w:top w:val="nil"/>
          <w:left w:val="nil"/>
          <w:bottom w:val="nil"/>
          <w:right w:val="nil"/>
          <w:between w:val="nil"/>
        </w:pBdr>
        <w:spacing w:after="120" w:line="240" w:lineRule="auto"/>
        <w:ind w:firstLine="720"/>
        <w:jc w:val="both"/>
        <w:rPr>
          <w:b/>
          <w:sz w:val="24"/>
          <w:szCs w:val="24"/>
          <w:lang w:val="mn-MN"/>
        </w:rPr>
      </w:pPr>
      <w:r w:rsidRPr="009F7C06">
        <w:rPr>
          <w:b/>
          <w:sz w:val="24"/>
          <w:szCs w:val="24"/>
          <w:lang w:val="mn-MN"/>
        </w:rPr>
        <w:t>5 дугаар зүйл. Хүүхдийн оролцоо</w:t>
      </w:r>
    </w:p>
    <w:p w14:paraId="00000025" w14:textId="1284EC1A" w:rsidR="000929B1" w:rsidRPr="009F7C06" w:rsidRDefault="009F7C06" w:rsidP="00432D63">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 xml:space="preserve">5.1. Хүүхэд сайн дурын үндсэн </w:t>
      </w:r>
      <w:r w:rsidR="00122A04" w:rsidRPr="009F7C06">
        <w:rPr>
          <w:sz w:val="24"/>
          <w:szCs w:val="24"/>
          <w:lang w:val="mn-MN"/>
        </w:rPr>
        <w:t>өөрийн сонирхолд нийцсэн үйл ажиллагаан</w:t>
      </w:r>
      <w:r w:rsidR="00BD518F" w:rsidRPr="009F7C06">
        <w:rPr>
          <w:sz w:val="24"/>
          <w:szCs w:val="24"/>
          <w:lang w:val="mn-MN"/>
        </w:rPr>
        <w:t>д</w:t>
      </w:r>
      <w:r w:rsidRPr="009F7C06">
        <w:rPr>
          <w:sz w:val="24"/>
          <w:szCs w:val="24"/>
          <w:lang w:val="mn-MN"/>
        </w:rPr>
        <w:t xml:space="preserve"> оролцоно.</w:t>
      </w:r>
    </w:p>
    <w:p w14:paraId="00000026" w14:textId="77777777" w:rsidR="000929B1" w:rsidRPr="009F7C06" w:rsidRDefault="009F7C06" w:rsidP="00432D63">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5.2. Хүүхдийн санал, санаачилгыг үйл ажиллагааны төлөвлөлтөд тусгана.</w:t>
      </w:r>
    </w:p>
    <w:p w14:paraId="00000028" w14:textId="3BB79227" w:rsidR="000929B1" w:rsidRPr="009F7C06" w:rsidRDefault="009F7C06" w:rsidP="00E469DF">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5.3.</w:t>
      </w:r>
      <w:r w:rsidR="0001623E" w:rsidRPr="009F7C06">
        <w:rPr>
          <w:sz w:val="24"/>
          <w:szCs w:val="24"/>
          <w:lang w:val="mn-MN"/>
        </w:rPr>
        <w:t xml:space="preserve"> Хүүхэд өөрийн харьяалагдах Ерөнхий боловсролын сургууль</w:t>
      </w:r>
      <w:r w:rsidR="005D4985" w:rsidRPr="009F7C06">
        <w:rPr>
          <w:sz w:val="24"/>
          <w:szCs w:val="24"/>
          <w:lang w:val="mn-MN"/>
        </w:rPr>
        <w:t>, цэцэрлэг</w:t>
      </w:r>
      <w:r w:rsidR="0001623E" w:rsidRPr="009F7C06">
        <w:rPr>
          <w:sz w:val="24"/>
          <w:szCs w:val="24"/>
          <w:lang w:val="mn-MN"/>
        </w:rPr>
        <w:t xml:space="preserve"> болон </w:t>
      </w:r>
      <w:r w:rsidRPr="009F7C06">
        <w:rPr>
          <w:sz w:val="24"/>
          <w:szCs w:val="24"/>
          <w:lang w:val="mn-MN"/>
        </w:rPr>
        <w:t>Хүүхэд хөгжлийн төв</w:t>
      </w:r>
      <w:r w:rsidR="006E5758" w:rsidRPr="009F7C06">
        <w:rPr>
          <w:sz w:val="24"/>
          <w:szCs w:val="24"/>
          <w:lang w:val="mn-MN"/>
        </w:rPr>
        <w:t xml:space="preserve">, сургалтын төв, дугуйланд </w:t>
      </w:r>
      <w:r w:rsidRPr="009F7C06">
        <w:rPr>
          <w:sz w:val="24"/>
          <w:szCs w:val="24"/>
          <w:lang w:val="mn-MN"/>
        </w:rPr>
        <w:t>энэ хуулийн 4.1</w:t>
      </w:r>
      <w:r w:rsidR="00E9210E" w:rsidRPr="009F7C06">
        <w:rPr>
          <w:sz w:val="24"/>
          <w:szCs w:val="24"/>
          <w:lang w:val="mn-MN"/>
        </w:rPr>
        <w:t xml:space="preserve"> дэх хэсэгт </w:t>
      </w:r>
      <w:r w:rsidRPr="009F7C06">
        <w:rPr>
          <w:sz w:val="24"/>
          <w:szCs w:val="24"/>
          <w:lang w:val="mn-MN"/>
        </w:rPr>
        <w:t xml:space="preserve">заасан чиглэлийн сургалтад жилд 6 </w:t>
      </w:r>
      <w:r w:rsidR="0001623E" w:rsidRPr="009F7C06">
        <w:rPr>
          <w:sz w:val="24"/>
          <w:szCs w:val="24"/>
          <w:lang w:val="mn-MN"/>
        </w:rPr>
        <w:t>сараас доошгүй</w:t>
      </w:r>
      <w:r w:rsidRPr="009F7C06">
        <w:rPr>
          <w:sz w:val="24"/>
          <w:szCs w:val="24"/>
          <w:lang w:val="mn-MN"/>
        </w:rPr>
        <w:t xml:space="preserve"> хугацаанд хамрагдаж болно. </w:t>
      </w:r>
    </w:p>
    <w:p w14:paraId="00000029" w14:textId="77777777" w:rsidR="000929B1" w:rsidRPr="009F7C06" w:rsidRDefault="009F7C06" w:rsidP="00432D63">
      <w:pPr>
        <w:spacing w:after="120" w:line="240" w:lineRule="auto"/>
        <w:ind w:firstLine="720"/>
        <w:jc w:val="both"/>
        <w:rPr>
          <w:b/>
          <w:sz w:val="24"/>
          <w:szCs w:val="24"/>
          <w:lang w:val="mn-MN"/>
        </w:rPr>
      </w:pPr>
      <w:r w:rsidRPr="009F7C06">
        <w:rPr>
          <w:b/>
          <w:sz w:val="24"/>
          <w:szCs w:val="24"/>
          <w:lang w:val="mn-MN"/>
        </w:rPr>
        <w:t>6 дугаар зүйл. Эцэг, эх, асран хамгаалагчийн эрх, үүрэг, оролцоо</w:t>
      </w:r>
    </w:p>
    <w:p w14:paraId="0000002A" w14:textId="77777777" w:rsidR="000929B1" w:rsidRPr="009F7C06" w:rsidRDefault="009F7C06" w:rsidP="00432D63">
      <w:pPr>
        <w:spacing w:after="120" w:line="240" w:lineRule="auto"/>
        <w:ind w:firstLine="720"/>
        <w:jc w:val="both"/>
        <w:rPr>
          <w:sz w:val="24"/>
          <w:szCs w:val="24"/>
          <w:lang w:val="mn-MN"/>
        </w:rPr>
      </w:pPr>
      <w:r w:rsidRPr="009F7C06">
        <w:rPr>
          <w:sz w:val="24"/>
          <w:szCs w:val="24"/>
          <w:lang w:val="mn-MN"/>
        </w:rPr>
        <w:t>6.1. Хүүхдийн хөгжлийн үйл ажиллагаанд эцэг, эх, асран хамгаалагч дараах байдлаар оролцоно. Үүнд:</w:t>
      </w:r>
    </w:p>
    <w:p w14:paraId="0000002B" w14:textId="77777777" w:rsidR="000929B1" w:rsidRPr="009F7C06" w:rsidRDefault="009F7C06" w:rsidP="00432D63">
      <w:pPr>
        <w:spacing w:after="120" w:line="240" w:lineRule="auto"/>
        <w:ind w:firstLine="720"/>
        <w:jc w:val="both"/>
        <w:rPr>
          <w:sz w:val="24"/>
          <w:szCs w:val="24"/>
          <w:lang w:val="mn-MN"/>
        </w:rPr>
      </w:pPr>
      <w:r w:rsidRPr="009F7C06">
        <w:rPr>
          <w:sz w:val="24"/>
          <w:szCs w:val="24"/>
          <w:lang w:val="mn-MN"/>
        </w:rPr>
        <w:t>6.1.1. Эцэг, эх, асран хамгаалагч нь хүүхдийн оюун ухаан, сэтгэл зүй, бие бялдар, авьяас, ур чадвар, сонирхлын хөгжлийг дэмжих, хичээлээс гадуур өөрийгөө хөгжүүлэх хөтөлбөрт хамрагдах боломжийг хангах нөхцөлийг бүрдүүлэх, дэмжлэг үзүүлэх;</w:t>
      </w:r>
    </w:p>
    <w:p w14:paraId="0000002C" w14:textId="77777777" w:rsidR="000929B1" w:rsidRPr="009F7C06" w:rsidRDefault="009F7C06" w:rsidP="00432D63">
      <w:pPr>
        <w:spacing w:after="120" w:line="240" w:lineRule="auto"/>
        <w:ind w:firstLine="720"/>
        <w:jc w:val="both"/>
        <w:rPr>
          <w:sz w:val="24"/>
          <w:szCs w:val="24"/>
          <w:lang w:val="mn-MN"/>
        </w:rPr>
      </w:pPr>
      <w:r w:rsidRPr="009F7C06">
        <w:rPr>
          <w:sz w:val="24"/>
          <w:szCs w:val="24"/>
          <w:lang w:val="mn-MN"/>
        </w:rPr>
        <w:t>6.1.2. Хүүхдийн үзэл бодол, сонирхол, хэрэгцээг сонсож, шийдвэр гаргах үйл явцад оролцуулан, нас, онцлог, хөгжил, сонирхол, хэрэгцээнд нийцсэн байдлаар шийдвэр гаргах;</w:t>
      </w:r>
    </w:p>
    <w:p w14:paraId="0000002D" w14:textId="77777777" w:rsidR="000929B1" w:rsidRPr="009F7C06" w:rsidRDefault="009F7C06" w:rsidP="00432D63">
      <w:pPr>
        <w:spacing w:after="120" w:line="240" w:lineRule="auto"/>
        <w:ind w:firstLine="720"/>
        <w:jc w:val="both"/>
        <w:rPr>
          <w:sz w:val="24"/>
          <w:szCs w:val="24"/>
          <w:lang w:val="mn-MN"/>
        </w:rPr>
      </w:pPr>
      <w:r w:rsidRPr="009F7C06">
        <w:rPr>
          <w:sz w:val="24"/>
          <w:szCs w:val="24"/>
          <w:lang w:val="mn-MN"/>
        </w:rPr>
        <w:t>6.1.3. Зөвшөөрөгдсөн хөгжлийн үйл ажиллагаа, хөтөлбөрийн талаарх мэдээллийг тогтмол авч, үнэлэлт дүгнэлт өгөх;</w:t>
      </w:r>
    </w:p>
    <w:p w14:paraId="0000002E" w14:textId="503C526E" w:rsidR="000929B1" w:rsidRPr="009F7C06" w:rsidRDefault="009F7C06" w:rsidP="00432D63">
      <w:pPr>
        <w:spacing w:after="120" w:line="240" w:lineRule="auto"/>
        <w:ind w:firstLine="720"/>
        <w:jc w:val="both"/>
        <w:rPr>
          <w:sz w:val="24"/>
          <w:szCs w:val="24"/>
          <w:lang w:val="mn-MN"/>
        </w:rPr>
      </w:pPr>
      <w:r w:rsidRPr="009F7C06">
        <w:rPr>
          <w:sz w:val="24"/>
          <w:szCs w:val="24"/>
          <w:lang w:val="mn-MN"/>
        </w:rPr>
        <w:t>6.1.4. Багш,</w:t>
      </w:r>
      <w:r w:rsidR="0001623E" w:rsidRPr="009F7C06">
        <w:rPr>
          <w:sz w:val="24"/>
          <w:szCs w:val="24"/>
          <w:lang w:val="mn-MN"/>
        </w:rPr>
        <w:t xml:space="preserve"> </w:t>
      </w:r>
      <w:r w:rsidRPr="009F7C06">
        <w:rPr>
          <w:sz w:val="24"/>
          <w:szCs w:val="24"/>
          <w:lang w:val="mn-MN"/>
        </w:rPr>
        <w:t>хөгжлийн үйл ажиллагаа зохион байгуулагчтай харилцаж, хамтран ажиллах;</w:t>
      </w:r>
    </w:p>
    <w:p w14:paraId="0000002F" w14:textId="77777777" w:rsidR="000929B1" w:rsidRPr="009F7C06" w:rsidRDefault="009F7C06" w:rsidP="00432D63">
      <w:pPr>
        <w:spacing w:after="120" w:line="240" w:lineRule="auto"/>
        <w:ind w:firstLine="720"/>
        <w:jc w:val="both"/>
        <w:rPr>
          <w:sz w:val="24"/>
          <w:szCs w:val="24"/>
          <w:lang w:val="mn-MN"/>
        </w:rPr>
      </w:pPr>
      <w:r w:rsidRPr="009F7C06">
        <w:rPr>
          <w:sz w:val="24"/>
          <w:szCs w:val="24"/>
          <w:lang w:val="mn-MN"/>
        </w:rPr>
        <w:t>6.1.5. Хөгжлийн үйл ажиллагаа, хөтөлбөрийн хэрэгжилт, хамрагдалтад хяналт тавьж, шаардлагатай тохиолдолд байгууллагад санал хүргүүлэх;</w:t>
      </w:r>
    </w:p>
    <w:p w14:paraId="00000033" w14:textId="7B98888B" w:rsidR="000929B1" w:rsidRPr="009F7C06" w:rsidRDefault="009F7C06" w:rsidP="004678BF">
      <w:pPr>
        <w:spacing w:after="120" w:line="240" w:lineRule="auto"/>
        <w:ind w:firstLine="720"/>
        <w:jc w:val="both"/>
        <w:rPr>
          <w:sz w:val="24"/>
          <w:szCs w:val="24"/>
          <w:lang w:val="mn-MN"/>
        </w:rPr>
      </w:pPr>
      <w:r w:rsidRPr="009F7C06">
        <w:rPr>
          <w:sz w:val="24"/>
          <w:szCs w:val="24"/>
          <w:lang w:val="mn-MN"/>
        </w:rPr>
        <w:t>6.1.</w:t>
      </w:r>
      <w:r w:rsidR="00C614C6" w:rsidRPr="009F7C06">
        <w:rPr>
          <w:sz w:val="24"/>
          <w:szCs w:val="24"/>
          <w:lang w:val="mn-MN"/>
        </w:rPr>
        <w:t>6</w:t>
      </w:r>
      <w:r w:rsidRPr="009F7C06">
        <w:rPr>
          <w:sz w:val="24"/>
          <w:szCs w:val="24"/>
          <w:lang w:val="mn-MN"/>
        </w:rPr>
        <w:t xml:space="preserve">. Хөгжлийн үйл ажиллагаа, хөтөлбөрийн төлбөрт </w:t>
      </w:r>
      <w:r w:rsidR="00EF2799" w:rsidRPr="009F7C06">
        <w:rPr>
          <w:sz w:val="24"/>
          <w:szCs w:val="24"/>
          <w:lang w:val="mn-MN"/>
        </w:rPr>
        <w:t>төсвөөө</w:t>
      </w:r>
      <w:r w:rsidRPr="009F7C06">
        <w:rPr>
          <w:sz w:val="24"/>
          <w:szCs w:val="24"/>
          <w:lang w:val="mn-MN"/>
        </w:rPr>
        <w:t xml:space="preserve">с олгосон дүн хангалтгүй тохиолдолд зөрүүг сайн дурын үндсэн дээр гаргана. </w:t>
      </w:r>
    </w:p>
    <w:p w14:paraId="2D75A111" w14:textId="77777777" w:rsidR="00C224F2" w:rsidRPr="009F7C06" w:rsidRDefault="00C224F2" w:rsidP="004678BF">
      <w:pPr>
        <w:spacing w:after="120" w:line="240" w:lineRule="auto"/>
        <w:ind w:firstLine="720"/>
        <w:jc w:val="both"/>
        <w:rPr>
          <w:sz w:val="24"/>
          <w:szCs w:val="24"/>
          <w:lang w:val="mn-MN"/>
        </w:rPr>
      </w:pPr>
    </w:p>
    <w:p w14:paraId="55243BB7" w14:textId="77777777" w:rsidR="00CF5E79" w:rsidRPr="009F7C06" w:rsidRDefault="0001623E" w:rsidP="00E469DF">
      <w:pPr>
        <w:spacing w:line="240" w:lineRule="auto"/>
        <w:ind w:firstLine="720"/>
        <w:jc w:val="center"/>
        <w:rPr>
          <w:b/>
          <w:sz w:val="24"/>
          <w:szCs w:val="24"/>
          <w:lang w:val="mn-MN"/>
        </w:rPr>
      </w:pPr>
      <w:r w:rsidRPr="009F7C06">
        <w:rPr>
          <w:b/>
          <w:sz w:val="24"/>
          <w:szCs w:val="24"/>
          <w:lang w:val="mn-MN"/>
        </w:rPr>
        <w:t xml:space="preserve">Гуравдугаар бүлэг. Төрийн байгууллага, оролцогч </w:t>
      </w:r>
    </w:p>
    <w:p w14:paraId="7DAF8AD8" w14:textId="37FDDF66" w:rsidR="00E343AF" w:rsidRPr="009F7C06" w:rsidRDefault="0001623E" w:rsidP="00B253D6">
      <w:pPr>
        <w:spacing w:line="240" w:lineRule="auto"/>
        <w:ind w:firstLine="720"/>
        <w:jc w:val="center"/>
        <w:rPr>
          <w:b/>
          <w:sz w:val="24"/>
          <w:szCs w:val="24"/>
          <w:lang w:val="mn-MN"/>
        </w:rPr>
      </w:pPr>
      <w:r w:rsidRPr="009F7C06">
        <w:rPr>
          <w:b/>
          <w:sz w:val="24"/>
          <w:szCs w:val="24"/>
          <w:lang w:val="mn-MN"/>
        </w:rPr>
        <w:t>талуудын эрх, үүрэг</w:t>
      </w:r>
    </w:p>
    <w:p w14:paraId="02E175EC" w14:textId="77777777" w:rsidR="009225F1" w:rsidRPr="009F7C06" w:rsidRDefault="009225F1" w:rsidP="00B253D6">
      <w:pPr>
        <w:spacing w:line="240" w:lineRule="auto"/>
        <w:ind w:firstLine="720"/>
        <w:jc w:val="center"/>
        <w:rPr>
          <w:b/>
          <w:sz w:val="24"/>
          <w:szCs w:val="24"/>
          <w:lang w:val="mn-MN"/>
        </w:rPr>
      </w:pPr>
    </w:p>
    <w:p w14:paraId="00000036" w14:textId="0618DF2D" w:rsidR="000929B1" w:rsidRPr="009F7C06" w:rsidRDefault="009F7C06" w:rsidP="00432D63">
      <w:pPr>
        <w:spacing w:after="120" w:line="240" w:lineRule="auto"/>
        <w:ind w:firstLine="720"/>
        <w:jc w:val="both"/>
        <w:rPr>
          <w:b/>
          <w:sz w:val="24"/>
          <w:szCs w:val="24"/>
          <w:lang w:val="mn-MN"/>
        </w:rPr>
      </w:pPr>
      <w:r w:rsidRPr="009F7C06">
        <w:rPr>
          <w:b/>
          <w:sz w:val="24"/>
          <w:szCs w:val="24"/>
          <w:lang w:val="mn-MN"/>
        </w:rPr>
        <w:t xml:space="preserve">7 дугаар зүйл. Улсын </w:t>
      </w:r>
      <w:r w:rsidR="00122A04" w:rsidRPr="009F7C06">
        <w:rPr>
          <w:b/>
          <w:sz w:val="24"/>
          <w:szCs w:val="24"/>
          <w:lang w:val="mn-MN"/>
        </w:rPr>
        <w:t>И</w:t>
      </w:r>
      <w:r w:rsidRPr="009F7C06">
        <w:rPr>
          <w:b/>
          <w:sz w:val="24"/>
          <w:szCs w:val="24"/>
          <w:lang w:val="mn-MN"/>
        </w:rPr>
        <w:t xml:space="preserve">х </w:t>
      </w:r>
      <w:r w:rsidR="00122A04" w:rsidRPr="009F7C06">
        <w:rPr>
          <w:b/>
          <w:sz w:val="24"/>
          <w:szCs w:val="24"/>
          <w:lang w:val="mn-MN"/>
        </w:rPr>
        <w:t>Х</w:t>
      </w:r>
      <w:r w:rsidRPr="009F7C06">
        <w:rPr>
          <w:b/>
          <w:sz w:val="24"/>
          <w:szCs w:val="24"/>
          <w:lang w:val="mn-MN"/>
        </w:rPr>
        <w:t>урлын бүрэн эрх</w:t>
      </w:r>
    </w:p>
    <w:p w14:paraId="00000037" w14:textId="6D7DC070" w:rsidR="000929B1" w:rsidRPr="009F7C06" w:rsidRDefault="009F7C06" w:rsidP="00432D63">
      <w:pPr>
        <w:spacing w:after="120" w:line="240" w:lineRule="auto"/>
        <w:ind w:firstLine="720"/>
        <w:jc w:val="both"/>
        <w:rPr>
          <w:sz w:val="24"/>
          <w:szCs w:val="24"/>
          <w:lang w:val="mn-MN"/>
        </w:rPr>
      </w:pPr>
      <w:r w:rsidRPr="009F7C06">
        <w:rPr>
          <w:sz w:val="24"/>
          <w:szCs w:val="24"/>
          <w:lang w:val="mn-MN"/>
        </w:rPr>
        <w:t xml:space="preserve">7.1. Улсын </w:t>
      </w:r>
      <w:r w:rsidR="00122A04" w:rsidRPr="009F7C06">
        <w:rPr>
          <w:sz w:val="24"/>
          <w:szCs w:val="24"/>
          <w:lang w:val="mn-MN"/>
        </w:rPr>
        <w:t>И</w:t>
      </w:r>
      <w:r w:rsidRPr="009F7C06">
        <w:rPr>
          <w:sz w:val="24"/>
          <w:szCs w:val="24"/>
          <w:lang w:val="mn-MN"/>
        </w:rPr>
        <w:t xml:space="preserve">х </w:t>
      </w:r>
      <w:r w:rsidR="00122A04" w:rsidRPr="009F7C06">
        <w:rPr>
          <w:sz w:val="24"/>
          <w:szCs w:val="24"/>
          <w:lang w:val="mn-MN"/>
        </w:rPr>
        <w:t>Х</w:t>
      </w:r>
      <w:r w:rsidRPr="009F7C06">
        <w:rPr>
          <w:sz w:val="24"/>
          <w:szCs w:val="24"/>
          <w:lang w:val="mn-MN"/>
        </w:rPr>
        <w:t>урал нь хүүхдийн хөгжлийг дэмжихэд дараах бүрэн эрх, чиг үүргийг хэрэгжүүлнэ. Үүнд:</w:t>
      </w:r>
    </w:p>
    <w:p w14:paraId="40920EFB" w14:textId="77777777" w:rsidR="00F35708" w:rsidRPr="009F7C06" w:rsidRDefault="009F7C06" w:rsidP="00432D63">
      <w:pPr>
        <w:spacing w:after="120" w:line="240" w:lineRule="auto"/>
        <w:ind w:firstLine="720"/>
        <w:jc w:val="both"/>
        <w:rPr>
          <w:sz w:val="24"/>
          <w:szCs w:val="24"/>
          <w:lang w:val="mn-MN"/>
        </w:rPr>
      </w:pPr>
      <w:r w:rsidRPr="009F7C06">
        <w:rPr>
          <w:sz w:val="24"/>
          <w:szCs w:val="24"/>
          <w:lang w:val="mn-MN"/>
        </w:rPr>
        <w:t>7.1.1</w:t>
      </w:r>
      <w:r w:rsidR="00F35708" w:rsidRPr="009F7C06">
        <w:rPr>
          <w:sz w:val="24"/>
          <w:szCs w:val="24"/>
          <w:lang w:val="mn-MN"/>
        </w:rPr>
        <w:t xml:space="preserve"> </w:t>
      </w:r>
      <w:r w:rsidR="00F35708" w:rsidRPr="009F7C06">
        <w:rPr>
          <w:color w:val="333333"/>
          <w:sz w:val="24"/>
          <w:szCs w:val="24"/>
          <w:shd w:val="clear" w:color="auto" w:fill="FFFFFF"/>
          <w:lang w:val="mn-MN"/>
        </w:rPr>
        <w:t>Улсын хэмжээнд хүүхдийн эрхийг хангах талаархи төрийн бодлогыг тодорхойлох;</w:t>
      </w:r>
      <w:r w:rsidRPr="009F7C06">
        <w:rPr>
          <w:sz w:val="24"/>
          <w:szCs w:val="24"/>
          <w:lang w:val="mn-MN"/>
        </w:rPr>
        <w:t xml:space="preserve"> </w:t>
      </w:r>
    </w:p>
    <w:p w14:paraId="00000039" w14:textId="520C2087" w:rsidR="000929B1" w:rsidRPr="009F7C06" w:rsidRDefault="009F7C06" w:rsidP="00432D63">
      <w:pPr>
        <w:spacing w:after="120" w:line="240" w:lineRule="auto"/>
        <w:ind w:firstLine="720"/>
        <w:jc w:val="both"/>
        <w:rPr>
          <w:sz w:val="24"/>
          <w:szCs w:val="24"/>
          <w:lang w:val="mn-MN"/>
        </w:rPr>
      </w:pPr>
      <w:r w:rsidRPr="009F7C06">
        <w:rPr>
          <w:sz w:val="24"/>
          <w:szCs w:val="24"/>
          <w:lang w:val="mn-MN"/>
        </w:rPr>
        <w:t>7.1.2. Улсын төсөв, Үндэсний баялгийн сангаас жил бүр хүүхдийн хөгж</w:t>
      </w:r>
      <w:r w:rsidR="0071765D" w:rsidRPr="009F7C06">
        <w:rPr>
          <w:sz w:val="24"/>
          <w:szCs w:val="24"/>
          <w:lang w:val="mn-MN"/>
        </w:rPr>
        <w:t xml:space="preserve">лийг дэмжих сургалтад </w:t>
      </w:r>
      <w:r w:rsidR="00761C53" w:rsidRPr="009F7C06">
        <w:rPr>
          <w:sz w:val="24"/>
          <w:szCs w:val="24"/>
          <w:lang w:val="mn-MN"/>
        </w:rPr>
        <w:t>зориула</w:t>
      </w:r>
      <w:r w:rsidR="003A0C51" w:rsidRPr="009F7C06">
        <w:rPr>
          <w:sz w:val="24"/>
          <w:szCs w:val="24"/>
          <w:lang w:val="mn-MN"/>
        </w:rPr>
        <w:t>н олгох</w:t>
      </w:r>
      <w:r w:rsidR="00F35708" w:rsidRPr="009F7C06">
        <w:rPr>
          <w:sz w:val="24"/>
          <w:szCs w:val="24"/>
          <w:lang w:val="mn-MN"/>
        </w:rPr>
        <w:t xml:space="preserve"> төсвийг</w:t>
      </w:r>
      <w:r w:rsidR="003A0C51" w:rsidRPr="009F7C06">
        <w:rPr>
          <w:sz w:val="24"/>
          <w:szCs w:val="24"/>
          <w:lang w:val="mn-MN"/>
        </w:rPr>
        <w:t xml:space="preserve"> </w:t>
      </w:r>
      <w:r w:rsidR="0071765D" w:rsidRPr="009F7C06">
        <w:rPr>
          <w:sz w:val="24"/>
          <w:szCs w:val="24"/>
          <w:lang w:val="mn-MN"/>
        </w:rPr>
        <w:t>батлах</w:t>
      </w:r>
      <w:r w:rsidR="0001623E" w:rsidRPr="009F7C06">
        <w:rPr>
          <w:sz w:val="24"/>
          <w:szCs w:val="24"/>
          <w:lang w:val="mn-MN"/>
        </w:rPr>
        <w:t>;</w:t>
      </w:r>
      <w:r w:rsidRPr="009F7C06">
        <w:rPr>
          <w:sz w:val="24"/>
          <w:szCs w:val="24"/>
          <w:lang w:val="mn-MN"/>
        </w:rPr>
        <w:t xml:space="preserve">  </w:t>
      </w:r>
    </w:p>
    <w:p w14:paraId="1062252F" w14:textId="77777777" w:rsidR="002024F1" w:rsidRPr="009F7C06" w:rsidRDefault="009F7C06" w:rsidP="002024F1">
      <w:pPr>
        <w:spacing w:after="120" w:line="240" w:lineRule="auto"/>
        <w:ind w:firstLine="720"/>
        <w:jc w:val="both"/>
        <w:rPr>
          <w:sz w:val="24"/>
          <w:szCs w:val="24"/>
          <w:lang w:val="mn-MN"/>
        </w:rPr>
      </w:pPr>
      <w:r w:rsidRPr="009F7C06">
        <w:rPr>
          <w:sz w:val="24"/>
          <w:szCs w:val="24"/>
          <w:lang w:val="mn-MN"/>
        </w:rPr>
        <w:t xml:space="preserve">7.1.3. </w:t>
      </w:r>
      <w:r w:rsidR="00F35708" w:rsidRPr="009F7C06">
        <w:rPr>
          <w:sz w:val="24"/>
          <w:szCs w:val="24"/>
          <w:lang w:val="mn-MN"/>
        </w:rPr>
        <w:t>Х</w:t>
      </w:r>
      <w:r w:rsidR="00A250AF" w:rsidRPr="009F7C06">
        <w:rPr>
          <w:sz w:val="24"/>
          <w:szCs w:val="24"/>
          <w:lang w:val="mn-MN"/>
        </w:rPr>
        <w:t xml:space="preserve">үүхдийн хөгжлийг дэмжих сургалтын үйл ажиллагаанд </w:t>
      </w:r>
      <w:r w:rsidRPr="009F7C06">
        <w:rPr>
          <w:sz w:val="24"/>
          <w:szCs w:val="24"/>
          <w:lang w:val="mn-MN"/>
        </w:rPr>
        <w:t>зарцуула</w:t>
      </w:r>
      <w:r w:rsidR="00122A04" w:rsidRPr="009F7C06">
        <w:rPr>
          <w:sz w:val="24"/>
          <w:szCs w:val="24"/>
          <w:lang w:val="mn-MN"/>
        </w:rPr>
        <w:t>х</w:t>
      </w:r>
      <w:r w:rsidR="00A250AF" w:rsidRPr="009F7C06">
        <w:rPr>
          <w:sz w:val="24"/>
          <w:szCs w:val="24"/>
          <w:lang w:val="mn-MN"/>
        </w:rPr>
        <w:t xml:space="preserve"> нийт </w:t>
      </w:r>
      <w:r w:rsidR="00122A04" w:rsidRPr="009F7C06">
        <w:rPr>
          <w:sz w:val="24"/>
          <w:szCs w:val="24"/>
          <w:lang w:val="mn-MN"/>
        </w:rPr>
        <w:t xml:space="preserve"> </w:t>
      </w:r>
      <w:r w:rsidRPr="009F7C06">
        <w:rPr>
          <w:sz w:val="24"/>
          <w:szCs w:val="24"/>
          <w:lang w:val="mn-MN"/>
        </w:rPr>
        <w:t>санхүүжилтийн</w:t>
      </w:r>
      <w:r w:rsidR="00A250AF" w:rsidRPr="009F7C06">
        <w:rPr>
          <w:sz w:val="24"/>
          <w:szCs w:val="24"/>
          <w:lang w:val="mn-MN"/>
        </w:rPr>
        <w:t xml:space="preserve"> хэмжээг </w:t>
      </w:r>
      <w:r w:rsidRPr="009F7C06">
        <w:rPr>
          <w:sz w:val="24"/>
          <w:szCs w:val="24"/>
          <w:lang w:val="mn-MN"/>
        </w:rPr>
        <w:t>бат</w:t>
      </w:r>
      <w:r w:rsidR="002024F1" w:rsidRPr="009F7C06">
        <w:rPr>
          <w:sz w:val="24"/>
          <w:szCs w:val="24"/>
          <w:lang w:val="mn-MN"/>
        </w:rPr>
        <w:t>лах</w:t>
      </w:r>
    </w:p>
    <w:p w14:paraId="6DDB20A2" w14:textId="66364EE5" w:rsidR="002024F1" w:rsidRPr="009F7C06" w:rsidRDefault="002024F1" w:rsidP="002024F1">
      <w:pPr>
        <w:spacing w:after="120" w:line="240" w:lineRule="auto"/>
        <w:ind w:firstLine="720"/>
        <w:jc w:val="both"/>
        <w:rPr>
          <w:sz w:val="24"/>
          <w:szCs w:val="24"/>
          <w:lang w:val="mn-MN"/>
        </w:rPr>
      </w:pPr>
      <w:r w:rsidRPr="009F7C06">
        <w:rPr>
          <w:sz w:val="24"/>
          <w:szCs w:val="24"/>
          <w:lang w:val="mn-MN"/>
        </w:rPr>
        <w:t>7.1.4 Х</w:t>
      </w:r>
      <w:r w:rsidRPr="009F7C06">
        <w:rPr>
          <w:color w:val="333333"/>
          <w:sz w:val="24"/>
          <w:szCs w:val="24"/>
          <w:lang w:val="mn-MN"/>
        </w:rPr>
        <w:t>үүхдийн хөгжлийг дэмжих хууль тогтоомжийн хэрэгжилтэд хяналт тавих,</w:t>
      </w:r>
    </w:p>
    <w:p w14:paraId="0000003C" w14:textId="77C5516A" w:rsidR="000929B1" w:rsidRPr="009F7C06" w:rsidRDefault="009F7C06" w:rsidP="00432D63">
      <w:pPr>
        <w:spacing w:after="120" w:line="240" w:lineRule="auto"/>
        <w:ind w:firstLine="720"/>
        <w:jc w:val="both"/>
        <w:rPr>
          <w:b/>
          <w:sz w:val="24"/>
          <w:szCs w:val="24"/>
          <w:lang w:val="mn-MN"/>
        </w:rPr>
      </w:pPr>
      <w:r w:rsidRPr="009F7C06">
        <w:rPr>
          <w:b/>
          <w:sz w:val="24"/>
          <w:szCs w:val="24"/>
          <w:lang w:val="mn-MN"/>
        </w:rPr>
        <w:t>8 дугаар зүйл. Засгийн газрын эрх</w:t>
      </w:r>
      <w:r w:rsidR="00EF2799" w:rsidRPr="009F7C06">
        <w:rPr>
          <w:b/>
          <w:sz w:val="24"/>
          <w:szCs w:val="24"/>
          <w:lang w:val="mn-MN"/>
        </w:rPr>
        <w:t>, үүрэг</w:t>
      </w:r>
    </w:p>
    <w:p w14:paraId="51F3617A" w14:textId="77777777" w:rsidR="002024F1" w:rsidRPr="009F7C06" w:rsidRDefault="009F7C06" w:rsidP="002024F1">
      <w:pPr>
        <w:spacing w:after="120" w:line="240" w:lineRule="auto"/>
        <w:ind w:firstLine="720"/>
        <w:jc w:val="both"/>
        <w:rPr>
          <w:sz w:val="24"/>
          <w:szCs w:val="24"/>
          <w:lang w:val="mn-MN"/>
        </w:rPr>
      </w:pPr>
      <w:r w:rsidRPr="009F7C06">
        <w:rPr>
          <w:sz w:val="24"/>
          <w:szCs w:val="24"/>
          <w:lang w:val="mn-MN"/>
        </w:rPr>
        <w:t>8.1.</w:t>
      </w:r>
      <w:r w:rsidRPr="009F7C06">
        <w:rPr>
          <w:b/>
          <w:sz w:val="24"/>
          <w:szCs w:val="24"/>
          <w:lang w:val="mn-MN"/>
        </w:rPr>
        <w:t xml:space="preserve"> </w:t>
      </w:r>
      <w:r w:rsidRPr="009F7C06">
        <w:rPr>
          <w:sz w:val="24"/>
          <w:szCs w:val="24"/>
          <w:lang w:val="mn-MN"/>
        </w:rPr>
        <w:t xml:space="preserve">Засгийн газар нь хүүхдийн хөгжлийг дэмжихэд дараах бүрэн эрх, чиг үүргийг хэрэгжүүлнэ. </w:t>
      </w:r>
    </w:p>
    <w:p w14:paraId="0000003E" w14:textId="76A4809A" w:rsidR="000929B1" w:rsidRPr="009F7C06" w:rsidRDefault="009F7C06" w:rsidP="002024F1">
      <w:pPr>
        <w:spacing w:after="120" w:line="240" w:lineRule="auto"/>
        <w:ind w:firstLine="720"/>
        <w:jc w:val="both"/>
        <w:rPr>
          <w:b/>
          <w:sz w:val="24"/>
          <w:szCs w:val="24"/>
          <w:lang w:val="mn-MN"/>
        </w:rPr>
      </w:pPr>
      <w:r w:rsidRPr="009F7C06">
        <w:rPr>
          <w:sz w:val="24"/>
          <w:szCs w:val="24"/>
          <w:lang w:val="mn-MN"/>
        </w:rPr>
        <w:t>8.1.1. Улсын хэмжээн</w:t>
      </w:r>
      <w:r w:rsidR="002024F1" w:rsidRPr="009F7C06">
        <w:rPr>
          <w:sz w:val="24"/>
          <w:szCs w:val="24"/>
          <w:lang w:val="mn-MN"/>
        </w:rPr>
        <w:t>д хүүхдийн хөгжлийг дэмжих чиглэлээрх бодлого боловсруулж</w:t>
      </w:r>
      <w:r w:rsidRPr="009F7C06">
        <w:rPr>
          <w:sz w:val="24"/>
          <w:szCs w:val="24"/>
          <w:lang w:val="mn-MN"/>
        </w:rPr>
        <w:t xml:space="preserve">, хэрэгжилтийг </w:t>
      </w:r>
      <w:r w:rsidR="002024F1" w:rsidRPr="009F7C06">
        <w:rPr>
          <w:sz w:val="24"/>
          <w:szCs w:val="24"/>
          <w:lang w:val="mn-MN"/>
        </w:rPr>
        <w:t>хангах</w:t>
      </w:r>
      <w:r w:rsidRPr="009F7C06">
        <w:rPr>
          <w:sz w:val="24"/>
          <w:szCs w:val="24"/>
          <w:lang w:val="mn-MN"/>
        </w:rPr>
        <w:t>;</w:t>
      </w:r>
    </w:p>
    <w:p w14:paraId="0089F37E" w14:textId="6A40AF99" w:rsidR="00DB092F" w:rsidRPr="009F7C06" w:rsidRDefault="00DB092F" w:rsidP="00DB092F">
      <w:pPr>
        <w:spacing w:after="120" w:line="240" w:lineRule="auto"/>
        <w:ind w:firstLine="720"/>
        <w:jc w:val="both"/>
        <w:rPr>
          <w:sz w:val="24"/>
          <w:szCs w:val="24"/>
          <w:lang w:val="mn-MN"/>
        </w:rPr>
      </w:pPr>
      <w:r w:rsidRPr="009F7C06">
        <w:rPr>
          <w:sz w:val="24"/>
          <w:szCs w:val="24"/>
          <w:lang w:val="mn-MN"/>
        </w:rPr>
        <w:t>8.1.2. Хүүхдийн хөгжлийг дэмжих тухай хуул</w:t>
      </w:r>
      <w:r w:rsidR="002024F1" w:rsidRPr="009F7C06">
        <w:rPr>
          <w:sz w:val="24"/>
          <w:szCs w:val="24"/>
          <w:lang w:val="mn-MN"/>
        </w:rPr>
        <w:t xml:space="preserve">ь тогтоомжийн биелэлтийг хангах, </w:t>
      </w:r>
    </w:p>
    <w:p w14:paraId="0000003F" w14:textId="143E1F0E" w:rsidR="000929B1" w:rsidRPr="009F7C06" w:rsidRDefault="009F7C06" w:rsidP="00432D63">
      <w:pPr>
        <w:spacing w:after="120" w:line="240" w:lineRule="auto"/>
        <w:ind w:firstLine="720"/>
        <w:jc w:val="both"/>
        <w:rPr>
          <w:sz w:val="24"/>
          <w:szCs w:val="24"/>
          <w:lang w:val="mn-MN"/>
        </w:rPr>
      </w:pPr>
      <w:r w:rsidRPr="009F7C06">
        <w:rPr>
          <w:sz w:val="24"/>
          <w:szCs w:val="24"/>
          <w:lang w:val="mn-MN"/>
        </w:rPr>
        <w:t>8.1.</w:t>
      </w:r>
      <w:r w:rsidR="00B04F74" w:rsidRPr="009F7C06">
        <w:rPr>
          <w:sz w:val="24"/>
          <w:szCs w:val="24"/>
          <w:lang w:val="mn-MN"/>
        </w:rPr>
        <w:t>3</w:t>
      </w:r>
      <w:r w:rsidRPr="009F7C06">
        <w:rPr>
          <w:sz w:val="24"/>
          <w:szCs w:val="24"/>
          <w:lang w:val="mn-MN"/>
        </w:rPr>
        <w:t>. Хичээлээс гадуур</w:t>
      </w:r>
      <w:r w:rsidR="0080009A" w:rsidRPr="009F7C06">
        <w:rPr>
          <w:sz w:val="24"/>
          <w:szCs w:val="24"/>
          <w:lang w:val="mn-MN"/>
        </w:rPr>
        <w:t>х</w:t>
      </w:r>
      <w:r w:rsidRPr="009F7C06">
        <w:rPr>
          <w:sz w:val="24"/>
          <w:szCs w:val="24"/>
          <w:lang w:val="mn-MN"/>
        </w:rPr>
        <w:t xml:space="preserve"> хүүхдийн хөгжлийг дэмжих </w:t>
      </w:r>
      <w:r w:rsidR="00A250AF" w:rsidRPr="009F7C06">
        <w:rPr>
          <w:sz w:val="24"/>
          <w:szCs w:val="24"/>
          <w:lang w:val="mn-MN"/>
        </w:rPr>
        <w:t xml:space="preserve">сургалтын </w:t>
      </w:r>
      <w:r w:rsidRPr="009F7C06">
        <w:rPr>
          <w:sz w:val="24"/>
          <w:szCs w:val="24"/>
          <w:lang w:val="mn-MN"/>
        </w:rPr>
        <w:t>үйл</w:t>
      </w:r>
      <w:r w:rsidRPr="009F7C06">
        <w:rPr>
          <w:sz w:val="24"/>
          <w:szCs w:val="24"/>
          <w:lang w:val="mn-MN"/>
        </w:rPr>
        <w:t xml:space="preserve"> ажиллагаа</w:t>
      </w:r>
      <w:r w:rsidR="00A250AF" w:rsidRPr="009F7C06">
        <w:rPr>
          <w:sz w:val="24"/>
          <w:szCs w:val="24"/>
          <w:lang w:val="mn-MN"/>
        </w:rPr>
        <w:t>г</w:t>
      </w:r>
      <w:r w:rsidRPr="009F7C06">
        <w:rPr>
          <w:sz w:val="24"/>
          <w:szCs w:val="24"/>
          <w:lang w:val="mn-MN"/>
        </w:rPr>
        <w:t xml:space="preserve"> хэрэгжүүлэхэд шаардлагатай хөрөнгийг жил бүрийн улсын</w:t>
      </w:r>
      <w:r w:rsidR="00EF2799" w:rsidRPr="009F7C06">
        <w:rPr>
          <w:sz w:val="24"/>
          <w:szCs w:val="24"/>
          <w:lang w:val="mn-MN"/>
        </w:rPr>
        <w:t xml:space="preserve"> </w:t>
      </w:r>
      <w:r w:rsidR="00F22882" w:rsidRPr="009F7C06">
        <w:rPr>
          <w:sz w:val="24"/>
          <w:szCs w:val="24"/>
          <w:lang w:val="mn-MN"/>
        </w:rPr>
        <w:t>болон</w:t>
      </w:r>
      <w:r w:rsidR="00EF2799" w:rsidRPr="009F7C06">
        <w:rPr>
          <w:sz w:val="24"/>
          <w:szCs w:val="24"/>
          <w:lang w:val="mn-MN"/>
        </w:rPr>
        <w:t xml:space="preserve"> Үндэсний баял</w:t>
      </w:r>
      <w:r w:rsidR="00F22882" w:rsidRPr="009F7C06">
        <w:rPr>
          <w:sz w:val="24"/>
          <w:szCs w:val="24"/>
          <w:lang w:val="mn-MN"/>
        </w:rPr>
        <w:t>гийн сангийн</w:t>
      </w:r>
      <w:r w:rsidR="00A250AF" w:rsidRPr="009F7C06">
        <w:rPr>
          <w:sz w:val="24"/>
          <w:szCs w:val="24"/>
          <w:lang w:val="mn-MN"/>
        </w:rPr>
        <w:t xml:space="preserve"> </w:t>
      </w:r>
      <w:r w:rsidR="00F22882" w:rsidRPr="009F7C06">
        <w:rPr>
          <w:sz w:val="24"/>
          <w:szCs w:val="24"/>
          <w:lang w:val="mn-MN"/>
        </w:rPr>
        <w:t>төсвийн төсөлд</w:t>
      </w:r>
      <w:r w:rsidRPr="009F7C06">
        <w:rPr>
          <w:sz w:val="24"/>
          <w:szCs w:val="24"/>
          <w:lang w:val="mn-MN"/>
        </w:rPr>
        <w:t xml:space="preserve"> </w:t>
      </w:r>
      <w:r w:rsidR="00DB092F" w:rsidRPr="009F7C06">
        <w:rPr>
          <w:sz w:val="24"/>
          <w:szCs w:val="24"/>
          <w:lang w:val="mn-MN"/>
        </w:rPr>
        <w:t>тусган</w:t>
      </w:r>
      <w:r w:rsidR="00A250AF" w:rsidRPr="009F7C06">
        <w:rPr>
          <w:sz w:val="24"/>
          <w:szCs w:val="24"/>
          <w:lang w:val="mn-MN"/>
        </w:rPr>
        <w:t xml:space="preserve"> Улсын Их Хуралд</w:t>
      </w:r>
      <w:r w:rsidR="00DB092F" w:rsidRPr="009F7C06">
        <w:rPr>
          <w:sz w:val="24"/>
          <w:szCs w:val="24"/>
          <w:lang w:val="mn-MN"/>
        </w:rPr>
        <w:t xml:space="preserve"> өргөн </w:t>
      </w:r>
      <w:r w:rsidRPr="009F7C06">
        <w:rPr>
          <w:sz w:val="24"/>
          <w:szCs w:val="24"/>
          <w:lang w:val="mn-MN"/>
        </w:rPr>
        <w:t>мэдүүл</w:t>
      </w:r>
      <w:r w:rsidR="00DB092F" w:rsidRPr="009F7C06">
        <w:rPr>
          <w:sz w:val="24"/>
          <w:szCs w:val="24"/>
          <w:lang w:val="mn-MN"/>
        </w:rPr>
        <w:t>ж батлуулах</w:t>
      </w:r>
      <w:r w:rsidR="00B04F74" w:rsidRPr="009F7C06">
        <w:rPr>
          <w:sz w:val="24"/>
          <w:szCs w:val="24"/>
          <w:lang w:val="mn-MN"/>
        </w:rPr>
        <w:t xml:space="preserve">, </w:t>
      </w:r>
    </w:p>
    <w:p w14:paraId="3ACC39B3" w14:textId="47CE53A1" w:rsidR="004133D8" w:rsidRPr="009F7C06" w:rsidRDefault="00DB092F" w:rsidP="004133D8">
      <w:pPr>
        <w:spacing w:after="120" w:line="240" w:lineRule="auto"/>
        <w:ind w:firstLine="720"/>
        <w:jc w:val="both"/>
        <w:rPr>
          <w:sz w:val="24"/>
          <w:szCs w:val="24"/>
          <w:lang w:val="mn-MN"/>
        </w:rPr>
      </w:pPr>
      <w:r w:rsidRPr="009F7C06">
        <w:rPr>
          <w:sz w:val="24"/>
          <w:szCs w:val="24"/>
          <w:lang w:val="mn-MN"/>
        </w:rPr>
        <w:t xml:space="preserve">8.1.4 </w:t>
      </w:r>
      <w:r w:rsidR="000E572B" w:rsidRPr="009F7C06">
        <w:rPr>
          <w:sz w:val="24"/>
          <w:szCs w:val="24"/>
          <w:lang w:val="mn-MN"/>
        </w:rPr>
        <w:t>Хичээлээс гадуур хүүхдийн хөгжлийг дэмжих</w:t>
      </w:r>
      <w:r w:rsidR="00904081" w:rsidRPr="009F7C06">
        <w:rPr>
          <w:sz w:val="24"/>
          <w:szCs w:val="24"/>
          <w:lang w:val="mn-MN"/>
        </w:rPr>
        <w:t>эд зориулан ба</w:t>
      </w:r>
      <w:r w:rsidR="00AC0E4C" w:rsidRPr="009F7C06">
        <w:rPr>
          <w:sz w:val="24"/>
          <w:szCs w:val="24"/>
          <w:lang w:val="mn-MN"/>
        </w:rPr>
        <w:t>тлагдсан төсвийг</w:t>
      </w:r>
      <w:r w:rsidR="00904081" w:rsidRPr="009F7C06">
        <w:rPr>
          <w:sz w:val="24"/>
          <w:szCs w:val="24"/>
          <w:lang w:val="mn-MN"/>
        </w:rPr>
        <w:t xml:space="preserve"> хүүхдийн тоонд үндэслэн </w:t>
      </w:r>
      <w:r w:rsidR="00AC0E4C" w:rsidRPr="009F7C06">
        <w:rPr>
          <w:sz w:val="24"/>
          <w:szCs w:val="24"/>
          <w:lang w:val="mn-MN"/>
        </w:rPr>
        <w:t xml:space="preserve">аймаг, </w:t>
      </w:r>
      <w:r w:rsidR="00E343AF" w:rsidRPr="009F7C06">
        <w:rPr>
          <w:sz w:val="24"/>
          <w:szCs w:val="24"/>
          <w:lang w:val="mn-MN"/>
        </w:rPr>
        <w:t>нийслэл</w:t>
      </w:r>
      <w:r w:rsidR="003E289D" w:rsidRPr="009F7C06">
        <w:rPr>
          <w:sz w:val="24"/>
          <w:szCs w:val="24"/>
          <w:lang w:val="mn-MN"/>
        </w:rPr>
        <w:t xml:space="preserve">ийн </w:t>
      </w:r>
      <w:r w:rsidR="00E343AF" w:rsidRPr="009F7C06">
        <w:rPr>
          <w:sz w:val="24"/>
          <w:szCs w:val="24"/>
          <w:lang w:val="mn-MN"/>
        </w:rPr>
        <w:t>төсө</w:t>
      </w:r>
      <w:r w:rsidR="00A250AF" w:rsidRPr="009F7C06">
        <w:rPr>
          <w:sz w:val="24"/>
          <w:szCs w:val="24"/>
          <w:lang w:val="mn-MN"/>
        </w:rPr>
        <w:t>вт</w:t>
      </w:r>
      <w:r w:rsidR="00E343AF" w:rsidRPr="009F7C06">
        <w:rPr>
          <w:sz w:val="24"/>
          <w:szCs w:val="24"/>
          <w:lang w:val="mn-MN"/>
        </w:rPr>
        <w:t xml:space="preserve"> шилжүүл</w:t>
      </w:r>
      <w:r w:rsidR="00904081" w:rsidRPr="009F7C06">
        <w:rPr>
          <w:sz w:val="24"/>
          <w:szCs w:val="24"/>
          <w:lang w:val="mn-MN"/>
        </w:rPr>
        <w:t>нэ</w:t>
      </w:r>
    </w:p>
    <w:p w14:paraId="00000042" w14:textId="77777777" w:rsidR="000929B1" w:rsidRPr="009F7C06" w:rsidRDefault="009F7C06" w:rsidP="00432D63">
      <w:pPr>
        <w:spacing w:after="120" w:line="240" w:lineRule="auto"/>
        <w:ind w:firstLine="720"/>
        <w:jc w:val="both"/>
        <w:rPr>
          <w:sz w:val="24"/>
          <w:szCs w:val="24"/>
          <w:lang w:val="mn-MN"/>
        </w:rPr>
      </w:pPr>
      <w:r w:rsidRPr="009F7C06">
        <w:rPr>
          <w:b/>
          <w:sz w:val="24"/>
          <w:szCs w:val="24"/>
          <w:lang w:val="mn-MN"/>
        </w:rPr>
        <w:t xml:space="preserve">9. Хүүхдийн хөгжлийн асуудал эрхэлсэн төрийн захиргааны төв байгууллагын чиг үүрэг </w:t>
      </w:r>
    </w:p>
    <w:p w14:paraId="00000043" w14:textId="77777777" w:rsidR="000929B1" w:rsidRPr="009F7C06" w:rsidRDefault="009F7C06" w:rsidP="00432D63">
      <w:pPr>
        <w:spacing w:after="120" w:line="240" w:lineRule="auto"/>
        <w:ind w:firstLine="720"/>
        <w:jc w:val="both"/>
        <w:rPr>
          <w:color w:val="333333"/>
          <w:sz w:val="24"/>
          <w:szCs w:val="24"/>
          <w:lang w:val="mn-MN"/>
        </w:rPr>
      </w:pPr>
      <w:r w:rsidRPr="009F7C06">
        <w:rPr>
          <w:color w:val="333333"/>
          <w:sz w:val="24"/>
          <w:szCs w:val="24"/>
          <w:lang w:val="mn-MN"/>
        </w:rPr>
        <w:t>9.1. Хүүхдийн хөгжлийн асуудал эрхэлсэн төрийн захиргааны төв байгууллага нь хүүхдийн хөгжлийг дэмжих чиглэлээр дараах чиг үүрэгтэй:</w:t>
      </w:r>
    </w:p>
    <w:p w14:paraId="00000044" w14:textId="7F162846" w:rsidR="000929B1" w:rsidRPr="009F7C06" w:rsidRDefault="009F7C06" w:rsidP="00432D63">
      <w:pPr>
        <w:spacing w:after="120" w:line="240" w:lineRule="auto"/>
        <w:ind w:firstLine="720"/>
        <w:jc w:val="both"/>
        <w:rPr>
          <w:color w:val="333333"/>
          <w:sz w:val="24"/>
          <w:szCs w:val="24"/>
          <w:lang w:val="mn-MN"/>
        </w:rPr>
      </w:pPr>
      <w:r w:rsidRPr="009F7C06">
        <w:rPr>
          <w:color w:val="333333"/>
          <w:sz w:val="24"/>
          <w:szCs w:val="24"/>
          <w:lang w:val="mn-MN"/>
        </w:rPr>
        <w:t xml:space="preserve">9.1.1. </w:t>
      </w:r>
      <w:r w:rsidR="003E289D" w:rsidRPr="009F7C06">
        <w:rPr>
          <w:color w:val="333333"/>
          <w:sz w:val="24"/>
          <w:szCs w:val="24"/>
          <w:lang w:val="mn-MN"/>
        </w:rPr>
        <w:t>Х</w:t>
      </w:r>
      <w:r w:rsidRPr="009F7C06">
        <w:rPr>
          <w:color w:val="333333"/>
          <w:sz w:val="24"/>
          <w:szCs w:val="24"/>
          <w:lang w:val="mn-MN"/>
        </w:rPr>
        <w:t>үүхдийн</w:t>
      </w:r>
      <w:r w:rsidRPr="009F7C06">
        <w:rPr>
          <w:color w:val="333333"/>
          <w:sz w:val="24"/>
          <w:szCs w:val="24"/>
          <w:lang w:val="mn-MN"/>
        </w:rPr>
        <w:t xml:space="preserve"> хөгжлийг дэмжих тухай хууль тогтоомж, төрийн бодлог</w:t>
      </w:r>
      <w:r w:rsidR="003E289D" w:rsidRPr="009F7C06">
        <w:rPr>
          <w:color w:val="333333"/>
          <w:sz w:val="24"/>
          <w:szCs w:val="24"/>
          <w:lang w:val="mn-MN"/>
        </w:rPr>
        <w:t xml:space="preserve">ыг </w:t>
      </w:r>
      <w:r w:rsidRPr="009F7C06">
        <w:rPr>
          <w:color w:val="333333"/>
          <w:sz w:val="24"/>
          <w:szCs w:val="24"/>
          <w:lang w:val="mn-MN"/>
        </w:rPr>
        <w:t xml:space="preserve"> хэрэгжүүлэх ажлыг нэгдсэн удирдлагаар хангах, хэрэгжилтэд хяналт-шинжилгээ, үнэлгээ хийх, үр дүнг тайлагнах;</w:t>
      </w:r>
    </w:p>
    <w:p w14:paraId="00000045" w14:textId="5AE134F6" w:rsidR="000929B1" w:rsidRPr="009F7C06" w:rsidRDefault="0080009A" w:rsidP="00432D63">
      <w:pPr>
        <w:spacing w:after="120" w:line="240" w:lineRule="auto"/>
        <w:ind w:firstLine="720"/>
        <w:jc w:val="both"/>
        <w:rPr>
          <w:color w:val="333333"/>
          <w:sz w:val="24"/>
          <w:szCs w:val="24"/>
          <w:lang w:val="mn-MN"/>
        </w:rPr>
      </w:pPr>
      <w:r w:rsidRPr="009F7C06">
        <w:rPr>
          <w:color w:val="333333"/>
          <w:sz w:val="24"/>
          <w:szCs w:val="24"/>
          <w:lang w:val="mn-MN"/>
        </w:rPr>
        <w:t>9.1.</w:t>
      </w:r>
      <w:r w:rsidR="002A5E8B" w:rsidRPr="009F7C06">
        <w:rPr>
          <w:color w:val="333333"/>
          <w:sz w:val="24"/>
          <w:szCs w:val="24"/>
          <w:lang w:val="mn-MN"/>
        </w:rPr>
        <w:t>2</w:t>
      </w:r>
      <w:r w:rsidRPr="009F7C06">
        <w:rPr>
          <w:color w:val="333333"/>
          <w:sz w:val="24"/>
          <w:szCs w:val="24"/>
          <w:lang w:val="mn-MN"/>
        </w:rPr>
        <w:t xml:space="preserve">. </w:t>
      </w:r>
      <w:r w:rsidR="003E289D" w:rsidRPr="009F7C06">
        <w:rPr>
          <w:color w:val="333333"/>
          <w:sz w:val="24"/>
          <w:szCs w:val="24"/>
          <w:lang w:val="mn-MN"/>
        </w:rPr>
        <w:t>Х</w:t>
      </w:r>
      <w:r w:rsidRPr="009F7C06">
        <w:rPr>
          <w:color w:val="333333"/>
          <w:sz w:val="24"/>
          <w:szCs w:val="24"/>
          <w:lang w:val="mn-MN"/>
        </w:rPr>
        <w:t>үүхдийн асуудал хариуцсан бүх шатны байгууллагыг мэргэжил, арга зүйн удирдлагаар хангах, үйл ажиллагаанд үнэлэлт, дүгнэлт өгөх;</w:t>
      </w:r>
    </w:p>
    <w:p w14:paraId="00000046" w14:textId="496FB2D0" w:rsidR="000929B1" w:rsidRPr="009F7C06" w:rsidRDefault="0080009A" w:rsidP="00432D63">
      <w:pPr>
        <w:spacing w:after="120" w:line="240" w:lineRule="auto"/>
        <w:ind w:firstLine="720"/>
        <w:jc w:val="both"/>
        <w:rPr>
          <w:color w:val="333333"/>
          <w:sz w:val="24"/>
          <w:szCs w:val="24"/>
          <w:lang w:val="mn-MN"/>
        </w:rPr>
      </w:pPr>
      <w:r w:rsidRPr="009F7C06">
        <w:rPr>
          <w:color w:val="333333"/>
          <w:sz w:val="24"/>
          <w:szCs w:val="24"/>
          <w:lang w:val="mn-MN"/>
        </w:rPr>
        <w:t>9.1.</w:t>
      </w:r>
      <w:r w:rsidR="002A5E8B" w:rsidRPr="009F7C06">
        <w:rPr>
          <w:color w:val="333333"/>
          <w:sz w:val="24"/>
          <w:szCs w:val="24"/>
          <w:lang w:val="mn-MN"/>
        </w:rPr>
        <w:t>3</w:t>
      </w:r>
      <w:r w:rsidRPr="009F7C06">
        <w:rPr>
          <w:color w:val="333333"/>
          <w:sz w:val="24"/>
          <w:szCs w:val="24"/>
          <w:lang w:val="mn-MN"/>
        </w:rPr>
        <w:t xml:space="preserve">. </w:t>
      </w:r>
      <w:r w:rsidR="00776AF1" w:rsidRPr="009F7C06">
        <w:rPr>
          <w:color w:val="333333"/>
          <w:sz w:val="24"/>
          <w:szCs w:val="24"/>
          <w:lang w:val="mn-MN"/>
        </w:rPr>
        <w:t>Х</w:t>
      </w:r>
      <w:r w:rsidRPr="009F7C06">
        <w:rPr>
          <w:color w:val="333333"/>
          <w:sz w:val="24"/>
          <w:szCs w:val="24"/>
          <w:lang w:val="mn-MN"/>
        </w:rPr>
        <w:t>үүхдийн хөгжлий</w:t>
      </w:r>
      <w:r w:rsidR="003E289D" w:rsidRPr="009F7C06">
        <w:rPr>
          <w:color w:val="333333"/>
          <w:sz w:val="24"/>
          <w:szCs w:val="24"/>
          <w:lang w:val="mn-MN"/>
        </w:rPr>
        <w:t xml:space="preserve">г дэмжих чиглэлээр </w:t>
      </w:r>
      <w:r w:rsidRPr="009F7C06">
        <w:rPr>
          <w:color w:val="333333"/>
          <w:sz w:val="24"/>
          <w:szCs w:val="24"/>
          <w:lang w:val="mn-MN"/>
        </w:rPr>
        <w:t xml:space="preserve">үйл ажиллагаа </w:t>
      </w:r>
      <w:r w:rsidR="003E289D" w:rsidRPr="009F7C06">
        <w:rPr>
          <w:color w:val="333333"/>
          <w:sz w:val="24"/>
          <w:szCs w:val="24"/>
          <w:lang w:val="mn-MN"/>
        </w:rPr>
        <w:t>эрхэлдэг</w:t>
      </w:r>
      <w:r w:rsidRPr="009F7C06">
        <w:rPr>
          <w:color w:val="333333"/>
          <w:sz w:val="24"/>
          <w:szCs w:val="24"/>
          <w:lang w:val="mn-MN"/>
        </w:rPr>
        <w:t xml:space="preserve"> хувь хүн, хуулийн этгээдийн бүртгэл</w:t>
      </w:r>
      <w:r w:rsidR="003E289D" w:rsidRPr="009F7C06">
        <w:rPr>
          <w:color w:val="333333"/>
          <w:sz w:val="24"/>
          <w:szCs w:val="24"/>
          <w:lang w:val="mn-MN"/>
        </w:rPr>
        <w:t xml:space="preserve">, </w:t>
      </w:r>
      <w:r w:rsidRPr="009F7C06">
        <w:rPr>
          <w:color w:val="333333"/>
          <w:sz w:val="24"/>
          <w:szCs w:val="24"/>
          <w:lang w:val="mn-MN"/>
        </w:rPr>
        <w:t xml:space="preserve"> мэдээллийн </w:t>
      </w:r>
      <w:r w:rsidR="003E289D" w:rsidRPr="009F7C06">
        <w:rPr>
          <w:color w:val="333333"/>
          <w:sz w:val="24"/>
          <w:szCs w:val="24"/>
          <w:lang w:val="mn-MN"/>
        </w:rPr>
        <w:t xml:space="preserve">цахим </w:t>
      </w:r>
      <w:r w:rsidRPr="009F7C06">
        <w:rPr>
          <w:color w:val="333333"/>
          <w:sz w:val="24"/>
          <w:szCs w:val="24"/>
          <w:lang w:val="mn-MN"/>
        </w:rPr>
        <w:t>санг бүрдүүлэх;</w:t>
      </w:r>
    </w:p>
    <w:p w14:paraId="0000004E" w14:textId="3724B314" w:rsidR="000929B1" w:rsidRPr="009F7C06" w:rsidRDefault="00D30723" w:rsidP="00432D63">
      <w:pPr>
        <w:spacing w:after="120" w:line="240" w:lineRule="auto"/>
        <w:ind w:firstLine="720"/>
        <w:jc w:val="both"/>
        <w:rPr>
          <w:b/>
          <w:sz w:val="24"/>
          <w:szCs w:val="24"/>
          <w:lang w:val="mn-MN"/>
        </w:rPr>
      </w:pPr>
      <w:r w:rsidRPr="009F7C06">
        <w:rPr>
          <w:b/>
          <w:sz w:val="24"/>
          <w:szCs w:val="24"/>
          <w:lang w:val="mn-MN"/>
        </w:rPr>
        <w:t xml:space="preserve">10 дугаар зүйл. Аймаг, нийслэл, </w:t>
      </w:r>
      <w:r w:rsidR="00410531" w:rsidRPr="009F7C06">
        <w:rPr>
          <w:b/>
          <w:sz w:val="24"/>
          <w:szCs w:val="24"/>
          <w:lang w:val="mn-MN"/>
        </w:rPr>
        <w:t xml:space="preserve">сум, </w:t>
      </w:r>
      <w:r w:rsidRPr="009F7C06">
        <w:rPr>
          <w:b/>
          <w:sz w:val="24"/>
          <w:szCs w:val="24"/>
          <w:lang w:val="mn-MN"/>
        </w:rPr>
        <w:t xml:space="preserve">дүүргийн иргэдийн </w:t>
      </w:r>
      <w:r w:rsidR="005D286A" w:rsidRPr="009F7C06">
        <w:rPr>
          <w:b/>
          <w:sz w:val="24"/>
          <w:szCs w:val="24"/>
          <w:lang w:val="mn-MN"/>
        </w:rPr>
        <w:t>Т</w:t>
      </w:r>
      <w:r w:rsidRPr="009F7C06">
        <w:rPr>
          <w:b/>
          <w:sz w:val="24"/>
          <w:szCs w:val="24"/>
          <w:lang w:val="mn-MN"/>
        </w:rPr>
        <w:t xml:space="preserve">өлөөлөгчдийн </w:t>
      </w:r>
      <w:r w:rsidR="005D286A" w:rsidRPr="009F7C06">
        <w:rPr>
          <w:b/>
          <w:sz w:val="24"/>
          <w:szCs w:val="24"/>
          <w:lang w:val="mn-MN"/>
        </w:rPr>
        <w:t>Х</w:t>
      </w:r>
      <w:r w:rsidRPr="009F7C06">
        <w:rPr>
          <w:b/>
          <w:sz w:val="24"/>
          <w:szCs w:val="24"/>
          <w:lang w:val="mn-MN"/>
        </w:rPr>
        <w:t>урлын чиг үүрэг</w:t>
      </w:r>
    </w:p>
    <w:p w14:paraId="60CE20BA" w14:textId="61D8F651" w:rsidR="0054302B" w:rsidRPr="009F7C06" w:rsidRDefault="00D30723" w:rsidP="00CF5E79">
      <w:pPr>
        <w:shd w:val="clear" w:color="auto" w:fill="FFFFFF"/>
        <w:spacing w:after="120" w:line="240" w:lineRule="auto"/>
        <w:ind w:firstLine="720"/>
        <w:jc w:val="both"/>
        <w:rPr>
          <w:color w:val="333333"/>
          <w:sz w:val="24"/>
          <w:szCs w:val="24"/>
          <w:lang w:val="mn-MN"/>
        </w:rPr>
      </w:pPr>
      <w:r w:rsidRPr="009F7C06">
        <w:rPr>
          <w:color w:val="333333"/>
          <w:sz w:val="24"/>
          <w:szCs w:val="24"/>
          <w:lang w:val="mn-MN"/>
        </w:rPr>
        <w:t xml:space="preserve">10.1. </w:t>
      </w:r>
      <w:r w:rsidR="0054302B" w:rsidRPr="009F7C06">
        <w:rPr>
          <w:sz w:val="24"/>
          <w:szCs w:val="24"/>
          <w:lang w:val="mn-MN"/>
        </w:rPr>
        <w:t xml:space="preserve">Тухайн шатны төсвөөс жил бүр хүүхдийн хөгжлийг дэмжих сургалтад зориулсан төсөв батлах; </w:t>
      </w:r>
    </w:p>
    <w:p w14:paraId="00000050" w14:textId="7394E965" w:rsidR="000929B1" w:rsidRPr="009F7C06" w:rsidRDefault="0054302B" w:rsidP="00CF5E79">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10.2 Энэ хуулийн 12.4</w:t>
      </w:r>
      <w:r w:rsidR="003E289D" w:rsidRPr="009F7C06">
        <w:rPr>
          <w:color w:val="333333"/>
          <w:sz w:val="24"/>
          <w:szCs w:val="24"/>
          <w:lang w:val="mn-MN"/>
        </w:rPr>
        <w:t xml:space="preserve"> дэх хэсэгт</w:t>
      </w:r>
      <w:r w:rsidRPr="009F7C06">
        <w:rPr>
          <w:color w:val="333333"/>
          <w:sz w:val="24"/>
          <w:szCs w:val="24"/>
          <w:lang w:val="mn-MN"/>
        </w:rPr>
        <w:t xml:space="preserve"> заасан хичээлээс гадуурх хүүхдийн хөгжлийн үйл ажиллагааг дэмжих бүтээн байгуулалт, дэд бүтэц,</w:t>
      </w:r>
      <w:r w:rsidR="00050E6E" w:rsidRPr="009F7C06">
        <w:rPr>
          <w:color w:val="333333"/>
          <w:sz w:val="24"/>
          <w:szCs w:val="24"/>
          <w:lang w:val="mn-MN"/>
        </w:rPr>
        <w:t xml:space="preserve"> орчны тохируулга, шаардлагатай үед хэрэглэх материалаг нөөц,</w:t>
      </w:r>
      <w:r w:rsidRPr="009F7C06">
        <w:rPr>
          <w:color w:val="333333"/>
          <w:sz w:val="24"/>
          <w:szCs w:val="24"/>
          <w:lang w:val="mn-MN"/>
        </w:rPr>
        <w:t xml:space="preserve"> тоног төхөөрөм</w:t>
      </w:r>
      <w:r w:rsidR="00D30723" w:rsidRPr="009F7C06">
        <w:rPr>
          <w:color w:val="333333"/>
          <w:sz w:val="24"/>
          <w:szCs w:val="24"/>
          <w:lang w:val="mn-MN"/>
        </w:rPr>
        <w:t>жийг</w:t>
      </w:r>
      <w:r w:rsidRPr="009F7C06">
        <w:rPr>
          <w:color w:val="333333"/>
          <w:sz w:val="24"/>
          <w:szCs w:val="24"/>
          <w:lang w:val="mn-MN"/>
        </w:rPr>
        <w:t xml:space="preserve"> </w:t>
      </w:r>
      <w:r w:rsidR="00D30723" w:rsidRPr="009F7C06">
        <w:rPr>
          <w:color w:val="333333"/>
          <w:sz w:val="24"/>
          <w:szCs w:val="24"/>
          <w:lang w:val="mn-MN"/>
        </w:rPr>
        <w:t>зардлыг</w:t>
      </w:r>
      <w:r w:rsidRPr="009F7C06">
        <w:rPr>
          <w:color w:val="333333"/>
          <w:sz w:val="24"/>
          <w:szCs w:val="24"/>
          <w:lang w:val="mn-MN"/>
        </w:rPr>
        <w:t xml:space="preserve"> орон нутгийн төсвөөс </w:t>
      </w:r>
      <w:r w:rsidR="00D30723" w:rsidRPr="009F7C06">
        <w:rPr>
          <w:color w:val="333333"/>
          <w:sz w:val="24"/>
          <w:szCs w:val="24"/>
          <w:lang w:val="mn-MN"/>
        </w:rPr>
        <w:t xml:space="preserve">санхүүжүүлэх, </w:t>
      </w:r>
    </w:p>
    <w:p w14:paraId="13CF1307" w14:textId="4F136467" w:rsidR="005D286A" w:rsidRPr="009F7C06" w:rsidRDefault="00D30723" w:rsidP="00D30723">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10</w:t>
      </w:r>
      <w:r w:rsidR="005D286A" w:rsidRPr="009F7C06">
        <w:rPr>
          <w:color w:val="333333"/>
          <w:sz w:val="24"/>
          <w:szCs w:val="24"/>
          <w:lang w:val="mn-MN"/>
        </w:rPr>
        <w:t>.</w:t>
      </w:r>
      <w:r w:rsidR="0054302B" w:rsidRPr="009F7C06">
        <w:rPr>
          <w:color w:val="333333"/>
          <w:sz w:val="24"/>
          <w:szCs w:val="24"/>
          <w:lang w:val="mn-MN"/>
        </w:rPr>
        <w:t>3</w:t>
      </w:r>
      <w:r w:rsidR="005D286A" w:rsidRPr="009F7C06">
        <w:rPr>
          <w:color w:val="333333"/>
          <w:sz w:val="24"/>
          <w:szCs w:val="24"/>
          <w:lang w:val="mn-MN"/>
        </w:rPr>
        <w:t xml:space="preserve"> Харьяалах нутаг дэвсгэртээ энэ хуулийн 1</w:t>
      </w:r>
      <w:r w:rsidR="00B8069A" w:rsidRPr="009F7C06">
        <w:rPr>
          <w:color w:val="333333"/>
          <w:sz w:val="24"/>
          <w:szCs w:val="24"/>
          <w:lang w:val="mn-MN"/>
        </w:rPr>
        <w:t>2.1</w:t>
      </w:r>
      <w:r w:rsidR="005D286A" w:rsidRPr="009F7C06">
        <w:rPr>
          <w:color w:val="333333"/>
          <w:sz w:val="24"/>
          <w:szCs w:val="24"/>
          <w:lang w:val="mn-MN"/>
        </w:rPr>
        <w:t xml:space="preserve"> дэх хэсэгт заасан хөгжлийн төвийг ажиллуулахад шаардлагатай  төрийн болон орон нутгийн өмчит барилга байгууламжийг тэргүүн ээлжид ашиглуулах шийдвэрийг гаргах, </w:t>
      </w:r>
    </w:p>
    <w:p w14:paraId="00000051" w14:textId="762589B4" w:rsidR="000929B1" w:rsidRPr="009F7C06" w:rsidRDefault="00D30723" w:rsidP="00432D63">
      <w:pPr>
        <w:spacing w:after="120" w:line="240" w:lineRule="auto"/>
        <w:ind w:firstLine="720"/>
        <w:jc w:val="both"/>
        <w:rPr>
          <w:color w:val="333333"/>
          <w:sz w:val="24"/>
          <w:szCs w:val="24"/>
          <w:lang w:val="mn-MN"/>
        </w:rPr>
      </w:pPr>
      <w:r w:rsidRPr="009F7C06">
        <w:rPr>
          <w:b/>
          <w:sz w:val="24"/>
          <w:szCs w:val="24"/>
          <w:lang w:val="mn-MN"/>
        </w:rPr>
        <w:t>11 дүгээр зүйл. Аймаг</w:t>
      </w:r>
      <w:r w:rsidR="00B63DBD" w:rsidRPr="009F7C06">
        <w:rPr>
          <w:b/>
          <w:sz w:val="24"/>
          <w:szCs w:val="24"/>
          <w:lang w:val="mn-MN"/>
        </w:rPr>
        <w:t xml:space="preserve">, </w:t>
      </w:r>
      <w:r w:rsidRPr="009F7C06">
        <w:rPr>
          <w:b/>
          <w:sz w:val="24"/>
          <w:szCs w:val="24"/>
          <w:lang w:val="mn-MN"/>
        </w:rPr>
        <w:t>нийслэл</w:t>
      </w:r>
      <w:r w:rsidR="00B63DBD" w:rsidRPr="009F7C06">
        <w:rPr>
          <w:b/>
          <w:sz w:val="24"/>
          <w:szCs w:val="24"/>
          <w:lang w:val="mn-MN"/>
        </w:rPr>
        <w:t xml:space="preserve">, сум, дүүргийн </w:t>
      </w:r>
      <w:r w:rsidRPr="009F7C06">
        <w:rPr>
          <w:b/>
          <w:sz w:val="24"/>
          <w:szCs w:val="24"/>
          <w:lang w:val="mn-MN"/>
        </w:rPr>
        <w:t xml:space="preserve"> Засаг даргын чиг үүрэг</w:t>
      </w:r>
      <w:r w:rsidRPr="009F7C06">
        <w:rPr>
          <w:color w:val="333333"/>
          <w:sz w:val="24"/>
          <w:szCs w:val="24"/>
          <w:lang w:val="mn-MN"/>
        </w:rPr>
        <w:t xml:space="preserve"> </w:t>
      </w:r>
    </w:p>
    <w:p w14:paraId="00000052" w14:textId="616BDF02" w:rsidR="000929B1" w:rsidRPr="009F7C06" w:rsidRDefault="009F7C06" w:rsidP="00E343AF">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w:t>
      </w:r>
      <w:r w:rsidR="00D30723" w:rsidRPr="009F7C06">
        <w:rPr>
          <w:color w:val="333333"/>
          <w:sz w:val="24"/>
          <w:szCs w:val="24"/>
          <w:lang w:val="mn-MN"/>
        </w:rPr>
        <w:t>1</w:t>
      </w:r>
      <w:r w:rsidRPr="009F7C06">
        <w:rPr>
          <w:color w:val="333333"/>
          <w:sz w:val="24"/>
          <w:szCs w:val="24"/>
          <w:lang w:val="mn-MN"/>
        </w:rPr>
        <w:t>.1.</w:t>
      </w:r>
      <w:r w:rsidR="00B63DBD" w:rsidRPr="009F7C06">
        <w:rPr>
          <w:color w:val="333333"/>
          <w:sz w:val="24"/>
          <w:szCs w:val="24"/>
          <w:lang w:val="mn-MN"/>
        </w:rPr>
        <w:t xml:space="preserve">Харьяалах нутаг дэвсгэртээ </w:t>
      </w:r>
      <w:r w:rsidRPr="009F7C06">
        <w:rPr>
          <w:color w:val="333333"/>
          <w:sz w:val="24"/>
          <w:szCs w:val="24"/>
          <w:lang w:val="mn-MN"/>
        </w:rPr>
        <w:t>Хүүхдийн хөгжлий</w:t>
      </w:r>
      <w:r w:rsidR="00050E6E" w:rsidRPr="009F7C06">
        <w:rPr>
          <w:color w:val="333333"/>
          <w:sz w:val="24"/>
          <w:szCs w:val="24"/>
          <w:lang w:val="mn-MN"/>
        </w:rPr>
        <w:t xml:space="preserve">г </w:t>
      </w:r>
      <w:r w:rsidRPr="009F7C06">
        <w:rPr>
          <w:color w:val="333333"/>
          <w:sz w:val="24"/>
          <w:szCs w:val="24"/>
          <w:lang w:val="mn-MN"/>
        </w:rPr>
        <w:t xml:space="preserve">дэмжих тухай хууль тогтоомжийн хэрэгжилтийг </w:t>
      </w:r>
      <w:r w:rsidR="00B63DBD" w:rsidRPr="009F7C06">
        <w:rPr>
          <w:color w:val="333333"/>
          <w:sz w:val="24"/>
          <w:szCs w:val="24"/>
          <w:lang w:val="mn-MN"/>
        </w:rPr>
        <w:t>ханг</w:t>
      </w:r>
      <w:r w:rsidR="003E289D" w:rsidRPr="009F7C06">
        <w:rPr>
          <w:color w:val="333333"/>
          <w:sz w:val="24"/>
          <w:szCs w:val="24"/>
          <w:lang w:val="mn-MN"/>
        </w:rPr>
        <w:t>ах,</w:t>
      </w:r>
    </w:p>
    <w:p w14:paraId="66BE315F" w14:textId="6F4F3BF6" w:rsidR="0054302B" w:rsidRPr="009F7C06" w:rsidRDefault="0054302B" w:rsidP="00E343AF">
      <w:pPr>
        <w:shd w:val="clear" w:color="auto" w:fill="FFFFFF"/>
        <w:spacing w:after="120" w:line="240" w:lineRule="auto"/>
        <w:ind w:firstLine="720"/>
        <w:jc w:val="both"/>
        <w:rPr>
          <w:color w:val="333333"/>
          <w:sz w:val="24"/>
          <w:szCs w:val="24"/>
          <w:lang w:val="mn-MN"/>
        </w:rPr>
      </w:pPr>
      <w:r w:rsidRPr="009F7C06">
        <w:rPr>
          <w:sz w:val="24"/>
          <w:szCs w:val="24"/>
          <w:lang w:val="mn-MN"/>
        </w:rPr>
        <w:t>11.2 Хүүхдийн хөгжлийг дэмжих сургалтын үйл ажиллагаанд шаардагдах төсвийг орон нутгийн төсвийн төсөлд тусган тухайн шатны иргэдийн Төлөөлөгчдийн Хуралд өргөн мэдүүлж батлуулах, хэрэгжилтийг зохион байгуулах,</w:t>
      </w:r>
    </w:p>
    <w:p w14:paraId="56775822" w14:textId="51C55D6F" w:rsidR="00E343AF" w:rsidRPr="009F7C06" w:rsidRDefault="009F7C06" w:rsidP="00D30723">
      <w:pPr>
        <w:shd w:val="clear" w:color="auto" w:fill="FFFFFF"/>
        <w:spacing w:after="120" w:line="240" w:lineRule="auto"/>
        <w:ind w:firstLine="720"/>
        <w:jc w:val="both"/>
        <w:rPr>
          <w:sz w:val="24"/>
          <w:szCs w:val="24"/>
          <w:lang w:val="mn-MN"/>
        </w:rPr>
      </w:pPr>
      <w:r w:rsidRPr="009F7C06">
        <w:rPr>
          <w:color w:val="333333"/>
          <w:sz w:val="24"/>
          <w:szCs w:val="24"/>
          <w:lang w:val="mn-MN"/>
        </w:rPr>
        <w:t>1</w:t>
      </w:r>
      <w:r w:rsidR="00D30723" w:rsidRPr="009F7C06">
        <w:rPr>
          <w:color w:val="333333"/>
          <w:sz w:val="24"/>
          <w:szCs w:val="24"/>
          <w:lang w:val="mn-MN"/>
        </w:rPr>
        <w:t>1</w:t>
      </w:r>
      <w:r w:rsidRPr="009F7C06">
        <w:rPr>
          <w:color w:val="333333"/>
          <w:sz w:val="24"/>
          <w:szCs w:val="24"/>
          <w:lang w:val="mn-MN"/>
        </w:rPr>
        <w:t>.</w:t>
      </w:r>
      <w:r w:rsidR="0054302B" w:rsidRPr="009F7C06">
        <w:rPr>
          <w:color w:val="333333"/>
          <w:sz w:val="24"/>
          <w:szCs w:val="24"/>
          <w:lang w:val="mn-MN"/>
        </w:rPr>
        <w:t>3</w:t>
      </w:r>
      <w:r w:rsidRPr="009F7C06">
        <w:rPr>
          <w:color w:val="333333"/>
          <w:sz w:val="24"/>
          <w:szCs w:val="24"/>
          <w:lang w:val="mn-MN"/>
        </w:rPr>
        <w:t xml:space="preserve">. </w:t>
      </w:r>
      <w:r w:rsidR="000E572B" w:rsidRPr="009F7C06">
        <w:rPr>
          <w:color w:val="333333"/>
          <w:sz w:val="24"/>
          <w:szCs w:val="24"/>
          <w:lang w:val="mn-MN"/>
        </w:rPr>
        <w:t xml:space="preserve">Харьяалах нутаг дэвсгэрийн онцлогт тохирсон хүүхдийн хөгжлийн үйл ажиллагаанд шаардлагатай барилга байгууламж, дэд бүтэц, орчны тохируулга, шаардлагатай үед хэрэглэх материалаг нөөц, тоног төхөөрөмжийн зардлыг жил бүрийн </w:t>
      </w:r>
      <w:r w:rsidR="0054302B" w:rsidRPr="009F7C06">
        <w:rPr>
          <w:color w:val="333333"/>
          <w:sz w:val="24"/>
          <w:szCs w:val="24"/>
          <w:lang w:val="mn-MN"/>
        </w:rPr>
        <w:t xml:space="preserve">орон нутгийн </w:t>
      </w:r>
      <w:r w:rsidR="000E572B" w:rsidRPr="009F7C06">
        <w:rPr>
          <w:color w:val="333333"/>
          <w:sz w:val="24"/>
          <w:szCs w:val="24"/>
          <w:lang w:val="mn-MN"/>
        </w:rPr>
        <w:t>төсвийн төсөлд тусган аймгийн иргэдийн Төлөөлөгчдийн Хуралд өргөн мэдүүлэх,</w:t>
      </w:r>
    </w:p>
    <w:p w14:paraId="00000054" w14:textId="23CCF70B" w:rsidR="000929B1" w:rsidRPr="009F7C06" w:rsidRDefault="00E343AF" w:rsidP="00432D63">
      <w:pPr>
        <w:shd w:val="clear" w:color="auto" w:fill="FFFFFF"/>
        <w:spacing w:after="120" w:line="240" w:lineRule="auto"/>
        <w:ind w:firstLine="720"/>
        <w:jc w:val="both"/>
        <w:rPr>
          <w:color w:val="333333"/>
          <w:sz w:val="24"/>
          <w:szCs w:val="24"/>
          <w:lang w:val="mn-MN"/>
        </w:rPr>
      </w:pPr>
      <w:r w:rsidRPr="009F7C06">
        <w:rPr>
          <w:sz w:val="24"/>
          <w:szCs w:val="24"/>
          <w:lang w:val="mn-MN"/>
        </w:rPr>
        <w:t>1</w:t>
      </w:r>
      <w:r w:rsidR="00D30723" w:rsidRPr="009F7C06">
        <w:rPr>
          <w:sz w:val="24"/>
          <w:szCs w:val="24"/>
          <w:lang w:val="mn-MN"/>
        </w:rPr>
        <w:t>1</w:t>
      </w:r>
      <w:r w:rsidRPr="009F7C06">
        <w:rPr>
          <w:sz w:val="24"/>
          <w:szCs w:val="24"/>
          <w:lang w:val="mn-MN"/>
        </w:rPr>
        <w:t>.</w:t>
      </w:r>
      <w:r w:rsidR="0054302B" w:rsidRPr="009F7C06">
        <w:rPr>
          <w:sz w:val="24"/>
          <w:szCs w:val="24"/>
          <w:lang w:val="mn-MN"/>
        </w:rPr>
        <w:t>4</w:t>
      </w:r>
      <w:r w:rsidRPr="009F7C06">
        <w:rPr>
          <w:sz w:val="24"/>
          <w:szCs w:val="24"/>
          <w:lang w:val="mn-MN"/>
        </w:rPr>
        <w:t xml:space="preserve"> </w:t>
      </w:r>
      <w:r w:rsidR="00D30723" w:rsidRPr="009F7C06">
        <w:rPr>
          <w:sz w:val="24"/>
          <w:szCs w:val="24"/>
          <w:lang w:val="mn-MN"/>
        </w:rPr>
        <w:t>Х</w:t>
      </w:r>
      <w:r w:rsidRPr="009F7C06">
        <w:rPr>
          <w:sz w:val="24"/>
          <w:szCs w:val="24"/>
          <w:lang w:val="mn-MN"/>
        </w:rPr>
        <w:t xml:space="preserve">өгжлийн төвөөр очиж болон үйлчилгээ авах боломж нөхцөл нь хязгаарлагдсан эрсдэлт нөхцөлд байгаа хүүхэд, хөгжлийн бэрхшээлтэй хүүхдүүдэд </w:t>
      </w:r>
      <w:r w:rsidR="003E289D" w:rsidRPr="009F7C06">
        <w:rPr>
          <w:sz w:val="24"/>
          <w:szCs w:val="24"/>
          <w:lang w:val="mn-MN"/>
        </w:rPr>
        <w:t>хичээлээс гадуур хүүхдийн хөгжлийг дэмжих сургалтын</w:t>
      </w:r>
      <w:r w:rsidRPr="009F7C06">
        <w:rPr>
          <w:sz w:val="24"/>
          <w:szCs w:val="24"/>
          <w:lang w:val="mn-MN"/>
        </w:rPr>
        <w:t xml:space="preserve"> үйл ажиллагааг хүртээмжтэ</w:t>
      </w:r>
      <w:r w:rsidR="003E289D" w:rsidRPr="009F7C06">
        <w:rPr>
          <w:sz w:val="24"/>
          <w:szCs w:val="24"/>
          <w:lang w:val="mn-MN"/>
        </w:rPr>
        <w:t xml:space="preserve">йгээр зохион </w:t>
      </w:r>
      <w:r w:rsidRPr="009F7C06">
        <w:rPr>
          <w:sz w:val="24"/>
          <w:szCs w:val="24"/>
          <w:lang w:val="mn-MN"/>
        </w:rPr>
        <w:t>байгуулах,</w:t>
      </w:r>
    </w:p>
    <w:p w14:paraId="00000056" w14:textId="47AED94F" w:rsidR="000929B1" w:rsidRPr="009F7C06" w:rsidRDefault="009F7C06" w:rsidP="0054302B">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w:t>
      </w:r>
      <w:r w:rsidR="00D30723" w:rsidRPr="009F7C06">
        <w:rPr>
          <w:color w:val="333333"/>
          <w:sz w:val="24"/>
          <w:szCs w:val="24"/>
          <w:lang w:val="mn-MN"/>
        </w:rPr>
        <w:t>1</w:t>
      </w:r>
      <w:r w:rsidRPr="009F7C06">
        <w:rPr>
          <w:color w:val="333333"/>
          <w:sz w:val="24"/>
          <w:szCs w:val="24"/>
          <w:lang w:val="mn-MN"/>
        </w:rPr>
        <w:t>.</w:t>
      </w:r>
      <w:r w:rsidR="0054302B" w:rsidRPr="009F7C06">
        <w:rPr>
          <w:color w:val="333333"/>
          <w:sz w:val="24"/>
          <w:szCs w:val="24"/>
          <w:lang w:val="mn-MN"/>
        </w:rPr>
        <w:t>5</w:t>
      </w:r>
      <w:r w:rsidRPr="009F7C06">
        <w:rPr>
          <w:color w:val="333333"/>
          <w:sz w:val="24"/>
          <w:szCs w:val="24"/>
          <w:lang w:val="mn-MN"/>
        </w:rPr>
        <w:t xml:space="preserve">.  Энэ хуулийн </w:t>
      </w:r>
      <w:r w:rsidR="00D0682C" w:rsidRPr="009F7C06">
        <w:rPr>
          <w:color w:val="333333"/>
          <w:sz w:val="24"/>
          <w:szCs w:val="24"/>
          <w:lang w:val="mn-MN"/>
        </w:rPr>
        <w:t>12</w:t>
      </w:r>
      <w:r w:rsidRPr="009F7C06">
        <w:rPr>
          <w:color w:val="333333"/>
          <w:sz w:val="24"/>
          <w:szCs w:val="24"/>
          <w:lang w:val="mn-MN"/>
        </w:rPr>
        <w:t>.1</w:t>
      </w:r>
      <w:r w:rsidR="00D0682C" w:rsidRPr="009F7C06">
        <w:rPr>
          <w:color w:val="333333"/>
          <w:sz w:val="24"/>
          <w:szCs w:val="24"/>
          <w:lang w:val="mn-MN"/>
        </w:rPr>
        <w:t xml:space="preserve"> дэх хэсэгт</w:t>
      </w:r>
      <w:r w:rsidRPr="009F7C06">
        <w:rPr>
          <w:color w:val="333333"/>
          <w:sz w:val="24"/>
          <w:szCs w:val="24"/>
          <w:lang w:val="mn-MN"/>
        </w:rPr>
        <w:t xml:space="preserve"> заасан хөгжлийн төвийг харьяалах нутаг дэвсгэртээ байгуулахдаа тухайн орон нутгийн сургууль, цэцэрлэг, соёлын төв, төрийн болон орон нутгийн өмчит хуулийн этгээдийн барилга байгууламжийг тэргүүн ээлжид</w:t>
      </w:r>
      <w:r w:rsidR="00050E6E" w:rsidRPr="009F7C06">
        <w:rPr>
          <w:color w:val="333333"/>
          <w:sz w:val="24"/>
          <w:szCs w:val="24"/>
          <w:lang w:val="mn-MN"/>
        </w:rPr>
        <w:t xml:space="preserve"> гэрээгээр</w:t>
      </w:r>
      <w:r w:rsidRPr="009F7C06">
        <w:rPr>
          <w:color w:val="333333"/>
          <w:sz w:val="24"/>
          <w:szCs w:val="24"/>
          <w:lang w:val="mn-MN"/>
        </w:rPr>
        <w:t xml:space="preserve"> ашигл</w:t>
      </w:r>
      <w:r w:rsidR="00050E6E" w:rsidRPr="009F7C06">
        <w:rPr>
          <w:color w:val="333333"/>
          <w:sz w:val="24"/>
          <w:szCs w:val="24"/>
          <w:lang w:val="mn-MN"/>
        </w:rPr>
        <w:t>уула</w:t>
      </w:r>
      <w:r w:rsidR="005D286A" w:rsidRPr="009F7C06">
        <w:rPr>
          <w:color w:val="333333"/>
          <w:sz w:val="24"/>
          <w:szCs w:val="24"/>
          <w:lang w:val="mn-MN"/>
        </w:rPr>
        <w:t>х</w:t>
      </w:r>
      <w:r w:rsidRPr="009F7C06">
        <w:rPr>
          <w:color w:val="333333"/>
          <w:sz w:val="24"/>
          <w:szCs w:val="24"/>
          <w:lang w:val="mn-MN"/>
        </w:rPr>
        <w:t>,</w:t>
      </w:r>
    </w:p>
    <w:p w14:paraId="3FA30B4B" w14:textId="0A56B09F" w:rsidR="00767E81" w:rsidRPr="009F7C06" w:rsidRDefault="009F7C06" w:rsidP="00767E81">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w:t>
      </w:r>
      <w:r w:rsidR="00D30723" w:rsidRPr="009F7C06">
        <w:rPr>
          <w:color w:val="333333"/>
          <w:sz w:val="24"/>
          <w:szCs w:val="24"/>
          <w:lang w:val="mn-MN"/>
        </w:rPr>
        <w:t>1</w:t>
      </w:r>
      <w:r w:rsidRPr="009F7C06">
        <w:rPr>
          <w:color w:val="333333"/>
          <w:sz w:val="24"/>
          <w:szCs w:val="24"/>
          <w:lang w:val="mn-MN"/>
        </w:rPr>
        <w:t>.6.</w:t>
      </w:r>
      <w:r w:rsidR="00E4587E" w:rsidRPr="009F7C06">
        <w:rPr>
          <w:color w:val="333333"/>
          <w:sz w:val="24"/>
          <w:szCs w:val="24"/>
          <w:lang w:val="mn-MN"/>
        </w:rPr>
        <w:t xml:space="preserve"> Төсвийн хөрөнгөөр хэрэгжүүлэх х</w:t>
      </w:r>
      <w:r w:rsidR="000E572B" w:rsidRPr="009F7C06">
        <w:rPr>
          <w:color w:val="333333"/>
          <w:sz w:val="24"/>
          <w:szCs w:val="24"/>
          <w:lang w:val="mn-MN"/>
        </w:rPr>
        <w:t>ичээлээс гадуур</w:t>
      </w:r>
      <w:r w:rsidR="00767E81" w:rsidRPr="009F7C06">
        <w:rPr>
          <w:color w:val="333333"/>
          <w:sz w:val="24"/>
          <w:szCs w:val="24"/>
          <w:lang w:val="mn-MN"/>
        </w:rPr>
        <w:t>х</w:t>
      </w:r>
      <w:r w:rsidR="000E572B" w:rsidRPr="009F7C06">
        <w:rPr>
          <w:color w:val="333333"/>
          <w:sz w:val="24"/>
          <w:szCs w:val="24"/>
          <w:lang w:val="mn-MN"/>
        </w:rPr>
        <w:t xml:space="preserve"> хүүхдийн хөгжлийг дэмжих сургалты</w:t>
      </w:r>
      <w:r w:rsidR="00BD1B30" w:rsidRPr="009F7C06">
        <w:rPr>
          <w:color w:val="333333"/>
          <w:sz w:val="24"/>
          <w:szCs w:val="24"/>
          <w:lang w:val="mn-MN"/>
        </w:rPr>
        <w:t>г</w:t>
      </w:r>
      <w:r w:rsidR="00E4587E" w:rsidRPr="009F7C06">
        <w:rPr>
          <w:color w:val="333333"/>
          <w:sz w:val="24"/>
          <w:szCs w:val="24"/>
          <w:lang w:val="mn-MN"/>
        </w:rPr>
        <w:t xml:space="preserve"> зохион байгуулах </w:t>
      </w:r>
      <w:r w:rsidR="00BD1B30" w:rsidRPr="009F7C06">
        <w:rPr>
          <w:color w:val="333333"/>
          <w:sz w:val="24"/>
          <w:szCs w:val="24"/>
          <w:lang w:val="mn-MN"/>
        </w:rPr>
        <w:t>гүйцэтгэгчийг</w:t>
      </w:r>
      <w:r w:rsidR="005F12CF" w:rsidRPr="009F7C06">
        <w:rPr>
          <w:color w:val="333333"/>
          <w:sz w:val="24"/>
          <w:szCs w:val="24"/>
          <w:lang w:val="mn-MN"/>
        </w:rPr>
        <w:t xml:space="preserve"> </w:t>
      </w:r>
      <w:r w:rsidR="00767E81" w:rsidRPr="009F7C06">
        <w:rPr>
          <w:color w:val="333333"/>
          <w:sz w:val="24"/>
          <w:szCs w:val="24"/>
          <w:lang w:val="mn-MN"/>
        </w:rPr>
        <w:t>Т</w:t>
      </w:r>
      <w:r w:rsidRPr="009F7C06">
        <w:rPr>
          <w:color w:val="333333"/>
          <w:sz w:val="24"/>
          <w:szCs w:val="24"/>
          <w:lang w:val="mn-MN"/>
        </w:rPr>
        <w:t>өрийн</w:t>
      </w:r>
      <w:r w:rsidRPr="009F7C06">
        <w:rPr>
          <w:color w:val="333333"/>
          <w:sz w:val="24"/>
          <w:szCs w:val="24"/>
          <w:lang w:val="mn-MN"/>
        </w:rPr>
        <w:t xml:space="preserve"> болон орон нутгийн өмчийн хөрөнгөөр бараа, ажил үйлчилгээ худалдан авах тухай хуульд нийцүүлэн сонгон шалгаруул</w:t>
      </w:r>
      <w:r w:rsidR="00050E6E" w:rsidRPr="009F7C06">
        <w:rPr>
          <w:color w:val="333333"/>
          <w:sz w:val="24"/>
          <w:szCs w:val="24"/>
          <w:lang w:val="mn-MN"/>
        </w:rPr>
        <w:t>ж,</w:t>
      </w:r>
      <w:r w:rsidRPr="009F7C06">
        <w:rPr>
          <w:color w:val="333333"/>
          <w:sz w:val="24"/>
          <w:szCs w:val="24"/>
          <w:lang w:val="mn-MN"/>
        </w:rPr>
        <w:t xml:space="preserve"> гэрээ байгуулах, </w:t>
      </w:r>
    </w:p>
    <w:p w14:paraId="50813D07" w14:textId="0F047B99" w:rsidR="00E343AF" w:rsidRPr="009F7C06" w:rsidRDefault="00E343AF" w:rsidP="00B253D6">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w:t>
      </w:r>
      <w:r w:rsidR="00D32BD0" w:rsidRPr="009F7C06">
        <w:rPr>
          <w:color w:val="333333"/>
          <w:sz w:val="24"/>
          <w:szCs w:val="24"/>
          <w:lang w:val="mn-MN"/>
        </w:rPr>
        <w:t>1</w:t>
      </w:r>
      <w:r w:rsidRPr="009F7C06">
        <w:rPr>
          <w:color w:val="333333"/>
          <w:sz w:val="24"/>
          <w:szCs w:val="24"/>
          <w:lang w:val="mn-MN"/>
        </w:rPr>
        <w:t xml:space="preserve">.7 </w:t>
      </w:r>
      <w:r w:rsidR="008511A1" w:rsidRPr="009F7C06">
        <w:rPr>
          <w:color w:val="333333"/>
          <w:sz w:val="24"/>
          <w:szCs w:val="24"/>
          <w:lang w:val="mn-MN"/>
        </w:rPr>
        <w:t>Аймаг, нийслэлийн Засаг дарга нь</w:t>
      </w:r>
      <w:r w:rsidR="00D0682C" w:rsidRPr="009F7C06">
        <w:rPr>
          <w:color w:val="333333"/>
          <w:sz w:val="24"/>
          <w:szCs w:val="24"/>
          <w:lang w:val="mn-MN"/>
        </w:rPr>
        <w:t xml:space="preserve"> 11.6 дах хэсэгт заасан</w:t>
      </w:r>
      <w:r w:rsidR="008511A1" w:rsidRPr="009F7C06">
        <w:rPr>
          <w:color w:val="333333"/>
          <w:sz w:val="24"/>
          <w:szCs w:val="24"/>
          <w:lang w:val="mn-MN"/>
        </w:rPr>
        <w:t xml:space="preserve"> эрхийг</w:t>
      </w:r>
      <w:r w:rsidR="00D32BD0" w:rsidRPr="009F7C06">
        <w:rPr>
          <w:color w:val="333333"/>
          <w:sz w:val="24"/>
          <w:szCs w:val="24"/>
          <w:shd w:val="clear" w:color="auto" w:fill="FFFFFF"/>
          <w:lang w:val="mn-MN"/>
        </w:rPr>
        <w:t xml:space="preserve"> </w:t>
      </w:r>
      <w:r w:rsidR="008511A1" w:rsidRPr="009F7C06">
        <w:rPr>
          <w:color w:val="333333"/>
          <w:sz w:val="24"/>
          <w:szCs w:val="24"/>
          <w:shd w:val="clear" w:color="auto" w:fill="FFFFFF"/>
          <w:lang w:val="mn-MN"/>
        </w:rPr>
        <w:t>сум, дүүргийн Засаг даргад</w:t>
      </w:r>
      <w:r w:rsidR="00D0682C" w:rsidRPr="009F7C06">
        <w:rPr>
          <w:color w:val="333333"/>
          <w:sz w:val="24"/>
          <w:szCs w:val="24"/>
          <w:shd w:val="clear" w:color="auto" w:fill="FFFFFF"/>
          <w:lang w:val="mn-MN"/>
        </w:rPr>
        <w:t xml:space="preserve"> </w:t>
      </w:r>
      <w:r w:rsidR="00D32BD0" w:rsidRPr="009F7C06">
        <w:rPr>
          <w:color w:val="333333"/>
          <w:sz w:val="24"/>
          <w:szCs w:val="24"/>
          <w:shd w:val="clear" w:color="auto" w:fill="FFFFFF"/>
          <w:lang w:val="mn-MN"/>
        </w:rPr>
        <w:t>шилжүүлж болох бөгөөд ийнхүү шилжүүлсэн нь түүнийг хариуцлагаас чөлөөлөх үндэслэл болохгүй.</w:t>
      </w:r>
    </w:p>
    <w:p w14:paraId="62EAF048" w14:textId="2F37716B" w:rsidR="00E343AF" w:rsidRPr="009F7C06" w:rsidRDefault="00E703A9" w:rsidP="00E703A9">
      <w:pPr>
        <w:spacing w:after="120" w:line="240" w:lineRule="auto"/>
        <w:ind w:firstLine="720"/>
        <w:jc w:val="both"/>
        <w:rPr>
          <w:b/>
          <w:sz w:val="24"/>
          <w:szCs w:val="24"/>
          <w:lang w:val="mn-MN"/>
        </w:rPr>
      </w:pPr>
      <w:r w:rsidRPr="009F7C06">
        <w:rPr>
          <w:b/>
          <w:sz w:val="24"/>
          <w:szCs w:val="24"/>
          <w:lang w:val="mn-MN"/>
        </w:rPr>
        <w:t>12</w:t>
      </w:r>
      <w:r w:rsidR="00E343AF" w:rsidRPr="009F7C06">
        <w:rPr>
          <w:b/>
          <w:sz w:val="24"/>
          <w:szCs w:val="24"/>
          <w:lang w:val="mn-MN"/>
        </w:rPr>
        <w:t xml:space="preserve"> дугаар зүйл. Хүүхдийн хөгжлийн төвийн чиг үүрэг</w:t>
      </w:r>
    </w:p>
    <w:p w14:paraId="6A10DD6F" w14:textId="096A330C" w:rsidR="00E343AF" w:rsidRPr="009F7C06" w:rsidRDefault="00E703A9" w:rsidP="00E343AF">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12</w:t>
      </w:r>
      <w:r w:rsidR="00E343AF" w:rsidRPr="009F7C06">
        <w:rPr>
          <w:color w:val="333333"/>
          <w:sz w:val="24"/>
          <w:szCs w:val="24"/>
          <w:lang w:val="mn-MN"/>
        </w:rPr>
        <w:t>.1. Аймаг, нийслэл, сум, дүүрэг нь тухайн орон нутгийн хүүхдийн тоо, нутаг дэвсгэрийн байршил, барилга байгууламжийн хүрэлцээ дээр тулгуурлан энэ хуулийн 4.1</w:t>
      </w:r>
      <w:r w:rsidR="00776AF1" w:rsidRPr="009F7C06">
        <w:rPr>
          <w:color w:val="333333"/>
          <w:sz w:val="24"/>
          <w:szCs w:val="24"/>
          <w:lang w:val="mn-MN"/>
        </w:rPr>
        <w:t xml:space="preserve"> дэх заалтад</w:t>
      </w:r>
      <w:r w:rsidR="00E343AF" w:rsidRPr="009F7C06">
        <w:rPr>
          <w:color w:val="333333"/>
          <w:sz w:val="24"/>
          <w:szCs w:val="24"/>
          <w:lang w:val="mn-MN"/>
        </w:rPr>
        <w:t xml:space="preserve"> заасан чиглэлээр үйл ажиллагаа явуулах сургалт, дугуйлан зохион байгуулах хүүхдийн хөгжлийн төвийг төвлөрсөн болон төвлөрсөн бусаар байгуулна. </w:t>
      </w:r>
    </w:p>
    <w:p w14:paraId="240BDF04" w14:textId="5405839F" w:rsidR="00E343AF" w:rsidRPr="009F7C06" w:rsidRDefault="00E703A9" w:rsidP="00E343AF">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12</w:t>
      </w:r>
      <w:r w:rsidR="00E343AF" w:rsidRPr="009F7C06">
        <w:rPr>
          <w:color w:val="333333"/>
          <w:sz w:val="24"/>
          <w:szCs w:val="24"/>
          <w:lang w:val="mn-MN"/>
        </w:rPr>
        <w:t xml:space="preserve">.2. Хүүхэд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бөгөөд  </w:t>
      </w:r>
      <w:r w:rsidR="00E343AF" w:rsidRPr="009F7C06">
        <w:rPr>
          <w:sz w:val="24"/>
          <w:szCs w:val="24"/>
          <w:lang w:val="mn-MN"/>
        </w:rPr>
        <w:t>хүүхэд бүрийн хэрэгцээ, шаардлага, онцлогт тохирсон ээлтэй, хүртээмжтэй байх нөхцөл боломжийг хангана.</w:t>
      </w:r>
    </w:p>
    <w:p w14:paraId="7677614F" w14:textId="38A4FB61" w:rsidR="00E343AF" w:rsidRPr="009F7C06" w:rsidRDefault="00E703A9" w:rsidP="00E343AF">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12</w:t>
      </w:r>
      <w:r w:rsidR="00E343AF" w:rsidRPr="009F7C06">
        <w:rPr>
          <w:color w:val="333333"/>
          <w:sz w:val="24"/>
          <w:szCs w:val="24"/>
          <w:lang w:val="mn-MN"/>
        </w:rPr>
        <w:t xml:space="preserve">.3. </w:t>
      </w:r>
      <w:r w:rsidR="0054302B" w:rsidRPr="009F7C06">
        <w:rPr>
          <w:color w:val="333333"/>
          <w:sz w:val="24"/>
          <w:szCs w:val="24"/>
          <w:lang w:val="mn-MN"/>
        </w:rPr>
        <w:t>С</w:t>
      </w:r>
      <w:r w:rsidR="00E343AF" w:rsidRPr="009F7C06">
        <w:rPr>
          <w:color w:val="333333"/>
          <w:sz w:val="24"/>
          <w:szCs w:val="24"/>
          <w:lang w:val="mn-MN"/>
        </w:rPr>
        <w:t>онгон шалгаруулалтаар шалгарсан энэ хуулийн 4.1</w:t>
      </w:r>
      <w:r w:rsidR="00BC5428" w:rsidRPr="009F7C06">
        <w:rPr>
          <w:color w:val="333333"/>
          <w:sz w:val="24"/>
          <w:szCs w:val="24"/>
          <w:lang w:val="mn-MN"/>
        </w:rPr>
        <w:t xml:space="preserve"> дэх заалтад </w:t>
      </w:r>
      <w:r w:rsidR="00E343AF" w:rsidRPr="009F7C06">
        <w:rPr>
          <w:color w:val="333333"/>
          <w:sz w:val="24"/>
          <w:szCs w:val="24"/>
          <w:lang w:val="mn-MN"/>
        </w:rPr>
        <w:t xml:space="preserve"> заасан чиглэлээр үйл ажиллагаа явуулах хувь хүн, хуулийн этгээд  гэрээний үндсэн дээр </w:t>
      </w:r>
      <w:r w:rsidR="00B24455" w:rsidRPr="009F7C06">
        <w:rPr>
          <w:color w:val="333333"/>
          <w:sz w:val="24"/>
          <w:szCs w:val="24"/>
          <w:lang w:val="mn-MN"/>
        </w:rPr>
        <w:t xml:space="preserve">хүүхдийн хөгжлийн төвд </w:t>
      </w:r>
      <w:r w:rsidR="00E343AF" w:rsidRPr="009F7C06">
        <w:rPr>
          <w:color w:val="333333"/>
          <w:sz w:val="24"/>
          <w:szCs w:val="24"/>
          <w:lang w:val="mn-MN"/>
        </w:rPr>
        <w:t>үйл ажиллагаа явуул</w:t>
      </w:r>
      <w:r w:rsidR="0054302B" w:rsidRPr="009F7C06">
        <w:rPr>
          <w:color w:val="333333"/>
          <w:sz w:val="24"/>
          <w:szCs w:val="24"/>
          <w:lang w:val="mn-MN"/>
        </w:rPr>
        <w:t>ж</w:t>
      </w:r>
      <w:r w:rsidR="00E343AF" w:rsidRPr="009F7C06">
        <w:rPr>
          <w:color w:val="333333"/>
          <w:sz w:val="24"/>
          <w:szCs w:val="24"/>
          <w:lang w:val="mn-MN"/>
        </w:rPr>
        <w:t xml:space="preserve"> болно.</w:t>
      </w:r>
      <w:r w:rsidR="0054302B" w:rsidRPr="009F7C06">
        <w:rPr>
          <w:color w:val="333333"/>
          <w:sz w:val="24"/>
          <w:szCs w:val="24"/>
          <w:lang w:val="mn-MN"/>
        </w:rPr>
        <w:t xml:space="preserve"> </w:t>
      </w:r>
    </w:p>
    <w:p w14:paraId="5CDD1121" w14:textId="7361374C" w:rsidR="00E343AF" w:rsidRPr="009F7C06" w:rsidRDefault="00E703A9" w:rsidP="00E343AF">
      <w:pPr>
        <w:shd w:val="clear" w:color="auto" w:fill="FFFFFF"/>
        <w:spacing w:after="120" w:line="240" w:lineRule="auto"/>
        <w:ind w:firstLine="720"/>
        <w:jc w:val="both"/>
        <w:rPr>
          <w:sz w:val="24"/>
          <w:szCs w:val="24"/>
          <w:lang w:val="mn-MN"/>
        </w:rPr>
      </w:pPr>
      <w:r w:rsidRPr="009F7C06">
        <w:rPr>
          <w:sz w:val="24"/>
          <w:szCs w:val="24"/>
          <w:lang w:val="mn-MN"/>
        </w:rPr>
        <w:t>12</w:t>
      </w:r>
      <w:r w:rsidR="00E343AF" w:rsidRPr="009F7C06">
        <w:rPr>
          <w:sz w:val="24"/>
          <w:szCs w:val="24"/>
          <w:lang w:val="mn-MN"/>
        </w:rPr>
        <w:t>.4 Энэ хуулийн 1</w:t>
      </w:r>
      <w:r w:rsidR="00BF204E" w:rsidRPr="009F7C06">
        <w:rPr>
          <w:sz w:val="24"/>
          <w:szCs w:val="24"/>
          <w:lang w:val="mn-MN"/>
        </w:rPr>
        <w:t>2</w:t>
      </w:r>
      <w:r w:rsidR="00E343AF" w:rsidRPr="009F7C06">
        <w:rPr>
          <w:sz w:val="24"/>
          <w:szCs w:val="24"/>
          <w:lang w:val="mn-MN"/>
        </w:rPr>
        <w:t>.</w:t>
      </w:r>
      <w:r w:rsidR="00BF204E" w:rsidRPr="009F7C06">
        <w:rPr>
          <w:sz w:val="24"/>
          <w:szCs w:val="24"/>
          <w:lang w:val="mn-MN"/>
        </w:rPr>
        <w:t>1</w:t>
      </w:r>
      <w:r w:rsidR="00E343AF" w:rsidRPr="009F7C06">
        <w:rPr>
          <w:sz w:val="24"/>
          <w:szCs w:val="24"/>
          <w:lang w:val="mn-MN"/>
        </w:rPr>
        <w:t xml:space="preserve"> д</w:t>
      </w:r>
      <w:r w:rsidR="00BF204E" w:rsidRPr="009F7C06">
        <w:rPr>
          <w:sz w:val="24"/>
          <w:szCs w:val="24"/>
          <w:lang w:val="mn-MN"/>
        </w:rPr>
        <w:t>э</w:t>
      </w:r>
      <w:r w:rsidR="00E343AF" w:rsidRPr="009F7C06">
        <w:rPr>
          <w:sz w:val="24"/>
          <w:szCs w:val="24"/>
          <w:lang w:val="mn-MN"/>
        </w:rPr>
        <w:t>х хэсэгт заасан хувь хүн, хуулийн этгээд  нь эрсдэлт нөхцөлд байгаа болон хөгжлийн бэрхшээлтэй хүүхдэд үйлчилгээ үзүүлэх тусгайлсан хөтөлбөр, хүний нөөцтэй байх бөгөөд энэ төрлийн үйлчилгээ үзүүлдэг мэргэшсэн болон төрийн бус байгууллагатай хамтран зохион байгуулж болно.</w:t>
      </w:r>
    </w:p>
    <w:p w14:paraId="7BF55363" w14:textId="204CC6BC" w:rsidR="00E343AF" w:rsidRPr="009F7C06" w:rsidRDefault="00E703A9" w:rsidP="00E9210E">
      <w:pPr>
        <w:shd w:val="clear" w:color="auto" w:fill="FFFFFF"/>
        <w:spacing w:after="120" w:line="240" w:lineRule="auto"/>
        <w:ind w:firstLine="720"/>
        <w:jc w:val="both"/>
        <w:rPr>
          <w:sz w:val="24"/>
          <w:szCs w:val="24"/>
          <w:lang w:val="mn-MN"/>
        </w:rPr>
      </w:pPr>
      <w:r w:rsidRPr="009F7C06">
        <w:rPr>
          <w:sz w:val="24"/>
          <w:szCs w:val="24"/>
          <w:lang w:val="mn-MN"/>
        </w:rPr>
        <w:t>12</w:t>
      </w:r>
      <w:r w:rsidR="00E343AF" w:rsidRPr="009F7C06">
        <w:rPr>
          <w:sz w:val="24"/>
          <w:szCs w:val="24"/>
          <w:lang w:val="mn-MN"/>
        </w:rPr>
        <w:t xml:space="preserve">.5 </w:t>
      </w:r>
      <w:r w:rsidR="00E9210E" w:rsidRPr="009F7C06">
        <w:rPr>
          <w:sz w:val="24"/>
          <w:szCs w:val="24"/>
          <w:lang w:val="mn-MN"/>
        </w:rPr>
        <w:t xml:space="preserve">Иргэн, хуулийн этгээдийн </w:t>
      </w:r>
      <w:r w:rsidR="00E343AF" w:rsidRPr="009F7C06">
        <w:rPr>
          <w:sz w:val="24"/>
          <w:szCs w:val="24"/>
          <w:lang w:val="mn-MN"/>
        </w:rPr>
        <w:t xml:space="preserve">шаардлага хангасан барилга байгууламжид </w:t>
      </w:r>
      <w:r w:rsidR="00E9210E" w:rsidRPr="009F7C06">
        <w:rPr>
          <w:sz w:val="24"/>
          <w:szCs w:val="24"/>
          <w:lang w:val="mn-MN"/>
        </w:rPr>
        <w:t>гэрээний үндсэн дээр хүүхдийн хөгжлийн төвийн үйл ажиллаааг явуулж болно.</w:t>
      </w:r>
    </w:p>
    <w:p w14:paraId="00000059" w14:textId="12AF0029" w:rsidR="000929B1" w:rsidRPr="009F7C06" w:rsidRDefault="009F7C06" w:rsidP="00432D63">
      <w:pPr>
        <w:spacing w:after="120" w:line="240" w:lineRule="auto"/>
        <w:ind w:firstLine="720"/>
        <w:jc w:val="both"/>
        <w:rPr>
          <w:b/>
          <w:sz w:val="24"/>
          <w:szCs w:val="24"/>
          <w:lang w:val="mn-MN"/>
        </w:rPr>
      </w:pPr>
      <w:r w:rsidRPr="009F7C06">
        <w:rPr>
          <w:b/>
          <w:sz w:val="24"/>
          <w:szCs w:val="24"/>
          <w:lang w:val="mn-MN"/>
        </w:rPr>
        <w:t>13 дугаар зүйл. Боловсролын байгууллагын үүрэг</w:t>
      </w:r>
    </w:p>
    <w:p w14:paraId="14F76B51" w14:textId="5E73ADE3" w:rsidR="00E343AF" w:rsidRPr="009F7C06" w:rsidRDefault="009F7C06" w:rsidP="00432D63">
      <w:pPr>
        <w:spacing w:after="120" w:line="240" w:lineRule="auto"/>
        <w:ind w:firstLine="720"/>
        <w:jc w:val="both"/>
        <w:rPr>
          <w:sz w:val="24"/>
          <w:szCs w:val="24"/>
          <w:lang w:val="mn-MN"/>
        </w:rPr>
      </w:pPr>
      <w:r w:rsidRPr="009F7C06">
        <w:rPr>
          <w:sz w:val="24"/>
          <w:szCs w:val="24"/>
          <w:lang w:val="mn-MN"/>
        </w:rPr>
        <w:t>1</w:t>
      </w:r>
      <w:r w:rsidR="00B24455" w:rsidRPr="009F7C06">
        <w:rPr>
          <w:sz w:val="24"/>
          <w:szCs w:val="24"/>
          <w:lang w:val="mn-MN"/>
        </w:rPr>
        <w:t>3.</w:t>
      </w:r>
      <w:r w:rsidR="00E343AF" w:rsidRPr="009F7C06">
        <w:rPr>
          <w:sz w:val="24"/>
          <w:szCs w:val="24"/>
          <w:lang w:val="mn-MN"/>
        </w:rPr>
        <w:t>1</w:t>
      </w:r>
      <w:r w:rsidRPr="009F7C06">
        <w:rPr>
          <w:sz w:val="24"/>
          <w:szCs w:val="24"/>
          <w:lang w:val="mn-MN"/>
        </w:rPr>
        <w:t xml:space="preserve">. </w:t>
      </w:r>
      <w:r w:rsidR="00E343AF" w:rsidRPr="009F7C06">
        <w:rPr>
          <w:sz w:val="24"/>
          <w:szCs w:val="24"/>
          <w:lang w:val="mn-MN"/>
        </w:rPr>
        <w:t>Бүх шатны боловсролын байгууллага нь үндсэн сургалтын цагаас бусад цагт тухайн сургуулийг хүүхэд хөгжлийн төвөөр ажиллуулах боломжоор хангана.</w:t>
      </w:r>
    </w:p>
    <w:p w14:paraId="0000005D" w14:textId="74FA968C" w:rsidR="000929B1" w:rsidRPr="009F7C06" w:rsidRDefault="00E343AF" w:rsidP="00E343AF">
      <w:pPr>
        <w:spacing w:after="120" w:line="240" w:lineRule="auto"/>
        <w:ind w:firstLine="720"/>
        <w:jc w:val="both"/>
        <w:rPr>
          <w:sz w:val="24"/>
          <w:szCs w:val="24"/>
          <w:lang w:val="mn-MN"/>
        </w:rPr>
      </w:pPr>
      <w:r w:rsidRPr="009F7C06">
        <w:rPr>
          <w:sz w:val="24"/>
          <w:szCs w:val="24"/>
          <w:lang w:val="mn-MN"/>
        </w:rPr>
        <w:t>13.2 Сургуул</w:t>
      </w:r>
      <w:r w:rsidR="00B253D6" w:rsidRPr="009F7C06">
        <w:rPr>
          <w:sz w:val="24"/>
          <w:szCs w:val="24"/>
          <w:lang w:val="mn-MN"/>
        </w:rPr>
        <w:t xml:space="preserve">ь, цэцэрлэгийн </w:t>
      </w:r>
      <w:r w:rsidRPr="009F7C06">
        <w:rPr>
          <w:sz w:val="24"/>
          <w:szCs w:val="24"/>
          <w:lang w:val="mn-MN"/>
        </w:rPr>
        <w:t>орчны аюулгүй, нээлттэй, хүртээмжтэй байдлыг хангана.</w:t>
      </w:r>
    </w:p>
    <w:p w14:paraId="0000005E" w14:textId="77777777" w:rsidR="000929B1" w:rsidRPr="009F7C06" w:rsidRDefault="009F7C06" w:rsidP="00432D63">
      <w:pPr>
        <w:spacing w:after="120" w:line="240" w:lineRule="auto"/>
        <w:ind w:firstLine="720"/>
        <w:jc w:val="both"/>
        <w:rPr>
          <w:b/>
          <w:sz w:val="24"/>
          <w:szCs w:val="24"/>
          <w:lang w:val="mn-MN"/>
        </w:rPr>
      </w:pPr>
      <w:r w:rsidRPr="009F7C06">
        <w:rPr>
          <w:b/>
          <w:sz w:val="24"/>
          <w:szCs w:val="24"/>
          <w:lang w:val="mn-MN"/>
        </w:rPr>
        <w:t>14 дүгээр зүйл. Хөгжлийн үйл ажиллагаа зохион байгуулагчийн чиг үүрэг</w:t>
      </w:r>
    </w:p>
    <w:p w14:paraId="0000005F" w14:textId="0CC170CE" w:rsidR="000929B1" w:rsidRPr="009F7C06" w:rsidRDefault="009F7C06" w:rsidP="00432D63">
      <w:pPr>
        <w:spacing w:after="120" w:line="240" w:lineRule="auto"/>
        <w:ind w:firstLine="720"/>
        <w:jc w:val="both"/>
        <w:rPr>
          <w:sz w:val="24"/>
          <w:szCs w:val="24"/>
          <w:lang w:val="mn-MN"/>
        </w:rPr>
      </w:pPr>
      <w:r w:rsidRPr="009F7C06">
        <w:rPr>
          <w:sz w:val="24"/>
          <w:szCs w:val="24"/>
          <w:lang w:val="mn-MN"/>
        </w:rPr>
        <w:t>14.1. Хүүхдийн хөгжлийн үйл ажиллагаа зохион байгуулагч нь энэ хуулийн 4.1</w:t>
      </w:r>
      <w:r w:rsidR="00E70C69" w:rsidRPr="009F7C06">
        <w:rPr>
          <w:sz w:val="24"/>
          <w:szCs w:val="24"/>
          <w:lang w:val="mn-MN"/>
        </w:rPr>
        <w:t xml:space="preserve"> дэх хэсэгт </w:t>
      </w:r>
      <w:r w:rsidRPr="009F7C06">
        <w:rPr>
          <w:sz w:val="24"/>
          <w:szCs w:val="24"/>
          <w:lang w:val="mn-MN"/>
        </w:rPr>
        <w:t xml:space="preserve">заасан хичээлээс гадуурх үйл ажиллагааны чиглэлээр мэргэшсэн байна.  </w:t>
      </w:r>
    </w:p>
    <w:p w14:paraId="00000060" w14:textId="5AF108CB" w:rsidR="000929B1" w:rsidRPr="009F7C06" w:rsidRDefault="009F7C06" w:rsidP="00432D63">
      <w:pPr>
        <w:spacing w:after="120" w:line="240" w:lineRule="auto"/>
        <w:ind w:firstLine="720"/>
        <w:jc w:val="both"/>
        <w:rPr>
          <w:sz w:val="24"/>
          <w:szCs w:val="24"/>
          <w:lang w:val="mn-MN"/>
        </w:rPr>
      </w:pPr>
      <w:r w:rsidRPr="009F7C06">
        <w:rPr>
          <w:sz w:val="24"/>
          <w:szCs w:val="24"/>
          <w:lang w:val="mn-MN"/>
        </w:rPr>
        <w:t>14.2. Хөгжлийн үйл ажилл</w:t>
      </w:r>
      <w:r w:rsidR="00B24455" w:rsidRPr="009F7C06">
        <w:rPr>
          <w:sz w:val="24"/>
          <w:szCs w:val="24"/>
          <w:lang w:val="mn-MN"/>
        </w:rPr>
        <w:t>а</w:t>
      </w:r>
      <w:r w:rsidRPr="009F7C06">
        <w:rPr>
          <w:sz w:val="24"/>
          <w:szCs w:val="24"/>
          <w:lang w:val="mn-MN"/>
        </w:rPr>
        <w:t>гаанд хамрагдаж байгаа хүүхдийн эцэг эх, асран хамгаалагч нартай хүүхдийг хөгжүүлэх, суралцуулах талаар хариуцлагын гэрээ байгуулж, эргэх холбоотой тогтмол харилцаж, санал хүсэлтийг хүлээн авч, тухай бүр шийдвэрлэн хамтран ажиллана.</w:t>
      </w:r>
    </w:p>
    <w:p w14:paraId="00000061" w14:textId="77777777" w:rsidR="000929B1" w:rsidRPr="009F7C06" w:rsidRDefault="009F7C06" w:rsidP="00432D63">
      <w:pPr>
        <w:spacing w:after="120" w:line="240" w:lineRule="auto"/>
        <w:ind w:firstLine="720"/>
        <w:jc w:val="both"/>
        <w:rPr>
          <w:sz w:val="24"/>
          <w:szCs w:val="24"/>
          <w:lang w:val="mn-MN"/>
        </w:rPr>
      </w:pPr>
      <w:r w:rsidRPr="009F7C06">
        <w:rPr>
          <w:sz w:val="24"/>
          <w:szCs w:val="24"/>
          <w:lang w:val="mn-MN"/>
        </w:rPr>
        <w:t>14.3. Сургалт, дугуйланд хамрагдаж буй хүүхдүүдийг уралдаан, тэмцээн, хөгжлийн олон талт үйл ажиллагаанд оролцуулж, хүүхдүүдийн бүтээл, авьяас ур чадвар, амжилтыг эцэг, эх, асран хамгаалагч, олон нийтэд танилцуулж байна.</w:t>
      </w:r>
    </w:p>
    <w:p w14:paraId="00000062" w14:textId="185349CB" w:rsidR="000929B1" w:rsidRPr="009F7C06" w:rsidRDefault="009F7C06" w:rsidP="00432D63">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14.4. Хөгжлийн үйл ажиллагааны чанар, хүртээмж, үр д</w:t>
      </w:r>
      <w:r w:rsidR="006E3CBE" w:rsidRPr="009F7C06">
        <w:rPr>
          <w:sz w:val="24"/>
          <w:szCs w:val="24"/>
          <w:lang w:val="mn-MN"/>
        </w:rPr>
        <w:t>ү</w:t>
      </w:r>
      <w:r w:rsidRPr="009F7C06">
        <w:rPr>
          <w:sz w:val="24"/>
          <w:szCs w:val="24"/>
          <w:lang w:val="mn-MN"/>
        </w:rPr>
        <w:t xml:space="preserve">нг сайжруулах чиглэлээр санал санаачилга гаргаж, </w:t>
      </w:r>
      <w:r w:rsidR="00050E6E" w:rsidRPr="009F7C06">
        <w:rPr>
          <w:sz w:val="24"/>
          <w:szCs w:val="24"/>
          <w:lang w:val="mn-MN"/>
        </w:rPr>
        <w:t>төр, орон нутгийн</w:t>
      </w:r>
      <w:r w:rsidRPr="009F7C06">
        <w:rPr>
          <w:sz w:val="24"/>
          <w:szCs w:val="24"/>
          <w:lang w:val="mn-MN"/>
        </w:rPr>
        <w:t xml:space="preserve"> холбогдох байгууллагууд, баг</w:t>
      </w:r>
      <w:r w:rsidR="00050E6E" w:rsidRPr="009F7C06">
        <w:rPr>
          <w:sz w:val="24"/>
          <w:szCs w:val="24"/>
          <w:lang w:val="mn-MN"/>
        </w:rPr>
        <w:t>ш</w:t>
      </w:r>
      <w:r w:rsidRPr="009F7C06">
        <w:rPr>
          <w:sz w:val="24"/>
          <w:szCs w:val="24"/>
          <w:lang w:val="mn-MN"/>
        </w:rPr>
        <w:t>, эцэг эх, асран хамгаалагч нартай нээлттэй хамтран ажиллана.</w:t>
      </w:r>
    </w:p>
    <w:p w14:paraId="71014994" w14:textId="128D4FB3" w:rsidR="00050E6E" w:rsidRPr="009F7C06" w:rsidRDefault="00050E6E" w:rsidP="00432D63">
      <w:pPr>
        <w:pBdr>
          <w:top w:val="nil"/>
          <w:left w:val="nil"/>
          <w:bottom w:val="nil"/>
          <w:right w:val="nil"/>
          <w:between w:val="nil"/>
        </w:pBdr>
        <w:spacing w:after="120" w:line="240" w:lineRule="auto"/>
        <w:ind w:firstLine="720"/>
        <w:jc w:val="both"/>
        <w:rPr>
          <w:sz w:val="24"/>
          <w:szCs w:val="24"/>
          <w:lang w:val="mn-MN"/>
        </w:rPr>
      </w:pPr>
      <w:r w:rsidRPr="009F7C06">
        <w:rPr>
          <w:sz w:val="24"/>
          <w:szCs w:val="24"/>
          <w:lang w:val="mn-MN"/>
        </w:rPr>
        <w:t>14.5 Х</w:t>
      </w:r>
      <w:r w:rsidR="00CE7CA1" w:rsidRPr="009F7C06">
        <w:rPr>
          <w:sz w:val="24"/>
          <w:szCs w:val="24"/>
          <w:lang w:val="mn-MN"/>
        </w:rPr>
        <w:t>үүхдийн х</w:t>
      </w:r>
      <w:r w:rsidRPr="009F7C06">
        <w:rPr>
          <w:sz w:val="24"/>
          <w:szCs w:val="24"/>
          <w:lang w:val="mn-MN"/>
        </w:rPr>
        <w:t>өгжлий</w:t>
      </w:r>
      <w:r w:rsidR="00CE7CA1" w:rsidRPr="009F7C06">
        <w:rPr>
          <w:sz w:val="24"/>
          <w:szCs w:val="24"/>
          <w:lang w:val="mn-MN"/>
        </w:rPr>
        <w:t>г дэмжих</w:t>
      </w:r>
      <w:r w:rsidRPr="009F7C06">
        <w:rPr>
          <w:sz w:val="24"/>
          <w:szCs w:val="24"/>
          <w:lang w:val="mn-MN"/>
        </w:rPr>
        <w:t xml:space="preserve"> үйл ажиллагааны гадна хүүхэд</w:t>
      </w:r>
      <w:r w:rsidR="00E7416A" w:rsidRPr="009F7C06">
        <w:rPr>
          <w:sz w:val="24"/>
          <w:szCs w:val="24"/>
          <w:lang w:val="mn-MN"/>
        </w:rPr>
        <w:t xml:space="preserve"> хамр</w:t>
      </w:r>
      <w:r w:rsidR="00F24D66" w:rsidRPr="009F7C06">
        <w:rPr>
          <w:sz w:val="24"/>
          <w:szCs w:val="24"/>
          <w:lang w:val="mn-MN"/>
        </w:rPr>
        <w:t>агдахгүй байхаас</w:t>
      </w:r>
      <w:r w:rsidR="00E7416A" w:rsidRPr="009F7C06">
        <w:rPr>
          <w:sz w:val="24"/>
          <w:szCs w:val="24"/>
          <w:lang w:val="mn-MN"/>
        </w:rPr>
        <w:t xml:space="preserve"> </w:t>
      </w:r>
      <w:r w:rsidRPr="009F7C06">
        <w:rPr>
          <w:sz w:val="24"/>
          <w:szCs w:val="24"/>
          <w:lang w:val="mn-MN"/>
        </w:rPr>
        <w:t>урьдчилан сэргийлж хамтарсан багийн гишүүдтэй хамтран ажилла</w:t>
      </w:r>
      <w:r w:rsidR="00E7416A" w:rsidRPr="009F7C06">
        <w:rPr>
          <w:sz w:val="24"/>
          <w:szCs w:val="24"/>
          <w:lang w:val="mn-MN"/>
        </w:rPr>
        <w:t>н</w:t>
      </w:r>
      <w:r w:rsidRPr="009F7C06">
        <w:rPr>
          <w:sz w:val="24"/>
          <w:szCs w:val="24"/>
          <w:lang w:val="mn-MN"/>
        </w:rPr>
        <w:t>а.</w:t>
      </w:r>
    </w:p>
    <w:p w14:paraId="64AFD49E" w14:textId="4D114FD3" w:rsidR="00CE7CA1" w:rsidRPr="009F7C06" w:rsidRDefault="009F7C06" w:rsidP="00BF204E">
      <w:pPr>
        <w:pBdr>
          <w:top w:val="nil"/>
          <w:left w:val="nil"/>
          <w:bottom w:val="nil"/>
          <w:right w:val="nil"/>
          <w:between w:val="nil"/>
        </w:pBdr>
        <w:spacing w:after="120" w:line="240" w:lineRule="auto"/>
        <w:ind w:firstLine="720"/>
        <w:jc w:val="both"/>
        <w:rPr>
          <w:b/>
          <w:sz w:val="24"/>
          <w:szCs w:val="24"/>
          <w:lang w:val="mn-MN"/>
        </w:rPr>
      </w:pPr>
      <w:r w:rsidRPr="009F7C06">
        <w:rPr>
          <w:sz w:val="24"/>
          <w:szCs w:val="24"/>
          <w:lang w:val="mn-MN"/>
        </w:rPr>
        <w:t>14.</w:t>
      </w:r>
      <w:r w:rsidR="00BA04D7" w:rsidRPr="009F7C06">
        <w:rPr>
          <w:sz w:val="24"/>
          <w:szCs w:val="24"/>
          <w:lang w:val="mn-MN"/>
        </w:rPr>
        <w:t>6</w:t>
      </w:r>
      <w:r w:rsidRPr="009F7C06">
        <w:rPr>
          <w:sz w:val="24"/>
          <w:szCs w:val="24"/>
          <w:lang w:val="mn-MN"/>
        </w:rPr>
        <w:t xml:space="preserve">. Хөгжлийн үйл ажиллагаа зохион байгуулагч </w:t>
      </w:r>
      <w:r w:rsidR="00B24455" w:rsidRPr="009F7C06">
        <w:rPr>
          <w:sz w:val="24"/>
          <w:szCs w:val="24"/>
          <w:lang w:val="mn-MN"/>
        </w:rPr>
        <w:t xml:space="preserve">нь </w:t>
      </w:r>
      <w:r w:rsidR="00E7416A" w:rsidRPr="009F7C06">
        <w:rPr>
          <w:sz w:val="24"/>
          <w:szCs w:val="24"/>
          <w:lang w:val="mn-MN"/>
        </w:rPr>
        <w:t xml:space="preserve">сар бүр </w:t>
      </w:r>
      <w:r w:rsidRPr="009F7C06">
        <w:rPr>
          <w:sz w:val="24"/>
          <w:szCs w:val="24"/>
          <w:lang w:val="mn-MN"/>
        </w:rPr>
        <w:t xml:space="preserve">сургалтын үйл ажиллагааны гүйцэтгэлийн баримтыг холбогдох мэргэжлийн байгууллагаар хянуулан баталгаажуулж, тухайн шатны </w:t>
      </w:r>
      <w:r w:rsidR="00B769B5" w:rsidRPr="009F7C06">
        <w:rPr>
          <w:sz w:val="24"/>
          <w:szCs w:val="24"/>
          <w:lang w:val="mn-MN"/>
        </w:rPr>
        <w:t>З</w:t>
      </w:r>
      <w:r w:rsidRPr="009F7C06">
        <w:rPr>
          <w:sz w:val="24"/>
          <w:szCs w:val="24"/>
          <w:lang w:val="mn-MN"/>
        </w:rPr>
        <w:t>асаг даргын тамгын газарт хүргүүлнэ</w:t>
      </w:r>
    </w:p>
    <w:p w14:paraId="00000068" w14:textId="7E3F7D1E" w:rsidR="000929B1" w:rsidRPr="009F7C06" w:rsidRDefault="0001623E" w:rsidP="00122A04">
      <w:pPr>
        <w:spacing w:after="120" w:line="240" w:lineRule="auto"/>
        <w:jc w:val="center"/>
        <w:rPr>
          <w:sz w:val="24"/>
          <w:szCs w:val="24"/>
          <w:lang w:val="mn-MN"/>
        </w:rPr>
      </w:pPr>
      <w:r w:rsidRPr="009F7C06">
        <w:rPr>
          <w:b/>
          <w:sz w:val="24"/>
          <w:szCs w:val="24"/>
          <w:lang w:val="mn-MN"/>
        </w:rPr>
        <w:t>Дөрөвдүгээр бүлэг. Санхүүжилт</w:t>
      </w:r>
    </w:p>
    <w:p w14:paraId="00000069" w14:textId="77777777" w:rsidR="000929B1" w:rsidRPr="009F7C06" w:rsidRDefault="009F7C06" w:rsidP="00432D63">
      <w:pPr>
        <w:spacing w:after="120" w:line="240" w:lineRule="auto"/>
        <w:ind w:firstLine="720"/>
        <w:jc w:val="both"/>
        <w:rPr>
          <w:b/>
          <w:sz w:val="24"/>
          <w:szCs w:val="24"/>
          <w:lang w:val="mn-MN"/>
        </w:rPr>
      </w:pPr>
      <w:r w:rsidRPr="009F7C06">
        <w:rPr>
          <w:b/>
          <w:sz w:val="24"/>
          <w:szCs w:val="24"/>
          <w:lang w:val="mn-MN"/>
        </w:rPr>
        <w:t>15 дүгээр зүйл. Санхүүгийн эх үүсвэр</w:t>
      </w:r>
    </w:p>
    <w:p w14:paraId="0000006A" w14:textId="40A97AB2" w:rsidR="000929B1" w:rsidRPr="009F7C06" w:rsidRDefault="009F7C06" w:rsidP="00432D63">
      <w:pPr>
        <w:spacing w:after="120" w:line="240" w:lineRule="auto"/>
        <w:ind w:firstLine="720"/>
        <w:jc w:val="both"/>
        <w:rPr>
          <w:sz w:val="24"/>
          <w:szCs w:val="24"/>
          <w:lang w:val="mn-MN"/>
        </w:rPr>
      </w:pPr>
      <w:r w:rsidRPr="009F7C06">
        <w:rPr>
          <w:sz w:val="24"/>
          <w:szCs w:val="24"/>
          <w:lang w:val="mn-MN"/>
        </w:rPr>
        <w:t>15.1. Хүүхдийн хөгжлийн санхүүжилтийг дараах эх үүсвэрээс бүрдүүлнэ</w:t>
      </w:r>
      <w:r w:rsidR="0001623E" w:rsidRPr="009F7C06">
        <w:rPr>
          <w:sz w:val="24"/>
          <w:szCs w:val="24"/>
          <w:lang w:val="mn-MN"/>
        </w:rPr>
        <w:t>. Үүнд</w:t>
      </w:r>
      <w:r w:rsidRPr="009F7C06">
        <w:rPr>
          <w:sz w:val="24"/>
          <w:szCs w:val="24"/>
          <w:lang w:val="mn-MN"/>
        </w:rPr>
        <w:t>:</w:t>
      </w:r>
    </w:p>
    <w:p w14:paraId="0000006B" w14:textId="6355BB2B" w:rsidR="000929B1" w:rsidRPr="009F7C06" w:rsidRDefault="009F7C06" w:rsidP="00432D63">
      <w:pPr>
        <w:spacing w:line="240" w:lineRule="auto"/>
        <w:ind w:firstLine="720"/>
        <w:jc w:val="both"/>
        <w:rPr>
          <w:sz w:val="24"/>
          <w:szCs w:val="24"/>
          <w:lang w:val="mn-MN"/>
        </w:rPr>
      </w:pPr>
      <w:r w:rsidRPr="009F7C06">
        <w:rPr>
          <w:sz w:val="24"/>
          <w:szCs w:val="24"/>
          <w:lang w:val="mn-MN"/>
        </w:rPr>
        <w:t xml:space="preserve">15.1.1. Үндэсний баялгийн сангаас жил бүр </w:t>
      </w:r>
      <w:r w:rsidR="00E70C69" w:rsidRPr="009F7C06">
        <w:rPr>
          <w:sz w:val="24"/>
          <w:szCs w:val="24"/>
          <w:lang w:val="mn-MN"/>
        </w:rPr>
        <w:t>олгох</w:t>
      </w:r>
      <w:r w:rsidRPr="009F7C06">
        <w:rPr>
          <w:sz w:val="24"/>
          <w:szCs w:val="24"/>
          <w:lang w:val="mn-MN"/>
        </w:rPr>
        <w:t xml:space="preserve"> хөрөнгө</w:t>
      </w:r>
      <w:r w:rsidR="0001623E" w:rsidRPr="009F7C06">
        <w:rPr>
          <w:sz w:val="24"/>
          <w:szCs w:val="24"/>
          <w:lang w:val="mn-MN"/>
        </w:rPr>
        <w:t>;</w:t>
      </w:r>
    </w:p>
    <w:p w14:paraId="0000006C" w14:textId="1F9755F8" w:rsidR="000929B1" w:rsidRPr="009F7C06" w:rsidRDefault="009F7C06" w:rsidP="00432D63">
      <w:pPr>
        <w:spacing w:line="240" w:lineRule="auto"/>
        <w:ind w:firstLine="720"/>
        <w:jc w:val="both"/>
        <w:rPr>
          <w:sz w:val="24"/>
          <w:szCs w:val="24"/>
          <w:lang w:val="mn-MN"/>
        </w:rPr>
      </w:pPr>
      <w:r w:rsidRPr="009F7C06">
        <w:rPr>
          <w:sz w:val="24"/>
          <w:szCs w:val="24"/>
          <w:lang w:val="mn-MN"/>
        </w:rPr>
        <w:t>15.1.2. Улсын болон орон нутгийн т</w:t>
      </w:r>
      <w:r w:rsidR="00A5341E" w:rsidRPr="009F7C06">
        <w:rPr>
          <w:sz w:val="24"/>
          <w:szCs w:val="24"/>
          <w:lang w:val="mn-MN"/>
        </w:rPr>
        <w:t>өсөв</w:t>
      </w:r>
    </w:p>
    <w:p w14:paraId="316CDC9C" w14:textId="77777777" w:rsidR="00A5341E" w:rsidRPr="009F7C06" w:rsidRDefault="009F7C06" w:rsidP="00A5341E">
      <w:pPr>
        <w:spacing w:line="240" w:lineRule="auto"/>
        <w:ind w:firstLine="720"/>
        <w:jc w:val="both"/>
        <w:rPr>
          <w:color w:val="333333"/>
          <w:sz w:val="24"/>
          <w:szCs w:val="24"/>
          <w:lang w:val="mn-MN"/>
        </w:rPr>
      </w:pPr>
      <w:r w:rsidRPr="009F7C06">
        <w:rPr>
          <w:sz w:val="24"/>
          <w:szCs w:val="24"/>
          <w:lang w:val="mn-MN"/>
        </w:rPr>
        <w:t xml:space="preserve">15.1.3. </w:t>
      </w:r>
      <w:r w:rsidR="00A5341E" w:rsidRPr="009F7C06">
        <w:rPr>
          <w:color w:val="333333"/>
          <w:sz w:val="24"/>
          <w:szCs w:val="24"/>
          <w:lang w:val="mn-MN"/>
        </w:rPr>
        <w:t>Үндэсний болон олон улсын төсөл, хөтөлбөр;</w:t>
      </w:r>
    </w:p>
    <w:p w14:paraId="0A300EBD" w14:textId="0DB7C3F1" w:rsidR="0001623E" w:rsidRPr="009F7C06" w:rsidRDefault="00A5341E" w:rsidP="00A5341E">
      <w:pPr>
        <w:spacing w:line="240" w:lineRule="auto"/>
        <w:ind w:firstLine="720"/>
        <w:jc w:val="both"/>
        <w:rPr>
          <w:color w:val="333333"/>
          <w:sz w:val="24"/>
          <w:szCs w:val="24"/>
          <w:lang w:val="mn-MN"/>
        </w:rPr>
      </w:pPr>
      <w:r w:rsidRPr="009F7C06">
        <w:rPr>
          <w:color w:val="333333"/>
          <w:sz w:val="24"/>
          <w:szCs w:val="24"/>
          <w:lang w:val="mn-MN"/>
        </w:rPr>
        <w:t>15.1.4 Дотоод, гадаадын хуулийн этгээд болон олон улсын байгууллага, хувь хүнээс өгсөн хандив, тусламж.</w:t>
      </w:r>
    </w:p>
    <w:p w14:paraId="5786A56E" w14:textId="77777777" w:rsidR="00852910" w:rsidRPr="009F7C06" w:rsidRDefault="00852910" w:rsidP="00A5341E">
      <w:pPr>
        <w:spacing w:line="240" w:lineRule="auto"/>
        <w:ind w:firstLine="720"/>
        <w:jc w:val="both"/>
        <w:rPr>
          <w:color w:val="333333"/>
          <w:sz w:val="24"/>
          <w:szCs w:val="24"/>
          <w:lang w:val="mn-MN"/>
        </w:rPr>
      </w:pPr>
    </w:p>
    <w:p w14:paraId="00000070" w14:textId="777F61CE" w:rsidR="000929B1" w:rsidRPr="009F7C06" w:rsidRDefault="009F7C06" w:rsidP="00432D63">
      <w:pPr>
        <w:spacing w:after="120" w:line="240" w:lineRule="auto"/>
        <w:ind w:firstLine="720"/>
        <w:jc w:val="both"/>
        <w:rPr>
          <w:sz w:val="24"/>
          <w:szCs w:val="24"/>
          <w:lang w:val="mn-MN"/>
        </w:rPr>
      </w:pPr>
      <w:r w:rsidRPr="009F7C06">
        <w:rPr>
          <w:b/>
          <w:sz w:val="24"/>
          <w:szCs w:val="24"/>
          <w:lang w:val="mn-MN"/>
        </w:rPr>
        <w:t xml:space="preserve">16  дугаар зүйл. Хүүхдийн хөгжлийг санхүүжүүлэх </w:t>
      </w:r>
      <w:r w:rsidR="00852910" w:rsidRPr="009F7C06">
        <w:rPr>
          <w:b/>
          <w:sz w:val="24"/>
          <w:szCs w:val="24"/>
          <w:lang w:val="mn-MN"/>
        </w:rPr>
        <w:t>зохицуулалт</w:t>
      </w:r>
    </w:p>
    <w:p w14:paraId="00000071" w14:textId="295E5544" w:rsidR="000929B1" w:rsidRPr="009F7C06" w:rsidRDefault="009F7C06" w:rsidP="00432D63">
      <w:pPr>
        <w:spacing w:after="120" w:line="240" w:lineRule="auto"/>
        <w:ind w:right="160" w:firstLine="720"/>
        <w:jc w:val="both"/>
        <w:rPr>
          <w:sz w:val="24"/>
          <w:szCs w:val="24"/>
          <w:lang w:val="mn-MN"/>
        </w:rPr>
      </w:pPr>
      <w:r w:rsidRPr="009F7C06">
        <w:rPr>
          <w:sz w:val="24"/>
          <w:szCs w:val="24"/>
          <w:lang w:val="mn-MN"/>
        </w:rPr>
        <w:t xml:space="preserve">16.1. </w:t>
      </w:r>
      <w:r w:rsidR="00B24455" w:rsidRPr="009F7C06">
        <w:rPr>
          <w:sz w:val="24"/>
          <w:szCs w:val="24"/>
          <w:lang w:val="mn-MN"/>
        </w:rPr>
        <w:t xml:space="preserve">Хичээлээс гадуурх хүүхэд хөгжүүлэх сургалтын үйл ажиллагааны зардал, дэд бүтэц, </w:t>
      </w:r>
      <w:r w:rsidRPr="009F7C06">
        <w:rPr>
          <w:sz w:val="24"/>
          <w:szCs w:val="24"/>
          <w:lang w:val="mn-MN"/>
        </w:rPr>
        <w:t>барилга байгууламж,</w:t>
      </w:r>
      <w:r w:rsidR="00852910" w:rsidRPr="009F7C06">
        <w:rPr>
          <w:sz w:val="24"/>
          <w:szCs w:val="24"/>
          <w:lang w:val="mn-MN"/>
        </w:rPr>
        <w:t xml:space="preserve"> тохируулга, шаардлагатай үед хэрэглэх материалаг нөөц,</w:t>
      </w:r>
      <w:r w:rsidRPr="009F7C06">
        <w:rPr>
          <w:sz w:val="24"/>
          <w:szCs w:val="24"/>
          <w:lang w:val="mn-MN"/>
        </w:rPr>
        <w:t xml:space="preserve"> тоног төхөөрөмжийн санхүүжилт нь </w:t>
      </w:r>
      <w:r w:rsidR="00E7416A" w:rsidRPr="009F7C06">
        <w:rPr>
          <w:sz w:val="24"/>
          <w:szCs w:val="24"/>
          <w:lang w:val="mn-MN"/>
        </w:rPr>
        <w:t>улсын</w:t>
      </w:r>
      <w:r w:rsidR="00E70C69" w:rsidRPr="009F7C06">
        <w:rPr>
          <w:sz w:val="24"/>
          <w:szCs w:val="24"/>
          <w:lang w:val="mn-MN"/>
        </w:rPr>
        <w:t xml:space="preserve"> төсөв, Үндэсний баялгийн сангаас жил бүр олгох хөрөнгө болон</w:t>
      </w:r>
      <w:r w:rsidR="00CE7CA1" w:rsidRPr="009F7C06">
        <w:rPr>
          <w:sz w:val="24"/>
          <w:szCs w:val="24"/>
          <w:lang w:val="mn-MN"/>
        </w:rPr>
        <w:t xml:space="preserve"> орон </w:t>
      </w:r>
      <w:r w:rsidRPr="009F7C06">
        <w:rPr>
          <w:sz w:val="24"/>
          <w:szCs w:val="24"/>
          <w:lang w:val="mn-MN"/>
        </w:rPr>
        <w:t>нутгийн төс</w:t>
      </w:r>
      <w:r w:rsidR="00BF204E" w:rsidRPr="009F7C06">
        <w:rPr>
          <w:sz w:val="24"/>
          <w:szCs w:val="24"/>
          <w:lang w:val="mn-MN"/>
        </w:rPr>
        <w:t>вийн</w:t>
      </w:r>
      <w:r w:rsidRPr="009F7C06">
        <w:rPr>
          <w:sz w:val="24"/>
          <w:szCs w:val="24"/>
          <w:lang w:val="mn-MN"/>
        </w:rPr>
        <w:t xml:space="preserve"> эх үүсвэрээс бүрдэнэ.</w:t>
      </w:r>
    </w:p>
    <w:p w14:paraId="54DE7A3F" w14:textId="4BD4406A" w:rsidR="007A6688" w:rsidRPr="009F7C06" w:rsidRDefault="009F7C06" w:rsidP="007A6688">
      <w:pPr>
        <w:spacing w:line="240" w:lineRule="auto"/>
        <w:ind w:firstLine="720"/>
        <w:jc w:val="both"/>
        <w:rPr>
          <w:sz w:val="24"/>
          <w:szCs w:val="24"/>
          <w:lang w:val="mn-MN"/>
        </w:rPr>
      </w:pPr>
      <w:r w:rsidRPr="009F7C06">
        <w:rPr>
          <w:sz w:val="24"/>
          <w:szCs w:val="24"/>
          <w:lang w:val="mn-MN"/>
        </w:rPr>
        <w:t xml:space="preserve">16.2. </w:t>
      </w:r>
      <w:r w:rsidR="00E4587E" w:rsidRPr="009F7C06">
        <w:rPr>
          <w:sz w:val="24"/>
          <w:szCs w:val="24"/>
          <w:lang w:val="mn-MN"/>
        </w:rPr>
        <w:t xml:space="preserve">Хичээлээс гадуурх хүүхдийн хөгжлийг дэмжих сургалтад хамрагдах хүүхдэд сар бүр төсвөөс олгох санхүүжилтийн дэмжлэгийн хэмжээг </w:t>
      </w:r>
      <w:r w:rsidR="00BF204E" w:rsidRPr="009F7C06">
        <w:rPr>
          <w:sz w:val="24"/>
          <w:szCs w:val="24"/>
          <w:lang w:val="mn-MN"/>
        </w:rPr>
        <w:t xml:space="preserve">Хүүхдийн эрхийн тухай хуулийн 6 дугаар зүйлийн 6.6 дах хэсэгт </w:t>
      </w:r>
      <w:r w:rsidR="007A6688" w:rsidRPr="009F7C06">
        <w:rPr>
          <w:sz w:val="24"/>
          <w:szCs w:val="24"/>
          <w:lang w:val="mn-MN"/>
        </w:rPr>
        <w:t>заасан Засгийн газрын гишүүд хамтран батална.</w:t>
      </w:r>
    </w:p>
    <w:p w14:paraId="75019836" w14:textId="3C11FBFD" w:rsidR="004678BF" w:rsidRPr="009F7C06" w:rsidRDefault="002A5E8B" w:rsidP="00B253D6">
      <w:pPr>
        <w:spacing w:after="120" w:line="240" w:lineRule="auto"/>
        <w:ind w:right="160" w:firstLine="720"/>
        <w:jc w:val="both"/>
        <w:rPr>
          <w:sz w:val="24"/>
          <w:szCs w:val="24"/>
          <w:lang w:val="mn-MN"/>
        </w:rPr>
      </w:pPr>
      <w:r w:rsidRPr="009F7C06">
        <w:rPr>
          <w:sz w:val="24"/>
          <w:szCs w:val="24"/>
          <w:lang w:val="mn-MN"/>
        </w:rPr>
        <w:t>16.3. Хүүхдийн хөгжлийн төв</w:t>
      </w:r>
      <w:r w:rsidR="0001623E" w:rsidRPr="009F7C06">
        <w:rPr>
          <w:sz w:val="24"/>
          <w:szCs w:val="24"/>
          <w:lang w:val="mn-MN"/>
        </w:rPr>
        <w:t>д</w:t>
      </w:r>
      <w:r w:rsidRPr="009F7C06">
        <w:rPr>
          <w:sz w:val="24"/>
          <w:szCs w:val="24"/>
          <w:lang w:val="mn-MN"/>
        </w:rPr>
        <w:t xml:space="preserve"> үйл ажиллагаа явуулж байгаа </w:t>
      </w:r>
      <w:r w:rsidR="0001623E" w:rsidRPr="009F7C06">
        <w:rPr>
          <w:sz w:val="24"/>
          <w:szCs w:val="24"/>
          <w:lang w:val="mn-MN"/>
        </w:rPr>
        <w:t>хөгжлийн үйл ажиллагаа зохион байгуулагчийн</w:t>
      </w:r>
      <w:r w:rsidRPr="009F7C06">
        <w:rPr>
          <w:sz w:val="24"/>
          <w:szCs w:val="24"/>
          <w:lang w:val="mn-MN"/>
        </w:rPr>
        <w:t xml:space="preserve"> санхүүжилтийг тухайн шатны </w:t>
      </w:r>
      <w:r w:rsidR="00852910" w:rsidRPr="009F7C06">
        <w:rPr>
          <w:sz w:val="24"/>
          <w:szCs w:val="24"/>
          <w:lang w:val="mn-MN"/>
        </w:rPr>
        <w:t>З</w:t>
      </w:r>
      <w:r w:rsidRPr="009F7C06">
        <w:rPr>
          <w:sz w:val="24"/>
          <w:szCs w:val="24"/>
          <w:lang w:val="mn-MN"/>
        </w:rPr>
        <w:t>асаг дарга талуудын хооронд байгуулагдсан гэрээнд заасны дaгyy cap бүр олгоно.</w:t>
      </w:r>
    </w:p>
    <w:p w14:paraId="70B1576C" w14:textId="77777777" w:rsidR="00CE7CA1" w:rsidRPr="009F7C06" w:rsidRDefault="00CE7CA1" w:rsidP="00B253D6">
      <w:pPr>
        <w:spacing w:after="120" w:line="240" w:lineRule="auto"/>
        <w:ind w:right="160" w:firstLine="720"/>
        <w:jc w:val="both"/>
        <w:rPr>
          <w:sz w:val="24"/>
          <w:szCs w:val="24"/>
          <w:lang w:val="mn-MN"/>
        </w:rPr>
      </w:pPr>
    </w:p>
    <w:p w14:paraId="70324F95" w14:textId="77777777" w:rsidR="00CE7CA1" w:rsidRPr="009F7C06" w:rsidRDefault="0001623E" w:rsidP="00CE7CA1">
      <w:pPr>
        <w:spacing w:line="240" w:lineRule="auto"/>
        <w:jc w:val="center"/>
        <w:rPr>
          <w:b/>
          <w:sz w:val="24"/>
          <w:szCs w:val="24"/>
          <w:lang w:val="mn-MN"/>
        </w:rPr>
      </w:pPr>
      <w:r w:rsidRPr="009F7C06">
        <w:rPr>
          <w:b/>
          <w:sz w:val="24"/>
          <w:szCs w:val="24"/>
          <w:lang w:val="mn-MN"/>
        </w:rPr>
        <w:t xml:space="preserve">Тавдугаар бүлэг. </w:t>
      </w:r>
      <w:r w:rsidR="004678BF" w:rsidRPr="009F7C06">
        <w:rPr>
          <w:b/>
          <w:sz w:val="24"/>
          <w:szCs w:val="24"/>
          <w:lang w:val="mn-MN"/>
        </w:rPr>
        <w:t xml:space="preserve">Хүүхдийн хөгжлийг дэмжих тухай хууль </w:t>
      </w:r>
    </w:p>
    <w:p w14:paraId="00000076" w14:textId="487CA0D1" w:rsidR="000929B1" w:rsidRPr="009F7C06" w:rsidRDefault="004678BF" w:rsidP="00CE7CA1">
      <w:pPr>
        <w:spacing w:line="240" w:lineRule="auto"/>
        <w:jc w:val="center"/>
        <w:rPr>
          <w:b/>
          <w:sz w:val="24"/>
          <w:szCs w:val="24"/>
          <w:lang w:val="mn-MN"/>
        </w:rPr>
      </w:pPr>
      <w:r w:rsidRPr="009F7C06">
        <w:rPr>
          <w:b/>
          <w:sz w:val="24"/>
          <w:szCs w:val="24"/>
          <w:lang w:val="mn-MN"/>
        </w:rPr>
        <w:t xml:space="preserve">тогтоомжийн хэрэгжилтэд  хяналт тавих. </w:t>
      </w:r>
    </w:p>
    <w:p w14:paraId="6284D643" w14:textId="77777777" w:rsidR="00CE7CA1" w:rsidRPr="009F7C06" w:rsidRDefault="00CE7CA1" w:rsidP="00E469DF">
      <w:pPr>
        <w:spacing w:after="120" w:line="240" w:lineRule="auto"/>
        <w:jc w:val="center"/>
        <w:rPr>
          <w:b/>
          <w:sz w:val="24"/>
          <w:szCs w:val="24"/>
          <w:lang w:val="mn-MN"/>
        </w:rPr>
      </w:pPr>
    </w:p>
    <w:p w14:paraId="00000077" w14:textId="66B99DBB" w:rsidR="000929B1" w:rsidRPr="009F7C06" w:rsidRDefault="009F7C06" w:rsidP="00122A04">
      <w:pPr>
        <w:spacing w:after="120" w:line="240" w:lineRule="auto"/>
        <w:ind w:firstLine="720"/>
        <w:jc w:val="both"/>
        <w:rPr>
          <w:b/>
          <w:sz w:val="24"/>
          <w:szCs w:val="24"/>
          <w:lang w:val="mn-MN"/>
        </w:rPr>
      </w:pPr>
      <w:r w:rsidRPr="009F7C06">
        <w:rPr>
          <w:b/>
          <w:sz w:val="24"/>
          <w:szCs w:val="24"/>
          <w:lang w:val="mn-MN"/>
        </w:rPr>
        <w:t xml:space="preserve">17 дугаар зүйл. </w:t>
      </w:r>
      <w:r w:rsidR="004678BF" w:rsidRPr="009F7C06">
        <w:rPr>
          <w:b/>
          <w:sz w:val="24"/>
          <w:szCs w:val="24"/>
          <w:lang w:val="mn-MN"/>
        </w:rPr>
        <w:t>Хуулийн хэрэгжилтэд хяналт тавих</w:t>
      </w:r>
    </w:p>
    <w:p w14:paraId="00000078" w14:textId="7A046581" w:rsidR="000929B1" w:rsidRPr="009F7C06" w:rsidRDefault="009F7C06" w:rsidP="00122A04">
      <w:pPr>
        <w:spacing w:after="120" w:line="240" w:lineRule="auto"/>
        <w:ind w:firstLine="720"/>
        <w:jc w:val="both"/>
        <w:rPr>
          <w:sz w:val="24"/>
          <w:szCs w:val="24"/>
          <w:lang w:val="mn-MN"/>
        </w:rPr>
      </w:pPr>
      <w:r w:rsidRPr="009F7C06">
        <w:rPr>
          <w:sz w:val="24"/>
          <w:szCs w:val="24"/>
          <w:lang w:val="mn-MN"/>
        </w:rPr>
        <w:t xml:space="preserve">17.1. Засгийн газар, бүх шатны </w:t>
      </w:r>
      <w:r w:rsidR="00852910" w:rsidRPr="009F7C06">
        <w:rPr>
          <w:sz w:val="24"/>
          <w:szCs w:val="24"/>
          <w:lang w:val="mn-MN"/>
        </w:rPr>
        <w:t>З</w:t>
      </w:r>
      <w:r w:rsidRPr="009F7C06">
        <w:rPr>
          <w:sz w:val="24"/>
          <w:szCs w:val="24"/>
          <w:lang w:val="mn-MN"/>
        </w:rPr>
        <w:t xml:space="preserve">асаг дарга, хууль тогтоомжоор эрх олгосон бусад байгууллага, албан тушаалтан эрх хэмжээнийхээ хүрээнд хүүхдийн хөгжлийг дэмжих хууль тогтоомжийн </w:t>
      </w:r>
      <w:r w:rsidR="00852910" w:rsidRPr="009F7C06">
        <w:rPr>
          <w:sz w:val="24"/>
          <w:szCs w:val="24"/>
          <w:lang w:val="mn-MN"/>
        </w:rPr>
        <w:t>хэрэгжилтэд</w:t>
      </w:r>
      <w:r w:rsidRPr="009F7C06">
        <w:rPr>
          <w:sz w:val="24"/>
          <w:szCs w:val="24"/>
          <w:lang w:val="mn-MN"/>
        </w:rPr>
        <w:t xml:space="preserve"> хяналт тавина. </w:t>
      </w:r>
    </w:p>
    <w:p w14:paraId="00000079" w14:textId="2A8D1F32" w:rsidR="000929B1" w:rsidRPr="009F7C06" w:rsidRDefault="009F7C06" w:rsidP="00122A04">
      <w:pPr>
        <w:spacing w:after="120" w:line="240" w:lineRule="auto"/>
        <w:ind w:firstLine="720"/>
        <w:jc w:val="both"/>
        <w:rPr>
          <w:sz w:val="24"/>
          <w:szCs w:val="24"/>
          <w:lang w:val="mn-MN"/>
        </w:rPr>
      </w:pPr>
      <w:r w:rsidRPr="009F7C06">
        <w:rPr>
          <w:sz w:val="24"/>
          <w:szCs w:val="24"/>
          <w:lang w:val="mn-MN"/>
        </w:rPr>
        <w:t xml:space="preserve">17.2. Тухайн шатны </w:t>
      </w:r>
      <w:r w:rsidR="00852910" w:rsidRPr="009F7C06">
        <w:rPr>
          <w:sz w:val="24"/>
          <w:szCs w:val="24"/>
          <w:lang w:val="mn-MN"/>
        </w:rPr>
        <w:t>З</w:t>
      </w:r>
      <w:r w:rsidRPr="009F7C06">
        <w:rPr>
          <w:sz w:val="24"/>
          <w:szCs w:val="24"/>
          <w:lang w:val="mn-MN"/>
        </w:rPr>
        <w:t xml:space="preserve">асаг дарга болон боловсролын асуудал эрхэлсэн төрийн захиргааны байгууллага энэхүү гэрээний 9.1.3-т заасан мэдээллийн санд бүртгэлтэй </w:t>
      </w:r>
      <w:r w:rsidR="0001623E" w:rsidRPr="009F7C06">
        <w:rPr>
          <w:sz w:val="24"/>
          <w:szCs w:val="24"/>
          <w:lang w:val="mn-MN"/>
        </w:rPr>
        <w:t xml:space="preserve">хөгжлийн үйл ажиллагааг зохион байгуулагч </w:t>
      </w:r>
      <w:r w:rsidRPr="009F7C06">
        <w:rPr>
          <w:sz w:val="24"/>
          <w:szCs w:val="24"/>
          <w:lang w:val="mn-MN"/>
        </w:rPr>
        <w:t>хувь хүн, хуулийн этгээдий</w:t>
      </w:r>
      <w:r w:rsidR="0001623E" w:rsidRPr="009F7C06">
        <w:rPr>
          <w:sz w:val="24"/>
          <w:szCs w:val="24"/>
          <w:lang w:val="mn-MN"/>
        </w:rPr>
        <w:t>н</w:t>
      </w:r>
      <w:r w:rsidRPr="009F7C06">
        <w:rPr>
          <w:sz w:val="24"/>
          <w:szCs w:val="24"/>
          <w:lang w:val="mn-MN"/>
        </w:rPr>
        <w:t xml:space="preserve"> үйл ажиллагааны үр дүнг хүүхдийн оролцоо, чанар, хүртээмж, эцэг эхийн сэтгэл ханамжийн үндсэн дээр жил бүр дүгнэж жагсаалтыг шинэчилнэ. </w:t>
      </w:r>
    </w:p>
    <w:p w14:paraId="0000007B" w14:textId="79E4F92E" w:rsidR="000929B1" w:rsidRPr="009F7C06" w:rsidRDefault="009F7C06" w:rsidP="004678BF">
      <w:pPr>
        <w:spacing w:after="120" w:line="240" w:lineRule="auto"/>
        <w:ind w:firstLine="720"/>
        <w:jc w:val="both"/>
        <w:rPr>
          <w:sz w:val="24"/>
          <w:szCs w:val="24"/>
          <w:lang w:val="mn-MN"/>
        </w:rPr>
      </w:pPr>
      <w:r w:rsidRPr="009F7C06">
        <w:rPr>
          <w:sz w:val="24"/>
          <w:szCs w:val="24"/>
          <w:lang w:val="mn-MN"/>
        </w:rPr>
        <w:t>17.3. Энэ хуулийн 17.2</w:t>
      </w:r>
      <w:r w:rsidR="00852910" w:rsidRPr="009F7C06">
        <w:rPr>
          <w:sz w:val="24"/>
          <w:szCs w:val="24"/>
          <w:lang w:val="mn-MN"/>
        </w:rPr>
        <w:t xml:space="preserve"> дах хэсэгт</w:t>
      </w:r>
      <w:r w:rsidRPr="009F7C06">
        <w:rPr>
          <w:sz w:val="24"/>
          <w:szCs w:val="24"/>
          <w:lang w:val="mn-MN"/>
        </w:rPr>
        <w:t xml:space="preserve"> заасан үр дүнгийн үнэлгээний журмыг Боловсролын асуудал эрхэлсэн төрийн захиргааны төв байгууллага батална. </w:t>
      </w:r>
    </w:p>
    <w:p w14:paraId="0000007C" w14:textId="77777777" w:rsidR="000929B1" w:rsidRPr="009F7C06" w:rsidRDefault="009F7C06" w:rsidP="00122A04">
      <w:pPr>
        <w:spacing w:after="120" w:line="240" w:lineRule="auto"/>
        <w:ind w:firstLine="720"/>
        <w:jc w:val="both"/>
        <w:rPr>
          <w:sz w:val="24"/>
          <w:szCs w:val="24"/>
          <w:lang w:val="mn-MN"/>
        </w:rPr>
      </w:pPr>
      <w:r w:rsidRPr="009F7C06">
        <w:rPr>
          <w:b/>
          <w:sz w:val="24"/>
          <w:szCs w:val="24"/>
          <w:lang w:val="mn-MN"/>
        </w:rPr>
        <w:t>18 дугаар зүйл. Хууль тогтоомж зөрчигчид хүлээлгэх хариуцлага</w:t>
      </w:r>
    </w:p>
    <w:p w14:paraId="0000007D" w14:textId="77777777" w:rsidR="000929B1" w:rsidRPr="009F7C06" w:rsidRDefault="009F7C06" w:rsidP="00122A04">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18.1. Энэ хуулийг зөрчсөн албан тушаалтны үйлдэл нь гэмт хэргийн болон зөрчлийн шинжгүй бол Төрийн албаны тухай хуульд заасан хариуцлага хүлээлгэнэ.</w:t>
      </w:r>
    </w:p>
    <w:p w14:paraId="0000007E" w14:textId="77777777" w:rsidR="000929B1" w:rsidRPr="009F7C06" w:rsidRDefault="009F7C06" w:rsidP="00122A04">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18.2. Энэ хуулийг зөрчсөн хүн, хуулийн этгээдэд Эрүүгийн хууль, Зөрчлийн тухай хуульд заасан хариуцлага хүлээлгэнэ.</w:t>
      </w:r>
    </w:p>
    <w:p w14:paraId="00000080" w14:textId="111FDC77" w:rsidR="000929B1" w:rsidRPr="009F7C06" w:rsidRDefault="009F7C06" w:rsidP="00122A04">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18.3. Энэ хуулийг зөрчсөн этгээдэд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00000081" w14:textId="77777777" w:rsidR="000929B1" w:rsidRPr="009F7C06" w:rsidRDefault="009F7C06" w:rsidP="00122A04">
      <w:pPr>
        <w:shd w:val="clear" w:color="auto" w:fill="FFFFFF"/>
        <w:spacing w:after="120" w:line="240" w:lineRule="auto"/>
        <w:ind w:firstLine="720"/>
        <w:jc w:val="both"/>
        <w:rPr>
          <w:b/>
          <w:sz w:val="24"/>
          <w:szCs w:val="24"/>
          <w:lang w:val="mn-MN"/>
        </w:rPr>
      </w:pPr>
      <w:r w:rsidRPr="009F7C06">
        <w:rPr>
          <w:b/>
          <w:sz w:val="24"/>
          <w:szCs w:val="24"/>
          <w:lang w:val="mn-MN"/>
        </w:rPr>
        <w:t>19 дүгээр зүйл. Хууль хүчин төгөлдөр болох</w:t>
      </w:r>
    </w:p>
    <w:p w14:paraId="00000082" w14:textId="77777777" w:rsidR="000929B1" w:rsidRPr="009F7C06" w:rsidRDefault="009F7C06" w:rsidP="00122A04">
      <w:pPr>
        <w:shd w:val="clear" w:color="auto" w:fill="FFFFFF"/>
        <w:spacing w:after="120" w:line="240" w:lineRule="auto"/>
        <w:ind w:firstLine="720"/>
        <w:jc w:val="both"/>
        <w:rPr>
          <w:color w:val="333333"/>
          <w:sz w:val="24"/>
          <w:szCs w:val="24"/>
          <w:lang w:val="mn-MN"/>
        </w:rPr>
      </w:pPr>
      <w:r w:rsidRPr="009F7C06">
        <w:rPr>
          <w:color w:val="333333"/>
          <w:sz w:val="24"/>
          <w:szCs w:val="24"/>
          <w:lang w:val="mn-MN"/>
        </w:rPr>
        <w:t>19.1. Энэ хуулийг 2025 оны … дугаар сарын …-ний өдрөөс эхлэн дагаж мөрдөнө.</w:t>
      </w:r>
    </w:p>
    <w:p w14:paraId="0639F156" w14:textId="77777777" w:rsidR="00981FEA" w:rsidRPr="009F7C06" w:rsidRDefault="00981FEA" w:rsidP="00981FEA">
      <w:pPr>
        <w:spacing w:after="120" w:line="240" w:lineRule="auto"/>
        <w:jc w:val="center"/>
        <w:rPr>
          <w:sz w:val="24"/>
          <w:szCs w:val="24"/>
          <w:lang w:val="mn-MN"/>
        </w:rPr>
      </w:pPr>
    </w:p>
    <w:p w14:paraId="00000085" w14:textId="048A7A4F" w:rsidR="000929B1" w:rsidRPr="009F7C06" w:rsidRDefault="00332F02" w:rsidP="00981FEA">
      <w:pPr>
        <w:spacing w:after="120" w:line="240" w:lineRule="auto"/>
        <w:jc w:val="center"/>
        <w:rPr>
          <w:sz w:val="24"/>
          <w:szCs w:val="24"/>
          <w:lang w:val="mn-MN"/>
        </w:rPr>
      </w:pPr>
      <w:r w:rsidRPr="009F7C06">
        <w:rPr>
          <w:sz w:val="24"/>
          <w:szCs w:val="24"/>
          <w:lang w:val="mn-MN"/>
        </w:rPr>
        <w:t xml:space="preserve">Гарын үсэг </w:t>
      </w:r>
    </w:p>
    <w:p w14:paraId="6C67A372" w14:textId="77777777" w:rsidR="00332F02" w:rsidRPr="009F7C06" w:rsidRDefault="00332F02" w:rsidP="00981FEA">
      <w:pPr>
        <w:spacing w:after="120" w:line="240" w:lineRule="auto"/>
        <w:jc w:val="center"/>
        <w:rPr>
          <w:sz w:val="24"/>
          <w:szCs w:val="24"/>
          <w:lang w:val="mn-MN"/>
        </w:rPr>
      </w:pPr>
    </w:p>
    <w:p w14:paraId="40D870C9" w14:textId="77777777" w:rsidR="00E469DF" w:rsidRPr="009F7C06" w:rsidRDefault="00E469DF" w:rsidP="00981FEA">
      <w:pPr>
        <w:spacing w:after="120" w:line="240" w:lineRule="auto"/>
        <w:jc w:val="center"/>
        <w:rPr>
          <w:sz w:val="24"/>
          <w:szCs w:val="24"/>
          <w:lang w:val="mn-MN"/>
        </w:rPr>
      </w:pPr>
    </w:p>
    <w:p w14:paraId="36D536EB" w14:textId="77777777" w:rsidR="00E9210E" w:rsidRPr="009F7C06" w:rsidRDefault="00E9210E" w:rsidP="00981FEA">
      <w:pPr>
        <w:spacing w:after="120" w:line="240" w:lineRule="auto"/>
        <w:jc w:val="center"/>
        <w:rPr>
          <w:sz w:val="24"/>
          <w:szCs w:val="24"/>
          <w:lang w:val="mn-MN"/>
        </w:rPr>
      </w:pPr>
    </w:p>
    <w:p w14:paraId="3837C0CC" w14:textId="27793715" w:rsidR="00EF2B6F" w:rsidRPr="009F7C06" w:rsidRDefault="00332F02" w:rsidP="00332F02">
      <w:pPr>
        <w:ind w:left="7920"/>
        <w:rPr>
          <w:sz w:val="24"/>
          <w:szCs w:val="24"/>
          <w:lang w:val="mn-MN"/>
        </w:rPr>
      </w:pPr>
      <w:r w:rsidRPr="009F7C06">
        <w:rPr>
          <w:sz w:val="24"/>
          <w:szCs w:val="24"/>
          <w:lang w:val="mn-MN"/>
        </w:rPr>
        <w:t xml:space="preserve">  </w:t>
      </w:r>
      <w:r w:rsidR="00EF2B6F" w:rsidRPr="009F7C06">
        <w:rPr>
          <w:sz w:val="24"/>
          <w:szCs w:val="24"/>
          <w:lang w:val="mn-MN"/>
        </w:rPr>
        <w:t>Төсөл</w:t>
      </w:r>
    </w:p>
    <w:p w14:paraId="4DEC2AF9" w14:textId="77777777" w:rsidR="00EF2B6F" w:rsidRPr="009F7C06" w:rsidRDefault="00EF2B6F" w:rsidP="00EF2B6F">
      <w:pPr>
        <w:jc w:val="center"/>
        <w:rPr>
          <w:sz w:val="24"/>
          <w:szCs w:val="24"/>
          <w:lang w:val="mn-MN"/>
        </w:rPr>
      </w:pPr>
      <w:r w:rsidRPr="009F7C06">
        <w:rPr>
          <w:sz w:val="24"/>
          <w:szCs w:val="24"/>
          <w:lang w:val="mn-MN"/>
        </w:rPr>
        <w:t>МОНГОЛ УЛСЫН ХУУЛЬ</w:t>
      </w:r>
    </w:p>
    <w:p w14:paraId="550C8AFA" w14:textId="77777777" w:rsidR="00EF2B6F" w:rsidRPr="009F7C06" w:rsidRDefault="00EF2B6F" w:rsidP="00EF2B6F">
      <w:pPr>
        <w:jc w:val="center"/>
        <w:rPr>
          <w:sz w:val="24"/>
          <w:szCs w:val="24"/>
          <w:lang w:val="mn-MN"/>
        </w:rPr>
      </w:pPr>
    </w:p>
    <w:p w14:paraId="773A9EB2" w14:textId="77777777" w:rsidR="00EF2B6F" w:rsidRPr="009F7C06" w:rsidRDefault="00EF2B6F" w:rsidP="00EF2B6F">
      <w:pPr>
        <w:jc w:val="center"/>
        <w:rPr>
          <w:sz w:val="24"/>
          <w:szCs w:val="24"/>
          <w:lang w:val="mn-MN"/>
        </w:rPr>
      </w:pPr>
    </w:p>
    <w:p w14:paraId="78397CA1" w14:textId="77777777" w:rsidR="00EF2B6F" w:rsidRPr="009F7C06" w:rsidRDefault="00EF2B6F" w:rsidP="00EF2B6F">
      <w:pPr>
        <w:jc w:val="both"/>
        <w:rPr>
          <w:sz w:val="24"/>
          <w:szCs w:val="24"/>
          <w:lang w:val="mn-MN"/>
        </w:rPr>
      </w:pPr>
      <w:r w:rsidRPr="009F7C06">
        <w:rPr>
          <w:sz w:val="24"/>
          <w:szCs w:val="24"/>
          <w:lang w:val="mn-MN"/>
        </w:rPr>
        <w:t xml:space="preserve">2025 оны ..... дүгээр сарын ... өдөр </w:t>
      </w:r>
      <w:r w:rsidRPr="009F7C06">
        <w:rPr>
          <w:sz w:val="24"/>
          <w:szCs w:val="24"/>
          <w:lang w:val="mn-MN"/>
        </w:rPr>
        <w:tab/>
      </w:r>
      <w:r w:rsidRPr="009F7C06">
        <w:rPr>
          <w:sz w:val="24"/>
          <w:szCs w:val="24"/>
          <w:lang w:val="mn-MN"/>
        </w:rPr>
        <w:tab/>
      </w:r>
      <w:r w:rsidRPr="009F7C06">
        <w:rPr>
          <w:sz w:val="24"/>
          <w:szCs w:val="24"/>
          <w:lang w:val="mn-MN"/>
        </w:rPr>
        <w:tab/>
        <w:t xml:space="preserve">                     Улаанбаатар хот</w:t>
      </w:r>
    </w:p>
    <w:p w14:paraId="506F1516" w14:textId="77777777" w:rsidR="00EF2B6F" w:rsidRPr="009F7C06" w:rsidRDefault="00EF2B6F" w:rsidP="00EF2B6F">
      <w:pPr>
        <w:jc w:val="center"/>
        <w:rPr>
          <w:sz w:val="24"/>
          <w:szCs w:val="24"/>
          <w:lang w:val="mn-MN"/>
        </w:rPr>
      </w:pPr>
    </w:p>
    <w:p w14:paraId="058C59E3" w14:textId="77777777" w:rsidR="00332F02" w:rsidRPr="009F7C06" w:rsidRDefault="00EF2B6F" w:rsidP="00332F02">
      <w:pPr>
        <w:spacing w:line="240" w:lineRule="auto"/>
        <w:jc w:val="center"/>
        <w:rPr>
          <w:b/>
          <w:sz w:val="24"/>
          <w:szCs w:val="24"/>
          <w:lang w:val="mn-MN"/>
        </w:rPr>
      </w:pPr>
      <w:r w:rsidRPr="009F7C06">
        <w:rPr>
          <w:b/>
          <w:sz w:val="24"/>
          <w:szCs w:val="24"/>
          <w:lang w:val="mn-MN"/>
        </w:rPr>
        <w:t>ҮНДЭСНИЙ БАЯЛГИЙН САНГИЙН ТУХАЙ</w:t>
      </w:r>
      <w:r w:rsidR="00332F02" w:rsidRPr="009F7C06">
        <w:rPr>
          <w:b/>
          <w:sz w:val="24"/>
          <w:szCs w:val="24"/>
          <w:lang w:val="mn-MN"/>
        </w:rPr>
        <w:t xml:space="preserve"> </w:t>
      </w:r>
      <w:r w:rsidRPr="009F7C06">
        <w:rPr>
          <w:b/>
          <w:sz w:val="24"/>
          <w:szCs w:val="24"/>
          <w:lang w:val="mn-MN"/>
        </w:rPr>
        <w:t xml:space="preserve">ХУУЛЬД  </w:t>
      </w:r>
    </w:p>
    <w:p w14:paraId="76767CD0" w14:textId="346E4651" w:rsidR="00EF2B6F" w:rsidRPr="009F7C06" w:rsidRDefault="00332F02" w:rsidP="00332F02">
      <w:pPr>
        <w:spacing w:line="240" w:lineRule="auto"/>
        <w:jc w:val="center"/>
        <w:rPr>
          <w:b/>
          <w:sz w:val="24"/>
          <w:szCs w:val="24"/>
          <w:lang w:val="mn-MN"/>
        </w:rPr>
      </w:pPr>
      <w:r w:rsidRPr="009F7C06">
        <w:rPr>
          <w:b/>
          <w:sz w:val="24"/>
          <w:szCs w:val="24"/>
          <w:lang w:val="mn-MN"/>
        </w:rPr>
        <w:t>НЭМЭЛТ</w:t>
      </w:r>
      <w:r w:rsidR="00EF2B6F" w:rsidRPr="009F7C06">
        <w:rPr>
          <w:b/>
          <w:sz w:val="24"/>
          <w:szCs w:val="24"/>
          <w:lang w:val="mn-MN"/>
        </w:rPr>
        <w:t xml:space="preserve"> ОРУУЛАХ ТУХАЙ</w:t>
      </w:r>
      <w:r w:rsidRPr="009F7C06">
        <w:rPr>
          <w:b/>
          <w:sz w:val="24"/>
          <w:szCs w:val="24"/>
          <w:lang w:val="mn-MN"/>
        </w:rPr>
        <w:t xml:space="preserve"> ХУУЛИЙН ТӨСӨЛ</w:t>
      </w:r>
    </w:p>
    <w:p w14:paraId="64CA00F7" w14:textId="77777777" w:rsidR="00EF2B6F" w:rsidRPr="009F7C06" w:rsidRDefault="00EF2B6F" w:rsidP="00EF2B6F">
      <w:pPr>
        <w:jc w:val="both"/>
        <w:rPr>
          <w:b/>
          <w:bCs/>
          <w:sz w:val="24"/>
          <w:szCs w:val="24"/>
          <w:lang w:val="mn-MN"/>
        </w:rPr>
      </w:pPr>
    </w:p>
    <w:p w14:paraId="227EE6AB" w14:textId="77777777" w:rsidR="00EF2B6F" w:rsidRPr="009F7C06" w:rsidRDefault="00EF2B6F" w:rsidP="00EF2B6F">
      <w:pPr>
        <w:ind w:firstLine="720"/>
        <w:jc w:val="both"/>
        <w:rPr>
          <w:b/>
          <w:bCs/>
          <w:color w:val="333333"/>
          <w:sz w:val="24"/>
          <w:szCs w:val="24"/>
          <w:shd w:val="clear" w:color="auto" w:fill="FFFFFF"/>
          <w:lang w:val="mn-MN"/>
        </w:rPr>
      </w:pPr>
    </w:p>
    <w:p w14:paraId="304F8774" w14:textId="00E3E1A7" w:rsidR="002A5E8B" w:rsidRPr="009F7C06" w:rsidRDefault="00332F02" w:rsidP="00332F02">
      <w:pPr>
        <w:ind w:firstLine="720"/>
        <w:jc w:val="both"/>
        <w:rPr>
          <w:color w:val="333333"/>
          <w:sz w:val="24"/>
          <w:szCs w:val="24"/>
          <w:shd w:val="clear" w:color="auto" w:fill="FFFFFF"/>
          <w:lang w:val="mn-MN"/>
        </w:rPr>
      </w:pPr>
      <w:r w:rsidRPr="009F7C06">
        <w:rPr>
          <w:b/>
          <w:bCs/>
          <w:color w:val="333333"/>
          <w:sz w:val="24"/>
          <w:szCs w:val="24"/>
          <w:shd w:val="clear" w:color="auto" w:fill="FFFFFF"/>
          <w:lang w:val="mn-MN"/>
        </w:rPr>
        <w:t>“</w:t>
      </w:r>
      <w:r w:rsidR="00EF2B6F" w:rsidRPr="009F7C06">
        <w:rPr>
          <w:b/>
          <w:bCs/>
          <w:color w:val="333333"/>
          <w:sz w:val="24"/>
          <w:szCs w:val="24"/>
          <w:shd w:val="clear" w:color="auto" w:fill="FFFFFF"/>
          <w:lang w:val="mn-MN"/>
        </w:rPr>
        <w:t>1 дүгээр зүйл</w:t>
      </w:r>
      <w:r w:rsidR="00EF2B6F" w:rsidRPr="009F7C06">
        <w:rPr>
          <w:color w:val="333333"/>
          <w:sz w:val="24"/>
          <w:szCs w:val="24"/>
          <w:shd w:val="clear" w:color="auto" w:fill="FFFFFF"/>
          <w:lang w:val="mn-MN"/>
        </w:rPr>
        <w:t xml:space="preserve">. </w:t>
      </w:r>
      <w:r w:rsidR="00EF2B6F" w:rsidRPr="009F7C06">
        <w:rPr>
          <w:sz w:val="24"/>
          <w:szCs w:val="24"/>
          <w:lang w:val="mn-MN"/>
        </w:rPr>
        <w:t xml:space="preserve">Үндэсний баялгийн сангийн тухай хуулийн </w:t>
      </w:r>
      <w:r w:rsidR="00EF2B6F" w:rsidRPr="009F7C06">
        <w:rPr>
          <w:color w:val="000000"/>
          <w:sz w:val="24"/>
          <w:szCs w:val="24"/>
          <w:shd w:val="clear" w:color="auto" w:fill="FFFFFF"/>
          <w:lang w:val="mn-MN"/>
        </w:rPr>
        <w:t>10 дугаар зүйлийн 10.1.1 дэх</w:t>
      </w:r>
      <w:r w:rsidRPr="009F7C06">
        <w:rPr>
          <w:color w:val="000000"/>
          <w:sz w:val="24"/>
          <w:szCs w:val="24"/>
          <w:shd w:val="clear" w:color="auto" w:fill="FFFFFF"/>
          <w:lang w:val="mn-MN"/>
        </w:rPr>
        <w:t xml:space="preserve"> заалт</w:t>
      </w:r>
      <w:r w:rsidRPr="009F7C06">
        <w:rPr>
          <w:color w:val="333333"/>
          <w:sz w:val="24"/>
          <w:szCs w:val="24"/>
          <w:shd w:val="clear" w:color="auto" w:fill="FFFFFF"/>
          <w:lang w:val="mn-MN"/>
        </w:rPr>
        <w:t xml:space="preserve"> “</w:t>
      </w:r>
      <w:r w:rsidR="002A5E8B" w:rsidRPr="009F7C06">
        <w:rPr>
          <w:color w:val="333333"/>
          <w:sz w:val="24"/>
          <w:szCs w:val="24"/>
          <w:shd w:val="clear" w:color="auto" w:fill="FFFFFF"/>
          <w:lang w:val="mn-MN"/>
        </w:rPr>
        <w:t>Ирээдүйн өв сан нь газрын хэвлийн баялгийн үр өгөөжийг ирээдүй үеийн иргэн бүрд тэгш, шударга хүртээх зорилгоор хуримтлуулах, хуримтлагдсан хөрөнгийг олон улсын зах зээлийн санхүүгийн хэрэгсэлд хөрөнгө оруулах замаар өнөөгийн үнэ цэнийг өсгөх, арвижуулах</w:t>
      </w:r>
      <w:r w:rsidRPr="009F7C06">
        <w:rPr>
          <w:color w:val="333333"/>
          <w:sz w:val="24"/>
          <w:szCs w:val="24"/>
          <w:shd w:val="clear" w:color="auto" w:fill="FFFFFF"/>
          <w:lang w:val="mn-MN"/>
        </w:rPr>
        <w:t>” гэсний дараа</w:t>
      </w:r>
      <w:r w:rsidR="002A5E8B" w:rsidRPr="009F7C06">
        <w:rPr>
          <w:color w:val="333333"/>
          <w:sz w:val="24"/>
          <w:szCs w:val="24"/>
          <w:shd w:val="clear" w:color="auto" w:fill="FFFFFF"/>
          <w:lang w:val="mn-MN"/>
        </w:rPr>
        <w:t xml:space="preserve"> </w:t>
      </w:r>
      <w:r w:rsidRPr="009F7C06">
        <w:rPr>
          <w:color w:val="333333"/>
          <w:sz w:val="24"/>
          <w:szCs w:val="24"/>
          <w:shd w:val="clear" w:color="auto" w:fill="FFFFFF"/>
          <w:lang w:val="mn-MN"/>
        </w:rPr>
        <w:t>“</w:t>
      </w:r>
      <w:r w:rsidR="00E9210E" w:rsidRPr="009F7C06">
        <w:rPr>
          <w:sz w:val="24"/>
          <w:szCs w:val="24"/>
          <w:lang w:val="mn-MN"/>
        </w:rPr>
        <w:t>хуримтлагдсан хүүгийн орлогын 50</w:t>
      </w:r>
      <w:r w:rsidRPr="009F7C06">
        <w:rPr>
          <w:sz w:val="24"/>
          <w:szCs w:val="24"/>
          <w:lang w:val="mn-MN"/>
        </w:rPr>
        <w:t>-аас</w:t>
      </w:r>
      <w:r w:rsidR="00E9210E" w:rsidRPr="009F7C06">
        <w:rPr>
          <w:sz w:val="24"/>
          <w:szCs w:val="24"/>
          <w:lang w:val="mn-MN"/>
        </w:rPr>
        <w:t xml:space="preserve"> доошгүй хувийг </w:t>
      </w:r>
      <w:r w:rsidR="00206958" w:rsidRPr="009F7C06">
        <w:rPr>
          <w:color w:val="333333"/>
          <w:sz w:val="24"/>
          <w:szCs w:val="24"/>
          <w:lang w:val="mn-MN"/>
        </w:rPr>
        <w:t>хүүхдийн хөгжилд з</w:t>
      </w:r>
      <w:r w:rsidR="00E9210E" w:rsidRPr="009F7C06">
        <w:rPr>
          <w:color w:val="333333"/>
          <w:sz w:val="24"/>
          <w:szCs w:val="24"/>
          <w:lang w:val="mn-MN"/>
        </w:rPr>
        <w:t>ориулна</w:t>
      </w:r>
      <w:r w:rsidR="00206958" w:rsidRPr="009F7C06">
        <w:rPr>
          <w:sz w:val="24"/>
          <w:szCs w:val="24"/>
          <w:lang w:val="mn-MN"/>
        </w:rPr>
        <w:t xml:space="preserve">” </w:t>
      </w:r>
      <w:r w:rsidRPr="009F7C06">
        <w:rPr>
          <w:sz w:val="24"/>
          <w:szCs w:val="24"/>
          <w:lang w:val="mn-MN"/>
        </w:rPr>
        <w:t>гэж нэмсүгэй.</w:t>
      </w:r>
    </w:p>
    <w:p w14:paraId="760C32E5" w14:textId="77777777" w:rsidR="002A5E8B" w:rsidRPr="009F7C06" w:rsidRDefault="002A5E8B" w:rsidP="002A5E8B">
      <w:pPr>
        <w:ind w:firstLine="720"/>
        <w:jc w:val="both"/>
        <w:rPr>
          <w:rFonts w:eastAsia="Times New Roman"/>
          <w:color w:val="000000"/>
          <w:sz w:val="24"/>
          <w:szCs w:val="24"/>
          <w:lang w:val="mn-MN"/>
        </w:rPr>
      </w:pPr>
      <w:r w:rsidRPr="009F7C06">
        <w:rPr>
          <w:rFonts w:eastAsia="Times New Roman"/>
          <w:b/>
          <w:bCs/>
          <w:color w:val="000000"/>
          <w:sz w:val="24"/>
          <w:szCs w:val="24"/>
          <w:lang w:val="mn-MN"/>
        </w:rPr>
        <w:t>2 дугаар зүйл.</w:t>
      </w:r>
      <w:r w:rsidRPr="009F7C06">
        <w:rPr>
          <w:color w:val="333333"/>
          <w:sz w:val="24"/>
          <w:szCs w:val="24"/>
          <w:shd w:val="clear" w:color="auto" w:fill="FFFFFF"/>
          <w:lang w:val="mn-MN"/>
        </w:rPr>
        <w:t xml:space="preserve"> “Энэ хуулийг баталсан өдрөөс эхлэн дагаж мөрдөнө.”</w:t>
      </w:r>
    </w:p>
    <w:p w14:paraId="4D097F84" w14:textId="77777777" w:rsidR="002A5E8B" w:rsidRPr="009F7C06" w:rsidRDefault="002A5E8B" w:rsidP="002A5E8B">
      <w:pPr>
        <w:shd w:val="clear" w:color="auto" w:fill="FFFFFF"/>
        <w:spacing w:line="300" w:lineRule="atLeast"/>
        <w:ind w:firstLine="720"/>
        <w:jc w:val="center"/>
        <w:rPr>
          <w:color w:val="333333"/>
          <w:sz w:val="24"/>
          <w:szCs w:val="24"/>
          <w:shd w:val="clear" w:color="auto" w:fill="FFFFFF"/>
          <w:lang w:val="mn-MN"/>
        </w:rPr>
      </w:pPr>
    </w:p>
    <w:p w14:paraId="006DBC68" w14:textId="77777777" w:rsidR="002A5E8B" w:rsidRPr="009F7C06" w:rsidRDefault="002A5E8B" w:rsidP="002A5E8B">
      <w:pPr>
        <w:shd w:val="clear" w:color="auto" w:fill="FFFFFF"/>
        <w:spacing w:line="300" w:lineRule="atLeast"/>
        <w:ind w:firstLine="720"/>
        <w:jc w:val="center"/>
        <w:rPr>
          <w:color w:val="333333"/>
          <w:sz w:val="24"/>
          <w:szCs w:val="24"/>
          <w:shd w:val="clear" w:color="auto" w:fill="FFFFFF"/>
          <w:lang w:val="mn-MN"/>
        </w:rPr>
      </w:pPr>
    </w:p>
    <w:p w14:paraId="0CE17FE8" w14:textId="77777777" w:rsidR="002A5E8B" w:rsidRPr="009F7C06" w:rsidRDefault="002A5E8B" w:rsidP="002A5E8B">
      <w:pPr>
        <w:shd w:val="clear" w:color="auto" w:fill="FFFFFF"/>
        <w:spacing w:line="300" w:lineRule="atLeast"/>
        <w:ind w:firstLine="720"/>
        <w:jc w:val="center"/>
        <w:rPr>
          <w:color w:val="333333"/>
          <w:sz w:val="24"/>
          <w:szCs w:val="24"/>
          <w:shd w:val="clear" w:color="auto" w:fill="FFFFFF"/>
          <w:lang w:val="mn-MN"/>
        </w:rPr>
      </w:pPr>
    </w:p>
    <w:p w14:paraId="41F49B82" w14:textId="77777777" w:rsidR="002A5E8B" w:rsidRPr="009F7C06" w:rsidRDefault="002A5E8B" w:rsidP="002A5E8B">
      <w:pPr>
        <w:shd w:val="clear" w:color="auto" w:fill="FFFFFF"/>
        <w:spacing w:line="300" w:lineRule="atLeast"/>
        <w:ind w:firstLine="720"/>
        <w:jc w:val="center"/>
        <w:rPr>
          <w:sz w:val="24"/>
          <w:szCs w:val="24"/>
          <w:shd w:val="clear" w:color="auto" w:fill="FAFAFA"/>
          <w:lang w:val="mn-MN"/>
        </w:rPr>
      </w:pPr>
      <w:r w:rsidRPr="009F7C06">
        <w:rPr>
          <w:sz w:val="24"/>
          <w:szCs w:val="24"/>
          <w:shd w:val="clear" w:color="auto" w:fill="FAFAFA"/>
          <w:lang w:val="mn-MN"/>
        </w:rPr>
        <w:t>Гарын үсэг</w:t>
      </w:r>
    </w:p>
    <w:p w14:paraId="5FFEA05B" w14:textId="77777777" w:rsidR="002A5E8B" w:rsidRPr="009F7C06" w:rsidRDefault="002A5E8B" w:rsidP="002A5E8B">
      <w:pPr>
        <w:shd w:val="clear" w:color="auto" w:fill="FFFFFF"/>
        <w:spacing w:line="300" w:lineRule="atLeast"/>
        <w:ind w:firstLine="720"/>
        <w:jc w:val="center"/>
        <w:rPr>
          <w:sz w:val="24"/>
          <w:szCs w:val="24"/>
          <w:shd w:val="clear" w:color="auto" w:fill="FAFAFA"/>
          <w:lang w:val="mn-MN"/>
        </w:rPr>
      </w:pPr>
    </w:p>
    <w:p w14:paraId="000000AA" w14:textId="77777777" w:rsidR="000929B1" w:rsidRPr="009F7C06" w:rsidRDefault="000929B1">
      <w:pPr>
        <w:spacing w:after="120" w:line="240" w:lineRule="auto"/>
        <w:jc w:val="both"/>
        <w:rPr>
          <w:color w:val="333333"/>
          <w:sz w:val="24"/>
          <w:szCs w:val="24"/>
          <w:lang w:val="mn-MN"/>
        </w:rPr>
      </w:pPr>
    </w:p>
    <w:p w14:paraId="4EC7E8FA" w14:textId="77777777" w:rsidR="00332F02" w:rsidRPr="009F7C06" w:rsidRDefault="00332F02">
      <w:pPr>
        <w:spacing w:after="120" w:line="240" w:lineRule="auto"/>
        <w:jc w:val="both"/>
        <w:rPr>
          <w:color w:val="333333"/>
          <w:sz w:val="24"/>
          <w:szCs w:val="24"/>
          <w:lang w:val="mn-MN"/>
        </w:rPr>
      </w:pPr>
    </w:p>
    <w:p w14:paraId="009B19C4" w14:textId="77777777" w:rsidR="00332F02" w:rsidRPr="009F7C06" w:rsidRDefault="00332F02">
      <w:pPr>
        <w:spacing w:after="120" w:line="240" w:lineRule="auto"/>
        <w:jc w:val="both"/>
        <w:rPr>
          <w:color w:val="333333"/>
          <w:sz w:val="24"/>
          <w:szCs w:val="24"/>
          <w:lang w:val="mn-MN"/>
        </w:rPr>
      </w:pPr>
    </w:p>
    <w:p w14:paraId="5865C642" w14:textId="77777777" w:rsidR="00332F02" w:rsidRPr="009F7C06" w:rsidRDefault="00332F02">
      <w:pPr>
        <w:spacing w:after="120" w:line="240" w:lineRule="auto"/>
        <w:jc w:val="both"/>
        <w:rPr>
          <w:color w:val="333333"/>
          <w:sz w:val="24"/>
          <w:szCs w:val="24"/>
          <w:lang w:val="mn-MN"/>
        </w:rPr>
      </w:pPr>
    </w:p>
    <w:p w14:paraId="16D58B23" w14:textId="77777777" w:rsidR="00332F02" w:rsidRPr="009F7C06" w:rsidRDefault="00332F02">
      <w:pPr>
        <w:spacing w:after="120" w:line="240" w:lineRule="auto"/>
        <w:jc w:val="both"/>
        <w:rPr>
          <w:color w:val="333333"/>
          <w:sz w:val="24"/>
          <w:szCs w:val="24"/>
          <w:lang w:val="mn-MN"/>
        </w:rPr>
      </w:pPr>
    </w:p>
    <w:p w14:paraId="6541314C" w14:textId="77777777" w:rsidR="00332F02" w:rsidRPr="009F7C06" w:rsidRDefault="00332F02">
      <w:pPr>
        <w:spacing w:after="120" w:line="240" w:lineRule="auto"/>
        <w:jc w:val="both"/>
        <w:rPr>
          <w:color w:val="333333"/>
          <w:sz w:val="24"/>
          <w:szCs w:val="24"/>
          <w:lang w:val="mn-MN"/>
        </w:rPr>
      </w:pPr>
    </w:p>
    <w:p w14:paraId="405041AB" w14:textId="77777777" w:rsidR="00332F02" w:rsidRPr="009F7C06" w:rsidRDefault="00332F02">
      <w:pPr>
        <w:spacing w:after="120" w:line="240" w:lineRule="auto"/>
        <w:jc w:val="both"/>
        <w:rPr>
          <w:color w:val="333333"/>
          <w:sz w:val="24"/>
          <w:szCs w:val="24"/>
          <w:lang w:val="mn-MN"/>
        </w:rPr>
      </w:pPr>
    </w:p>
    <w:p w14:paraId="6BE82FA0" w14:textId="77777777" w:rsidR="00332F02" w:rsidRPr="009F7C06" w:rsidRDefault="00332F02">
      <w:pPr>
        <w:spacing w:after="120" w:line="240" w:lineRule="auto"/>
        <w:jc w:val="both"/>
        <w:rPr>
          <w:color w:val="333333"/>
          <w:sz w:val="24"/>
          <w:szCs w:val="24"/>
          <w:lang w:val="mn-MN"/>
        </w:rPr>
      </w:pPr>
    </w:p>
    <w:p w14:paraId="24AD9A6D" w14:textId="77777777" w:rsidR="00332F02" w:rsidRPr="009F7C06" w:rsidRDefault="00332F02">
      <w:pPr>
        <w:spacing w:after="120" w:line="240" w:lineRule="auto"/>
        <w:jc w:val="both"/>
        <w:rPr>
          <w:color w:val="333333"/>
          <w:sz w:val="24"/>
          <w:szCs w:val="24"/>
          <w:lang w:val="mn-MN"/>
        </w:rPr>
      </w:pPr>
    </w:p>
    <w:p w14:paraId="24AF0E83" w14:textId="77777777" w:rsidR="00332F02" w:rsidRPr="009F7C06" w:rsidRDefault="00332F02">
      <w:pPr>
        <w:spacing w:after="120" w:line="240" w:lineRule="auto"/>
        <w:jc w:val="both"/>
        <w:rPr>
          <w:color w:val="333333"/>
          <w:sz w:val="24"/>
          <w:szCs w:val="24"/>
          <w:lang w:val="mn-MN"/>
        </w:rPr>
      </w:pPr>
    </w:p>
    <w:p w14:paraId="40734E7E" w14:textId="77777777" w:rsidR="00332F02" w:rsidRPr="009F7C06" w:rsidRDefault="00332F02">
      <w:pPr>
        <w:spacing w:after="120" w:line="240" w:lineRule="auto"/>
        <w:jc w:val="both"/>
        <w:rPr>
          <w:color w:val="333333"/>
          <w:sz w:val="24"/>
          <w:szCs w:val="24"/>
          <w:lang w:val="mn-MN"/>
        </w:rPr>
      </w:pPr>
    </w:p>
    <w:p w14:paraId="18ED4150" w14:textId="77777777" w:rsidR="00332F02" w:rsidRPr="009F7C06" w:rsidRDefault="00332F02">
      <w:pPr>
        <w:spacing w:after="120" w:line="240" w:lineRule="auto"/>
        <w:jc w:val="both"/>
        <w:rPr>
          <w:color w:val="333333"/>
          <w:sz w:val="24"/>
          <w:szCs w:val="24"/>
          <w:lang w:val="mn-MN"/>
        </w:rPr>
      </w:pPr>
    </w:p>
    <w:p w14:paraId="596CE28F" w14:textId="77777777" w:rsidR="00332F02" w:rsidRPr="009F7C06" w:rsidRDefault="00332F02">
      <w:pPr>
        <w:spacing w:after="120" w:line="240" w:lineRule="auto"/>
        <w:jc w:val="both"/>
        <w:rPr>
          <w:color w:val="333333"/>
          <w:sz w:val="24"/>
          <w:szCs w:val="24"/>
          <w:lang w:val="mn-MN"/>
        </w:rPr>
      </w:pPr>
    </w:p>
    <w:p w14:paraId="4771722C" w14:textId="77777777" w:rsidR="00332F02" w:rsidRPr="009F7C06" w:rsidRDefault="00332F02">
      <w:pPr>
        <w:spacing w:after="120" w:line="240" w:lineRule="auto"/>
        <w:jc w:val="both"/>
        <w:rPr>
          <w:color w:val="333333"/>
          <w:sz w:val="24"/>
          <w:szCs w:val="24"/>
          <w:lang w:val="mn-MN"/>
        </w:rPr>
      </w:pPr>
    </w:p>
    <w:p w14:paraId="3A5909AC" w14:textId="77777777" w:rsidR="00332F02" w:rsidRPr="009F7C06" w:rsidRDefault="00332F02">
      <w:pPr>
        <w:spacing w:after="120" w:line="240" w:lineRule="auto"/>
        <w:jc w:val="both"/>
        <w:rPr>
          <w:color w:val="333333"/>
          <w:sz w:val="24"/>
          <w:szCs w:val="24"/>
          <w:lang w:val="mn-MN"/>
        </w:rPr>
      </w:pPr>
    </w:p>
    <w:p w14:paraId="74074E7F" w14:textId="77777777" w:rsidR="00332F02" w:rsidRPr="009F7C06" w:rsidRDefault="00332F02">
      <w:pPr>
        <w:spacing w:after="120" w:line="240" w:lineRule="auto"/>
        <w:jc w:val="both"/>
        <w:rPr>
          <w:color w:val="333333"/>
          <w:sz w:val="24"/>
          <w:szCs w:val="24"/>
          <w:lang w:val="mn-MN"/>
        </w:rPr>
      </w:pPr>
    </w:p>
    <w:p w14:paraId="671C82E7" w14:textId="77777777" w:rsidR="00332F02" w:rsidRPr="009F7C06" w:rsidRDefault="00332F02">
      <w:pPr>
        <w:spacing w:after="120" w:line="240" w:lineRule="auto"/>
        <w:jc w:val="both"/>
        <w:rPr>
          <w:color w:val="333333"/>
          <w:sz w:val="24"/>
          <w:szCs w:val="24"/>
          <w:lang w:val="mn-MN"/>
        </w:rPr>
      </w:pPr>
    </w:p>
    <w:p w14:paraId="4764689F" w14:textId="77777777" w:rsidR="00332F02" w:rsidRPr="009F7C06" w:rsidRDefault="00332F02">
      <w:pPr>
        <w:spacing w:after="120" w:line="240" w:lineRule="auto"/>
        <w:jc w:val="both"/>
        <w:rPr>
          <w:color w:val="333333"/>
          <w:sz w:val="24"/>
          <w:szCs w:val="24"/>
          <w:lang w:val="mn-MN"/>
        </w:rPr>
      </w:pPr>
    </w:p>
    <w:p w14:paraId="3820E8EA" w14:textId="77777777" w:rsidR="00FD553F" w:rsidRPr="009F7C06" w:rsidRDefault="00FD553F">
      <w:pPr>
        <w:spacing w:after="120" w:line="240" w:lineRule="auto"/>
        <w:jc w:val="both"/>
        <w:rPr>
          <w:color w:val="333333"/>
          <w:sz w:val="24"/>
          <w:szCs w:val="24"/>
          <w:lang w:val="mn-MN"/>
        </w:rPr>
      </w:pPr>
    </w:p>
    <w:p w14:paraId="6DC531FF" w14:textId="77777777" w:rsidR="00332F02" w:rsidRPr="009F7C06" w:rsidRDefault="00332F02" w:rsidP="00332F02">
      <w:pPr>
        <w:ind w:left="7920"/>
        <w:rPr>
          <w:sz w:val="24"/>
          <w:szCs w:val="24"/>
          <w:lang w:val="mn-MN"/>
        </w:rPr>
      </w:pPr>
      <w:r w:rsidRPr="009F7C06">
        <w:rPr>
          <w:sz w:val="24"/>
          <w:szCs w:val="24"/>
          <w:lang w:val="mn-MN"/>
        </w:rPr>
        <w:t xml:space="preserve">  Төсөл</w:t>
      </w:r>
    </w:p>
    <w:p w14:paraId="411BE3FF" w14:textId="77777777" w:rsidR="00332F02" w:rsidRPr="009F7C06" w:rsidRDefault="00332F02" w:rsidP="00332F02">
      <w:pPr>
        <w:jc w:val="center"/>
        <w:rPr>
          <w:sz w:val="24"/>
          <w:szCs w:val="24"/>
          <w:lang w:val="mn-MN"/>
        </w:rPr>
      </w:pPr>
      <w:r w:rsidRPr="009F7C06">
        <w:rPr>
          <w:sz w:val="24"/>
          <w:szCs w:val="24"/>
          <w:lang w:val="mn-MN"/>
        </w:rPr>
        <w:t>МОНГОЛ УЛСЫН ХУУЛЬ</w:t>
      </w:r>
    </w:p>
    <w:p w14:paraId="660677E3" w14:textId="77777777" w:rsidR="00332F02" w:rsidRPr="009F7C06" w:rsidRDefault="00332F02" w:rsidP="00332F02">
      <w:pPr>
        <w:jc w:val="center"/>
        <w:rPr>
          <w:sz w:val="24"/>
          <w:szCs w:val="24"/>
          <w:lang w:val="mn-MN"/>
        </w:rPr>
      </w:pPr>
    </w:p>
    <w:p w14:paraId="21323FE5" w14:textId="77777777" w:rsidR="00332F02" w:rsidRPr="009F7C06" w:rsidRDefault="00332F02" w:rsidP="00332F02">
      <w:pPr>
        <w:jc w:val="center"/>
        <w:rPr>
          <w:sz w:val="24"/>
          <w:szCs w:val="24"/>
          <w:lang w:val="mn-MN"/>
        </w:rPr>
      </w:pPr>
    </w:p>
    <w:p w14:paraId="1FC9F468" w14:textId="77777777" w:rsidR="00332F02" w:rsidRPr="009F7C06" w:rsidRDefault="00332F02" w:rsidP="00332F02">
      <w:pPr>
        <w:jc w:val="both"/>
        <w:rPr>
          <w:sz w:val="24"/>
          <w:szCs w:val="24"/>
          <w:lang w:val="mn-MN"/>
        </w:rPr>
      </w:pPr>
      <w:r w:rsidRPr="009F7C06">
        <w:rPr>
          <w:sz w:val="24"/>
          <w:szCs w:val="24"/>
          <w:lang w:val="mn-MN"/>
        </w:rPr>
        <w:t xml:space="preserve">2025 оны ..... дүгээр сарын ... өдөр </w:t>
      </w:r>
      <w:r w:rsidRPr="009F7C06">
        <w:rPr>
          <w:sz w:val="24"/>
          <w:szCs w:val="24"/>
          <w:lang w:val="mn-MN"/>
        </w:rPr>
        <w:tab/>
      </w:r>
      <w:r w:rsidRPr="009F7C06">
        <w:rPr>
          <w:sz w:val="24"/>
          <w:szCs w:val="24"/>
          <w:lang w:val="mn-MN"/>
        </w:rPr>
        <w:tab/>
      </w:r>
      <w:r w:rsidRPr="009F7C06">
        <w:rPr>
          <w:sz w:val="24"/>
          <w:szCs w:val="24"/>
          <w:lang w:val="mn-MN"/>
        </w:rPr>
        <w:tab/>
        <w:t xml:space="preserve">                     Улаанбаатар хот</w:t>
      </w:r>
    </w:p>
    <w:p w14:paraId="21B206CF" w14:textId="77777777" w:rsidR="00332F02" w:rsidRPr="009F7C06" w:rsidRDefault="00332F02" w:rsidP="00332F02">
      <w:pPr>
        <w:jc w:val="center"/>
        <w:rPr>
          <w:sz w:val="24"/>
          <w:szCs w:val="24"/>
          <w:lang w:val="mn-MN"/>
        </w:rPr>
      </w:pPr>
    </w:p>
    <w:p w14:paraId="5DD7645C" w14:textId="77777777" w:rsidR="00FD553F" w:rsidRPr="009F7C06" w:rsidRDefault="00FD553F" w:rsidP="00332F02">
      <w:pPr>
        <w:spacing w:line="240" w:lineRule="auto"/>
        <w:jc w:val="center"/>
        <w:rPr>
          <w:b/>
          <w:sz w:val="24"/>
          <w:szCs w:val="24"/>
          <w:lang w:val="mn-MN"/>
        </w:rPr>
      </w:pPr>
    </w:p>
    <w:p w14:paraId="45BC028C" w14:textId="15078DCB" w:rsidR="00332F02" w:rsidRPr="009F7C06" w:rsidRDefault="00332F02" w:rsidP="00332F02">
      <w:pPr>
        <w:spacing w:line="240" w:lineRule="auto"/>
        <w:jc w:val="center"/>
        <w:rPr>
          <w:b/>
          <w:sz w:val="24"/>
          <w:szCs w:val="24"/>
          <w:lang w:val="mn-MN"/>
        </w:rPr>
      </w:pPr>
      <w:r w:rsidRPr="009F7C06">
        <w:rPr>
          <w:b/>
          <w:sz w:val="24"/>
          <w:szCs w:val="24"/>
          <w:lang w:val="mn-MN"/>
        </w:rPr>
        <w:t xml:space="preserve">ҮНДЭСНИЙ БАЯЛГИЙН САНГИЙН ТУХАЙ ХУУЛЬД  </w:t>
      </w:r>
    </w:p>
    <w:p w14:paraId="58BA9C69" w14:textId="77777777" w:rsidR="00332F02" w:rsidRPr="009F7C06" w:rsidRDefault="00332F02" w:rsidP="00332F02">
      <w:pPr>
        <w:spacing w:line="240" w:lineRule="auto"/>
        <w:jc w:val="center"/>
        <w:rPr>
          <w:b/>
          <w:sz w:val="24"/>
          <w:szCs w:val="24"/>
          <w:lang w:val="mn-MN"/>
        </w:rPr>
      </w:pPr>
      <w:r w:rsidRPr="009F7C06">
        <w:rPr>
          <w:b/>
          <w:sz w:val="24"/>
          <w:szCs w:val="24"/>
          <w:lang w:val="mn-MN"/>
        </w:rPr>
        <w:t>НЭМЭЛТ ОРУУЛАХ ТУХАЙ ХУУЛИЙН ТӨСӨЛ</w:t>
      </w:r>
    </w:p>
    <w:p w14:paraId="0A0F4309" w14:textId="77777777" w:rsidR="00332F02" w:rsidRPr="009F7C06" w:rsidRDefault="00332F02" w:rsidP="00332F02">
      <w:pPr>
        <w:jc w:val="both"/>
        <w:rPr>
          <w:b/>
          <w:bCs/>
          <w:sz w:val="24"/>
          <w:szCs w:val="24"/>
          <w:lang w:val="mn-MN"/>
        </w:rPr>
      </w:pPr>
    </w:p>
    <w:p w14:paraId="068B7069" w14:textId="77777777" w:rsidR="00332F02" w:rsidRPr="009F7C06" w:rsidRDefault="00332F02" w:rsidP="00332F02">
      <w:pPr>
        <w:ind w:firstLine="720"/>
        <w:jc w:val="both"/>
        <w:rPr>
          <w:b/>
          <w:bCs/>
          <w:color w:val="333333"/>
          <w:sz w:val="24"/>
          <w:szCs w:val="24"/>
          <w:shd w:val="clear" w:color="auto" w:fill="FFFFFF"/>
          <w:lang w:val="mn-MN"/>
        </w:rPr>
      </w:pPr>
    </w:p>
    <w:p w14:paraId="2E643234" w14:textId="24C5FFDB" w:rsidR="00332F02" w:rsidRPr="009F7C06" w:rsidRDefault="00332F02" w:rsidP="00332F02">
      <w:pPr>
        <w:ind w:firstLine="720"/>
        <w:jc w:val="both"/>
        <w:rPr>
          <w:color w:val="333333"/>
          <w:sz w:val="24"/>
          <w:szCs w:val="24"/>
          <w:shd w:val="clear" w:color="auto" w:fill="FFFFFF"/>
          <w:lang w:val="mn-MN"/>
        </w:rPr>
      </w:pPr>
      <w:r w:rsidRPr="009F7C06">
        <w:rPr>
          <w:b/>
          <w:bCs/>
          <w:color w:val="333333"/>
          <w:sz w:val="24"/>
          <w:szCs w:val="24"/>
          <w:shd w:val="clear" w:color="auto" w:fill="FFFFFF"/>
          <w:lang w:val="mn-MN"/>
        </w:rPr>
        <w:t>“1 дүгээр зүйл</w:t>
      </w:r>
      <w:r w:rsidRPr="009F7C06">
        <w:rPr>
          <w:color w:val="333333"/>
          <w:sz w:val="24"/>
          <w:szCs w:val="24"/>
          <w:shd w:val="clear" w:color="auto" w:fill="FFFFFF"/>
          <w:lang w:val="mn-MN"/>
        </w:rPr>
        <w:t xml:space="preserve">. </w:t>
      </w:r>
      <w:r w:rsidRPr="009F7C06">
        <w:rPr>
          <w:sz w:val="24"/>
          <w:szCs w:val="24"/>
          <w:lang w:val="mn-MN"/>
        </w:rPr>
        <w:t xml:space="preserve">Үндэсний баялгийн сангийн тухай хуулийн </w:t>
      </w:r>
      <w:r w:rsidRPr="009F7C06">
        <w:rPr>
          <w:color w:val="000000"/>
          <w:sz w:val="24"/>
          <w:szCs w:val="24"/>
          <w:shd w:val="clear" w:color="auto" w:fill="FFFFFF"/>
          <w:lang w:val="mn-MN"/>
        </w:rPr>
        <w:t>10 дугаар зүйлийн 10.1.1 дэх заалт</w:t>
      </w:r>
      <w:r w:rsidRPr="009F7C06">
        <w:rPr>
          <w:color w:val="333333"/>
          <w:sz w:val="24"/>
          <w:szCs w:val="24"/>
          <w:shd w:val="clear" w:color="auto" w:fill="FFFFFF"/>
          <w:lang w:val="mn-MN"/>
        </w:rPr>
        <w:t xml:space="preserve"> “Ирээдүйн өв сан нь газрын хэвлийн баялгийн үр өгөөжийг ирээдүй үеийн иргэн бүрд тэгш, шударга хүртээх зорилгоор хуримтлуулах, хуримтлагдсан хөрөнгийг олон улсын зах зээлийн санхүүгийн хэрэгсэлд хөрөнгө оруулах замаар өнөөгийн үнэ цэнийг өсгөх, арвижуулах” гэсний дараа “</w:t>
      </w:r>
      <w:r w:rsidRPr="009F7C06">
        <w:rPr>
          <w:sz w:val="24"/>
          <w:szCs w:val="24"/>
          <w:lang w:val="mn-MN"/>
        </w:rPr>
        <w:t>хуримтлагдсан хүүгийн орлогын 50</w:t>
      </w:r>
      <w:r w:rsidR="00303E55" w:rsidRPr="009F7C06">
        <w:rPr>
          <w:sz w:val="24"/>
          <w:szCs w:val="24"/>
          <w:lang w:val="mn-MN"/>
        </w:rPr>
        <w:t>-аас</w:t>
      </w:r>
      <w:r w:rsidRPr="009F7C06">
        <w:rPr>
          <w:sz w:val="24"/>
          <w:szCs w:val="24"/>
          <w:lang w:val="mn-MN"/>
        </w:rPr>
        <w:t xml:space="preserve"> доошгүй хувийг </w:t>
      </w:r>
      <w:r w:rsidRPr="009F7C06">
        <w:rPr>
          <w:color w:val="333333"/>
          <w:sz w:val="24"/>
          <w:szCs w:val="24"/>
          <w:lang w:val="mn-MN"/>
        </w:rPr>
        <w:t>хүүхдийн хөгжилд зориулна</w:t>
      </w:r>
      <w:r w:rsidRPr="009F7C06">
        <w:rPr>
          <w:sz w:val="24"/>
          <w:szCs w:val="24"/>
          <w:lang w:val="mn-MN"/>
        </w:rPr>
        <w:t>” гэж нэмсүгэй.</w:t>
      </w:r>
    </w:p>
    <w:p w14:paraId="54E6C85C" w14:textId="77777777" w:rsidR="00332F02" w:rsidRPr="009F7C06" w:rsidRDefault="00332F02" w:rsidP="00332F02">
      <w:pPr>
        <w:ind w:firstLine="720"/>
        <w:jc w:val="both"/>
        <w:rPr>
          <w:rFonts w:eastAsia="Times New Roman"/>
          <w:color w:val="000000"/>
          <w:sz w:val="24"/>
          <w:szCs w:val="24"/>
          <w:lang w:val="mn-MN"/>
        </w:rPr>
      </w:pPr>
      <w:r w:rsidRPr="009F7C06">
        <w:rPr>
          <w:rFonts w:eastAsia="Times New Roman"/>
          <w:b/>
          <w:bCs/>
          <w:color w:val="000000"/>
          <w:sz w:val="24"/>
          <w:szCs w:val="24"/>
          <w:lang w:val="mn-MN"/>
        </w:rPr>
        <w:t>2 дугаар зүйл.</w:t>
      </w:r>
      <w:r w:rsidRPr="009F7C06">
        <w:rPr>
          <w:color w:val="333333"/>
          <w:sz w:val="24"/>
          <w:szCs w:val="24"/>
          <w:shd w:val="clear" w:color="auto" w:fill="FFFFFF"/>
          <w:lang w:val="mn-MN"/>
        </w:rPr>
        <w:t xml:space="preserve"> “Энэ хуулийг баталсан өдрөөс эхлэн дагаж мөрдөнө.”</w:t>
      </w:r>
    </w:p>
    <w:p w14:paraId="34A15899" w14:textId="77777777" w:rsidR="00332F02" w:rsidRPr="009F7C06" w:rsidRDefault="00332F02" w:rsidP="00332F02">
      <w:pPr>
        <w:shd w:val="clear" w:color="auto" w:fill="FFFFFF"/>
        <w:spacing w:line="300" w:lineRule="atLeast"/>
        <w:ind w:firstLine="720"/>
        <w:jc w:val="center"/>
        <w:rPr>
          <w:color w:val="333333"/>
          <w:sz w:val="24"/>
          <w:szCs w:val="24"/>
          <w:shd w:val="clear" w:color="auto" w:fill="FFFFFF"/>
          <w:lang w:val="mn-MN"/>
        </w:rPr>
      </w:pPr>
    </w:p>
    <w:p w14:paraId="2CD0C3FE" w14:textId="77777777" w:rsidR="00332F02" w:rsidRPr="009F7C06" w:rsidRDefault="00332F02" w:rsidP="00332F02">
      <w:pPr>
        <w:shd w:val="clear" w:color="auto" w:fill="FFFFFF"/>
        <w:spacing w:line="300" w:lineRule="atLeast"/>
        <w:ind w:firstLine="720"/>
        <w:jc w:val="center"/>
        <w:rPr>
          <w:color w:val="333333"/>
          <w:sz w:val="24"/>
          <w:szCs w:val="24"/>
          <w:shd w:val="clear" w:color="auto" w:fill="FFFFFF"/>
          <w:lang w:val="mn-MN"/>
        </w:rPr>
      </w:pPr>
    </w:p>
    <w:p w14:paraId="5FFBBC04" w14:textId="77777777" w:rsidR="00332F02" w:rsidRPr="009F7C06" w:rsidRDefault="00332F02" w:rsidP="00332F02">
      <w:pPr>
        <w:shd w:val="clear" w:color="auto" w:fill="FFFFFF"/>
        <w:spacing w:line="300" w:lineRule="atLeast"/>
        <w:ind w:firstLine="720"/>
        <w:jc w:val="center"/>
        <w:rPr>
          <w:color w:val="333333"/>
          <w:sz w:val="24"/>
          <w:szCs w:val="24"/>
          <w:shd w:val="clear" w:color="auto" w:fill="FFFFFF"/>
          <w:lang w:val="mn-MN"/>
        </w:rPr>
      </w:pPr>
    </w:p>
    <w:p w14:paraId="5768D000" w14:textId="77777777" w:rsidR="00332F02" w:rsidRPr="009F7C06" w:rsidRDefault="00332F02" w:rsidP="00332F02">
      <w:pPr>
        <w:shd w:val="clear" w:color="auto" w:fill="FFFFFF"/>
        <w:spacing w:line="300" w:lineRule="atLeast"/>
        <w:ind w:firstLine="720"/>
        <w:jc w:val="center"/>
        <w:rPr>
          <w:sz w:val="24"/>
          <w:szCs w:val="24"/>
          <w:shd w:val="clear" w:color="auto" w:fill="FAFAFA"/>
          <w:lang w:val="mn-MN"/>
        </w:rPr>
      </w:pPr>
      <w:r w:rsidRPr="009F7C06">
        <w:rPr>
          <w:sz w:val="24"/>
          <w:szCs w:val="24"/>
          <w:shd w:val="clear" w:color="auto" w:fill="FAFAFA"/>
          <w:lang w:val="mn-MN"/>
        </w:rPr>
        <w:t>Гарын үсэг</w:t>
      </w:r>
    </w:p>
    <w:p w14:paraId="6B007513" w14:textId="77777777" w:rsidR="00332F02" w:rsidRPr="009F7C06" w:rsidRDefault="00332F02" w:rsidP="00332F02">
      <w:pPr>
        <w:shd w:val="clear" w:color="auto" w:fill="FFFFFF"/>
        <w:spacing w:line="300" w:lineRule="atLeast"/>
        <w:ind w:firstLine="720"/>
        <w:jc w:val="center"/>
        <w:rPr>
          <w:sz w:val="24"/>
          <w:szCs w:val="24"/>
          <w:shd w:val="clear" w:color="auto" w:fill="FAFAFA"/>
          <w:lang w:val="mn-MN"/>
        </w:rPr>
      </w:pPr>
    </w:p>
    <w:p w14:paraId="2DCB5D40" w14:textId="77777777" w:rsidR="00332F02" w:rsidRPr="009F7C06" w:rsidRDefault="00332F02">
      <w:pPr>
        <w:spacing w:after="120" w:line="240" w:lineRule="auto"/>
        <w:jc w:val="both"/>
        <w:rPr>
          <w:color w:val="333333"/>
          <w:sz w:val="24"/>
          <w:szCs w:val="24"/>
          <w:lang w:val="mn-MN"/>
        </w:rPr>
      </w:pPr>
    </w:p>
    <w:sectPr w:rsidR="00332F02" w:rsidRPr="009F7C06" w:rsidSect="0010279D">
      <w:pgSz w:w="11900"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A9D"/>
    <w:multiLevelType w:val="hybridMultilevel"/>
    <w:tmpl w:val="BC5A5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602032178">
    <w:abstractNumId w:val="0"/>
  </w:num>
  <w:num w:numId="2" w16cid:durableId="67823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B1"/>
    <w:rsid w:val="0001623E"/>
    <w:rsid w:val="000245BE"/>
    <w:rsid w:val="00050E6E"/>
    <w:rsid w:val="0006715B"/>
    <w:rsid w:val="00091F4D"/>
    <w:rsid w:val="000929B1"/>
    <w:rsid w:val="00095654"/>
    <w:rsid w:val="000C11BD"/>
    <w:rsid w:val="000E572B"/>
    <w:rsid w:val="0010279D"/>
    <w:rsid w:val="00122A04"/>
    <w:rsid w:val="00161092"/>
    <w:rsid w:val="001B3710"/>
    <w:rsid w:val="002024F1"/>
    <w:rsid w:val="00206958"/>
    <w:rsid w:val="002A5E8B"/>
    <w:rsid w:val="002B3648"/>
    <w:rsid w:val="00303E55"/>
    <w:rsid w:val="003102D7"/>
    <w:rsid w:val="00332F02"/>
    <w:rsid w:val="00356ECF"/>
    <w:rsid w:val="00390509"/>
    <w:rsid w:val="003A0C51"/>
    <w:rsid w:val="003D2F98"/>
    <w:rsid w:val="003E289D"/>
    <w:rsid w:val="00410531"/>
    <w:rsid w:val="004133D8"/>
    <w:rsid w:val="0042164E"/>
    <w:rsid w:val="00432D63"/>
    <w:rsid w:val="004548DB"/>
    <w:rsid w:val="004678BF"/>
    <w:rsid w:val="00474F32"/>
    <w:rsid w:val="00475D42"/>
    <w:rsid w:val="0054302B"/>
    <w:rsid w:val="005951B6"/>
    <w:rsid w:val="0059793A"/>
    <w:rsid w:val="005A1B61"/>
    <w:rsid w:val="005B6158"/>
    <w:rsid w:val="005C303A"/>
    <w:rsid w:val="005D286A"/>
    <w:rsid w:val="005D4985"/>
    <w:rsid w:val="005F12CF"/>
    <w:rsid w:val="00663BB5"/>
    <w:rsid w:val="00695A52"/>
    <w:rsid w:val="006E3CBE"/>
    <w:rsid w:val="006E5758"/>
    <w:rsid w:val="0071644D"/>
    <w:rsid w:val="0071765D"/>
    <w:rsid w:val="00722762"/>
    <w:rsid w:val="00755B43"/>
    <w:rsid w:val="00761C53"/>
    <w:rsid w:val="00767E81"/>
    <w:rsid w:val="00775321"/>
    <w:rsid w:val="00776AF1"/>
    <w:rsid w:val="007A6688"/>
    <w:rsid w:val="007F002B"/>
    <w:rsid w:val="0080009A"/>
    <w:rsid w:val="0081514F"/>
    <w:rsid w:val="0081522C"/>
    <w:rsid w:val="00826E11"/>
    <w:rsid w:val="008511A1"/>
    <w:rsid w:val="00852910"/>
    <w:rsid w:val="00893CB0"/>
    <w:rsid w:val="008B284E"/>
    <w:rsid w:val="00904081"/>
    <w:rsid w:val="009225F1"/>
    <w:rsid w:val="00981FEA"/>
    <w:rsid w:val="009B6164"/>
    <w:rsid w:val="009D56FA"/>
    <w:rsid w:val="009E0251"/>
    <w:rsid w:val="009E1A7E"/>
    <w:rsid w:val="009F7C06"/>
    <w:rsid w:val="00A250AF"/>
    <w:rsid w:val="00A3262D"/>
    <w:rsid w:val="00A400FD"/>
    <w:rsid w:val="00A5341E"/>
    <w:rsid w:val="00A605F9"/>
    <w:rsid w:val="00AC0E4C"/>
    <w:rsid w:val="00AF7845"/>
    <w:rsid w:val="00B04F74"/>
    <w:rsid w:val="00B208C1"/>
    <w:rsid w:val="00B24455"/>
    <w:rsid w:val="00B253D6"/>
    <w:rsid w:val="00B63DBD"/>
    <w:rsid w:val="00B769B5"/>
    <w:rsid w:val="00B8069A"/>
    <w:rsid w:val="00BA04D7"/>
    <w:rsid w:val="00BC5428"/>
    <w:rsid w:val="00BD1B30"/>
    <w:rsid w:val="00BD518F"/>
    <w:rsid w:val="00BF204E"/>
    <w:rsid w:val="00C224F2"/>
    <w:rsid w:val="00C50819"/>
    <w:rsid w:val="00C614C6"/>
    <w:rsid w:val="00CB0FFE"/>
    <w:rsid w:val="00CC3671"/>
    <w:rsid w:val="00CE7CA1"/>
    <w:rsid w:val="00CF52CA"/>
    <w:rsid w:val="00CF5E79"/>
    <w:rsid w:val="00D0682C"/>
    <w:rsid w:val="00D30723"/>
    <w:rsid w:val="00D32BD0"/>
    <w:rsid w:val="00D560F9"/>
    <w:rsid w:val="00D65FBA"/>
    <w:rsid w:val="00DB092F"/>
    <w:rsid w:val="00DE456D"/>
    <w:rsid w:val="00DF4BD7"/>
    <w:rsid w:val="00E343AF"/>
    <w:rsid w:val="00E41F49"/>
    <w:rsid w:val="00E4587E"/>
    <w:rsid w:val="00E469DF"/>
    <w:rsid w:val="00E703A9"/>
    <w:rsid w:val="00E70C69"/>
    <w:rsid w:val="00E7416A"/>
    <w:rsid w:val="00E9210E"/>
    <w:rsid w:val="00EB227A"/>
    <w:rsid w:val="00EE382E"/>
    <w:rsid w:val="00EF2799"/>
    <w:rsid w:val="00EF2B6F"/>
    <w:rsid w:val="00EF46E1"/>
    <w:rsid w:val="00F041CD"/>
    <w:rsid w:val="00F22882"/>
    <w:rsid w:val="00F24D66"/>
    <w:rsid w:val="00F26A59"/>
    <w:rsid w:val="00F35708"/>
    <w:rsid w:val="00FA7ED7"/>
    <w:rsid w:val="00FD5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2DC"/>
  <w15:docId w15:val="{3B2D3C46-34DF-8045-9966-281445A6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7FE9"/>
    <w:rPr>
      <w:b/>
      <w:bCs/>
    </w:rPr>
  </w:style>
  <w:style w:type="character" w:customStyle="1" w:styleId="CommentSubjectChar">
    <w:name w:val="Comment Subject Char"/>
    <w:basedOn w:val="CommentTextChar"/>
    <w:link w:val="CommentSubject"/>
    <w:uiPriority w:val="99"/>
    <w:semiHidden/>
    <w:rsid w:val="00D07FE9"/>
    <w:rPr>
      <w:b/>
      <w:bCs/>
      <w:sz w:val="20"/>
      <w:szCs w:val="20"/>
    </w:rPr>
  </w:style>
  <w:style w:type="paragraph" w:styleId="Revision">
    <w:name w:val="Revision"/>
    <w:hidden/>
    <w:uiPriority w:val="99"/>
    <w:semiHidden/>
    <w:rsid w:val="0001623E"/>
    <w:pPr>
      <w:spacing w:line="240" w:lineRule="auto"/>
    </w:pPr>
  </w:style>
  <w:style w:type="paragraph" w:styleId="NormalWeb">
    <w:name w:val="Normal (Web)"/>
    <w:basedOn w:val="Normal"/>
    <w:uiPriority w:val="99"/>
    <w:semiHidden/>
    <w:unhideWhenUsed/>
    <w:rsid w:val="00A534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ull-right">
    <w:name w:val="pull-right"/>
    <w:basedOn w:val="DefaultParagraphFont"/>
    <w:rsid w:val="006E3CBE"/>
  </w:style>
  <w:style w:type="paragraph" w:styleId="ListParagraph">
    <w:name w:val="List Paragraph"/>
    <w:basedOn w:val="Normal"/>
    <w:uiPriority w:val="34"/>
    <w:qFormat/>
    <w:rsid w:val="005D286A"/>
    <w:pPr>
      <w:spacing w:line="240"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176">
      <w:bodyDiv w:val="1"/>
      <w:marLeft w:val="0"/>
      <w:marRight w:val="0"/>
      <w:marTop w:val="0"/>
      <w:marBottom w:val="0"/>
      <w:divBdr>
        <w:top w:val="none" w:sz="0" w:space="0" w:color="auto"/>
        <w:left w:val="none" w:sz="0" w:space="0" w:color="auto"/>
        <w:bottom w:val="none" w:sz="0" w:space="0" w:color="auto"/>
        <w:right w:val="none" w:sz="0" w:space="0" w:color="auto"/>
      </w:divBdr>
      <w:divsChild>
        <w:div w:id="241793646">
          <w:marLeft w:val="0"/>
          <w:marRight w:val="0"/>
          <w:marTop w:val="150"/>
          <w:marBottom w:val="0"/>
          <w:divBdr>
            <w:top w:val="none" w:sz="0" w:space="0" w:color="auto"/>
            <w:left w:val="none" w:sz="0" w:space="0" w:color="auto"/>
            <w:bottom w:val="none" w:sz="0" w:space="0" w:color="auto"/>
            <w:right w:val="none" w:sz="0" w:space="0" w:color="auto"/>
          </w:divBdr>
        </w:div>
        <w:div w:id="2035030121">
          <w:marLeft w:val="0"/>
          <w:marRight w:val="0"/>
          <w:marTop w:val="150"/>
          <w:marBottom w:val="0"/>
          <w:divBdr>
            <w:top w:val="none" w:sz="0" w:space="0" w:color="auto"/>
            <w:left w:val="none" w:sz="0" w:space="0" w:color="auto"/>
            <w:bottom w:val="none" w:sz="0" w:space="0" w:color="auto"/>
            <w:right w:val="none" w:sz="0" w:space="0" w:color="auto"/>
          </w:divBdr>
        </w:div>
      </w:divsChild>
    </w:div>
    <w:div w:id="764766628">
      <w:bodyDiv w:val="1"/>
      <w:marLeft w:val="0"/>
      <w:marRight w:val="0"/>
      <w:marTop w:val="0"/>
      <w:marBottom w:val="0"/>
      <w:divBdr>
        <w:top w:val="none" w:sz="0" w:space="0" w:color="auto"/>
        <w:left w:val="none" w:sz="0" w:space="0" w:color="auto"/>
        <w:bottom w:val="none" w:sz="0" w:space="0" w:color="auto"/>
        <w:right w:val="none" w:sz="0" w:space="0" w:color="auto"/>
      </w:divBdr>
      <w:divsChild>
        <w:div w:id="1468666851">
          <w:marLeft w:val="0"/>
          <w:marRight w:val="0"/>
          <w:marTop w:val="300"/>
          <w:marBottom w:val="0"/>
          <w:divBdr>
            <w:top w:val="none" w:sz="0" w:space="0" w:color="auto"/>
            <w:left w:val="none" w:sz="0" w:space="0" w:color="auto"/>
            <w:bottom w:val="none" w:sz="0" w:space="0" w:color="auto"/>
            <w:right w:val="none" w:sz="0" w:space="0" w:color="auto"/>
          </w:divBdr>
        </w:div>
        <w:div w:id="2100788619">
          <w:marLeft w:val="0"/>
          <w:marRight w:val="0"/>
          <w:marTop w:val="150"/>
          <w:marBottom w:val="0"/>
          <w:divBdr>
            <w:top w:val="none" w:sz="0" w:space="0" w:color="auto"/>
            <w:left w:val="none" w:sz="0" w:space="0" w:color="auto"/>
            <w:bottom w:val="none" w:sz="0" w:space="0" w:color="auto"/>
            <w:right w:val="none" w:sz="0" w:space="0" w:color="auto"/>
          </w:divBdr>
        </w:div>
        <w:div w:id="1504974200">
          <w:marLeft w:val="0"/>
          <w:marRight w:val="0"/>
          <w:marTop w:val="150"/>
          <w:marBottom w:val="0"/>
          <w:divBdr>
            <w:top w:val="none" w:sz="0" w:space="0" w:color="auto"/>
            <w:left w:val="none" w:sz="0" w:space="0" w:color="auto"/>
            <w:bottom w:val="none" w:sz="0" w:space="0" w:color="auto"/>
            <w:right w:val="none" w:sz="0" w:space="0" w:color="auto"/>
          </w:divBdr>
        </w:div>
      </w:divsChild>
    </w:div>
    <w:div w:id="2123262245">
      <w:bodyDiv w:val="1"/>
      <w:marLeft w:val="0"/>
      <w:marRight w:val="0"/>
      <w:marTop w:val="0"/>
      <w:marBottom w:val="0"/>
      <w:divBdr>
        <w:top w:val="none" w:sz="0" w:space="0" w:color="auto"/>
        <w:left w:val="none" w:sz="0" w:space="0" w:color="auto"/>
        <w:bottom w:val="none" w:sz="0" w:space="0" w:color="auto"/>
        <w:right w:val="none" w:sz="0" w:space="0" w:color="auto"/>
      </w:divBdr>
      <w:divsChild>
        <w:div w:id="1055616535">
          <w:marLeft w:val="0"/>
          <w:marRight w:val="0"/>
          <w:marTop w:val="150"/>
          <w:marBottom w:val="0"/>
          <w:divBdr>
            <w:top w:val="none" w:sz="0" w:space="0" w:color="auto"/>
            <w:left w:val="none" w:sz="0" w:space="0" w:color="auto"/>
            <w:bottom w:val="none" w:sz="0" w:space="0" w:color="auto"/>
            <w:right w:val="none" w:sz="0" w:space="0" w:color="auto"/>
          </w:divBdr>
        </w:div>
        <w:div w:id="593168011">
          <w:marLeft w:val="0"/>
          <w:marRight w:val="0"/>
          <w:marTop w:val="150"/>
          <w:marBottom w:val="0"/>
          <w:divBdr>
            <w:top w:val="none" w:sz="0" w:space="0" w:color="auto"/>
            <w:left w:val="none" w:sz="0" w:space="0" w:color="auto"/>
            <w:bottom w:val="none" w:sz="0" w:space="0" w:color="auto"/>
            <w:right w:val="none" w:sz="0" w:space="0" w:color="auto"/>
          </w:divBdr>
        </w:div>
        <w:div w:id="118035157">
          <w:marLeft w:val="0"/>
          <w:marRight w:val="0"/>
          <w:marTop w:val="150"/>
          <w:marBottom w:val="0"/>
          <w:divBdr>
            <w:top w:val="none" w:sz="0" w:space="0" w:color="auto"/>
            <w:left w:val="none" w:sz="0" w:space="0" w:color="auto"/>
            <w:bottom w:val="none" w:sz="0" w:space="0" w:color="auto"/>
            <w:right w:val="none" w:sz="0" w:space="0" w:color="auto"/>
          </w:divBdr>
        </w:div>
        <w:div w:id="1953973546">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plKV9OgzxeXBwGDlNNFZPLqXA==">CgMxLjAyDmgub2Z0bXNqdDllbHpkOAByITFqSTVpSFFNa1FFdXhXVVh2QVJ3NFY1QjZlbDBJek5oag==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6E3D6A-1F47-4877-9E57-D9CED039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2126</Words>
  <Characters>13651</Characters>
  <Application>Microsoft Office Word</Application>
  <DocSecurity>0</DocSecurity>
  <Lines>910</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Bayasgalan Sainnyambuu</cp:lastModifiedBy>
  <cp:revision>31</cp:revision>
  <cp:lastPrinted>2025-10-22T09:19:00Z</cp:lastPrinted>
  <dcterms:created xsi:type="dcterms:W3CDTF">2025-10-21T10:10:00Z</dcterms:created>
  <dcterms:modified xsi:type="dcterms:W3CDTF">2025-10-24T09:57:00Z</dcterms:modified>
</cp:coreProperties>
</file>