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4944A" w14:textId="7175C69E" w:rsidR="00E24F6C" w:rsidRPr="004C223C" w:rsidRDefault="00E24F6C" w:rsidP="00E24F6C">
      <w:pPr>
        <w:tabs>
          <w:tab w:val="left" w:pos="3686"/>
        </w:tabs>
        <w:spacing w:line="240" w:lineRule="auto"/>
        <w:jc w:val="center"/>
        <w:rPr>
          <w:rFonts w:ascii="Arial" w:eastAsia="Microsoft Sans Serif" w:hAnsi="Arial" w:cs="Arial"/>
          <w:color w:val="000000"/>
          <w:sz w:val="24"/>
          <w:szCs w:val="24"/>
          <w:lang w:val="mn-MN"/>
        </w:rPr>
      </w:pPr>
      <w:r w:rsidRPr="004C223C">
        <w:rPr>
          <w:rFonts w:ascii="Arial" w:eastAsia="Microsoft Sans Serif" w:hAnsi="Arial" w:cs="Arial"/>
          <w:color w:val="000000"/>
          <w:sz w:val="24"/>
          <w:szCs w:val="24"/>
          <w:lang w:val="mn-MN"/>
        </w:rPr>
        <w:t>АКТИВ УДИРДЛАГЫН ТУХАЙ ХУУЛИЙН ТӨС</w:t>
      </w:r>
      <w:r w:rsidR="0065444F" w:rsidRPr="004C223C">
        <w:rPr>
          <w:rFonts w:ascii="Arial" w:eastAsia="Microsoft Sans Serif" w:hAnsi="Arial" w:cs="Arial"/>
          <w:color w:val="000000"/>
          <w:sz w:val="24"/>
          <w:szCs w:val="24"/>
          <w:lang w:val="mn-MN"/>
        </w:rPr>
        <w:t xml:space="preserve">ЛИЙН ОЛОН НИЙТИЙН ХЭЛЭЛЦҮҮЛГИЙН </w:t>
      </w:r>
      <w:r w:rsidRPr="004C223C">
        <w:rPr>
          <w:rFonts w:ascii="Arial" w:eastAsia="Microsoft Sans Serif" w:hAnsi="Arial" w:cs="Arial"/>
          <w:color w:val="000000"/>
          <w:sz w:val="24"/>
          <w:szCs w:val="24"/>
          <w:lang w:val="mn-MN"/>
        </w:rPr>
        <w:t>САНАЛЫН ТОВ</w:t>
      </w:r>
      <w:r w:rsidR="00A144E8" w:rsidRPr="004C223C">
        <w:rPr>
          <w:rFonts w:ascii="Arial" w:eastAsia="Microsoft Sans Serif" w:hAnsi="Arial" w:cs="Arial"/>
          <w:color w:val="000000"/>
          <w:sz w:val="24"/>
          <w:szCs w:val="24"/>
          <w:lang w:val="mn-MN"/>
        </w:rPr>
        <w:t>ЪЁОГ</w:t>
      </w:r>
    </w:p>
    <w:p w14:paraId="4A66FAA1" w14:textId="3389DADC" w:rsidR="00E57111" w:rsidRPr="004C223C" w:rsidRDefault="00E57111" w:rsidP="00D32B81">
      <w:pPr>
        <w:tabs>
          <w:tab w:val="left" w:pos="3686"/>
        </w:tabs>
        <w:spacing w:line="240" w:lineRule="auto"/>
        <w:jc w:val="center"/>
        <w:rPr>
          <w:rFonts w:ascii="Arial" w:eastAsia="Microsoft Sans Serif" w:hAnsi="Arial" w:cs="Arial"/>
          <w:color w:val="000000"/>
          <w:sz w:val="24"/>
          <w:szCs w:val="24"/>
          <w:lang w:val="mn-MN"/>
        </w:rPr>
      </w:pPr>
      <w:r w:rsidRPr="004C223C">
        <w:rPr>
          <w:rFonts w:ascii="Arial" w:eastAsia="Microsoft Sans Serif" w:hAnsi="Arial" w:cs="Arial"/>
          <w:color w:val="000000"/>
          <w:sz w:val="24"/>
          <w:szCs w:val="24"/>
          <w:lang w:val="mn-MN"/>
        </w:rPr>
        <w:t>2019 оны</w:t>
      </w:r>
      <w:r w:rsidR="00D32B81" w:rsidRPr="004C223C">
        <w:rPr>
          <w:rFonts w:ascii="Arial" w:eastAsia="Microsoft Sans Serif" w:hAnsi="Arial" w:cs="Arial"/>
          <w:color w:val="000000"/>
          <w:sz w:val="24"/>
          <w:szCs w:val="24"/>
          <w:lang w:val="mn-MN"/>
        </w:rPr>
        <w:t xml:space="preserve"> 4 дүгээр сарын 15-ны өдөр</w:t>
      </w:r>
      <w:r w:rsidRPr="004C223C">
        <w:rPr>
          <w:rFonts w:ascii="Arial" w:eastAsia="Microsoft Sans Serif" w:hAnsi="Arial" w:cs="Arial"/>
          <w:color w:val="000000"/>
          <w:sz w:val="24"/>
          <w:szCs w:val="24"/>
          <w:lang w:val="mn-MN"/>
        </w:rPr>
        <w:t xml:space="preserve"> </w:t>
      </w:r>
    </w:p>
    <w:tbl>
      <w:tblPr>
        <w:tblW w:w="14400" w:type="dxa"/>
        <w:tblInd w:w="-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810"/>
        <w:gridCol w:w="2250"/>
        <w:gridCol w:w="4680"/>
        <w:gridCol w:w="3060"/>
        <w:gridCol w:w="3600"/>
      </w:tblGrid>
      <w:tr w:rsidR="00E24F6C" w:rsidRPr="004C223C" w14:paraId="546353B7" w14:textId="77777777" w:rsidTr="00D32B81">
        <w:tc>
          <w:tcPr>
            <w:tcW w:w="810" w:type="dxa"/>
            <w:tcBorders>
              <w:top w:val="single" w:sz="4" w:space="0" w:color="00000A"/>
              <w:left w:val="single" w:sz="4" w:space="0" w:color="00000A"/>
              <w:bottom w:val="single" w:sz="4" w:space="0" w:color="00000A"/>
              <w:right w:val="single" w:sz="4" w:space="0" w:color="00000A"/>
            </w:tcBorders>
            <w:hideMark/>
          </w:tcPr>
          <w:p w14:paraId="16D9D17F" w14:textId="77777777" w:rsidR="00E24F6C" w:rsidRPr="004C223C" w:rsidRDefault="00E24F6C" w:rsidP="0065444F">
            <w:pPr>
              <w:tabs>
                <w:tab w:val="left" w:pos="3686"/>
              </w:tabs>
              <w:spacing w:line="240" w:lineRule="auto"/>
              <w:jc w:val="center"/>
              <w:rPr>
                <w:rFonts w:ascii="Arial" w:eastAsia="Microsoft Sans Serif" w:hAnsi="Arial" w:cs="Arial"/>
                <w:color w:val="000000"/>
                <w:sz w:val="24"/>
                <w:szCs w:val="24"/>
                <w:lang w:val="mn-MN"/>
              </w:rPr>
            </w:pPr>
            <w:r w:rsidRPr="004C223C">
              <w:rPr>
                <w:rFonts w:ascii="Arial" w:eastAsia="Microsoft Sans Serif" w:hAnsi="Arial" w:cs="Arial"/>
                <w:color w:val="000000"/>
                <w:sz w:val="24"/>
                <w:szCs w:val="24"/>
                <w:lang w:val="mn-MN"/>
              </w:rPr>
              <w:t>№</w:t>
            </w:r>
          </w:p>
        </w:tc>
        <w:tc>
          <w:tcPr>
            <w:tcW w:w="2250" w:type="dxa"/>
            <w:tcBorders>
              <w:top w:val="single" w:sz="4" w:space="0" w:color="00000A"/>
              <w:left w:val="single" w:sz="4" w:space="0" w:color="00000A"/>
              <w:bottom w:val="single" w:sz="4" w:space="0" w:color="00000A"/>
              <w:right w:val="single" w:sz="4" w:space="0" w:color="00000A"/>
            </w:tcBorders>
            <w:hideMark/>
          </w:tcPr>
          <w:p w14:paraId="3D46BD4B" w14:textId="77777777" w:rsidR="00E24F6C" w:rsidRPr="004C223C" w:rsidRDefault="00E24F6C" w:rsidP="00733C15">
            <w:pPr>
              <w:tabs>
                <w:tab w:val="left" w:pos="3686"/>
              </w:tabs>
              <w:spacing w:line="240" w:lineRule="auto"/>
              <w:jc w:val="center"/>
              <w:rPr>
                <w:rFonts w:ascii="Arial" w:eastAsia="Microsoft Sans Serif" w:hAnsi="Arial" w:cs="Arial"/>
                <w:color w:val="000000"/>
                <w:sz w:val="24"/>
                <w:szCs w:val="24"/>
                <w:lang w:val="mn-MN"/>
              </w:rPr>
            </w:pPr>
            <w:r w:rsidRPr="004C223C">
              <w:rPr>
                <w:rFonts w:ascii="Arial" w:eastAsia="Microsoft Sans Serif" w:hAnsi="Arial" w:cs="Arial"/>
                <w:color w:val="000000"/>
                <w:sz w:val="24"/>
                <w:szCs w:val="24"/>
                <w:lang w:val="mn-MN"/>
              </w:rPr>
              <w:t>Хаанаас</w:t>
            </w:r>
          </w:p>
        </w:tc>
        <w:tc>
          <w:tcPr>
            <w:tcW w:w="4680" w:type="dxa"/>
            <w:tcBorders>
              <w:top w:val="single" w:sz="4" w:space="0" w:color="00000A"/>
              <w:left w:val="single" w:sz="4" w:space="0" w:color="00000A"/>
              <w:bottom w:val="single" w:sz="4" w:space="0" w:color="00000A"/>
              <w:right w:val="single" w:sz="4" w:space="0" w:color="00000A"/>
            </w:tcBorders>
            <w:hideMark/>
          </w:tcPr>
          <w:p w14:paraId="5DD8BD03" w14:textId="77777777" w:rsidR="00E24F6C" w:rsidRPr="004C223C" w:rsidRDefault="00E24F6C" w:rsidP="00733C15">
            <w:pPr>
              <w:tabs>
                <w:tab w:val="left" w:pos="3686"/>
              </w:tabs>
              <w:spacing w:line="240" w:lineRule="auto"/>
              <w:jc w:val="center"/>
              <w:rPr>
                <w:rFonts w:ascii="Arial" w:eastAsia="Microsoft Sans Serif" w:hAnsi="Arial" w:cs="Arial"/>
                <w:color w:val="000000"/>
                <w:sz w:val="24"/>
                <w:szCs w:val="24"/>
                <w:lang w:val="mn-MN"/>
              </w:rPr>
            </w:pPr>
            <w:r w:rsidRPr="004C223C">
              <w:rPr>
                <w:rFonts w:ascii="Arial" w:eastAsia="Microsoft Sans Serif" w:hAnsi="Arial" w:cs="Arial"/>
                <w:color w:val="000000"/>
                <w:sz w:val="24"/>
                <w:szCs w:val="24"/>
                <w:lang w:val="mn-MN"/>
              </w:rPr>
              <w:t>Саналын утга</w:t>
            </w:r>
          </w:p>
        </w:tc>
        <w:tc>
          <w:tcPr>
            <w:tcW w:w="3060" w:type="dxa"/>
            <w:tcBorders>
              <w:top w:val="single" w:sz="4" w:space="0" w:color="00000A"/>
              <w:left w:val="single" w:sz="4" w:space="0" w:color="00000A"/>
              <w:bottom w:val="single" w:sz="4" w:space="0" w:color="00000A"/>
              <w:right w:val="single" w:sz="4" w:space="0" w:color="00000A"/>
            </w:tcBorders>
            <w:hideMark/>
          </w:tcPr>
          <w:p w14:paraId="5ED802F7" w14:textId="77777777" w:rsidR="00E24F6C" w:rsidRPr="004C223C" w:rsidRDefault="00E24F6C" w:rsidP="00733C15">
            <w:pPr>
              <w:tabs>
                <w:tab w:val="left" w:pos="3686"/>
              </w:tabs>
              <w:spacing w:line="240" w:lineRule="auto"/>
              <w:jc w:val="center"/>
              <w:rPr>
                <w:rFonts w:ascii="Arial" w:eastAsia="Microsoft Sans Serif" w:hAnsi="Arial" w:cs="Arial"/>
                <w:color w:val="000000"/>
                <w:sz w:val="24"/>
                <w:szCs w:val="24"/>
                <w:lang w:val="mn-MN"/>
              </w:rPr>
            </w:pPr>
            <w:r w:rsidRPr="004C223C">
              <w:rPr>
                <w:rFonts w:ascii="Arial" w:eastAsia="Microsoft Sans Serif" w:hAnsi="Arial" w:cs="Arial"/>
                <w:color w:val="000000"/>
                <w:sz w:val="24"/>
                <w:szCs w:val="24"/>
                <w:lang w:val="mn-MN"/>
              </w:rPr>
              <w:t>Саналыг тусгасан байдал</w:t>
            </w:r>
          </w:p>
        </w:tc>
        <w:tc>
          <w:tcPr>
            <w:tcW w:w="3600" w:type="dxa"/>
            <w:tcBorders>
              <w:top w:val="single" w:sz="4" w:space="0" w:color="00000A"/>
              <w:left w:val="single" w:sz="4" w:space="0" w:color="00000A"/>
              <w:bottom w:val="single" w:sz="4" w:space="0" w:color="00000A"/>
              <w:right w:val="single" w:sz="4" w:space="0" w:color="00000A"/>
            </w:tcBorders>
          </w:tcPr>
          <w:p w14:paraId="1FF6A6A2" w14:textId="77777777" w:rsidR="00E24F6C" w:rsidRPr="004C223C" w:rsidRDefault="00E24F6C" w:rsidP="00733C15">
            <w:pPr>
              <w:tabs>
                <w:tab w:val="left" w:pos="3686"/>
              </w:tabs>
              <w:spacing w:line="240" w:lineRule="auto"/>
              <w:jc w:val="center"/>
              <w:rPr>
                <w:rFonts w:ascii="Arial" w:eastAsia="Microsoft Sans Serif" w:hAnsi="Arial" w:cs="Arial"/>
                <w:color w:val="000000"/>
                <w:sz w:val="24"/>
                <w:szCs w:val="24"/>
                <w:lang w:val="mn-MN"/>
              </w:rPr>
            </w:pPr>
            <w:r w:rsidRPr="004C223C">
              <w:rPr>
                <w:rFonts w:ascii="Arial" w:eastAsia="Microsoft Sans Serif" w:hAnsi="Arial" w:cs="Arial"/>
                <w:color w:val="000000"/>
                <w:sz w:val="24"/>
                <w:szCs w:val="24"/>
                <w:lang w:val="mn-MN"/>
              </w:rPr>
              <w:t>Хуулийн төслийн зүйл, заалт</w:t>
            </w:r>
          </w:p>
        </w:tc>
      </w:tr>
      <w:tr w:rsidR="00A144E8" w:rsidRPr="004C223C" w14:paraId="76185EBE" w14:textId="77777777" w:rsidTr="00D32B81">
        <w:trPr>
          <w:trHeight w:val="359"/>
        </w:trPr>
        <w:tc>
          <w:tcPr>
            <w:tcW w:w="810" w:type="dxa"/>
            <w:vMerge w:val="restart"/>
            <w:tcBorders>
              <w:top w:val="single" w:sz="4" w:space="0" w:color="00000A"/>
              <w:left w:val="single" w:sz="4" w:space="0" w:color="00000A"/>
              <w:right w:val="single" w:sz="4" w:space="0" w:color="00000A"/>
            </w:tcBorders>
          </w:tcPr>
          <w:p w14:paraId="0B74CDD9" w14:textId="77777777" w:rsidR="00A144E8" w:rsidRPr="004C223C" w:rsidRDefault="00A144E8" w:rsidP="0065444F">
            <w:pPr>
              <w:tabs>
                <w:tab w:val="left" w:pos="3686"/>
              </w:tabs>
              <w:spacing w:line="240" w:lineRule="auto"/>
              <w:jc w:val="center"/>
              <w:rPr>
                <w:rFonts w:ascii="Arial" w:eastAsia="Microsoft Sans Serif" w:hAnsi="Arial" w:cs="Arial"/>
                <w:color w:val="000000"/>
                <w:sz w:val="24"/>
                <w:szCs w:val="24"/>
                <w:lang w:val="mn-MN"/>
              </w:rPr>
            </w:pPr>
            <w:r w:rsidRPr="004C223C">
              <w:rPr>
                <w:rFonts w:ascii="Arial" w:eastAsia="Microsoft Sans Serif" w:hAnsi="Arial" w:cs="Arial"/>
                <w:color w:val="000000"/>
                <w:sz w:val="24"/>
                <w:szCs w:val="24"/>
                <w:lang w:val="mn-MN"/>
              </w:rPr>
              <w:t>1</w:t>
            </w:r>
          </w:p>
          <w:p w14:paraId="018F7C89" w14:textId="26DC777B" w:rsidR="00A144E8" w:rsidRPr="004C223C" w:rsidRDefault="00A144E8" w:rsidP="0065444F">
            <w:pPr>
              <w:tabs>
                <w:tab w:val="left" w:pos="3686"/>
              </w:tabs>
              <w:spacing w:line="240" w:lineRule="auto"/>
              <w:jc w:val="center"/>
              <w:rPr>
                <w:rFonts w:ascii="Arial" w:eastAsia="Microsoft Sans Serif" w:hAnsi="Arial" w:cs="Arial"/>
                <w:color w:val="000000"/>
                <w:sz w:val="24"/>
                <w:szCs w:val="24"/>
                <w:lang w:val="mn-MN"/>
              </w:rPr>
            </w:pPr>
          </w:p>
        </w:tc>
        <w:tc>
          <w:tcPr>
            <w:tcW w:w="2250" w:type="dxa"/>
            <w:vMerge w:val="restart"/>
            <w:tcBorders>
              <w:top w:val="single" w:sz="4" w:space="0" w:color="00000A"/>
              <w:left w:val="single" w:sz="4" w:space="0" w:color="00000A"/>
              <w:right w:val="single" w:sz="4" w:space="0" w:color="00000A"/>
            </w:tcBorders>
            <w:hideMark/>
          </w:tcPr>
          <w:p w14:paraId="61EE00A2" w14:textId="2DFF4990" w:rsidR="00A144E8" w:rsidRPr="004C223C" w:rsidRDefault="00A144E8" w:rsidP="00E57111">
            <w:pPr>
              <w:tabs>
                <w:tab w:val="left" w:pos="3686"/>
              </w:tabs>
              <w:spacing w:line="240" w:lineRule="auto"/>
              <w:jc w:val="center"/>
              <w:rPr>
                <w:rFonts w:ascii="Arial" w:eastAsia="Microsoft Sans Serif" w:hAnsi="Arial" w:cs="Arial"/>
                <w:color w:val="000000"/>
                <w:sz w:val="24"/>
                <w:szCs w:val="24"/>
                <w:lang w:val="mn-MN"/>
              </w:rPr>
            </w:pPr>
            <w:r w:rsidRPr="004C223C">
              <w:rPr>
                <w:rFonts w:ascii="Arial" w:eastAsia="Microsoft Sans Serif" w:hAnsi="Arial" w:cs="Arial"/>
                <w:color w:val="000000"/>
                <w:sz w:val="24"/>
                <w:szCs w:val="24"/>
                <w:lang w:val="mn-MN"/>
              </w:rPr>
              <w:t>Монголын банкны холбоо</w:t>
            </w:r>
          </w:p>
        </w:tc>
        <w:tc>
          <w:tcPr>
            <w:tcW w:w="4680" w:type="dxa"/>
            <w:tcBorders>
              <w:top w:val="single" w:sz="4" w:space="0" w:color="00000A"/>
              <w:left w:val="single" w:sz="4" w:space="0" w:color="00000A"/>
              <w:bottom w:val="single" w:sz="4" w:space="0" w:color="00000A"/>
              <w:right w:val="single" w:sz="4" w:space="0" w:color="00000A"/>
            </w:tcBorders>
          </w:tcPr>
          <w:p w14:paraId="0AA0215B" w14:textId="361B3D64" w:rsidR="00A144E8" w:rsidRPr="004C223C" w:rsidRDefault="00A144E8" w:rsidP="00335008">
            <w:pPr>
              <w:tabs>
                <w:tab w:val="left" w:pos="3686"/>
              </w:tabs>
              <w:spacing w:line="240" w:lineRule="auto"/>
              <w:jc w:val="both"/>
              <w:rPr>
                <w:rFonts w:ascii="Arial" w:eastAsia="Microsoft Sans Serif" w:hAnsi="Arial" w:cs="Arial"/>
                <w:color w:val="000000"/>
                <w:sz w:val="24"/>
                <w:szCs w:val="24"/>
                <w:lang w:val="mn-MN"/>
              </w:rPr>
            </w:pPr>
            <w:r w:rsidRPr="004C223C">
              <w:rPr>
                <w:rFonts w:ascii="Arial" w:eastAsia="Microsoft Sans Serif" w:hAnsi="Arial" w:cs="Arial"/>
                <w:color w:val="000000"/>
                <w:sz w:val="24"/>
                <w:szCs w:val="24"/>
                <w:lang w:val="mn-MN"/>
              </w:rPr>
              <w:t>Хуулийн зорилт дээр “Банк, санхүүгийн салбарын тогтвортой байдлыг хангах..” гэж томъёолсон боловч зөвхөн банкны салбарын чанаргүй активыг актив удирдлагын компани авахаар тусгагдсан байгаа тул хуулийн зорилтыг нийцүүлэх.</w:t>
            </w:r>
          </w:p>
        </w:tc>
        <w:tc>
          <w:tcPr>
            <w:tcW w:w="3060" w:type="dxa"/>
            <w:tcBorders>
              <w:top w:val="single" w:sz="4" w:space="0" w:color="00000A"/>
              <w:left w:val="single" w:sz="4" w:space="0" w:color="00000A"/>
              <w:right w:val="single" w:sz="4" w:space="0" w:color="00000A"/>
            </w:tcBorders>
            <w:hideMark/>
          </w:tcPr>
          <w:p w14:paraId="094E9A4F" w14:textId="5C667001" w:rsidR="00A144E8" w:rsidRPr="004C223C" w:rsidRDefault="00A144E8" w:rsidP="00335008">
            <w:pPr>
              <w:tabs>
                <w:tab w:val="left" w:pos="3686"/>
              </w:tabs>
              <w:spacing w:line="240" w:lineRule="auto"/>
              <w:jc w:val="both"/>
              <w:rPr>
                <w:rFonts w:ascii="Arial" w:eastAsia="Microsoft Sans Serif" w:hAnsi="Arial" w:cs="Arial"/>
                <w:b/>
                <w:color w:val="000000"/>
                <w:sz w:val="24"/>
                <w:szCs w:val="24"/>
                <w:lang w:val="mn-MN"/>
              </w:rPr>
            </w:pPr>
            <w:r w:rsidRPr="004C223C">
              <w:rPr>
                <w:rFonts w:ascii="Arial" w:eastAsia="Microsoft Sans Serif" w:hAnsi="Arial" w:cs="Arial"/>
                <w:color w:val="000000"/>
                <w:sz w:val="24"/>
                <w:szCs w:val="24"/>
                <w:lang w:val="mn-MN"/>
              </w:rPr>
              <w:t xml:space="preserve"> </w:t>
            </w:r>
            <w:r w:rsidRPr="004C223C">
              <w:rPr>
                <w:rFonts w:ascii="Arial" w:eastAsia="Microsoft Sans Serif" w:hAnsi="Arial" w:cs="Arial"/>
                <w:b/>
                <w:color w:val="000000"/>
                <w:sz w:val="24"/>
                <w:szCs w:val="24"/>
                <w:lang w:val="mn-MN"/>
              </w:rPr>
              <w:t xml:space="preserve">Саналыг хүлээн </w:t>
            </w:r>
            <w:bookmarkStart w:id="0" w:name="_GoBack"/>
            <w:bookmarkEnd w:id="0"/>
            <w:r w:rsidRPr="004C223C">
              <w:rPr>
                <w:rFonts w:ascii="Arial" w:eastAsia="Microsoft Sans Serif" w:hAnsi="Arial" w:cs="Arial"/>
                <w:b/>
                <w:color w:val="000000"/>
                <w:sz w:val="24"/>
                <w:szCs w:val="24"/>
                <w:lang w:val="mn-MN"/>
              </w:rPr>
              <w:t>авсан.</w:t>
            </w:r>
          </w:p>
        </w:tc>
        <w:tc>
          <w:tcPr>
            <w:tcW w:w="3600" w:type="dxa"/>
            <w:tcBorders>
              <w:top w:val="single" w:sz="4" w:space="0" w:color="00000A"/>
              <w:left w:val="single" w:sz="4" w:space="0" w:color="00000A"/>
              <w:right w:val="single" w:sz="4" w:space="0" w:color="00000A"/>
            </w:tcBorders>
          </w:tcPr>
          <w:p w14:paraId="569A3CB9" w14:textId="4F1D3C2F" w:rsidR="00A144E8" w:rsidRPr="004C223C" w:rsidRDefault="00A144E8" w:rsidP="00335008">
            <w:pPr>
              <w:tabs>
                <w:tab w:val="left" w:pos="3686"/>
              </w:tabs>
              <w:spacing w:line="240" w:lineRule="auto"/>
              <w:jc w:val="both"/>
              <w:rPr>
                <w:rFonts w:ascii="Arial" w:eastAsia="Microsoft Sans Serif" w:hAnsi="Arial" w:cs="Arial"/>
                <w:color w:val="000000"/>
                <w:sz w:val="24"/>
                <w:szCs w:val="24"/>
                <w:lang w:val="mn-MN"/>
              </w:rPr>
            </w:pPr>
            <w:r w:rsidRPr="004C223C">
              <w:rPr>
                <w:rFonts w:ascii="Arial" w:eastAsia="Microsoft Sans Serif" w:hAnsi="Arial" w:cs="Arial"/>
                <w:color w:val="000000"/>
                <w:sz w:val="24"/>
                <w:szCs w:val="24"/>
                <w:lang w:val="mn-MN"/>
              </w:rPr>
              <w:t>1.1.Энэ хуулийн зорилт нь банкны салбарын тогтвортой байдлыг хангах зорилго бүхий Монгол Улсын Актив Удирдлагын Компани /цаашид “Актив удирдлагын компани” гэх/-ийн үйл ажиллагааны зарчим, удирдлага, зохион байгуулалт, хяналтын эрх зүйн үндэс болон эрхлэх үйл ажиллагааны хүрээг тогтоож, зохицуулахад оршино.</w:t>
            </w:r>
          </w:p>
        </w:tc>
      </w:tr>
      <w:tr w:rsidR="00A144E8" w:rsidRPr="004C223C" w14:paraId="722F4A4C" w14:textId="77777777" w:rsidTr="002A63F1">
        <w:trPr>
          <w:trHeight w:val="359"/>
        </w:trPr>
        <w:tc>
          <w:tcPr>
            <w:tcW w:w="810" w:type="dxa"/>
            <w:vMerge/>
            <w:tcBorders>
              <w:left w:val="single" w:sz="4" w:space="0" w:color="00000A"/>
              <w:right w:val="single" w:sz="4" w:space="0" w:color="00000A"/>
            </w:tcBorders>
          </w:tcPr>
          <w:p w14:paraId="3923BCC1" w14:textId="496A3B61" w:rsidR="00A144E8" w:rsidRPr="004C223C" w:rsidRDefault="00A144E8" w:rsidP="0065444F">
            <w:pPr>
              <w:tabs>
                <w:tab w:val="left" w:pos="3686"/>
              </w:tabs>
              <w:spacing w:line="240" w:lineRule="auto"/>
              <w:jc w:val="center"/>
              <w:rPr>
                <w:rFonts w:ascii="Arial" w:eastAsia="Microsoft Sans Serif" w:hAnsi="Arial" w:cs="Arial"/>
                <w:color w:val="000000"/>
                <w:sz w:val="24"/>
                <w:szCs w:val="24"/>
                <w:lang w:val="mn-MN"/>
              </w:rPr>
            </w:pPr>
          </w:p>
        </w:tc>
        <w:tc>
          <w:tcPr>
            <w:tcW w:w="2250" w:type="dxa"/>
            <w:vMerge/>
            <w:tcBorders>
              <w:left w:val="single" w:sz="4" w:space="0" w:color="00000A"/>
              <w:right w:val="single" w:sz="4" w:space="0" w:color="00000A"/>
            </w:tcBorders>
          </w:tcPr>
          <w:p w14:paraId="2B0CFA47" w14:textId="77777777" w:rsidR="00A144E8" w:rsidRPr="004C223C" w:rsidRDefault="00A144E8" w:rsidP="00E57111">
            <w:pPr>
              <w:tabs>
                <w:tab w:val="left" w:pos="3686"/>
              </w:tabs>
              <w:spacing w:line="240" w:lineRule="auto"/>
              <w:jc w:val="center"/>
              <w:rPr>
                <w:rFonts w:ascii="Arial" w:eastAsia="Microsoft Sans Serif" w:hAnsi="Arial" w:cs="Arial"/>
                <w:color w:val="000000"/>
                <w:sz w:val="24"/>
                <w:szCs w:val="24"/>
                <w:lang w:val="mn-MN"/>
              </w:rPr>
            </w:pPr>
          </w:p>
        </w:tc>
        <w:tc>
          <w:tcPr>
            <w:tcW w:w="4680" w:type="dxa"/>
            <w:tcBorders>
              <w:top w:val="single" w:sz="4" w:space="0" w:color="00000A"/>
              <w:left w:val="single" w:sz="4" w:space="0" w:color="00000A"/>
              <w:bottom w:val="single" w:sz="4" w:space="0" w:color="00000A"/>
              <w:right w:val="single" w:sz="4" w:space="0" w:color="00000A"/>
            </w:tcBorders>
          </w:tcPr>
          <w:p w14:paraId="2BEA382E" w14:textId="1A7CA077" w:rsidR="00A144E8" w:rsidRPr="004C223C" w:rsidRDefault="00A144E8" w:rsidP="00335008">
            <w:pPr>
              <w:tabs>
                <w:tab w:val="left" w:pos="3686"/>
              </w:tabs>
              <w:spacing w:line="240" w:lineRule="auto"/>
              <w:jc w:val="both"/>
              <w:rPr>
                <w:rFonts w:ascii="Arial" w:eastAsia="Microsoft Sans Serif" w:hAnsi="Arial" w:cs="Arial"/>
                <w:color w:val="000000"/>
                <w:sz w:val="24"/>
                <w:szCs w:val="24"/>
                <w:lang w:val="mn-MN"/>
              </w:rPr>
            </w:pPr>
            <w:r w:rsidRPr="004C223C">
              <w:rPr>
                <w:rFonts w:ascii="Arial" w:eastAsia="Microsoft Sans Serif" w:hAnsi="Arial" w:cs="Arial"/>
                <w:color w:val="000000"/>
                <w:sz w:val="24"/>
                <w:szCs w:val="24"/>
                <w:lang w:val="mn-MN"/>
              </w:rPr>
              <w:t xml:space="preserve">Актив удирдлагын тухай хуулийн төслийн 2-р зүйлд нэгэнт төрийн өмчийн оролцоотой  хуулийн этгээд байгуулахаар тусгасан учраас Төрийн болон орон нутгийн өмчийн тухай хуультай холбоотой асуудлыг энд анхаарах хэрэгтэй. </w:t>
            </w:r>
          </w:p>
        </w:tc>
        <w:tc>
          <w:tcPr>
            <w:tcW w:w="3060" w:type="dxa"/>
            <w:tcBorders>
              <w:top w:val="single" w:sz="4" w:space="0" w:color="00000A"/>
              <w:left w:val="single" w:sz="4" w:space="0" w:color="00000A"/>
              <w:right w:val="single" w:sz="4" w:space="0" w:color="00000A"/>
            </w:tcBorders>
          </w:tcPr>
          <w:p w14:paraId="537A1400" w14:textId="7E94E0CD" w:rsidR="00A144E8" w:rsidRPr="004C223C" w:rsidRDefault="00A144E8" w:rsidP="00335008">
            <w:pPr>
              <w:tabs>
                <w:tab w:val="left" w:pos="3686"/>
              </w:tabs>
              <w:spacing w:line="240" w:lineRule="auto"/>
              <w:jc w:val="both"/>
              <w:rPr>
                <w:rFonts w:ascii="Arial" w:eastAsia="Microsoft Sans Serif" w:hAnsi="Arial" w:cs="Arial"/>
                <w:b/>
                <w:color w:val="000000"/>
                <w:sz w:val="24"/>
                <w:szCs w:val="24"/>
                <w:lang w:val="mn-MN"/>
              </w:rPr>
            </w:pPr>
            <w:r w:rsidRPr="004C223C">
              <w:rPr>
                <w:rFonts w:ascii="Arial" w:eastAsia="Microsoft Sans Serif" w:hAnsi="Arial" w:cs="Arial"/>
                <w:b/>
                <w:color w:val="000000"/>
                <w:sz w:val="24"/>
                <w:szCs w:val="24"/>
                <w:lang w:val="mn-MN"/>
              </w:rPr>
              <w:t>Саналыг тусгаагүй.</w:t>
            </w:r>
          </w:p>
        </w:tc>
        <w:tc>
          <w:tcPr>
            <w:tcW w:w="3600" w:type="dxa"/>
            <w:tcBorders>
              <w:top w:val="single" w:sz="4" w:space="0" w:color="00000A"/>
              <w:left w:val="single" w:sz="4" w:space="0" w:color="00000A"/>
              <w:right w:val="single" w:sz="4" w:space="0" w:color="00000A"/>
            </w:tcBorders>
          </w:tcPr>
          <w:p w14:paraId="0D5E354C" w14:textId="77777777" w:rsidR="00A144E8" w:rsidRPr="004C223C" w:rsidRDefault="00A144E8" w:rsidP="00335008">
            <w:pPr>
              <w:tabs>
                <w:tab w:val="left" w:pos="3686"/>
              </w:tabs>
              <w:spacing w:line="240" w:lineRule="auto"/>
              <w:jc w:val="both"/>
              <w:rPr>
                <w:rFonts w:ascii="Arial" w:eastAsia="Microsoft Sans Serif" w:hAnsi="Arial" w:cs="Arial"/>
                <w:color w:val="000000"/>
                <w:sz w:val="24"/>
                <w:szCs w:val="24"/>
                <w:lang w:val="mn-MN"/>
              </w:rPr>
            </w:pPr>
          </w:p>
        </w:tc>
      </w:tr>
      <w:tr w:rsidR="00A144E8" w:rsidRPr="004C223C" w14:paraId="64B442D3" w14:textId="77777777" w:rsidTr="00D32B81">
        <w:trPr>
          <w:trHeight w:val="944"/>
        </w:trPr>
        <w:tc>
          <w:tcPr>
            <w:tcW w:w="810" w:type="dxa"/>
            <w:vMerge/>
            <w:tcBorders>
              <w:left w:val="single" w:sz="4" w:space="0" w:color="00000A"/>
              <w:right w:val="single" w:sz="4" w:space="0" w:color="00000A"/>
            </w:tcBorders>
          </w:tcPr>
          <w:p w14:paraId="1FF7A18D" w14:textId="3557B8AE" w:rsidR="00A144E8" w:rsidRPr="004C223C" w:rsidRDefault="00A144E8" w:rsidP="0065444F">
            <w:pPr>
              <w:tabs>
                <w:tab w:val="left" w:pos="3686"/>
              </w:tabs>
              <w:spacing w:line="240" w:lineRule="auto"/>
              <w:jc w:val="center"/>
              <w:rPr>
                <w:rFonts w:ascii="Arial" w:eastAsia="Microsoft Sans Serif" w:hAnsi="Arial" w:cs="Arial"/>
                <w:color w:val="000000"/>
                <w:sz w:val="24"/>
                <w:szCs w:val="24"/>
                <w:lang w:val="mn-MN"/>
              </w:rPr>
            </w:pPr>
          </w:p>
        </w:tc>
        <w:tc>
          <w:tcPr>
            <w:tcW w:w="2250" w:type="dxa"/>
            <w:vMerge/>
            <w:tcBorders>
              <w:left w:val="single" w:sz="4" w:space="0" w:color="00000A"/>
              <w:right w:val="single" w:sz="4" w:space="0" w:color="00000A"/>
            </w:tcBorders>
          </w:tcPr>
          <w:p w14:paraId="79FD61E1" w14:textId="77777777" w:rsidR="00A144E8" w:rsidRPr="004C223C" w:rsidRDefault="00A144E8" w:rsidP="0065444F">
            <w:pPr>
              <w:tabs>
                <w:tab w:val="left" w:pos="3686"/>
              </w:tabs>
              <w:spacing w:line="240" w:lineRule="auto"/>
              <w:jc w:val="center"/>
              <w:rPr>
                <w:rFonts w:ascii="Arial" w:eastAsia="Microsoft Sans Serif" w:hAnsi="Arial" w:cs="Arial"/>
                <w:color w:val="000000"/>
                <w:sz w:val="24"/>
                <w:szCs w:val="24"/>
                <w:lang w:val="mn-MN"/>
              </w:rPr>
            </w:pPr>
          </w:p>
        </w:tc>
        <w:tc>
          <w:tcPr>
            <w:tcW w:w="4680" w:type="dxa"/>
            <w:tcBorders>
              <w:top w:val="single" w:sz="4" w:space="0" w:color="00000A"/>
              <w:left w:val="single" w:sz="4" w:space="0" w:color="00000A"/>
              <w:bottom w:val="single" w:sz="4" w:space="0" w:color="00000A"/>
              <w:right w:val="single" w:sz="4" w:space="0" w:color="00000A"/>
            </w:tcBorders>
          </w:tcPr>
          <w:p w14:paraId="08A0F5C5" w14:textId="6BAD91B2" w:rsidR="00A144E8" w:rsidRPr="004C223C" w:rsidRDefault="00A144E8" w:rsidP="00335008">
            <w:pPr>
              <w:tabs>
                <w:tab w:val="left" w:pos="3686"/>
              </w:tabs>
              <w:spacing w:line="240" w:lineRule="auto"/>
              <w:jc w:val="both"/>
              <w:rPr>
                <w:rFonts w:ascii="Arial" w:eastAsia="Microsoft Sans Serif" w:hAnsi="Arial" w:cs="Arial"/>
                <w:color w:val="000000"/>
                <w:sz w:val="24"/>
                <w:szCs w:val="24"/>
                <w:lang w:val="mn-MN"/>
              </w:rPr>
            </w:pPr>
            <w:r w:rsidRPr="004C223C">
              <w:rPr>
                <w:rFonts w:ascii="Arial" w:eastAsia="Microsoft Sans Serif" w:hAnsi="Arial" w:cs="Arial"/>
                <w:color w:val="000000"/>
                <w:sz w:val="24"/>
                <w:szCs w:val="24"/>
                <w:lang w:val="mn-MN"/>
              </w:rPr>
              <w:t xml:space="preserve">Мөн төслийн 23.1.2 дахь заалт дээр гадаад улсын төрийн актив удирдлагын компанийн оруулсан хөрөнгө хувь нийлүүлсэн хөрөнгөд байж болно гэсэн байна. Заавал төрийн өмчлөлтэй актив </w:t>
            </w:r>
            <w:r w:rsidRPr="004C223C">
              <w:rPr>
                <w:rFonts w:ascii="Arial" w:eastAsia="Microsoft Sans Serif" w:hAnsi="Arial" w:cs="Arial"/>
                <w:color w:val="000000"/>
                <w:sz w:val="24"/>
                <w:szCs w:val="24"/>
                <w:lang w:val="mn-MN"/>
              </w:rPr>
              <w:lastRenderedPageBreak/>
              <w:t>удирдлагын компани байх уу? Эсвэл хувийн өмчийн актив удирдлагын компани байх уу?</w:t>
            </w:r>
          </w:p>
        </w:tc>
        <w:tc>
          <w:tcPr>
            <w:tcW w:w="3060" w:type="dxa"/>
            <w:tcBorders>
              <w:left w:val="single" w:sz="4" w:space="0" w:color="00000A"/>
              <w:right w:val="single" w:sz="4" w:space="0" w:color="00000A"/>
            </w:tcBorders>
          </w:tcPr>
          <w:p w14:paraId="70259251" w14:textId="2D007627" w:rsidR="00A144E8" w:rsidRPr="004C223C" w:rsidRDefault="00A144E8" w:rsidP="00335008">
            <w:pPr>
              <w:tabs>
                <w:tab w:val="left" w:pos="3686"/>
              </w:tabs>
              <w:spacing w:line="240" w:lineRule="auto"/>
              <w:jc w:val="both"/>
              <w:rPr>
                <w:rFonts w:ascii="Arial" w:eastAsia="Microsoft Sans Serif" w:hAnsi="Arial" w:cs="Arial"/>
                <w:b/>
                <w:color w:val="000000"/>
                <w:sz w:val="24"/>
                <w:szCs w:val="24"/>
                <w:lang w:val="mn-MN"/>
              </w:rPr>
            </w:pPr>
            <w:r w:rsidRPr="004C223C">
              <w:rPr>
                <w:rFonts w:ascii="Arial" w:eastAsia="Microsoft Sans Serif" w:hAnsi="Arial" w:cs="Arial"/>
                <w:b/>
                <w:color w:val="000000"/>
                <w:sz w:val="24"/>
                <w:szCs w:val="24"/>
                <w:lang w:val="mn-MN"/>
              </w:rPr>
              <w:lastRenderedPageBreak/>
              <w:t>Саналыг хүлээн авсан.</w:t>
            </w:r>
          </w:p>
        </w:tc>
        <w:tc>
          <w:tcPr>
            <w:tcW w:w="3600" w:type="dxa"/>
            <w:tcBorders>
              <w:left w:val="single" w:sz="4" w:space="0" w:color="00000A"/>
              <w:right w:val="single" w:sz="4" w:space="0" w:color="00000A"/>
            </w:tcBorders>
          </w:tcPr>
          <w:p w14:paraId="6C6B1FEA" w14:textId="22F8A70B" w:rsidR="00A144E8" w:rsidRPr="004C223C" w:rsidRDefault="00A144E8" w:rsidP="00335008">
            <w:pPr>
              <w:tabs>
                <w:tab w:val="left" w:pos="3686"/>
              </w:tabs>
              <w:spacing w:line="240" w:lineRule="auto"/>
              <w:jc w:val="both"/>
              <w:rPr>
                <w:rFonts w:ascii="Arial" w:eastAsia="Microsoft Sans Serif" w:hAnsi="Arial" w:cs="Arial"/>
                <w:color w:val="000000"/>
                <w:sz w:val="24"/>
                <w:szCs w:val="24"/>
                <w:lang w:val="mn-MN"/>
              </w:rPr>
            </w:pPr>
            <w:r w:rsidRPr="004C223C">
              <w:rPr>
                <w:rFonts w:ascii="Arial" w:eastAsia="Microsoft Sans Serif" w:hAnsi="Arial" w:cs="Arial"/>
                <w:color w:val="000000"/>
                <w:sz w:val="24"/>
                <w:szCs w:val="24"/>
                <w:lang w:val="mn-MN"/>
              </w:rPr>
              <w:t>27.1.2.олон улсын санхүүгийн байгууллага, гадаад улсын актив удирдлагын компанийн оруулсан хөрөнгө;</w:t>
            </w:r>
          </w:p>
        </w:tc>
      </w:tr>
      <w:tr w:rsidR="00A144E8" w:rsidRPr="004C223C" w14:paraId="52641559" w14:textId="77777777" w:rsidTr="00D32B81">
        <w:trPr>
          <w:trHeight w:val="944"/>
        </w:trPr>
        <w:tc>
          <w:tcPr>
            <w:tcW w:w="810" w:type="dxa"/>
            <w:vMerge/>
            <w:tcBorders>
              <w:left w:val="single" w:sz="4" w:space="0" w:color="00000A"/>
              <w:right w:val="single" w:sz="4" w:space="0" w:color="00000A"/>
            </w:tcBorders>
          </w:tcPr>
          <w:p w14:paraId="6BE8B6A2" w14:textId="1BDDFCBC" w:rsidR="00A144E8" w:rsidRPr="004C223C" w:rsidRDefault="00A144E8" w:rsidP="0065444F">
            <w:pPr>
              <w:tabs>
                <w:tab w:val="left" w:pos="3686"/>
              </w:tabs>
              <w:spacing w:line="240" w:lineRule="auto"/>
              <w:jc w:val="center"/>
              <w:rPr>
                <w:rFonts w:ascii="Arial" w:eastAsia="Microsoft Sans Serif" w:hAnsi="Arial" w:cs="Arial"/>
                <w:color w:val="000000"/>
                <w:sz w:val="24"/>
                <w:szCs w:val="24"/>
                <w:lang w:val="mn-MN"/>
              </w:rPr>
            </w:pPr>
          </w:p>
        </w:tc>
        <w:tc>
          <w:tcPr>
            <w:tcW w:w="2250" w:type="dxa"/>
            <w:vMerge/>
            <w:tcBorders>
              <w:left w:val="single" w:sz="4" w:space="0" w:color="00000A"/>
              <w:right w:val="single" w:sz="4" w:space="0" w:color="00000A"/>
            </w:tcBorders>
          </w:tcPr>
          <w:p w14:paraId="59B34BE0" w14:textId="77777777" w:rsidR="00A144E8" w:rsidRPr="004C223C" w:rsidRDefault="00A144E8" w:rsidP="0065444F">
            <w:pPr>
              <w:tabs>
                <w:tab w:val="left" w:pos="3686"/>
              </w:tabs>
              <w:spacing w:line="240" w:lineRule="auto"/>
              <w:jc w:val="center"/>
              <w:rPr>
                <w:rFonts w:ascii="Arial" w:eastAsia="Microsoft Sans Serif" w:hAnsi="Arial" w:cs="Arial"/>
                <w:color w:val="000000"/>
                <w:sz w:val="24"/>
                <w:szCs w:val="24"/>
                <w:lang w:val="mn-MN"/>
              </w:rPr>
            </w:pPr>
          </w:p>
        </w:tc>
        <w:tc>
          <w:tcPr>
            <w:tcW w:w="4680" w:type="dxa"/>
            <w:tcBorders>
              <w:top w:val="single" w:sz="4" w:space="0" w:color="00000A"/>
              <w:left w:val="single" w:sz="4" w:space="0" w:color="00000A"/>
              <w:bottom w:val="single" w:sz="4" w:space="0" w:color="00000A"/>
              <w:right w:val="single" w:sz="4" w:space="0" w:color="00000A"/>
            </w:tcBorders>
          </w:tcPr>
          <w:p w14:paraId="4E72C749" w14:textId="459202DD" w:rsidR="00A144E8" w:rsidRPr="004C223C" w:rsidRDefault="00A144E8" w:rsidP="00335008">
            <w:pPr>
              <w:tabs>
                <w:tab w:val="left" w:pos="3686"/>
              </w:tabs>
              <w:spacing w:line="240" w:lineRule="auto"/>
              <w:jc w:val="both"/>
              <w:rPr>
                <w:rFonts w:ascii="Arial" w:eastAsia="Microsoft Sans Serif" w:hAnsi="Arial" w:cs="Arial"/>
                <w:color w:val="000000"/>
                <w:sz w:val="24"/>
                <w:szCs w:val="24"/>
                <w:lang w:val="mn-MN"/>
              </w:rPr>
            </w:pPr>
            <w:r w:rsidRPr="004C223C">
              <w:rPr>
                <w:rFonts w:ascii="Arial" w:eastAsia="Microsoft Sans Serif" w:hAnsi="Arial" w:cs="Arial"/>
                <w:color w:val="000000"/>
                <w:sz w:val="24"/>
                <w:szCs w:val="24"/>
                <w:lang w:val="mn-MN"/>
              </w:rPr>
              <w:t>Төслийн 7.1.2 дэх заалт дээр зөвхөн чанаргүй активтай холбоотой барьцаа хөрөнгийг зохицуулсан заалт, мөн зөвхөн зээлдэгч гэсэн нэр томъёо орсон байна. Зээлдэгч болон өртэй этгээд гэсэн нэр томъёо зайлшгүй хэрэгтэй. Мөн зөвхөн авлага биш өөр төрлийн төлбөрүүд байж болно</w:t>
            </w:r>
          </w:p>
        </w:tc>
        <w:tc>
          <w:tcPr>
            <w:tcW w:w="3060" w:type="dxa"/>
            <w:tcBorders>
              <w:left w:val="single" w:sz="4" w:space="0" w:color="00000A"/>
              <w:right w:val="single" w:sz="4" w:space="0" w:color="00000A"/>
            </w:tcBorders>
          </w:tcPr>
          <w:p w14:paraId="1715927E" w14:textId="77777777" w:rsidR="00A144E8" w:rsidRPr="004C223C" w:rsidRDefault="00A144E8" w:rsidP="00335008">
            <w:pPr>
              <w:tabs>
                <w:tab w:val="left" w:pos="3686"/>
              </w:tabs>
              <w:spacing w:line="240" w:lineRule="auto"/>
              <w:jc w:val="both"/>
              <w:rPr>
                <w:rFonts w:ascii="Arial" w:eastAsia="Microsoft Sans Serif" w:hAnsi="Arial" w:cs="Arial"/>
                <w:b/>
                <w:color w:val="000000"/>
                <w:sz w:val="24"/>
                <w:szCs w:val="24"/>
                <w:lang w:val="mn-MN"/>
              </w:rPr>
            </w:pPr>
            <w:r w:rsidRPr="004C223C">
              <w:rPr>
                <w:rFonts w:ascii="Arial" w:eastAsia="Microsoft Sans Serif" w:hAnsi="Arial" w:cs="Arial"/>
                <w:b/>
                <w:color w:val="000000"/>
                <w:sz w:val="24"/>
                <w:szCs w:val="24"/>
                <w:lang w:val="mn-MN"/>
              </w:rPr>
              <w:t>Саналыг тусгасан.</w:t>
            </w:r>
          </w:p>
          <w:p w14:paraId="24541F7A" w14:textId="47E70887" w:rsidR="00A144E8" w:rsidRPr="004C223C" w:rsidRDefault="00A144E8" w:rsidP="00335008">
            <w:pPr>
              <w:tabs>
                <w:tab w:val="left" w:pos="3686"/>
              </w:tabs>
              <w:spacing w:line="240" w:lineRule="auto"/>
              <w:jc w:val="both"/>
              <w:rPr>
                <w:rFonts w:ascii="Arial" w:eastAsia="Microsoft Sans Serif" w:hAnsi="Arial" w:cs="Arial"/>
                <w:color w:val="000000"/>
                <w:sz w:val="24"/>
                <w:szCs w:val="24"/>
                <w:lang w:val="mn-MN"/>
              </w:rPr>
            </w:pPr>
            <w:r w:rsidRPr="004C223C">
              <w:rPr>
                <w:rFonts w:ascii="Arial" w:eastAsia="Microsoft Sans Serif" w:hAnsi="Arial" w:cs="Arial"/>
                <w:color w:val="000000"/>
                <w:sz w:val="24"/>
                <w:szCs w:val="24"/>
                <w:lang w:val="mn-MN"/>
              </w:rPr>
              <w:t>Актив удирдлагын компани банкны чанаргүй зээлийг шилжүүлэн авах зохицуулалтыг тусгаж, тодорхойлолтод оруулсан.</w:t>
            </w:r>
          </w:p>
        </w:tc>
        <w:tc>
          <w:tcPr>
            <w:tcW w:w="3600" w:type="dxa"/>
            <w:tcBorders>
              <w:left w:val="single" w:sz="4" w:space="0" w:color="00000A"/>
              <w:right w:val="single" w:sz="4" w:space="0" w:color="00000A"/>
            </w:tcBorders>
          </w:tcPr>
          <w:p w14:paraId="3CE7977F" w14:textId="77777777" w:rsidR="00A144E8" w:rsidRPr="004C223C" w:rsidRDefault="00A144E8" w:rsidP="007F40A7">
            <w:pPr>
              <w:tabs>
                <w:tab w:val="left" w:pos="3686"/>
              </w:tabs>
              <w:spacing w:after="0" w:line="240" w:lineRule="auto"/>
              <w:jc w:val="both"/>
              <w:rPr>
                <w:rFonts w:ascii="Arial" w:eastAsia="Microsoft Sans Serif" w:hAnsi="Arial" w:cs="Arial"/>
                <w:color w:val="000000"/>
                <w:sz w:val="24"/>
                <w:szCs w:val="24"/>
                <w:lang w:val="mn-MN"/>
              </w:rPr>
            </w:pPr>
            <w:r w:rsidRPr="004C223C">
              <w:rPr>
                <w:rFonts w:ascii="Arial" w:eastAsia="Microsoft Sans Serif" w:hAnsi="Arial" w:cs="Arial"/>
                <w:color w:val="000000"/>
                <w:sz w:val="24"/>
                <w:szCs w:val="24"/>
                <w:lang w:val="mn-MN"/>
              </w:rPr>
              <w:t>10.1.Актив удирдлагын компани дараах үйл ажиллагааг эрхэлнэ:</w:t>
            </w:r>
          </w:p>
          <w:p w14:paraId="1BABAED1" w14:textId="77777777" w:rsidR="00A144E8" w:rsidRPr="004C223C" w:rsidRDefault="00A144E8" w:rsidP="007F40A7">
            <w:pPr>
              <w:tabs>
                <w:tab w:val="left" w:pos="3686"/>
              </w:tabs>
              <w:spacing w:after="0" w:line="240" w:lineRule="auto"/>
              <w:jc w:val="both"/>
              <w:rPr>
                <w:rFonts w:ascii="Arial" w:eastAsia="Microsoft Sans Serif" w:hAnsi="Arial" w:cs="Arial"/>
                <w:color w:val="000000"/>
                <w:sz w:val="24"/>
                <w:szCs w:val="24"/>
                <w:lang w:val="mn-MN"/>
              </w:rPr>
            </w:pPr>
            <w:r w:rsidRPr="004C223C">
              <w:rPr>
                <w:rFonts w:ascii="Arial" w:eastAsia="Microsoft Sans Serif" w:hAnsi="Arial" w:cs="Arial"/>
                <w:color w:val="000000"/>
                <w:sz w:val="24"/>
                <w:szCs w:val="24"/>
                <w:lang w:val="mn-MN"/>
              </w:rPr>
              <w:t>10.1.1.энэ хуульд заасны дагуу чанаргүй зээлийг банкнаас шилжүүлэн авах;</w:t>
            </w:r>
          </w:p>
          <w:p w14:paraId="245E4CF0" w14:textId="77777777" w:rsidR="00A144E8" w:rsidRPr="004C223C" w:rsidRDefault="00A144E8" w:rsidP="007F40A7">
            <w:pPr>
              <w:tabs>
                <w:tab w:val="left" w:pos="3686"/>
              </w:tabs>
              <w:spacing w:after="0" w:line="240" w:lineRule="auto"/>
              <w:jc w:val="both"/>
              <w:rPr>
                <w:rFonts w:ascii="Arial" w:eastAsia="Microsoft Sans Serif" w:hAnsi="Arial" w:cs="Arial"/>
                <w:color w:val="000000"/>
                <w:sz w:val="24"/>
                <w:szCs w:val="24"/>
                <w:lang w:val="mn-MN"/>
              </w:rPr>
            </w:pPr>
            <w:r w:rsidRPr="004C223C">
              <w:rPr>
                <w:rFonts w:ascii="Arial" w:eastAsia="Microsoft Sans Serif" w:hAnsi="Arial" w:cs="Arial"/>
                <w:color w:val="000000"/>
                <w:sz w:val="24"/>
                <w:szCs w:val="24"/>
                <w:lang w:val="mn-MN"/>
              </w:rPr>
              <w:t>10.1.2.хөрөнгө, зээл, зээлийн үндсэн хүү, гэрээнд заасан бол хэтэрсэн хугацааны хүү, нэмэгдүүлсэн хүүгийн төлбөрийг төлүүлэх, шаардлагатай тохиолдолд барьцаа, батлан даалт, баталгаа, фидуцийн зүйлээр үүргийн гүйцэтгэлийг хангуулах зэргээр банкнаас шилжүүлэн авсан чанаргүй зээлийг өмчлөх, эзэмших, удирдах, захиран зарцуулах;</w:t>
            </w:r>
          </w:p>
          <w:p w14:paraId="4A484AA2" w14:textId="50BA51D4" w:rsidR="00A144E8" w:rsidRPr="004C223C" w:rsidRDefault="00A144E8" w:rsidP="007F40A7">
            <w:pPr>
              <w:tabs>
                <w:tab w:val="left" w:pos="3686"/>
              </w:tabs>
              <w:spacing w:after="0" w:line="240" w:lineRule="auto"/>
              <w:jc w:val="both"/>
              <w:rPr>
                <w:rFonts w:ascii="Arial" w:eastAsia="Microsoft Sans Serif" w:hAnsi="Arial" w:cs="Arial"/>
                <w:color w:val="000000"/>
                <w:sz w:val="24"/>
                <w:szCs w:val="24"/>
                <w:lang w:val="mn-MN"/>
              </w:rPr>
            </w:pPr>
            <w:r w:rsidRPr="004C223C">
              <w:rPr>
                <w:rFonts w:ascii="Arial" w:eastAsia="Microsoft Sans Serif" w:hAnsi="Arial" w:cs="Arial"/>
                <w:color w:val="000000"/>
                <w:sz w:val="24"/>
                <w:szCs w:val="24"/>
                <w:lang w:val="mn-MN"/>
              </w:rPr>
              <w:t>10.1.3.банкнаас шилжүүлэн авсан чанаргүй зээлийн үнэ цэнийг нэмэгдүүлэх, хамгаалах талаар дараах арга хэмжээг авах:</w:t>
            </w:r>
          </w:p>
        </w:tc>
      </w:tr>
      <w:tr w:rsidR="00A144E8" w:rsidRPr="004C223C" w14:paraId="1800F88D" w14:textId="77777777" w:rsidTr="00D32B81">
        <w:trPr>
          <w:trHeight w:val="944"/>
        </w:trPr>
        <w:tc>
          <w:tcPr>
            <w:tcW w:w="810" w:type="dxa"/>
            <w:vMerge/>
            <w:tcBorders>
              <w:left w:val="single" w:sz="4" w:space="0" w:color="00000A"/>
              <w:right w:val="single" w:sz="4" w:space="0" w:color="00000A"/>
            </w:tcBorders>
          </w:tcPr>
          <w:p w14:paraId="71DEA965" w14:textId="5E3E1995" w:rsidR="00A144E8" w:rsidRPr="004C223C" w:rsidRDefault="00A144E8" w:rsidP="0065444F">
            <w:pPr>
              <w:tabs>
                <w:tab w:val="left" w:pos="3686"/>
              </w:tabs>
              <w:spacing w:line="240" w:lineRule="auto"/>
              <w:jc w:val="center"/>
              <w:rPr>
                <w:rFonts w:ascii="Arial" w:eastAsia="Microsoft Sans Serif" w:hAnsi="Arial" w:cs="Arial"/>
                <w:color w:val="000000"/>
                <w:sz w:val="24"/>
                <w:szCs w:val="24"/>
                <w:lang w:val="mn-MN"/>
              </w:rPr>
            </w:pPr>
          </w:p>
        </w:tc>
        <w:tc>
          <w:tcPr>
            <w:tcW w:w="2250" w:type="dxa"/>
            <w:vMerge/>
            <w:tcBorders>
              <w:left w:val="single" w:sz="4" w:space="0" w:color="00000A"/>
              <w:right w:val="single" w:sz="4" w:space="0" w:color="00000A"/>
            </w:tcBorders>
          </w:tcPr>
          <w:p w14:paraId="06157085" w14:textId="77777777" w:rsidR="00A144E8" w:rsidRPr="004C223C" w:rsidRDefault="00A144E8" w:rsidP="007F40A7">
            <w:pPr>
              <w:tabs>
                <w:tab w:val="left" w:pos="3686"/>
              </w:tabs>
              <w:spacing w:after="0" w:line="240" w:lineRule="auto"/>
              <w:jc w:val="center"/>
              <w:rPr>
                <w:rFonts w:ascii="Arial" w:eastAsia="Microsoft Sans Serif" w:hAnsi="Arial" w:cs="Arial"/>
                <w:color w:val="000000"/>
                <w:sz w:val="24"/>
                <w:szCs w:val="24"/>
                <w:lang w:val="mn-MN"/>
              </w:rPr>
            </w:pPr>
          </w:p>
        </w:tc>
        <w:tc>
          <w:tcPr>
            <w:tcW w:w="4680" w:type="dxa"/>
            <w:tcBorders>
              <w:top w:val="single" w:sz="4" w:space="0" w:color="00000A"/>
              <w:left w:val="single" w:sz="4" w:space="0" w:color="00000A"/>
              <w:bottom w:val="single" w:sz="4" w:space="0" w:color="00000A"/>
              <w:right w:val="single" w:sz="4" w:space="0" w:color="00000A"/>
            </w:tcBorders>
          </w:tcPr>
          <w:p w14:paraId="7F8A5649" w14:textId="6B28D1E2" w:rsidR="00A144E8" w:rsidRPr="004C223C" w:rsidRDefault="00A144E8" w:rsidP="007F40A7">
            <w:pPr>
              <w:tabs>
                <w:tab w:val="left" w:pos="3686"/>
              </w:tabs>
              <w:spacing w:after="0" w:line="240" w:lineRule="auto"/>
              <w:jc w:val="both"/>
              <w:rPr>
                <w:rFonts w:ascii="Arial" w:eastAsia="Microsoft Sans Serif" w:hAnsi="Arial" w:cs="Arial"/>
                <w:color w:val="000000"/>
                <w:sz w:val="24"/>
                <w:szCs w:val="24"/>
                <w:lang w:val="mn-MN"/>
              </w:rPr>
            </w:pPr>
            <w:r w:rsidRPr="004C223C">
              <w:rPr>
                <w:rFonts w:ascii="Arial" w:eastAsia="Microsoft Sans Serif" w:hAnsi="Arial" w:cs="Arial"/>
                <w:color w:val="000000"/>
                <w:sz w:val="24"/>
                <w:szCs w:val="24"/>
                <w:lang w:val="mn-MN"/>
              </w:rPr>
              <w:t>Төлөөлөн удирдах зөвлөлийн гишүүдэд тавигдах шаардлагыг тодорхой болгох</w:t>
            </w:r>
          </w:p>
        </w:tc>
        <w:tc>
          <w:tcPr>
            <w:tcW w:w="3060" w:type="dxa"/>
            <w:tcBorders>
              <w:left w:val="single" w:sz="4" w:space="0" w:color="00000A"/>
              <w:right w:val="single" w:sz="4" w:space="0" w:color="00000A"/>
            </w:tcBorders>
          </w:tcPr>
          <w:p w14:paraId="0D53EE15" w14:textId="77777777" w:rsidR="00A144E8" w:rsidRPr="004C223C" w:rsidRDefault="00A144E8" w:rsidP="007F40A7">
            <w:pPr>
              <w:tabs>
                <w:tab w:val="left" w:pos="3686"/>
              </w:tabs>
              <w:spacing w:after="0" w:line="240" w:lineRule="auto"/>
              <w:jc w:val="both"/>
              <w:rPr>
                <w:rFonts w:ascii="Arial" w:eastAsia="Microsoft Sans Serif" w:hAnsi="Arial" w:cs="Arial"/>
                <w:b/>
                <w:color w:val="000000"/>
                <w:sz w:val="24"/>
                <w:szCs w:val="24"/>
                <w:lang w:val="mn-MN"/>
              </w:rPr>
            </w:pPr>
            <w:r w:rsidRPr="004C223C">
              <w:rPr>
                <w:rFonts w:ascii="Arial" w:eastAsia="Microsoft Sans Serif" w:hAnsi="Arial" w:cs="Arial"/>
                <w:b/>
                <w:color w:val="000000"/>
                <w:sz w:val="24"/>
                <w:szCs w:val="24"/>
                <w:lang w:val="mn-MN"/>
              </w:rPr>
              <w:t>Саналыг тусгасан.</w:t>
            </w:r>
          </w:p>
          <w:p w14:paraId="791D22A8" w14:textId="6140C860" w:rsidR="00A144E8" w:rsidRPr="004C223C" w:rsidRDefault="00A144E8" w:rsidP="007F40A7">
            <w:pPr>
              <w:tabs>
                <w:tab w:val="left" w:pos="3686"/>
              </w:tabs>
              <w:spacing w:after="0" w:line="240" w:lineRule="auto"/>
              <w:jc w:val="both"/>
              <w:rPr>
                <w:rFonts w:ascii="Arial" w:eastAsia="Microsoft Sans Serif" w:hAnsi="Arial" w:cs="Arial"/>
                <w:color w:val="000000"/>
                <w:sz w:val="24"/>
                <w:szCs w:val="24"/>
                <w:lang w:val="mn-MN"/>
              </w:rPr>
            </w:pPr>
          </w:p>
        </w:tc>
        <w:tc>
          <w:tcPr>
            <w:tcW w:w="3600" w:type="dxa"/>
            <w:tcBorders>
              <w:left w:val="single" w:sz="4" w:space="0" w:color="00000A"/>
              <w:right w:val="single" w:sz="4" w:space="0" w:color="00000A"/>
            </w:tcBorders>
          </w:tcPr>
          <w:p w14:paraId="432674F5" w14:textId="77777777" w:rsidR="00A144E8" w:rsidRPr="004C223C" w:rsidRDefault="00A144E8" w:rsidP="007F40A7">
            <w:pPr>
              <w:tabs>
                <w:tab w:val="left" w:pos="3686"/>
              </w:tabs>
              <w:spacing w:after="0" w:line="240" w:lineRule="auto"/>
              <w:jc w:val="both"/>
              <w:rPr>
                <w:rFonts w:ascii="Arial" w:eastAsia="Microsoft Sans Serif" w:hAnsi="Arial" w:cs="Arial"/>
                <w:color w:val="000000"/>
                <w:sz w:val="24"/>
                <w:szCs w:val="24"/>
                <w:lang w:val="mn-MN"/>
              </w:rPr>
            </w:pPr>
            <w:r w:rsidRPr="004C223C">
              <w:rPr>
                <w:rFonts w:ascii="Arial" w:eastAsia="Microsoft Sans Serif" w:hAnsi="Arial" w:cs="Arial"/>
                <w:color w:val="000000"/>
                <w:sz w:val="24"/>
                <w:szCs w:val="24"/>
                <w:lang w:val="mn-MN"/>
              </w:rPr>
              <w:t>17.4.Төлөөлөн удирдах зөвлөлийн гишүүн дараах шалгуурыг хангасан байна:</w:t>
            </w:r>
          </w:p>
          <w:p w14:paraId="4AD939E9" w14:textId="2006E25B" w:rsidR="00A144E8" w:rsidRPr="004C223C" w:rsidRDefault="00A144E8" w:rsidP="007F40A7">
            <w:pPr>
              <w:tabs>
                <w:tab w:val="left" w:pos="3686"/>
              </w:tabs>
              <w:spacing w:after="0" w:line="240" w:lineRule="auto"/>
              <w:jc w:val="both"/>
              <w:rPr>
                <w:rFonts w:ascii="Arial" w:eastAsia="Microsoft Sans Serif" w:hAnsi="Arial" w:cs="Arial"/>
                <w:color w:val="000000"/>
                <w:sz w:val="24"/>
                <w:szCs w:val="24"/>
                <w:lang w:val="mn-MN"/>
              </w:rPr>
            </w:pPr>
            <w:r w:rsidRPr="004C223C">
              <w:rPr>
                <w:rFonts w:ascii="Arial" w:eastAsia="Microsoft Sans Serif" w:hAnsi="Arial" w:cs="Arial"/>
                <w:color w:val="000000"/>
                <w:sz w:val="24"/>
                <w:szCs w:val="24"/>
                <w:lang w:val="mn-MN"/>
              </w:rPr>
              <w:t>17.4.1.зээл, батлан даалт, баталгааны гэрээгээр хүлээсэн хугацаа хэтэрсэн аливаа өрийн үлдэгдэлгүй байх;</w:t>
            </w:r>
          </w:p>
          <w:p w14:paraId="0A8F810E" w14:textId="77777777" w:rsidR="00A144E8" w:rsidRPr="004C223C" w:rsidRDefault="00A144E8" w:rsidP="007F40A7">
            <w:pPr>
              <w:tabs>
                <w:tab w:val="left" w:pos="3686"/>
              </w:tabs>
              <w:spacing w:after="0" w:line="240" w:lineRule="auto"/>
              <w:jc w:val="both"/>
              <w:rPr>
                <w:rFonts w:ascii="Arial" w:eastAsia="Microsoft Sans Serif" w:hAnsi="Arial" w:cs="Arial"/>
                <w:color w:val="000000"/>
                <w:sz w:val="24"/>
                <w:szCs w:val="24"/>
                <w:lang w:val="mn-MN"/>
              </w:rPr>
            </w:pPr>
            <w:r w:rsidRPr="004C223C">
              <w:rPr>
                <w:rFonts w:ascii="Arial" w:eastAsia="Microsoft Sans Serif" w:hAnsi="Arial" w:cs="Arial"/>
                <w:color w:val="000000"/>
                <w:sz w:val="24"/>
                <w:szCs w:val="24"/>
                <w:lang w:val="mn-MN"/>
              </w:rPr>
              <w:t>17.4.2 эдийн засагч, эрх зүйч мэргэжилтэй;</w:t>
            </w:r>
          </w:p>
          <w:p w14:paraId="3E56AEA8" w14:textId="77777777" w:rsidR="00A144E8" w:rsidRPr="004C223C" w:rsidRDefault="00A144E8" w:rsidP="007F40A7">
            <w:pPr>
              <w:tabs>
                <w:tab w:val="left" w:pos="3686"/>
              </w:tabs>
              <w:spacing w:after="0" w:line="240" w:lineRule="auto"/>
              <w:jc w:val="both"/>
              <w:rPr>
                <w:rFonts w:ascii="Arial" w:eastAsia="Microsoft Sans Serif" w:hAnsi="Arial" w:cs="Arial"/>
                <w:color w:val="000000"/>
                <w:sz w:val="24"/>
                <w:szCs w:val="24"/>
                <w:lang w:val="mn-MN"/>
              </w:rPr>
            </w:pPr>
            <w:r w:rsidRPr="004C223C">
              <w:rPr>
                <w:rFonts w:ascii="Arial" w:eastAsia="Microsoft Sans Serif" w:hAnsi="Arial" w:cs="Arial"/>
                <w:color w:val="000000"/>
                <w:sz w:val="24"/>
                <w:szCs w:val="24"/>
                <w:lang w:val="mn-MN"/>
              </w:rPr>
              <w:t>17.4.3.банк, санхүү, эрх зүй, эдийн засгийн чиглэлээр тав буюу түүнээс дээш жил, удирдах албан тушаалтнаар хоёр буюу түүнээс дээш жил ажилласан байх;</w:t>
            </w:r>
          </w:p>
          <w:p w14:paraId="1E774231" w14:textId="77777777" w:rsidR="00A144E8" w:rsidRPr="004C223C" w:rsidRDefault="00A144E8" w:rsidP="007F40A7">
            <w:pPr>
              <w:tabs>
                <w:tab w:val="left" w:pos="3686"/>
              </w:tabs>
              <w:spacing w:after="0" w:line="240" w:lineRule="auto"/>
              <w:jc w:val="both"/>
              <w:rPr>
                <w:rFonts w:ascii="Arial" w:eastAsia="Microsoft Sans Serif" w:hAnsi="Arial" w:cs="Arial"/>
                <w:color w:val="000000"/>
                <w:sz w:val="24"/>
                <w:szCs w:val="24"/>
                <w:lang w:val="mn-MN"/>
              </w:rPr>
            </w:pPr>
            <w:r w:rsidRPr="004C223C">
              <w:rPr>
                <w:rFonts w:ascii="Arial" w:eastAsia="Microsoft Sans Serif" w:hAnsi="Arial" w:cs="Arial"/>
                <w:color w:val="000000"/>
                <w:sz w:val="24"/>
                <w:szCs w:val="24"/>
                <w:lang w:val="mn-MN"/>
              </w:rPr>
              <w:t>17.4.4. гэмт хэрэгт ял шийтгүүлж байгаагүй байх;</w:t>
            </w:r>
          </w:p>
          <w:p w14:paraId="6DC775D9" w14:textId="60331F80" w:rsidR="00A144E8" w:rsidRPr="004C223C" w:rsidRDefault="00A144E8" w:rsidP="007F40A7">
            <w:pPr>
              <w:tabs>
                <w:tab w:val="left" w:pos="3686"/>
              </w:tabs>
              <w:spacing w:after="0" w:line="240" w:lineRule="auto"/>
              <w:jc w:val="both"/>
              <w:rPr>
                <w:rFonts w:ascii="Arial" w:eastAsia="Microsoft Sans Serif" w:hAnsi="Arial" w:cs="Arial"/>
                <w:color w:val="000000"/>
                <w:sz w:val="24"/>
                <w:szCs w:val="24"/>
                <w:lang w:val="mn-MN"/>
              </w:rPr>
            </w:pPr>
            <w:r w:rsidRPr="004C223C">
              <w:rPr>
                <w:rFonts w:ascii="Arial" w:eastAsia="Microsoft Sans Serif" w:hAnsi="Arial" w:cs="Arial"/>
                <w:color w:val="000000"/>
                <w:sz w:val="24"/>
                <w:szCs w:val="24"/>
                <w:lang w:val="mn-MN"/>
              </w:rPr>
              <w:t>17.4.5.тохиромжтой этгээд байх.</w:t>
            </w:r>
          </w:p>
        </w:tc>
      </w:tr>
      <w:tr w:rsidR="00A144E8" w:rsidRPr="004C223C" w14:paraId="1D934F46" w14:textId="77777777" w:rsidTr="00D32B81">
        <w:trPr>
          <w:trHeight w:val="944"/>
        </w:trPr>
        <w:tc>
          <w:tcPr>
            <w:tcW w:w="810" w:type="dxa"/>
            <w:vMerge/>
            <w:tcBorders>
              <w:left w:val="single" w:sz="4" w:space="0" w:color="00000A"/>
              <w:right w:val="single" w:sz="4" w:space="0" w:color="00000A"/>
            </w:tcBorders>
          </w:tcPr>
          <w:p w14:paraId="2BCA14B7" w14:textId="1AF2A56C" w:rsidR="00A144E8" w:rsidRPr="004C223C" w:rsidRDefault="00A144E8" w:rsidP="0065444F">
            <w:pPr>
              <w:tabs>
                <w:tab w:val="left" w:pos="3686"/>
              </w:tabs>
              <w:spacing w:line="240" w:lineRule="auto"/>
              <w:jc w:val="center"/>
              <w:rPr>
                <w:rFonts w:ascii="Arial" w:eastAsia="Microsoft Sans Serif" w:hAnsi="Arial" w:cs="Arial"/>
                <w:color w:val="000000"/>
                <w:sz w:val="24"/>
                <w:szCs w:val="24"/>
                <w:lang w:val="mn-MN"/>
              </w:rPr>
            </w:pPr>
          </w:p>
        </w:tc>
        <w:tc>
          <w:tcPr>
            <w:tcW w:w="2250" w:type="dxa"/>
            <w:vMerge/>
            <w:tcBorders>
              <w:left w:val="single" w:sz="4" w:space="0" w:color="00000A"/>
              <w:right w:val="single" w:sz="4" w:space="0" w:color="00000A"/>
            </w:tcBorders>
          </w:tcPr>
          <w:p w14:paraId="02896D2D" w14:textId="77777777" w:rsidR="00A144E8" w:rsidRPr="004C223C" w:rsidRDefault="00A144E8" w:rsidP="0065444F">
            <w:pPr>
              <w:tabs>
                <w:tab w:val="left" w:pos="3686"/>
              </w:tabs>
              <w:spacing w:line="240" w:lineRule="auto"/>
              <w:jc w:val="center"/>
              <w:rPr>
                <w:rFonts w:ascii="Arial" w:eastAsia="Microsoft Sans Serif" w:hAnsi="Arial" w:cs="Arial"/>
                <w:color w:val="000000"/>
                <w:sz w:val="24"/>
                <w:szCs w:val="24"/>
                <w:lang w:val="mn-MN"/>
              </w:rPr>
            </w:pPr>
          </w:p>
        </w:tc>
        <w:tc>
          <w:tcPr>
            <w:tcW w:w="4680" w:type="dxa"/>
            <w:tcBorders>
              <w:top w:val="single" w:sz="4" w:space="0" w:color="00000A"/>
              <w:left w:val="single" w:sz="4" w:space="0" w:color="00000A"/>
              <w:bottom w:val="single" w:sz="4" w:space="0" w:color="00000A"/>
              <w:right w:val="single" w:sz="4" w:space="0" w:color="00000A"/>
            </w:tcBorders>
          </w:tcPr>
          <w:p w14:paraId="6D2E0FC4" w14:textId="0703FB19" w:rsidR="00A144E8" w:rsidRPr="004C223C" w:rsidRDefault="00A144E8" w:rsidP="00335008">
            <w:pPr>
              <w:tabs>
                <w:tab w:val="left" w:pos="3686"/>
              </w:tabs>
              <w:spacing w:line="240" w:lineRule="auto"/>
              <w:jc w:val="both"/>
              <w:rPr>
                <w:rFonts w:ascii="Arial" w:eastAsia="Microsoft Sans Serif" w:hAnsi="Arial" w:cs="Arial"/>
                <w:color w:val="000000"/>
                <w:sz w:val="24"/>
                <w:szCs w:val="24"/>
                <w:lang w:val="mn-MN"/>
              </w:rPr>
            </w:pPr>
            <w:r w:rsidRPr="004C223C">
              <w:rPr>
                <w:rFonts w:ascii="Arial" w:eastAsia="Microsoft Sans Serif" w:hAnsi="Arial" w:cs="Arial"/>
                <w:color w:val="000000"/>
                <w:sz w:val="24"/>
                <w:szCs w:val="24"/>
                <w:lang w:val="mn-MN"/>
              </w:rPr>
              <w:t>Актив удирдлагын компанийг богино хугацаанд байгуулж байгаа тул тухайн хугацаанд Аж ахуй нэгжийн орлогын албан татвар зэрэг бусад татвараас чөлөөлөх хэрэгтэй байна. Учир нь актив удирдлагын компани байгуулагдаад амжилттай яваа улсын жишээнээс харахад татвараас чөлөөлж байсан байна.</w:t>
            </w:r>
          </w:p>
        </w:tc>
        <w:tc>
          <w:tcPr>
            <w:tcW w:w="3060" w:type="dxa"/>
            <w:tcBorders>
              <w:left w:val="single" w:sz="4" w:space="0" w:color="00000A"/>
              <w:right w:val="single" w:sz="4" w:space="0" w:color="00000A"/>
            </w:tcBorders>
          </w:tcPr>
          <w:p w14:paraId="0DC5FFF2" w14:textId="77777777" w:rsidR="00A144E8" w:rsidRPr="004C223C" w:rsidRDefault="00A144E8" w:rsidP="00335008">
            <w:pPr>
              <w:tabs>
                <w:tab w:val="left" w:pos="3686"/>
              </w:tabs>
              <w:spacing w:line="240" w:lineRule="auto"/>
              <w:jc w:val="both"/>
              <w:rPr>
                <w:rFonts w:ascii="Arial" w:eastAsia="Microsoft Sans Serif" w:hAnsi="Arial" w:cs="Arial"/>
                <w:b/>
                <w:color w:val="000000"/>
                <w:sz w:val="24"/>
                <w:szCs w:val="24"/>
                <w:lang w:val="mn-MN"/>
              </w:rPr>
            </w:pPr>
            <w:r w:rsidRPr="004C223C">
              <w:rPr>
                <w:rFonts w:ascii="Arial" w:eastAsia="Microsoft Sans Serif" w:hAnsi="Arial" w:cs="Arial"/>
                <w:b/>
                <w:color w:val="000000"/>
                <w:sz w:val="24"/>
                <w:szCs w:val="24"/>
                <w:lang w:val="mn-MN"/>
              </w:rPr>
              <w:t>Саналыг тусгасан.</w:t>
            </w:r>
          </w:p>
          <w:p w14:paraId="1B1FC9CB" w14:textId="42CB5EF5" w:rsidR="00A144E8" w:rsidRPr="004C223C" w:rsidRDefault="00A144E8" w:rsidP="00335008">
            <w:pPr>
              <w:tabs>
                <w:tab w:val="left" w:pos="3686"/>
              </w:tabs>
              <w:spacing w:line="240" w:lineRule="auto"/>
              <w:jc w:val="both"/>
              <w:rPr>
                <w:rFonts w:ascii="Arial" w:eastAsia="Microsoft Sans Serif" w:hAnsi="Arial" w:cs="Arial"/>
                <w:color w:val="000000"/>
                <w:sz w:val="24"/>
                <w:szCs w:val="24"/>
                <w:lang w:val="mn-MN"/>
              </w:rPr>
            </w:pPr>
            <w:r w:rsidRPr="004C223C">
              <w:rPr>
                <w:rFonts w:ascii="Arial" w:eastAsia="Microsoft Sans Serif" w:hAnsi="Arial" w:cs="Arial"/>
                <w:color w:val="000000"/>
                <w:sz w:val="24"/>
                <w:szCs w:val="24"/>
                <w:lang w:val="mn-MN"/>
              </w:rPr>
              <w:t>Дагалдах хуулийн төсөл болон хуулийн төсөлд тусгасан.</w:t>
            </w:r>
          </w:p>
        </w:tc>
        <w:tc>
          <w:tcPr>
            <w:tcW w:w="3600" w:type="dxa"/>
            <w:tcBorders>
              <w:left w:val="single" w:sz="4" w:space="0" w:color="00000A"/>
              <w:right w:val="single" w:sz="4" w:space="0" w:color="00000A"/>
            </w:tcBorders>
          </w:tcPr>
          <w:p w14:paraId="2D8D3768" w14:textId="726A1926" w:rsidR="00A144E8" w:rsidRPr="004C223C" w:rsidRDefault="00A144E8" w:rsidP="00335008">
            <w:pPr>
              <w:tabs>
                <w:tab w:val="left" w:pos="3686"/>
              </w:tabs>
              <w:spacing w:line="240" w:lineRule="auto"/>
              <w:jc w:val="both"/>
              <w:rPr>
                <w:rFonts w:ascii="Arial" w:eastAsia="Microsoft Sans Serif" w:hAnsi="Arial" w:cs="Arial"/>
                <w:color w:val="000000"/>
                <w:sz w:val="24"/>
                <w:szCs w:val="24"/>
                <w:lang w:val="mn-MN"/>
              </w:rPr>
            </w:pPr>
            <w:r w:rsidRPr="004C223C">
              <w:rPr>
                <w:rFonts w:ascii="Arial" w:eastAsia="Microsoft Sans Serif" w:hAnsi="Arial" w:cs="Arial"/>
                <w:color w:val="000000"/>
                <w:sz w:val="24"/>
                <w:szCs w:val="24"/>
                <w:lang w:val="mn-MN"/>
              </w:rPr>
              <w:t xml:space="preserve">41.1. Актив удирдлагын компани нь хуульд заасны дагуу албан татвар, хураамж, шимтгэлээс чөлөөлөгдөнө.  </w:t>
            </w:r>
          </w:p>
        </w:tc>
      </w:tr>
      <w:tr w:rsidR="00A144E8" w:rsidRPr="004C223C" w14:paraId="148D10E2" w14:textId="77777777" w:rsidTr="00D32B81">
        <w:trPr>
          <w:trHeight w:val="944"/>
        </w:trPr>
        <w:tc>
          <w:tcPr>
            <w:tcW w:w="810" w:type="dxa"/>
            <w:vMerge/>
            <w:tcBorders>
              <w:left w:val="single" w:sz="4" w:space="0" w:color="00000A"/>
              <w:right w:val="single" w:sz="4" w:space="0" w:color="00000A"/>
            </w:tcBorders>
          </w:tcPr>
          <w:p w14:paraId="1E2C3596" w14:textId="6180ED0B" w:rsidR="00A144E8" w:rsidRPr="004C223C" w:rsidRDefault="00A144E8" w:rsidP="0065444F">
            <w:pPr>
              <w:tabs>
                <w:tab w:val="left" w:pos="3686"/>
              </w:tabs>
              <w:spacing w:line="240" w:lineRule="auto"/>
              <w:jc w:val="center"/>
              <w:rPr>
                <w:rFonts w:ascii="Arial" w:eastAsia="Microsoft Sans Serif" w:hAnsi="Arial" w:cs="Arial"/>
                <w:color w:val="000000"/>
                <w:sz w:val="24"/>
                <w:szCs w:val="24"/>
                <w:lang w:val="mn-MN"/>
              </w:rPr>
            </w:pPr>
          </w:p>
        </w:tc>
        <w:tc>
          <w:tcPr>
            <w:tcW w:w="2250" w:type="dxa"/>
            <w:vMerge/>
            <w:tcBorders>
              <w:left w:val="single" w:sz="4" w:space="0" w:color="00000A"/>
              <w:right w:val="single" w:sz="4" w:space="0" w:color="00000A"/>
            </w:tcBorders>
          </w:tcPr>
          <w:p w14:paraId="21107291" w14:textId="77777777" w:rsidR="00A144E8" w:rsidRPr="004C223C" w:rsidRDefault="00A144E8" w:rsidP="0065444F">
            <w:pPr>
              <w:tabs>
                <w:tab w:val="left" w:pos="3686"/>
              </w:tabs>
              <w:spacing w:line="240" w:lineRule="auto"/>
              <w:jc w:val="center"/>
              <w:rPr>
                <w:rFonts w:ascii="Arial" w:eastAsia="Microsoft Sans Serif" w:hAnsi="Arial" w:cs="Arial"/>
                <w:color w:val="000000"/>
                <w:sz w:val="24"/>
                <w:szCs w:val="24"/>
                <w:lang w:val="mn-MN"/>
              </w:rPr>
            </w:pPr>
          </w:p>
        </w:tc>
        <w:tc>
          <w:tcPr>
            <w:tcW w:w="4680" w:type="dxa"/>
            <w:tcBorders>
              <w:top w:val="single" w:sz="4" w:space="0" w:color="00000A"/>
              <w:left w:val="single" w:sz="4" w:space="0" w:color="00000A"/>
              <w:bottom w:val="single" w:sz="4" w:space="0" w:color="00000A"/>
              <w:right w:val="single" w:sz="4" w:space="0" w:color="00000A"/>
            </w:tcBorders>
          </w:tcPr>
          <w:p w14:paraId="0F07EB90" w14:textId="04F796D0" w:rsidR="00A144E8" w:rsidRPr="004C223C" w:rsidRDefault="00A144E8" w:rsidP="00335008">
            <w:pPr>
              <w:tabs>
                <w:tab w:val="left" w:pos="3686"/>
              </w:tabs>
              <w:spacing w:line="240" w:lineRule="auto"/>
              <w:jc w:val="both"/>
              <w:rPr>
                <w:rFonts w:ascii="Arial" w:eastAsia="Microsoft Sans Serif" w:hAnsi="Arial" w:cs="Arial"/>
                <w:color w:val="000000"/>
                <w:sz w:val="24"/>
                <w:szCs w:val="24"/>
                <w:lang w:val="mn-MN"/>
              </w:rPr>
            </w:pPr>
            <w:r w:rsidRPr="004C223C">
              <w:rPr>
                <w:rFonts w:ascii="Arial" w:eastAsia="Microsoft Sans Serif" w:hAnsi="Arial" w:cs="Arial"/>
                <w:color w:val="000000"/>
                <w:sz w:val="24"/>
                <w:szCs w:val="24"/>
                <w:lang w:val="mn-MN"/>
              </w:rPr>
              <w:t>Төлөөлөн удирдах зөвлөлийн гишүүдийн тоог 9 болгох, гишүүн тус бүр мэргэшсэн байх шаардлага тавих,</w:t>
            </w:r>
          </w:p>
        </w:tc>
        <w:tc>
          <w:tcPr>
            <w:tcW w:w="3060" w:type="dxa"/>
            <w:tcBorders>
              <w:left w:val="single" w:sz="4" w:space="0" w:color="00000A"/>
              <w:right w:val="single" w:sz="4" w:space="0" w:color="00000A"/>
            </w:tcBorders>
          </w:tcPr>
          <w:p w14:paraId="3DE4A058" w14:textId="2FE02CD7" w:rsidR="00A144E8" w:rsidRPr="004C223C" w:rsidRDefault="00A144E8" w:rsidP="00335008">
            <w:pPr>
              <w:tabs>
                <w:tab w:val="left" w:pos="3686"/>
              </w:tabs>
              <w:spacing w:line="240" w:lineRule="auto"/>
              <w:jc w:val="both"/>
              <w:rPr>
                <w:rFonts w:ascii="Arial" w:eastAsia="Microsoft Sans Serif" w:hAnsi="Arial" w:cs="Arial"/>
                <w:b/>
                <w:color w:val="000000"/>
                <w:sz w:val="24"/>
                <w:szCs w:val="24"/>
                <w:lang w:val="mn-MN"/>
              </w:rPr>
            </w:pPr>
            <w:r w:rsidRPr="004C223C">
              <w:rPr>
                <w:rFonts w:ascii="Arial" w:eastAsia="Microsoft Sans Serif" w:hAnsi="Arial" w:cs="Arial"/>
                <w:b/>
                <w:color w:val="000000"/>
                <w:sz w:val="24"/>
                <w:szCs w:val="24"/>
                <w:lang w:val="mn-MN"/>
              </w:rPr>
              <w:t>Саналыг тусгаагүй.</w:t>
            </w:r>
          </w:p>
        </w:tc>
        <w:tc>
          <w:tcPr>
            <w:tcW w:w="3600" w:type="dxa"/>
            <w:tcBorders>
              <w:left w:val="single" w:sz="4" w:space="0" w:color="00000A"/>
              <w:right w:val="single" w:sz="4" w:space="0" w:color="00000A"/>
            </w:tcBorders>
          </w:tcPr>
          <w:p w14:paraId="2F1D539B" w14:textId="77777777" w:rsidR="00A144E8" w:rsidRPr="004C223C" w:rsidRDefault="00A144E8" w:rsidP="007F40A7">
            <w:pPr>
              <w:tabs>
                <w:tab w:val="left" w:pos="3686"/>
              </w:tabs>
              <w:spacing w:line="240" w:lineRule="auto"/>
              <w:jc w:val="both"/>
              <w:rPr>
                <w:rFonts w:ascii="Arial" w:eastAsia="Microsoft Sans Serif" w:hAnsi="Arial" w:cs="Arial"/>
                <w:color w:val="000000"/>
                <w:sz w:val="24"/>
                <w:szCs w:val="24"/>
                <w:lang w:val="mn-MN"/>
              </w:rPr>
            </w:pPr>
            <w:r w:rsidRPr="004C223C">
              <w:rPr>
                <w:rFonts w:ascii="Arial" w:eastAsia="Microsoft Sans Serif" w:hAnsi="Arial" w:cs="Arial"/>
                <w:color w:val="000000"/>
                <w:sz w:val="24"/>
                <w:szCs w:val="24"/>
                <w:lang w:val="mn-MN"/>
              </w:rPr>
              <w:t>17.1.Төлөөлөн удирдах зөвлөл нь долоон гишүүнтэй байх ба гурван гишүүн нь хараат бус гишүүн байна.</w:t>
            </w:r>
          </w:p>
          <w:p w14:paraId="06E8302E" w14:textId="131D1C35" w:rsidR="00A144E8" w:rsidRPr="004C223C" w:rsidRDefault="00A144E8" w:rsidP="007F40A7">
            <w:pPr>
              <w:tabs>
                <w:tab w:val="left" w:pos="3686"/>
              </w:tabs>
              <w:spacing w:line="240" w:lineRule="auto"/>
              <w:jc w:val="both"/>
              <w:rPr>
                <w:rFonts w:ascii="Arial" w:eastAsia="Microsoft Sans Serif" w:hAnsi="Arial" w:cs="Arial"/>
                <w:color w:val="000000"/>
                <w:sz w:val="24"/>
                <w:szCs w:val="24"/>
                <w:lang w:val="mn-MN"/>
              </w:rPr>
            </w:pPr>
            <w:r w:rsidRPr="004C223C">
              <w:rPr>
                <w:rFonts w:ascii="Arial" w:eastAsia="Microsoft Sans Serif" w:hAnsi="Arial" w:cs="Arial"/>
                <w:color w:val="000000"/>
                <w:sz w:val="24"/>
                <w:szCs w:val="24"/>
                <w:lang w:val="mn-MN"/>
              </w:rPr>
              <w:t>17.2.Төлөөлөн удирдах зөвлөлийн  хараат бус гишүүнийг Монголбанк, Олон улсын санхүүгийн байгууллагаас тус тус нэр дэвшүүлж, хувьцаа эзэмшигчдийн хурал сонгоно.</w:t>
            </w:r>
          </w:p>
        </w:tc>
      </w:tr>
      <w:tr w:rsidR="00A144E8" w:rsidRPr="004C223C" w14:paraId="440DD1E7" w14:textId="77777777" w:rsidTr="00D32B81">
        <w:trPr>
          <w:trHeight w:val="944"/>
        </w:trPr>
        <w:tc>
          <w:tcPr>
            <w:tcW w:w="810" w:type="dxa"/>
            <w:vMerge/>
            <w:tcBorders>
              <w:left w:val="single" w:sz="4" w:space="0" w:color="00000A"/>
              <w:right w:val="single" w:sz="4" w:space="0" w:color="00000A"/>
            </w:tcBorders>
          </w:tcPr>
          <w:p w14:paraId="5BFB5E6B" w14:textId="23C70E76" w:rsidR="00A144E8" w:rsidRPr="004C223C" w:rsidRDefault="00A144E8" w:rsidP="0065444F">
            <w:pPr>
              <w:tabs>
                <w:tab w:val="left" w:pos="3686"/>
              </w:tabs>
              <w:spacing w:line="240" w:lineRule="auto"/>
              <w:jc w:val="center"/>
              <w:rPr>
                <w:rFonts w:ascii="Arial" w:eastAsia="Microsoft Sans Serif" w:hAnsi="Arial" w:cs="Arial"/>
                <w:color w:val="000000"/>
                <w:sz w:val="24"/>
                <w:szCs w:val="24"/>
                <w:lang w:val="mn-MN"/>
              </w:rPr>
            </w:pPr>
          </w:p>
        </w:tc>
        <w:tc>
          <w:tcPr>
            <w:tcW w:w="2250" w:type="dxa"/>
            <w:vMerge/>
            <w:tcBorders>
              <w:left w:val="single" w:sz="4" w:space="0" w:color="00000A"/>
              <w:right w:val="single" w:sz="4" w:space="0" w:color="00000A"/>
            </w:tcBorders>
          </w:tcPr>
          <w:p w14:paraId="55620736" w14:textId="77777777" w:rsidR="00A144E8" w:rsidRPr="004C223C" w:rsidRDefault="00A144E8" w:rsidP="0065444F">
            <w:pPr>
              <w:tabs>
                <w:tab w:val="left" w:pos="3686"/>
              </w:tabs>
              <w:spacing w:line="240" w:lineRule="auto"/>
              <w:jc w:val="center"/>
              <w:rPr>
                <w:rFonts w:ascii="Arial" w:eastAsia="Microsoft Sans Serif" w:hAnsi="Arial" w:cs="Arial"/>
                <w:color w:val="000000"/>
                <w:sz w:val="24"/>
                <w:szCs w:val="24"/>
                <w:lang w:val="mn-MN"/>
              </w:rPr>
            </w:pPr>
          </w:p>
        </w:tc>
        <w:tc>
          <w:tcPr>
            <w:tcW w:w="4680" w:type="dxa"/>
            <w:tcBorders>
              <w:top w:val="single" w:sz="4" w:space="0" w:color="00000A"/>
              <w:left w:val="single" w:sz="4" w:space="0" w:color="00000A"/>
              <w:bottom w:val="single" w:sz="4" w:space="0" w:color="00000A"/>
              <w:right w:val="single" w:sz="4" w:space="0" w:color="00000A"/>
            </w:tcBorders>
          </w:tcPr>
          <w:p w14:paraId="2CBB8261" w14:textId="71861A9F" w:rsidR="00A144E8" w:rsidRPr="004C223C" w:rsidRDefault="00A144E8" w:rsidP="00335008">
            <w:pPr>
              <w:tabs>
                <w:tab w:val="left" w:pos="3686"/>
              </w:tabs>
              <w:spacing w:line="240" w:lineRule="auto"/>
              <w:jc w:val="both"/>
              <w:rPr>
                <w:rFonts w:ascii="Arial" w:eastAsia="Microsoft Sans Serif" w:hAnsi="Arial" w:cs="Arial"/>
                <w:color w:val="000000"/>
                <w:sz w:val="24"/>
                <w:szCs w:val="24"/>
                <w:lang w:val="mn-MN"/>
              </w:rPr>
            </w:pPr>
            <w:r w:rsidRPr="004C223C">
              <w:rPr>
                <w:rFonts w:ascii="Arial" w:eastAsia="Microsoft Sans Serif" w:hAnsi="Arial" w:cs="Arial"/>
                <w:color w:val="000000"/>
                <w:sz w:val="24"/>
                <w:szCs w:val="24"/>
                <w:lang w:val="mn-MN"/>
              </w:rPr>
              <w:t>Аж ахуй нэгжийн орлогын албан татвараас чөлөөлөх зохицуулалт дагалдах хуульд тусгах.</w:t>
            </w:r>
          </w:p>
        </w:tc>
        <w:tc>
          <w:tcPr>
            <w:tcW w:w="3060" w:type="dxa"/>
            <w:tcBorders>
              <w:left w:val="single" w:sz="4" w:space="0" w:color="00000A"/>
              <w:right w:val="single" w:sz="4" w:space="0" w:color="00000A"/>
            </w:tcBorders>
          </w:tcPr>
          <w:p w14:paraId="7E01C8C5" w14:textId="77777777" w:rsidR="00A144E8" w:rsidRPr="004C223C" w:rsidRDefault="00A144E8" w:rsidP="007F40A7">
            <w:pPr>
              <w:tabs>
                <w:tab w:val="left" w:pos="3686"/>
              </w:tabs>
              <w:spacing w:line="240" w:lineRule="auto"/>
              <w:jc w:val="both"/>
              <w:rPr>
                <w:rFonts w:ascii="Arial" w:eastAsia="Microsoft Sans Serif" w:hAnsi="Arial" w:cs="Arial"/>
                <w:b/>
                <w:color w:val="000000"/>
                <w:sz w:val="24"/>
                <w:szCs w:val="24"/>
                <w:lang w:val="mn-MN"/>
              </w:rPr>
            </w:pPr>
            <w:r w:rsidRPr="004C223C">
              <w:rPr>
                <w:rFonts w:ascii="Arial" w:eastAsia="Microsoft Sans Serif" w:hAnsi="Arial" w:cs="Arial"/>
                <w:b/>
                <w:color w:val="000000"/>
                <w:sz w:val="24"/>
                <w:szCs w:val="24"/>
                <w:lang w:val="mn-MN"/>
              </w:rPr>
              <w:t>Саналыг тусгасан.</w:t>
            </w:r>
          </w:p>
          <w:p w14:paraId="30857BF6" w14:textId="1F450B98" w:rsidR="00A144E8" w:rsidRPr="004C223C" w:rsidRDefault="00A144E8" w:rsidP="007F40A7">
            <w:pPr>
              <w:tabs>
                <w:tab w:val="left" w:pos="3686"/>
              </w:tabs>
              <w:spacing w:line="240" w:lineRule="auto"/>
              <w:jc w:val="both"/>
              <w:rPr>
                <w:rFonts w:ascii="Arial" w:eastAsia="Microsoft Sans Serif" w:hAnsi="Arial" w:cs="Arial"/>
                <w:color w:val="000000"/>
                <w:sz w:val="24"/>
                <w:szCs w:val="24"/>
                <w:lang w:val="mn-MN"/>
              </w:rPr>
            </w:pPr>
            <w:r w:rsidRPr="004C223C">
              <w:rPr>
                <w:rFonts w:ascii="Arial" w:eastAsia="Microsoft Sans Serif" w:hAnsi="Arial" w:cs="Arial"/>
                <w:color w:val="000000"/>
                <w:sz w:val="24"/>
                <w:szCs w:val="24"/>
                <w:lang w:val="mn-MN"/>
              </w:rPr>
              <w:t>Аж ахуйн нэгжийн орлогын албан татварын тухай хуульд нэмэлт, өөрчлөлт оруулах тухай хуулийн төслийг дагалдах хуулийн төслийн хүрээнд боловсруулсан бөгөөд хуулийн төсөлд тусгасан.</w:t>
            </w:r>
          </w:p>
        </w:tc>
        <w:tc>
          <w:tcPr>
            <w:tcW w:w="3600" w:type="dxa"/>
            <w:tcBorders>
              <w:left w:val="single" w:sz="4" w:space="0" w:color="00000A"/>
              <w:right w:val="single" w:sz="4" w:space="0" w:color="00000A"/>
            </w:tcBorders>
          </w:tcPr>
          <w:p w14:paraId="0BF1531A" w14:textId="573A0143" w:rsidR="00A144E8" w:rsidRPr="004C223C" w:rsidRDefault="00A144E8" w:rsidP="00335008">
            <w:pPr>
              <w:tabs>
                <w:tab w:val="left" w:pos="3686"/>
              </w:tabs>
              <w:spacing w:line="240" w:lineRule="auto"/>
              <w:jc w:val="both"/>
              <w:rPr>
                <w:rFonts w:ascii="Arial" w:eastAsia="Microsoft Sans Serif" w:hAnsi="Arial" w:cs="Arial"/>
                <w:color w:val="000000"/>
                <w:sz w:val="24"/>
                <w:szCs w:val="24"/>
                <w:lang w:val="mn-MN"/>
              </w:rPr>
            </w:pPr>
            <w:r w:rsidRPr="004C223C">
              <w:rPr>
                <w:rFonts w:ascii="Arial" w:eastAsia="Microsoft Sans Serif" w:hAnsi="Arial" w:cs="Arial"/>
                <w:color w:val="000000"/>
                <w:sz w:val="24"/>
                <w:szCs w:val="24"/>
                <w:lang w:val="mn-MN"/>
              </w:rPr>
              <w:t xml:space="preserve">41.1. Актив удирдлагын компани нь хуульд заасны дагуу албан татвар, хураамж, шимтгэлээс чөлөөлөгдөнө.  </w:t>
            </w:r>
          </w:p>
        </w:tc>
      </w:tr>
      <w:tr w:rsidR="00A144E8" w:rsidRPr="004C223C" w14:paraId="55866102" w14:textId="77777777" w:rsidTr="00D32B81">
        <w:trPr>
          <w:trHeight w:val="944"/>
        </w:trPr>
        <w:tc>
          <w:tcPr>
            <w:tcW w:w="810" w:type="dxa"/>
            <w:vMerge/>
            <w:tcBorders>
              <w:left w:val="single" w:sz="4" w:space="0" w:color="00000A"/>
              <w:right w:val="single" w:sz="4" w:space="0" w:color="00000A"/>
            </w:tcBorders>
          </w:tcPr>
          <w:p w14:paraId="19FEEBBC" w14:textId="7EF99271" w:rsidR="00A144E8" w:rsidRPr="004C223C" w:rsidRDefault="00A144E8" w:rsidP="0065444F">
            <w:pPr>
              <w:tabs>
                <w:tab w:val="left" w:pos="3686"/>
              </w:tabs>
              <w:spacing w:line="240" w:lineRule="auto"/>
              <w:jc w:val="center"/>
              <w:rPr>
                <w:rFonts w:ascii="Arial" w:eastAsia="Microsoft Sans Serif" w:hAnsi="Arial" w:cs="Arial"/>
                <w:color w:val="000000"/>
                <w:sz w:val="24"/>
                <w:szCs w:val="24"/>
                <w:lang w:val="mn-MN"/>
              </w:rPr>
            </w:pPr>
          </w:p>
        </w:tc>
        <w:tc>
          <w:tcPr>
            <w:tcW w:w="2250" w:type="dxa"/>
            <w:vMerge/>
            <w:tcBorders>
              <w:left w:val="single" w:sz="4" w:space="0" w:color="00000A"/>
              <w:right w:val="single" w:sz="4" w:space="0" w:color="00000A"/>
            </w:tcBorders>
          </w:tcPr>
          <w:p w14:paraId="63A63807" w14:textId="4A2339EA" w:rsidR="00A144E8" w:rsidRPr="004C223C" w:rsidRDefault="00A144E8" w:rsidP="0065444F">
            <w:pPr>
              <w:tabs>
                <w:tab w:val="left" w:pos="3686"/>
              </w:tabs>
              <w:spacing w:line="240" w:lineRule="auto"/>
              <w:jc w:val="center"/>
              <w:rPr>
                <w:rFonts w:ascii="Arial" w:eastAsia="Microsoft Sans Serif" w:hAnsi="Arial" w:cs="Arial"/>
                <w:color w:val="000000"/>
                <w:sz w:val="24"/>
                <w:szCs w:val="24"/>
                <w:lang w:val="mn-MN"/>
              </w:rPr>
            </w:pPr>
          </w:p>
        </w:tc>
        <w:tc>
          <w:tcPr>
            <w:tcW w:w="4680" w:type="dxa"/>
            <w:tcBorders>
              <w:top w:val="single" w:sz="4" w:space="0" w:color="00000A"/>
              <w:left w:val="single" w:sz="4" w:space="0" w:color="00000A"/>
              <w:bottom w:val="single" w:sz="4" w:space="0" w:color="00000A"/>
              <w:right w:val="single" w:sz="4" w:space="0" w:color="00000A"/>
            </w:tcBorders>
          </w:tcPr>
          <w:p w14:paraId="7AC04F3D" w14:textId="4025C0DD" w:rsidR="00A144E8" w:rsidRPr="004C223C" w:rsidRDefault="00A144E8" w:rsidP="00335008">
            <w:pPr>
              <w:tabs>
                <w:tab w:val="left" w:pos="3686"/>
              </w:tabs>
              <w:spacing w:line="240" w:lineRule="auto"/>
              <w:jc w:val="both"/>
              <w:rPr>
                <w:rFonts w:ascii="Arial" w:eastAsia="Microsoft Sans Serif" w:hAnsi="Arial" w:cs="Arial"/>
                <w:color w:val="000000"/>
                <w:sz w:val="24"/>
                <w:szCs w:val="24"/>
                <w:lang w:val="mn-MN"/>
              </w:rPr>
            </w:pPr>
            <w:r w:rsidRPr="004C223C">
              <w:rPr>
                <w:rFonts w:ascii="Arial" w:eastAsia="Microsoft Sans Serif" w:hAnsi="Arial" w:cs="Arial"/>
                <w:color w:val="000000"/>
                <w:sz w:val="24"/>
                <w:szCs w:val="24"/>
                <w:lang w:val="mn-MN"/>
              </w:rPr>
              <w:t>Үл хөдлөх хөрөнгө худалдан борлуулахад актив удирдлагын компанид ямар давуу тал байх вэ? Удаан үргэлжилдэг, сунжирсан шүүхийн процессыг багасгахгүй бол компанийн үйл ажиллагаа үр нөлөөгүй болно.</w:t>
            </w:r>
          </w:p>
        </w:tc>
        <w:tc>
          <w:tcPr>
            <w:tcW w:w="3060" w:type="dxa"/>
            <w:tcBorders>
              <w:left w:val="single" w:sz="4" w:space="0" w:color="00000A"/>
              <w:right w:val="single" w:sz="4" w:space="0" w:color="00000A"/>
            </w:tcBorders>
          </w:tcPr>
          <w:p w14:paraId="53C4E8D1" w14:textId="77777777" w:rsidR="00A144E8" w:rsidRPr="004C223C" w:rsidRDefault="00A144E8" w:rsidP="00335008">
            <w:pPr>
              <w:tabs>
                <w:tab w:val="left" w:pos="3686"/>
              </w:tabs>
              <w:spacing w:line="240" w:lineRule="auto"/>
              <w:jc w:val="both"/>
              <w:rPr>
                <w:rFonts w:ascii="Arial" w:eastAsia="Microsoft Sans Serif" w:hAnsi="Arial" w:cs="Arial"/>
                <w:b/>
                <w:color w:val="000000"/>
                <w:sz w:val="24"/>
                <w:szCs w:val="24"/>
                <w:lang w:val="mn-MN"/>
              </w:rPr>
            </w:pPr>
            <w:r w:rsidRPr="004C223C">
              <w:rPr>
                <w:rFonts w:ascii="Arial" w:eastAsia="Microsoft Sans Serif" w:hAnsi="Arial" w:cs="Arial"/>
                <w:b/>
                <w:color w:val="000000"/>
                <w:sz w:val="24"/>
                <w:szCs w:val="24"/>
                <w:lang w:val="mn-MN"/>
              </w:rPr>
              <w:t xml:space="preserve">Саналыг тусгасан. </w:t>
            </w:r>
          </w:p>
          <w:p w14:paraId="3EACCA2D" w14:textId="683C8FB1" w:rsidR="00A144E8" w:rsidRPr="004C223C" w:rsidRDefault="00A144E8" w:rsidP="00335008">
            <w:pPr>
              <w:tabs>
                <w:tab w:val="left" w:pos="3686"/>
              </w:tabs>
              <w:spacing w:line="240" w:lineRule="auto"/>
              <w:jc w:val="both"/>
              <w:rPr>
                <w:rFonts w:ascii="Arial" w:eastAsia="Microsoft Sans Serif" w:hAnsi="Arial" w:cs="Arial"/>
                <w:color w:val="000000"/>
                <w:sz w:val="24"/>
                <w:szCs w:val="24"/>
                <w:lang w:val="mn-MN"/>
              </w:rPr>
            </w:pPr>
            <w:r w:rsidRPr="004C223C">
              <w:rPr>
                <w:rFonts w:ascii="Arial" w:eastAsia="Microsoft Sans Serif" w:hAnsi="Arial" w:cs="Arial"/>
                <w:color w:val="000000"/>
                <w:sz w:val="24"/>
                <w:szCs w:val="24"/>
                <w:lang w:val="mn-MN"/>
              </w:rPr>
              <w:t>Актив  удирдлагын компанийн нэхэмжлэлийг хянан шийдвэрлэх онцгой ажиллагааг хуулийн төсөлд эгүүлэн тусгасан. Уг бүлгээр компанийн нэхэмжлэлийн үнийг тодорхойлох, нэхэмжлэлийг шүүхэд хянан шийдвэрлэх ажиллагаа болон дуудлага худалдаатай холбоотой онцгой журмын зохицуулалтыг тусгасан.</w:t>
            </w:r>
          </w:p>
        </w:tc>
        <w:tc>
          <w:tcPr>
            <w:tcW w:w="3600" w:type="dxa"/>
            <w:tcBorders>
              <w:left w:val="single" w:sz="4" w:space="0" w:color="00000A"/>
              <w:right w:val="single" w:sz="4" w:space="0" w:color="00000A"/>
            </w:tcBorders>
          </w:tcPr>
          <w:p w14:paraId="42D6C5B0" w14:textId="77777777" w:rsidR="00A144E8" w:rsidRPr="004C223C" w:rsidRDefault="00A144E8" w:rsidP="00A144E8">
            <w:pPr>
              <w:tabs>
                <w:tab w:val="left" w:pos="3686"/>
              </w:tabs>
              <w:spacing w:line="240" w:lineRule="auto"/>
              <w:jc w:val="both"/>
              <w:rPr>
                <w:rFonts w:ascii="Arial" w:eastAsia="Microsoft Sans Serif" w:hAnsi="Arial" w:cs="Arial"/>
                <w:color w:val="000000"/>
                <w:sz w:val="24"/>
                <w:szCs w:val="24"/>
                <w:lang w:val="mn-MN"/>
              </w:rPr>
            </w:pPr>
            <w:r w:rsidRPr="004C223C">
              <w:rPr>
                <w:rFonts w:ascii="Arial" w:eastAsia="Microsoft Sans Serif" w:hAnsi="Arial" w:cs="Arial"/>
                <w:color w:val="000000"/>
                <w:sz w:val="24"/>
                <w:szCs w:val="24"/>
                <w:lang w:val="mn-MN"/>
              </w:rPr>
              <w:t>ДОЛДУГААР БҮЛЭГ</w:t>
            </w:r>
          </w:p>
          <w:p w14:paraId="05D4F34C" w14:textId="446AD019" w:rsidR="00A144E8" w:rsidRPr="004C223C" w:rsidRDefault="00A144E8" w:rsidP="00A144E8">
            <w:pPr>
              <w:tabs>
                <w:tab w:val="left" w:pos="3686"/>
              </w:tabs>
              <w:spacing w:line="240" w:lineRule="auto"/>
              <w:jc w:val="both"/>
              <w:rPr>
                <w:rFonts w:ascii="Arial" w:eastAsia="Microsoft Sans Serif" w:hAnsi="Arial" w:cs="Arial"/>
                <w:color w:val="000000"/>
                <w:sz w:val="24"/>
                <w:szCs w:val="24"/>
                <w:lang w:val="mn-MN"/>
              </w:rPr>
            </w:pPr>
            <w:r w:rsidRPr="004C223C">
              <w:rPr>
                <w:rFonts w:ascii="Arial" w:eastAsia="Microsoft Sans Serif" w:hAnsi="Arial" w:cs="Arial"/>
                <w:color w:val="000000"/>
                <w:sz w:val="24"/>
                <w:szCs w:val="24"/>
                <w:lang w:val="mn-MN"/>
              </w:rPr>
              <w:t>АКТИВ УДИРДЛАГЫН КОМПАНИЙН НЭХЭМЖЛЭЛИЙГ ХЯНАН ШИЙДВЭРЛЭХ ОНЦГОЙ АЖИЛЛАГАА</w:t>
            </w:r>
          </w:p>
        </w:tc>
      </w:tr>
      <w:tr w:rsidR="00FC6EDB" w:rsidRPr="004C223C" w14:paraId="16091997" w14:textId="77777777" w:rsidTr="00D32B81">
        <w:trPr>
          <w:trHeight w:val="944"/>
        </w:trPr>
        <w:tc>
          <w:tcPr>
            <w:tcW w:w="810" w:type="dxa"/>
            <w:tcBorders>
              <w:left w:val="single" w:sz="4" w:space="0" w:color="00000A"/>
              <w:right w:val="single" w:sz="4" w:space="0" w:color="00000A"/>
            </w:tcBorders>
          </w:tcPr>
          <w:p w14:paraId="7C4FDA62" w14:textId="77777777" w:rsidR="00FC6EDB" w:rsidRPr="004C223C" w:rsidRDefault="00FC6EDB" w:rsidP="0065444F">
            <w:pPr>
              <w:tabs>
                <w:tab w:val="left" w:pos="3686"/>
              </w:tabs>
              <w:spacing w:line="240" w:lineRule="auto"/>
              <w:jc w:val="center"/>
              <w:rPr>
                <w:rFonts w:ascii="Arial" w:eastAsia="Microsoft Sans Serif" w:hAnsi="Arial" w:cs="Arial"/>
                <w:color w:val="000000"/>
                <w:sz w:val="24"/>
                <w:szCs w:val="24"/>
                <w:lang w:val="mn-MN"/>
              </w:rPr>
            </w:pPr>
          </w:p>
        </w:tc>
        <w:tc>
          <w:tcPr>
            <w:tcW w:w="2250" w:type="dxa"/>
            <w:vMerge w:val="restart"/>
            <w:tcBorders>
              <w:left w:val="single" w:sz="4" w:space="0" w:color="00000A"/>
              <w:right w:val="single" w:sz="4" w:space="0" w:color="00000A"/>
            </w:tcBorders>
          </w:tcPr>
          <w:p w14:paraId="1E79D957" w14:textId="008FEE24" w:rsidR="00FC6EDB" w:rsidRPr="004C223C" w:rsidRDefault="00FC6EDB" w:rsidP="0065444F">
            <w:pPr>
              <w:tabs>
                <w:tab w:val="left" w:pos="3686"/>
              </w:tabs>
              <w:spacing w:line="240" w:lineRule="auto"/>
              <w:jc w:val="center"/>
              <w:rPr>
                <w:rFonts w:ascii="Arial" w:eastAsia="Microsoft Sans Serif" w:hAnsi="Arial" w:cs="Arial"/>
                <w:color w:val="000000"/>
                <w:sz w:val="24"/>
                <w:szCs w:val="24"/>
                <w:lang w:val="mn-MN"/>
              </w:rPr>
            </w:pPr>
            <w:r w:rsidRPr="004C223C">
              <w:rPr>
                <w:rFonts w:ascii="Arial" w:eastAsia="Microsoft Sans Serif" w:hAnsi="Arial" w:cs="Arial"/>
                <w:color w:val="000000"/>
                <w:sz w:val="24"/>
                <w:szCs w:val="24"/>
                <w:lang w:val="mn-MN"/>
              </w:rPr>
              <w:t>Хаан банк</w:t>
            </w:r>
          </w:p>
        </w:tc>
        <w:tc>
          <w:tcPr>
            <w:tcW w:w="4680" w:type="dxa"/>
            <w:tcBorders>
              <w:top w:val="single" w:sz="4" w:space="0" w:color="00000A"/>
              <w:left w:val="single" w:sz="4" w:space="0" w:color="00000A"/>
              <w:bottom w:val="single" w:sz="4" w:space="0" w:color="00000A"/>
              <w:right w:val="single" w:sz="4" w:space="0" w:color="00000A"/>
            </w:tcBorders>
          </w:tcPr>
          <w:p w14:paraId="43939C46" w14:textId="7E235509" w:rsidR="00FC6EDB" w:rsidRPr="004C223C" w:rsidRDefault="00FC6EDB" w:rsidP="00335008">
            <w:pPr>
              <w:tabs>
                <w:tab w:val="left" w:pos="3686"/>
              </w:tabs>
              <w:spacing w:line="240" w:lineRule="auto"/>
              <w:jc w:val="both"/>
              <w:rPr>
                <w:rFonts w:ascii="Arial" w:eastAsia="Microsoft Sans Serif" w:hAnsi="Arial" w:cs="Arial"/>
                <w:color w:val="000000"/>
                <w:sz w:val="24"/>
                <w:szCs w:val="24"/>
                <w:lang w:val="mn-MN"/>
              </w:rPr>
            </w:pPr>
            <w:r w:rsidRPr="004C223C">
              <w:rPr>
                <w:rFonts w:ascii="Arial" w:eastAsia="Microsoft Sans Serif" w:hAnsi="Arial" w:cs="Arial"/>
                <w:color w:val="000000"/>
                <w:sz w:val="24"/>
                <w:szCs w:val="24"/>
                <w:lang w:val="mn-MN"/>
              </w:rPr>
              <w:t>Мөн төслийг дагаж Үл хөдлөх хөрөнгийн харилцааг зохицуулсан хуульд ганц нэмэлт, өөрчлөлт орохоор байна. 10 хоногийн дотор дуудлага худалдаа явуулна гэдэг бодит байдалтай нийцэхгүй байна. Хөрөнгө хураан авсаны дараа 10 хоног гэвэл илүү бодит зохицуулалт болно.</w:t>
            </w:r>
          </w:p>
        </w:tc>
        <w:tc>
          <w:tcPr>
            <w:tcW w:w="3060" w:type="dxa"/>
            <w:tcBorders>
              <w:left w:val="single" w:sz="4" w:space="0" w:color="00000A"/>
              <w:right w:val="single" w:sz="4" w:space="0" w:color="00000A"/>
            </w:tcBorders>
          </w:tcPr>
          <w:p w14:paraId="7948BD72" w14:textId="77777777" w:rsidR="00FC6EDB" w:rsidRPr="004C223C" w:rsidRDefault="00FC6EDB" w:rsidP="00335008">
            <w:pPr>
              <w:tabs>
                <w:tab w:val="left" w:pos="3686"/>
              </w:tabs>
              <w:spacing w:line="240" w:lineRule="auto"/>
              <w:jc w:val="both"/>
              <w:rPr>
                <w:rFonts w:ascii="Arial" w:eastAsia="Microsoft Sans Serif" w:hAnsi="Arial" w:cs="Arial"/>
                <w:b/>
                <w:color w:val="000000"/>
                <w:sz w:val="24"/>
                <w:szCs w:val="24"/>
                <w:lang w:val="mn-MN"/>
              </w:rPr>
            </w:pPr>
            <w:r w:rsidRPr="004C223C">
              <w:rPr>
                <w:rFonts w:ascii="Arial" w:eastAsia="Microsoft Sans Serif" w:hAnsi="Arial" w:cs="Arial"/>
                <w:b/>
                <w:color w:val="000000"/>
                <w:sz w:val="24"/>
                <w:szCs w:val="24"/>
                <w:lang w:val="mn-MN"/>
              </w:rPr>
              <w:t>Саналыг тусгасан.</w:t>
            </w:r>
          </w:p>
          <w:p w14:paraId="10DEEFB7" w14:textId="342E8FA0" w:rsidR="00FC6EDB" w:rsidRPr="004C223C" w:rsidRDefault="00FC6EDB" w:rsidP="00335008">
            <w:pPr>
              <w:tabs>
                <w:tab w:val="left" w:pos="3686"/>
              </w:tabs>
              <w:spacing w:line="240" w:lineRule="auto"/>
              <w:jc w:val="both"/>
              <w:rPr>
                <w:rFonts w:ascii="Arial" w:eastAsia="Microsoft Sans Serif" w:hAnsi="Arial" w:cs="Arial"/>
                <w:b/>
                <w:color w:val="000000"/>
                <w:sz w:val="24"/>
                <w:szCs w:val="24"/>
                <w:lang w:val="mn-MN"/>
              </w:rPr>
            </w:pPr>
          </w:p>
        </w:tc>
        <w:tc>
          <w:tcPr>
            <w:tcW w:w="3600" w:type="dxa"/>
            <w:tcBorders>
              <w:left w:val="single" w:sz="4" w:space="0" w:color="00000A"/>
              <w:right w:val="single" w:sz="4" w:space="0" w:color="00000A"/>
            </w:tcBorders>
          </w:tcPr>
          <w:p w14:paraId="539F017E" w14:textId="47C58836" w:rsidR="00FC6EDB" w:rsidRPr="004C223C" w:rsidRDefault="00FC6EDB" w:rsidP="00335008">
            <w:pPr>
              <w:tabs>
                <w:tab w:val="left" w:pos="3686"/>
              </w:tabs>
              <w:spacing w:line="240" w:lineRule="auto"/>
              <w:jc w:val="both"/>
              <w:rPr>
                <w:rFonts w:ascii="Arial" w:eastAsia="Microsoft Sans Serif" w:hAnsi="Arial" w:cs="Arial"/>
                <w:color w:val="000000"/>
                <w:sz w:val="24"/>
                <w:szCs w:val="24"/>
                <w:lang w:val="mn-MN"/>
              </w:rPr>
            </w:pPr>
            <w:r w:rsidRPr="004C223C">
              <w:rPr>
                <w:rFonts w:ascii="Arial" w:eastAsia="Microsoft Sans Serif" w:hAnsi="Arial" w:cs="Arial"/>
                <w:color w:val="000000"/>
                <w:sz w:val="24"/>
                <w:szCs w:val="24"/>
                <w:lang w:val="mn-MN"/>
              </w:rPr>
              <w:t>37.1.Актив удирдлагын компани энэ хуулийн 36 дугаар зүйлд заасан онцгой ажиллагааны журмаар эцэслэн гарсан шүүхийн шийдвэрийг гардан авсан өдрөөс хойш ажлын 10 хоногийн дотор дуудлага худалдааг зохион байгуулна.</w:t>
            </w:r>
          </w:p>
        </w:tc>
      </w:tr>
      <w:tr w:rsidR="00FC6EDB" w:rsidRPr="004C223C" w14:paraId="24062E74" w14:textId="77777777" w:rsidTr="00D32B81">
        <w:trPr>
          <w:trHeight w:val="944"/>
        </w:trPr>
        <w:tc>
          <w:tcPr>
            <w:tcW w:w="810" w:type="dxa"/>
            <w:tcBorders>
              <w:left w:val="single" w:sz="4" w:space="0" w:color="00000A"/>
              <w:right w:val="single" w:sz="4" w:space="0" w:color="00000A"/>
            </w:tcBorders>
          </w:tcPr>
          <w:p w14:paraId="4875CABB" w14:textId="77777777" w:rsidR="00FC6EDB" w:rsidRPr="004C223C" w:rsidRDefault="00FC6EDB" w:rsidP="0065444F">
            <w:pPr>
              <w:tabs>
                <w:tab w:val="left" w:pos="3686"/>
              </w:tabs>
              <w:spacing w:line="240" w:lineRule="auto"/>
              <w:jc w:val="center"/>
              <w:rPr>
                <w:rFonts w:ascii="Arial" w:eastAsia="Microsoft Sans Serif" w:hAnsi="Arial" w:cs="Arial"/>
                <w:color w:val="000000"/>
                <w:sz w:val="24"/>
                <w:szCs w:val="24"/>
                <w:lang w:val="mn-MN"/>
              </w:rPr>
            </w:pPr>
          </w:p>
        </w:tc>
        <w:tc>
          <w:tcPr>
            <w:tcW w:w="2250" w:type="dxa"/>
            <w:vMerge/>
            <w:tcBorders>
              <w:left w:val="single" w:sz="4" w:space="0" w:color="00000A"/>
              <w:right w:val="single" w:sz="4" w:space="0" w:color="00000A"/>
            </w:tcBorders>
          </w:tcPr>
          <w:p w14:paraId="69EF564D" w14:textId="77777777" w:rsidR="00FC6EDB" w:rsidRPr="004C223C" w:rsidRDefault="00FC6EDB" w:rsidP="0065444F">
            <w:pPr>
              <w:tabs>
                <w:tab w:val="left" w:pos="3686"/>
              </w:tabs>
              <w:spacing w:line="240" w:lineRule="auto"/>
              <w:jc w:val="center"/>
              <w:rPr>
                <w:rFonts w:ascii="Arial" w:eastAsia="Microsoft Sans Serif" w:hAnsi="Arial" w:cs="Arial"/>
                <w:color w:val="000000"/>
                <w:sz w:val="24"/>
                <w:szCs w:val="24"/>
                <w:lang w:val="mn-MN"/>
              </w:rPr>
            </w:pPr>
          </w:p>
        </w:tc>
        <w:tc>
          <w:tcPr>
            <w:tcW w:w="4680" w:type="dxa"/>
            <w:tcBorders>
              <w:top w:val="single" w:sz="4" w:space="0" w:color="00000A"/>
              <w:left w:val="single" w:sz="4" w:space="0" w:color="00000A"/>
              <w:bottom w:val="single" w:sz="4" w:space="0" w:color="00000A"/>
              <w:right w:val="single" w:sz="4" w:space="0" w:color="00000A"/>
            </w:tcBorders>
          </w:tcPr>
          <w:p w14:paraId="1DCEB72B" w14:textId="4AE0E520" w:rsidR="00FC6EDB" w:rsidRPr="004C223C" w:rsidRDefault="00FC6EDB" w:rsidP="00335008">
            <w:pPr>
              <w:tabs>
                <w:tab w:val="left" w:pos="3686"/>
              </w:tabs>
              <w:spacing w:line="240" w:lineRule="auto"/>
              <w:jc w:val="both"/>
              <w:rPr>
                <w:rFonts w:ascii="Arial" w:eastAsia="Microsoft Sans Serif" w:hAnsi="Arial" w:cs="Arial"/>
                <w:color w:val="000000"/>
                <w:sz w:val="24"/>
                <w:szCs w:val="24"/>
                <w:lang w:val="mn-MN"/>
              </w:rPr>
            </w:pPr>
            <w:r w:rsidRPr="004C223C">
              <w:rPr>
                <w:rFonts w:ascii="Arial" w:eastAsia="Microsoft Sans Serif" w:hAnsi="Arial" w:cs="Arial"/>
                <w:color w:val="000000"/>
                <w:sz w:val="24"/>
                <w:szCs w:val="24"/>
                <w:lang w:val="mn-MN"/>
              </w:rPr>
              <w:t>Төсөлд актив удирдлагын компанийн хувь нийлүүлсэн хөрөнгийн 80 хувь нь хувийн, 20 хувь нь төрийн хөрөнгө оруулалтаас бүрдэж байгаа боловч шийдвэр гаргалтад төрийн өмчийн оролцоо өндөр байна. Компанийн хуулийн зохицуулалтыг харахад засаглалын хувь нь тэнцвэргүй байна. Зарчмын хувьд буруу тогтолцоо гэж харагдаж байна. Төрийн оролцоо бага байвал зүгээр биш үү?</w:t>
            </w:r>
          </w:p>
        </w:tc>
        <w:tc>
          <w:tcPr>
            <w:tcW w:w="3060" w:type="dxa"/>
            <w:tcBorders>
              <w:left w:val="single" w:sz="4" w:space="0" w:color="00000A"/>
              <w:right w:val="single" w:sz="4" w:space="0" w:color="00000A"/>
            </w:tcBorders>
          </w:tcPr>
          <w:p w14:paraId="1E55B561" w14:textId="77777777" w:rsidR="00FC6EDB" w:rsidRPr="004C223C" w:rsidRDefault="00FC6EDB" w:rsidP="00335008">
            <w:pPr>
              <w:tabs>
                <w:tab w:val="left" w:pos="3686"/>
              </w:tabs>
              <w:spacing w:line="240" w:lineRule="auto"/>
              <w:jc w:val="both"/>
              <w:rPr>
                <w:rFonts w:ascii="Arial" w:eastAsia="Microsoft Sans Serif" w:hAnsi="Arial" w:cs="Arial"/>
                <w:b/>
                <w:color w:val="000000"/>
                <w:sz w:val="24"/>
                <w:szCs w:val="24"/>
                <w:lang w:val="mn-MN"/>
              </w:rPr>
            </w:pPr>
          </w:p>
        </w:tc>
        <w:tc>
          <w:tcPr>
            <w:tcW w:w="3600" w:type="dxa"/>
            <w:tcBorders>
              <w:left w:val="single" w:sz="4" w:space="0" w:color="00000A"/>
              <w:right w:val="single" w:sz="4" w:space="0" w:color="00000A"/>
            </w:tcBorders>
          </w:tcPr>
          <w:p w14:paraId="591C0C06" w14:textId="77777777" w:rsidR="00FC6EDB" w:rsidRPr="004C223C" w:rsidRDefault="00FC6EDB" w:rsidP="00335008">
            <w:pPr>
              <w:tabs>
                <w:tab w:val="left" w:pos="3686"/>
              </w:tabs>
              <w:spacing w:line="240" w:lineRule="auto"/>
              <w:jc w:val="both"/>
              <w:rPr>
                <w:rFonts w:ascii="Arial" w:eastAsia="Microsoft Sans Serif" w:hAnsi="Arial" w:cs="Arial"/>
                <w:color w:val="000000"/>
                <w:sz w:val="24"/>
                <w:szCs w:val="24"/>
                <w:lang w:val="mn-MN"/>
              </w:rPr>
            </w:pPr>
          </w:p>
        </w:tc>
      </w:tr>
      <w:tr w:rsidR="00FC6EDB" w:rsidRPr="004C223C" w14:paraId="338C5E61" w14:textId="77777777" w:rsidTr="00D32B81">
        <w:trPr>
          <w:trHeight w:val="944"/>
        </w:trPr>
        <w:tc>
          <w:tcPr>
            <w:tcW w:w="810" w:type="dxa"/>
            <w:tcBorders>
              <w:left w:val="single" w:sz="4" w:space="0" w:color="00000A"/>
              <w:right w:val="single" w:sz="4" w:space="0" w:color="00000A"/>
            </w:tcBorders>
          </w:tcPr>
          <w:p w14:paraId="7B9E1CB8" w14:textId="77777777" w:rsidR="00FC6EDB" w:rsidRPr="004C223C" w:rsidRDefault="00FC6EDB" w:rsidP="0065444F">
            <w:pPr>
              <w:tabs>
                <w:tab w:val="left" w:pos="3686"/>
              </w:tabs>
              <w:spacing w:line="240" w:lineRule="auto"/>
              <w:jc w:val="center"/>
              <w:rPr>
                <w:rFonts w:ascii="Arial" w:eastAsia="Microsoft Sans Serif" w:hAnsi="Arial" w:cs="Arial"/>
                <w:color w:val="000000"/>
                <w:sz w:val="24"/>
                <w:szCs w:val="24"/>
                <w:lang w:val="mn-MN"/>
              </w:rPr>
            </w:pPr>
          </w:p>
        </w:tc>
        <w:tc>
          <w:tcPr>
            <w:tcW w:w="2250" w:type="dxa"/>
            <w:vMerge/>
            <w:tcBorders>
              <w:left w:val="single" w:sz="4" w:space="0" w:color="00000A"/>
              <w:right w:val="single" w:sz="4" w:space="0" w:color="00000A"/>
            </w:tcBorders>
          </w:tcPr>
          <w:p w14:paraId="7BC0B946" w14:textId="77777777" w:rsidR="00FC6EDB" w:rsidRPr="004C223C" w:rsidRDefault="00FC6EDB" w:rsidP="0065444F">
            <w:pPr>
              <w:tabs>
                <w:tab w:val="left" w:pos="3686"/>
              </w:tabs>
              <w:spacing w:line="240" w:lineRule="auto"/>
              <w:jc w:val="center"/>
              <w:rPr>
                <w:rFonts w:ascii="Arial" w:eastAsia="Microsoft Sans Serif" w:hAnsi="Arial" w:cs="Arial"/>
                <w:color w:val="000000"/>
                <w:sz w:val="24"/>
                <w:szCs w:val="24"/>
                <w:lang w:val="mn-MN"/>
              </w:rPr>
            </w:pPr>
          </w:p>
        </w:tc>
        <w:tc>
          <w:tcPr>
            <w:tcW w:w="4680" w:type="dxa"/>
            <w:tcBorders>
              <w:top w:val="single" w:sz="4" w:space="0" w:color="00000A"/>
              <w:left w:val="single" w:sz="4" w:space="0" w:color="00000A"/>
              <w:bottom w:val="single" w:sz="4" w:space="0" w:color="00000A"/>
              <w:right w:val="single" w:sz="4" w:space="0" w:color="00000A"/>
            </w:tcBorders>
          </w:tcPr>
          <w:p w14:paraId="2B90AB24" w14:textId="1EEDDC7C" w:rsidR="00FC6EDB" w:rsidRPr="004C223C" w:rsidRDefault="00FC6EDB" w:rsidP="00335008">
            <w:pPr>
              <w:tabs>
                <w:tab w:val="left" w:pos="3686"/>
              </w:tabs>
              <w:spacing w:line="240" w:lineRule="auto"/>
              <w:jc w:val="both"/>
              <w:rPr>
                <w:rFonts w:ascii="Arial" w:eastAsia="Microsoft Sans Serif" w:hAnsi="Arial" w:cs="Arial"/>
                <w:color w:val="000000"/>
                <w:sz w:val="24"/>
                <w:szCs w:val="24"/>
                <w:lang w:val="mn-MN"/>
              </w:rPr>
            </w:pPr>
            <w:r w:rsidRPr="004C223C">
              <w:rPr>
                <w:rFonts w:ascii="Arial" w:eastAsia="Microsoft Sans Serif" w:hAnsi="Arial" w:cs="Arial"/>
                <w:color w:val="000000"/>
                <w:sz w:val="24"/>
                <w:szCs w:val="24"/>
                <w:lang w:val="mn-MN"/>
              </w:rPr>
              <w:t>Банкны бусад авлагыг хэрхэн барагдуулах вэ? Активын хувьд барьцаа хөрөнгөө хязгаарлагдахгүйгээр банкны авлага гэх зэрэг бусад зүйлсийг хаана тусгах вэ? Чанаргүй банкны авлагаа яаж барагдуулах нь тодорхой бус байна. Үүнийг хаана оруулах вэ?</w:t>
            </w:r>
          </w:p>
        </w:tc>
        <w:tc>
          <w:tcPr>
            <w:tcW w:w="3060" w:type="dxa"/>
            <w:tcBorders>
              <w:left w:val="single" w:sz="4" w:space="0" w:color="00000A"/>
              <w:right w:val="single" w:sz="4" w:space="0" w:color="00000A"/>
            </w:tcBorders>
          </w:tcPr>
          <w:p w14:paraId="68024F87" w14:textId="77777777" w:rsidR="00FC6EDB" w:rsidRPr="004C223C" w:rsidRDefault="00FC6EDB" w:rsidP="00335008">
            <w:pPr>
              <w:tabs>
                <w:tab w:val="left" w:pos="3686"/>
              </w:tabs>
              <w:spacing w:line="240" w:lineRule="auto"/>
              <w:jc w:val="both"/>
              <w:rPr>
                <w:rFonts w:ascii="Arial" w:eastAsia="Microsoft Sans Serif" w:hAnsi="Arial" w:cs="Arial"/>
                <w:b/>
                <w:color w:val="000000"/>
                <w:sz w:val="24"/>
                <w:szCs w:val="24"/>
                <w:lang w:val="mn-MN"/>
              </w:rPr>
            </w:pPr>
          </w:p>
        </w:tc>
        <w:tc>
          <w:tcPr>
            <w:tcW w:w="3600" w:type="dxa"/>
            <w:tcBorders>
              <w:left w:val="single" w:sz="4" w:space="0" w:color="00000A"/>
              <w:right w:val="single" w:sz="4" w:space="0" w:color="00000A"/>
            </w:tcBorders>
          </w:tcPr>
          <w:p w14:paraId="3BB1EAE0" w14:textId="77777777" w:rsidR="00FC6EDB" w:rsidRPr="004C223C" w:rsidRDefault="00FC6EDB" w:rsidP="00335008">
            <w:pPr>
              <w:tabs>
                <w:tab w:val="left" w:pos="3686"/>
              </w:tabs>
              <w:spacing w:line="240" w:lineRule="auto"/>
              <w:jc w:val="both"/>
              <w:rPr>
                <w:rFonts w:ascii="Arial" w:eastAsia="Microsoft Sans Serif" w:hAnsi="Arial" w:cs="Arial"/>
                <w:color w:val="000000"/>
                <w:sz w:val="24"/>
                <w:szCs w:val="24"/>
                <w:lang w:val="mn-MN"/>
              </w:rPr>
            </w:pPr>
          </w:p>
        </w:tc>
      </w:tr>
      <w:tr w:rsidR="007F40A7" w:rsidRPr="004C223C" w14:paraId="0F1BEDC5" w14:textId="77777777" w:rsidTr="00D32B81">
        <w:trPr>
          <w:trHeight w:val="944"/>
        </w:trPr>
        <w:tc>
          <w:tcPr>
            <w:tcW w:w="810" w:type="dxa"/>
            <w:tcBorders>
              <w:left w:val="single" w:sz="4" w:space="0" w:color="00000A"/>
              <w:right w:val="single" w:sz="4" w:space="0" w:color="00000A"/>
            </w:tcBorders>
          </w:tcPr>
          <w:p w14:paraId="3C00AF2B" w14:textId="77777777" w:rsidR="007F40A7" w:rsidRPr="004C223C" w:rsidRDefault="007F40A7" w:rsidP="0065444F">
            <w:pPr>
              <w:tabs>
                <w:tab w:val="left" w:pos="3686"/>
              </w:tabs>
              <w:spacing w:line="240" w:lineRule="auto"/>
              <w:jc w:val="center"/>
              <w:rPr>
                <w:rFonts w:ascii="Arial" w:eastAsia="Microsoft Sans Serif" w:hAnsi="Arial" w:cs="Arial"/>
                <w:color w:val="000000"/>
                <w:sz w:val="24"/>
                <w:szCs w:val="24"/>
                <w:lang w:val="mn-MN"/>
              </w:rPr>
            </w:pPr>
          </w:p>
        </w:tc>
        <w:tc>
          <w:tcPr>
            <w:tcW w:w="2250" w:type="dxa"/>
            <w:tcBorders>
              <w:left w:val="single" w:sz="4" w:space="0" w:color="00000A"/>
              <w:right w:val="single" w:sz="4" w:space="0" w:color="00000A"/>
            </w:tcBorders>
          </w:tcPr>
          <w:p w14:paraId="014CC849" w14:textId="575594BF" w:rsidR="007F40A7" w:rsidRPr="004C223C" w:rsidRDefault="00FC6EDB" w:rsidP="0065444F">
            <w:pPr>
              <w:tabs>
                <w:tab w:val="left" w:pos="3686"/>
              </w:tabs>
              <w:spacing w:line="240" w:lineRule="auto"/>
              <w:jc w:val="center"/>
              <w:rPr>
                <w:rFonts w:ascii="Arial" w:eastAsia="Microsoft Sans Serif" w:hAnsi="Arial" w:cs="Arial"/>
                <w:color w:val="000000"/>
                <w:sz w:val="24"/>
                <w:szCs w:val="24"/>
                <w:lang w:val="mn-MN"/>
              </w:rPr>
            </w:pPr>
            <w:r w:rsidRPr="004C223C">
              <w:rPr>
                <w:rFonts w:ascii="Arial" w:eastAsia="Microsoft Sans Serif" w:hAnsi="Arial" w:cs="Arial"/>
                <w:color w:val="000000"/>
                <w:sz w:val="24"/>
                <w:szCs w:val="24"/>
                <w:lang w:val="mn-MN"/>
              </w:rPr>
              <w:t>Худалдаа хөгжлийн банк</w:t>
            </w:r>
          </w:p>
        </w:tc>
        <w:tc>
          <w:tcPr>
            <w:tcW w:w="4680" w:type="dxa"/>
            <w:tcBorders>
              <w:top w:val="single" w:sz="4" w:space="0" w:color="00000A"/>
              <w:left w:val="single" w:sz="4" w:space="0" w:color="00000A"/>
              <w:bottom w:val="single" w:sz="4" w:space="0" w:color="00000A"/>
              <w:right w:val="single" w:sz="4" w:space="0" w:color="00000A"/>
            </w:tcBorders>
          </w:tcPr>
          <w:p w14:paraId="79AC4CD1" w14:textId="2880A8D8" w:rsidR="007F40A7" w:rsidRPr="004C223C" w:rsidRDefault="00FC6EDB" w:rsidP="00335008">
            <w:pPr>
              <w:tabs>
                <w:tab w:val="left" w:pos="3686"/>
              </w:tabs>
              <w:spacing w:line="240" w:lineRule="auto"/>
              <w:jc w:val="both"/>
              <w:rPr>
                <w:rFonts w:ascii="Arial" w:eastAsia="Microsoft Sans Serif" w:hAnsi="Arial" w:cs="Arial"/>
                <w:color w:val="000000"/>
                <w:sz w:val="24"/>
                <w:szCs w:val="24"/>
                <w:lang w:val="mn-MN"/>
              </w:rPr>
            </w:pPr>
            <w:r w:rsidRPr="004C223C">
              <w:rPr>
                <w:rFonts w:ascii="Arial" w:eastAsia="Microsoft Sans Serif" w:hAnsi="Arial" w:cs="Arial"/>
                <w:color w:val="000000"/>
                <w:sz w:val="24"/>
                <w:szCs w:val="24"/>
                <w:lang w:val="mn-MN"/>
              </w:rPr>
              <w:t>Чанаргүй зээлийг шилжүүлэх банкийг Монголбанк тодорхойлно гэж төсөлд заасан байна. Чанаргүй зээлийн шилжүүлэх банкинд чанаргүй активын түвшин өндөр байх гэсэн шаардлага тавих уу?</w:t>
            </w:r>
          </w:p>
        </w:tc>
        <w:tc>
          <w:tcPr>
            <w:tcW w:w="3060" w:type="dxa"/>
            <w:tcBorders>
              <w:left w:val="single" w:sz="4" w:space="0" w:color="00000A"/>
              <w:right w:val="single" w:sz="4" w:space="0" w:color="00000A"/>
            </w:tcBorders>
          </w:tcPr>
          <w:p w14:paraId="620BE5E3" w14:textId="77777777" w:rsidR="007F40A7" w:rsidRPr="004C223C" w:rsidRDefault="007F40A7" w:rsidP="00335008">
            <w:pPr>
              <w:tabs>
                <w:tab w:val="left" w:pos="3686"/>
              </w:tabs>
              <w:spacing w:line="240" w:lineRule="auto"/>
              <w:jc w:val="both"/>
              <w:rPr>
                <w:rFonts w:ascii="Arial" w:eastAsia="Microsoft Sans Serif" w:hAnsi="Arial" w:cs="Arial"/>
                <w:color w:val="000000"/>
                <w:sz w:val="24"/>
                <w:szCs w:val="24"/>
                <w:lang w:val="mn-MN"/>
              </w:rPr>
            </w:pPr>
          </w:p>
        </w:tc>
        <w:tc>
          <w:tcPr>
            <w:tcW w:w="3600" w:type="dxa"/>
            <w:tcBorders>
              <w:left w:val="single" w:sz="4" w:space="0" w:color="00000A"/>
              <w:right w:val="single" w:sz="4" w:space="0" w:color="00000A"/>
            </w:tcBorders>
          </w:tcPr>
          <w:p w14:paraId="7D7F137F" w14:textId="77777777" w:rsidR="007F40A7" w:rsidRPr="004C223C" w:rsidRDefault="007F40A7" w:rsidP="00335008">
            <w:pPr>
              <w:tabs>
                <w:tab w:val="left" w:pos="3686"/>
              </w:tabs>
              <w:spacing w:line="240" w:lineRule="auto"/>
              <w:jc w:val="both"/>
              <w:rPr>
                <w:rFonts w:ascii="Arial" w:eastAsia="Microsoft Sans Serif" w:hAnsi="Arial" w:cs="Arial"/>
                <w:color w:val="000000"/>
                <w:sz w:val="24"/>
                <w:szCs w:val="24"/>
                <w:lang w:val="mn-MN"/>
              </w:rPr>
            </w:pPr>
          </w:p>
        </w:tc>
      </w:tr>
    </w:tbl>
    <w:p w14:paraId="0DCC5A01" w14:textId="77777777" w:rsidR="00FC6EDB" w:rsidRPr="004C223C" w:rsidRDefault="00FC6EDB">
      <w:pPr>
        <w:rPr>
          <w:rFonts w:ascii="Arial" w:hAnsi="Arial" w:cs="Arial"/>
          <w:sz w:val="24"/>
          <w:szCs w:val="24"/>
          <w:lang w:val="mn-MN"/>
        </w:rPr>
      </w:pPr>
    </w:p>
    <w:p w14:paraId="1693D986" w14:textId="64EDB1D6" w:rsidR="00E126BC" w:rsidRPr="004C223C" w:rsidRDefault="00FC6EDB" w:rsidP="00FC6EDB">
      <w:pPr>
        <w:jc w:val="center"/>
        <w:rPr>
          <w:rFonts w:ascii="Arial" w:hAnsi="Arial" w:cs="Arial"/>
          <w:sz w:val="24"/>
          <w:szCs w:val="24"/>
          <w:lang w:val="mn-MN"/>
        </w:rPr>
      </w:pPr>
      <w:r w:rsidRPr="004C223C">
        <w:rPr>
          <w:rFonts w:ascii="Arial" w:hAnsi="Arial" w:cs="Arial"/>
          <w:sz w:val="24"/>
          <w:szCs w:val="24"/>
          <w:lang w:val="mn-MN"/>
        </w:rPr>
        <w:t>---о0о---</w:t>
      </w:r>
    </w:p>
    <w:sectPr w:rsidR="00E126BC" w:rsidRPr="004C223C" w:rsidSect="0065444F">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DFEF4" w14:textId="77777777" w:rsidR="00A6776C" w:rsidRDefault="00A6776C" w:rsidP="00E24F6C">
      <w:pPr>
        <w:spacing w:after="0" w:line="240" w:lineRule="auto"/>
      </w:pPr>
      <w:r>
        <w:separator/>
      </w:r>
    </w:p>
  </w:endnote>
  <w:endnote w:type="continuationSeparator" w:id="0">
    <w:p w14:paraId="6CA3473A" w14:textId="77777777" w:rsidR="00A6776C" w:rsidRDefault="00A6776C" w:rsidP="00E24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10FB5" w14:textId="77777777" w:rsidR="00A6776C" w:rsidRDefault="00A6776C" w:rsidP="00E24F6C">
      <w:pPr>
        <w:spacing w:after="0" w:line="240" w:lineRule="auto"/>
      </w:pPr>
      <w:r>
        <w:separator/>
      </w:r>
    </w:p>
  </w:footnote>
  <w:footnote w:type="continuationSeparator" w:id="0">
    <w:p w14:paraId="2609BAEA" w14:textId="77777777" w:rsidR="00A6776C" w:rsidRDefault="00A6776C" w:rsidP="00E24F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1345E"/>
    <w:multiLevelType w:val="hybridMultilevel"/>
    <w:tmpl w:val="53320BF0"/>
    <w:lvl w:ilvl="0" w:tplc="0BCABC9C">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972444"/>
    <w:multiLevelType w:val="multilevel"/>
    <w:tmpl w:val="5B6227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F6C"/>
    <w:rsid w:val="00335008"/>
    <w:rsid w:val="004C223C"/>
    <w:rsid w:val="0065444F"/>
    <w:rsid w:val="006D43C0"/>
    <w:rsid w:val="007A165C"/>
    <w:rsid w:val="007F40A7"/>
    <w:rsid w:val="00A144E8"/>
    <w:rsid w:val="00A6776C"/>
    <w:rsid w:val="00AD0599"/>
    <w:rsid w:val="00D32B81"/>
    <w:rsid w:val="00E126BC"/>
    <w:rsid w:val="00E24F6C"/>
    <w:rsid w:val="00E57111"/>
    <w:rsid w:val="00FC6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87D03"/>
  <w15:chartTrackingRefBased/>
  <w15:docId w15:val="{42DDB76A-EBDF-416A-925C-95A1EF70B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F6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F6C"/>
    <w:pPr>
      <w:ind w:left="720"/>
      <w:contextualSpacing/>
    </w:pPr>
    <w:rPr>
      <w:rFonts w:ascii="Arial" w:eastAsiaTheme="minorHAnsi" w:hAnsi="Arial" w:cs="Arial"/>
      <w:sz w:val="24"/>
      <w:szCs w:val="24"/>
    </w:rPr>
  </w:style>
  <w:style w:type="paragraph" w:customStyle="1" w:styleId="BodyText1">
    <w:name w:val="Body Text1"/>
    <w:basedOn w:val="Normal"/>
    <w:rsid w:val="00E24F6C"/>
    <w:pPr>
      <w:widowControl w:val="0"/>
      <w:shd w:val="clear" w:color="auto" w:fill="FFFFFF"/>
      <w:spacing w:after="240" w:line="256" w:lineRule="exact"/>
      <w:jc w:val="both"/>
    </w:pPr>
    <w:rPr>
      <w:rFonts w:ascii="Arial Unicode MS" w:eastAsia="Times New Roman" w:hAnsi="Arial Unicode MS" w:cs="Times New Roman"/>
      <w:color w:val="000000"/>
      <w:sz w:val="20"/>
      <w:szCs w:val="20"/>
      <w:lang w:val="mn-MN"/>
    </w:rPr>
  </w:style>
  <w:style w:type="paragraph" w:styleId="FootnoteText">
    <w:name w:val="footnote text"/>
    <w:basedOn w:val="Normal"/>
    <w:link w:val="FootnoteTextChar1"/>
    <w:unhideWhenUsed/>
    <w:rsid w:val="00E24F6C"/>
    <w:pPr>
      <w:spacing w:after="0" w:line="240" w:lineRule="auto"/>
    </w:pPr>
    <w:rPr>
      <w:rFonts w:ascii="Calibri" w:eastAsia="MS Mincho" w:hAnsi="Calibri" w:cs="Times New Roman"/>
      <w:sz w:val="20"/>
      <w:szCs w:val="20"/>
    </w:rPr>
  </w:style>
  <w:style w:type="character" w:customStyle="1" w:styleId="FootnoteTextChar">
    <w:name w:val="Footnote Text Char"/>
    <w:basedOn w:val="DefaultParagraphFont"/>
    <w:uiPriority w:val="99"/>
    <w:semiHidden/>
    <w:rsid w:val="00E24F6C"/>
    <w:rPr>
      <w:rFonts w:eastAsiaTheme="minorEastAsia"/>
      <w:sz w:val="20"/>
      <w:szCs w:val="20"/>
    </w:rPr>
  </w:style>
  <w:style w:type="character" w:customStyle="1" w:styleId="FootnoteTextChar1">
    <w:name w:val="Footnote Text Char1"/>
    <w:link w:val="FootnoteText"/>
    <w:locked/>
    <w:rsid w:val="00E24F6C"/>
    <w:rPr>
      <w:rFonts w:ascii="Calibri" w:eastAsia="MS Mincho" w:hAnsi="Calibri" w:cs="Times New Roman"/>
      <w:sz w:val="20"/>
      <w:szCs w:val="20"/>
    </w:rPr>
  </w:style>
  <w:style w:type="character" w:styleId="FootnoteReference">
    <w:name w:val="footnote reference"/>
    <w:unhideWhenUsed/>
    <w:rsid w:val="00E24F6C"/>
    <w:rPr>
      <w:vertAlign w:val="superscript"/>
    </w:rPr>
  </w:style>
  <w:style w:type="character" w:styleId="Hyperlink">
    <w:name w:val="Hyperlink"/>
    <w:basedOn w:val="DefaultParagraphFont"/>
    <w:uiPriority w:val="99"/>
    <w:unhideWhenUsed/>
    <w:rsid w:val="00E24F6C"/>
    <w:rPr>
      <w:color w:val="0563C1" w:themeColor="hyperlink"/>
      <w:u w:val="single"/>
    </w:rPr>
  </w:style>
  <w:style w:type="paragraph" w:styleId="Header">
    <w:name w:val="header"/>
    <w:basedOn w:val="Normal"/>
    <w:link w:val="HeaderChar"/>
    <w:uiPriority w:val="99"/>
    <w:unhideWhenUsed/>
    <w:rsid w:val="007F4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A7"/>
    <w:rPr>
      <w:rFonts w:eastAsiaTheme="minorEastAsia"/>
    </w:rPr>
  </w:style>
  <w:style w:type="paragraph" w:styleId="Footer">
    <w:name w:val="footer"/>
    <w:basedOn w:val="Normal"/>
    <w:link w:val="FooterChar"/>
    <w:uiPriority w:val="99"/>
    <w:unhideWhenUsed/>
    <w:rsid w:val="007F4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A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Batsaikhan Munkhsaikhan</dc:creator>
  <cp:keywords/>
  <dc:description/>
  <cp:lastModifiedBy>Khishigjargal</cp:lastModifiedBy>
  <cp:revision>3</cp:revision>
  <dcterms:created xsi:type="dcterms:W3CDTF">2019-06-24T06:27:00Z</dcterms:created>
  <dcterms:modified xsi:type="dcterms:W3CDTF">2019-06-24T08:34:00Z</dcterms:modified>
</cp:coreProperties>
</file>