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1AD4" w:rsidRPr="000C4B2E" w:rsidRDefault="00CF1AD4" w:rsidP="0083752A">
      <w:pPr>
        <w:tabs>
          <w:tab w:val="left" w:pos="3686"/>
        </w:tabs>
        <w:spacing w:line="240" w:lineRule="auto"/>
        <w:jc w:val="center"/>
        <w:rPr>
          <w:rFonts w:ascii="Arial" w:hAnsi="Arial" w:cs="Arial"/>
          <w:sz w:val="24"/>
          <w:szCs w:val="24"/>
          <w:lang w:val="mn-MN"/>
        </w:rPr>
      </w:pPr>
      <w:r w:rsidRPr="000C4B2E">
        <w:rPr>
          <w:rFonts w:ascii="Arial" w:eastAsia="Microsoft Sans Serif" w:hAnsi="Arial" w:cs="Arial"/>
          <w:color w:val="000000"/>
          <w:sz w:val="24"/>
          <w:szCs w:val="24"/>
          <w:lang w:val="mn-MN"/>
        </w:rPr>
        <w:t>УЛС</w:t>
      </w:r>
      <w:r w:rsidR="00D90B5D" w:rsidRPr="000C4B2E">
        <w:rPr>
          <w:rFonts w:ascii="Arial" w:eastAsia="Microsoft Sans Serif" w:hAnsi="Arial" w:cs="Arial"/>
          <w:color w:val="000000"/>
          <w:sz w:val="24"/>
          <w:szCs w:val="24"/>
          <w:lang w:val="mn-MN"/>
        </w:rPr>
        <w:t>ЫН ИХ ХУРЛЫН ГИШҮҮН Б.БАТТӨМӨРИЙН</w:t>
      </w:r>
      <w:r w:rsidRPr="000C4B2E">
        <w:rPr>
          <w:rFonts w:ascii="Arial" w:eastAsia="Microsoft Sans Serif" w:hAnsi="Arial" w:cs="Arial"/>
          <w:color w:val="000000"/>
          <w:sz w:val="24"/>
          <w:szCs w:val="24"/>
          <w:lang w:val="mn-MN"/>
        </w:rPr>
        <w:t xml:space="preserve"> САНААЧЛАН БОЛОВСРУУЛСАН </w:t>
      </w:r>
      <w:r w:rsidR="00D90B5D" w:rsidRPr="000C4B2E">
        <w:rPr>
          <w:rFonts w:ascii="Arial" w:eastAsia="Microsoft Sans Serif" w:hAnsi="Arial" w:cs="Arial"/>
          <w:color w:val="000000"/>
          <w:sz w:val="24"/>
          <w:szCs w:val="24"/>
          <w:lang w:val="mn-MN"/>
        </w:rPr>
        <w:t xml:space="preserve">АКТИВ УДИРДЛАГЫН </w:t>
      </w:r>
      <w:r w:rsidRPr="000C4B2E">
        <w:rPr>
          <w:rFonts w:ascii="Arial" w:eastAsia="Microsoft Sans Serif" w:hAnsi="Arial" w:cs="Arial"/>
          <w:color w:val="000000"/>
          <w:sz w:val="24"/>
          <w:szCs w:val="24"/>
          <w:lang w:val="mn-MN"/>
        </w:rPr>
        <w:t xml:space="preserve">ТУХАЙ ХУУЛИЙН </w:t>
      </w:r>
      <w:r w:rsidRPr="000C4B2E">
        <w:rPr>
          <w:rFonts w:ascii="Arial" w:hAnsi="Arial" w:cs="Arial"/>
          <w:sz w:val="24"/>
          <w:szCs w:val="24"/>
        </w:rPr>
        <w:t>ТӨСӨЛД ЯАМДУУДААС ИРҮҮЛСЭН САНАЛЫН ТОВ</w:t>
      </w:r>
      <w:r w:rsidR="004669CB" w:rsidRPr="000C4B2E">
        <w:rPr>
          <w:rFonts w:ascii="Arial" w:hAnsi="Arial" w:cs="Arial"/>
          <w:sz w:val="24"/>
          <w:szCs w:val="24"/>
          <w:lang w:val="mn-MN"/>
        </w:rPr>
        <w:t>ЪЁОГ</w:t>
      </w:r>
    </w:p>
    <w:tbl>
      <w:tblPr>
        <w:tblW w:w="14400" w:type="dxa"/>
        <w:tblInd w:w="-9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4A0" w:firstRow="1" w:lastRow="0" w:firstColumn="1" w:lastColumn="0" w:noHBand="0" w:noVBand="1"/>
      </w:tblPr>
      <w:tblGrid>
        <w:gridCol w:w="810"/>
        <w:gridCol w:w="2610"/>
        <w:gridCol w:w="4680"/>
        <w:gridCol w:w="3150"/>
        <w:gridCol w:w="3150"/>
      </w:tblGrid>
      <w:tr w:rsidR="00CA4452" w:rsidRPr="000C4B2E" w:rsidTr="00CA4452">
        <w:tc>
          <w:tcPr>
            <w:tcW w:w="810" w:type="dxa"/>
            <w:tcBorders>
              <w:top w:val="single" w:sz="4" w:space="0" w:color="00000A"/>
              <w:left w:val="single" w:sz="4" w:space="0" w:color="00000A"/>
              <w:bottom w:val="single" w:sz="4" w:space="0" w:color="00000A"/>
              <w:right w:val="single" w:sz="4" w:space="0" w:color="00000A"/>
            </w:tcBorders>
            <w:hideMark/>
          </w:tcPr>
          <w:p w:rsidR="00CA4452" w:rsidRPr="000C4B2E" w:rsidRDefault="00CA4452" w:rsidP="0083752A">
            <w:pPr>
              <w:tabs>
                <w:tab w:val="left" w:pos="3686"/>
              </w:tabs>
              <w:spacing w:line="240" w:lineRule="auto"/>
              <w:rPr>
                <w:rFonts w:ascii="Arial" w:hAnsi="Arial" w:cs="Arial"/>
                <w:b/>
                <w:sz w:val="24"/>
                <w:szCs w:val="24"/>
              </w:rPr>
            </w:pPr>
            <w:r w:rsidRPr="000C4B2E">
              <w:rPr>
                <w:rFonts w:ascii="Arial" w:hAnsi="Arial" w:cs="Arial"/>
                <w:b/>
                <w:sz w:val="24"/>
                <w:szCs w:val="24"/>
              </w:rPr>
              <w:t>№</w:t>
            </w:r>
          </w:p>
        </w:tc>
        <w:tc>
          <w:tcPr>
            <w:tcW w:w="2610" w:type="dxa"/>
            <w:tcBorders>
              <w:top w:val="single" w:sz="4" w:space="0" w:color="00000A"/>
              <w:left w:val="single" w:sz="4" w:space="0" w:color="00000A"/>
              <w:bottom w:val="single" w:sz="4" w:space="0" w:color="00000A"/>
              <w:right w:val="single" w:sz="4" w:space="0" w:color="00000A"/>
            </w:tcBorders>
            <w:hideMark/>
          </w:tcPr>
          <w:p w:rsidR="00CA4452" w:rsidRPr="000C4B2E" w:rsidRDefault="00CA4452" w:rsidP="0083752A">
            <w:pPr>
              <w:tabs>
                <w:tab w:val="left" w:pos="3686"/>
              </w:tabs>
              <w:spacing w:line="240" w:lineRule="auto"/>
              <w:jc w:val="center"/>
              <w:rPr>
                <w:rFonts w:ascii="Arial" w:hAnsi="Arial" w:cs="Arial"/>
                <w:b/>
                <w:sz w:val="24"/>
                <w:szCs w:val="24"/>
              </w:rPr>
            </w:pPr>
            <w:proofErr w:type="spellStart"/>
            <w:r w:rsidRPr="000C4B2E">
              <w:rPr>
                <w:rFonts w:ascii="Arial" w:hAnsi="Arial" w:cs="Arial"/>
                <w:b/>
                <w:sz w:val="24"/>
                <w:szCs w:val="24"/>
              </w:rPr>
              <w:t>Хаанаас</w:t>
            </w:r>
            <w:proofErr w:type="spellEnd"/>
          </w:p>
        </w:tc>
        <w:tc>
          <w:tcPr>
            <w:tcW w:w="4680" w:type="dxa"/>
            <w:tcBorders>
              <w:top w:val="single" w:sz="4" w:space="0" w:color="00000A"/>
              <w:left w:val="single" w:sz="4" w:space="0" w:color="00000A"/>
              <w:bottom w:val="single" w:sz="4" w:space="0" w:color="00000A"/>
              <w:right w:val="single" w:sz="4" w:space="0" w:color="00000A"/>
            </w:tcBorders>
            <w:hideMark/>
          </w:tcPr>
          <w:p w:rsidR="00CA4452" w:rsidRPr="000C4B2E" w:rsidRDefault="00CA4452" w:rsidP="0083752A">
            <w:pPr>
              <w:tabs>
                <w:tab w:val="left" w:pos="3686"/>
              </w:tabs>
              <w:spacing w:line="240" w:lineRule="auto"/>
              <w:jc w:val="center"/>
              <w:rPr>
                <w:rFonts w:ascii="Arial" w:hAnsi="Arial" w:cs="Arial"/>
                <w:b/>
                <w:sz w:val="24"/>
                <w:szCs w:val="24"/>
              </w:rPr>
            </w:pPr>
            <w:proofErr w:type="spellStart"/>
            <w:r w:rsidRPr="000C4B2E">
              <w:rPr>
                <w:rFonts w:ascii="Arial" w:hAnsi="Arial" w:cs="Arial"/>
                <w:b/>
                <w:sz w:val="24"/>
                <w:szCs w:val="24"/>
              </w:rPr>
              <w:t>Саналын</w:t>
            </w:r>
            <w:proofErr w:type="spellEnd"/>
            <w:r w:rsidRPr="000C4B2E">
              <w:rPr>
                <w:rFonts w:ascii="Arial" w:hAnsi="Arial" w:cs="Arial"/>
                <w:b/>
                <w:sz w:val="24"/>
                <w:szCs w:val="24"/>
              </w:rPr>
              <w:t xml:space="preserve"> </w:t>
            </w:r>
            <w:proofErr w:type="spellStart"/>
            <w:r w:rsidRPr="000C4B2E">
              <w:rPr>
                <w:rFonts w:ascii="Arial" w:hAnsi="Arial" w:cs="Arial"/>
                <w:b/>
                <w:sz w:val="24"/>
                <w:szCs w:val="24"/>
              </w:rPr>
              <w:t>утга</w:t>
            </w:r>
            <w:proofErr w:type="spellEnd"/>
          </w:p>
        </w:tc>
        <w:tc>
          <w:tcPr>
            <w:tcW w:w="3150" w:type="dxa"/>
            <w:tcBorders>
              <w:top w:val="single" w:sz="4" w:space="0" w:color="00000A"/>
              <w:left w:val="single" w:sz="4" w:space="0" w:color="00000A"/>
              <w:bottom w:val="single" w:sz="4" w:space="0" w:color="00000A"/>
              <w:right w:val="single" w:sz="4" w:space="0" w:color="00000A"/>
            </w:tcBorders>
            <w:hideMark/>
          </w:tcPr>
          <w:p w:rsidR="00CA4452" w:rsidRPr="000C4B2E" w:rsidRDefault="00CA4452" w:rsidP="0083752A">
            <w:pPr>
              <w:tabs>
                <w:tab w:val="left" w:pos="3686"/>
              </w:tabs>
              <w:spacing w:line="240" w:lineRule="auto"/>
              <w:jc w:val="center"/>
              <w:rPr>
                <w:rFonts w:ascii="Arial" w:hAnsi="Arial" w:cs="Arial"/>
                <w:b/>
                <w:sz w:val="24"/>
                <w:szCs w:val="24"/>
              </w:rPr>
            </w:pPr>
            <w:proofErr w:type="spellStart"/>
            <w:r w:rsidRPr="000C4B2E">
              <w:rPr>
                <w:rFonts w:ascii="Arial" w:hAnsi="Arial" w:cs="Arial"/>
                <w:b/>
                <w:sz w:val="24"/>
                <w:szCs w:val="24"/>
              </w:rPr>
              <w:t>Саналыг</w:t>
            </w:r>
            <w:proofErr w:type="spellEnd"/>
            <w:r w:rsidRPr="000C4B2E">
              <w:rPr>
                <w:rFonts w:ascii="Arial" w:hAnsi="Arial" w:cs="Arial"/>
                <w:b/>
                <w:sz w:val="24"/>
                <w:szCs w:val="24"/>
              </w:rPr>
              <w:t xml:space="preserve"> </w:t>
            </w:r>
            <w:proofErr w:type="spellStart"/>
            <w:r w:rsidRPr="000C4B2E">
              <w:rPr>
                <w:rFonts w:ascii="Arial" w:hAnsi="Arial" w:cs="Arial"/>
                <w:b/>
                <w:sz w:val="24"/>
                <w:szCs w:val="24"/>
              </w:rPr>
              <w:t>тусгасан</w:t>
            </w:r>
            <w:proofErr w:type="spellEnd"/>
            <w:r w:rsidRPr="000C4B2E">
              <w:rPr>
                <w:rFonts w:ascii="Arial" w:hAnsi="Arial" w:cs="Arial"/>
                <w:b/>
                <w:sz w:val="24"/>
                <w:szCs w:val="24"/>
              </w:rPr>
              <w:t xml:space="preserve"> </w:t>
            </w:r>
            <w:proofErr w:type="spellStart"/>
            <w:r w:rsidRPr="000C4B2E">
              <w:rPr>
                <w:rFonts w:ascii="Arial" w:hAnsi="Arial" w:cs="Arial"/>
                <w:b/>
                <w:sz w:val="24"/>
                <w:szCs w:val="24"/>
              </w:rPr>
              <w:t>байдал</w:t>
            </w:r>
            <w:proofErr w:type="spellEnd"/>
          </w:p>
        </w:tc>
        <w:tc>
          <w:tcPr>
            <w:tcW w:w="3150" w:type="dxa"/>
            <w:tcBorders>
              <w:top w:val="single" w:sz="4" w:space="0" w:color="00000A"/>
              <w:left w:val="single" w:sz="4" w:space="0" w:color="00000A"/>
              <w:bottom w:val="single" w:sz="4" w:space="0" w:color="00000A"/>
              <w:right w:val="single" w:sz="4" w:space="0" w:color="00000A"/>
            </w:tcBorders>
          </w:tcPr>
          <w:p w:rsidR="00CA4452" w:rsidRPr="000C4B2E" w:rsidRDefault="00CA4452" w:rsidP="0083752A">
            <w:pPr>
              <w:tabs>
                <w:tab w:val="left" w:pos="3686"/>
              </w:tabs>
              <w:spacing w:line="240" w:lineRule="auto"/>
              <w:jc w:val="center"/>
              <w:rPr>
                <w:rFonts w:ascii="Arial" w:hAnsi="Arial" w:cs="Arial"/>
                <w:b/>
                <w:sz w:val="24"/>
                <w:szCs w:val="24"/>
                <w:lang w:val="mn-MN"/>
              </w:rPr>
            </w:pPr>
            <w:r w:rsidRPr="000C4B2E">
              <w:rPr>
                <w:rFonts w:ascii="Arial" w:hAnsi="Arial" w:cs="Arial"/>
                <w:b/>
                <w:sz w:val="24"/>
                <w:szCs w:val="24"/>
                <w:lang w:val="mn-MN"/>
              </w:rPr>
              <w:t>Хуулийн төслийн зүйл, заалт</w:t>
            </w:r>
          </w:p>
        </w:tc>
      </w:tr>
      <w:tr w:rsidR="00A46454" w:rsidRPr="000C4B2E" w:rsidTr="00CA4452">
        <w:trPr>
          <w:trHeight w:val="359"/>
        </w:trPr>
        <w:tc>
          <w:tcPr>
            <w:tcW w:w="810" w:type="dxa"/>
            <w:vMerge w:val="restart"/>
            <w:tcBorders>
              <w:top w:val="single" w:sz="4" w:space="0" w:color="00000A"/>
              <w:left w:val="single" w:sz="4" w:space="0" w:color="00000A"/>
              <w:right w:val="single" w:sz="4" w:space="0" w:color="00000A"/>
            </w:tcBorders>
          </w:tcPr>
          <w:p w:rsidR="00A46454" w:rsidRPr="000C4B2E" w:rsidRDefault="00A46454" w:rsidP="0083752A">
            <w:pPr>
              <w:pStyle w:val="ListParagraph"/>
              <w:numPr>
                <w:ilvl w:val="0"/>
                <w:numId w:val="1"/>
              </w:numPr>
              <w:tabs>
                <w:tab w:val="left" w:pos="3686"/>
              </w:tabs>
              <w:suppressAutoHyphens/>
              <w:spacing w:line="240" w:lineRule="auto"/>
            </w:pPr>
          </w:p>
        </w:tc>
        <w:tc>
          <w:tcPr>
            <w:tcW w:w="2610" w:type="dxa"/>
            <w:vMerge w:val="restart"/>
            <w:tcBorders>
              <w:top w:val="single" w:sz="4" w:space="0" w:color="00000A"/>
              <w:left w:val="single" w:sz="4" w:space="0" w:color="00000A"/>
              <w:right w:val="single" w:sz="4" w:space="0" w:color="00000A"/>
            </w:tcBorders>
            <w:hideMark/>
          </w:tcPr>
          <w:p w:rsidR="00A46454" w:rsidRPr="000C4B2E" w:rsidRDefault="00A46454" w:rsidP="0083752A">
            <w:pPr>
              <w:tabs>
                <w:tab w:val="left" w:pos="3686"/>
              </w:tabs>
              <w:spacing w:line="240" w:lineRule="auto"/>
              <w:jc w:val="both"/>
              <w:rPr>
                <w:rFonts w:ascii="Arial" w:hAnsi="Arial" w:cs="Arial"/>
                <w:sz w:val="24"/>
                <w:szCs w:val="24"/>
              </w:rPr>
            </w:pPr>
            <w:proofErr w:type="spellStart"/>
            <w:r w:rsidRPr="000C4B2E">
              <w:rPr>
                <w:rFonts w:ascii="Arial" w:hAnsi="Arial" w:cs="Arial"/>
                <w:sz w:val="24"/>
                <w:szCs w:val="24"/>
              </w:rPr>
              <w:t>Монгол</w:t>
            </w:r>
            <w:proofErr w:type="spellEnd"/>
            <w:r w:rsidRPr="000C4B2E">
              <w:rPr>
                <w:rFonts w:ascii="Arial" w:hAnsi="Arial" w:cs="Arial"/>
                <w:sz w:val="24"/>
                <w:szCs w:val="24"/>
              </w:rPr>
              <w:t xml:space="preserve"> </w:t>
            </w:r>
            <w:proofErr w:type="spellStart"/>
            <w:r w:rsidRPr="000C4B2E">
              <w:rPr>
                <w:rFonts w:ascii="Arial" w:hAnsi="Arial" w:cs="Arial"/>
                <w:sz w:val="24"/>
                <w:szCs w:val="24"/>
              </w:rPr>
              <w:t>Улсын</w:t>
            </w:r>
            <w:proofErr w:type="spellEnd"/>
            <w:r w:rsidRPr="000C4B2E">
              <w:rPr>
                <w:rFonts w:ascii="Arial" w:hAnsi="Arial" w:cs="Arial"/>
                <w:sz w:val="24"/>
                <w:szCs w:val="24"/>
              </w:rPr>
              <w:t xml:space="preserve"> </w:t>
            </w:r>
            <w:proofErr w:type="spellStart"/>
            <w:r w:rsidRPr="000C4B2E">
              <w:rPr>
                <w:rFonts w:ascii="Arial" w:hAnsi="Arial" w:cs="Arial"/>
                <w:sz w:val="24"/>
                <w:szCs w:val="24"/>
              </w:rPr>
              <w:t>Шадар</w:t>
            </w:r>
            <w:proofErr w:type="spellEnd"/>
            <w:r w:rsidRPr="000C4B2E">
              <w:rPr>
                <w:rFonts w:ascii="Arial" w:hAnsi="Arial" w:cs="Arial"/>
                <w:sz w:val="24"/>
                <w:szCs w:val="24"/>
              </w:rPr>
              <w:t xml:space="preserve"> </w:t>
            </w:r>
            <w:proofErr w:type="spellStart"/>
            <w:r w:rsidRPr="000C4B2E">
              <w:rPr>
                <w:rFonts w:ascii="Arial" w:hAnsi="Arial" w:cs="Arial"/>
                <w:sz w:val="24"/>
                <w:szCs w:val="24"/>
              </w:rPr>
              <w:t>сайд</w:t>
            </w:r>
            <w:proofErr w:type="spellEnd"/>
            <w:r w:rsidRPr="000C4B2E">
              <w:rPr>
                <w:rFonts w:ascii="Arial" w:hAnsi="Arial" w:cs="Arial"/>
                <w:sz w:val="24"/>
                <w:szCs w:val="24"/>
              </w:rPr>
              <w:t xml:space="preserve"> </w:t>
            </w:r>
          </w:p>
          <w:p w:rsidR="00A46454" w:rsidRPr="000C4B2E" w:rsidRDefault="00A46454" w:rsidP="0083752A">
            <w:pPr>
              <w:tabs>
                <w:tab w:val="left" w:pos="3686"/>
              </w:tabs>
              <w:spacing w:line="240" w:lineRule="auto"/>
              <w:jc w:val="both"/>
              <w:rPr>
                <w:rFonts w:ascii="Arial" w:hAnsi="Arial" w:cs="Arial"/>
                <w:sz w:val="24"/>
                <w:szCs w:val="24"/>
                <w:lang w:val="mn-MN"/>
              </w:rPr>
            </w:pPr>
            <w:r w:rsidRPr="000C4B2E">
              <w:rPr>
                <w:rFonts w:ascii="Arial" w:hAnsi="Arial" w:cs="Arial"/>
                <w:sz w:val="24"/>
                <w:szCs w:val="24"/>
                <w:lang w:val="mn-MN"/>
              </w:rPr>
              <w:t>2019.04.16</w:t>
            </w:r>
          </w:p>
          <w:p w:rsidR="00A46454" w:rsidRPr="000C4B2E" w:rsidRDefault="00A46454" w:rsidP="0083752A">
            <w:pPr>
              <w:tabs>
                <w:tab w:val="left" w:pos="3686"/>
              </w:tabs>
              <w:spacing w:line="240" w:lineRule="auto"/>
              <w:jc w:val="both"/>
              <w:rPr>
                <w:rFonts w:ascii="Arial" w:hAnsi="Arial" w:cs="Arial"/>
                <w:sz w:val="24"/>
                <w:szCs w:val="24"/>
                <w:lang w:val="mn-MN"/>
              </w:rPr>
            </w:pPr>
            <w:r w:rsidRPr="000C4B2E">
              <w:rPr>
                <w:rFonts w:ascii="Arial" w:hAnsi="Arial" w:cs="Arial"/>
                <w:sz w:val="24"/>
                <w:szCs w:val="24"/>
                <w:lang w:val="mn-MN"/>
              </w:rPr>
              <w:t>ЗГ-2/281</w:t>
            </w:r>
          </w:p>
          <w:p w:rsidR="00A46454" w:rsidRPr="000C4B2E" w:rsidRDefault="00A46454" w:rsidP="0083752A">
            <w:pPr>
              <w:tabs>
                <w:tab w:val="left" w:pos="3686"/>
              </w:tabs>
              <w:spacing w:line="240" w:lineRule="auto"/>
              <w:jc w:val="both"/>
              <w:rPr>
                <w:rFonts w:ascii="Arial" w:hAnsi="Arial" w:cs="Arial"/>
                <w:sz w:val="24"/>
                <w:szCs w:val="24"/>
                <w:lang w:val="mn-MN"/>
              </w:rPr>
            </w:pPr>
          </w:p>
        </w:tc>
        <w:tc>
          <w:tcPr>
            <w:tcW w:w="4680" w:type="dxa"/>
            <w:tcBorders>
              <w:top w:val="single" w:sz="4" w:space="0" w:color="00000A"/>
              <w:left w:val="single" w:sz="4" w:space="0" w:color="00000A"/>
              <w:bottom w:val="single" w:sz="4" w:space="0" w:color="00000A"/>
              <w:right w:val="single" w:sz="4" w:space="0" w:color="00000A"/>
            </w:tcBorders>
          </w:tcPr>
          <w:p w:rsidR="00A46454" w:rsidRPr="000C4B2E" w:rsidRDefault="00A46454" w:rsidP="0083752A">
            <w:pPr>
              <w:pStyle w:val="BodyText1"/>
              <w:shd w:val="clear" w:color="auto" w:fill="auto"/>
              <w:spacing w:line="240" w:lineRule="auto"/>
              <w:ind w:left="20" w:firstLine="700"/>
              <w:rPr>
                <w:rFonts w:ascii="Arial" w:hAnsi="Arial" w:cs="Arial"/>
                <w:sz w:val="24"/>
                <w:szCs w:val="24"/>
              </w:rPr>
            </w:pPr>
            <w:r w:rsidRPr="000C4B2E">
              <w:rPr>
                <w:rFonts w:ascii="Arial" w:hAnsi="Arial" w:cs="Arial"/>
                <w:sz w:val="24"/>
                <w:szCs w:val="24"/>
              </w:rPr>
              <w:t>Таны 2019 оны 4 дүгээр сарын 5-ны өдрийн 1-1/1472 дугаар албан бичгээр санал авахаар ирүүлсэн Улсын Их Хурлын гишүүн Б.Баттөмөрийн санаачлан боловсруулсан Актив удирдлагын тухай хуулийн төсөл болон холбогдох материалыг судлан үзээд дараах саналыг хүргүүлж байна:</w:t>
            </w:r>
          </w:p>
          <w:p w:rsidR="00A46454" w:rsidRPr="000C4B2E" w:rsidRDefault="00A46454" w:rsidP="0083752A">
            <w:pPr>
              <w:pStyle w:val="BodyText1"/>
              <w:shd w:val="clear" w:color="auto" w:fill="auto"/>
              <w:tabs>
                <w:tab w:val="left" w:pos="988"/>
              </w:tabs>
              <w:spacing w:line="240" w:lineRule="auto"/>
              <w:rPr>
                <w:rFonts w:ascii="Arial" w:hAnsi="Arial" w:cs="Arial"/>
                <w:sz w:val="24"/>
                <w:szCs w:val="24"/>
              </w:rPr>
            </w:pPr>
            <w:r w:rsidRPr="000C4B2E">
              <w:rPr>
                <w:rFonts w:ascii="Arial" w:hAnsi="Arial" w:cs="Arial"/>
                <w:sz w:val="24"/>
                <w:szCs w:val="24"/>
              </w:rPr>
              <w:t>1.Хуулийн төслийн 2 дугаар зүйлийн 2.1-ийн “...Банкны тухай хууль,” гэсний дараа “Өрийн удирдлагын тухай хууль, Банкны салбарын тогтвортой байдлын тухай хууль” гэж нэмэх;</w:t>
            </w:r>
          </w:p>
          <w:p w:rsidR="00A46454" w:rsidRPr="000C4B2E" w:rsidRDefault="00A46454" w:rsidP="00BC4A22">
            <w:pPr>
              <w:pStyle w:val="BodyText1"/>
              <w:shd w:val="clear" w:color="auto" w:fill="auto"/>
              <w:spacing w:after="237" w:line="240" w:lineRule="auto"/>
              <w:ind w:left="20"/>
              <w:rPr>
                <w:rFonts w:ascii="Arial" w:hAnsi="Arial" w:cs="Arial"/>
                <w:sz w:val="24"/>
                <w:szCs w:val="24"/>
              </w:rPr>
            </w:pPr>
            <w:r w:rsidRPr="000C4B2E">
              <w:rPr>
                <w:rFonts w:ascii="Arial" w:hAnsi="Arial" w:cs="Arial"/>
                <w:sz w:val="24"/>
                <w:szCs w:val="24"/>
              </w:rPr>
              <w:t xml:space="preserve">Тайлбар: Өрийн удирдлагын тухай хуулийн 3 дугаар зүйлийн 3.3-т “Засгийн газрын өрийн баталгаа”, 3.4-т “Төрийн болон орон нутгийн өмчит, төрийн болон орон нутгийн өмч давамгайлсан хуулийн этгээдийн зээллэгт Засгийн газрын өрийн баталгаа гаргах, түүнийг </w:t>
            </w:r>
            <w:r w:rsidRPr="000C4B2E">
              <w:rPr>
                <w:rFonts w:ascii="Arial" w:hAnsi="Arial" w:cs="Arial"/>
                <w:sz w:val="24"/>
                <w:szCs w:val="24"/>
              </w:rPr>
              <w:lastRenderedPageBreak/>
              <w:t>бүртгэх” харилцааг уг хуулиар зохицуулахаар хуульчилсан.</w:t>
            </w:r>
          </w:p>
        </w:tc>
        <w:tc>
          <w:tcPr>
            <w:tcW w:w="3150" w:type="dxa"/>
            <w:tcBorders>
              <w:top w:val="single" w:sz="4" w:space="0" w:color="00000A"/>
              <w:left w:val="single" w:sz="4" w:space="0" w:color="00000A"/>
              <w:right w:val="single" w:sz="4" w:space="0" w:color="00000A"/>
            </w:tcBorders>
            <w:hideMark/>
          </w:tcPr>
          <w:p w:rsidR="00A46454" w:rsidRPr="000C4B2E" w:rsidRDefault="00A46454" w:rsidP="0012723B">
            <w:pPr>
              <w:pStyle w:val="ListParagraph"/>
              <w:numPr>
                <w:ilvl w:val="0"/>
                <w:numId w:val="9"/>
              </w:numPr>
              <w:spacing w:line="240" w:lineRule="auto"/>
              <w:jc w:val="both"/>
              <w:rPr>
                <w:lang w:val="mn-MN"/>
              </w:rPr>
            </w:pPr>
            <w:r w:rsidRPr="000C4B2E">
              <w:rPr>
                <w:lang w:val="mn-MN"/>
              </w:rPr>
              <w:lastRenderedPageBreak/>
              <w:t xml:space="preserve">Өрийн удирдлагын тухай хуулийг нэмж тусгав. </w:t>
            </w:r>
          </w:p>
          <w:p w:rsidR="00A46454" w:rsidRPr="000C4B2E" w:rsidRDefault="00A46454" w:rsidP="0012723B">
            <w:pPr>
              <w:pStyle w:val="ListParagraph"/>
              <w:numPr>
                <w:ilvl w:val="0"/>
                <w:numId w:val="9"/>
              </w:numPr>
              <w:spacing w:line="240" w:lineRule="auto"/>
              <w:jc w:val="both"/>
              <w:rPr>
                <w:lang w:val="mn-MN"/>
              </w:rPr>
            </w:pPr>
            <w:r w:rsidRPr="000C4B2E">
              <w:rPr>
                <w:lang w:val="mn-MN"/>
              </w:rPr>
              <w:t xml:space="preserve">Банкны салбарын тогтвортой байдлын тухай хуулийн зохицуулах харилцаанд хамаарахгүй тул уг хуулийг нэмэх шаадлагагүй. </w:t>
            </w:r>
          </w:p>
        </w:tc>
        <w:tc>
          <w:tcPr>
            <w:tcW w:w="3150" w:type="dxa"/>
            <w:tcBorders>
              <w:top w:val="single" w:sz="4" w:space="0" w:color="00000A"/>
              <w:left w:val="single" w:sz="4" w:space="0" w:color="00000A"/>
              <w:right w:val="single" w:sz="4" w:space="0" w:color="00000A"/>
            </w:tcBorders>
          </w:tcPr>
          <w:p w:rsidR="00A46454" w:rsidRPr="000C4B2E" w:rsidRDefault="00A46454" w:rsidP="0012723B">
            <w:pPr>
              <w:spacing w:line="240" w:lineRule="auto"/>
              <w:jc w:val="both"/>
              <w:rPr>
                <w:rFonts w:ascii="Arial" w:hAnsi="Arial" w:cs="Arial"/>
                <w:noProof/>
                <w:color w:val="000000"/>
                <w:sz w:val="24"/>
                <w:szCs w:val="24"/>
                <w:lang w:val="mn-MN"/>
              </w:rPr>
            </w:pPr>
            <w:r w:rsidRPr="000C4B2E">
              <w:rPr>
                <w:rFonts w:ascii="Arial" w:hAnsi="Arial" w:cs="Arial"/>
                <w:color w:val="000000"/>
                <w:sz w:val="24"/>
                <w:szCs w:val="24"/>
                <w:lang w:val="mn-MN"/>
              </w:rPr>
              <w:t xml:space="preserve">2.1.Актив удирдлагын тухай хууль тогтоомж нь </w:t>
            </w:r>
            <w:r w:rsidRPr="000C4B2E">
              <w:rPr>
                <w:rFonts w:ascii="Arial" w:hAnsi="Arial" w:cs="Arial"/>
                <w:noProof/>
                <w:color w:val="000000"/>
                <w:sz w:val="24"/>
                <w:szCs w:val="24"/>
                <w:lang w:val="mn-MN"/>
              </w:rPr>
              <w:t>Монгол Улсын Үндсэн хууль</w:t>
            </w:r>
            <w:r w:rsidRPr="000C4B2E">
              <w:rPr>
                <w:rFonts w:ascii="Arial" w:eastAsia="SimSun" w:hAnsi="Arial" w:cs="Arial"/>
                <w:noProof/>
                <w:color w:val="000000"/>
                <w:sz w:val="24"/>
                <w:szCs w:val="24"/>
                <w:vertAlign w:val="superscript"/>
                <w:lang w:val="mn-MN"/>
              </w:rPr>
              <w:footnoteReference w:id="1"/>
            </w:r>
            <w:r w:rsidRPr="000C4B2E">
              <w:rPr>
                <w:rFonts w:ascii="Arial" w:hAnsi="Arial" w:cs="Arial"/>
                <w:noProof/>
                <w:color w:val="000000"/>
                <w:sz w:val="24"/>
                <w:szCs w:val="24"/>
                <w:lang w:val="mn-MN"/>
              </w:rPr>
              <w:t>, Иргэний хууль</w:t>
            </w:r>
            <w:r w:rsidRPr="000C4B2E">
              <w:rPr>
                <w:rFonts w:ascii="Arial" w:eastAsia="SimSun" w:hAnsi="Arial" w:cs="Arial"/>
                <w:noProof/>
                <w:color w:val="000000"/>
                <w:sz w:val="24"/>
                <w:szCs w:val="24"/>
                <w:vertAlign w:val="superscript"/>
                <w:lang w:val="mn-MN"/>
              </w:rPr>
              <w:footnoteReference w:id="2"/>
            </w:r>
            <w:r w:rsidRPr="000C4B2E">
              <w:rPr>
                <w:rFonts w:ascii="Arial" w:hAnsi="Arial" w:cs="Arial"/>
                <w:noProof/>
                <w:color w:val="000000"/>
                <w:sz w:val="24"/>
                <w:szCs w:val="24"/>
                <w:lang w:val="mn-MN"/>
              </w:rPr>
              <w:t>, Төв банк /Монголбанк/-ны тухай хууль</w:t>
            </w:r>
            <w:r w:rsidRPr="000C4B2E">
              <w:rPr>
                <w:rFonts w:ascii="Arial" w:eastAsia="SimSun" w:hAnsi="Arial" w:cs="Arial"/>
                <w:noProof/>
                <w:color w:val="000000"/>
                <w:sz w:val="24"/>
                <w:szCs w:val="24"/>
                <w:vertAlign w:val="superscript"/>
                <w:lang w:val="mn-MN"/>
              </w:rPr>
              <w:footnoteReference w:id="3"/>
            </w:r>
            <w:r w:rsidRPr="000C4B2E">
              <w:rPr>
                <w:rFonts w:ascii="Arial" w:hAnsi="Arial" w:cs="Arial"/>
                <w:noProof/>
                <w:color w:val="000000"/>
                <w:sz w:val="24"/>
                <w:szCs w:val="24"/>
                <w:lang w:val="mn-MN"/>
              </w:rPr>
              <w:t>, Санхүүгийн зохицуулах хорооны эрх зүйн байдлын тухай хууль</w:t>
            </w:r>
            <w:r w:rsidRPr="000C4B2E">
              <w:rPr>
                <w:rFonts w:ascii="Arial" w:hAnsi="Arial" w:cs="Arial"/>
                <w:noProof/>
                <w:color w:val="000000"/>
                <w:sz w:val="24"/>
                <w:szCs w:val="24"/>
                <w:vertAlign w:val="superscript"/>
                <w:lang w:val="mn-MN"/>
              </w:rPr>
              <w:footnoteReference w:id="4"/>
            </w:r>
            <w:r w:rsidRPr="000C4B2E">
              <w:rPr>
                <w:rFonts w:ascii="Arial" w:hAnsi="Arial" w:cs="Arial"/>
                <w:noProof/>
                <w:color w:val="000000"/>
                <w:sz w:val="24"/>
                <w:szCs w:val="24"/>
                <w:lang w:val="mn-MN"/>
              </w:rPr>
              <w:t>, Компанийн тухай хууль</w:t>
            </w:r>
            <w:r w:rsidRPr="000C4B2E">
              <w:rPr>
                <w:rStyle w:val="FootnoteReference"/>
                <w:rFonts w:ascii="Arial" w:hAnsi="Arial" w:cs="Arial"/>
                <w:noProof/>
                <w:color w:val="000000"/>
                <w:sz w:val="24"/>
                <w:szCs w:val="24"/>
                <w:lang w:val="mn-MN"/>
              </w:rPr>
              <w:footnoteReference w:id="5"/>
            </w:r>
            <w:r w:rsidRPr="000C4B2E">
              <w:rPr>
                <w:rFonts w:ascii="Arial" w:hAnsi="Arial" w:cs="Arial"/>
                <w:noProof/>
                <w:color w:val="000000"/>
                <w:sz w:val="24"/>
                <w:szCs w:val="24"/>
                <w:lang w:val="mn-MN"/>
              </w:rPr>
              <w:t>, Банкны тухай хууль</w:t>
            </w:r>
            <w:r w:rsidRPr="000C4B2E">
              <w:rPr>
                <w:rFonts w:ascii="Arial" w:eastAsia="SimSun" w:hAnsi="Arial" w:cs="Arial"/>
                <w:noProof/>
                <w:color w:val="000000"/>
                <w:sz w:val="24"/>
                <w:szCs w:val="24"/>
                <w:vertAlign w:val="superscript"/>
                <w:lang w:val="mn-MN"/>
              </w:rPr>
              <w:footnoteReference w:id="6"/>
            </w:r>
            <w:r w:rsidRPr="000C4B2E">
              <w:rPr>
                <w:rFonts w:ascii="Arial" w:hAnsi="Arial" w:cs="Arial"/>
                <w:noProof/>
                <w:color w:val="000000"/>
                <w:sz w:val="24"/>
                <w:szCs w:val="24"/>
                <w:lang w:val="mn-MN"/>
              </w:rPr>
              <w:t xml:space="preserve">, </w:t>
            </w:r>
            <w:r w:rsidRPr="000C4B2E">
              <w:rPr>
                <w:rFonts w:ascii="Arial" w:hAnsi="Arial" w:cs="Arial"/>
                <w:b/>
                <w:noProof/>
                <w:color w:val="000000"/>
                <w:sz w:val="24"/>
                <w:szCs w:val="24"/>
                <w:lang w:val="mn-MN"/>
              </w:rPr>
              <w:t>Өрийн удирдлагын тухай хууль</w:t>
            </w:r>
            <w:r w:rsidRPr="000C4B2E">
              <w:rPr>
                <w:rStyle w:val="FootnoteReference"/>
                <w:rFonts w:ascii="Arial" w:hAnsi="Arial" w:cs="Arial"/>
                <w:noProof/>
                <w:color w:val="000000"/>
                <w:sz w:val="24"/>
                <w:szCs w:val="24"/>
                <w:lang w:val="mn-MN"/>
              </w:rPr>
              <w:footnoteReference w:id="7"/>
            </w:r>
            <w:r w:rsidRPr="000C4B2E">
              <w:rPr>
                <w:rFonts w:ascii="Arial" w:hAnsi="Arial" w:cs="Arial"/>
                <w:noProof/>
                <w:color w:val="000000"/>
                <w:sz w:val="24"/>
                <w:szCs w:val="24"/>
                <w:lang w:val="mn-MN"/>
              </w:rPr>
              <w:t xml:space="preserve"> энэ хууль болон тэдгээртэй нийцүүлэн гаргасан хууөль тогтоомжийн бусад актаас бүрдэнэ.</w:t>
            </w:r>
          </w:p>
          <w:p w:rsidR="00A46454" w:rsidRPr="000C4B2E" w:rsidRDefault="00A46454" w:rsidP="0083752A">
            <w:pPr>
              <w:tabs>
                <w:tab w:val="left" w:pos="3686"/>
              </w:tabs>
              <w:spacing w:line="240" w:lineRule="auto"/>
              <w:jc w:val="both"/>
              <w:rPr>
                <w:rFonts w:ascii="Arial" w:hAnsi="Arial" w:cs="Arial"/>
                <w:sz w:val="24"/>
                <w:szCs w:val="24"/>
                <w:lang w:val="mn-MN"/>
              </w:rPr>
            </w:pPr>
          </w:p>
        </w:tc>
      </w:tr>
      <w:tr w:rsidR="00A46454" w:rsidRPr="000C4B2E" w:rsidTr="00CA4452">
        <w:trPr>
          <w:trHeight w:val="944"/>
        </w:trPr>
        <w:tc>
          <w:tcPr>
            <w:tcW w:w="810" w:type="dxa"/>
            <w:vMerge/>
            <w:tcBorders>
              <w:left w:val="single" w:sz="4" w:space="0" w:color="00000A"/>
              <w:right w:val="single" w:sz="4" w:space="0" w:color="00000A"/>
            </w:tcBorders>
          </w:tcPr>
          <w:p w:rsidR="00A46454" w:rsidRPr="000C4B2E" w:rsidRDefault="00A46454" w:rsidP="0083752A">
            <w:pPr>
              <w:pStyle w:val="ListParagraph"/>
              <w:numPr>
                <w:ilvl w:val="0"/>
                <w:numId w:val="1"/>
              </w:numPr>
              <w:tabs>
                <w:tab w:val="left" w:pos="3686"/>
              </w:tabs>
              <w:suppressAutoHyphens/>
              <w:spacing w:line="240" w:lineRule="auto"/>
              <w:rPr>
                <w:lang w:val="mn-MN"/>
              </w:rPr>
            </w:pPr>
          </w:p>
        </w:tc>
        <w:tc>
          <w:tcPr>
            <w:tcW w:w="2610" w:type="dxa"/>
            <w:vMerge/>
            <w:tcBorders>
              <w:left w:val="single" w:sz="4" w:space="0" w:color="00000A"/>
              <w:right w:val="single" w:sz="4" w:space="0" w:color="00000A"/>
            </w:tcBorders>
          </w:tcPr>
          <w:p w:rsidR="00A46454" w:rsidRPr="000C4B2E" w:rsidRDefault="00A46454" w:rsidP="0083752A">
            <w:pPr>
              <w:tabs>
                <w:tab w:val="left" w:pos="3686"/>
              </w:tabs>
              <w:spacing w:line="240" w:lineRule="auto"/>
              <w:jc w:val="both"/>
              <w:rPr>
                <w:rFonts w:ascii="Arial" w:hAnsi="Arial" w:cs="Arial"/>
                <w:sz w:val="24"/>
                <w:szCs w:val="24"/>
                <w:lang w:val="mn-MN"/>
              </w:rPr>
            </w:pPr>
          </w:p>
        </w:tc>
        <w:tc>
          <w:tcPr>
            <w:tcW w:w="4680" w:type="dxa"/>
            <w:tcBorders>
              <w:top w:val="single" w:sz="4" w:space="0" w:color="00000A"/>
              <w:left w:val="single" w:sz="4" w:space="0" w:color="00000A"/>
              <w:bottom w:val="single" w:sz="4" w:space="0" w:color="00000A"/>
              <w:right w:val="single" w:sz="4" w:space="0" w:color="00000A"/>
            </w:tcBorders>
          </w:tcPr>
          <w:p w:rsidR="00A46454" w:rsidRPr="000C4B2E" w:rsidRDefault="00A46454" w:rsidP="00BC4A22">
            <w:pPr>
              <w:pStyle w:val="BodyText1"/>
              <w:shd w:val="clear" w:color="auto" w:fill="auto"/>
              <w:tabs>
                <w:tab w:val="left" w:pos="1003"/>
              </w:tabs>
              <w:spacing w:line="240" w:lineRule="auto"/>
              <w:rPr>
                <w:rFonts w:ascii="Arial" w:hAnsi="Arial" w:cs="Arial"/>
                <w:sz w:val="24"/>
                <w:szCs w:val="24"/>
              </w:rPr>
            </w:pPr>
            <w:r w:rsidRPr="000C4B2E">
              <w:rPr>
                <w:rFonts w:ascii="Arial" w:hAnsi="Arial" w:cs="Arial"/>
                <w:sz w:val="24"/>
                <w:szCs w:val="24"/>
              </w:rPr>
              <w:t>2.Хуулийн төслийн 3 дугаар зүйлийн 3.1.3, 13.5.4, 20.2.1-ийн “тохиромжтой этгээд байх” гэснийг хасч, мэргэжил, мэргэшил, ур чадвар, дадлага туршлагатай холбоотой тодорхой шаардлага, шалгуурыг зааж өгөх;</w:t>
            </w:r>
          </w:p>
        </w:tc>
        <w:tc>
          <w:tcPr>
            <w:tcW w:w="3150" w:type="dxa"/>
            <w:tcBorders>
              <w:left w:val="single" w:sz="4" w:space="0" w:color="00000A"/>
              <w:right w:val="single" w:sz="4" w:space="0" w:color="00000A"/>
            </w:tcBorders>
          </w:tcPr>
          <w:p w:rsidR="00A46454" w:rsidRPr="000C4B2E" w:rsidRDefault="00A46454" w:rsidP="0083752A">
            <w:pPr>
              <w:tabs>
                <w:tab w:val="left" w:pos="3686"/>
              </w:tabs>
              <w:spacing w:line="240" w:lineRule="auto"/>
              <w:jc w:val="both"/>
              <w:rPr>
                <w:rFonts w:ascii="Arial" w:hAnsi="Arial" w:cs="Arial"/>
                <w:b/>
                <w:sz w:val="24"/>
                <w:szCs w:val="24"/>
                <w:lang w:val="mn-MN"/>
              </w:rPr>
            </w:pPr>
            <w:r w:rsidRPr="000C4B2E">
              <w:rPr>
                <w:rFonts w:ascii="Arial" w:hAnsi="Arial" w:cs="Arial"/>
                <w:b/>
                <w:sz w:val="24"/>
                <w:szCs w:val="24"/>
                <w:lang w:val="mn-MN"/>
              </w:rPr>
              <w:t xml:space="preserve">Саналыг </w:t>
            </w:r>
            <w:r w:rsidR="00836D7A" w:rsidRPr="000C4B2E">
              <w:rPr>
                <w:rFonts w:ascii="Arial" w:hAnsi="Arial" w:cs="Arial"/>
                <w:b/>
                <w:sz w:val="24"/>
                <w:szCs w:val="24"/>
                <w:lang w:val="mn-MN"/>
              </w:rPr>
              <w:t>тусгаагүй</w:t>
            </w:r>
            <w:r w:rsidRPr="000C4B2E">
              <w:rPr>
                <w:rFonts w:ascii="Arial" w:hAnsi="Arial" w:cs="Arial"/>
                <w:b/>
                <w:sz w:val="24"/>
                <w:szCs w:val="24"/>
                <w:lang w:val="mn-MN"/>
              </w:rPr>
              <w:t>.</w:t>
            </w:r>
          </w:p>
          <w:p w:rsidR="00A46454" w:rsidRPr="000C4B2E" w:rsidRDefault="00A46454" w:rsidP="0083752A">
            <w:pPr>
              <w:tabs>
                <w:tab w:val="left" w:pos="3686"/>
              </w:tabs>
              <w:spacing w:line="240" w:lineRule="auto"/>
              <w:jc w:val="both"/>
              <w:rPr>
                <w:rFonts w:ascii="Arial" w:hAnsi="Arial" w:cs="Arial"/>
                <w:sz w:val="24"/>
                <w:szCs w:val="24"/>
                <w:lang w:val="mn-MN"/>
              </w:rPr>
            </w:pPr>
            <w:r w:rsidRPr="000C4B2E">
              <w:rPr>
                <w:rFonts w:ascii="Arial" w:hAnsi="Arial" w:cs="Arial"/>
                <w:sz w:val="24"/>
                <w:szCs w:val="24"/>
                <w:lang w:val="mn-MN"/>
              </w:rPr>
              <w:t xml:space="preserve">Банкны хяналт шалгалтын Базелын хороо нь төв банк, банк болон санхүүгийн нэгдлийн удирдлагад тавигдах шалгуурыг тодорхойлсон бөгөөд уг шалгуурыг тусгаснаар ТУЗ, болон гүйцэтгэх удирдлагад тавих шалгуурыг өндөрсгөх ач холбогдолтой. </w:t>
            </w:r>
          </w:p>
          <w:p w:rsidR="00A46454" w:rsidRPr="000C4B2E" w:rsidRDefault="00A46454" w:rsidP="0083752A">
            <w:pPr>
              <w:tabs>
                <w:tab w:val="left" w:pos="3686"/>
              </w:tabs>
              <w:spacing w:line="240" w:lineRule="auto"/>
              <w:jc w:val="both"/>
              <w:rPr>
                <w:rFonts w:ascii="Arial" w:hAnsi="Arial" w:cs="Arial"/>
                <w:sz w:val="24"/>
                <w:szCs w:val="24"/>
                <w:lang w:val="mn-MN"/>
              </w:rPr>
            </w:pPr>
            <w:r w:rsidRPr="000C4B2E">
              <w:rPr>
                <w:rFonts w:ascii="Arial" w:hAnsi="Arial" w:cs="Arial"/>
                <w:sz w:val="24"/>
                <w:szCs w:val="24"/>
                <w:lang w:val="mn-MN"/>
              </w:rPr>
              <w:t xml:space="preserve">“Fit and Proper Principles paper”, </w:t>
            </w:r>
            <w:r w:rsidRPr="000C4B2E">
              <w:rPr>
                <w:rFonts w:ascii="Arial" w:hAnsi="Arial" w:cs="Arial"/>
                <w:sz w:val="24"/>
                <w:szCs w:val="24"/>
              </w:rPr>
              <w:t>F</w:t>
            </w:r>
            <w:r w:rsidRPr="000C4B2E">
              <w:rPr>
                <w:rFonts w:ascii="Arial" w:hAnsi="Arial" w:cs="Arial"/>
                <w:sz w:val="24"/>
                <w:szCs w:val="24"/>
                <w:lang w:val="mn-MN"/>
              </w:rPr>
              <w:t xml:space="preserve">ebruary1999, </w:t>
            </w:r>
            <w:hyperlink r:id="rId8" w:history="1">
              <w:r w:rsidRPr="000C4B2E">
                <w:rPr>
                  <w:rStyle w:val="Hyperlink"/>
                  <w:rFonts w:ascii="Arial" w:hAnsi="Arial" w:cs="Arial"/>
                  <w:sz w:val="24"/>
                  <w:szCs w:val="24"/>
                  <w:lang w:val="mn-MN"/>
                </w:rPr>
                <w:t>http://www.bis.org/publ/bcbs47c4.pdf</w:t>
              </w:r>
            </w:hyperlink>
          </w:p>
        </w:tc>
        <w:tc>
          <w:tcPr>
            <w:tcW w:w="3150" w:type="dxa"/>
            <w:tcBorders>
              <w:left w:val="single" w:sz="4" w:space="0" w:color="00000A"/>
              <w:right w:val="single" w:sz="4" w:space="0" w:color="00000A"/>
            </w:tcBorders>
          </w:tcPr>
          <w:p w:rsidR="00A46454" w:rsidRPr="000C4B2E" w:rsidRDefault="00A46454" w:rsidP="0083752A">
            <w:pPr>
              <w:tabs>
                <w:tab w:val="left" w:pos="3686"/>
              </w:tabs>
              <w:spacing w:line="240" w:lineRule="auto"/>
              <w:jc w:val="both"/>
              <w:rPr>
                <w:rFonts w:ascii="Arial" w:hAnsi="Arial" w:cs="Arial"/>
                <w:sz w:val="24"/>
                <w:szCs w:val="24"/>
                <w:lang w:val="mn-MN"/>
              </w:rPr>
            </w:pPr>
          </w:p>
        </w:tc>
      </w:tr>
      <w:tr w:rsidR="00A46454" w:rsidRPr="000C4B2E" w:rsidTr="00CA4452">
        <w:trPr>
          <w:trHeight w:val="1421"/>
        </w:trPr>
        <w:tc>
          <w:tcPr>
            <w:tcW w:w="810" w:type="dxa"/>
            <w:vMerge/>
            <w:tcBorders>
              <w:left w:val="single" w:sz="4" w:space="0" w:color="00000A"/>
              <w:right w:val="single" w:sz="4" w:space="0" w:color="00000A"/>
            </w:tcBorders>
          </w:tcPr>
          <w:p w:rsidR="00A46454" w:rsidRPr="000C4B2E" w:rsidRDefault="00A46454" w:rsidP="0083752A">
            <w:pPr>
              <w:pStyle w:val="ListParagraph"/>
              <w:numPr>
                <w:ilvl w:val="0"/>
                <w:numId w:val="1"/>
              </w:numPr>
              <w:tabs>
                <w:tab w:val="left" w:pos="3686"/>
              </w:tabs>
              <w:suppressAutoHyphens/>
              <w:spacing w:line="240" w:lineRule="auto"/>
            </w:pPr>
          </w:p>
        </w:tc>
        <w:tc>
          <w:tcPr>
            <w:tcW w:w="2610" w:type="dxa"/>
            <w:vMerge/>
            <w:tcBorders>
              <w:left w:val="single" w:sz="4" w:space="0" w:color="00000A"/>
              <w:right w:val="single" w:sz="4" w:space="0" w:color="00000A"/>
            </w:tcBorders>
          </w:tcPr>
          <w:p w:rsidR="00A46454" w:rsidRPr="000C4B2E" w:rsidRDefault="00A46454" w:rsidP="0083752A">
            <w:pPr>
              <w:tabs>
                <w:tab w:val="left" w:pos="3686"/>
              </w:tabs>
              <w:spacing w:line="240" w:lineRule="auto"/>
              <w:jc w:val="both"/>
              <w:rPr>
                <w:rFonts w:ascii="Arial" w:hAnsi="Arial" w:cs="Arial"/>
                <w:sz w:val="24"/>
                <w:szCs w:val="24"/>
              </w:rPr>
            </w:pPr>
          </w:p>
        </w:tc>
        <w:tc>
          <w:tcPr>
            <w:tcW w:w="4680" w:type="dxa"/>
            <w:tcBorders>
              <w:top w:val="single" w:sz="4" w:space="0" w:color="00000A"/>
              <w:left w:val="single" w:sz="4" w:space="0" w:color="00000A"/>
              <w:bottom w:val="single" w:sz="4" w:space="0" w:color="00000A"/>
              <w:right w:val="single" w:sz="4" w:space="0" w:color="00000A"/>
            </w:tcBorders>
          </w:tcPr>
          <w:p w:rsidR="00A46454" w:rsidRPr="000C4B2E" w:rsidRDefault="00A46454" w:rsidP="00BC4A22">
            <w:pPr>
              <w:pStyle w:val="BodyText1"/>
              <w:shd w:val="clear" w:color="auto" w:fill="auto"/>
              <w:tabs>
                <w:tab w:val="left" w:pos="1071"/>
              </w:tabs>
              <w:spacing w:after="243" w:line="240" w:lineRule="auto"/>
              <w:rPr>
                <w:rFonts w:ascii="Arial" w:hAnsi="Arial" w:cs="Arial"/>
                <w:sz w:val="24"/>
                <w:szCs w:val="24"/>
              </w:rPr>
            </w:pPr>
            <w:r w:rsidRPr="000C4B2E">
              <w:rPr>
                <w:rFonts w:ascii="Arial" w:hAnsi="Arial" w:cs="Arial"/>
                <w:sz w:val="24"/>
                <w:szCs w:val="24"/>
              </w:rPr>
              <w:t>3.Хуулийн төслийн 9 дүгээр зүйлийн 9.1-ийн “Банк Актив удирдлагын компанид өөрийн чанаргүй активын төлбөрийг шаардах, төлүүлэх, хөрөнгө худалдан борлуулах зэргээр активыг шийдвэрлэх эрхийг олгож болно.” гэснийг “Банк өөрийн чанаргүй активын төлбөрийг шаардах, төлүүлэх, хөрөнгө худалдан борлуулах зэрэг активыг шийдвэрлэх эрхийг Актив удирдлагын компанид олгож болно.” гэж өөрчлөн найруулах;</w:t>
            </w:r>
          </w:p>
        </w:tc>
        <w:tc>
          <w:tcPr>
            <w:tcW w:w="3150" w:type="dxa"/>
            <w:tcBorders>
              <w:left w:val="single" w:sz="4" w:space="0" w:color="00000A"/>
              <w:right w:val="single" w:sz="4" w:space="0" w:color="00000A"/>
            </w:tcBorders>
          </w:tcPr>
          <w:p w:rsidR="00A46454" w:rsidRPr="000C4B2E" w:rsidRDefault="00A46454" w:rsidP="0083752A">
            <w:pPr>
              <w:tabs>
                <w:tab w:val="left" w:pos="3686"/>
              </w:tabs>
              <w:spacing w:line="240" w:lineRule="auto"/>
              <w:jc w:val="both"/>
              <w:rPr>
                <w:rFonts w:ascii="Arial" w:hAnsi="Arial" w:cs="Arial"/>
                <w:b/>
                <w:sz w:val="24"/>
                <w:szCs w:val="24"/>
                <w:lang w:val="mn-MN"/>
              </w:rPr>
            </w:pPr>
            <w:r w:rsidRPr="000C4B2E">
              <w:rPr>
                <w:rFonts w:ascii="Arial" w:hAnsi="Arial" w:cs="Arial"/>
                <w:b/>
                <w:sz w:val="24"/>
                <w:szCs w:val="24"/>
                <w:lang w:val="mn-MN"/>
              </w:rPr>
              <w:t xml:space="preserve">Саналыг </w:t>
            </w:r>
            <w:r w:rsidR="00836D7A" w:rsidRPr="000C4B2E">
              <w:rPr>
                <w:rFonts w:ascii="Arial" w:hAnsi="Arial" w:cs="Arial"/>
                <w:b/>
                <w:sz w:val="24"/>
                <w:szCs w:val="24"/>
                <w:lang w:val="mn-MN"/>
              </w:rPr>
              <w:t>тусгасан</w:t>
            </w:r>
            <w:r w:rsidRPr="000C4B2E">
              <w:rPr>
                <w:rFonts w:ascii="Arial" w:hAnsi="Arial" w:cs="Arial"/>
                <w:b/>
                <w:sz w:val="24"/>
                <w:szCs w:val="24"/>
                <w:lang w:val="mn-MN"/>
              </w:rPr>
              <w:t>.</w:t>
            </w:r>
          </w:p>
        </w:tc>
        <w:tc>
          <w:tcPr>
            <w:tcW w:w="3150" w:type="dxa"/>
            <w:tcBorders>
              <w:left w:val="single" w:sz="4" w:space="0" w:color="00000A"/>
              <w:right w:val="single" w:sz="4" w:space="0" w:color="00000A"/>
            </w:tcBorders>
          </w:tcPr>
          <w:p w:rsidR="00A46454" w:rsidRPr="000C4B2E" w:rsidRDefault="00A46454" w:rsidP="001C6015">
            <w:pPr>
              <w:tabs>
                <w:tab w:val="left" w:pos="3686"/>
              </w:tabs>
              <w:spacing w:line="240" w:lineRule="auto"/>
              <w:jc w:val="both"/>
              <w:rPr>
                <w:rFonts w:ascii="Arial" w:hAnsi="Arial" w:cs="Arial"/>
                <w:sz w:val="24"/>
                <w:szCs w:val="24"/>
                <w:lang w:val="mn-MN"/>
              </w:rPr>
            </w:pPr>
            <w:r w:rsidRPr="000C4B2E">
              <w:rPr>
                <w:rFonts w:ascii="Arial" w:hAnsi="Arial" w:cs="Arial"/>
                <w:sz w:val="24"/>
                <w:szCs w:val="24"/>
                <w:lang w:val="mn-MN"/>
              </w:rPr>
              <w:t xml:space="preserve">12.1.Банк нь өөрийн чанаргүй зээлийн төлбөрийг төлүүлэхтэй холбоотой шийдвэр гаргах эрхийг Актив удирдлагын компанид шилжүүлж болно. </w:t>
            </w:r>
          </w:p>
          <w:p w:rsidR="00A46454" w:rsidRPr="000C4B2E" w:rsidRDefault="00A46454" w:rsidP="001C6015">
            <w:pPr>
              <w:tabs>
                <w:tab w:val="left" w:pos="3686"/>
              </w:tabs>
              <w:spacing w:line="240" w:lineRule="auto"/>
              <w:jc w:val="both"/>
              <w:rPr>
                <w:rFonts w:ascii="Arial" w:hAnsi="Arial" w:cs="Arial"/>
                <w:sz w:val="24"/>
                <w:szCs w:val="24"/>
                <w:lang w:val="mn-MN"/>
              </w:rPr>
            </w:pPr>
          </w:p>
        </w:tc>
      </w:tr>
      <w:tr w:rsidR="00A46454" w:rsidRPr="000C4B2E" w:rsidTr="00CA4452">
        <w:trPr>
          <w:trHeight w:val="465"/>
        </w:trPr>
        <w:tc>
          <w:tcPr>
            <w:tcW w:w="810" w:type="dxa"/>
            <w:vMerge/>
            <w:tcBorders>
              <w:left w:val="single" w:sz="4" w:space="0" w:color="00000A"/>
              <w:right w:val="single" w:sz="4" w:space="0" w:color="00000A"/>
            </w:tcBorders>
          </w:tcPr>
          <w:p w:rsidR="00A46454" w:rsidRPr="000C4B2E" w:rsidRDefault="00A46454" w:rsidP="0083752A">
            <w:pPr>
              <w:pStyle w:val="ListParagraph"/>
              <w:numPr>
                <w:ilvl w:val="0"/>
                <w:numId w:val="1"/>
              </w:numPr>
              <w:tabs>
                <w:tab w:val="left" w:pos="3686"/>
              </w:tabs>
              <w:suppressAutoHyphens/>
              <w:spacing w:line="240" w:lineRule="auto"/>
              <w:rPr>
                <w:lang w:val="mn-MN"/>
              </w:rPr>
            </w:pPr>
          </w:p>
        </w:tc>
        <w:tc>
          <w:tcPr>
            <w:tcW w:w="2610" w:type="dxa"/>
            <w:vMerge/>
            <w:tcBorders>
              <w:left w:val="single" w:sz="4" w:space="0" w:color="00000A"/>
              <w:right w:val="single" w:sz="4" w:space="0" w:color="00000A"/>
            </w:tcBorders>
          </w:tcPr>
          <w:p w:rsidR="00A46454" w:rsidRPr="000C4B2E" w:rsidRDefault="00A46454" w:rsidP="0083752A">
            <w:pPr>
              <w:tabs>
                <w:tab w:val="left" w:pos="3686"/>
              </w:tabs>
              <w:spacing w:line="240" w:lineRule="auto"/>
              <w:jc w:val="both"/>
              <w:rPr>
                <w:rFonts w:ascii="Arial" w:hAnsi="Arial" w:cs="Arial"/>
                <w:sz w:val="24"/>
                <w:szCs w:val="24"/>
                <w:lang w:val="mn-MN"/>
              </w:rPr>
            </w:pPr>
          </w:p>
        </w:tc>
        <w:tc>
          <w:tcPr>
            <w:tcW w:w="4680" w:type="dxa"/>
            <w:tcBorders>
              <w:top w:val="single" w:sz="4" w:space="0" w:color="00000A"/>
              <w:left w:val="single" w:sz="4" w:space="0" w:color="00000A"/>
              <w:bottom w:val="single" w:sz="4" w:space="0" w:color="00000A"/>
              <w:right w:val="single" w:sz="4" w:space="0" w:color="00000A"/>
            </w:tcBorders>
          </w:tcPr>
          <w:p w:rsidR="00A46454" w:rsidRPr="000C4B2E" w:rsidRDefault="00A46454" w:rsidP="00BC4A22">
            <w:pPr>
              <w:pStyle w:val="BodyText1"/>
              <w:shd w:val="clear" w:color="auto" w:fill="auto"/>
              <w:spacing w:line="240" w:lineRule="auto"/>
              <w:ind w:left="20"/>
              <w:rPr>
                <w:rFonts w:ascii="Arial" w:hAnsi="Arial" w:cs="Arial"/>
                <w:sz w:val="24"/>
                <w:szCs w:val="24"/>
              </w:rPr>
            </w:pPr>
            <w:r w:rsidRPr="000C4B2E">
              <w:rPr>
                <w:rFonts w:ascii="Arial" w:hAnsi="Arial" w:cs="Arial"/>
                <w:sz w:val="24"/>
                <w:szCs w:val="24"/>
              </w:rPr>
              <w:t xml:space="preserve">4.Хуулийн төслийн 13 дугаар зүйлийн 13.3-т “...зөвлөлийн хараат бус гишүүнд.., Азийн хөгжпийн банк, Олон улсын санхүүгийн корпорац тус тус нэр дэвшүүлэх”-ээр заасныг холбогдох хууль тогтоомжийн хүрээнд нягтлах;                                              </w:t>
            </w:r>
          </w:p>
        </w:tc>
        <w:tc>
          <w:tcPr>
            <w:tcW w:w="3150" w:type="dxa"/>
            <w:tcBorders>
              <w:left w:val="single" w:sz="4" w:space="0" w:color="00000A"/>
              <w:right w:val="single" w:sz="4" w:space="0" w:color="00000A"/>
            </w:tcBorders>
          </w:tcPr>
          <w:p w:rsidR="00A46454" w:rsidRPr="000C4B2E" w:rsidRDefault="00A46454" w:rsidP="0083752A">
            <w:pPr>
              <w:tabs>
                <w:tab w:val="left" w:pos="3686"/>
              </w:tabs>
              <w:spacing w:line="240" w:lineRule="auto"/>
              <w:jc w:val="both"/>
              <w:rPr>
                <w:rFonts w:ascii="Arial" w:hAnsi="Arial" w:cs="Arial"/>
                <w:b/>
                <w:sz w:val="24"/>
                <w:szCs w:val="24"/>
                <w:lang w:val="mn-MN"/>
              </w:rPr>
            </w:pPr>
            <w:r w:rsidRPr="000C4B2E">
              <w:rPr>
                <w:rFonts w:ascii="Arial" w:hAnsi="Arial" w:cs="Arial"/>
                <w:b/>
                <w:sz w:val="24"/>
                <w:szCs w:val="24"/>
                <w:lang w:val="mn-MN"/>
              </w:rPr>
              <w:t xml:space="preserve">Саналыг </w:t>
            </w:r>
            <w:r w:rsidR="00836D7A" w:rsidRPr="000C4B2E">
              <w:rPr>
                <w:rFonts w:ascii="Arial" w:hAnsi="Arial" w:cs="Arial"/>
                <w:b/>
                <w:sz w:val="24"/>
                <w:szCs w:val="24"/>
                <w:lang w:val="mn-MN"/>
              </w:rPr>
              <w:t>тусгасан</w:t>
            </w:r>
            <w:r w:rsidRPr="000C4B2E">
              <w:rPr>
                <w:rFonts w:ascii="Arial" w:hAnsi="Arial" w:cs="Arial"/>
                <w:b/>
                <w:sz w:val="24"/>
                <w:szCs w:val="24"/>
                <w:lang w:val="mn-MN"/>
              </w:rPr>
              <w:t>.</w:t>
            </w:r>
          </w:p>
          <w:p w:rsidR="00A46454" w:rsidRPr="000C4B2E" w:rsidRDefault="00A46454" w:rsidP="0083752A">
            <w:pPr>
              <w:tabs>
                <w:tab w:val="left" w:pos="3686"/>
              </w:tabs>
              <w:spacing w:line="240" w:lineRule="auto"/>
              <w:jc w:val="both"/>
              <w:rPr>
                <w:rFonts w:ascii="Arial" w:hAnsi="Arial" w:cs="Arial"/>
                <w:sz w:val="24"/>
                <w:szCs w:val="24"/>
                <w:lang w:val="mn-MN"/>
              </w:rPr>
            </w:pPr>
            <w:r w:rsidRPr="000C4B2E">
              <w:rPr>
                <w:rFonts w:ascii="Arial" w:hAnsi="Arial" w:cs="Arial"/>
                <w:sz w:val="24"/>
                <w:szCs w:val="24"/>
                <w:lang w:val="mn-MN"/>
              </w:rPr>
              <w:t>Олон улсын байгууллагын оролцоог судлах.</w:t>
            </w:r>
          </w:p>
        </w:tc>
        <w:tc>
          <w:tcPr>
            <w:tcW w:w="3150" w:type="dxa"/>
            <w:tcBorders>
              <w:left w:val="single" w:sz="4" w:space="0" w:color="00000A"/>
              <w:right w:val="single" w:sz="4" w:space="0" w:color="00000A"/>
            </w:tcBorders>
          </w:tcPr>
          <w:p w:rsidR="00A46454" w:rsidRPr="000C4B2E" w:rsidRDefault="00A46454" w:rsidP="0083752A">
            <w:pPr>
              <w:tabs>
                <w:tab w:val="left" w:pos="3686"/>
              </w:tabs>
              <w:spacing w:line="240" w:lineRule="auto"/>
              <w:jc w:val="both"/>
              <w:rPr>
                <w:rFonts w:ascii="Arial" w:hAnsi="Arial" w:cs="Arial"/>
                <w:sz w:val="24"/>
                <w:szCs w:val="24"/>
                <w:lang w:val="mn-MN"/>
              </w:rPr>
            </w:pPr>
            <w:r w:rsidRPr="000C4B2E">
              <w:rPr>
                <w:rFonts w:ascii="Arial" w:hAnsi="Arial" w:cs="Arial"/>
                <w:sz w:val="24"/>
                <w:szCs w:val="24"/>
                <w:lang w:val="mn-MN"/>
              </w:rPr>
              <w:t>17.2.Төлөөлөн удирдах зөвлөлийн  хараат бус гишүүнийг Монголбанк, Олон улсын санхүүгийн байгууллагаас тус тус нэр дэвшүүлж, хувьцаа эзэмшигчдийн хурал сонгоно.</w:t>
            </w:r>
          </w:p>
        </w:tc>
      </w:tr>
      <w:tr w:rsidR="00A46454" w:rsidRPr="000C4B2E" w:rsidTr="00AA2C33">
        <w:trPr>
          <w:trHeight w:val="4496"/>
        </w:trPr>
        <w:tc>
          <w:tcPr>
            <w:tcW w:w="810" w:type="dxa"/>
            <w:vMerge/>
            <w:tcBorders>
              <w:left w:val="single" w:sz="4" w:space="0" w:color="00000A"/>
              <w:right w:val="single" w:sz="4" w:space="0" w:color="00000A"/>
            </w:tcBorders>
          </w:tcPr>
          <w:p w:rsidR="00A46454" w:rsidRPr="000C4B2E" w:rsidRDefault="00A46454" w:rsidP="0083752A">
            <w:pPr>
              <w:pStyle w:val="ListParagraph"/>
              <w:numPr>
                <w:ilvl w:val="0"/>
                <w:numId w:val="1"/>
              </w:numPr>
              <w:tabs>
                <w:tab w:val="left" w:pos="3686"/>
              </w:tabs>
              <w:suppressAutoHyphens/>
              <w:spacing w:line="240" w:lineRule="auto"/>
              <w:rPr>
                <w:lang w:val="mn-MN"/>
              </w:rPr>
            </w:pPr>
          </w:p>
        </w:tc>
        <w:tc>
          <w:tcPr>
            <w:tcW w:w="2610" w:type="dxa"/>
            <w:vMerge/>
            <w:tcBorders>
              <w:left w:val="single" w:sz="4" w:space="0" w:color="00000A"/>
              <w:right w:val="single" w:sz="4" w:space="0" w:color="00000A"/>
            </w:tcBorders>
          </w:tcPr>
          <w:p w:rsidR="00A46454" w:rsidRPr="000C4B2E" w:rsidRDefault="00A46454" w:rsidP="0083752A">
            <w:pPr>
              <w:tabs>
                <w:tab w:val="left" w:pos="3686"/>
              </w:tabs>
              <w:spacing w:line="240" w:lineRule="auto"/>
              <w:jc w:val="both"/>
              <w:rPr>
                <w:rFonts w:ascii="Arial" w:hAnsi="Arial" w:cs="Arial"/>
                <w:sz w:val="24"/>
                <w:szCs w:val="24"/>
                <w:lang w:val="mn-MN"/>
              </w:rPr>
            </w:pPr>
          </w:p>
        </w:tc>
        <w:tc>
          <w:tcPr>
            <w:tcW w:w="4680" w:type="dxa"/>
            <w:tcBorders>
              <w:top w:val="single" w:sz="4" w:space="0" w:color="00000A"/>
              <w:left w:val="single" w:sz="4" w:space="0" w:color="00000A"/>
              <w:bottom w:val="single" w:sz="4" w:space="0" w:color="00000A"/>
              <w:right w:val="single" w:sz="4" w:space="0" w:color="00000A"/>
            </w:tcBorders>
          </w:tcPr>
          <w:p w:rsidR="00A46454" w:rsidRPr="000C4B2E" w:rsidRDefault="00A46454" w:rsidP="00BC4A22">
            <w:pPr>
              <w:pStyle w:val="BodyText1"/>
              <w:shd w:val="clear" w:color="auto" w:fill="auto"/>
              <w:spacing w:line="240" w:lineRule="auto"/>
              <w:ind w:left="20"/>
              <w:rPr>
                <w:rFonts w:ascii="Arial" w:hAnsi="Arial" w:cs="Arial"/>
                <w:sz w:val="24"/>
                <w:szCs w:val="24"/>
              </w:rPr>
            </w:pPr>
            <w:r w:rsidRPr="000C4B2E">
              <w:rPr>
                <w:rFonts w:ascii="Arial" w:hAnsi="Arial" w:cs="Arial"/>
                <w:sz w:val="24"/>
                <w:szCs w:val="24"/>
              </w:rPr>
              <w:t xml:space="preserve">5.Хуулийн төслийн 23 дугаар зүйлийн 23.2-т “Актив удирдлагын компанийн хувь нийлүүлсэн хөрөнгийн 20 хувийг төрөөс бүрдүүлэх”-ээр заасантай холбогдуулан эрсдэлээс хамгаалах үүднээс Компанийн хөрөнгийн үнийн дүнгийн доод хязгаарыг зааж өгөх; Тайлбар: Актив удирдлагын компани нь үндсэн үйл ажиллагаанаас гадна өрийн хэрэгсэл гаргах, зээл авах, хөрөнгө оруулалт хийх, бусад эх үүсвэрээс санхүүжилт авах эрхтэй байхаар хуулийн төсөлд тусгасан байх тул учирч болох аливаа эрсдэлийг даах чадвартай байх шалгуур буюу ББСБ /2.0 тэрбум төгрөг/, Арилжааны банк /50.0 тэрбум төгрөг/-ны дүрмийн сантай уялдуулан компанийн хөрөнгийн үнийн доод үнийн хязгаарыг 10.0-20.0 тэрбум төгрөгөөр тогтоож болох зэргийг судалж шийдэх.                                                                                     </w:t>
            </w:r>
          </w:p>
        </w:tc>
        <w:tc>
          <w:tcPr>
            <w:tcW w:w="3150" w:type="dxa"/>
            <w:tcBorders>
              <w:left w:val="single" w:sz="4" w:space="0" w:color="00000A"/>
              <w:right w:val="single" w:sz="4" w:space="0" w:color="00000A"/>
            </w:tcBorders>
          </w:tcPr>
          <w:p w:rsidR="00836D7A" w:rsidRPr="000C4B2E" w:rsidRDefault="00836D7A" w:rsidP="0083752A">
            <w:pPr>
              <w:tabs>
                <w:tab w:val="left" w:pos="3686"/>
              </w:tabs>
              <w:spacing w:line="240" w:lineRule="auto"/>
              <w:jc w:val="both"/>
              <w:rPr>
                <w:rFonts w:ascii="Arial" w:hAnsi="Arial" w:cs="Arial"/>
                <w:b/>
                <w:sz w:val="24"/>
                <w:szCs w:val="24"/>
                <w:lang w:val="mn-MN"/>
              </w:rPr>
            </w:pPr>
            <w:r w:rsidRPr="000C4B2E">
              <w:rPr>
                <w:rFonts w:ascii="Arial" w:hAnsi="Arial" w:cs="Arial"/>
                <w:b/>
                <w:sz w:val="24"/>
                <w:szCs w:val="24"/>
                <w:lang w:val="mn-MN"/>
              </w:rPr>
              <w:t>Саналыг тусгаагүй.</w:t>
            </w:r>
          </w:p>
          <w:p w:rsidR="00A46454" w:rsidRPr="000C4B2E" w:rsidRDefault="00836D7A" w:rsidP="0083752A">
            <w:pPr>
              <w:tabs>
                <w:tab w:val="left" w:pos="3686"/>
              </w:tabs>
              <w:spacing w:line="240" w:lineRule="auto"/>
              <w:jc w:val="both"/>
              <w:rPr>
                <w:rFonts w:ascii="Arial" w:hAnsi="Arial" w:cs="Arial"/>
                <w:sz w:val="24"/>
                <w:szCs w:val="24"/>
                <w:lang w:val="mn-MN"/>
              </w:rPr>
            </w:pPr>
            <w:r w:rsidRPr="000C4B2E">
              <w:rPr>
                <w:rFonts w:ascii="Arial" w:hAnsi="Arial" w:cs="Arial"/>
                <w:sz w:val="24"/>
                <w:szCs w:val="24"/>
                <w:lang w:val="mn-MN"/>
              </w:rPr>
              <w:t>Монголбанк, Сангийн яам хамтран өөрийн хөрөнгийн доод хэмжээг тогтооно. Уг хэмжээг хуульчлах тохиолдолд өөрчлөх шаардлага үүсэх бүр хуульд өөрчлөлт оруулах, цаг хугацаа алдах эрсдэл үүснэ.</w:t>
            </w:r>
          </w:p>
        </w:tc>
        <w:tc>
          <w:tcPr>
            <w:tcW w:w="3150" w:type="dxa"/>
            <w:tcBorders>
              <w:left w:val="single" w:sz="4" w:space="0" w:color="00000A"/>
              <w:right w:val="single" w:sz="4" w:space="0" w:color="00000A"/>
            </w:tcBorders>
          </w:tcPr>
          <w:p w:rsidR="00836D7A" w:rsidRPr="000C4B2E" w:rsidRDefault="00836D7A" w:rsidP="001C6015">
            <w:pPr>
              <w:tabs>
                <w:tab w:val="left" w:pos="3686"/>
              </w:tabs>
              <w:spacing w:line="240" w:lineRule="auto"/>
              <w:jc w:val="both"/>
              <w:rPr>
                <w:rFonts w:ascii="Arial" w:hAnsi="Arial" w:cs="Arial"/>
                <w:sz w:val="24"/>
                <w:szCs w:val="24"/>
                <w:lang w:val="mn-MN"/>
              </w:rPr>
            </w:pPr>
            <w:r w:rsidRPr="000C4B2E">
              <w:rPr>
                <w:rFonts w:ascii="Arial" w:hAnsi="Arial" w:cs="Arial"/>
                <w:sz w:val="24"/>
                <w:szCs w:val="24"/>
                <w:lang w:val="mn-MN"/>
              </w:rPr>
              <w:t>27.3.Актив удирдлагын компанийн хувь нийлүүлсэн хөрөнгө нь энэ хуулийн 27.1-д заасан эх үүсвэрээс оруулсан мөнгөн хөрөнгөөс бүрдэх бөгөөд түүний доод хэмжээг эдийн засгийн байдал, мөнгөний ханшны өөрчлөлт, Актив удирдлагын компанийн эрхлэх үйл ажиллагааны онцлогийг харгалзан Монголбанк, санхүү, төсвийн асуудал эрхэлсэн төрийн захиргааны төв байгууллага хамтран тогтооно.</w:t>
            </w:r>
          </w:p>
          <w:p w:rsidR="00A46454" w:rsidRPr="000C4B2E" w:rsidRDefault="00A46454" w:rsidP="001C6015">
            <w:pPr>
              <w:tabs>
                <w:tab w:val="left" w:pos="3686"/>
              </w:tabs>
              <w:spacing w:line="240" w:lineRule="auto"/>
              <w:jc w:val="both"/>
              <w:rPr>
                <w:rFonts w:ascii="Arial" w:hAnsi="Arial" w:cs="Arial"/>
                <w:sz w:val="24"/>
                <w:szCs w:val="24"/>
                <w:lang w:val="mn-MN"/>
              </w:rPr>
            </w:pPr>
          </w:p>
        </w:tc>
      </w:tr>
      <w:tr w:rsidR="00A46454" w:rsidRPr="000C4B2E" w:rsidTr="00CA4452">
        <w:trPr>
          <w:trHeight w:val="4496"/>
        </w:trPr>
        <w:tc>
          <w:tcPr>
            <w:tcW w:w="810" w:type="dxa"/>
            <w:vMerge/>
            <w:tcBorders>
              <w:left w:val="single" w:sz="4" w:space="0" w:color="00000A"/>
              <w:bottom w:val="single" w:sz="4" w:space="0" w:color="00000A"/>
              <w:right w:val="single" w:sz="4" w:space="0" w:color="00000A"/>
            </w:tcBorders>
          </w:tcPr>
          <w:p w:rsidR="00A46454" w:rsidRPr="000C4B2E" w:rsidRDefault="00A46454" w:rsidP="0083752A">
            <w:pPr>
              <w:pStyle w:val="ListParagraph"/>
              <w:numPr>
                <w:ilvl w:val="0"/>
                <w:numId w:val="1"/>
              </w:numPr>
              <w:tabs>
                <w:tab w:val="left" w:pos="3686"/>
              </w:tabs>
              <w:suppressAutoHyphens/>
              <w:spacing w:line="240" w:lineRule="auto"/>
              <w:rPr>
                <w:lang w:val="mn-MN"/>
              </w:rPr>
            </w:pPr>
          </w:p>
        </w:tc>
        <w:tc>
          <w:tcPr>
            <w:tcW w:w="2610" w:type="dxa"/>
            <w:vMerge/>
            <w:tcBorders>
              <w:left w:val="single" w:sz="4" w:space="0" w:color="00000A"/>
              <w:bottom w:val="single" w:sz="4" w:space="0" w:color="00000A"/>
              <w:right w:val="single" w:sz="4" w:space="0" w:color="00000A"/>
            </w:tcBorders>
          </w:tcPr>
          <w:p w:rsidR="00A46454" w:rsidRPr="000C4B2E" w:rsidRDefault="00A46454" w:rsidP="0083752A">
            <w:pPr>
              <w:tabs>
                <w:tab w:val="left" w:pos="3686"/>
              </w:tabs>
              <w:spacing w:line="240" w:lineRule="auto"/>
              <w:jc w:val="both"/>
              <w:rPr>
                <w:rFonts w:ascii="Arial" w:hAnsi="Arial" w:cs="Arial"/>
                <w:sz w:val="24"/>
                <w:szCs w:val="24"/>
                <w:lang w:val="mn-MN"/>
              </w:rPr>
            </w:pPr>
          </w:p>
        </w:tc>
        <w:tc>
          <w:tcPr>
            <w:tcW w:w="4680" w:type="dxa"/>
            <w:tcBorders>
              <w:top w:val="single" w:sz="4" w:space="0" w:color="00000A"/>
              <w:left w:val="single" w:sz="4" w:space="0" w:color="00000A"/>
              <w:bottom w:val="single" w:sz="4" w:space="0" w:color="00000A"/>
              <w:right w:val="single" w:sz="4" w:space="0" w:color="00000A"/>
            </w:tcBorders>
          </w:tcPr>
          <w:p w:rsidR="00A46454" w:rsidRPr="000C4B2E" w:rsidRDefault="00A46454" w:rsidP="00BC4A22">
            <w:pPr>
              <w:pStyle w:val="BodyText1"/>
              <w:shd w:val="clear" w:color="auto" w:fill="auto"/>
              <w:spacing w:line="240" w:lineRule="auto"/>
              <w:ind w:left="20"/>
              <w:rPr>
                <w:rFonts w:ascii="Arial" w:hAnsi="Arial" w:cs="Arial"/>
                <w:sz w:val="24"/>
                <w:szCs w:val="24"/>
              </w:rPr>
            </w:pPr>
            <w:r w:rsidRPr="000C4B2E">
              <w:rPr>
                <w:rFonts w:ascii="Arial" w:hAnsi="Arial" w:cs="Arial"/>
                <w:sz w:val="24"/>
                <w:szCs w:val="24"/>
              </w:rPr>
              <w:t>6.Хуулийн төслийн 25 дугаар зүйлийн 25.1-д “Актив удирдлагын компани нь... өрийн хэрэгсэл гаргаж болно.”, 25.2-т “...өрийн хэрэгсэлд Засгийн газар баталгаа гаргаж болно.”, 27 дугаар зүйлийн 27.1.2-т “Засгийн газрын үнэт цаас болон Засгийн газрын баталгаа гаргасан бусад үнэт цаас” гэж тус тус заасныг Өрийн удирдлагын тухай хуультай уялдуулах.                                                                                             Тайлбар: Өрийн удирдлагын тухай хуулийн 4 дүгээр зүйлийн 4.1.2-т “бүх төрлийн зээл, үнэт цаас болон өр үүсгэх аливаа гэрээ, хэлцлийг өрийн хэрэгсэл”-д хамааруулсан бөгөөд Засгийн газар баталгаа гаргасан тохиолдолд Өрийн удирдлагын тухай хуулийн үйлчлэлд хамаарахаар заасныг харгалзан үзэх шаардлагатай байгаа зэрэг болно.</w:t>
            </w:r>
          </w:p>
        </w:tc>
        <w:tc>
          <w:tcPr>
            <w:tcW w:w="3150" w:type="dxa"/>
            <w:tcBorders>
              <w:left w:val="single" w:sz="4" w:space="0" w:color="00000A"/>
              <w:bottom w:val="single" w:sz="4" w:space="0" w:color="00000A"/>
              <w:right w:val="single" w:sz="4" w:space="0" w:color="00000A"/>
            </w:tcBorders>
          </w:tcPr>
          <w:p w:rsidR="00A46454" w:rsidRPr="000C4B2E" w:rsidRDefault="003A778B" w:rsidP="0083752A">
            <w:pPr>
              <w:tabs>
                <w:tab w:val="left" w:pos="3686"/>
              </w:tabs>
              <w:spacing w:line="240" w:lineRule="auto"/>
              <w:jc w:val="both"/>
              <w:rPr>
                <w:rFonts w:ascii="Arial" w:hAnsi="Arial" w:cs="Arial"/>
                <w:b/>
                <w:sz w:val="24"/>
                <w:szCs w:val="24"/>
                <w:lang w:val="mn-MN"/>
              </w:rPr>
            </w:pPr>
            <w:r w:rsidRPr="000C4B2E">
              <w:rPr>
                <w:rFonts w:ascii="Arial" w:hAnsi="Arial" w:cs="Arial"/>
                <w:b/>
                <w:sz w:val="24"/>
                <w:szCs w:val="24"/>
                <w:lang w:val="mn-MN"/>
              </w:rPr>
              <w:t>Саналыг тусгасан.</w:t>
            </w:r>
          </w:p>
          <w:p w:rsidR="003A778B" w:rsidRPr="000C4B2E" w:rsidRDefault="003A778B" w:rsidP="0083752A">
            <w:pPr>
              <w:tabs>
                <w:tab w:val="left" w:pos="3686"/>
              </w:tabs>
              <w:spacing w:line="240" w:lineRule="auto"/>
              <w:jc w:val="both"/>
              <w:rPr>
                <w:rFonts w:ascii="Arial" w:hAnsi="Arial" w:cs="Arial"/>
                <w:sz w:val="24"/>
                <w:szCs w:val="24"/>
                <w:lang w:val="mn-MN"/>
              </w:rPr>
            </w:pPr>
          </w:p>
        </w:tc>
        <w:tc>
          <w:tcPr>
            <w:tcW w:w="3150" w:type="dxa"/>
            <w:tcBorders>
              <w:left w:val="single" w:sz="4" w:space="0" w:color="00000A"/>
              <w:bottom w:val="single" w:sz="4" w:space="0" w:color="00000A"/>
              <w:right w:val="single" w:sz="4" w:space="0" w:color="00000A"/>
            </w:tcBorders>
          </w:tcPr>
          <w:p w:rsidR="002E4260" w:rsidRPr="000C4B2E" w:rsidRDefault="002E4260" w:rsidP="001C6015">
            <w:pPr>
              <w:tabs>
                <w:tab w:val="left" w:pos="3686"/>
              </w:tabs>
              <w:spacing w:line="240" w:lineRule="auto"/>
              <w:jc w:val="both"/>
              <w:rPr>
                <w:rFonts w:ascii="Arial" w:hAnsi="Arial" w:cs="Arial"/>
                <w:sz w:val="24"/>
                <w:szCs w:val="24"/>
                <w:lang w:val="mn-MN"/>
              </w:rPr>
            </w:pPr>
            <w:r w:rsidRPr="000C4B2E">
              <w:rPr>
                <w:rFonts w:ascii="Arial" w:hAnsi="Arial" w:cs="Arial"/>
                <w:sz w:val="24"/>
                <w:szCs w:val="24"/>
                <w:lang w:val="mn-MN"/>
              </w:rPr>
              <w:t xml:space="preserve">31.1.2.Засгийн газрын үнэт цаас болон Засгийн газрын өрийн баталгаа гаргасан бусад үнэт цаас; </w:t>
            </w:r>
          </w:p>
          <w:p w:rsidR="00A46454" w:rsidRPr="000C4B2E" w:rsidRDefault="00A46454" w:rsidP="001C6015">
            <w:pPr>
              <w:tabs>
                <w:tab w:val="left" w:pos="3686"/>
              </w:tabs>
              <w:spacing w:line="240" w:lineRule="auto"/>
              <w:jc w:val="both"/>
              <w:rPr>
                <w:rFonts w:ascii="Arial" w:hAnsi="Arial" w:cs="Arial"/>
                <w:sz w:val="24"/>
                <w:szCs w:val="24"/>
                <w:lang w:val="mn-MN"/>
              </w:rPr>
            </w:pPr>
          </w:p>
        </w:tc>
      </w:tr>
      <w:tr w:rsidR="00CA4452" w:rsidRPr="000C4B2E" w:rsidTr="00CA4452">
        <w:trPr>
          <w:trHeight w:val="1164"/>
        </w:trPr>
        <w:tc>
          <w:tcPr>
            <w:tcW w:w="810" w:type="dxa"/>
            <w:tcBorders>
              <w:top w:val="single" w:sz="4" w:space="0" w:color="00000A"/>
              <w:left w:val="single" w:sz="4" w:space="0" w:color="00000A"/>
              <w:bottom w:val="single" w:sz="4" w:space="0" w:color="00000A"/>
              <w:right w:val="single" w:sz="4" w:space="0" w:color="00000A"/>
            </w:tcBorders>
          </w:tcPr>
          <w:p w:rsidR="00CA4452" w:rsidRPr="000C4B2E" w:rsidRDefault="00CA4452" w:rsidP="0083752A">
            <w:pPr>
              <w:pStyle w:val="ListParagraph"/>
              <w:numPr>
                <w:ilvl w:val="0"/>
                <w:numId w:val="1"/>
              </w:numPr>
              <w:tabs>
                <w:tab w:val="left" w:pos="3686"/>
              </w:tabs>
              <w:suppressAutoHyphens/>
              <w:spacing w:line="240" w:lineRule="auto"/>
              <w:rPr>
                <w:lang w:val="mn-MN"/>
              </w:rPr>
            </w:pPr>
          </w:p>
        </w:tc>
        <w:tc>
          <w:tcPr>
            <w:tcW w:w="2610" w:type="dxa"/>
            <w:tcBorders>
              <w:top w:val="single" w:sz="4" w:space="0" w:color="00000A"/>
              <w:left w:val="single" w:sz="4" w:space="0" w:color="00000A"/>
              <w:bottom w:val="single" w:sz="4" w:space="0" w:color="00000A"/>
              <w:right w:val="single" w:sz="4" w:space="0" w:color="00000A"/>
            </w:tcBorders>
            <w:hideMark/>
          </w:tcPr>
          <w:p w:rsidR="00CA4452" w:rsidRPr="000C4B2E" w:rsidRDefault="00CA4452" w:rsidP="0083752A">
            <w:pPr>
              <w:tabs>
                <w:tab w:val="left" w:pos="3686"/>
              </w:tabs>
              <w:spacing w:line="240" w:lineRule="auto"/>
              <w:jc w:val="both"/>
              <w:rPr>
                <w:rFonts w:ascii="Arial" w:hAnsi="Arial" w:cs="Arial"/>
                <w:sz w:val="24"/>
                <w:szCs w:val="24"/>
                <w:lang w:val="mn-MN"/>
              </w:rPr>
            </w:pPr>
            <w:r w:rsidRPr="000C4B2E">
              <w:rPr>
                <w:rFonts w:ascii="Arial" w:hAnsi="Arial" w:cs="Arial"/>
                <w:sz w:val="24"/>
                <w:szCs w:val="24"/>
                <w:lang w:val="mn-MN"/>
              </w:rPr>
              <w:t>Байгаль орчин,  аялал жуулчлалын сайд</w:t>
            </w:r>
          </w:p>
          <w:p w:rsidR="00CA4452" w:rsidRPr="000C4B2E" w:rsidRDefault="00CA4452" w:rsidP="0083752A">
            <w:pPr>
              <w:tabs>
                <w:tab w:val="left" w:pos="3686"/>
              </w:tabs>
              <w:spacing w:line="240" w:lineRule="auto"/>
              <w:jc w:val="both"/>
              <w:rPr>
                <w:rFonts w:ascii="Arial" w:hAnsi="Arial" w:cs="Arial"/>
                <w:sz w:val="24"/>
                <w:szCs w:val="24"/>
                <w:lang w:val="mn-MN"/>
              </w:rPr>
            </w:pPr>
            <w:r w:rsidRPr="000C4B2E">
              <w:rPr>
                <w:rFonts w:ascii="Arial" w:hAnsi="Arial" w:cs="Arial"/>
                <w:sz w:val="24"/>
                <w:szCs w:val="24"/>
                <w:lang w:val="mn-MN"/>
              </w:rPr>
              <w:t>2019.04.10-01/2242</w:t>
            </w:r>
          </w:p>
          <w:p w:rsidR="00CA4452" w:rsidRPr="000C4B2E" w:rsidRDefault="00CA4452" w:rsidP="0083752A">
            <w:pPr>
              <w:tabs>
                <w:tab w:val="left" w:pos="3686"/>
              </w:tabs>
              <w:spacing w:line="240" w:lineRule="auto"/>
              <w:jc w:val="both"/>
              <w:rPr>
                <w:rFonts w:ascii="Arial" w:hAnsi="Arial" w:cs="Arial"/>
                <w:sz w:val="24"/>
                <w:szCs w:val="24"/>
                <w:lang w:val="mn-MN"/>
              </w:rPr>
            </w:pPr>
          </w:p>
        </w:tc>
        <w:tc>
          <w:tcPr>
            <w:tcW w:w="4680" w:type="dxa"/>
            <w:tcBorders>
              <w:top w:val="single" w:sz="4" w:space="0" w:color="00000A"/>
              <w:left w:val="single" w:sz="4" w:space="0" w:color="00000A"/>
              <w:bottom w:val="single" w:sz="4" w:space="0" w:color="00000A"/>
              <w:right w:val="single" w:sz="4" w:space="0" w:color="00000A"/>
            </w:tcBorders>
            <w:hideMark/>
          </w:tcPr>
          <w:p w:rsidR="00CA4452" w:rsidRPr="000C4B2E" w:rsidRDefault="00CA4452" w:rsidP="0083752A">
            <w:pPr>
              <w:pStyle w:val="BodyText1"/>
              <w:shd w:val="clear" w:color="auto" w:fill="auto"/>
              <w:tabs>
                <w:tab w:val="left" w:pos="3686"/>
                <w:tab w:val="left" w:pos="4795"/>
              </w:tabs>
              <w:spacing w:after="0" w:line="240" w:lineRule="auto"/>
              <w:ind w:left="20" w:firstLine="381"/>
              <w:rPr>
                <w:rFonts w:ascii="Arial" w:hAnsi="Arial" w:cs="Arial"/>
                <w:sz w:val="24"/>
                <w:szCs w:val="24"/>
              </w:rPr>
            </w:pPr>
            <w:r w:rsidRPr="000C4B2E">
              <w:rPr>
                <w:rFonts w:ascii="Arial" w:hAnsi="Arial" w:cs="Arial"/>
                <w:sz w:val="24"/>
                <w:szCs w:val="24"/>
              </w:rPr>
              <w:t xml:space="preserve"> Таны 2019 оны 04 дүгээр сарын 05-ны өдрийн 1-1/1472 дугаартай “Монгол Улсын Их Хурлын гишүүн Б.Баттөмөрийн санаачлан боловсруулсан Актив удирдлагын тухай хуулийн төсөлд санал ирүүлэх тухай” албан бичигтэй танилцлаа.</w:t>
            </w:r>
          </w:p>
          <w:p w:rsidR="00CA4452" w:rsidRPr="000C4B2E" w:rsidRDefault="00CA4452" w:rsidP="0083752A">
            <w:pPr>
              <w:pStyle w:val="BodyText1"/>
              <w:shd w:val="clear" w:color="auto" w:fill="auto"/>
              <w:tabs>
                <w:tab w:val="left" w:pos="3686"/>
                <w:tab w:val="left" w:pos="4795"/>
              </w:tabs>
              <w:spacing w:after="0" w:line="240" w:lineRule="auto"/>
              <w:ind w:left="20" w:firstLine="381"/>
              <w:rPr>
                <w:rFonts w:ascii="Arial" w:hAnsi="Arial" w:cs="Arial"/>
                <w:sz w:val="24"/>
                <w:szCs w:val="24"/>
              </w:rPr>
            </w:pPr>
          </w:p>
          <w:p w:rsidR="00CA4452" w:rsidRPr="000C4B2E" w:rsidRDefault="00CA4452" w:rsidP="0083752A">
            <w:pPr>
              <w:pStyle w:val="BodyText1"/>
              <w:shd w:val="clear" w:color="auto" w:fill="auto"/>
              <w:tabs>
                <w:tab w:val="left" w:pos="3686"/>
                <w:tab w:val="left" w:pos="4795"/>
              </w:tabs>
              <w:spacing w:after="0" w:line="240" w:lineRule="auto"/>
              <w:ind w:left="20" w:firstLine="381"/>
              <w:rPr>
                <w:rFonts w:ascii="Arial" w:hAnsi="Arial" w:cs="Arial"/>
                <w:sz w:val="24"/>
                <w:szCs w:val="24"/>
              </w:rPr>
            </w:pPr>
            <w:r w:rsidRPr="000C4B2E">
              <w:rPr>
                <w:rFonts w:ascii="Arial" w:hAnsi="Arial" w:cs="Arial"/>
                <w:sz w:val="24"/>
                <w:szCs w:val="24"/>
              </w:rPr>
              <w:t>Монгол Улсын Их Хурлын гишүүн Б.Баттөмөрийн санаачлан боловсруулсан “Актив удирдлагын тухай” хуулийн төсөлд тусгайлан өгөх саналгүй болно.</w:t>
            </w:r>
          </w:p>
        </w:tc>
        <w:tc>
          <w:tcPr>
            <w:tcW w:w="3150" w:type="dxa"/>
            <w:tcBorders>
              <w:top w:val="single" w:sz="4" w:space="0" w:color="00000A"/>
              <w:left w:val="single" w:sz="4" w:space="0" w:color="00000A"/>
              <w:bottom w:val="single" w:sz="4" w:space="0" w:color="00000A"/>
              <w:right w:val="single" w:sz="4" w:space="0" w:color="00000A"/>
            </w:tcBorders>
            <w:hideMark/>
          </w:tcPr>
          <w:p w:rsidR="00CA4452" w:rsidRPr="000C4B2E" w:rsidRDefault="00CA4452" w:rsidP="0083752A">
            <w:pPr>
              <w:tabs>
                <w:tab w:val="left" w:pos="3686"/>
              </w:tabs>
              <w:spacing w:line="240" w:lineRule="auto"/>
              <w:jc w:val="both"/>
              <w:rPr>
                <w:rFonts w:ascii="Arial" w:hAnsi="Arial" w:cs="Arial"/>
                <w:sz w:val="24"/>
                <w:szCs w:val="24"/>
                <w:lang w:val="mn-MN"/>
              </w:rPr>
            </w:pPr>
            <w:r w:rsidRPr="000C4B2E">
              <w:rPr>
                <w:rFonts w:ascii="Arial" w:hAnsi="Arial" w:cs="Arial"/>
                <w:sz w:val="24"/>
                <w:szCs w:val="24"/>
                <w:lang w:val="mn-MN"/>
              </w:rPr>
              <w:t>Тусгайлан өгөх саналгүй</w:t>
            </w:r>
          </w:p>
        </w:tc>
        <w:tc>
          <w:tcPr>
            <w:tcW w:w="3150" w:type="dxa"/>
            <w:tcBorders>
              <w:top w:val="single" w:sz="4" w:space="0" w:color="00000A"/>
              <w:left w:val="single" w:sz="4" w:space="0" w:color="00000A"/>
              <w:bottom w:val="single" w:sz="4" w:space="0" w:color="00000A"/>
              <w:right w:val="single" w:sz="4" w:space="0" w:color="00000A"/>
            </w:tcBorders>
          </w:tcPr>
          <w:p w:rsidR="00CA4452" w:rsidRPr="000C4B2E" w:rsidRDefault="00CA4452" w:rsidP="0083752A">
            <w:pPr>
              <w:tabs>
                <w:tab w:val="left" w:pos="3686"/>
              </w:tabs>
              <w:spacing w:line="240" w:lineRule="auto"/>
              <w:jc w:val="both"/>
              <w:rPr>
                <w:rFonts w:ascii="Arial" w:hAnsi="Arial" w:cs="Arial"/>
                <w:sz w:val="24"/>
                <w:szCs w:val="24"/>
                <w:lang w:val="mn-MN"/>
              </w:rPr>
            </w:pPr>
          </w:p>
        </w:tc>
      </w:tr>
      <w:tr w:rsidR="002E4260" w:rsidRPr="000C4B2E" w:rsidTr="00AA2C33">
        <w:trPr>
          <w:trHeight w:val="1490"/>
        </w:trPr>
        <w:tc>
          <w:tcPr>
            <w:tcW w:w="810" w:type="dxa"/>
            <w:vMerge w:val="restart"/>
            <w:tcBorders>
              <w:top w:val="single" w:sz="4" w:space="0" w:color="00000A"/>
              <w:left w:val="single" w:sz="4" w:space="0" w:color="00000A"/>
              <w:right w:val="single" w:sz="4" w:space="0" w:color="00000A"/>
            </w:tcBorders>
          </w:tcPr>
          <w:p w:rsidR="002E4260" w:rsidRPr="000C4B2E" w:rsidRDefault="002E4260" w:rsidP="0083752A">
            <w:pPr>
              <w:pStyle w:val="ListParagraph"/>
              <w:numPr>
                <w:ilvl w:val="0"/>
                <w:numId w:val="1"/>
              </w:numPr>
              <w:tabs>
                <w:tab w:val="left" w:pos="3686"/>
              </w:tabs>
              <w:suppressAutoHyphens/>
              <w:spacing w:line="240" w:lineRule="auto"/>
              <w:rPr>
                <w:lang w:val="mn-MN"/>
              </w:rPr>
            </w:pPr>
          </w:p>
        </w:tc>
        <w:tc>
          <w:tcPr>
            <w:tcW w:w="2610" w:type="dxa"/>
            <w:vMerge w:val="restart"/>
            <w:tcBorders>
              <w:top w:val="single" w:sz="4" w:space="0" w:color="00000A"/>
              <w:left w:val="single" w:sz="4" w:space="0" w:color="00000A"/>
              <w:right w:val="single" w:sz="4" w:space="0" w:color="00000A"/>
            </w:tcBorders>
            <w:hideMark/>
          </w:tcPr>
          <w:p w:rsidR="002E4260" w:rsidRPr="000C4B2E" w:rsidRDefault="002E4260" w:rsidP="0083752A">
            <w:pPr>
              <w:tabs>
                <w:tab w:val="left" w:pos="3686"/>
              </w:tabs>
              <w:spacing w:line="240" w:lineRule="auto"/>
              <w:jc w:val="both"/>
              <w:rPr>
                <w:rFonts w:ascii="Arial" w:hAnsi="Arial" w:cs="Arial"/>
                <w:sz w:val="24"/>
                <w:szCs w:val="24"/>
                <w:lang w:val="mn-MN"/>
              </w:rPr>
            </w:pPr>
            <w:proofErr w:type="spellStart"/>
            <w:r w:rsidRPr="000C4B2E">
              <w:rPr>
                <w:rFonts w:ascii="Arial" w:hAnsi="Arial" w:cs="Arial"/>
                <w:sz w:val="24"/>
                <w:szCs w:val="24"/>
              </w:rPr>
              <w:t>Батлан</w:t>
            </w:r>
            <w:proofErr w:type="spellEnd"/>
            <w:r w:rsidRPr="000C4B2E">
              <w:rPr>
                <w:rFonts w:ascii="Arial" w:hAnsi="Arial" w:cs="Arial"/>
                <w:sz w:val="24"/>
                <w:szCs w:val="24"/>
              </w:rPr>
              <w:t xml:space="preserve"> </w:t>
            </w:r>
            <w:proofErr w:type="spellStart"/>
            <w:r w:rsidRPr="000C4B2E">
              <w:rPr>
                <w:rFonts w:ascii="Arial" w:hAnsi="Arial" w:cs="Arial"/>
                <w:sz w:val="24"/>
                <w:szCs w:val="24"/>
              </w:rPr>
              <w:t>хамгаалахын</w:t>
            </w:r>
            <w:proofErr w:type="spellEnd"/>
            <w:r w:rsidRPr="000C4B2E">
              <w:rPr>
                <w:rFonts w:ascii="Arial" w:hAnsi="Arial" w:cs="Arial"/>
                <w:sz w:val="24"/>
                <w:szCs w:val="24"/>
              </w:rPr>
              <w:t xml:space="preserve"> </w:t>
            </w:r>
            <w:r w:rsidRPr="000C4B2E">
              <w:rPr>
                <w:rFonts w:ascii="Arial" w:hAnsi="Arial" w:cs="Arial"/>
                <w:sz w:val="24"/>
                <w:szCs w:val="24"/>
                <w:lang w:val="mn-MN"/>
              </w:rPr>
              <w:t>сайд</w:t>
            </w:r>
          </w:p>
          <w:p w:rsidR="002E4260" w:rsidRPr="000C4B2E" w:rsidRDefault="002E4260" w:rsidP="0083752A">
            <w:pPr>
              <w:tabs>
                <w:tab w:val="left" w:pos="3686"/>
              </w:tabs>
              <w:spacing w:line="240" w:lineRule="auto"/>
              <w:jc w:val="both"/>
              <w:rPr>
                <w:rFonts w:ascii="Arial" w:hAnsi="Arial" w:cs="Arial"/>
                <w:sz w:val="24"/>
                <w:szCs w:val="24"/>
                <w:lang w:val="mn-MN"/>
              </w:rPr>
            </w:pPr>
            <w:r w:rsidRPr="000C4B2E">
              <w:rPr>
                <w:rFonts w:ascii="Arial" w:hAnsi="Arial" w:cs="Arial"/>
                <w:sz w:val="24"/>
                <w:szCs w:val="24"/>
                <w:lang w:val="mn-MN"/>
              </w:rPr>
              <w:t>2019.04.16-1а/1382</w:t>
            </w:r>
          </w:p>
        </w:tc>
        <w:tc>
          <w:tcPr>
            <w:tcW w:w="4680" w:type="dxa"/>
            <w:tcBorders>
              <w:top w:val="single" w:sz="4" w:space="0" w:color="00000A"/>
              <w:left w:val="single" w:sz="4" w:space="0" w:color="00000A"/>
              <w:bottom w:val="single" w:sz="4" w:space="0" w:color="00000A"/>
              <w:right w:val="single" w:sz="4" w:space="0" w:color="00000A"/>
            </w:tcBorders>
            <w:hideMark/>
          </w:tcPr>
          <w:p w:rsidR="002E4260" w:rsidRPr="000C4B2E" w:rsidRDefault="002E4260" w:rsidP="0083752A">
            <w:pPr>
              <w:tabs>
                <w:tab w:val="left" w:pos="3686"/>
              </w:tabs>
              <w:spacing w:line="240" w:lineRule="auto"/>
              <w:ind w:firstLine="401"/>
              <w:jc w:val="both"/>
              <w:rPr>
                <w:rFonts w:ascii="Arial" w:hAnsi="Arial" w:cs="Arial"/>
                <w:sz w:val="24"/>
                <w:szCs w:val="24"/>
                <w:lang w:val="mn-MN"/>
              </w:rPr>
            </w:pPr>
            <w:r w:rsidRPr="000C4B2E">
              <w:rPr>
                <w:rFonts w:ascii="Arial" w:hAnsi="Arial" w:cs="Arial"/>
                <w:sz w:val="24"/>
                <w:szCs w:val="24"/>
                <w:lang w:val="mn-MN"/>
              </w:rPr>
              <w:t>Актив удирдлагын тухай хуулийн төсөлтэй танилцаад дараахь саналыг хүргүүлж байна.Үүнд:</w:t>
            </w:r>
          </w:p>
          <w:p w:rsidR="002E4260" w:rsidRPr="000C4B2E" w:rsidRDefault="002E4260" w:rsidP="0083752A">
            <w:pPr>
              <w:tabs>
                <w:tab w:val="left" w:pos="3686"/>
              </w:tabs>
              <w:spacing w:line="240" w:lineRule="auto"/>
              <w:ind w:firstLine="401"/>
              <w:jc w:val="both"/>
              <w:rPr>
                <w:rFonts w:ascii="Arial" w:hAnsi="Arial" w:cs="Arial"/>
                <w:sz w:val="24"/>
                <w:szCs w:val="24"/>
                <w:lang w:val="mn-MN"/>
              </w:rPr>
            </w:pPr>
            <w:r w:rsidRPr="000C4B2E">
              <w:rPr>
                <w:rFonts w:ascii="Arial" w:hAnsi="Arial" w:cs="Arial"/>
                <w:sz w:val="24"/>
                <w:szCs w:val="24"/>
                <w:lang w:val="mn-MN"/>
              </w:rPr>
              <w:t>1.Хуулийн төслийн 3 дугаар зүйлд “Активын удирдлага” гэсэн нэр томьёог тодорхойлж, нэмж тусгах;</w:t>
            </w:r>
          </w:p>
          <w:p w:rsidR="002E4260" w:rsidRPr="000C4B2E" w:rsidRDefault="002E4260" w:rsidP="0083752A">
            <w:pPr>
              <w:tabs>
                <w:tab w:val="left" w:pos="3686"/>
              </w:tabs>
              <w:spacing w:line="240" w:lineRule="auto"/>
              <w:ind w:firstLine="401"/>
              <w:jc w:val="both"/>
              <w:rPr>
                <w:rFonts w:ascii="Arial" w:hAnsi="Arial" w:cs="Arial"/>
                <w:sz w:val="24"/>
                <w:szCs w:val="24"/>
                <w:lang w:val="mn-MN"/>
              </w:rPr>
            </w:pPr>
          </w:p>
        </w:tc>
        <w:tc>
          <w:tcPr>
            <w:tcW w:w="3150" w:type="dxa"/>
            <w:tcBorders>
              <w:top w:val="single" w:sz="4" w:space="0" w:color="00000A"/>
              <w:left w:val="single" w:sz="4" w:space="0" w:color="00000A"/>
              <w:right w:val="single" w:sz="4" w:space="0" w:color="00000A"/>
            </w:tcBorders>
            <w:hideMark/>
          </w:tcPr>
          <w:p w:rsidR="002E4260" w:rsidRPr="000C4B2E" w:rsidRDefault="002E4260" w:rsidP="002E4260">
            <w:pPr>
              <w:tabs>
                <w:tab w:val="left" w:pos="3686"/>
              </w:tabs>
              <w:spacing w:line="240" w:lineRule="auto"/>
              <w:jc w:val="both"/>
              <w:rPr>
                <w:rFonts w:ascii="Arial" w:hAnsi="Arial" w:cs="Arial"/>
                <w:b/>
                <w:sz w:val="24"/>
                <w:szCs w:val="24"/>
                <w:lang w:val="mn-MN"/>
              </w:rPr>
            </w:pPr>
            <w:r w:rsidRPr="000C4B2E">
              <w:rPr>
                <w:rFonts w:ascii="Arial" w:hAnsi="Arial" w:cs="Arial"/>
                <w:b/>
                <w:sz w:val="24"/>
                <w:szCs w:val="24"/>
                <w:lang w:val="mn-MN"/>
              </w:rPr>
              <w:t>Саналыг тусгасан.</w:t>
            </w:r>
          </w:p>
          <w:p w:rsidR="002E4260" w:rsidRPr="000C4B2E" w:rsidRDefault="005A6718" w:rsidP="0083752A">
            <w:pPr>
              <w:tabs>
                <w:tab w:val="left" w:pos="3686"/>
              </w:tabs>
              <w:spacing w:line="240" w:lineRule="auto"/>
              <w:jc w:val="both"/>
              <w:rPr>
                <w:rFonts w:ascii="Arial" w:hAnsi="Arial" w:cs="Arial"/>
                <w:sz w:val="24"/>
                <w:szCs w:val="24"/>
                <w:lang w:val="mn-MN"/>
              </w:rPr>
            </w:pPr>
            <w:r w:rsidRPr="000C4B2E">
              <w:rPr>
                <w:rFonts w:ascii="Arial" w:hAnsi="Arial" w:cs="Arial"/>
                <w:sz w:val="24"/>
                <w:szCs w:val="24"/>
                <w:lang w:val="mn-MN"/>
              </w:rPr>
              <w:t>Уг хуулиар зөвхөн нэг хуулийн этгээд буюу Актив удидлагын компанийн эрхлэх үйл ажиллагаатай холбоотой харилцааг зохицуулах бөгөөд үйл ажиллагааны хүрээг илүү тодорхой болгосон.</w:t>
            </w:r>
          </w:p>
        </w:tc>
        <w:tc>
          <w:tcPr>
            <w:tcW w:w="3150" w:type="dxa"/>
            <w:tcBorders>
              <w:top w:val="single" w:sz="4" w:space="0" w:color="00000A"/>
              <w:left w:val="single" w:sz="4" w:space="0" w:color="00000A"/>
              <w:right w:val="single" w:sz="4" w:space="0" w:color="00000A"/>
            </w:tcBorders>
          </w:tcPr>
          <w:p w:rsidR="002E4260" w:rsidRPr="000C4B2E" w:rsidRDefault="005A6718" w:rsidP="001C6015">
            <w:pPr>
              <w:tabs>
                <w:tab w:val="left" w:pos="3686"/>
              </w:tabs>
              <w:spacing w:line="240" w:lineRule="auto"/>
              <w:jc w:val="both"/>
              <w:rPr>
                <w:rFonts w:ascii="Arial" w:hAnsi="Arial" w:cs="Arial"/>
                <w:color w:val="000000"/>
                <w:sz w:val="24"/>
                <w:szCs w:val="24"/>
                <w:lang w:val="mn-MN"/>
              </w:rPr>
            </w:pPr>
            <w:r w:rsidRPr="000C4B2E">
              <w:rPr>
                <w:rFonts w:ascii="Arial" w:hAnsi="Arial" w:cs="Arial"/>
                <w:sz w:val="24"/>
                <w:szCs w:val="24"/>
                <w:lang w:val="mn-MN"/>
              </w:rPr>
              <w:t>1.1.Энэ хуулийн зорилт нь банкны салбарын тогтвортой байдлыг хангах зорилго бүхий Монгол Улсын Актив Удирдлагын Компани /цаашид “Актив удирдлагын компани” гэх/-ийн үйл ажиллагааны зарчим, удирдлага, зохион байгуулалт, хяналтын эрх зүйн үндэс болон эрхлэх үйл ажиллагааны хүрээг тогтоож, зохицуулахад оршино.</w:t>
            </w:r>
          </w:p>
        </w:tc>
      </w:tr>
      <w:tr w:rsidR="002E4260" w:rsidRPr="000C4B2E" w:rsidTr="00AA2C33">
        <w:trPr>
          <w:trHeight w:val="1490"/>
        </w:trPr>
        <w:tc>
          <w:tcPr>
            <w:tcW w:w="810" w:type="dxa"/>
            <w:vMerge/>
            <w:tcBorders>
              <w:left w:val="single" w:sz="4" w:space="0" w:color="00000A"/>
              <w:bottom w:val="single" w:sz="4" w:space="0" w:color="00000A"/>
              <w:right w:val="single" w:sz="4" w:space="0" w:color="00000A"/>
            </w:tcBorders>
          </w:tcPr>
          <w:p w:rsidR="002E4260" w:rsidRPr="000C4B2E" w:rsidRDefault="002E4260" w:rsidP="0083752A">
            <w:pPr>
              <w:pStyle w:val="ListParagraph"/>
              <w:numPr>
                <w:ilvl w:val="0"/>
                <w:numId w:val="1"/>
              </w:numPr>
              <w:tabs>
                <w:tab w:val="left" w:pos="3686"/>
              </w:tabs>
              <w:suppressAutoHyphens/>
              <w:spacing w:line="240" w:lineRule="auto"/>
              <w:rPr>
                <w:lang w:val="mn-MN"/>
              </w:rPr>
            </w:pPr>
          </w:p>
        </w:tc>
        <w:tc>
          <w:tcPr>
            <w:tcW w:w="2610" w:type="dxa"/>
            <w:vMerge/>
            <w:tcBorders>
              <w:left w:val="single" w:sz="4" w:space="0" w:color="00000A"/>
              <w:bottom w:val="single" w:sz="4" w:space="0" w:color="00000A"/>
              <w:right w:val="single" w:sz="4" w:space="0" w:color="00000A"/>
            </w:tcBorders>
          </w:tcPr>
          <w:p w:rsidR="002E4260" w:rsidRPr="000C4B2E" w:rsidRDefault="002E4260" w:rsidP="0083752A">
            <w:pPr>
              <w:tabs>
                <w:tab w:val="left" w:pos="3686"/>
              </w:tabs>
              <w:spacing w:line="240" w:lineRule="auto"/>
              <w:jc w:val="both"/>
              <w:rPr>
                <w:rFonts w:ascii="Arial" w:hAnsi="Arial" w:cs="Arial"/>
                <w:sz w:val="24"/>
                <w:szCs w:val="24"/>
                <w:lang w:val="mn-MN"/>
              </w:rPr>
            </w:pPr>
          </w:p>
        </w:tc>
        <w:tc>
          <w:tcPr>
            <w:tcW w:w="4680" w:type="dxa"/>
            <w:tcBorders>
              <w:top w:val="single" w:sz="4" w:space="0" w:color="00000A"/>
              <w:left w:val="single" w:sz="4" w:space="0" w:color="00000A"/>
              <w:bottom w:val="single" w:sz="4" w:space="0" w:color="00000A"/>
              <w:right w:val="single" w:sz="4" w:space="0" w:color="00000A"/>
            </w:tcBorders>
          </w:tcPr>
          <w:p w:rsidR="002E4260" w:rsidRPr="000C4B2E" w:rsidRDefault="002E4260" w:rsidP="0083752A">
            <w:pPr>
              <w:tabs>
                <w:tab w:val="left" w:pos="3686"/>
              </w:tabs>
              <w:spacing w:line="240" w:lineRule="auto"/>
              <w:ind w:firstLine="401"/>
              <w:jc w:val="both"/>
              <w:rPr>
                <w:rFonts w:ascii="Arial" w:hAnsi="Arial" w:cs="Arial"/>
                <w:sz w:val="24"/>
                <w:szCs w:val="24"/>
                <w:lang w:val="mn-MN"/>
              </w:rPr>
            </w:pPr>
            <w:r w:rsidRPr="000C4B2E">
              <w:rPr>
                <w:rFonts w:ascii="Arial" w:hAnsi="Arial" w:cs="Arial"/>
                <w:sz w:val="24"/>
                <w:szCs w:val="24"/>
                <w:lang w:val="mn-MN"/>
              </w:rPr>
              <w:t>2.Хуулийн төслийн 8 дугаар зүйлийн 8.8, 8.12 дахь хэсгүүд нь агуулга зарчмын хувьд ижил байх тул хуулийн төсөлд нэгтгэн тусгах.</w:t>
            </w:r>
          </w:p>
        </w:tc>
        <w:tc>
          <w:tcPr>
            <w:tcW w:w="3150" w:type="dxa"/>
            <w:tcBorders>
              <w:left w:val="single" w:sz="4" w:space="0" w:color="00000A"/>
              <w:bottom w:val="single" w:sz="4" w:space="0" w:color="00000A"/>
              <w:right w:val="single" w:sz="4" w:space="0" w:color="00000A"/>
            </w:tcBorders>
          </w:tcPr>
          <w:p w:rsidR="005A6718" w:rsidRPr="000C4B2E" w:rsidRDefault="005A6718" w:rsidP="005A6718">
            <w:pPr>
              <w:tabs>
                <w:tab w:val="left" w:pos="3686"/>
              </w:tabs>
              <w:spacing w:line="240" w:lineRule="auto"/>
              <w:jc w:val="both"/>
              <w:rPr>
                <w:rFonts w:ascii="Arial" w:hAnsi="Arial" w:cs="Arial"/>
                <w:b/>
                <w:sz w:val="24"/>
                <w:szCs w:val="24"/>
                <w:lang w:val="mn-MN"/>
              </w:rPr>
            </w:pPr>
            <w:r w:rsidRPr="000C4B2E">
              <w:rPr>
                <w:rFonts w:ascii="Arial" w:hAnsi="Arial" w:cs="Arial"/>
                <w:b/>
                <w:sz w:val="24"/>
                <w:szCs w:val="24"/>
                <w:lang w:val="mn-MN"/>
              </w:rPr>
              <w:t>Саналыг тусгасан.</w:t>
            </w:r>
          </w:p>
          <w:p w:rsidR="002E4260" w:rsidRPr="000C4B2E" w:rsidRDefault="002E4260" w:rsidP="0083752A">
            <w:pPr>
              <w:tabs>
                <w:tab w:val="left" w:pos="3686"/>
              </w:tabs>
              <w:spacing w:line="240" w:lineRule="auto"/>
              <w:jc w:val="both"/>
              <w:rPr>
                <w:rFonts w:ascii="Arial" w:hAnsi="Arial" w:cs="Arial"/>
                <w:sz w:val="24"/>
                <w:szCs w:val="24"/>
                <w:lang w:val="mn-MN"/>
              </w:rPr>
            </w:pPr>
          </w:p>
        </w:tc>
        <w:tc>
          <w:tcPr>
            <w:tcW w:w="3150" w:type="dxa"/>
            <w:tcBorders>
              <w:left w:val="single" w:sz="4" w:space="0" w:color="00000A"/>
              <w:bottom w:val="single" w:sz="4" w:space="0" w:color="00000A"/>
              <w:right w:val="single" w:sz="4" w:space="0" w:color="00000A"/>
            </w:tcBorders>
          </w:tcPr>
          <w:p w:rsidR="002E4260" w:rsidRPr="000C4B2E" w:rsidRDefault="005A6718" w:rsidP="001C6015">
            <w:pPr>
              <w:tabs>
                <w:tab w:val="left" w:pos="3686"/>
              </w:tabs>
              <w:spacing w:line="240" w:lineRule="auto"/>
              <w:jc w:val="both"/>
              <w:rPr>
                <w:rFonts w:ascii="Arial" w:eastAsia="Times New Roman" w:hAnsi="Arial" w:cs="Arial"/>
                <w:color w:val="000000"/>
                <w:sz w:val="24"/>
                <w:szCs w:val="24"/>
                <w:lang w:val="mn-MN"/>
              </w:rPr>
            </w:pPr>
            <w:r w:rsidRPr="000C4B2E">
              <w:rPr>
                <w:rFonts w:ascii="Arial" w:hAnsi="Arial" w:cs="Arial"/>
                <w:sz w:val="24"/>
                <w:szCs w:val="24"/>
                <w:lang w:val="mn-MN"/>
              </w:rPr>
              <w:t>11.7.Актив удирдлагын компани нь банкнаас чанаргүй зээлийг шилжүүлэхэд, эсхүл тус компани чанаргүй зээлийг бусад этгээдэд шилжүүлэхэд зээлдэгч болон барьцаа, батлан даалт, фидуцийн зүйлийн өмчлөгч, эзэмшигчээс зөвшөөрөл авахгүй.</w:t>
            </w:r>
            <w:r w:rsidRPr="000C4B2E">
              <w:rPr>
                <w:rFonts w:ascii="Arial" w:eastAsia="Times New Roman" w:hAnsi="Arial" w:cs="Arial"/>
                <w:color w:val="000000"/>
                <w:sz w:val="24"/>
                <w:szCs w:val="24"/>
                <w:lang w:val="mn-MN"/>
              </w:rPr>
              <w:t xml:space="preserve">  </w:t>
            </w:r>
          </w:p>
        </w:tc>
      </w:tr>
      <w:tr w:rsidR="00CA4452" w:rsidRPr="000C4B2E" w:rsidTr="00CA4452">
        <w:tc>
          <w:tcPr>
            <w:tcW w:w="810" w:type="dxa"/>
            <w:tcBorders>
              <w:top w:val="single" w:sz="4" w:space="0" w:color="00000A"/>
              <w:left w:val="single" w:sz="4" w:space="0" w:color="00000A"/>
              <w:bottom w:val="single" w:sz="4" w:space="0" w:color="00000A"/>
              <w:right w:val="single" w:sz="4" w:space="0" w:color="00000A"/>
            </w:tcBorders>
          </w:tcPr>
          <w:p w:rsidR="00CA4452" w:rsidRPr="000C4B2E" w:rsidRDefault="00CA4452" w:rsidP="0083752A">
            <w:pPr>
              <w:pStyle w:val="ListParagraph"/>
              <w:numPr>
                <w:ilvl w:val="0"/>
                <w:numId w:val="1"/>
              </w:numPr>
              <w:tabs>
                <w:tab w:val="left" w:pos="3686"/>
              </w:tabs>
              <w:suppressAutoHyphens/>
              <w:spacing w:line="240" w:lineRule="auto"/>
              <w:rPr>
                <w:lang w:val="mn-MN"/>
              </w:rPr>
            </w:pPr>
          </w:p>
        </w:tc>
        <w:tc>
          <w:tcPr>
            <w:tcW w:w="2610" w:type="dxa"/>
            <w:tcBorders>
              <w:top w:val="single" w:sz="4" w:space="0" w:color="00000A"/>
              <w:left w:val="single" w:sz="4" w:space="0" w:color="00000A"/>
              <w:bottom w:val="single" w:sz="4" w:space="0" w:color="00000A"/>
              <w:right w:val="single" w:sz="4" w:space="0" w:color="00000A"/>
            </w:tcBorders>
          </w:tcPr>
          <w:p w:rsidR="00CA4452" w:rsidRPr="000C4B2E" w:rsidRDefault="00CA4452" w:rsidP="0083752A">
            <w:pPr>
              <w:tabs>
                <w:tab w:val="left" w:pos="3686"/>
              </w:tabs>
              <w:spacing w:line="240" w:lineRule="auto"/>
              <w:jc w:val="both"/>
              <w:rPr>
                <w:rFonts w:ascii="Arial" w:hAnsi="Arial" w:cs="Arial"/>
                <w:sz w:val="24"/>
                <w:szCs w:val="24"/>
              </w:rPr>
            </w:pPr>
            <w:proofErr w:type="spellStart"/>
            <w:r w:rsidRPr="000C4B2E">
              <w:rPr>
                <w:rFonts w:ascii="Arial" w:hAnsi="Arial" w:cs="Arial"/>
                <w:sz w:val="24"/>
                <w:szCs w:val="24"/>
              </w:rPr>
              <w:t>Гадаад</w:t>
            </w:r>
            <w:proofErr w:type="spellEnd"/>
            <w:r w:rsidRPr="000C4B2E">
              <w:rPr>
                <w:rFonts w:ascii="Arial" w:hAnsi="Arial" w:cs="Arial"/>
                <w:sz w:val="24"/>
                <w:szCs w:val="24"/>
              </w:rPr>
              <w:t xml:space="preserve"> </w:t>
            </w:r>
            <w:r w:rsidRPr="000C4B2E">
              <w:rPr>
                <w:rFonts w:ascii="Arial" w:hAnsi="Arial" w:cs="Arial"/>
                <w:sz w:val="24"/>
                <w:szCs w:val="24"/>
                <w:lang w:val="mn-MN"/>
              </w:rPr>
              <w:t>харилцааны</w:t>
            </w:r>
            <w:r w:rsidRPr="000C4B2E">
              <w:rPr>
                <w:rFonts w:ascii="Arial" w:hAnsi="Arial" w:cs="Arial"/>
                <w:sz w:val="24"/>
                <w:szCs w:val="24"/>
              </w:rPr>
              <w:t xml:space="preserve"> </w:t>
            </w:r>
            <w:proofErr w:type="spellStart"/>
            <w:r w:rsidRPr="000C4B2E">
              <w:rPr>
                <w:rFonts w:ascii="Arial" w:hAnsi="Arial" w:cs="Arial"/>
                <w:sz w:val="24"/>
                <w:szCs w:val="24"/>
              </w:rPr>
              <w:t>сайд</w:t>
            </w:r>
            <w:proofErr w:type="spellEnd"/>
          </w:p>
          <w:p w:rsidR="00CA4452" w:rsidRPr="000C4B2E" w:rsidRDefault="00CA4452" w:rsidP="0083752A">
            <w:pPr>
              <w:tabs>
                <w:tab w:val="left" w:pos="3686"/>
              </w:tabs>
              <w:spacing w:line="240" w:lineRule="auto"/>
              <w:jc w:val="both"/>
              <w:rPr>
                <w:rFonts w:ascii="Arial" w:hAnsi="Arial" w:cs="Arial"/>
                <w:sz w:val="24"/>
                <w:szCs w:val="24"/>
                <w:lang w:val="mn-MN"/>
              </w:rPr>
            </w:pPr>
            <w:r w:rsidRPr="000C4B2E">
              <w:rPr>
                <w:rFonts w:ascii="Arial" w:hAnsi="Arial" w:cs="Arial"/>
                <w:sz w:val="24"/>
                <w:szCs w:val="24"/>
                <w:lang w:val="mn-MN"/>
              </w:rPr>
              <w:t>2019.04.24-09/2363</w:t>
            </w:r>
          </w:p>
          <w:p w:rsidR="00CA4452" w:rsidRPr="000C4B2E" w:rsidRDefault="00CA4452" w:rsidP="0083752A">
            <w:pPr>
              <w:tabs>
                <w:tab w:val="left" w:pos="3686"/>
              </w:tabs>
              <w:spacing w:line="240" w:lineRule="auto"/>
              <w:jc w:val="both"/>
              <w:rPr>
                <w:rFonts w:ascii="Arial" w:hAnsi="Arial" w:cs="Arial"/>
                <w:sz w:val="24"/>
                <w:szCs w:val="24"/>
                <w:lang w:val="mn-MN"/>
              </w:rPr>
            </w:pPr>
          </w:p>
        </w:tc>
        <w:tc>
          <w:tcPr>
            <w:tcW w:w="4680" w:type="dxa"/>
            <w:tcBorders>
              <w:top w:val="single" w:sz="4" w:space="0" w:color="00000A"/>
              <w:left w:val="single" w:sz="4" w:space="0" w:color="00000A"/>
              <w:bottom w:val="single" w:sz="4" w:space="0" w:color="00000A"/>
              <w:right w:val="single" w:sz="4" w:space="0" w:color="00000A"/>
            </w:tcBorders>
            <w:hideMark/>
          </w:tcPr>
          <w:p w:rsidR="00CA4452" w:rsidRPr="000C4B2E" w:rsidRDefault="00CA4452" w:rsidP="0083752A">
            <w:pPr>
              <w:tabs>
                <w:tab w:val="left" w:pos="3686"/>
                <w:tab w:val="left" w:pos="4261"/>
              </w:tabs>
              <w:spacing w:line="240" w:lineRule="auto"/>
              <w:ind w:firstLine="543"/>
              <w:jc w:val="both"/>
              <w:rPr>
                <w:rFonts w:ascii="Arial" w:hAnsi="Arial" w:cs="Arial"/>
                <w:sz w:val="24"/>
                <w:szCs w:val="24"/>
                <w:lang w:val="mn-MN"/>
              </w:rPr>
            </w:pPr>
            <w:r w:rsidRPr="000C4B2E">
              <w:rPr>
                <w:rFonts w:ascii="Arial" w:hAnsi="Arial" w:cs="Arial"/>
                <w:sz w:val="24"/>
                <w:szCs w:val="24"/>
                <w:lang w:val="mn-MN"/>
              </w:rPr>
              <w:t>Монгол Улсын Их Хурлын гишүүн Б.Баттөмөрийн санаачлан боловсруулсан Актив удирдлагын тухай хуулийн төслийг дэмжиж байна.</w:t>
            </w:r>
          </w:p>
          <w:p w:rsidR="00CA4452" w:rsidRPr="000C4B2E" w:rsidRDefault="00CA4452" w:rsidP="0083752A">
            <w:pPr>
              <w:tabs>
                <w:tab w:val="left" w:pos="3686"/>
                <w:tab w:val="left" w:pos="4261"/>
              </w:tabs>
              <w:spacing w:line="240" w:lineRule="auto"/>
              <w:ind w:firstLine="543"/>
              <w:jc w:val="both"/>
              <w:rPr>
                <w:rFonts w:ascii="Arial" w:hAnsi="Arial" w:cs="Arial"/>
                <w:sz w:val="24"/>
                <w:szCs w:val="24"/>
                <w:lang w:val="mn-MN"/>
              </w:rPr>
            </w:pPr>
          </w:p>
        </w:tc>
        <w:tc>
          <w:tcPr>
            <w:tcW w:w="3150" w:type="dxa"/>
            <w:tcBorders>
              <w:top w:val="single" w:sz="4" w:space="0" w:color="00000A"/>
              <w:left w:val="single" w:sz="4" w:space="0" w:color="00000A"/>
              <w:bottom w:val="single" w:sz="4" w:space="0" w:color="00000A"/>
              <w:right w:val="single" w:sz="4" w:space="0" w:color="00000A"/>
            </w:tcBorders>
            <w:hideMark/>
          </w:tcPr>
          <w:p w:rsidR="00CA4452" w:rsidRPr="000C4B2E" w:rsidRDefault="00062A96" w:rsidP="0083752A">
            <w:pPr>
              <w:tabs>
                <w:tab w:val="left" w:pos="3686"/>
              </w:tabs>
              <w:spacing w:line="240" w:lineRule="auto"/>
              <w:jc w:val="both"/>
              <w:rPr>
                <w:rFonts w:ascii="Arial" w:hAnsi="Arial" w:cs="Arial"/>
                <w:sz w:val="24"/>
                <w:szCs w:val="24"/>
                <w:lang w:val="mn-MN"/>
              </w:rPr>
            </w:pPr>
            <w:r w:rsidRPr="000C4B2E">
              <w:rPr>
                <w:rFonts w:ascii="Arial" w:hAnsi="Arial" w:cs="Arial"/>
                <w:sz w:val="24"/>
                <w:szCs w:val="24"/>
                <w:lang w:val="mn-MN"/>
              </w:rPr>
              <w:t>Тусгайлсан санал ирүүлээгүй.</w:t>
            </w:r>
          </w:p>
        </w:tc>
        <w:tc>
          <w:tcPr>
            <w:tcW w:w="3150" w:type="dxa"/>
            <w:tcBorders>
              <w:top w:val="single" w:sz="4" w:space="0" w:color="00000A"/>
              <w:left w:val="single" w:sz="4" w:space="0" w:color="00000A"/>
              <w:bottom w:val="single" w:sz="4" w:space="0" w:color="00000A"/>
              <w:right w:val="single" w:sz="4" w:space="0" w:color="00000A"/>
            </w:tcBorders>
          </w:tcPr>
          <w:p w:rsidR="00CA4452" w:rsidRPr="000C4B2E" w:rsidRDefault="00CA4452" w:rsidP="0083752A">
            <w:pPr>
              <w:tabs>
                <w:tab w:val="left" w:pos="3686"/>
              </w:tabs>
              <w:spacing w:line="240" w:lineRule="auto"/>
              <w:jc w:val="both"/>
              <w:rPr>
                <w:rFonts w:ascii="Arial" w:hAnsi="Arial" w:cs="Arial"/>
                <w:sz w:val="24"/>
                <w:szCs w:val="24"/>
                <w:lang w:val="mn-MN"/>
              </w:rPr>
            </w:pPr>
          </w:p>
        </w:tc>
      </w:tr>
      <w:tr w:rsidR="00E45759" w:rsidRPr="000C4B2E" w:rsidTr="00F8294C">
        <w:trPr>
          <w:trHeight w:val="1156"/>
        </w:trPr>
        <w:tc>
          <w:tcPr>
            <w:tcW w:w="810" w:type="dxa"/>
            <w:vMerge w:val="restart"/>
            <w:tcBorders>
              <w:top w:val="single" w:sz="4" w:space="0" w:color="00000A"/>
              <w:left w:val="single" w:sz="4" w:space="0" w:color="00000A"/>
              <w:right w:val="single" w:sz="4" w:space="0" w:color="00000A"/>
            </w:tcBorders>
          </w:tcPr>
          <w:p w:rsidR="00E45759" w:rsidRPr="000C4B2E" w:rsidRDefault="00E45759" w:rsidP="00F8294C">
            <w:pPr>
              <w:pStyle w:val="ListParagraph"/>
              <w:numPr>
                <w:ilvl w:val="0"/>
                <w:numId w:val="1"/>
              </w:numPr>
              <w:tabs>
                <w:tab w:val="left" w:pos="3686"/>
              </w:tabs>
              <w:suppressAutoHyphens/>
              <w:spacing w:line="240" w:lineRule="auto"/>
              <w:rPr>
                <w:lang w:val="mn-MN"/>
              </w:rPr>
            </w:pPr>
          </w:p>
        </w:tc>
        <w:tc>
          <w:tcPr>
            <w:tcW w:w="2610" w:type="dxa"/>
            <w:vMerge w:val="restart"/>
            <w:tcBorders>
              <w:top w:val="single" w:sz="4" w:space="0" w:color="00000A"/>
              <w:left w:val="single" w:sz="4" w:space="0" w:color="00000A"/>
              <w:right w:val="single" w:sz="4" w:space="0" w:color="00000A"/>
            </w:tcBorders>
          </w:tcPr>
          <w:p w:rsidR="00E45759" w:rsidRPr="000C4B2E" w:rsidRDefault="00E45759" w:rsidP="00F8294C">
            <w:pPr>
              <w:tabs>
                <w:tab w:val="left" w:pos="3686"/>
              </w:tabs>
              <w:spacing w:line="240" w:lineRule="auto"/>
              <w:jc w:val="both"/>
              <w:rPr>
                <w:rFonts w:ascii="Arial" w:hAnsi="Arial" w:cs="Arial"/>
                <w:sz w:val="24"/>
                <w:szCs w:val="24"/>
                <w:lang w:val="mn-MN"/>
              </w:rPr>
            </w:pPr>
            <w:proofErr w:type="spellStart"/>
            <w:r w:rsidRPr="000C4B2E">
              <w:rPr>
                <w:rFonts w:ascii="Arial" w:hAnsi="Arial" w:cs="Arial"/>
                <w:sz w:val="24"/>
                <w:szCs w:val="24"/>
              </w:rPr>
              <w:t>Сангийн</w:t>
            </w:r>
            <w:proofErr w:type="spellEnd"/>
            <w:r w:rsidRPr="000C4B2E">
              <w:rPr>
                <w:rFonts w:ascii="Arial" w:hAnsi="Arial" w:cs="Arial"/>
                <w:sz w:val="24"/>
                <w:szCs w:val="24"/>
              </w:rPr>
              <w:t xml:space="preserve"> </w:t>
            </w:r>
            <w:r w:rsidRPr="000C4B2E">
              <w:rPr>
                <w:rFonts w:ascii="Arial" w:hAnsi="Arial" w:cs="Arial"/>
                <w:sz w:val="24"/>
                <w:szCs w:val="24"/>
                <w:lang w:val="mn-MN"/>
              </w:rPr>
              <w:t>сайд</w:t>
            </w:r>
          </w:p>
          <w:p w:rsidR="00E45759" w:rsidRPr="000C4B2E" w:rsidRDefault="00E45759" w:rsidP="00F8294C">
            <w:pPr>
              <w:tabs>
                <w:tab w:val="left" w:pos="3686"/>
              </w:tabs>
              <w:spacing w:line="240" w:lineRule="auto"/>
              <w:jc w:val="both"/>
              <w:rPr>
                <w:rFonts w:ascii="Arial" w:hAnsi="Arial" w:cs="Arial"/>
                <w:sz w:val="24"/>
                <w:szCs w:val="24"/>
                <w:lang w:val="mn-MN"/>
              </w:rPr>
            </w:pPr>
            <w:r w:rsidRPr="000C4B2E">
              <w:rPr>
                <w:rFonts w:ascii="Arial" w:hAnsi="Arial" w:cs="Arial"/>
                <w:sz w:val="24"/>
                <w:szCs w:val="24"/>
                <w:lang w:val="mn-MN"/>
              </w:rPr>
              <w:t>2019.04.22-6/2423</w:t>
            </w:r>
          </w:p>
          <w:p w:rsidR="00E45759" w:rsidRPr="000C4B2E" w:rsidRDefault="00E45759" w:rsidP="00F8294C">
            <w:pPr>
              <w:tabs>
                <w:tab w:val="left" w:pos="3686"/>
              </w:tabs>
              <w:spacing w:line="240" w:lineRule="auto"/>
              <w:jc w:val="both"/>
              <w:rPr>
                <w:rFonts w:ascii="Arial" w:hAnsi="Arial" w:cs="Arial"/>
                <w:sz w:val="24"/>
                <w:szCs w:val="24"/>
              </w:rPr>
            </w:pPr>
          </w:p>
        </w:tc>
        <w:tc>
          <w:tcPr>
            <w:tcW w:w="4680" w:type="dxa"/>
            <w:tcBorders>
              <w:top w:val="single" w:sz="4" w:space="0" w:color="00000A"/>
              <w:left w:val="single" w:sz="4" w:space="0" w:color="00000A"/>
              <w:bottom w:val="single" w:sz="4" w:space="0" w:color="00000A"/>
              <w:right w:val="single" w:sz="4" w:space="0" w:color="00000A"/>
            </w:tcBorders>
          </w:tcPr>
          <w:p w:rsidR="00E45759" w:rsidRPr="000C4B2E" w:rsidRDefault="00E45759" w:rsidP="00F8294C">
            <w:pPr>
              <w:spacing w:after="0" w:line="240" w:lineRule="auto"/>
              <w:ind w:firstLine="526"/>
              <w:jc w:val="both"/>
              <w:rPr>
                <w:rFonts w:ascii="Arial" w:eastAsiaTheme="minorHAnsi" w:hAnsi="Arial" w:cs="Arial"/>
                <w:sz w:val="24"/>
                <w:szCs w:val="24"/>
                <w:lang w:val="mn-MN"/>
              </w:rPr>
            </w:pPr>
            <w:r w:rsidRPr="000C4B2E">
              <w:rPr>
                <w:rFonts w:ascii="Arial" w:hAnsi="Arial" w:cs="Arial"/>
                <w:sz w:val="24"/>
                <w:szCs w:val="24"/>
                <w:lang w:val="mn-MN"/>
              </w:rPr>
              <w:t xml:space="preserve">Монгол Улсын Их Хурлын гишүүн Б.Баттөмөрийн санаачлан боловсруулсан Актив удирдлагын тухай хуулийн төсөл, холбогдох бусад баримт бичигтэй танилцаад дараах саналтай байна. </w:t>
            </w:r>
          </w:p>
          <w:p w:rsidR="00E45759" w:rsidRPr="000C4B2E" w:rsidRDefault="00E45759" w:rsidP="00F8294C">
            <w:pPr>
              <w:pStyle w:val="xmsonormal"/>
              <w:shd w:val="clear" w:color="auto" w:fill="FFFFFF"/>
              <w:spacing w:before="0" w:beforeAutospacing="0" w:after="0" w:afterAutospacing="0"/>
              <w:ind w:left="851" w:firstLine="526"/>
              <w:jc w:val="both"/>
              <w:rPr>
                <w:rFonts w:ascii="Arial" w:hAnsi="Arial" w:cs="Arial"/>
                <w:lang w:val="mn-MN"/>
              </w:rPr>
            </w:pPr>
          </w:p>
          <w:p w:rsidR="00E45759" w:rsidRPr="000C4B2E" w:rsidRDefault="00E45759" w:rsidP="00F8294C">
            <w:pPr>
              <w:pStyle w:val="xmsonormal"/>
              <w:shd w:val="clear" w:color="auto" w:fill="FFFFFF"/>
              <w:spacing w:before="0" w:beforeAutospacing="0" w:after="0" w:afterAutospacing="0"/>
              <w:jc w:val="both"/>
              <w:rPr>
                <w:rFonts w:ascii="Arial" w:hAnsi="Arial" w:cs="Arial"/>
                <w:b/>
                <w:lang w:val="mn-MN"/>
              </w:rPr>
            </w:pPr>
            <w:r w:rsidRPr="000C4B2E">
              <w:rPr>
                <w:rFonts w:ascii="Arial" w:hAnsi="Arial" w:cs="Arial"/>
                <w:b/>
                <w:lang w:val="mn-MN"/>
              </w:rPr>
              <w:t>Хоёр. Хуулийн төслийн талаар</w:t>
            </w:r>
          </w:p>
          <w:p w:rsidR="00E45759" w:rsidRPr="000C4B2E" w:rsidRDefault="00E45759" w:rsidP="00F8294C">
            <w:pPr>
              <w:pStyle w:val="xmsolistparagraph"/>
              <w:shd w:val="clear" w:color="auto" w:fill="FFFFFF"/>
              <w:spacing w:before="0" w:beforeAutospacing="0" w:after="0" w:afterAutospacing="0"/>
              <w:jc w:val="both"/>
              <w:rPr>
                <w:rFonts w:ascii="Arial" w:hAnsi="Arial" w:cs="Arial"/>
                <w:lang w:val="mn-MN"/>
              </w:rPr>
            </w:pPr>
            <w:r w:rsidRPr="000C4B2E">
              <w:rPr>
                <w:rFonts w:ascii="Arial" w:hAnsi="Arial" w:cs="Arial"/>
                <w:lang w:val="mn-MN"/>
              </w:rPr>
              <w:t>2.1  Төслийн 1 дүгээр зүйлийн 1.1 дэх хэсгээс  “Монгол Улсын” гэснийг хасах;</w:t>
            </w:r>
          </w:p>
        </w:tc>
        <w:tc>
          <w:tcPr>
            <w:tcW w:w="3150" w:type="dxa"/>
            <w:tcBorders>
              <w:top w:val="single" w:sz="4" w:space="0" w:color="00000A"/>
              <w:left w:val="single" w:sz="4" w:space="0" w:color="00000A"/>
              <w:right w:val="single" w:sz="4" w:space="0" w:color="00000A"/>
            </w:tcBorders>
          </w:tcPr>
          <w:p w:rsidR="00E45759" w:rsidRPr="000C4B2E" w:rsidRDefault="00E45759" w:rsidP="00F8294C">
            <w:pPr>
              <w:tabs>
                <w:tab w:val="left" w:pos="3686"/>
              </w:tabs>
              <w:spacing w:line="240" w:lineRule="auto"/>
              <w:jc w:val="both"/>
              <w:rPr>
                <w:rFonts w:ascii="Arial" w:hAnsi="Arial" w:cs="Arial"/>
                <w:b/>
                <w:sz w:val="24"/>
                <w:szCs w:val="24"/>
                <w:lang w:val="mn-MN"/>
              </w:rPr>
            </w:pPr>
            <w:r w:rsidRPr="000C4B2E">
              <w:rPr>
                <w:rFonts w:ascii="Arial" w:hAnsi="Arial" w:cs="Arial"/>
                <w:b/>
                <w:sz w:val="24"/>
                <w:szCs w:val="24"/>
                <w:lang w:val="mn-MN"/>
              </w:rPr>
              <w:t>Саналыг тусгаагүй.</w:t>
            </w:r>
          </w:p>
          <w:p w:rsidR="00E45759" w:rsidRPr="000C4B2E" w:rsidRDefault="00E45759" w:rsidP="00F8294C">
            <w:pPr>
              <w:tabs>
                <w:tab w:val="left" w:pos="3686"/>
              </w:tabs>
              <w:spacing w:line="240" w:lineRule="auto"/>
              <w:jc w:val="both"/>
              <w:rPr>
                <w:rFonts w:ascii="Arial" w:hAnsi="Arial" w:cs="Arial"/>
                <w:sz w:val="24"/>
                <w:szCs w:val="24"/>
                <w:lang w:val="mn-MN"/>
              </w:rPr>
            </w:pPr>
            <w:r w:rsidRPr="000C4B2E">
              <w:rPr>
                <w:rFonts w:ascii="Arial" w:hAnsi="Arial" w:cs="Arial"/>
                <w:sz w:val="24"/>
                <w:szCs w:val="24"/>
                <w:lang w:val="mn-MN"/>
              </w:rPr>
              <w:t>УИХ-ын 2015 оны 93 дугаар тогтоол, 2016 оны 68 болон 71 дүгээр тогтоолуудаар санхүүгийн салбарын тогтвортой байдлыг хангах, санхүүгийн салбарын эрсдэлийг бууруулах арга хэмжээний хүрээнд актив удирдлагын мэргэшсэн институцыг байгуулахыг Засгийн газар, Монголбанк, Санхүүгийн зохицуулах хороонд даалгасан байдаг. Уг хуулийн дагуу байгуулагдах Актив удирдлагын компани нь хуулийн дагуу тусгайлсан чиг үүрэг, эрх хэмжээг хэрэгжүүлэх, тодорхой хугацаанд үйл ажиллагаагаа явуулах  /байгуулагдсан цагаасаа хойш 10 жил/ зорилго бүхий Монгол Улсын хэмжээнд зөвхөн нэг байгуулагдах мэргэшсэн хуулийн этгээд байх учраас Монгол Улсын гэсэн тодотголтой Актив удирдлагын компани байна гэж үзэж байна.</w:t>
            </w:r>
          </w:p>
        </w:tc>
        <w:tc>
          <w:tcPr>
            <w:tcW w:w="3150" w:type="dxa"/>
            <w:tcBorders>
              <w:top w:val="single" w:sz="4" w:space="0" w:color="00000A"/>
              <w:left w:val="single" w:sz="4" w:space="0" w:color="00000A"/>
              <w:right w:val="single" w:sz="4" w:space="0" w:color="00000A"/>
            </w:tcBorders>
          </w:tcPr>
          <w:p w:rsidR="00E45759" w:rsidRPr="000C4B2E" w:rsidRDefault="00E45759" w:rsidP="00F8294C">
            <w:pPr>
              <w:tabs>
                <w:tab w:val="left" w:pos="3686"/>
              </w:tabs>
              <w:spacing w:line="240" w:lineRule="auto"/>
              <w:jc w:val="both"/>
              <w:rPr>
                <w:rFonts w:ascii="Arial" w:hAnsi="Arial" w:cs="Arial"/>
                <w:sz w:val="24"/>
                <w:szCs w:val="24"/>
                <w:lang w:val="mn-MN"/>
              </w:rPr>
            </w:pPr>
          </w:p>
        </w:tc>
      </w:tr>
      <w:tr w:rsidR="00E45759" w:rsidRPr="000C4B2E" w:rsidTr="00C30AEB">
        <w:trPr>
          <w:trHeight w:val="180"/>
        </w:trPr>
        <w:tc>
          <w:tcPr>
            <w:tcW w:w="810" w:type="dxa"/>
            <w:vMerge/>
            <w:tcBorders>
              <w:left w:val="single" w:sz="4" w:space="0" w:color="00000A"/>
              <w:right w:val="single" w:sz="4" w:space="0" w:color="00000A"/>
            </w:tcBorders>
          </w:tcPr>
          <w:p w:rsidR="00E45759" w:rsidRPr="000C4B2E" w:rsidRDefault="00E45759" w:rsidP="00F8294C">
            <w:pPr>
              <w:pStyle w:val="ListParagraph"/>
              <w:numPr>
                <w:ilvl w:val="0"/>
                <w:numId w:val="1"/>
              </w:numPr>
              <w:tabs>
                <w:tab w:val="left" w:pos="3686"/>
              </w:tabs>
              <w:suppressAutoHyphens/>
              <w:spacing w:line="240" w:lineRule="auto"/>
              <w:rPr>
                <w:lang w:val="mn-MN"/>
              </w:rPr>
            </w:pPr>
          </w:p>
        </w:tc>
        <w:tc>
          <w:tcPr>
            <w:tcW w:w="2610" w:type="dxa"/>
            <w:vMerge/>
            <w:tcBorders>
              <w:left w:val="single" w:sz="4" w:space="0" w:color="00000A"/>
              <w:right w:val="single" w:sz="4" w:space="0" w:color="00000A"/>
            </w:tcBorders>
          </w:tcPr>
          <w:p w:rsidR="00E45759" w:rsidRPr="000C4B2E" w:rsidRDefault="00E45759" w:rsidP="00F8294C">
            <w:pPr>
              <w:tabs>
                <w:tab w:val="left" w:pos="3686"/>
              </w:tabs>
              <w:spacing w:line="240" w:lineRule="auto"/>
              <w:jc w:val="both"/>
              <w:rPr>
                <w:rFonts w:ascii="Arial" w:hAnsi="Arial" w:cs="Arial"/>
                <w:sz w:val="24"/>
                <w:szCs w:val="24"/>
                <w:lang w:val="mn-MN"/>
              </w:rPr>
            </w:pPr>
          </w:p>
        </w:tc>
        <w:tc>
          <w:tcPr>
            <w:tcW w:w="4680" w:type="dxa"/>
            <w:tcBorders>
              <w:top w:val="single" w:sz="4" w:space="0" w:color="00000A"/>
              <w:left w:val="single" w:sz="4" w:space="0" w:color="00000A"/>
              <w:bottom w:val="single" w:sz="4" w:space="0" w:color="00000A"/>
              <w:right w:val="single" w:sz="4" w:space="0" w:color="00000A"/>
            </w:tcBorders>
          </w:tcPr>
          <w:p w:rsidR="00E45759" w:rsidRPr="000C4B2E" w:rsidRDefault="00E45759" w:rsidP="001C6015">
            <w:pPr>
              <w:pStyle w:val="xmsolistparagraph"/>
              <w:shd w:val="clear" w:color="auto" w:fill="FFFFFF"/>
              <w:spacing w:before="0" w:beforeAutospacing="0" w:after="0" w:afterAutospacing="0"/>
              <w:jc w:val="both"/>
              <w:rPr>
                <w:rFonts w:ascii="Arial" w:hAnsi="Arial" w:cs="Arial"/>
                <w:lang w:val="mn-MN"/>
              </w:rPr>
            </w:pPr>
            <w:r w:rsidRPr="000C4B2E">
              <w:rPr>
                <w:rFonts w:ascii="Arial" w:hAnsi="Arial" w:cs="Arial"/>
                <w:lang w:val="mn-MN"/>
              </w:rPr>
              <w:t xml:space="preserve">2.2  Төслийн 4 дүгээр зүйлийн 4.1 дэх хэсэгт “...төрийн өмчийн оролцоотой...” гэж заасныг “...төрийн өмчийн оролцоогүй...” гэж өөрчлөх; </w:t>
            </w:r>
          </w:p>
          <w:p w:rsidR="00E45759" w:rsidRPr="000C4B2E" w:rsidRDefault="00E45759" w:rsidP="00F8294C">
            <w:pPr>
              <w:spacing w:after="0" w:line="240" w:lineRule="auto"/>
              <w:ind w:firstLine="526"/>
              <w:jc w:val="both"/>
              <w:rPr>
                <w:rFonts w:ascii="Arial" w:hAnsi="Arial" w:cs="Arial"/>
                <w:sz w:val="24"/>
                <w:szCs w:val="24"/>
                <w:lang w:val="mn-MN"/>
              </w:rPr>
            </w:pPr>
          </w:p>
        </w:tc>
        <w:tc>
          <w:tcPr>
            <w:tcW w:w="3150" w:type="dxa"/>
            <w:tcBorders>
              <w:left w:val="single" w:sz="4" w:space="0" w:color="00000A"/>
              <w:right w:val="single" w:sz="4" w:space="0" w:color="00000A"/>
            </w:tcBorders>
          </w:tcPr>
          <w:p w:rsidR="00E45759" w:rsidRPr="000C4B2E" w:rsidRDefault="00E45759" w:rsidP="00C30AEB">
            <w:pPr>
              <w:tabs>
                <w:tab w:val="left" w:pos="3686"/>
              </w:tabs>
              <w:spacing w:line="240" w:lineRule="auto"/>
              <w:jc w:val="both"/>
              <w:rPr>
                <w:rFonts w:ascii="Arial" w:hAnsi="Arial" w:cs="Arial"/>
                <w:b/>
                <w:sz w:val="24"/>
                <w:szCs w:val="24"/>
                <w:lang w:val="mn-MN"/>
              </w:rPr>
            </w:pPr>
            <w:r w:rsidRPr="000C4B2E">
              <w:rPr>
                <w:rFonts w:ascii="Arial" w:hAnsi="Arial" w:cs="Arial"/>
                <w:b/>
                <w:sz w:val="24"/>
                <w:szCs w:val="24"/>
                <w:lang w:val="mn-MN"/>
              </w:rPr>
              <w:t>Саналыг тусгаагүй.</w:t>
            </w:r>
          </w:p>
          <w:p w:rsidR="00E45759" w:rsidRPr="000C4B2E" w:rsidRDefault="00E45759" w:rsidP="00F8294C">
            <w:pPr>
              <w:tabs>
                <w:tab w:val="left" w:pos="3686"/>
              </w:tabs>
              <w:spacing w:line="240" w:lineRule="auto"/>
              <w:jc w:val="both"/>
              <w:rPr>
                <w:rFonts w:ascii="Arial" w:hAnsi="Arial" w:cs="Arial"/>
                <w:sz w:val="24"/>
                <w:szCs w:val="24"/>
                <w:lang w:val="mn-MN"/>
              </w:rPr>
            </w:pPr>
            <w:r w:rsidRPr="000C4B2E">
              <w:rPr>
                <w:rFonts w:ascii="Arial" w:hAnsi="Arial" w:cs="Arial"/>
                <w:sz w:val="24"/>
                <w:szCs w:val="24"/>
                <w:lang w:val="mn-MN"/>
              </w:rPr>
              <w:t>Уг компанийг улсын төсөвт нэмэлт дарамт үзүүлэхгүйгээр төрийн өмчийн оролцоог хангах боломжтойй.</w:t>
            </w:r>
          </w:p>
        </w:tc>
        <w:tc>
          <w:tcPr>
            <w:tcW w:w="3150" w:type="dxa"/>
            <w:tcBorders>
              <w:left w:val="single" w:sz="4" w:space="0" w:color="00000A"/>
              <w:right w:val="single" w:sz="4" w:space="0" w:color="00000A"/>
            </w:tcBorders>
          </w:tcPr>
          <w:p w:rsidR="00E45759" w:rsidRPr="000C4B2E" w:rsidRDefault="00E45759" w:rsidP="00F8294C">
            <w:pPr>
              <w:tabs>
                <w:tab w:val="left" w:pos="3686"/>
              </w:tabs>
              <w:spacing w:line="240" w:lineRule="auto"/>
              <w:jc w:val="both"/>
              <w:rPr>
                <w:rFonts w:ascii="Arial" w:hAnsi="Arial" w:cs="Arial"/>
                <w:sz w:val="24"/>
                <w:szCs w:val="24"/>
                <w:lang w:val="mn-MN"/>
              </w:rPr>
            </w:pPr>
          </w:p>
        </w:tc>
      </w:tr>
      <w:tr w:rsidR="00E45759" w:rsidRPr="000C4B2E" w:rsidTr="00C30AEB">
        <w:trPr>
          <w:trHeight w:val="180"/>
        </w:trPr>
        <w:tc>
          <w:tcPr>
            <w:tcW w:w="810" w:type="dxa"/>
            <w:vMerge/>
            <w:tcBorders>
              <w:left w:val="single" w:sz="4" w:space="0" w:color="00000A"/>
              <w:right w:val="single" w:sz="4" w:space="0" w:color="00000A"/>
            </w:tcBorders>
          </w:tcPr>
          <w:p w:rsidR="00E45759" w:rsidRPr="000C4B2E" w:rsidRDefault="00E45759" w:rsidP="00F8294C">
            <w:pPr>
              <w:pStyle w:val="ListParagraph"/>
              <w:numPr>
                <w:ilvl w:val="0"/>
                <w:numId w:val="1"/>
              </w:numPr>
              <w:tabs>
                <w:tab w:val="left" w:pos="3686"/>
              </w:tabs>
              <w:suppressAutoHyphens/>
              <w:spacing w:line="240" w:lineRule="auto"/>
              <w:rPr>
                <w:lang w:val="mn-MN"/>
              </w:rPr>
            </w:pPr>
          </w:p>
        </w:tc>
        <w:tc>
          <w:tcPr>
            <w:tcW w:w="2610" w:type="dxa"/>
            <w:vMerge/>
            <w:tcBorders>
              <w:left w:val="single" w:sz="4" w:space="0" w:color="00000A"/>
              <w:right w:val="single" w:sz="4" w:space="0" w:color="00000A"/>
            </w:tcBorders>
          </w:tcPr>
          <w:p w:rsidR="00E45759" w:rsidRPr="000C4B2E" w:rsidRDefault="00E45759" w:rsidP="00F8294C">
            <w:pPr>
              <w:tabs>
                <w:tab w:val="left" w:pos="3686"/>
              </w:tabs>
              <w:spacing w:line="240" w:lineRule="auto"/>
              <w:jc w:val="both"/>
              <w:rPr>
                <w:rFonts w:ascii="Arial" w:hAnsi="Arial" w:cs="Arial"/>
                <w:sz w:val="24"/>
                <w:szCs w:val="24"/>
                <w:lang w:val="mn-MN"/>
              </w:rPr>
            </w:pPr>
          </w:p>
        </w:tc>
        <w:tc>
          <w:tcPr>
            <w:tcW w:w="4680" w:type="dxa"/>
            <w:tcBorders>
              <w:top w:val="single" w:sz="4" w:space="0" w:color="00000A"/>
              <w:left w:val="single" w:sz="4" w:space="0" w:color="00000A"/>
              <w:bottom w:val="single" w:sz="4" w:space="0" w:color="00000A"/>
              <w:right w:val="single" w:sz="4" w:space="0" w:color="00000A"/>
            </w:tcBorders>
          </w:tcPr>
          <w:p w:rsidR="00E45759" w:rsidRPr="000C4B2E" w:rsidRDefault="00E45759" w:rsidP="001C6015">
            <w:pPr>
              <w:pStyle w:val="xmsolistparagraph"/>
              <w:shd w:val="clear" w:color="auto" w:fill="FFFFFF"/>
              <w:spacing w:before="0" w:beforeAutospacing="0" w:after="0" w:afterAutospacing="0"/>
              <w:jc w:val="both"/>
              <w:rPr>
                <w:rFonts w:ascii="Arial" w:hAnsi="Arial" w:cs="Arial"/>
                <w:lang w:val="mn-MN"/>
              </w:rPr>
            </w:pPr>
            <w:r w:rsidRPr="000C4B2E">
              <w:rPr>
                <w:rFonts w:ascii="Arial" w:hAnsi="Arial" w:cs="Arial"/>
                <w:lang w:val="mn-MN"/>
              </w:rPr>
              <w:t>2.3  Төслийн 4 дүгээр зүйлийн 4.2 дахь хэсгийг хасах;</w:t>
            </w:r>
          </w:p>
          <w:p w:rsidR="00E45759" w:rsidRPr="000C4B2E" w:rsidRDefault="00E45759" w:rsidP="00F8294C">
            <w:pPr>
              <w:spacing w:after="0" w:line="240" w:lineRule="auto"/>
              <w:ind w:firstLine="526"/>
              <w:jc w:val="both"/>
              <w:rPr>
                <w:rFonts w:ascii="Arial" w:hAnsi="Arial" w:cs="Arial"/>
                <w:sz w:val="24"/>
                <w:szCs w:val="24"/>
                <w:lang w:val="mn-MN"/>
              </w:rPr>
            </w:pPr>
          </w:p>
        </w:tc>
        <w:tc>
          <w:tcPr>
            <w:tcW w:w="3150" w:type="dxa"/>
            <w:tcBorders>
              <w:left w:val="single" w:sz="4" w:space="0" w:color="00000A"/>
              <w:right w:val="single" w:sz="4" w:space="0" w:color="00000A"/>
            </w:tcBorders>
          </w:tcPr>
          <w:p w:rsidR="00E45759" w:rsidRPr="000C4B2E" w:rsidRDefault="00E45759" w:rsidP="00F8294C">
            <w:pPr>
              <w:tabs>
                <w:tab w:val="left" w:pos="3686"/>
              </w:tabs>
              <w:spacing w:line="240" w:lineRule="auto"/>
              <w:jc w:val="both"/>
              <w:rPr>
                <w:rFonts w:ascii="Arial" w:hAnsi="Arial" w:cs="Arial"/>
                <w:b/>
                <w:sz w:val="24"/>
                <w:szCs w:val="24"/>
                <w:lang w:val="mn-MN"/>
              </w:rPr>
            </w:pPr>
            <w:r w:rsidRPr="000C4B2E">
              <w:rPr>
                <w:rFonts w:ascii="Arial" w:hAnsi="Arial" w:cs="Arial"/>
                <w:b/>
                <w:sz w:val="24"/>
                <w:szCs w:val="24"/>
                <w:lang w:val="mn-MN"/>
              </w:rPr>
              <w:t>Саналыг тусгасан.</w:t>
            </w:r>
          </w:p>
        </w:tc>
        <w:tc>
          <w:tcPr>
            <w:tcW w:w="3150" w:type="dxa"/>
            <w:tcBorders>
              <w:left w:val="single" w:sz="4" w:space="0" w:color="00000A"/>
              <w:right w:val="single" w:sz="4" w:space="0" w:color="00000A"/>
            </w:tcBorders>
          </w:tcPr>
          <w:p w:rsidR="00E45759" w:rsidRPr="000C4B2E" w:rsidRDefault="00E45759" w:rsidP="00F8294C">
            <w:pPr>
              <w:tabs>
                <w:tab w:val="left" w:pos="3686"/>
              </w:tabs>
              <w:spacing w:line="240" w:lineRule="auto"/>
              <w:jc w:val="both"/>
              <w:rPr>
                <w:rFonts w:ascii="Arial" w:hAnsi="Arial" w:cs="Arial"/>
                <w:sz w:val="24"/>
                <w:szCs w:val="24"/>
                <w:lang w:val="mn-MN"/>
              </w:rPr>
            </w:pPr>
          </w:p>
        </w:tc>
      </w:tr>
      <w:tr w:rsidR="00E45759" w:rsidRPr="000C4B2E" w:rsidTr="00C30AEB">
        <w:trPr>
          <w:trHeight w:val="180"/>
        </w:trPr>
        <w:tc>
          <w:tcPr>
            <w:tcW w:w="810" w:type="dxa"/>
            <w:vMerge/>
            <w:tcBorders>
              <w:left w:val="single" w:sz="4" w:space="0" w:color="00000A"/>
              <w:right w:val="single" w:sz="4" w:space="0" w:color="00000A"/>
            </w:tcBorders>
          </w:tcPr>
          <w:p w:rsidR="00E45759" w:rsidRPr="000C4B2E" w:rsidRDefault="00E45759" w:rsidP="00F8294C">
            <w:pPr>
              <w:pStyle w:val="ListParagraph"/>
              <w:numPr>
                <w:ilvl w:val="0"/>
                <w:numId w:val="1"/>
              </w:numPr>
              <w:tabs>
                <w:tab w:val="left" w:pos="3686"/>
              </w:tabs>
              <w:suppressAutoHyphens/>
              <w:spacing w:line="240" w:lineRule="auto"/>
              <w:rPr>
                <w:lang w:val="mn-MN"/>
              </w:rPr>
            </w:pPr>
          </w:p>
        </w:tc>
        <w:tc>
          <w:tcPr>
            <w:tcW w:w="2610" w:type="dxa"/>
            <w:vMerge/>
            <w:tcBorders>
              <w:left w:val="single" w:sz="4" w:space="0" w:color="00000A"/>
              <w:right w:val="single" w:sz="4" w:space="0" w:color="00000A"/>
            </w:tcBorders>
          </w:tcPr>
          <w:p w:rsidR="00E45759" w:rsidRPr="000C4B2E" w:rsidRDefault="00E45759" w:rsidP="00F8294C">
            <w:pPr>
              <w:tabs>
                <w:tab w:val="left" w:pos="3686"/>
              </w:tabs>
              <w:spacing w:line="240" w:lineRule="auto"/>
              <w:jc w:val="both"/>
              <w:rPr>
                <w:rFonts w:ascii="Arial" w:hAnsi="Arial" w:cs="Arial"/>
                <w:sz w:val="24"/>
                <w:szCs w:val="24"/>
              </w:rPr>
            </w:pPr>
          </w:p>
        </w:tc>
        <w:tc>
          <w:tcPr>
            <w:tcW w:w="4680" w:type="dxa"/>
            <w:tcBorders>
              <w:top w:val="single" w:sz="4" w:space="0" w:color="00000A"/>
              <w:left w:val="single" w:sz="4" w:space="0" w:color="00000A"/>
              <w:bottom w:val="single" w:sz="4" w:space="0" w:color="00000A"/>
              <w:right w:val="single" w:sz="4" w:space="0" w:color="00000A"/>
            </w:tcBorders>
          </w:tcPr>
          <w:p w:rsidR="00E45759" w:rsidRPr="000C4B2E" w:rsidRDefault="00E45759" w:rsidP="001C6015">
            <w:pPr>
              <w:pStyle w:val="xmsolistparagraph"/>
              <w:shd w:val="clear" w:color="auto" w:fill="FFFFFF"/>
              <w:spacing w:before="0" w:beforeAutospacing="0" w:after="0" w:afterAutospacing="0"/>
              <w:jc w:val="both"/>
              <w:rPr>
                <w:rFonts w:ascii="Arial" w:hAnsi="Arial" w:cs="Arial"/>
                <w:lang w:val="mn-MN"/>
              </w:rPr>
            </w:pPr>
            <w:r w:rsidRPr="000C4B2E">
              <w:rPr>
                <w:rFonts w:ascii="Arial" w:hAnsi="Arial" w:cs="Arial"/>
                <w:lang w:val="mn-MN"/>
              </w:rPr>
              <w:t xml:space="preserve">2.4 Төслийн 4 дүгээр зүйлийн 4.3 дахь хэсгээс “...санхүү, төсвийн асуудал эрхэлсэн засгийн газрын гишүүн...” гэснийг хасах; </w:t>
            </w:r>
          </w:p>
          <w:p w:rsidR="00E45759" w:rsidRPr="000C4B2E" w:rsidRDefault="00E45759" w:rsidP="00F8294C">
            <w:pPr>
              <w:spacing w:after="0" w:line="240" w:lineRule="auto"/>
              <w:ind w:firstLine="526"/>
              <w:jc w:val="both"/>
              <w:rPr>
                <w:rFonts w:ascii="Arial" w:hAnsi="Arial" w:cs="Arial"/>
                <w:sz w:val="24"/>
                <w:szCs w:val="24"/>
                <w:lang w:val="mn-MN"/>
              </w:rPr>
            </w:pPr>
          </w:p>
        </w:tc>
        <w:tc>
          <w:tcPr>
            <w:tcW w:w="3150" w:type="dxa"/>
            <w:tcBorders>
              <w:left w:val="single" w:sz="4" w:space="0" w:color="00000A"/>
              <w:right w:val="single" w:sz="4" w:space="0" w:color="00000A"/>
            </w:tcBorders>
          </w:tcPr>
          <w:p w:rsidR="00E45759" w:rsidRPr="000C4B2E" w:rsidRDefault="00E45759" w:rsidP="00F8294C">
            <w:pPr>
              <w:tabs>
                <w:tab w:val="left" w:pos="3686"/>
              </w:tabs>
              <w:spacing w:line="240" w:lineRule="auto"/>
              <w:jc w:val="both"/>
              <w:rPr>
                <w:rFonts w:ascii="Arial" w:hAnsi="Arial" w:cs="Arial"/>
                <w:sz w:val="24"/>
                <w:szCs w:val="24"/>
                <w:lang w:val="mn-MN"/>
              </w:rPr>
            </w:pPr>
            <w:r w:rsidRPr="000C4B2E">
              <w:rPr>
                <w:rFonts w:ascii="Arial" w:hAnsi="Arial" w:cs="Arial"/>
                <w:b/>
                <w:sz w:val="24"/>
                <w:szCs w:val="24"/>
                <w:lang w:val="mn-MN"/>
              </w:rPr>
              <w:t>Саналыг тусгасан.</w:t>
            </w:r>
          </w:p>
        </w:tc>
        <w:tc>
          <w:tcPr>
            <w:tcW w:w="3150" w:type="dxa"/>
            <w:tcBorders>
              <w:left w:val="single" w:sz="4" w:space="0" w:color="00000A"/>
              <w:right w:val="single" w:sz="4" w:space="0" w:color="00000A"/>
            </w:tcBorders>
          </w:tcPr>
          <w:p w:rsidR="00E45759" w:rsidRPr="000C4B2E" w:rsidRDefault="00E45759" w:rsidP="001C6015">
            <w:pPr>
              <w:tabs>
                <w:tab w:val="left" w:pos="3686"/>
              </w:tabs>
              <w:spacing w:line="240" w:lineRule="auto"/>
              <w:jc w:val="both"/>
              <w:rPr>
                <w:rFonts w:ascii="Arial" w:hAnsi="Arial" w:cs="Arial"/>
                <w:sz w:val="24"/>
                <w:szCs w:val="24"/>
                <w:lang w:val="mn-MN"/>
              </w:rPr>
            </w:pPr>
            <w:r w:rsidRPr="000C4B2E">
              <w:rPr>
                <w:rFonts w:ascii="Arial" w:hAnsi="Arial" w:cs="Arial"/>
                <w:sz w:val="24"/>
                <w:szCs w:val="24"/>
                <w:lang w:val="mn-MN"/>
              </w:rPr>
              <w:t>5.7. Актив удирдлагын компанийг өөрчлөн байгуулах, татан буулгах шийдвэрийг Монголбанкны Ерөнхийлөгчийн зөвшөөрснөөр хувьцаа эзэмшигчдийн хурал гаргана.</w:t>
            </w:r>
          </w:p>
        </w:tc>
      </w:tr>
      <w:tr w:rsidR="00E45759" w:rsidRPr="000C4B2E" w:rsidTr="00C30AEB">
        <w:trPr>
          <w:trHeight w:val="180"/>
        </w:trPr>
        <w:tc>
          <w:tcPr>
            <w:tcW w:w="810" w:type="dxa"/>
            <w:vMerge/>
            <w:tcBorders>
              <w:left w:val="single" w:sz="4" w:space="0" w:color="00000A"/>
              <w:right w:val="single" w:sz="4" w:space="0" w:color="00000A"/>
            </w:tcBorders>
          </w:tcPr>
          <w:p w:rsidR="00E45759" w:rsidRPr="000C4B2E" w:rsidRDefault="00E45759" w:rsidP="00F8294C">
            <w:pPr>
              <w:pStyle w:val="ListParagraph"/>
              <w:numPr>
                <w:ilvl w:val="0"/>
                <w:numId w:val="1"/>
              </w:numPr>
              <w:tabs>
                <w:tab w:val="left" w:pos="3686"/>
              </w:tabs>
              <w:suppressAutoHyphens/>
              <w:spacing w:line="240" w:lineRule="auto"/>
              <w:rPr>
                <w:lang w:val="mn-MN"/>
              </w:rPr>
            </w:pPr>
          </w:p>
        </w:tc>
        <w:tc>
          <w:tcPr>
            <w:tcW w:w="2610" w:type="dxa"/>
            <w:vMerge/>
            <w:tcBorders>
              <w:left w:val="single" w:sz="4" w:space="0" w:color="00000A"/>
              <w:right w:val="single" w:sz="4" w:space="0" w:color="00000A"/>
            </w:tcBorders>
          </w:tcPr>
          <w:p w:rsidR="00E45759" w:rsidRPr="000C4B2E" w:rsidRDefault="00E45759" w:rsidP="00F8294C">
            <w:pPr>
              <w:tabs>
                <w:tab w:val="left" w:pos="3686"/>
              </w:tabs>
              <w:spacing w:line="240" w:lineRule="auto"/>
              <w:jc w:val="both"/>
              <w:rPr>
                <w:rFonts w:ascii="Arial" w:hAnsi="Arial" w:cs="Arial"/>
                <w:sz w:val="24"/>
                <w:szCs w:val="24"/>
                <w:lang w:val="mn-MN"/>
              </w:rPr>
            </w:pPr>
          </w:p>
        </w:tc>
        <w:tc>
          <w:tcPr>
            <w:tcW w:w="4680" w:type="dxa"/>
            <w:tcBorders>
              <w:top w:val="single" w:sz="4" w:space="0" w:color="00000A"/>
              <w:left w:val="single" w:sz="4" w:space="0" w:color="00000A"/>
              <w:bottom w:val="single" w:sz="4" w:space="0" w:color="00000A"/>
              <w:right w:val="single" w:sz="4" w:space="0" w:color="00000A"/>
            </w:tcBorders>
          </w:tcPr>
          <w:p w:rsidR="00E45759" w:rsidRPr="000C4B2E" w:rsidRDefault="00E45759" w:rsidP="001C6015">
            <w:pPr>
              <w:pStyle w:val="xmsolistparagraph"/>
              <w:shd w:val="clear" w:color="auto" w:fill="FFFFFF"/>
              <w:spacing w:before="0" w:beforeAutospacing="0" w:after="0" w:afterAutospacing="0"/>
              <w:jc w:val="both"/>
              <w:rPr>
                <w:rFonts w:ascii="Arial" w:hAnsi="Arial" w:cs="Arial"/>
                <w:lang w:val="mn-MN"/>
              </w:rPr>
            </w:pPr>
            <w:r w:rsidRPr="000C4B2E">
              <w:rPr>
                <w:rFonts w:ascii="Arial" w:hAnsi="Arial" w:cs="Arial"/>
                <w:lang w:val="mn-MN"/>
              </w:rPr>
              <w:t>2.5  Төслийн 4 дүгээр зүйлийн 4.4 дэх хэсэг, 30 дугаар зүйлийн  30.2 дахь хэсэг, 32 дугаар зүйлийн 32.3 дахь хэсэг, 35 дугаар зүйлийн 35.5 хэсгээс “...санхүү, төсвийн асуудал эрхэлсэн төрийн захиргааны төв байгууллага...” гэснийг хасах;</w:t>
            </w:r>
          </w:p>
          <w:p w:rsidR="00E45759" w:rsidRPr="000C4B2E" w:rsidRDefault="00E45759" w:rsidP="00F8294C">
            <w:pPr>
              <w:spacing w:after="0" w:line="240" w:lineRule="auto"/>
              <w:ind w:firstLine="526"/>
              <w:jc w:val="both"/>
              <w:rPr>
                <w:rFonts w:ascii="Arial" w:hAnsi="Arial" w:cs="Arial"/>
                <w:sz w:val="24"/>
                <w:szCs w:val="24"/>
                <w:lang w:val="mn-MN"/>
              </w:rPr>
            </w:pPr>
          </w:p>
        </w:tc>
        <w:tc>
          <w:tcPr>
            <w:tcW w:w="3150" w:type="dxa"/>
            <w:tcBorders>
              <w:left w:val="single" w:sz="4" w:space="0" w:color="00000A"/>
              <w:right w:val="single" w:sz="4" w:space="0" w:color="00000A"/>
            </w:tcBorders>
          </w:tcPr>
          <w:p w:rsidR="00E45759" w:rsidRPr="000C4B2E" w:rsidRDefault="00E45759" w:rsidP="00F8294C">
            <w:pPr>
              <w:tabs>
                <w:tab w:val="left" w:pos="3686"/>
              </w:tabs>
              <w:spacing w:line="240" w:lineRule="auto"/>
              <w:jc w:val="both"/>
              <w:rPr>
                <w:rFonts w:ascii="Arial" w:hAnsi="Arial" w:cs="Arial"/>
                <w:sz w:val="24"/>
                <w:szCs w:val="24"/>
                <w:lang w:val="mn-MN"/>
              </w:rPr>
            </w:pPr>
            <w:r w:rsidRPr="000C4B2E">
              <w:rPr>
                <w:rFonts w:ascii="Arial" w:hAnsi="Arial" w:cs="Arial"/>
                <w:b/>
                <w:sz w:val="24"/>
                <w:szCs w:val="24"/>
                <w:lang w:val="mn-MN"/>
              </w:rPr>
              <w:t>Саналыг тусгасан.</w:t>
            </w:r>
          </w:p>
        </w:tc>
        <w:tc>
          <w:tcPr>
            <w:tcW w:w="3150" w:type="dxa"/>
            <w:tcBorders>
              <w:left w:val="single" w:sz="4" w:space="0" w:color="00000A"/>
              <w:right w:val="single" w:sz="4" w:space="0" w:color="00000A"/>
            </w:tcBorders>
          </w:tcPr>
          <w:p w:rsidR="00E45759" w:rsidRPr="000C4B2E" w:rsidRDefault="00E45759" w:rsidP="00F8294C">
            <w:pPr>
              <w:tabs>
                <w:tab w:val="left" w:pos="3686"/>
              </w:tabs>
              <w:spacing w:line="240" w:lineRule="auto"/>
              <w:jc w:val="both"/>
              <w:rPr>
                <w:rFonts w:ascii="Arial" w:hAnsi="Arial" w:cs="Arial"/>
                <w:sz w:val="24"/>
                <w:szCs w:val="24"/>
                <w:lang w:val="mn-MN"/>
              </w:rPr>
            </w:pPr>
            <w:r w:rsidRPr="000C4B2E">
              <w:rPr>
                <w:rFonts w:ascii="Arial" w:hAnsi="Arial" w:cs="Arial"/>
                <w:sz w:val="24"/>
                <w:szCs w:val="24"/>
                <w:lang w:val="mn-MN"/>
              </w:rPr>
              <w:t>5.8.Актив удирдлагын компанийг өөрчлөн байгуулах, Дампуурлын тухай хуульд зааснаас бусад үндэслэлээр татан буулгах, тус компани татан буугдах үед актив удирдлагын компанийн хөрөнгийг шийдвэрлэхтэй холбогдох харилцааг Монголбанк, Санхүүгийн зохицуулах хорооны хамтран баталсан журмаар зохицуулна.</w:t>
            </w:r>
          </w:p>
          <w:p w:rsidR="00E45759" w:rsidRPr="000C4B2E" w:rsidRDefault="00E45759" w:rsidP="00F8294C">
            <w:pPr>
              <w:tabs>
                <w:tab w:val="left" w:pos="3686"/>
              </w:tabs>
              <w:spacing w:line="240" w:lineRule="auto"/>
              <w:jc w:val="both"/>
              <w:rPr>
                <w:rFonts w:ascii="Arial" w:hAnsi="Arial" w:cs="Arial"/>
                <w:sz w:val="24"/>
                <w:szCs w:val="24"/>
                <w:lang w:val="mn-MN"/>
              </w:rPr>
            </w:pPr>
            <w:r w:rsidRPr="000C4B2E">
              <w:rPr>
                <w:rFonts w:ascii="Arial" w:hAnsi="Arial" w:cs="Arial"/>
                <w:sz w:val="24"/>
                <w:szCs w:val="24"/>
                <w:lang w:val="mn-MN"/>
              </w:rPr>
              <w:t>30.2 хасагдсан.</w:t>
            </w:r>
          </w:p>
          <w:p w:rsidR="00E45759" w:rsidRPr="000C4B2E" w:rsidRDefault="00E45759" w:rsidP="00F8294C">
            <w:pPr>
              <w:tabs>
                <w:tab w:val="left" w:pos="3686"/>
              </w:tabs>
              <w:spacing w:line="240" w:lineRule="auto"/>
              <w:jc w:val="both"/>
              <w:rPr>
                <w:rFonts w:ascii="Arial" w:hAnsi="Arial" w:cs="Arial"/>
                <w:sz w:val="24"/>
                <w:szCs w:val="24"/>
                <w:lang w:val="mn-MN"/>
              </w:rPr>
            </w:pPr>
            <w:r w:rsidRPr="000C4B2E">
              <w:rPr>
                <w:rFonts w:ascii="Arial" w:hAnsi="Arial" w:cs="Arial"/>
                <w:sz w:val="24"/>
                <w:szCs w:val="24"/>
                <w:lang w:val="mn-MN"/>
              </w:rPr>
              <w:t>40.4.Актив удирдлагын компани, түүний үйл ажиллагаа, удирдлага, зохион байгуулалт, хөрөнгө, санхүүжилт, хяналт шалгалт, түүний үйл ажиллагаанд холбогдох журмыг Санхүүгийн зохицуулах хороо дангаар буюу Монголбанктай хамтран батална.</w:t>
            </w:r>
          </w:p>
        </w:tc>
      </w:tr>
      <w:tr w:rsidR="00E45759" w:rsidRPr="000C4B2E" w:rsidTr="00C30AEB">
        <w:trPr>
          <w:trHeight w:val="180"/>
        </w:trPr>
        <w:tc>
          <w:tcPr>
            <w:tcW w:w="810" w:type="dxa"/>
            <w:vMerge/>
            <w:tcBorders>
              <w:left w:val="single" w:sz="4" w:space="0" w:color="00000A"/>
              <w:right w:val="single" w:sz="4" w:space="0" w:color="00000A"/>
            </w:tcBorders>
          </w:tcPr>
          <w:p w:rsidR="00E45759" w:rsidRPr="000C4B2E" w:rsidRDefault="00E45759" w:rsidP="00F8294C">
            <w:pPr>
              <w:pStyle w:val="ListParagraph"/>
              <w:numPr>
                <w:ilvl w:val="0"/>
                <w:numId w:val="1"/>
              </w:numPr>
              <w:tabs>
                <w:tab w:val="left" w:pos="3686"/>
              </w:tabs>
              <w:suppressAutoHyphens/>
              <w:spacing w:line="240" w:lineRule="auto"/>
              <w:rPr>
                <w:lang w:val="mn-MN"/>
              </w:rPr>
            </w:pPr>
          </w:p>
        </w:tc>
        <w:tc>
          <w:tcPr>
            <w:tcW w:w="2610" w:type="dxa"/>
            <w:vMerge/>
            <w:tcBorders>
              <w:left w:val="single" w:sz="4" w:space="0" w:color="00000A"/>
              <w:right w:val="single" w:sz="4" w:space="0" w:color="00000A"/>
            </w:tcBorders>
          </w:tcPr>
          <w:p w:rsidR="00E45759" w:rsidRPr="000C4B2E" w:rsidRDefault="00E45759" w:rsidP="00F8294C">
            <w:pPr>
              <w:tabs>
                <w:tab w:val="left" w:pos="3686"/>
              </w:tabs>
              <w:spacing w:line="240" w:lineRule="auto"/>
              <w:jc w:val="both"/>
              <w:rPr>
                <w:rFonts w:ascii="Arial" w:hAnsi="Arial" w:cs="Arial"/>
                <w:sz w:val="24"/>
                <w:szCs w:val="24"/>
                <w:lang w:val="mn-MN"/>
              </w:rPr>
            </w:pPr>
          </w:p>
        </w:tc>
        <w:tc>
          <w:tcPr>
            <w:tcW w:w="4680" w:type="dxa"/>
            <w:tcBorders>
              <w:top w:val="single" w:sz="4" w:space="0" w:color="00000A"/>
              <w:left w:val="single" w:sz="4" w:space="0" w:color="00000A"/>
              <w:bottom w:val="single" w:sz="4" w:space="0" w:color="00000A"/>
              <w:right w:val="single" w:sz="4" w:space="0" w:color="00000A"/>
            </w:tcBorders>
          </w:tcPr>
          <w:p w:rsidR="00E45759" w:rsidRPr="000C4B2E" w:rsidRDefault="00E45759" w:rsidP="001C6015">
            <w:pPr>
              <w:pStyle w:val="xmsolistparagraph"/>
              <w:shd w:val="clear" w:color="auto" w:fill="FFFFFF"/>
              <w:spacing w:before="0" w:beforeAutospacing="0" w:after="0" w:afterAutospacing="0"/>
              <w:jc w:val="both"/>
              <w:rPr>
                <w:rFonts w:ascii="Arial" w:hAnsi="Arial" w:cs="Arial"/>
                <w:lang w:val="mn-MN"/>
              </w:rPr>
            </w:pPr>
            <w:r w:rsidRPr="000C4B2E">
              <w:rPr>
                <w:rFonts w:ascii="Arial" w:hAnsi="Arial" w:cs="Arial"/>
                <w:lang w:val="mn-MN"/>
              </w:rPr>
              <w:t>2.6  Төслийн 4 дүгээр зүйлийн 4.6-г “Актив удирдлагын компани дүрэмтэй байх бөгөөд дүрмийг Монголбанкны Ерөнхийлөгч зөвшөөрсөнөөр хувьцаа эзэмшигчдийн хурлаар баталж холбогдох байгууллагад бүртгүүлэх.” гэж өөрчлөх;</w:t>
            </w:r>
          </w:p>
          <w:p w:rsidR="00E45759" w:rsidRPr="000C4B2E" w:rsidRDefault="00E45759" w:rsidP="00F8294C">
            <w:pPr>
              <w:spacing w:after="0" w:line="240" w:lineRule="auto"/>
              <w:ind w:firstLine="526"/>
              <w:jc w:val="both"/>
              <w:rPr>
                <w:rFonts w:ascii="Arial" w:hAnsi="Arial" w:cs="Arial"/>
                <w:sz w:val="24"/>
                <w:szCs w:val="24"/>
                <w:lang w:val="mn-MN"/>
              </w:rPr>
            </w:pPr>
          </w:p>
        </w:tc>
        <w:tc>
          <w:tcPr>
            <w:tcW w:w="3150" w:type="dxa"/>
            <w:tcBorders>
              <w:left w:val="single" w:sz="4" w:space="0" w:color="00000A"/>
              <w:right w:val="single" w:sz="4" w:space="0" w:color="00000A"/>
            </w:tcBorders>
          </w:tcPr>
          <w:p w:rsidR="00E45759" w:rsidRPr="000C4B2E" w:rsidRDefault="00E45759" w:rsidP="00F8294C">
            <w:pPr>
              <w:tabs>
                <w:tab w:val="left" w:pos="3686"/>
              </w:tabs>
              <w:spacing w:line="240" w:lineRule="auto"/>
              <w:jc w:val="both"/>
              <w:rPr>
                <w:rFonts w:ascii="Arial" w:hAnsi="Arial" w:cs="Arial"/>
                <w:sz w:val="24"/>
                <w:szCs w:val="24"/>
                <w:lang w:val="mn-MN"/>
              </w:rPr>
            </w:pPr>
            <w:r w:rsidRPr="000C4B2E">
              <w:rPr>
                <w:rFonts w:ascii="Arial" w:hAnsi="Arial" w:cs="Arial"/>
                <w:b/>
                <w:sz w:val="24"/>
                <w:szCs w:val="24"/>
                <w:lang w:val="mn-MN"/>
              </w:rPr>
              <w:t>Саналыг тусгасан.</w:t>
            </w:r>
          </w:p>
        </w:tc>
        <w:tc>
          <w:tcPr>
            <w:tcW w:w="3150" w:type="dxa"/>
            <w:tcBorders>
              <w:left w:val="single" w:sz="4" w:space="0" w:color="00000A"/>
              <w:right w:val="single" w:sz="4" w:space="0" w:color="00000A"/>
            </w:tcBorders>
          </w:tcPr>
          <w:p w:rsidR="00E45759" w:rsidRPr="000C4B2E" w:rsidRDefault="00E45759" w:rsidP="001C6015">
            <w:pPr>
              <w:tabs>
                <w:tab w:val="left" w:pos="3686"/>
              </w:tabs>
              <w:spacing w:line="240" w:lineRule="auto"/>
              <w:jc w:val="both"/>
              <w:rPr>
                <w:rFonts w:ascii="Arial" w:hAnsi="Arial" w:cs="Arial"/>
                <w:color w:val="000000"/>
                <w:sz w:val="24"/>
                <w:szCs w:val="24"/>
                <w:lang w:val="mn-MN"/>
              </w:rPr>
            </w:pPr>
            <w:r w:rsidRPr="000C4B2E">
              <w:rPr>
                <w:rFonts w:ascii="Arial" w:hAnsi="Arial" w:cs="Arial"/>
                <w:sz w:val="24"/>
                <w:szCs w:val="24"/>
                <w:lang w:val="mn-MN"/>
              </w:rPr>
              <w:t>7.1. Актив удирдлагын компанийн дүрэмд нэмэлт өөрчлөлт оруулах болон шинэчилсэн найруулгыг батлах шийдвэрийг Монголбанкны Ерөнхийлөгчийн зөвшөөрснөөр хувьцаа эзэмшигчдийн хурал гаргана.</w:t>
            </w:r>
          </w:p>
        </w:tc>
      </w:tr>
      <w:tr w:rsidR="00E45759" w:rsidRPr="000C4B2E" w:rsidTr="00AA2C33">
        <w:trPr>
          <w:trHeight w:val="180"/>
        </w:trPr>
        <w:tc>
          <w:tcPr>
            <w:tcW w:w="810" w:type="dxa"/>
            <w:vMerge/>
            <w:tcBorders>
              <w:left w:val="single" w:sz="4" w:space="0" w:color="00000A"/>
              <w:right w:val="single" w:sz="4" w:space="0" w:color="00000A"/>
            </w:tcBorders>
          </w:tcPr>
          <w:p w:rsidR="00E45759" w:rsidRPr="000C4B2E" w:rsidRDefault="00E45759" w:rsidP="00F8294C">
            <w:pPr>
              <w:pStyle w:val="ListParagraph"/>
              <w:numPr>
                <w:ilvl w:val="0"/>
                <w:numId w:val="1"/>
              </w:numPr>
              <w:tabs>
                <w:tab w:val="left" w:pos="3686"/>
              </w:tabs>
              <w:suppressAutoHyphens/>
              <w:spacing w:line="240" w:lineRule="auto"/>
              <w:rPr>
                <w:lang w:val="mn-MN"/>
              </w:rPr>
            </w:pPr>
          </w:p>
        </w:tc>
        <w:tc>
          <w:tcPr>
            <w:tcW w:w="2610" w:type="dxa"/>
            <w:vMerge/>
            <w:tcBorders>
              <w:left w:val="single" w:sz="4" w:space="0" w:color="00000A"/>
              <w:right w:val="single" w:sz="4" w:space="0" w:color="00000A"/>
            </w:tcBorders>
          </w:tcPr>
          <w:p w:rsidR="00E45759" w:rsidRPr="000C4B2E" w:rsidRDefault="00E45759" w:rsidP="00F8294C">
            <w:pPr>
              <w:tabs>
                <w:tab w:val="left" w:pos="3686"/>
              </w:tabs>
              <w:spacing w:line="240" w:lineRule="auto"/>
              <w:jc w:val="both"/>
              <w:rPr>
                <w:rFonts w:ascii="Arial" w:hAnsi="Arial" w:cs="Arial"/>
                <w:sz w:val="24"/>
                <w:szCs w:val="24"/>
                <w:lang w:val="mn-MN"/>
              </w:rPr>
            </w:pPr>
          </w:p>
        </w:tc>
        <w:tc>
          <w:tcPr>
            <w:tcW w:w="4680" w:type="dxa"/>
            <w:tcBorders>
              <w:top w:val="single" w:sz="4" w:space="0" w:color="00000A"/>
              <w:left w:val="single" w:sz="4" w:space="0" w:color="00000A"/>
              <w:bottom w:val="single" w:sz="4" w:space="0" w:color="00000A"/>
              <w:right w:val="single" w:sz="4" w:space="0" w:color="00000A"/>
            </w:tcBorders>
          </w:tcPr>
          <w:p w:rsidR="00E45759" w:rsidRPr="000C4B2E" w:rsidRDefault="00E45759" w:rsidP="001C6015">
            <w:pPr>
              <w:pStyle w:val="xmsolistparagraph"/>
              <w:shd w:val="clear" w:color="auto" w:fill="FFFFFF"/>
              <w:spacing w:before="0" w:beforeAutospacing="0" w:after="0" w:afterAutospacing="0"/>
              <w:jc w:val="both"/>
              <w:rPr>
                <w:rFonts w:ascii="Arial" w:hAnsi="Arial" w:cs="Arial"/>
                <w:lang w:val="mn-MN"/>
              </w:rPr>
            </w:pPr>
            <w:r w:rsidRPr="000C4B2E">
              <w:rPr>
                <w:rFonts w:ascii="Arial" w:hAnsi="Arial" w:cs="Arial"/>
                <w:lang w:val="mn-MN"/>
              </w:rPr>
              <w:t>2.7 Төслийн 4 дүгээр зүйлийн 4.7.8 дахь заалт, 8 дугаар зүйлийн 8.5.5 дахь заалт, 23 дугаар зүйлийн 23.1.3 дахь заалтад тус тус заасан “бусад” гэсний оронд нарийвчилсан зохицуулалтыг тусгах;</w:t>
            </w:r>
          </w:p>
          <w:p w:rsidR="00E45759" w:rsidRPr="000C4B2E" w:rsidRDefault="00E45759" w:rsidP="00F8294C">
            <w:pPr>
              <w:spacing w:after="0" w:line="240" w:lineRule="auto"/>
              <w:ind w:firstLine="526"/>
              <w:jc w:val="both"/>
              <w:rPr>
                <w:rFonts w:ascii="Arial" w:hAnsi="Arial" w:cs="Arial"/>
                <w:sz w:val="24"/>
                <w:szCs w:val="24"/>
                <w:lang w:val="mn-MN"/>
              </w:rPr>
            </w:pPr>
          </w:p>
        </w:tc>
        <w:tc>
          <w:tcPr>
            <w:tcW w:w="3150" w:type="dxa"/>
            <w:tcBorders>
              <w:left w:val="single" w:sz="4" w:space="0" w:color="00000A"/>
              <w:right w:val="single" w:sz="4" w:space="0" w:color="00000A"/>
            </w:tcBorders>
          </w:tcPr>
          <w:p w:rsidR="00E45759" w:rsidRPr="000C4B2E" w:rsidRDefault="00E45759" w:rsidP="003204C4">
            <w:pPr>
              <w:tabs>
                <w:tab w:val="left" w:pos="3686"/>
              </w:tabs>
              <w:spacing w:line="240" w:lineRule="auto"/>
              <w:jc w:val="both"/>
              <w:rPr>
                <w:rFonts w:ascii="Arial" w:hAnsi="Arial" w:cs="Arial"/>
                <w:b/>
                <w:sz w:val="24"/>
                <w:szCs w:val="24"/>
                <w:lang w:val="mn-MN"/>
              </w:rPr>
            </w:pPr>
            <w:r w:rsidRPr="000C4B2E">
              <w:rPr>
                <w:rFonts w:ascii="Arial" w:hAnsi="Arial" w:cs="Arial"/>
                <w:b/>
                <w:sz w:val="24"/>
                <w:szCs w:val="24"/>
                <w:lang w:val="mn-MN"/>
              </w:rPr>
              <w:t>Зарим саналыг тусгасан.</w:t>
            </w:r>
          </w:p>
          <w:p w:rsidR="00E45759" w:rsidRPr="000C4B2E" w:rsidRDefault="00E45759" w:rsidP="00F8294C">
            <w:pPr>
              <w:tabs>
                <w:tab w:val="left" w:pos="3686"/>
              </w:tabs>
              <w:spacing w:line="240" w:lineRule="auto"/>
              <w:jc w:val="both"/>
              <w:rPr>
                <w:rFonts w:ascii="Arial" w:hAnsi="Arial" w:cs="Arial"/>
                <w:sz w:val="24"/>
                <w:szCs w:val="24"/>
                <w:lang w:val="mn-MN"/>
              </w:rPr>
            </w:pPr>
            <w:r w:rsidRPr="000C4B2E">
              <w:rPr>
                <w:rFonts w:ascii="Arial" w:hAnsi="Arial" w:cs="Arial"/>
                <w:sz w:val="24"/>
                <w:szCs w:val="24"/>
                <w:lang w:val="mn-MN"/>
              </w:rPr>
              <w:t>Тухайлбал нарийвчилсан бүхий л зохицуулалтыг хуульд тусгах боломжгүй бөгөөд хуульд нийцсэн буюу илүү өндөр шаардлага бүхий бусад зохицуулалтыг тусгах боломжтой байхаар зохицуулсан.</w:t>
            </w:r>
          </w:p>
        </w:tc>
        <w:tc>
          <w:tcPr>
            <w:tcW w:w="3150" w:type="dxa"/>
            <w:tcBorders>
              <w:left w:val="single" w:sz="4" w:space="0" w:color="00000A"/>
              <w:right w:val="single" w:sz="4" w:space="0" w:color="00000A"/>
            </w:tcBorders>
          </w:tcPr>
          <w:p w:rsidR="00E45759" w:rsidRPr="000C4B2E" w:rsidRDefault="00E45759" w:rsidP="00F8294C">
            <w:pPr>
              <w:tabs>
                <w:tab w:val="left" w:pos="3686"/>
              </w:tabs>
              <w:spacing w:line="240" w:lineRule="auto"/>
              <w:jc w:val="both"/>
              <w:rPr>
                <w:rFonts w:ascii="Arial" w:hAnsi="Arial" w:cs="Arial"/>
                <w:sz w:val="24"/>
                <w:szCs w:val="24"/>
                <w:lang w:val="mn-MN"/>
              </w:rPr>
            </w:pPr>
            <w:r w:rsidRPr="000C4B2E">
              <w:rPr>
                <w:rFonts w:ascii="Arial" w:hAnsi="Arial" w:cs="Arial"/>
                <w:sz w:val="24"/>
                <w:szCs w:val="24"/>
                <w:lang w:val="mn-MN"/>
              </w:rPr>
              <w:t>Хуучин 4.7.8 дахь заалт 7.2.7 болсон бөгөөд Компанийн тухай хуульд нийцсэн.</w:t>
            </w:r>
          </w:p>
          <w:p w:rsidR="00E45759" w:rsidRPr="000C4B2E" w:rsidRDefault="00E45759" w:rsidP="00F8294C">
            <w:pPr>
              <w:tabs>
                <w:tab w:val="left" w:pos="3686"/>
              </w:tabs>
              <w:spacing w:line="240" w:lineRule="auto"/>
              <w:jc w:val="both"/>
              <w:rPr>
                <w:rFonts w:ascii="Arial" w:hAnsi="Arial" w:cs="Arial"/>
                <w:sz w:val="24"/>
                <w:szCs w:val="24"/>
                <w:lang w:val="mn-MN"/>
              </w:rPr>
            </w:pPr>
            <w:r w:rsidRPr="000C4B2E">
              <w:rPr>
                <w:rFonts w:ascii="Arial" w:hAnsi="Arial" w:cs="Arial"/>
                <w:sz w:val="24"/>
                <w:szCs w:val="24"/>
                <w:lang w:val="mn-MN"/>
              </w:rPr>
              <w:t xml:space="preserve">Хуучин 8.5.5 дахь заалт 11.4.7.Энэ хуулийн дагуу Монголбанк шаардлагатай гэж үзсэн бусад. </w:t>
            </w:r>
          </w:p>
          <w:p w:rsidR="00E45759" w:rsidRPr="000C4B2E" w:rsidRDefault="00E45759" w:rsidP="00F8294C">
            <w:pPr>
              <w:tabs>
                <w:tab w:val="left" w:pos="3686"/>
              </w:tabs>
              <w:spacing w:line="240" w:lineRule="auto"/>
              <w:jc w:val="both"/>
              <w:rPr>
                <w:rFonts w:ascii="Arial" w:hAnsi="Arial" w:cs="Arial"/>
                <w:sz w:val="24"/>
                <w:szCs w:val="24"/>
                <w:lang w:val="mn-MN"/>
              </w:rPr>
            </w:pPr>
            <w:r w:rsidRPr="000C4B2E">
              <w:rPr>
                <w:rFonts w:ascii="Arial" w:hAnsi="Arial" w:cs="Arial"/>
                <w:sz w:val="24"/>
                <w:szCs w:val="24"/>
                <w:lang w:val="mn-MN"/>
              </w:rPr>
              <w:t>Хуучин 8.5.5 дахь заалт 27.1.3 тус тус болж өөрчлөгдсөн.</w:t>
            </w:r>
          </w:p>
        </w:tc>
      </w:tr>
      <w:tr w:rsidR="00E45759" w:rsidRPr="000C4B2E" w:rsidTr="00AA2C33">
        <w:trPr>
          <w:trHeight w:val="180"/>
        </w:trPr>
        <w:tc>
          <w:tcPr>
            <w:tcW w:w="810" w:type="dxa"/>
            <w:vMerge/>
            <w:tcBorders>
              <w:left w:val="single" w:sz="4" w:space="0" w:color="00000A"/>
              <w:right w:val="single" w:sz="4" w:space="0" w:color="00000A"/>
            </w:tcBorders>
          </w:tcPr>
          <w:p w:rsidR="00E45759" w:rsidRPr="000C4B2E" w:rsidRDefault="00E45759" w:rsidP="00F8294C">
            <w:pPr>
              <w:pStyle w:val="ListParagraph"/>
              <w:numPr>
                <w:ilvl w:val="0"/>
                <w:numId w:val="1"/>
              </w:numPr>
              <w:tabs>
                <w:tab w:val="left" w:pos="3686"/>
              </w:tabs>
              <w:suppressAutoHyphens/>
              <w:spacing w:line="240" w:lineRule="auto"/>
              <w:rPr>
                <w:lang w:val="mn-MN"/>
              </w:rPr>
            </w:pPr>
          </w:p>
        </w:tc>
        <w:tc>
          <w:tcPr>
            <w:tcW w:w="2610" w:type="dxa"/>
            <w:vMerge/>
            <w:tcBorders>
              <w:left w:val="single" w:sz="4" w:space="0" w:color="00000A"/>
              <w:right w:val="single" w:sz="4" w:space="0" w:color="00000A"/>
            </w:tcBorders>
          </w:tcPr>
          <w:p w:rsidR="00E45759" w:rsidRPr="000C4B2E" w:rsidRDefault="00E45759" w:rsidP="00F8294C">
            <w:pPr>
              <w:tabs>
                <w:tab w:val="left" w:pos="3686"/>
              </w:tabs>
              <w:spacing w:line="240" w:lineRule="auto"/>
              <w:jc w:val="both"/>
              <w:rPr>
                <w:rFonts w:ascii="Arial" w:hAnsi="Arial" w:cs="Arial"/>
                <w:sz w:val="24"/>
                <w:szCs w:val="24"/>
                <w:lang w:val="mn-MN"/>
              </w:rPr>
            </w:pPr>
          </w:p>
        </w:tc>
        <w:tc>
          <w:tcPr>
            <w:tcW w:w="4680" w:type="dxa"/>
            <w:tcBorders>
              <w:top w:val="single" w:sz="4" w:space="0" w:color="00000A"/>
              <w:left w:val="single" w:sz="4" w:space="0" w:color="00000A"/>
              <w:bottom w:val="single" w:sz="4" w:space="0" w:color="00000A"/>
              <w:right w:val="single" w:sz="4" w:space="0" w:color="00000A"/>
            </w:tcBorders>
          </w:tcPr>
          <w:p w:rsidR="00E45759" w:rsidRPr="000C4B2E" w:rsidRDefault="00E45759" w:rsidP="003204C4">
            <w:pPr>
              <w:pStyle w:val="xmsolistparagraph"/>
              <w:shd w:val="clear" w:color="auto" w:fill="FFFFFF"/>
              <w:spacing w:before="0" w:beforeAutospacing="0" w:after="0" w:afterAutospacing="0"/>
              <w:jc w:val="both"/>
              <w:rPr>
                <w:rFonts w:ascii="Arial" w:hAnsi="Arial" w:cs="Arial"/>
                <w:lang w:val="mn-MN"/>
              </w:rPr>
            </w:pPr>
            <w:r w:rsidRPr="000C4B2E">
              <w:rPr>
                <w:rFonts w:ascii="Arial" w:hAnsi="Arial" w:cs="Arial"/>
                <w:lang w:val="mn-MN"/>
              </w:rPr>
              <w:t xml:space="preserve">2.8 Төслийн 6 дугаар зүйлийг бүхэлд нь хасах; </w:t>
            </w:r>
          </w:p>
        </w:tc>
        <w:tc>
          <w:tcPr>
            <w:tcW w:w="3150" w:type="dxa"/>
            <w:tcBorders>
              <w:left w:val="single" w:sz="4" w:space="0" w:color="00000A"/>
              <w:right w:val="single" w:sz="4" w:space="0" w:color="00000A"/>
            </w:tcBorders>
          </w:tcPr>
          <w:p w:rsidR="00E45759" w:rsidRPr="000C4B2E" w:rsidRDefault="00E45759" w:rsidP="00F8294C">
            <w:pPr>
              <w:tabs>
                <w:tab w:val="left" w:pos="3686"/>
              </w:tabs>
              <w:spacing w:line="240" w:lineRule="auto"/>
              <w:jc w:val="both"/>
              <w:rPr>
                <w:rFonts w:ascii="Arial" w:hAnsi="Arial" w:cs="Arial"/>
                <w:sz w:val="24"/>
                <w:szCs w:val="24"/>
                <w:lang w:val="mn-MN"/>
              </w:rPr>
            </w:pPr>
            <w:r w:rsidRPr="000C4B2E">
              <w:rPr>
                <w:rFonts w:ascii="Arial" w:hAnsi="Arial" w:cs="Arial"/>
                <w:b/>
                <w:sz w:val="24"/>
                <w:szCs w:val="24"/>
                <w:lang w:val="mn-MN"/>
              </w:rPr>
              <w:t>Саналыг тусгасан.</w:t>
            </w:r>
          </w:p>
        </w:tc>
        <w:tc>
          <w:tcPr>
            <w:tcW w:w="3150" w:type="dxa"/>
            <w:tcBorders>
              <w:left w:val="single" w:sz="4" w:space="0" w:color="00000A"/>
              <w:right w:val="single" w:sz="4" w:space="0" w:color="00000A"/>
            </w:tcBorders>
          </w:tcPr>
          <w:p w:rsidR="00E45759" w:rsidRPr="000C4B2E" w:rsidRDefault="00E45759" w:rsidP="00F8294C">
            <w:pPr>
              <w:tabs>
                <w:tab w:val="left" w:pos="3686"/>
              </w:tabs>
              <w:spacing w:line="240" w:lineRule="auto"/>
              <w:jc w:val="both"/>
              <w:rPr>
                <w:rFonts w:ascii="Arial" w:hAnsi="Arial" w:cs="Arial"/>
                <w:sz w:val="24"/>
                <w:szCs w:val="24"/>
                <w:lang w:val="mn-MN"/>
              </w:rPr>
            </w:pPr>
            <w:r w:rsidRPr="000C4B2E">
              <w:rPr>
                <w:rFonts w:ascii="Arial" w:hAnsi="Arial" w:cs="Arial"/>
                <w:sz w:val="24"/>
                <w:szCs w:val="24"/>
                <w:lang w:val="mn-MN"/>
              </w:rPr>
              <w:t>Актив удирдлагын сангийн тухай бүлгийг хассан</w:t>
            </w:r>
          </w:p>
        </w:tc>
      </w:tr>
      <w:tr w:rsidR="00E45759" w:rsidRPr="000C4B2E" w:rsidTr="004229DD">
        <w:trPr>
          <w:trHeight w:val="98"/>
        </w:trPr>
        <w:tc>
          <w:tcPr>
            <w:tcW w:w="810" w:type="dxa"/>
            <w:vMerge/>
            <w:tcBorders>
              <w:left w:val="single" w:sz="4" w:space="0" w:color="00000A"/>
              <w:right w:val="single" w:sz="4" w:space="0" w:color="00000A"/>
            </w:tcBorders>
          </w:tcPr>
          <w:p w:rsidR="00E45759" w:rsidRPr="000C4B2E" w:rsidRDefault="00E45759" w:rsidP="00F8294C">
            <w:pPr>
              <w:pStyle w:val="ListParagraph"/>
              <w:numPr>
                <w:ilvl w:val="0"/>
                <w:numId w:val="1"/>
              </w:numPr>
              <w:tabs>
                <w:tab w:val="left" w:pos="3686"/>
              </w:tabs>
              <w:suppressAutoHyphens/>
              <w:spacing w:line="240" w:lineRule="auto"/>
              <w:rPr>
                <w:lang w:val="mn-MN"/>
              </w:rPr>
            </w:pPr>
          </w:p>
        </w:tc>
        <w:tc>
          <w:tcPr>
            <w:tcW w:w="2610" w:type="dxa"/>
            <w:vMerge/>
            <w:tcBorders>
              <w:left w:val="single" w:sz="4" w:space="0" w:color="00000A"/>
              <w:right w:val="single" w:sz="4" w:space="0" w:color="00000A"/>
            </w:tcBorders>
          </w:tcPr>
          <w:p w:rsidR="00E45759" w:rsidRPr="000C4B2E" w:rsidRDefault="00E45759" w:rsidP="00F8294C">
            <w:pPr>
              <w:tabs>
                <w:tab w:val="left" w:pos="3686"/>
              </w:tabs>
              <w:spacing w:line="240" w:lineRule="auto"/>
              <w:jc w:val="both"/>
              <w:rPr>
                <w:rFonts w:ascii="Arial" w:hAnsi="Arial" w:cs="Arial"/>
                <w:sz w:val="24"/>
                <w:szCs w:val="24"/>
                <w:lang w:val="mn-MN"/>
              </w:rPr>
            </w:pPr>
          </w:p>
        </w:tc>
        <w:tc>
          <w:tcPr>
            <w:tcW w:w="4680" w:type="dxa"/>
            <w:tcBorders>
              <w:top w:val="single" w:sz="4" w:space="0" w:color="00000A"/>
              <w:left w:val="single" w:sz="4" w:space="0" w:color="00000A"/>
              <w:bottom w:val="single" w:sz="4" w:space="0" w:color="00000A"/>
              <w:right w:val="single" w:sz="4" w:space="0" w:color="00000A"/>
            </w:tcBorders>
          </w:tcPr>
          <w:p w:rsidR="00E45759" w:rsidRPr="000C4B2E" w:rsidRDefault="00E45759" w:rsidP="001C6015">
            <w:pPr>
              <w:pStyle w:val="xmsolistparagraph"/>
              <w:shd w:val="clear" w:color="auto" w:fill="FFFFFF"/>
              <w:spacing w:before="0" w:beforeAutospacing="0" w:after="0" w:afterAutospacing="0"/>
              <w:jc w:val="both"/>
              <w:rPr>
                <w:rFonts w:ascii="Arial" w:hAnsi="Arial" w:cs="Arial"/>
                <w:lang w:val="mn-MN"/>
              </w:rPr>
            </w:pPr>
            <w:r w:rsidRPr="000C4B2E">
              <w:rPr>
                <w:rFonts w:ascii="Arial" w:hAnsi="Arial" w:cs="Arial"/>
                <w:lang w:val="mn-MN"/>
              </w:rPr>
              <w:t>2.9  Төслийн 7 дугаар зүйлийн 7.5 дахь хэсэг буюу “Актив удирдлагын компани энэ хуульд заасан үйл ажиллагаа эрхлэх хүрээнд чанаргүй активт холбогдох тайлан, мэдээг уг активыг шилжүүлсэн банкнаас, баримт бичгийг холбогдох иргэн, хуулийн этгээд, төрийн эрх бүхий байгууллагаас гаргуулан авах эрхтэй.” гэснийг хасах;</w:t>
            </w:r>
          </w:p>
          <w:p w:rsidR="00E45759" w:rsidRPr="000C4B2E" w:rsidRDefault="00E45759" w:rsidP="00F8294C">
            <w:pPr>
              <w:spacing w:after="0" w:line="240" w:lineRule="auto"/>
              <w:ind w:firstLine="526"/>
              <w:jc w:val="both"/>
              <w:rPr>
                <w:rFonts w:ascii="Arial" w:hAnsi="Arial" w:cs="Arial"/>
                <w:sz w:val="24"/>
                <w:szCs w:val="24"/>
                <w:lang w:val="mn-MN"/>
              </w:rPr>
            </w:pPr>
          </w:p>
        </w:tc>
        <w:tc>
          <w:tcPr>
            <w:tcW w:w="3150" w:type="dxa"/>
            <w:tcBorders>
              <w:left w:val="single" w:sz="4" w:space="0" w:color="00000A"/>
              <w:right w:val="single" w:sz="4" w:space="0" w:color="00000A"/>
            </w:tcBorders>
          </w:tcPr>
          <w:p w:rsidR="00E45759" w:rsidRPr="000C4B2E" w:rsidRDefault="00E45759" w:rsidP="009F0466">
            <w:pPr>
              <w:tabs>
                <w:tab w:val="left" w:pos="3686"/>
              </w:tabs>
              <w:spacing w:line="240" w:lineRule="auto"/>
              <w:jc w:val="both"/>
              <w:rPr>
                <w:rFonts w:ascii="Arial" w:hAnsi="Arial" w:cs="Arial"/>
                <w:b/>
                <w:sz w:val="24"/>
                <w:szCs w:val="24"/>
                <w:lang w:val="mn-MN"/>
              </w:rPr>
            </w:pPr>
            <w:r w:rsidRPr="000C4B2E">
              <w:rPr>
                <w:rFonts w:ascii="Arial" w:hAnsi="Arial" w:cs="Arial"/>
                <w:b/>
                <w:sz w:val="24"/>
                <w:szCs w:val="24"/>
                <w:lang w:val="mn-MN"/>
              </w:rPr>
              <w:t>Саналыг тусгасан.</w:t>
            </w:r>
          </w:p>
          <w:p w:rsidR="00E45759" w:rsidRPr="000C4B2E" w:rsidRDefault="00E45759" w:rsidP="00F8294C">
            <w:pPr>
              <w:tabs>
                <w:tab w:val="left" w:pos="3686"/>
              </w:tabs>
              <w:spacing w:line="240" w:lineRule="auto"/>
              <w:jc w:val="both"/>
              <w:rPr>
                <w:rFonts w:ascii="Arial" w:hAnsi="Arial" w:cs="Arial"/>
                <w:sz w:val="24"/>
                <w:szCs w:val="24"/>
                <w:lang w:val="mn-MN"/>
              </w:rPr>
            </w:pPr>
            <w:r w:rsidRPr="000C4B2E">
              <w:rPr>
                <w:rFonts w:ascii="Arial" w:hAnsi="Arial" w:cs="Arial"/>
                <w:sz w:val="24"/>
                <w:szCs w:val="24"/>
                <w:lang w:val="mn-MN"/>
              </w:rPr>
              <w:t>Өөрчлөн найруулсан</w:t>
            </w:r>
          </w:p>
        </w:tc>
        <w:tc>
          <w:tcPr>
            <w:tcW w:w="3150" w:type="dxa"/>
            <w:tcBorders>
              <w:left w:val="single" w:sz="4" w:space="0" w:color="00000A"/>
              <w:right w:val="single" w:sz="4" w:space="0" w:color="00000A"/>
            </w:tcBorders>
          </w:tcPr>
          <w:p w:rsidR="00E45759" w:rsidRPr="000C4B2E" w:rsidRDefault="00E45759" w:rsidP="001C6015">
            <w:pPr>
              <w:tabs>
                <w:tab w:val="left" w:pos="3686"/>
              </w:tabs>
              <w:spacing w:line="240" w:lineRule="auto"/>
              <w:jc w:val="both"/>
              <w:rPr>
                <w:rFonts w:ascii="Arial" w:eastAsia="Malgun Gothic" w:hAnsi="Arial" w:cs="Arial"/>
                <w:color w:val="000000"/>
                <w:sz w:val="24"/>
                <w:szCs w:val="24"/>
                <w:lang w:val="mn-MN" w:eastAsia="ko-KR"/>
              </w:rPr>
            </w:pPr>
            <w:r w:rsidRPr="000C4B2E">
              <w:rPr>
                <w:rFonts w:ascii="Arial" w:hAnsi="Arial" w:cs="Arial"/>
                <w:sz w:val="24"/>
                <w:szCs w:val="24"/>
                <w:lang w:val="mn-MN"/>
              </w:rPr>
              <w:t>10.3.Актив удирдлагын компани энэ хуульд заасан үйл ажиллагааг хэрэгжүүлэхдээ чанаргүй зээлд холбогдох тайлан, баримт мэдээллийг холбогдох банк, иргэн, хуулийн этгээд, төрийн эрх бүхий байгууллагаас гаргуулан авах эрхтэй.</w:t>
            </w:r>
          </w:p>
        </w:tc>
      </w:tr>
      <w:tr w:rsidR="00E45759" w:rsidRPr="000C4B2E" w:rsidTr="00AA2C33">
        <w:trPr>
          <w:trHeight w:val="97"/>
        </w:trPr>
        <w:tc>
          <w:tcPr>
            <w:tcW w:w="810" w:type="dxa"/>
            <w:vMerge/>
            <w:tcBorders>
              <w:left w:val="single" w:sz="4" w:space="0" w:color="00000A"/>
              <w:right w:val="single" w:sz="4" w:space="0" w:color="00000A"/>
            </w:tcBorders>
          </w:tcPr>
          <w:p w:rsidR="00E45759" w:rsidRPr="000C4B2E" w:rsidRDefault="00E45759" w:rsidP="00F8294C">
            <w:pPr>
              <w:pStyle w:val="ListParagraph"/>
              <w:numPr>
                <w:ilvl w:val="0"/>
                <w:numId w:val="1"/>
              </w:numPr>
              <w:tabs>
                <w:tab w:val="left" w:pos="3686"/>
              </w:tabs>
              <w:suppressAutoHyphens/>
              <w:spacing w:line="240" w:lineRule="auto"/>
              <w:rPr>
                <w:lang w:val="mn-MN"/>
              </w:rPr>
            </w:pPr>
          </w:p>
        </w:tc>
        <w:tc>
          <w:tcPr>
            <w:tcW w:w="2610" w:type="dxa"/>
            <w:vMerge/>
            <w:tcBorders>
              <w:left w:val="single" w:sz="4" w:space="0" w:color="00000A"/>
              <w:right w:val="single" w:sz="4" w:space="0" w:color="00000A"/>
            </w:tcBorders>
          </w:tcPr>
          <w:p w:rsidR="00E45759" w:rsidRPr="000C4B2E" w:rsidRDefault="00E45759" w:rsidP="00F8294C">
            <w:pPr>
              <w:tabs>
                <w:tab w:val="left" w:pos="3686"/>
              </w:tabs>
              <w:spacing w:line="240" w:lineRule="auto"/>
              <w:jc w:val="both"/>
              <w:rPr>
                <w:rFonts w:ascii="Arial" w:hAnsi="Arial" w:cs="Arial"/>
                <w:sz w:val="24"/>
                <w:szCs w:val="24"/>
                <w:lang w:val="mn-MN"/>
              </w:rPr>
            </w:pPr>
          </w:p>
        </w:tc>
        <w:tc>
          <w:tcPr>
            <w:tcW w:w="4680" w:type="dxa"/>
            <w:tcBorders>
              <w:top w:val="single" w:sz="4" w:space="0" w:color="00000A"/>
              <w:left w:val="single" w:sz="4" w:space="0" w:color="00000A"/>
              <w:bottom w:val="single" w:sz="4" w:space="0" w:color="00000A"/>
              <w:right w:val="single" w:sz="4" w:space="0" w:color="00000A"/>
            </w:tcBorders>
          </w:tcPr>
          <w:p w:rsidR="00E45759" w:rsidRPr="000C4B2E" w:rsidRDefault="00E45759" w:rsidP="00F8294C">
            <w:pPr>
              <w:spacing w:after="0" w:line="240" w:lineRule="auto"/>
              <w:ind w:firstLine="526"/>
              <w:jc w:val="both"/>
              <w:rPr>
                <w:rFonts w:ascii="Arial" w:hAnsi="Arial" w:cs="Arial"/>
                <w:sz w:val="24"/>
                <w:szCs w:val="24"/>
                <w:lang w:val="mn-MN"/>
              </w:rPr>
            </w:pPr>
            <w:r w:rsidRPr="000C4B2E">
              <w:rPr>
                <w:rFonts w:ascii="Arial" w:hAnsi="Arial" w:cs="Arial"/>
                <w:sz w:val="24"/>
                <w:szCs w:val="24"/>
                <w:lang w:val="mn-MN"/>
              </w:rPr>
              <w:t>2.10  Хуулийн төсөлд эсвэл хуулийн төслийн 8 дугаар зүйлийн 8.2 дахь хэсэгт заасан “Актив удирдлагын компанид чанаргүй активыг шилжүүлэх банкийг тодорхойлох журам”-д чанаргүй активыг шилжүүлэх үйл ажиллагааны зардал болон зардлыг хариуцах этгээдийг тодорхойлох зохицуулалтыг тусгах;</w:t>
            </w:r>
          </w:p>
        </w:tc>
        <w:tc>
          <w:tcPr>
            <w:tcW w:w="3150" w:type="dxa"/>
            <w:tcBorders>
              <w:left w:val="single" w:sz="4" w:space="0" w:color="00000A"/>
              <w:right w:val="single" w:sz="4" w:space="0" w:color="00000A"/>
            </w:tcBorders>
          </w:tcPr>
          <w:p w:rsidR="00E45759" w:rsidRPr="000C4B2E" w:rsidRDefault="00E45759" w:rsidP="00F8294C">
            <w:pPr>
              <w:tabs>
                <w:tab w:val="left" w:pos="3686"/>
              </w:tabs>
              <w:spacing w:line="240" w:lineRule="auto"/>
              <w:jc w:val="both"/>
              <w:rPr>
                <w:rFonts w:ascii="Arial" w:hAnsi="Arial" w:cs="Arial"/>
                <w:b/>
                <w:sz w:val="24"/>
                <w:szCs w:val="24"/>
                <w:lang w:val="mn-MN"/>
              </w:rPr>
            </w:pPr>
            <w:r w:rsidRPr="000C4B2E">
              <w:rPr>
                <w:rFonts w:ascii="Arial" w:hAnsi="Arial" w:cs="Arial"/>
                <w:b/>
                <w:sz w:val="24"/>
                <w:szCs w:val="24"/>
                <w:lang w:val="mn-MN"/>
              </w:rPr>
              <w:t>Журмаар зохицуулах.</w:t>
            </w:r>
          </w:p>
        </w:tc>
        <w:tc>
          <w:tcPr>
            <w:tcW w:w="3150" w:type="dxa"/>
            <w:tcBorders>
              <w:left w:val="single" w:sz="4" w:space="0" w:color="00000A"/>
              <w:right w:val="single" w:sz="4" w:space="0" w:color="00000A"/>
            </w:tcBorders>
          </w:tcPr>
          <w:p w:rsidR="00E45759" w:rsidRPr="000C4B2E" w:rsidRDefault="00E45759" w:rsidP="00F8294C">
            <w:pPr>
              <w:tabs>
                <w:tab w:val="left" w:pos="3686"/>
              </w:tabs>
              <w:spacing w:line="240" w:lineRule="auto"/>
              <w:jc w:val="both"/>
              <w:rPr>
                <w:rFonts w:ascii="Arial" w:hAnsi="Arial" w:cs="Arial"/>
                <w:sz w:val="24"/>
                <w:szCs w:val="24"/>
                <w:lang w:val="mn-MN"/>
              </w:rPr>
            </w:pPr>
            <w:r w:rsidRPr="000C4B2E">
              <w:rPr>
                <w:rFonts w:ascii="Arial" w:hAnsi="Arial" w:cs="Arial"/>
                <w:sz w:val="24"/>
                <w:szCs w:val="24"/>
                <w:lang w:val="mn-MN"/>
              </w:rPr>
              <w:t xml:space="preserve">11.10.Монголбанк энэ хуулийн 11.2-т заасныг үндэслэн Актив удирдлагын компанид шилжүүлэх чанаргүй зээл,  шилжүүлэх банкыг тодорхойлохтой холбоотой журмыг батална.  </w:t>
            </w:r>
          </w:p>
        </w:tc>
      </w:tr>
      <w:tr w:rsidR="00E45759" w:rsidRPr="000C4B2E" w:rsidTr="00AA2C33">
        <w:trPr>
          <w:trHeight w:val="97"/>
        </w:trPr>
        <w:tc>
          <w:tcPr>
            <w:tcW w:w="810" w:type="dxa"/>
            <w:vMerge/>
            <w:tcBorders>
              <w:left w:val="single" w:sz="4" w:space="0" w:color="00000A"/>
              <w:right w:val="single" w:sz="4" w:space="0" w:color="00000A"/>
            </w:tcBorders>
          </w:tcPr>
          <w:p w:rsidR="00E45759" w:rsidRPr="000C4B2E" w:rsidRDefault="00E45759" w:rsidP="001C6015">
            <w:pPr>
              <w:pStyle w:val="ListParagraph"/>
              <w:numPr>
                <w:ilvl w:val="0"/>
                <w:numId w:val="1"/>
              </w:numPr>
              <w:tabs>
                <w:tab w:val="left" w:pos="3686"/>
              </w:tabs>
              <w:suppressAutoHyphens/>
              <w:spacing w:line="240" w:lineRule="auto"/>
              <w:rPr>
                <w:lang w:val="mn-MN"/>
              </w:rPr>
            </w:pPr>
          </w:p>
        </w:tc>
        <w:tc>
          <w:tcPr>
            <w:tcW w:w="2610" w:type="dxa"/>
            <w:vMerge/>
            <w:tcBorders>
              <w:left w:val="single" w:sz="4" w:space="0" w:color="00000A"/>
              <w:right w:val="single" w:sz="4" w:space="0" w:color="00000A"/>
            </w:tcBorders>
          </w:tcPr>
          <w:p w:rsidR="00E45759" w:rsidRPr="000C4B2E" w:rsidRDefault="00E45759" w:rsidP="001C6015">
            <w:pPr>
              <w:tabs>
                <w:tab w:val="left" w:pos="3686"/>
              </w:tabs>
              <w:spacing w:line="240" w:lineRule="auto"/>
              <w:jc w:val="both"/>
              <w:rPr>
                <w:rFonts w:ascii="Arial" w:hAnsi="Arial" w:cs="Arial"/>
                <w:sz w:val="24"/>
                <w:szCs w:val="24"/>
                <w:lang w:val="mn-MN"/>
              </w:rPr>
            </w:pPr>
          </w:p>
        </w:tc>
        <w:tc>
          <w:tcPr>
            <w:tcW w:w="4680" w:type="dxa"/>
            <w:tcBorders>
              <w:top w:val="single" w:sz="4" w:space="0" w:color="00000A"/>
              <w:left w:val="single" w:sz="4" w:space="0" w:color="00000A"/>
              <w:bottom w:val="single" w:sz="4" w:space="0" w:color="00000A"/>
              <w:right w:val="single" w:sz="4" w:space="0" w:color="00000A"/>
            </w:tcBorders>
          </w:tcPr>
          <w:p w:rsidR="00E45759" w:rsidRPr="000C4B2E" w:rsidRDefault="00E45759" w:rsidP="001C6015">
            <w:pPr>
              <w:pStyle w:val="xmsolistparagraph"/>
              <w:shd w:val="clear" w:color="auto" w:fill="FFFFFF"/>
              <w:spacing w:before="0" w:beforeAutospacing="0" w:after="0" w:afterAutospacing="0"/>
              <w:ind w:firstLine="526"/>
              <w:jc w:val="both"/>
              <w:rPr>
                <w:rFonts w:ascii="Arial" w:hAnsi="Arial" w:cs="Arial"/>
                <w:lang w:val="mn-MN"/>
              </w:rPr>
            </w:pPr>
            <w:r w:rsidRPr="000C4B2E">
              <w:rPr>
                <w:rFonts w:ascii="Arial" w:hAnsi="Arial" w:cs="Arial"/>
                <w:lang w:val="mn-MN"/>
              </w:rPr>
              <w:t>2.11  Хуулийн төсөлд Актив удирдлагын компани банкнаас чанаргүй активыг шилжүүлэн авах зарчмыг тодорхойлоогүй тул Актив удирдлагын компани чанаргүй активыг банкнаас шууд төлбөртэйгөөр худалдан авахгүй байх нарийвчилсан зохицуулалтыг хуулийн төсөлд эсвэл “Актив удирдлагын компанид чанаргүй активыг шилжүүлэх банкийг тодорхойлох журам”-д тусгах;</w:t>
            </w:r>
          </w:p>
          <w:p w:rsidR="00E45759" w:rsidRPr="000C4B2E" w:rsidRDefault="00E45759" w:rsidP="001C6015">
            <w:pPr>
              <w:spacing w:after="0" w:line="240" w:lineRule="auto"/>
              <w:ind w:firstLine="526"/>
              <w:jc w:val="both"/>
              <w:rPr>
                <w:rFonts w:ascii="Arial" w:hAnsi="Arial" w:cs="Arial"/>
                <w:sz w:val="24"/>
                <w:szCs w:val="24"/>
                <w:lang w:val="mn-MN"/>
              </w:rPr>
            </w:pPr>
          </w:p>
        </w:tc>
        <w:tc>
          <w:tcPr>
            <w:tcW w:w="3150" w:type="dxa"/>
            <w:tcBorders>
              <w:left w:val="single" w:sz="4" w:space="0" w:color="00000A"/>
              <w:right w:val="single" w:sz="4" w:space="0" w:color="00000A"/>
            </w:tcBorders>
          </w:tcPr>
          <w:p w:rsidR="00E45759" w:rsidRPr="000C4B2E" w:rsidRDefault="00E45759" w:rsidP="001C6015">
            <w:pPr>
              <w:tabs>
                <w:tab w:val="left" w:pos="3686"/>
              </w:tabs>
              <w:spacing w:line="240" w:lineRule="auto"/>
              <w:jc w:val="both"/>
              <w:rPr>
                <w:rFonts w:ascii="Arial" w:hAnsi="Arial" w:cs="Arial"/>
                <w:b/>
                <w:sz w:val="24"/>
                <w:szCs w:val="24"/>
                <w:lang w:val="mn-MN"/>
              </w:rPr>
            </w:pPr>
            <w:r w:rsidRPr="000C4B2E">
              <w:rPr>
                <w:rFonts w:ascii="Arial" w:hAnsi="Arial" w:cs="Arial"/>
                <w:b/>
                <w:sz w:val="24"/>
                <w:szCs w:val="24"/>
                <w:lang w:val="mn-MN"/>
              </w:rPr>
              <w:t>Журмаар зохицуулах.</w:t>
            </w:r>
          </w:p>
        </w:tc>
        <w:tc>
          <w:tcPr>
            <w:tcW w:w="3150" w:type="dxa"/>
            <w:tcBorders>
              <w:left w:val="single" w:sz="4" w:space="0" w:color="00000A"/>
              <w:right w:val="single" w:sz="4" w:space="0" w:color="00000A"/>
            </w:tcBorders>
          </w:tcPr>
          <w:p w:rsidR="00E45759" w:rsidRPr="000C4B2E" w:rsidRDefault="00E45759" w:rsidP="001C6015">
            <w:pPr>
              <w:tabs>
                <w:tab w:val="left" w:pos="3686"/>
              </w:tabs>
              <w:spacing w:line="240" w:lineRule="auto"/>
              <w:jc w:val="both"/>
              <w:rPr>
                <w:rFonts w:ascii="Arial" w:hAnsi="Arial" w:cs="Arial"/>
                <w:sz w:val="24"/>
                <w:szCs w:val="24"/>
                <w:lang w:val="mn-MN"/>
              </w:rPr>
            </w:pPr>
            <w:r w:rsidRPr="000C4B2E">
              <w:rPr>
                <w:rFonts w:ascii="Arial" w:hAnsi="Arial" w:cs="Arial"/>
                <w:sz w:val="24"/>
                <w:szCs w:val="24"/>
                <w:lang w:val="mn-MN"/>
              </w:rPr>
              <w:t>11.10.Монголбанк энэ хуулийн 11.2-т заасныг үндэслэн Актив удирдлагын компанид шилжүүлэх чанаргүй зээл,  шилжүүлэх банкыг тодорхойлохтой холбоотой журмыг батална.</w:t>
            </w:r>
          </w:p>
        </w:tc>
      </w:tr>
      <w:tr w:rsidR="00E45759" w:rsidRPr="000C4B2E" w:rsidTr="00AA2C33">
        <w:trPr>
          <w:trHeight w:val="97"/>
        </w:trPr>
        <w:tc>
          <w:tcPr>
            <w:tcW w:w="810" w:type="dxa"/>
            <w:vMerge/>
            <w:tcBorders>
              <w:left w:val="single" w:sz="4" w:space="0" w:color="00000A"/>
              <w:right w:val="single" w:sz="4" w:space="0" w:color="00000A"/>
            </w:tcBorders>
          </w:tcPr>
          <w:p w:rsidR="00E45759" w:rsidRPr="000C4B2E" w:rsidRDefault="00E45759" w:rsidP="001C6015">
            <w:pPr>
              <w:pStyle w:val="ListParagraph"/>
              <w:numPr>
                <w:ilvl w:val="0"/>
                <w:numId w:val="1"/>
              </w:numPr>
              <w:tabs>
                <w:tab w:val="left" w:pos="3686"/>
              </w:tabs>
              <w:suppressAutoHyphens/>
              <w:spacing w:line="240" w:lineRule="auto"/>
              <w:rPr>
                <w:lang w:val="mn-MN"/>
              </w:rPr>
            </w:pPr>
          </w:p>
        </w:tc>
        <w:tc>
          <w:tcPr>
            <w:tcW w:w="2610" w:type="dxa"/>
            <w:vMerge/>
            <w:tcBorders>
              <w:left w:val="single" w:sz="4" w:space="0" w:color="00000A"/>
              <w:right w:val="single" w:sz="4" w:space="0" w:color="00000A"/>
            </w:tcBorders>
          </w:tcPr>
          <w:p w:rsidR="00E45759" w:rsidRPr="000C4B2E" w:rsidRDefault="00E45759" w:rsidP="001C6015">
            <w:pPr>
              <w:tabs>
                <w:tab w:val="left" w:pos="3686"/>
              </w:tabs>
              <w:spacing w:line="240" w:lineRule="auto"/>
              <w:jc w:val="both"/>
              <w:rPr>
                <w:rFonts w:ascii="Arial" w:hAnsi="Arial" w:cs="Arial"/>
                <w:sz w:val="24"/>
                <w:szCs w:val="24"/>
                <w:lang w:val="mn-MN"/>
              </w:rPr>
            </w:pPr>
          </w:p>
        </w:tc>
        <w:tc>
          <w:tcPr>
            <w:tcW w:w="4680" w:type="dxa"/>
            <w:tcBorders>
              <w:top w:val="single" w:sz="4" w:space="0" w:color="00000A"/>
              <w:left w:val="single" w:sz="4" w:space="0" w:color="00000A"/>
              <w:bottom w:val="single" w:sz="4" w:space="0" w:color="00000A"/>
              <w:right w:val="single" w:sz="4" w:space="0" w:color="00000A"/>
            </w:tcBorders>
          </w:tcPr>
          <w:p w:rsidR="00E45759" w:rsidRPr="000C4B2E" w:rsidRDefault="00E45759" w:rsidP="001C6015">
            <w:pPr>
              <w:pStyle w:val="xmsolistparagraph"/>
              <w:shd w:val="clear" w:color="auto" w:fill="FFFFFF"/>
              <w:spacing w:before="0" w:beforeAutospacing="0" w:after="0" w:afterAutospacing="0"/>
              <w:ind w:firstLine="526"/>
              <w:jc w:val="both"/>
              <w:rPr>
                <w:rFonts w:ascii="Arial" w:hAnsi="Arial" w:cs="Arial"/>
                <w:lang w:val="mn-MN"/>
              </w:rPr>
            </w:pPr>
            <w:r w:rsidRPr="000C4B2E">
              <w:rPr>
                <w:rFonts w:ascii="Arial" w:hAnsi="Arial" w:cs="Arial"/>
                <w:lang w:val="mn-MN"/>
              </w:rPr>
              <w:t>2.12  Төслийн 8 дугаар зүйлийн 8.4 дэх хэсэгт заасан шаардлагыг хангаагүй байх нь актив хөрөнгийг шилжүүлж авахаас татгалзах үндэслэл болох агуулга бүхий зохицуулалтыг шинээр нэмэх;</w:t>
            </w:r>
          </w:p>
          <w:p w:rsidR="00E45759" w:rsidRPr="000C4B2E" w:rsidRDefault="00E45759" w:rsidP="001C6015">
            <w:pPr>
              <w:spacing w:after="0" w:line="240" w:lineRule="auto"/>
              <w:ind w:firstLine="526"/>
              <w:jc w:val="both"/>
              <w:rPr>
                <w:rFonts w:ascii="Arial" w:hAnsi="Arial" w:cs="Arial"/>
                <w:sz w:val="24"/>
                <w:szCs w:val="24"/>
                <w:lang w:val="mn-MN"/>
              </w:rPr>
            </w:pPr>
          </w:p>
        </w:tc>
        <w:tc>
          <w:tcPr>
            <w:tcW w:w="3150" w:type="dxa"/>
            <w:tcBorders>
              <w:left w:val="single" w:sz="4" w:space="0" w:color="00000A"/>
              <w:right w:val="single" w:sz="4" w:space="0" w:color="00000A"/>
            </w:tcBorders>
          </w:tcPr>
          <w:p w:rsidR="00E45759" w:rsidRPr="000C4B2E" w:rsidRDefault="00E45759" w:rsidP="001C6015">
            <w:pPr>
              <w:tabs>
                <w:tab w:val="left" w:pos="3686"/>
              </w:tabs>
              <w:spacing w:line="240" w:lineRule="auto"/>
              <w:jc w:val="both"/>
              <w:rPr>
                <w:rFonts w:ascii="Arial" w:hAnsi="Arial" w:cs="Arial"/>
                <w:sz w:val="24"/>
                <w:szCs w:val="24"/>
                <w:lang w:val="mn-MN"/>
              </w:rPr>
            </w:pPr>
            <w:r w:rsidRPr="000C4B2E">
              <w:rPr>
                <w:rFonts w:ascii="Arial" w:hAnsi="Arial" w:cs="Arial"/>
                <w:b/>
                <w:sz w:val="24"/>
                <w:szCs w:val="24"/>
                <w:lang w:val="mn-MN"/>
              </w:rPr>
              <w:t>Саналыг тусгасан.</w:t>
            </w:r>
          </w:p>
        </w:tc>
        <w:tc>
          <w:tcPr>
            <w:tcW w:w="3150" w:type="dxa"/>
            <w:tcBorders>
              <w:left w:val="single" w:sz="4" w:space="0" w:color="00000A"/>
              <w:right w:val="single" w:sz="4" w:space="0" w:color="00000A"/>
            </w:tcBorders>
          </w:tcPr>
          <w:p w:rsidR="00E45759" w:rsidRPr="000C4B2E" w:rsidRDefault="00E45759" w:rsidP="001C6015">
            <w:pPr>
              <w:tabs>
                <w:tab w:val="left" w:pos="3686"/>
              </w:tabs>
              <w:spacing w:line="240" w:lineRule="auto"/>
              <w:jc w:val="both"/>
              <w:rPr>
                <w:rFonts w:ascii="Arial" w:hAnsi="Arial" w:cs="Arial"/>
                <w:sz w:val="24"/>
                <w:szCs w:val="24"/>
                <w:lang w:val="mn-MN"/>
              </w:rPr>
            </w:pPr>
            <w:r w:rsidRPr="000C4B2E">
              <w:rPr>
                <w:rFonts w:ascii="Arial" w:hAnsi="Arial" w:cs="Arial"/>
                <w:sz w:val="24"/>
                <w:szCs w:val="24"/>
                <w:lang w:val="mn-MN"/>
              </w:rPr>
              <w:t>11.11. Актив удирдлагын компани нь энэ хуульд зааснаас бусад үндэслэлээр банкны чанаргүй зээлийг шилжүүлэн авахыг хориглоно.</w:t>
            </w:r>
          </w:p>
        </w:tc>
      </w:tr>
      <w:tr w:rsidR="00E45759" w:rsidRPr="000C4B2E" w:rsidTr="001C6015">
        <w:trPr>
          <w:trHeight w:val="81"/>
        </w:trPr>
        <w:tc>
          <w:tcPr>
            <w:tcW w:w="810" w:type="dxa"/>
            <w:vMerge/>
            <w:tcBorders>
              <w:left w:val="single" w:sz="4" w:space="0" w:color="00000A"/>
              <w:right w:val="single" w:sz="4" w:space="0" w:color="00000A"/>
            </w:tcBorders>
          </w:tcPr>
          <w:p w:rsidR="00E45759" w:rsidRPr="000C4B2E" w:rsidRDefault="00E45759" w:rsidP="001C6015">
            <w:pPr>
              <w:pStyle w:val="ListParagraph"/>
              <w:numPr>
                <w:ilvl w:val="0"/>
                <w:numId w:val="1"/>
              </w:numPr>
              <w:tabs>
                <w:tab w:val="left" w:pos="3686"/>
              </w:tabs>
              <w:suppressAutoHyphens/>
              <w:spacing w:line="240" w:lineRule="auto"/>
              <w:rPr>
                <w:lang w:val="mn-MN"/>
              </w:rPr>
            </w:pPr>
          </w:p>
        </w:tc>
        <w:tc>
          <w:tcPr>
            <w:tcW w:w="2610" w:type="dxa"/>
            <w:vMerge/>
            <w:tcBorders>
              <w:left w:val="single" w:sz="4" w:space="0" w:color="00000A"/>
              <w:right w:val="single" w:sz="4" w:space="0" w:color="00000A"/>
            </w:tcBorders>
          </w:tcPr>
          <w:p w:rsidR="00E45759" w:rsidRPr="000C4B2E" w:rsidRDefault="00E45759" w:rsidP="001C6015">
            <w:pPr>
              <w:tabs>
                <w:tab w:val="left" w:pos="3686"/>
              </w:tabs>
              <w:spacing w:line="240" w:lineRule="auto"/>
              <w:jc w:val="both"/>
              <w:rPr>
                <w:rFonts w:ascii="Arial" w:hAnsi="Arial" w:cs="Arial"/>
                <w:sz w:val="24"/>
                <w:szCs w:val="24"/>
                <w:lang w:val="mn-MN"/>
              </w:rPr>
            </w:pPr>
          </w:p>
        </w:tc>
        <w:tc>
          <w:tcPr>
            <w:tcW w:w="4680" w:type="dxa"/>
            <w:tcBorders>
              <w:top w:val="single" w:sz="4" w:space="0" w:color="00000A"/>
              <w:left w:val="single" w:sz="4" w:space="0" w:color="00000A"/>
              <w:bottom w:val="single" w:sz="4" w:space="0" w:color="00000A"/>
              <w:right w:val="single" w:sz="4" w:space="0" w:color="00000A"/>
            </w:tcBorders>
          </w:tcPr>
          <w:p w:rsidR="00E45759" w:rsidRPr="000C4B2E" w:rsidRDefault="00E45759" w:rsidP="001C6015">
            <w:pPr>
              <w:pStyle w:val="xmsolistparagraph"/>
              <w:shd w:val="clear" w:color="auto" w:fill="FFFFFF"/>
              <w:spacing w:before="0" w:beforeAutospacing="0" w:after="0" w:afterAutospacing="0"/>
              <w:ind w:firstLine="526"/>
              <w:jc w:val="both"/>
              <w:rPr>
                <w:rFonts w:ascii="Arial" w:hAnsi="Arial" w:cs="Arial"/>
                <w:lang w:val="mn-MN"/>
              </w:rPr>
            </w:pPr>
            <w:r w:rsidRPr="000C4B2E">
              <w:rPr>
                <w:rFonts w:ascii="Arial" w:hAnsi="Arial" w:cs="Arial"/>
                <w:lang w:val="mn-MN"/>
              </w:rPr>
              <w:t>2.13  Төслийн 8 дугаар зүйлийн 8.9 дэх хэсэг буюу “Актив удирдлагын компани чанаргүй активын зах зээлийн бодит үнийг тогтоох, уг үнийг хямдруулах бодлого, журам тогтоон мөрдөж болно.” гэснийг хасах;</w:t>
            </w:r>
          </w:p>
          <w:p w:rsidR="00E45759" w:rsidRPr="000C4B2E" w:rsidRDefault="00E45759" w:rsidP="001C6015">
            <w:pPr>
              <w:spacing w:after="0" w:line="240" w:lineRule="auto"/>
              <w:ind w:firstLine="526"/>
              <w:jc w:val="both"/>
              <w:rPr>
                <w:rFonts w:ascii="Arial" w:hAnsi="Arial" w:cs="Arial"/>
                <w:sz w:val="24"/>
                <w:szCs w:val="24"/>
                <w:lang w:val="mn-MN"/>
              </w:rPr>
            </w:pPr>
          </w:p>
        </w:tc>
        <w:tc>
          <w:tcPr>
            <w:tcW w:w="3150" w:type="dxa"/>
            <w:tcBorders>
              <w:left w:val="single" w:sz="4" w:space="0" w:color="00000A"/>
              <w:right w:val="single" w:sz="4" w:space="0" w:color="00000A"/>
            </w:tcBorders>
          </w:tcPr>
          <w:p w:rsidR="00E45759" w:rsidRPr="000C4B2E" w:rsidRDefault="00E45759" w:rsidP="001C6015">
            <w:pPr>
              <w:tabs>
                <w:tab w:val="left" w:pos="3686"/>
              </w:tabs>
              <w:spacing w:line="240" w:lineRule="auto"/>
              <w:jc w:val="both"/>
              <w:rPr>
                <w:rFonts w:ascii="Arial" w:hAnsi="Arial" w:cs="Arial"/>
                <w:b/>
                <w:sz w:val="24"/>
                <w:szCs w:val="24"/>
                <w:lang w:val="mn-MN"/>
              </w:rPr>
            </w:pPr>
            <w:r w:rsidRPr="000C4B2E">
              <w:rPr>
                <w:rFonts w:ascii="Arial" w:hAnsi="Arial" w:cs="Arial"/>
                <w:b/>
                <w:sz w:val="24"/>
                <w:szCs w:val="24"/>
                <w:lang w:val="mn-MN"/>
              </w:rPr>
              <w:t>Саналыг тусгаагүй.</w:t>
            </w:r>
          </w:p>
          <w:p w:rsidR="00E45759" w:rsidRPr="000C4B2E" w:rsidRDefault="00E45759" w:rsidP="001C6015">
            <w:pPr>
              <w:tabs>
                <w:tab w:val="left" w:pos="3686"/>
              </w:tabs>
              <w:spacing w:line="240" w:lineRule="auto"/>
              <w:jc w:val="both"/>
              <w:rPr>
                <w:rFonts w:ascii="Arial" w:hAnsi="Arial" w:cs="Arial"/>
                <w:sz w:val="24"/>
                <w:szCs w:val="24"/>
                <w:lang w:val="mn-MN"/>
              </w:rPr>
            </w:pPr>
            <w:r w:rsidRPr="000C4B2E">
              <w:rPr>
                <w:rFonts w:ascii="Arial" w:hAnsi="Arial" w:cs="Arial"/>
                <w:sz w:val="24"/>
                <w:szCs w:val="24"/>
                <w:lang w:val="mn-MN"/>
              </w:rPr>
              <w:t>Чанаргүй зээлийн үнийг үр дүнтэй тогтоох, чанаргүй зээлийг хямдруулахад мөрдөх аргачлал, журмыг тогтоон мөрдөх нь Компанийн үйл ажиллагааг ашигтай ажиллах зарчимд нийцүүлэхэд ач холбогдолтой.</w:t>
            </w:r>
          </w:p>
        </w:tc>
        <w:tc>
          <w:tcPr>
            <w:tcW w:w="3150" w:type="dxa"/>
            <w:tcBorders>
              <w:left w:val="single" w:sz="4" w:space="0" w:color="00000A"/>
              <w:right w:val="single" w:sz="4" w:space="0" w:color="00000A"/>
            </w:tcBorders>
          </w:tcPr>
          <w:p w:rsidR="00E45759" w:rsidRPr="000C4B2E" w:rsidRDefault="00E45759" w:rsidP="001C6015">
            <w:pPr>
              <w:tabs>
                <w:tab w:val="left" w:pos="3686"/>
              </w:tabs>
              <w:spacing w:line="240" w:lineRule="auto"/>
              <w:jc w:val="both"/>
              <w:rPr>
                <w:rFonts w:ascii="Arial" w:hAnsi="Arial" w:cs="Arial"/>
                <w:sz w:val="24"/>
                <w:szCs w:val="24"/>
                <w:lang w:val="mn-MN"/>
              </w:rPr>
            </w:pPr>
          </w:p>
        </w:tc>
      </w:tr>
      <w:tr w:rsidR="00E45759" w:rsidRPr="000C4B2E" w:rsidTr="00AA2C33">
        <w:trPr>
          <w:trHeight w:val="81"/>
        </w:trPr>
        <w:tc>
          <w:tcPr>
            <w:tcW w:w="810" w:type="dxa"/>
            <w:vMerge/>
            <w:tcBorders>
              <w:left w:val="single" w:sz="4" w:space="0" w:color="00000A"/>
              <w:right w:val="single" w:sz="4" w:space="0" w:color="00000A"/>
            </w:tcBorders>
          </w:tcPr>
          <w:p w:rsidR="00E45759" w:rsidRPr="000C4B2E" w:rsidRDefault="00E45759" w:rsidP="001C6015">
            <w:pPr>
              <w:pStyle w:val="ListParagraph"/>
              <w:numPr>
                <w:ilvl w:val="0"/>
                <w:numId w:val="1"/>
              </w:numPr>
              <w:tabs>
                <w:tab w:val="left" w:pos="3686"/>
              </w:tabs>
              <w:suppressAutoHyphens/>
              <w:spacing w:line="240" w:lineRule="auto"/>
              <w:rPr>
                <w:lang w:val="mn-MN"/>
              </w:rPr>
            </w:pPr>
          </w:p>
        </w:tc>
        <w:tc>
          <w:tcPr>
            <w:tcW w:w="2610" w:type="dxa"/>
            <w:vMerge/>
            <w:tcBorders>
              <w:left w:val="single" w:sz="4" w:space="0" w:color="00000A"/>
              <w:right w:val="single" w:sz="4" w:space="0" w:color="00000A"/>
            </w:tcBorders>
          </w:tcPr>
          <w:p w:rsidR="00E45759" w:rsidRPr="000C4B2E" w:rsidRDefault="00E45759" w:rsidP="001C6015">
            <w:pPr>
              <w:tabs>
                <w:tab w:val="left" w:pos="3686"/>
              </w:tabs>
              <w:spacing w:line="240" w:lineRule="auto"/>
              <w:jc w:val="both"/>
              <w:rPr>
                <w:rFonts w:ascii="Arial" w:hAnsi="Arial" w:cs="Arial"/>
                <w:sz w:val="24"/>
                <w:szCs w:val="24"/>
                <w:lang w:val="mn-MN"/>
              </w:rPr>
            </w:pPr>
          </w:p>
        </w:tc>
        <w:tc>
          <w:tcPr>
            <w:tcW w:w="4680" w:type="dxa"/>
            <w:tcBorders>
              <w:top w:val="single" w:sz="4" w:space="0" w:color="00000A"/>
              <w:left w:val="single" w:sz="4" w:space="0" w:color="00000A"/>
              <w:bottom w:val="single" w:sz="4" w:space="0" w:color="00000A"/>
              <w:right w:val="single" w:sz="4" w:space="0" w:color="00000A"/>
            </w:tcBorders>
          </w:tcPr>
          <w:p w:rsidR="00E45759" w:rsidRPr="000C4B2E" w:rsidRDefault="00E45759" w:rsidP="00910AEA">
            <w:pPr>
              <w:pStyle w:val="xmsolistparagraph"/>
              <w:shd w:val="clear" w:color="auto" w:fill="FFFFFF"/>
              <w:spacing w:before="0" w:beforeAutospacing="0" w:after="0" w:afterAutospacing="0"/>
              <w:ind w:firstLine="526"/>
              <w:jc w:val="both"/>
              <w:rPr>
                <w:rFonts w:ascii="Arial" w:hAnsi="Arial" w:cs="Arial"/>
                <w:lang w:val="mn-MN"/>
              </w:rPr>
            </w:pPr>
            <w:r w:rsidRPr="000C4B2E">
              <w:rPr>
                <w:rFonts w:ascii="Arial" w:hAnsi="Arial" w:cs="Arial"/>
                <w:lang w:val="mn-MN"/>
              </w:rPr>
              <w:t>2.14  Төслийн 8 дугаар зүйлийн 8.12-т ”Актив удирдлагын компани банкнаас чанаргүй актив шилжүүлэн авахад эсхүл тус компани чанаргүй активыг бусад этгээдэд худалдахад зээлдэгчийн зөвшөөрлийг авахгүй.” гэсэн хэсгийг хасах;</w:t>
            </w:r>
          </w:p>
          <w:p w:rsidR="00E45759" w:rsidRPr="000C4B2E" w:rsidRDefault="00E45759" w:rsidP="001C6015">
            <w:pPr>
              <w:spacing w:after="0" w:line="240" w:lineRule="auto"/>
              <w:ind w:firstLine="526"/>
              <w:jc w:val="both"/>
              <w:rPr>
                <w:rFonts w:ascii="Arial" w:hAnsi="Arial" w:cs="Arial"/>
                <w:sz w:val="24"/>
                <w:szCs w:val="24"/>
                <w:lang w:val="mn-MN"/>
              </w:rPr>
            </w:pPr>
          </w:p>
        </w:tc>
        <w:tc>
          <w:tcPr>
            <w:tcW w:w="3150" w:type="dxa"/>
            <w:tcBorders>
              <w:left w:val="single" w:sz="4" w:space="0" w:color="00000A"/>
              <w:right w:val="single" w:sz="4" w:space="0" w:color="00000A"/>
            </w:tcBorders>
          </w:tcPr>
          <w:p w:rsidR="00E45759" w:rsidRPr="000C4B2E" w:rsidRDefault="00E45759" w:rsidP="00910AEA">
            <w:pPr>
              <w:tabs>
                <w:tab w:val="left" w:pos="3686"/>
              </w:tabs>
              <w:spacing w:line="240" w:lineRule="auto"/>
              <w:jc w:val="both"/>
              <w:rPr>
                <w:rFonts w:ascii="Arial" w:hAnsi="Arial" w:cs="Arial"/>
                <w:b/>
                <w:sz w:val="24"/>
                <w:szCs w:val="24"/>
                <w:lang w:val="mn-MN"/>
              </w:rPr>
            </w:pPr>
            <w:r w:rsidRPr="000C4B2E">
              <w:rPr>
                <w:rFonts w:ascii="Arial" w:hAnsi="Arial" w:cs="Arial"/>
                <w:b/>
                <w:sz w:val="24"/>
                <w:szCs w:val="24"/>
                <w:lang w:val="mn-MN"/>
              </w:rPr>
              <w:t>Саналыг тусгаагүй.</w:t>
            </w:r>
          </w:p>
          <w:p w:rsidR="00E45759" w:rsidRPr="000C4B2E" w:rsidRDefault="00E45759" w:rsidP="001C6015">
            <w:pPr>
              <w:tabs>
                <w:tab w:val="left" w:pos="3686"/>
              </w:tabs>
              <w:spacing w:line="240" w:lineRule="auto"/>
              <w:jc w:val="both"/>
              <w:rPr>
                <w:rFonts w:ascii="Arial" w:hAnsi="Arial" w:cs="Arial"/>
                <w:sz w:val="24"/>
                <w:szCs w:val="24"/>
                <w:lang w:val="mn-MN"/>
              </w:rPr>
            </w:pPr>
            <w:r w:rsidRPr="000C4B2E">
              <w:rPr>
                <w:rFonts w:ascii="Arial" w:hAnsi="Arial" w:cs="Arial"/>
                <w:sz w:val="24"/>
                <w:szCs w:val="24"/>
                <w:lang w:val="mn-MN"/>
              </w:rPr>
              <w:t>Зээлдэгч зөвшөөрөл өгөхгүй тохиолдолд тухайн чанаргүй зээлийг банк, компани аль аль нь шийдвэрлэх боломжгүйгээр үлдэх, улмаар чанаргүй зээл нэмэгдэх эрсдэлтэй.</w:t>
            </w:r>
          </w:p>
        </w:tc>
        <w:tc>
          <w:tcPr>
            <w:tcW w:w="3150" w:type="dxa"/>
            <w:tcBorders>
              <w:left w:val="single" w:sz="4" w:space="0" w:color="00000A"/>
              <w:right w:val="single" w:sz="4" w:space="0" w:color="00000A"/>
            </w:tcBorders>
          </w:tcPr>
          <w:p w:rsidR="00E45759" w:rsidRPr="000C4B2E" w:rsidRDefault="00E45759" w:rsidP="001C6015">
            <w:pPr>
              <w:tabs>
                <w:tab w:val="left" w:pos="3686"/>
              </w:tabs>
              <w:spacing w:line="240" w:lineRule="auto"/>
              <w:jc w:val="both"/>
              <w:rPr>
                <w:rFonts w:ascii="Arial" w:hAnsi="Arial" w:cs="Arial"/>
                <w:sz w:val="24"/>
                <w:szCs w:val="24"/>
                <w:lang w:val="mn-MN"/>
              </w:rPr>
            </w:pPr>
          </w:p>
        </w:tc>
      </w:tr>
      <w:tr w:rsidR="00E45759" w:rsidRPr="000C4B2E" w:rsidTr="00AA2C33">
        <w:trPr>
          <w:trHeight w:val="81"/>
        </w:trPr>
        <w:tc>
          <w:tcPr>
            <w:tcW w:w="810" w:type="dxa"/>
            <w:vMerge/>
            <w:tcBorders>
              <w:left w:val="single" w:sz="4" w:space="0" w:color="00000A"/>
              <w:right w:val="single" w:sz="4" w:space="0" w:color="00000A"/>
            </w:tcBorders>
          </w:tcPr>
          <w:p w:rsidR="00E45759" w:rsidRPr="000C4B2E" w:rsidRDefault="00E45759" w:rsidP="001C6015">
            <w:pPr>
              <w:pStyle w:val="ListParagraph"/>
              <w:numPr>
                <w:ilvl w:val="0"/>
                <w:numId w:val="1"/>
              </w:numPr>
              <w:tabs>
                <w:tab w:val="left" w:pos="3686"/>
              </w:tabs>
              <w:suppressAutoHyphens/>
              <w:spacing w:line="240" w:lineRule="auto"/>
              <w:rPr>
                <w:lang w:val="mn-MN"/>
              </w:rPr>
            </w:pPr>
          </w:p>
        </w:tc>
        <w:tc>
          <w:tcPr>
            <w:tcW w:w="2610" w:type="dxa"/>
            <w:vMerge/>
            <w:tcBorders>
              <w:left w:val="single" w:sz="4" w:space="0" w:color="00000A"/>
              <w:right w:val="single" w:sz="4" w:space="0" w:color="00000A"/>
            </w:tcBorders>
          </w:tcPr>
          <w:p w:rsidR="00E45759" w:rsidRPr="000C4B2E" w:rsidRDefault="00E45759" w:rsidP="001C6015">
            <w:pPr>
              <w:tabs>
                <w:tab w:val="left" w:pos="3686"/>
              </w:tabs>
              <w:spacing w:line="240" w:lineRule="auto"/>
              <w:jc w:val="both"/>
              <w:rPr>
                <w:rFonts w:ascii="Arial" w:hAnsi="Arial" w:cs="Arial"/>
                <w:sz w:val="24"/>
                <w:szCs w:val="24"/>
                <w:lang w:val="mn-MN"/>
              </w:rPr>
            </w:pPr>
          </w:p>
        </w:tc>
        <w:tc>
          <w:tcPr>
            <w:tcW w:w="4680" w:type="dxa"/>
            <w:tcBorders>
              <w:top w:val="single" w:sz="4" w:space="0" w:color="00000A"/>
              <w:left w:val="single" w:sz="4" w:space="0" w:color="00000A"/>
              <w:bottom w:val="single" w:sz="4" w:space="0" w:color="00000A"/>
              <w:right w:val="single" w:sz="4" w:space="0" w:color="00000A"/>
            </w:tcBorders>
          </w:tcPr>
          <w:p w:rsidR="00E45759" w:rsidRPr="000C4B2E" w:rsidRDefault="00E45759" w:rsidP="00910AEA">
            <w:pPr>
              <w:pStyle w:val="xmsolistparagraph"/>
              <w:shd w:val="clear" w:color="auto" w:fill="FFFFFF"/>
              <w:spacing w:before="0" w:beforeAutospacing="0" w:after="0" w:afterAutospacing="0"/>
              <w:ind w:firstLine="526"/>
              <w:jc w:val="both"/>
              <w:rPr>
                <w:rFonts w:ascii="Arial" w:hAnsi="Arial" w:cs="Arial"/>
                <w:lang w:val="mn-MN"/>
              </w:rPr>
            </w:pPr>
            <w:r w:rsidRPr="000C4B2E">
              <w:rPr>
                <w:rFonts w:ascii="Arial" w:hAnsi="Arial" w:cs="Arial"/>
                <w:lang w:val="mn-MN"/>
              </w:rPr>
              <w:t>2.15 Төслийн 11 дүгээр зүйлд “</w:t>
            </w:r>
            <w:bookmarkStart w:id="0" w:name="_Hlk11756541"/>
            <w:r w:rsidRPr="000C4B2E">
              <w:rPr>
                <w:rFonts w:ascii="Arial" w:hAnsi="Arial" w:cs="Arial"/>
                <w:lang w:val="mn-MN"/>
              </w:rPr>
              <w:t>татварын байгууллага татварын хяналт, шалгалт хийх зорилгоор, эсхүл Монгол Улсын Засгийн газар гадаад улс орнуудтай татварын зорилгоор мэдээлэл харилцан солилцох зорилгоор мэдээлэл авах хүсэлт гаргасан бол</w:t>
            </w:r>
            <w:bookmarkEnd w:id="0"/>
            <w:r w:rsidRPr="000C4B2E">
              <w:rPr>
                <w:rFonts w:ascii="Arial" w:hAnsi="Arial" w:cs="Arial"/>
                <w:lang w:val="mn-MN"/>
              </w:rPr>
              <w:t xml:space="preserve">” гэсэн 11.1.5 дахь заалт нэмэх; </w:t>
            </w:r>
          </w:p>
          <w:p w:rsidR="00E45759" w:rsidRPr="000C4B2E" w:rsidRDefault="00E45759" w:rsidP="001C6015">
            <w:pPr>
              <w:spacing w:after="0" w:line="240" w:lineRule="auto"/>
              <w:ind w:firstLine="526"/>
              <w:jc w:val="both"/>
              <w:rPr>
                <w:rFonts w:ascii="Arial" w:hAnsi="Arial" w:cs="Arial"/>
                <w:sz w:val="24"/>
                <w:szCs w:val="24"/>
                <w:lang w:val="mn-MN"/>
              </w:rPr>
            </w:pPr>
          </w:p>
        </w:tc>
        <w:tc>
          <w:tcPr>
            <w:tcW w:w="3150" w:type="dxa"/>
            <w:tcBorders>
              <w:left w:val="single" w:sz="4" w:space="0" w:color="00000A"/>
              <w:right w:val="single" w:sz="4" w:space="0" w:color="00000A"/>
            </w:tcBorders>
          </w:tcPr>
          <w:p w:rsidR="00E45759" w:rsidRPr="000C4B2E" w:rsidRDefault="00E45759" w:rsidP="001C6015">
            <w:pPr>
              <w:tabs>
                <w:tab w:val="left" w:pos="3686"/>
              </w:tabs>
              <w:spacing w:line="240" w:lineRule="auto"/>
              <w:jc w:val="both"/>
              <w:rPr>
                <w:rFonts w:ascii="Arial" w:hAnsi="Arial" w:cs="Arial"/>
                <w:b/>
                <w:sz w:val="24"/>
                <w:szCs w:val="24"/>
                <w:lang w:val="mn-MN"/>
              </w:rPr>
            </w:pPr>
            <w:r w:rsidRPr="000C4B2E">
              <w:rPr>
                <w:rFonts w:ascii="Arial" w:hAnsi="Arial" w:cs="Arial"/>
                <w:b/>
                <w:sz w:val="24"/>
                <w:szCs w:val="24"/>
                <w:lang w:val="mn-MN"/>
              </w:rPr>
              <w:t>Саналыг тусгасан.</w:t>
            </w:r>
          </w:p>
          <w:p w:rsidR="00E45759" w:rsidRPr="000C4B2E" w:rsidRDefault="00E45759" w:rsidP="001C6015">
            <w:pPr>
              <w:tabs>
                <w:tab w:val="left" w:pos="3686"/>
              </w:tabs>
              <w:spacing w:line="240" w:lineRule="auto"/>
              <w:jc w:val="both"/>
              <w:rPr>
                <w:rFonts w:ascii="Arial" w:hAnsi="Arial" w:cs="Arial"/>
                <w:b/>
                <w:sz w:val="24"/>
                <w:szCs w:val="24"/>
                <w:lang w:val="mn-MN"/>
              </w:rPr>
            </w:pPr>
          </w:p>
        </w:tc>
        <w:tc>
          <w:tcPr>
            <w:tcW w:w="3150" w:type="dxa"/>
            <w:tcBorders>
              <w:left w:val="single" w:sz="4" w:space="0" w:color="00000A"/>
              <w:right w:val="single" w:sz="4" w:space="0" w:color="00000A"/>
            </w:tcBorders>
          </w:tcPr>
          <w:p w:rsidR="00E45759" w:rsidRPr="000C4B2E" w:rsidRDefault="00E45759" w:rsidP="001C6015">
            <w:pPr>
              <w:tabs>
                <w:tab w:val="left" w:pos="3686"/>
              </w:tabs>
              <w:spacing w:line="240" w:lineRule="auto"/>
              <w:jc w:val="both"/>
              <w:rPr>
                <w:rFonts w:ascii="Arial" w:hAnsi="Arial" w:cs="Arial"/>
                <w:sz w:val="24"/>
                <w:szCs w:val="24"/>
                <w:lang w:val="mn-MN"/>
              </w:rPr>
            </w:pPr>
            <w:r w:rsidRPr="000C4B2E">
              <w:rPr>
                <w:rFonts w:ascii="Arial" w:hAnsi="Arial" w:cs="Arial"/>
                <w:sz w:val="24"/>
                <w:szCs w:val="24"/>
                <w:lang w:val="mn-MN"/>
              </w:rPr>
              <w:t>14.2.5. Татварын байгууллага татварын хяналт, шалгалт хийх зорилгоор, эсхүл Монгол Улсын Засгийн газар гадаад улс орнуудтай татварын зорилгоор мэдээлэл харилцан солилцох зорилгоор мэдээлэл авах хүсэлт гаргасан.</w:t>
            </w:r>
          </w:p>
        </w:tc>
      </w:tr>
      <w:tr w:rsidR="00E45759" w:rsidRPr="000C4B2E" w:rsidTr="00AA2C33">
        <w:trPr>
          <w:trHeight w:val="81"/>
        </w:trPr>
        <w:tc>
          <w:tcPr>
            <w:tcW w:w="810" w:type="dxa"/>
            <w:vMerge/>
            <w:tcBorders>
              <w:left w:val="single" w:sz="4" w:space="0" w:color="00000A"/>
              <w:right w:val="single" w:sz="4" w:space="0" w:color="00000A"/>
            </w:tcBorders>
          </w:tcPr>
          <w:p w:rsidR="00E45759" w:rsidRPr="000C4B2E" w:rsidRDefault="00E45759" w:rsidP="001C6015">
            <w:pPr>
              <w:pStyle w:val="ListParagraph"/>
              <w:numPr>
                <w:ilvl w:val="0"/>
                <w:numId w:val="1"/>
              </w:numPr>
              <w:tabs>
                <w:tab w:val="left" w:pos="3686"/>
              </w:tabs>
              <w:suppressAutoHyphens/>
              <w:spacing w:line="240" w:lineRule="auto"/>
              <w:rPr>
                <w:lang w:val="mn-MN"/>
              </w:rPr>
            </w:pPr>
          </w:p>
        </w:tc>
        <w:tc>
          <w:tcPr>
            <w:tcW w:w="2610" w:type="dxa"/>
            <w:vMerge/>
            <w:tcBorders>
              <w:left w:val="single" w:sz="4" w:space="0" w:color="00000A"/>
              <w:right w:val="single" w:sz="4" w:space="0" w:color="00000A"/>
            </w:tcBorders>
          </w:tcPr>
          <w:p w:rsidR="00E45759" w:rsidRPr="000C4B2E" w:rsidRDefault="00E45759" w:rsidP="001C6015">
            <w:pPr>
              <w:tabs>
                <w:tab w:val="left" w:pos="3686"/>
              </w:tabs>
              <w:spacing w:line="240" w:lineRule="auto"/>
              <w:jc w:val="both"/>
              <w:rPr>
                <w:rFonts w:ascii="Arial" w:hAnsi="Arial" w:cs="Arial"/>
                <w:sz w:val="24"/>
                <w:szCs w:val="24"/>
                <w:lang w:val="mn-MN"/>
              </w:rPr>
            </w:pPr>
          </w:p>
        </w:tc>
        <w:tc>
          <w:tcPr>
            <w:tcW w:w="4680" w:type="dxa"/>
            <w:tcBorders>
              <w:top w:val="single" w:sz="4" w:space="0" w:color="00000A"/>
              <w:left w:val="single" w:sz="4" w:space="0" w:color="00000A"/>
              <w:bottom w:val="single" w:sz="4" w:space="0" w:color="00000A"/>
              <w:right w:val="single" w:sz="4" w:space="0" w:color="00000A"/>
            </w:tcBorders>
          </w:tcPr>
          <w:p w:rsidR="00E45759" w:rsidRPr="000C4B2E" w:rsidRDefault="00E45759" w:rsidP="001A4127">
            <w:pPr>
              <w:pStyle w:val="xmsolistparagraph"/>
              <w:shd w:val="clear" w:color="auto" w:fill="FFFFFF"/>
              <w:spacing w:before="0" w:beforeAutospacing="0" w:after="0" w:afterAutospacing="0"/>
              <w:ind w:firstLine="526"/>
              <w:jc w:val="both"/>
              <w:rPr>
                <w:rFonts w:ascii="Arial" w:hAnsi="Arial" w:cs="Arial"/>
                <w:lang w:val="mn-MN"/>
              </w:rPr>
            </w:pPr>
            <w:r w:rsidRPr="000C4B2E">
              <w:rPr>
                <w:rFonts w:ascii="Arial" w:hAnsi="Arial" w:cs="Arial"/>
                <w:lang w:val="mn-MN"/>
              </w:rPr>
              <w:t>2.16 Төслийн 11 дүгээр зүйлийн 11.2-т “Актив удирдлагын компани Засгийн газрын баталгаа гаргасан эх үүсвэрийг бүрэн төлж барагдуулахаас өмнө аливаа хэлбэрээр ногдол ашиг хуваарилахыг хориглоно.” гэсэн хэсгийг хасах;</w:t>
            </w:r>
          </w:p>
          <w:p w:rsidR="00E45759" w:rsidRPr="000C4B2E" w:rsidRDefault="00E45759" w:rsidP="001C6015">
            <w:pPr>
              <w:spacing w:after="0" w:line="240" w:lineRule="auto"/>
              <w:ind w:firstLine="526"/>
              <w:jc w:val="both"/>
              <w:rPr>
                <w:rFonts w:ascii="Arial" w:hAnsi="Arial" w:cs="Arial"/>
                <w:sz w:val="24"/>
                <w:szCs w:val="24"/>
                <w:lang w:val="mn-MN"/>
              </w:rPr>
            </w:pPr>
          </w:p>
        </w:tc>
        <w:tc>
          <w:tcPr>
            <w:tcW w:w="3150" w:type="dxa"/>
            <w:tcBorders>
              <w:left w:val="single" w:sz="4" w:space="0" w:color="00000A"/>
              <w:right w:val="single" w:sz="4" w:space="0" w:color="00000A"/>
            </w:tcBorders>
          </w:tcPr>
          <w:p w:rsidR="00E45759" w:rsidRPr="000C4B2E" w:rsidRDefault="00E45759" w:rsidP="001C6015">
            <w:pPr>
              <w:tabs>
                <w:tab w:val="left" w:pos="3686"/>
              </w:tabs>
              <w:spacing w:line="240" w:lineRule="auto"/>
              <w:jc w:val="both"/>
              <w:rPr>
                <w:rFonts w:ascii="Arial" w:hAnsi="Arial" w:cs="Arial"/>
                <w:b/>
                <w:sz w:val="24"/>
                <w:szCs w:val="24"/>
                <w:lang w:val="mn-MN"/>
              </w:rPr>
            </w:pPr>
            <w:r w:rsidRPr="000C4B2E">
              <w:rPr>
                <w:rFonts w:ascii="Arial" w:hAnsi="Arial" w:cs="Arial"/>
                <w:b/>
                <w:sz w:val="24"/>
                <w:szCs w:val="24"/>
                <w:lang w:val="mn-MN"/>
              </w:rPr>
              <w:t>Саналыг тусгаагүй.</w:t>
            </w:r>
          </w:p>
        </w:tc>
        <w:tc>
          <w:tcPr>
            <w:tcW w:w="3150" w:type="dxa"/>
            <w:tcBorders>
              <w:left w:val="single" w:sz="4" w:space="0" w:color="00000A"/>
              <w:right w:val="single" w:sz="4" w:space="0" w:color="00000A"/>
            </w:tcBorders>
          </w:tcPr>
          <w:p w:rsidR="00E45759" w:rsidRPr="000C4B2E" w:rsidRDefault="00E45759" w:rsidP="001C6015">
            <w:pPr>
              <w:tabs>
                <w:tab w:val="left" w:pos="3686"/>
              </w:tabs>
              <w:spacing w:line="240" w:lineRule="auto"/>
              <w:jc w:val="both"/>
              <w:rPr>
                <w:rFonts w:ascii="Arial" w:hAnsi="Arial" w:cs="Arial"/>
                <w:sz w:val="24"/>
                <w:szCs w:val="24"/>
                <w:lang w:val="mn-MN"/>
              </w:rPr>
            </w:pPr>
            <w:r w:rsidRPr="000C4B2E">
              <w:rPr>
                <w:rFonts w:ascii="Arial" w:hAnsi="Arial" w:cs="Arial"/>
                <w:sz w:val="24"/>
                <w:szCs w:val="24"/>
                <w:lang w:val="mn-MN"/>
              </w:rPr>
              <w:t>Өрийн удирдлагын тухай хуулийн 33.4 дэх хэсэгт заасны дагуу АУК-ийн хүсэлтийн дагуу Засгийн газрын өрийн баталгаа гаргасан тохиолдолд тухайн баталгаа гаргасан эх үүсвэрийг бүрэн төлж барагдуулах хүртэл ногдол ашиг хуваарилахыг хориглосон зохицуулалт юм.</w:t>
            </w:r>
          </w:p>
        </w:tc>
      </w:tr>
      <w:tr w:rsidR="00E45759" w:rsidRPr="000C4B2E" w:rsidTr="00AA2C33">
        <w:trPr>
          <w:trHeight w:val="81"/>
        </w:trPr>
        <w:tc>
          <w:tcPr>
            <w:tcW w:w="810" w:type="dxa"/>
            <w:vMerge/>
            <w:tcBorders>
              <w:left w:val="single" w:sz="4" w:space="0" w:color="00000A"/>
              <w:right w:val="single" w:sz="4" w:space="0" w:color="00000A"/>
            </w:tcBorders>
          </w:tcPr>
          <w:p w:rsidR="00E45759" w:rsidRPr="000C4B2E" w:rsidRDefault="00E45759" w:rsidP="001C6015">
            <w:pPr>
              <w:pStyle w:val="ListParagraph"/>
              <w:numPr>
                <w:ilvl w:val="0"/>
                <w:numId w:val="1"/>
              </w:numPr>
              <w:tabs>
                <w:tab w:val="left" w:pos="3686"/>
              </w:tabs>
              <w:suppressAutoHyphens/>
              <w:spacing w:line="240" w:lineRule="auto"/>
              <w:rPr>
                <w:lang w:val="mn-MN"/>
              </w:rPr>
            </w:pPr>
          </w:p>
        </w:tc>
        <w:tc>
          <w:tcPr>
            <w:tcW w:w="2610" w:type="dxa"/>
            <w:vMerge/>
            <w:tcBorders>
              <w:left w:val="single" w:sz="4" w:space="0" w:color="00000A"/>
              <w:right w:val="single" w:sz="4" w:space="0" w:color="00000A"/>
            </w:tcBorders>
          </w:tcPr>
          <w:p w:rsidR="00E45759" w:rsidRPr="000C4B2E" w:rsidRDefault="00E45759" w:rsidP="001C6015">
            <w:pPr>
              <w:tabs>
                <w:tab w:val="left" w:pos="3686"/>
              </w:tabs>
              <w:spacing w:line="240" w:lineRule="auto"/>
              <w:jc w:val="both"/>
              <w:rPr>
                <w:rFonts w:ascii="Arial" w:hAnsi="Arial" w:cs="Arial"/>
                <w:sz w:val="24"/>
                <w:szCs w:val="24"/>
                <w:lang w:val="mn-MN"/>
              </w:rPr>
            </w:pPr>
          </w:p>
        </w:tc>
        <w:tc>
          <w:tcPr>
            <w:tcW w:w="4680" w:type="dxa"/>
            <w:tcBorders>
              <w:top w:val="single" w:sz="4" w:space="0" w:color="00000A"/>
              <w:left w:val="single" w:sz="4" w:space="0" w:color="00000A"/>
              <w:bottom w:val="single" w:sz="4" w:space="0" w:color="00000A"/>
              <w:right w:val="single" w:sz="4" w:space="0" w:color="00000A"/>
            </w:tcBorders>
          </w:tcPr>
          <w:p w:rsidR="00E45759" w:rsidRPr="000C4B2E" w:rsidRDefault="00E45759" w:rsidP="00E45759">
            <w:pPr>
              <w:pStyle w:val="xmsolistparagraph"/>
              <w:shd w:val="clear" w:color="auto" w:fill="FFFFFF"/>
              <w:spacing w:before="0" w:beforeAutospacing="0" w:after="0" w:afterAutospacing="0"/>
              <w:ind w:firstLine="526"/>
              <w:jc w:val="both"/>
              <w:rPr>
                <w:rFonts w:ascii="Arial" w:hAnsi="Arial" w:cs="Arial"/>
                <w:lang w:val="mn-MN"/>
              </w:rPr>
            </w:pPr>
            <w:r w:rsidRPr="000C4B2E">
              <w:rPr>
                <w:rFonts w:ascii="Arial" w:hAnsi="Arial" w:cs="Arial"/>
                <w:lang w:val="mn-MN"/>
              </w:rPr>
              <w:t xml:space="preserve">2.17 12 дугаар зүйлийн 12.1 дэх хэсэг, 13 дугаар зүйлийн 13.3 дахь хэсгийг тус тус хасах; </w:t>
            </w:r>
          </w:p>
          <w:p w:rsidR="00E45759" w:rsidRPr="000C4B2E" w:rsidRDefault="00E45759" w:rsidP="001C6015">
            <w:pPr>
              <w:spacing w:after="0" w:line="240" w:lineRule="auto"/>
              <w:ind w:firstLine="526"/>
              <w:jc w:val="both"/>
              <w:rPr>
                <w:rFonts w:ascii="Arial" w:hAnsi="Arial" w:cs="Arial"/>
                <w:sz w:val="24"/>
                <w:szCs w:val="24"/>
                <w:lang w:val="mn-MN"/>
              </w:rPr>
            </w:pPr>
          </w:p>
        </w:tc>
        <w:tc>
          <w:tcPr>
            <w:tcW w:w="3150" w:type="dxa"/>
            <w:tcBorders>
              <w:left w:val="single" w:sz="4" w:space="0" w:color="00000A"/>
              <w:right w:val="single" w:sz="4" w:space="0" w:color="00000A"/>
            </w:tcBorders>
          </w:tcPr>
          <w:p w:rsidR="00E45759" w:rsidRPr="000C4B2E" w:rsidRDefault="00E45759" w:rsidP="001C6015">
            <w:pPr>
              <w:tabs>
                <w:tab w:val="left" w:pos="3686"/>
              </w:tabs>
              <w:spacing w:line="240" w:lineRule="auto"/>
              <w:jc w:val="both"/>
              <w:rPr>
                <w:rFonts w:ascii="Arial" w:hAnsi="Arial" w:cs="Arial"/>
                <w:b/>
                <w:sz w:val="24"/>
                <w:szCs w:val="24"/>
                <w:lang w:val="mn-MN"/>
              </w:rPr>
            </w:pPr>
            <w:r w:rsidRPr="000C4B2E">
              <w:rPr>
                <w:rFonts w:ascii="Arial" w:hAnsi="Arial" w:cs="Arial"/>
                <w:b/>
                <w:sz w:val="24"/>
                <w:szCs w:val="24"/>
                <w:lang w:val="mn-MN"/>
              </w:rPr>
              <w:t>Саналын зарим хэсгийг тусгасан.</w:t>
            </w:r>
          </w:p>
          <w:p w:rsidR="00E45759" w:rsidRPr="000C4B2E" w:rsidRDefault="00E45759" w:rsidP="001C6015">
            <w:pPr>
              <w:tabs>
                <w:tab w:val="left" w:pos="3686"/>
              </w:tabs>
              <w:spacing w:line="240" w:lineRule="auto"/>
              <w:jc w:val="both"/>
              <w:rPr>
                <w:rFonts w:ascii="Arial" w:hAnsi="Arial" w:cs="Arial"/>
                <w:sz w:val="24"/>
                <w:szCs w:val="24"/>
                <w:lang w:val="mn-MN"/>
              </w:rPr>
            </w:pPr>
            <w:r w:rsidRPr="000C4B2E">
              <w:rPr>
                <w:rFonts w:ascii="Arial" w:hAnsi="Arial" w:cs="Arial"/>
                <w:sz w:val="24"/>
                <w:szCs w:val="24"/>
                <w:lang w:val="mn-MN"/>
              </w:rPr>
              <w:t>12.1 дэх хэсгийг өөрчлөн найруулж 27.1.1-т оруулсан.</w:t>
            </w:r>
          </w:p>
          <w:p w:rsidR="00E45759" w:rsidRPr="000C4B2E" w:rsidRDefault="00E45759" w:rsidP="001C6015">
            <w:pPr>
              <w:tabs>
                <w:tab w:val="left" w:pos="3686"/>
              </w:tabs>
              <w:spacing w:line="240" w:lineRule="auto"/>
              <w:jc w:val="both"/>
              <w:rPr>
                <w:rFonts w:ascii="Arial" w:hAnsi="Arial" w:cs="Arial"/>
                <w:sz w:val="24"/>
                <w:szCs w:val="24"/>
                <w:lang w:val="mn-MN"/>
              </w:rPr>
            </w:pPr>
            <w:r w:rsidRPr="000C4B2E">
              <w:rPr>
                <w:rFonts w:ascii="Arial" w:hAnsi="Arial" w:cs="Arial"/>
                <w:sz w:val="24"/>
                <w:szCs w:val="24"/>
                <w:lang w:val="mn-MN"/>
              </w:rPr>
              <w:t>13.3 дахь хэсгийг мөн өөрчлөн найруулж 17.2 дахь хэсэгт оруулсан.</w:t>
            </w:r>
          </w:p>
        </w:tc>
        <w:tc>
          <w:tcPr>
            <w:tcW w:w="3150" w:type="dxa"/>
            <w:tcBorders>
              <w:left w:val="single" w:sz="4" w:space="0" w:color="00000A"/>
              <w:right w:val="single" w:sz="4" w:space="0" w:color="00000A"/>
            </w:tcBorders>
          </w:tcPr>
          <w:p w:rsidR="00E45759" w:rsidRPr="000C4B2E" w:rsidRDefault="00E45759" w:rsidP="001C6015">
            <w:pPr>
              <w:tabs>
                <w:tab w:val="left" w:pos="3686"/>
              </w:tabs>
              <w:spacing w:line="240" w:lineRule="auto"/>
              <w:jc w:val="both"/>
              <w:rPr>
                <w:rFonts w:ascii="Arial" w:hAnsi="Arial" w:cs="Arial"/>
                <w:sz w:val="24"/>
                <w:szCs w:val="24"/>
                <w:lang w:val="mn-MN"/>
              </w:rPr>
            </w:pPr>
            <w:r w:rsidRPr="000C4B2E">
              <w:rPr>
                <w:rFonts w:ascii="Arial" w:hAnsi="Arial" w:cs="Arial"/>
                <w:sz w:val="24"/>
                <w:szCs w:val="24"/>
                <w:lang w:val="mn-MN"/>
              </w:rPr>
              <w:t>27.1.1.Монгол Улсын Засгийн газар, Монгол Улсын иргэн, Монгол Улсын хууль тогтоомжийн дагуу үүсгэн байгуулагдсан хуулийн этгээдийн хувь нийлүүлсэн хөрөнгө,</w:t>
            </w:r>
          </w:p>
          <w:p w:rsidR="00E45759" w:rsidRPr="000C4B2E" w:rsidRDefault="00E45759" w:rsidP="001C6015">
            <w:pPr>
              <w:tabs>
                <w:tab w:val="left" w:pos="3686"/>
              </w:tabs>
              <w:spacing w:line="240" w:lineRule="auto"/>
              <w:jc w:val="both"/>
              <w:rPr>
                <w:rFonts w:ascii="Arial" w:hAnsi="Arial" w:cs="Arial"/>
                <w:sz w:val="24"/>
                <w:szCs w:val="24"/>
                <w:lang w:val="mn-MN"/>
              </w:rPr>
            </w:pPr>
            <w:r w:rsidRPr="000C4B2E">
              <w:rPr>
                <w:rFonts w:ascii="Arial" w:hAnsi="Arial" w:cs="Arial"/>
                <w:sz w:val="24"/>
                <w:szCs w:val="24"/>
                <w:lang w:val="mn-MN"/>
              </w:rPr>
              <w:t>17.2.Төлөөлөн удирдах зөвлөлийн  хараат бус гишүүнийг Монголбанк, Олон улсын санхүүгийн байгууллагаас тус тус нэр дэвшүүлж, хувьцаа эзэмшигчдийн хурал сонгоно.</w:t>
            </w:r>
          </w:p>
        </w:tc>
      </w:tr>
      <w:tr w:rsidR="00E45759" w:rsidRPr="000C4B2E" w:rsidTr="00E45759">
        <w:trPr>
          <w:trHeight w:val="81"/>
        </w:trPr>
        <w:tc>
          <w:tcPr>
            <w:tcW w:w="810" w:type="dxa"/>
            <w:vMerge/>
            <w:tcBorders>
              <w:left w:val="single" w:sz="4" w:space="0" w:color="00000A"/>
              <w:right w:val="single" w:sz="4" w:space="0" w:color="00000A"/>
            </w:tcBorders>
          </w:tcPr>
          <w:p w:rsidR="00E45759" w:rsidRPr="000C4B2E" w:rsidRDefault="00E45759" w:rsidP="001C6015">
            <w:pPr>
              <w:pStyle w:val="ListParagraph"/>
              <w:numPr>
                <w:ilvl w:val="0"/>
                <w:numId w:val="1"/>
              </w:numPr>
              <w:tabs>
                <w:tab w:val="left" w:pos="3686"/>
              </w:tabs>
              <w:suppressAutoHyphens/>
              <w:spacing w:line="240" w:lineRule="auto"/>
              <w:rPr>
                <w:lang w:val="mn-MN"/>
              </w:rPr>
            </w:pPr>
          </w:p>
        </w:tc>
        <w:tc>
          <w:tcPr>
            <w:tcW w:w="2610" w:type="dxa"/>
            <w:vMerge/>
            <w:tcBorders>
              <w:left w:val="single" w:sz="4" w:space="0" w:color="00000A"/>
              <w:right w:val="single" w:sz="4" w:space="0" w:color="00000A"/>
            </w:tcBorders>
          </w:tcPr>
          <w:p w:rsidR="00E45759" w:rsidRPr="000C4B2E" w:rsidRDefault="00E45759" w:rsidP="001C6015">
            <w:pPr>
              <w:tabs>
                <w:tab w:val="left" w:pos="3686"/>
              </w:tabs>
              <w:spacing w:line="240" w:lineRule="auto"/>
              <w:jc w:val="both"/>
              <w:rPr>
                <w:rFonts w:ascii="Arial" w:hAnsi="Arial" w:cs="Arial"/>
                <w:sz w:val="24"/>
                <w:szCs w:val="24"/>
                <w:lang w:val="mn-MN"/>
              </w:rPr>
            </w:pPr>
          </w:p>
        </w:tc>
        <w:tc>
          <w:tcPr>
            <w:tcW w:w="4680" w:type="dxa"/>
            <w:tcBorders>
              <w:top w:val="single" w:sz="4" w:space="0" w:color="00000A"/>
              <w:left w:val="single" w:sz="4" w:space="0" w:color="00000A"/>
              <w:bottom w:val="single" w:sz="4" w:space="0" w:color="00000A"/>
              <w:right w:val="single" w:sz="4" w:space="0" w:color="00000A"/>
            </w:tcBorders>
          </w:tcPr>
          <w:p w:rsidR="00E45759" w:rsidRPr="000C4B2E" w:rsidRDefault="00E45759" w:rsidP="00E45759">
            <w:pPr>
              <w:pStyle w:val="xmsolistparagraph"/>
              <w:shd w:val="clear" w:color="auto" w:fill="FFFFFF"/>
              <w:spacing w:before="0" w:beforeAutospacing="0" w:after="0" w:afterAutospacing="0"/>
              <w:ind w:firstLine="526"/>
              <w:jc w:val="both"/>
              <w:rPr>
                <w:rFonts w:ascii="Arial" w:hAnsi="Arial" w:cs="Arial"/>
                <w:lang w:val="mn-MN"/>
              </w:rPr>
            </w:pPr>
            <w:r w:rsidRPr="000C4B2E">
              <w:rPr>
                <w:rFonts w:ascii="Arial" w:hAnsi="Arial" w:cs="Arial"/>
                <w:lang w:val="mn-MN"/>
              </w:rPr>
              <w:t>2.18 Төслийн 23 дугаар зүйлийн 23.1.1 дэх хэсэгт заасан “төр, бусад этгээдээс хувь нийлүүлсэн хөрөнгө” гэснийг  “хувь нийлүүлсэн хөрөнгө” гэж өөрчлөх;</w:t>
            </w:r>
          </w:p>
          <w:p w:rsidR="00E45759" w:rsidRPr="000C4B2E" w:rsidRDefault="00E45759" w:rsidP="001C6015">
            <w:pPr>
              <w:spacing w:after="0" w:line="240" w:lineRule="auto"/>
              <w:ind w:firstLine="526"/>
              <w:jc w:val="both"/>
              <w:rPr>
                <w:rFonts w:ascii="Arial" w:hAnsi="Arial" w:cs="Arial"/>
                <w:sz w:val="24"/>
                <w:szCs w:val="24"/>
                <w:lang w:val="mn-MN"/>
              </w:rPr>
            </w:pPr>
          </w:p>
        </w:tc>
        <w:tc>
          <w:tcPr>
            <w:tcW w:w="3150" w:type="dxa"/>
            <w:tcBorders>
              <w:left w:val="single" w:sz="4" w:space="0" w:color="00000A"/>
              <w:right w:val="single" w:sz="4" w:space="0" w:color="00000A"/>
            </w:tcBorders>
          </w:tcPr>
          <w:p w:rsidR="00E45759" w:rsidRPr="000C4B2E" w:rsidRDefault="00762105" w:rsidP="001C6015">
            <w:pPr>
              <w:tabs>
                <w:tab w:val="left" w:pos="3686"/>
              </w:tabs>
              <w:spacing w:line="240" w:lineRule="auto"/>
              <w:jc w:val="both"/>
              <w:rPr>
                <w:rFonts w:ascii="Arial" w:hAnsi="Arial" w:cs="Arial"/>
                <w:b/>
                <w:sz w:val="24"/>
                <w:szCs w:val="24"/>
                <w:lang w:val="mn-MN"/>
              </w:rPr>
            </w:pPr>
            <w:r w:rsidRPr="000C4B2E">
              <w:rPr>
                <w:rFonts w:ascii="Arial" w:hAnsi="Arial" w:cs="Arial"/>
                <w:b/>
                <w:sz w:val="24"/>
                <w:szCs w:val="24"/>
                <w:lang w:val="mn-MN"/>
              </w:rPr>
              <w:t>Саналыг тусгаагүй.</w:t>
            </w:r>
          </w:p>
          <w:p w:rsidR="00762105" w:rsidRPr="000C4B2E" w:rsidRDefault="00762105" w:rsidP="001C6015">
            <w:pPr>
              <w:tabs>
                <w:tab w:val="left" w:pos="3686"/>
              </w:tabs>
              <w:spacing w:line="240" w:lineRule="auto"/>
              <w:jc w:val="both"/>
              <w:rPr>
                <w:rFonts w:ascii="Arial" w:hAnsi="Arial" w:cs="Arial"/>
                <w:sz w:val="24"/>
                <w:szCs w:val="24"/>
                <w:lang w:val="mn-MN"/>
              </w:rPr>
            </w:pPr>
            <w:r w:rsidRPr="000C4B2E">
              <w:rPr>
                <w:rFonts w:ascii="Arial" w:hAnsi="Arial" w:cs="Arial"/>
                <w:sz w:val="24"/>
                <w:szCs w:val="24"/>
                <w:lang w:val="mn-MN"/>
              </w:rPr>
              <w:t>Заалтыг өөрчлөн найруулсан</w:t>
            </w:r>
          </w:p>
        </w:tc>
        <w:tc>
          <w:tcPr>
            <w:tcW w:w="3150" w:type="dxa"/>
            <w:tcBorders>
              <w:left w:val="single" w:sz="4" w:space="0" w:color="00000A"/>
              <w:right w:val="single" w:sz="4" w:space="0" w:color="00000A"/>
            </w:tcBorders>
          </w:tcPr>
          <w:p w:rsidR="00E45759" w:rsidRPr="000C4B2E" w:rsidRDefault="00762105" w:rsidP="001C6015">
            <w:pPr>
              <w:tabs>
                <w:tab w:val="left" w:pos="3686"/>
              </w:tabs>
              <w:spacing w:line="240" w:lineRule="auto"/>
              <w:jc w:val="both"/>
              <w:rPr>
                <w:rFonts w:ascii="Arial" w:hAnsi="Arial" w:cs="Arial"/>
                <w:sz w:val="24"/>
                <w:szCs w:val="24"/>
                <w:lang w:val="mn-MN"/>
              </w:rPr>
            </w:pPr>
            <w:r w:rsidRPr="000C4B2E">
              <w:rPr>
                <w:rFonts w:ascii="Arial" w:hAnsi="Arial" w:cs="Arial"/>
                <w:sz w:val="24"/>
                <w:szCs w:val="24"/>
                <w:lang w:val="mn-MN"/>
              </w:rPr>
              <w:t>27.1.1.Монгол Улсын Засгийн газар, Монгол Улсын иргэн, Монгол Улсын хууль тогтоомжийн дагуу үүсгэн байгуулагдсан хуулийн этгээдийн хувь нийлүүлсэн хөрөнгө,</w:t>
            </w:r>
          </w:p>
        </w:tc>
      </w:tr>
      <w:tr w:rsidR="00E45759" w:rsidRPr="000C4B2E" w:rsidTr="00AA2C33">
        <w:trPr>
          <w:trHeight w:val="81"/>
        </w:trPr>
        <w:tc>
          <w:tcPr>
            <w:tcW w:w="810" w:type="dxa"/>
            <w:vMerge/>
            <w:tcBorders>
              <w:left w:val="single" w:sz="4" w:space="0" w:color="00000A"/>
              <w:right w:val="single" w:sz="4" w:space="0" w:color="00000A"/>
            </w:tcBorders>
          </w:tcPr>
          <w:p w:rsidR="00E45759" w:rsidRPr="000C4B2E" w:rsidRDefault="00E45759" w:rsidP="001C6015">
            <w:pPr>
              <w:pStyle w:val="ListParagraph"/>
              <w:numPr>
                <w:ilvl w:val="0"/>
                <w:numId w:val="1"/>
              </w:numPr>
              <w:tabs>
                <w:tab w:val="left" w:pos="3686"/>
              </w:tabs>
              <w:suppressAutoHyphens/>
              <w:spacing w:line="240" w:lineRule="auto"/>
              <w:rPr>
                <w:lang w:val="mn-MN"/>
              </w:rPr>
            </w:pPr>
          </w:p>
        </w:tc>
        <w:tc>
          <w:tcPr>
            <w:tcW w:w="2610" w:type="dxa"/>
            <w:vMerge/>
            <w:tcBorders>
              <w:left w:val="single" w:sz="4" w:space="0" w:color="00000A"/>
              <w:right w:val="single" w:sz="4" w:space="0" w:color="00000A"/>
            </w:tcBorders>
          </w:tcPr>
          <w:p w:rsidR="00E45759" w:rsidRPr="000C4B2E" w:rsidRDefault="00E45759" w:rsidP="001C6015">
            <w:pPr>
              <w:tabs>
                <w:tab w:val="left" w:pos="3686"/>
              </w:tabs>
              <w:spacing w:line="240" w:lineRule="auto"/>
              <w:jc w:val="both"/>
              <w:rPr>
                <w:rFonts w:ascii="Arial" w:hAnsi="Arial" w:cs="Arial"/>
                <w:sz w:val="24"/>
                <w:szCs w:val="24"/>
                <w:lang w:val="mn-MN"/>
              </w:rPr>
            </w:pPr>
          </w:p>
        </w:tc>
        <w:tc>
          <w:tcPr>
            <w:tcW w:w="4680" w:type="dxa"/>
            <w:tcBorders>
              <w:top w:val="single" w:sz="4" w:space="0" w:color="00000A"/>
              <w:left w:val="single" w:sz="4" w:space="0" w:color="00000A"/>
              <w:bottom w:val="single" w:sz="4" w:space="0" w:color="00000A"/>
              <w:right w:val="single" w:sz="4" w:space="0" w:color="00000A"/>
            </w:tcBorders>
          </w:tcPr>
          <w:p w:rsidR="00E45759" w:rsidRPr="000C4B2E" w:rsidRDefault="00E45759" w:rsidP="00E45759">
            <w:pPr>
              <w:pStyle w:val="xmsolistparagraph"/>
              <w:shd w:val="clear" w:color="auto" w:fill="FFFFFF"/>
              <w:spacing w:before="0" w:beforeAutospacing="0" w:after="0" w:afterAutospacing="0"/>
              <w:ind w:firstLine="526"/>
              <w:jc w:val="both"/>
              <w:rPr>
                <w:rFonts w:ascii="Arial" w:hAnsi="Arial" w:cs="Arial"/>
                <w:lang w:val="mn-MN"/>
              </w:rPr>
            </w:pPr>
            <w:r w:rsidRPr="000C4B2E">
              <w:rPr>
                <w:rFonts w:ascii="Arial" w:hAnsi="Arial" w:cs="Arial"/>
                <w:lang w:val="mn-MN"/>
              </w:rPr>
              <w:t>2.19 Төслийн 23 дугаар зүйлийн 23.2, 23.3 дахь хэсэг, 25 дугаар зүйлийн 25.3 дахь хэсэг, 25 дугаар зүйлийн 25.4 дэх хэсгийг тус тус хасах;</w:t>
            </w:r>
          </w:p>
          <w:p w:rsidR="00E45759" w:rsidRPr="000C4B2E" w:rsidRDefault="00E45759" w:rsidP="001C6015">
            <w:pPr>
              <w:spacing w:after="0" w:line="240" w:lineRule="auto"/>
              <w:ind w:firstLine="526"/>
              <w:jc w:val="both"/>
              <w:rPr>
                <w:rFonts w:ascii="Arial" w:hAnsi="Arial" w:cs="Arial"/>
                <w:sz w:val="24"/>
                <w:szCs w:val="24"/>
                <w:lang w:val="mn-MN"/>
              </w:rPr>
            </w:pPr>
          </w:p>
        </w:tc>
        <w:tc>
          <w:tcPr>
            <w:tcW w:w="3150" w:type="dxa"/>
            <w:tcBorders>
              <w:left w:val="single" w:sz="4" w:space="0" w:color="00000A"/>
              <w:right w:val="single" w:sz="4" w:space="0" w:color="00000A"/>
            </w:tcBorders>
          </w:tcPr>
          <w:p w:rsidR="00E45759" w:rsidRPr="000C4B2E" w:rsidRDefault="00762105" w:rsidP="001C6015">
            <w:pPr>
              <w:tabs>
                <w:tab w:val="left" w:pos="3686"/>
              </w:tabs>
              <w:spacing w:line="240" w:lineRule="auto"/>
              <w:jc w:val="both"/>
              <w:rPr>
                <w:rFonts w:ascii="Arial" w:hAnsi="Arial" w:cs="Arial"/>
                <w:sz w:val="24"/>
                <w:szCs w:val="24"/>
                <w:lang w:val="mn-MN"/>
              </w:rPr>
            </w:pPr>
            <w:r w:rsidRPr="000C4B2E">
              <w:rPr>
                <w:rFonts w:ascii="Arial" w:hAnsi="Arial" w:cs="Arial"/>
                <w:b/>
                <w:sz w:val="24"/>
                <w:szCs w:val="24"/>
                <w:lang w:val="mn-MN"/>
              </w:rPr>
              <w:t>Саналыг тусгаагүй.</w:t>
            </w:r>
          </w:p>
        </w:tc>
        <w:tc>
          <w:tcPr>
            <w:tcW w:w="3150" w:type="dxa"/>
            <w:tcBorders>
              <w:left w:val="single" w:sz="4" w:space="0" w:color="00000A"/>
              <w:right w:val="single" w:sz="4" w:space="0" w:color="00000A"/>
            </w:tcBorders>
          </w:tcPr>
          <w:p w:rsidR="00E45759" w:rsidRPr="000C4B2E" w:rsidRDefault="00762105" w:rsidP="001C6015">
            <w:pPr>
              <w:tabs>
                <w:tab w:val="left" w:pos="3686"/>
              </w:tabs>
              <w:spacing w:line="240" w:lineRule="auto"/>
              <w:jc w:val="both"/>
              <w:rPr>
                <w:rFonts w:ascii="Arial" w:hAnsi="Arial" w:cs="Arial"/>
                <w:sz w:val="24"/>
                <w:szCs w:val="24"/>
                <w:lang w:val="mn-MN"/>
              </w:rPr>
            </w:pPr>
            <w:r w:rsidRPr="000C4B2E">
              <w:rPr>
                <w:rFonts w:ascii="Arial" w:hAnsi="Arial" w:cs="Arial"/>
                <w:sz w:val="24"/>
                <w:szCs w:val="24"/>
                <w:lang w:val="mn-MN"/>
              </w:rPr>
              <w:t>Өрийн удирдлагын тухай хуулийн 33.4 дэх хэсэгт заасны дагуу АУК-ийн хүсэлтийн дагуу Засгийн газрын өрийн баталгаа гаргасан тохиолдолд тухайн баталгаа гаргасан эх үүсвэрийг бүрэн төлж барагдуулах хүртэл ногдол ашиг хуваарилахыг хориглосон зохицуулалт юм.</w:t>
            </w:r>
          </w:p>
          <w:p w:rsidR="00762105" w:rsidRPr="000C4B2E" w:rsidRDefault="00762105" w:rsidP="00762105">
            <w:pPr>
              <w:tabs>
                <w:tab w:val="left" w:pos="3686"/>
              </w:tabs>
              <w:spacing w:line="240" w:lineRule="auto"/>
              <w:jc w:val="both"/>
              <w:rPr>
                <w:rFonts w:ascii="Arial" w:hAnsi="Arial" w:cs="Arial"/>
                <w:sz w:val="24"/>
                <w:szCs w:val="24"/>
                <w:lang w:val="mn-MN"/>
              </w:rPr>
            </w:pPr>
            <w:r w:rsidRPr="000C4B2E">
              <w:rPr>
                <w:rFonts w:ascii="Arial" w:hAnsi="Arial" w:cs="Arial"/>
                <w:sz w:val="24"/>
                <w:szCs w:val="24"/>
                <w:lang w:val="mn-MN"/>
              </w:rPr>
              <w:t>29.3.Энэ хуулийн 29.1-д заасан өрийн хэрэгсэлд Засгийн газар баталгаа гаргаж болно.</w:t>
            </w:r>
          </w:p>
          <w:p w:rsidR="00762105" w:rsidRPr="000C4B2E" w:rsidRDefault="00762105" w:rsidP="00762105">
            <w:pPr>
              <w:tabs>
                <w:tab w:val="left" w:pos="3686"/>
              </w:tabs>
              <w:spacing w:line="240" w:lineRule="auto"/>
              <w:jc w:val="both"/>
              <w:rPr>
                <w:rFonts w:ascii="Arial" w:hAnsi="Arial" w:cs="Arial"/>
                <w:sz w:val="24"/>
                <w:szCs w:val="24"/>
                <w:lang w:val="mn-MN"/>
              </w:rPr>
            </w:pPr>
            <w:r w:rsidRPr="000C4B2E">
              <w:rPr>
                <w:rFonts w:ascii="Arial" w:hAnsi="Arial" w:cs="Arial"/>
                <w:sz w:val="24"/>
                <w:szCs w:val="24"/>
                <w:lang w:val="mn-MN"/>
              </w:rPr>
              <w:t>29.4.Энэ хуулийн 29.3-т заасны дагуу Актив удирдлагын компанийн өрийн хэрэгсэлд Засгийн газар баталгаа гаргахад энэ хуулийн 29.2-д заасан хязгаарлалт хамаарахгүй.</w:t>
            </w:r>
          </w:p>
        </w:tc>
      </w:tr>
      <w:tr w:rsidR="00E45759" w:rsidRPr="000C4B2E" w:rsidTr="00AA2C33">
        <w:trPr>
          <w:trHeight w:val="81"/>
        </w:trPr>
        <w:tc>
          <w:tcPr>
            <w:tcW w:w="810" w:type="dxa"/>
            <w:vMerge/>
            <w:tcBorders>
              <w:left w:val="single" w:sz="4" w:space="0" w:color="00000A"/>
              <w:right w:val="single" w:sz="4" w:space="0" w:color="00000A"/>
            </w:tcBorders>
          </w:tcPr>
          <w:p w:rsidR="00E45759" w:rsidRPr="000C4B2E" w:rsidRDefault="00E45759" w:rsidP="001C6015">
            <w:pPr>
              <w:pStyle w:val="ListParagraph"/>
              <w:numPr>
                <w:ilvl w:val="0"/>
                <w:numId w:val="1"/>
              </w:numPr>
              <w:tabs>
                <w:tab w:val="left" w:pos="3686"/>
              </w:tabs>
              <w:suppressAutoHyphens/>
              <w:spacing w:line="240" w:lineRule="auto"/>
              <w:rPr>
                <w:lang w:val="mn-MN"/>
              </w:rPr>
            </w:pPr>
          </w:p>
        </w:tc>
        <w:tc>
          <w:tcPr>
            <w:tcW w:w="2610" w:type="dxa"/>
            <w:vMerge/>
            <w:tcBorders>
              <w:left w:val="single" w:sz="4" w:space="0" w:color="00000A"/>
              <w:right w:val="single" w:sz="4" w:space="0" w:color="00000A"/>
            </w:tcBorders>
          </w:tcPr>
          <w:p w:rsidR="00E45759" w:rsidRPr="000C4B2E" w:rsidRDefault="00E45759" w:rsidP="001C6015">
            <w:pPr>
              <w:tabs>
                <w:tab w:val="left" w:pos="3686"/>
              </w:tabs>
              <w:spacing w:line="240" w:lineRule="auto"/>
              <w:jc w:val="both"/>
              <w:rPr>
                <w:rFonts w:ascii="Arial" w:hAnsi="Arial" w:cs="Arial"/>
                <w:sz w:val="24"/>
                <w:szCs w:val="24"/>
                <w:lang w:val="mn-MN"/>
              </w:rPr>
            </w:pPr>
          </w:p>
        </w:tc>
        <w:tc>
          <w:tcPr>
            <w:tcW w:w="4680" w:type="dxa"/>
            <w:tcBorders>
              <w:top w:val="single" w:sz="4" w:space="0" w:color="00000A"/>
              <w:left w:val="single" w:sz="4" w:space="0" w:color="00000A"/>
              <w:bottom w:val="single" w:sz="4" w:space="0" w:color="00000A"/>
              <w:right w:val="single" w:sz="4" w:space="0" w:color="00000A"/>
            </w:tcBorders>
          </w:tcPr>
          <w:p w:rsidR="00E45759" w:rsidRPr="000C4B2E" w:rsidRDefault="00E45759" w:rsidP="00E45759">
            <w:pPr>
              <w:pStyle w:val="xmsolistparagraph"/>
              <w:shd w:val="clear" w:color="auto" w:fill="FFFFFF"/>
              <w:spacing w:before="0" w:beforeAutospacing="0" w:after="0" w:afterAutospacing="0"/>
              <w:ind w:firstLine="526"/>
              <w:jc w:val="both"/>
              <w:rPr>
                <w:rFonts w:ascii="Arial" w:hAnsi="Arial" w:cs="Arial"/>
                <w:lang w:val="mn-MN"/>
              </w:rPr>
            </w:pPr>
            <w:r w:rsidRPr="000C4B2E">
              <w:rPr>
                <w:rFonts w:ascii="Arial" w:hAnsi="Arial" w:cs="Arial"/>
                <w:lang w:val="mn-MN"/>
              </w:rPr>
              <w:t>2.20 Төслийн 27 дугаар зүйлийн 27.1.1 дэх заалтад заасан  “Монгол Улсын хууль тогтоомжийн дагуу тусгай зөвшөөрөл авсан, зээлжих зэрэглэл тогтоодог oлон улсын </w:t>
            </w:r>
            <w:r w:rsidRPr="000C4B2E">
              <w:rPr>
                <w:rFonts w:ascii="Arial" w:hAnsi="Arial" w:cs="Arial"/>
                <w:b/>
                <w:lang w:val="mn-MN"/>
              </w:rPr>
              <w:t>болон дотоодын байгууллагаар</w:t>
            </w:r>
            <w:r w:rsidRPr="000C4B2E">
              <w:rPr>
                <w:rFonts w:ascii="Arial" w:hAnsi="Arial" w:cs="Arial"/>
                <w:lang w:val="mn-MN"/>
              </w:rPr>
              <w:t xml:space="preserve"> үнэлгээ хийлгэсэн банк, хөрөнгө оруулалтын санд байршуулах” гэж өөрчлөх;</w:t>
            </w:r>
          </w:p>
          <w:p w:rsidR="00E45759" w:rsidRPr="000C4B2E" w:rsidRDefault="00E45759" w:rsidP="001C6015">
            <w:pPr>
              <w:spacing w:after="0" w:line="240" w:lineRule="auto"/>
              <w:ind w:firstLine="526"/>
              <w:jc w:val="both"/>
              <w:rPr>
                <w:rFonts w:ascii="Arial" w:hAnsi="Arial" w:cs="Arial"/>
                <w:sz w:val="24"/>
                <w:szCs w:val="24"/>
                <w:lang w:val="mn-MN"/>
              </w:rPr>
            </w:pPr>
          </w:p>
        </w:tc>
        <w:tc>
          <w:tcPr>
            <w:tcW w:w="3150" w:type="dxa"/>
            <w:tcBorders>
              <w:left w:val="single" w:sz="4" w:space="0" w:color="00000A"/>
              <w:right w:val="single" w:sz="4" w:space="0" w:color="00000A"/>
            </w:tcBorders>
          </w:tcPr>
          <w:p w:rsidR="00E45759" w:rsidRPr="000C4B2E" w:rsidRDefault="00762105" w:rsidP="001C6015">
            <w:pPr>
              <w:tabs>
                <w:tab w:val="left" w:pos="3686"/>
              </w:tabs>
              <w:spacing w:line="240" w:lineRule="auto"/>
              <w:jc w:val="both"/>
              <w:rPr>
                <w:rFonts w:ascii="Arial" w:hAnsi="Arial" w:cs="Arial"/>
                <w:b/>
                <w:sz w:val="24"/>
                <w:szCs w:val="24"/>
                <w:lang w:val="mn-MN"/>
              </w:rPr>
            </w:pPr>
            <w:r w:rsidRPr="000C4B2E">
              <w:rPr>
                <w:rFonts w:ascii="Arial" w:hAnsi="Arial" w:cs="Arial"/>
                <w:b/>
                <w:sz w:val="24"/>
                <w:szCs w:val="24"/>
                <w:lang w:val="mn-MN"/>
              </w:rPr>
              <w:t>Саналыг тусгаагүй.</w:t>
            </w:r>
          </w:p>
        </w:tc>
        <w:tc>
          <w:tcPr>
            <w:tcW w:w="3150" w:type="dxa"/>
            <w:tcBorders>
              <w:left w:val="single" w:sz="4" w:space="0" w:color="00000A"/>
              <w:right w:val="single" w:sz="4" w:space="0" w:color="00000A"/>
            </w:tcBorders>
          </w:tcPr>
          <w:p w:rsidR="00E45759" w:rsidRPr="000C4B2E" w:rsidRDefault="00E45759" w:rsidP="001C6015">
            <w:pPr>
              <w:tabs>
                <w:tab w:val="left" w:pos="3686"/>
              </w:tabs>
              <w:spacing w:line="240" w:lineRule="auto"/>
              <w:jc w:val="both"/>
              <w:rPr>
                <w:rFonts w:ascii="Arial" w:hAnsi="Arial" w:cs="Arial"/>
                <w:sz w:val="24"/>
                <w:szCs w:val="24"/>
                <w:lang w:val="mn-MN"/>
              </w:rPr>
            </w:pPr>
          </w:p>
        </w:tc>
      </w:tr>
      <w:tr w:rsidR="00E45759" w:rsidRPr="000C4B2E" w:rsidTr="00AA2C33">
        <w:trPr>
          <w:trHeight w:val="81"/>
        </w:trPr>
        <w:tc>
          <w:tcPr>
            <w:tcW w:w="810" w:type="dxa"/>
            <w:vMerge/>
            <w:tcBorders>
              <w:left w:val="single" w:sz="4" w:space="0" w:color="00000A"/>
              <w:right w:val="single" w:sz="4" w:space="0" w:color="00000A"/>
            </w:tcBorders>
          </w:tcPr>
          <w:p w:rsidR="00E45759" w:rsidRPr="000C4B2E" w:rsidRDefault="00E45759" w:rsidP="001C6015">
            <w:pPr>
              <w:pStyle w:val="ListParagraph"/>
              <w:numPr>
                <w:ilvl w:val="0"/>
                <w:numId w:val="1"/>
              </w:numPr>
              <w:tabs>
                <w:tab w:val="left" w:pos="3686"/>
              </w:tabs>
              <w:suppressAutoHyphens/>
              <w:spacing w:line="240" w:lineRule="auto"/>
              <w:rPr>
                <w:lang w:val="mn-MN"/>
              </w:rPr>
            </w:pPr>
          </w:p>
        </w:tc>
        <w:tc>
          <w:tcPr>
            <w:tcW w:w="2610" w:type="dxa"/>
            <w:vMerge/>
            <w:tcBorders>
              <w:left w:val="single" w:sz="4" w:space="0" w:color="00000A"/>
              <w:right w:val="single" w:sz="4" w:space="0" w:color="00000A"/>
            </w:tcBorders>
          </w:tcPr>
          <w:p w:rsidR="00E45759" w:rsidRPr="000C4B2E" w:rsidRDefault="00E45759" w:rsidP="001C6015">
            <w:pPr>
              <w:tabs>
                <w:tab w:val="left" w:pos="3686"/>
              </w:tabs>
              <w:spacing w:line="240" w:lineRule="auto"/>
              <w:jc w:val="both"/>
              <w:rPr>
                <w:rFonts w:ascii="Arial" w:hAnsi="Arial" w:cs="Arial"/>
                <w:sz w:val="24"/>
                <w:szCs w:val="24"/>
              </w:rPr>
            </w:pPr>
          </w:p>
        </w:tc>
        <w:tc>
          <w:tcPr>
            <w:tcW w:w="4680" w:type="dxa"/>
            <w:tcBorders>
              <w:top w:val="single" w:sz="4" w:space="0" w:color="00000A"/>
              <w:left w:val="single" w:sz="4" w:space="0" w:color="00000A"/>
              <w:bottom w:val="single" w:sz="4" w:space="0" w:color="00000A"/>
              <w:right w:val="single" w:sz="4" w:space="0" w:color="00000A"/>
            </w:tcBorders>
          </w:tcPr>
          <w:p w:rsidR="00E45759" w:rsidRPr="000C4B2E" w:rsidRDefault="00E45759" w:rsidP="00E45759">
            <w:pPr>
              <w:pStyle w:val="xmsolistparagraph"/>
              <w:shd w:val="clear" w:color="auto" w:fill="FFFFFF"/>
              <w:spacing w:before="0" w:beforeAutospacing="0" w:after="0" w:afterAutospacing="0"/>
              <w:ind w:firstLine="526"/>
              <w:jc w:val="both"/>
              <w:rPr>
                <w:rFonts w:ascii="Arial" w:hAnsi="Arial" w:cs="Arial"/>
                <w:lang w:val="mn-MN"/>
              </w:rPr>
            </w:pPr>
            <w:r w:rsidRPr="000C4B2E">
              <w:rPr>
                <w:rFonts w:ascii="Arial" w:hAnsi="Arial" w:cs="Arial"/>
                <w:lang w:val="mn-MN"/>
              </w:rPr>
              <w:t>2.21 Төслийн 27 дугаар зүйлийн  27.1.4 дэх заалтад “Төв банкны үнэт цаас” гэж нэмэх;</w:t>
            </w:r>
          </w:p>
          <w:p w:rsidR="00E45759" w:rsidRPr="000C4B2E" w:rsidRDefault="00E45759" w:rsidP="001C6015">
            <w:pPr>
              <w:spacing w:after="0" w:line="240" w:lineRule="auto"/>
              <w:ind w:firstLine="526"/>
              <w:jc w:val="both"/>
              <w:rPr>
                <w:rFonts w:ascii="Arial" w:hAnsi="Arial" w:cs="Arial"/>
                <w:sz w:val="24"/>
                <w:szCs w:val="24"/>
                <w:lang w:val="mn-MN"/>
              </w:rPr>
            </w:pPr>
          </w:p>
        </w:tc>
        <w:tc>
          <w:tcPr>
            <w:tcW w:w="3150" w:type="dxa"/>
            <w:tcBorders>
              <w:left w:val="single" w:sz="4" w:space="0" w:color="00000A"/>
              <w:right w:val="single" w:sz="4" w:space="0" w:color="00000A"/>
            </w:tcBorders>
          </w:tcPr>
          <w:p w:rsidR="00E45759" w:rsidRPr="000C4B2E" w:rsidRDefault="008E7A41" w:rsidP="001C6015">
            <w:pPr>
              <w:tabs>
                <w:tab w:val="left" w:pos="3686"/>
              </w:tabs>
              <w:spacing w:line="240" w:lineRule="auto"/>
              <w:jc w:val="both"/>
              <w:rPr>
                <w:rFonts w:ascii="Arial" w:hAnsi="Arial" w:cs="Arial"/>
                <w:b/>
                <w:sz w:val="24"/>
                <w:szCs w:val="24"/>
                <w:lang w:val="mn-MN"/>
              </w:rPr>
            </w:pPr>
            <w:r w:rsidRPr="000C4B2E">
              <w:rPr>
                <w:rFonts w:ascii="Arial" w:hAnsi="Arial" w:cs="Arial"/>
                <w:b/>
                <w:sz w:val="24"/>
                <w:szCs w:val="24"/>
                <w:lang w:val="mn-MN"/>
              </w:rPr>
              <w:t>Саналыг тусгасан.</w:t>
            </w:r>
          </w:p>
        </w:tc>
        <w:tc>
          <w:tcPr>
            <w:tcW w:w="3150" w:type="dxa"/>
            <w:tcBorders>
              <w:left w:val="single" w:sz="4" w:space="0" w:color="00000A"/>
              <w:right w:val="single" w:sz="4" w:space="0" w:color="00000A"/>
            </w:tcBorders>
          </w:tcPr>
          <w:p w:rsidR="00E45759" w:rsidRPr="000C4B2E" w:rsidRDefault="008E7A41" w:rsidP="001C6015">
            <w:pPr>
              <w:tabs>
                <w:tab w:val="left" w:pos="3686"/>
              </w:tabs>
              <w:spacing w:line="240" w:lineRule="auto"/>
              <w:jc w:val="both"/>
              <w:rPr>
                <w:rFonts w:ascii="Arial" w:hAnsi="Arial" w:cs="Arial"/>
                <w:sz w:val="24"/>
                <w:szCs w:val="24"/>
                <w:lang w:val="mn-MN"/>
              </w:rPr>
            </w:pPr>
            <w:r w:rsidRPr="000C4B2E">
              <w:rPr>
                <w:rFonts w:ascii="Arial" w:hAnsi="Arial" w:cs="Arial"/>
                <w:sz w:val="24"/>
                <w:szCs w:val="24"/>
                <w:lang w:val="mn-MN"/>
              </w:rPr>
              <w:t>31.1.3. Монголбанкны үнэт цаас;</w:t>
            </w:r>
          </w:p>
        </w:tc>
      </w:tr>
      <w:tr w:rsidR="00E45759" w:rsidRPr="000C4B2E" w:rsidTr="00AA2C33">
        <w:trPr>
          <w:trHeight w:val="81"/>
        </w:trPr>
        <w:tc>
          <w:tcPr>
            <w:tcW w:w="810" w:type="dxa"/>
            <w:vMerge/>
            <w:tcBorders>
              <w:left w:val="single" w:sz="4" w:space="0" w:color="00000A"/>
              <w:right w:val="single" w:sz="4" w:space="0" w:color="00000A"/>
            </w:tcBorders>
          </w:tcPr>
          <w:p w:rsidR="00E45759" w:rsidRPr="000C4B2E" w:rsidRDefault="00E45759" w:rsidP="001C6015">
            <w:pPr>
              <w:pStyle w:val="ListParagraph"/>
              <w:numPr>
                <w:ilvl w:val="0"/>
                <w:numId w:val="1"/>
              </w:numPr>
              <w:tabs>
                <w:tab w:val="left" w:pos="3686"/>
              </w:tabs>
              <w:suppressAutoHyphens/>
              <w:spacing w:line="240" w:lineRule="auto"/>
              <w:rPr>
                <w:lang w:val="mn-MN"/>
              </w:rPr>
            </w:pPr>
          </w:p>
        </w:tc>
        <w:tc>
          <w:tcPr>
            <w:tcW w:w="2610" w:type="dxa"/>
            <w:vMerge/>
            <w:tcBorders>
              <w:left w:val="single" w:sz="4" w:space="0" w:color="00000A"/>
              <w:right w:val="single" w:sz="4" w:space="0" w:color="00000A"/>
            </w:tcBorders>
          </w:tcPr>
          <w:p w:rsidR="00E45759" w:rsidRPr="000C4B2E" w:rsidRDefault="00E45759" w:rsidP="001C6015">
            <w:pPr>
              <w:tabs>
                <w:tab w:val="left" w:pos="3686"/>
              </w:tabs>
              <w:spacing w:line="240" w:lineRule="auto"/>
              <w:jc w:val="both"/>
              <w:rPr>
                <w:rFonts w:ascii="Arial" w:hAnsi="Arial" w:cs="Arial"/>
                <w:sz w:val="24"/>
                <w:szCs w:val="24"/>
              </w:rPr>
            </w:pPr>
          </w:p>
        </w:tc>
        <w:tc>
          <w:tcPr>
            <w:tcW w:w="4680" w:type="dxa"/>
            <w:tcBorders>
              <w:top w:val="single" w:sz="4" w:space="0" w:color="00000A"/>
              <w:left w:val="single" w:sz="4" w:space="0" w:color="00000A"/>
              <w:bottom w:val="single" w:sz="4" w:space="0" w:color="00000A"/>
              <w:right w:val="single" w:sz="4" w:space="0" w:color="00000A"/>
            </w:tcBorders>
          </w:tcPr>
          <w:p w:rsidR="00E45759" w:rsidRPr="000C4B2E" w:rsidRDefault="00E45759" w:rsidP="00E45759">
            <w:pPr>
              <w:pStyle w:val="xmsolistparagraph"/>
              <w:shd w:val="clear" w:color="auto" w:fill="FFFFFF"/>
              <w:spacing w:before="0" w:beforeAutospacing="0" w:after="0" w:afterAutospacing="0"/>
              <w:ind w:firstLine="526"/>
              <w:jc w:val="both"/>
              <w:rPr>
                <w:rFonts w:ascii="Arial" w:hAnsi="Arial" w:cs="Arial"/>
                <w:lang w:val="mn-MN"/>
              </w:rPr>
            </w:pPr>
            <w:r w:rsidRPr="000C4B2E">
              <w:rPr>
                <w:rFonts w:ascii="Arial" w:hAnsi="Arial" w:cs="Arial"/>
                <w:lang w:val="mn-MN"/>
              </w:rPr>
              <w:t>2.22 Төслийн 30 дугаар зүйлийн 30.3 дахь хэсэг, 31 дүгээр зүйлийн 31.4 дэх хэсэг, 33 дугаар зүйлийн 33.1 дэх хэсгийг хасах;</w:t>
            </w:r>
          </w:p>
          <w:p w:rsidR="00E45759" w:rsidRPr="000C4B2E" w:rsidRDefault="00E45759" w:rsidP="001C6015">
            <w:pPr>
              <w:spacing w:after="0" w:line="240" w:lineRule="auto"/>
              <w:ind w:firstLine="526"/>
              <w:jc w:val="both"/>
              <w:rPr>
                <w:rFonts w:ascii="Arial" w:hAnsi="Arial" w:cs="Arial"/>
                <w:sz w:val="24"/>
                <w:szCs w:val="24"/>
                <w:lang w:val="mn-MN"/>
              </w:rPr>
            </w:pPr>
          </w:p>
        </w:tc>
        <w:tc>
          <w:tcPr>
            <w:tcW w:w="3150" w:type="dxa"/>
            <w:tcBorders>
              <w:left w:val="single" w:sz="4" w:space="0" w:color="00000A"/>
              <w:right w:val="single" w:sz="4" w:space="0" w:color="00000A"/>
            </w:tcBorders>
          </w:tcPr>
          <w:p w:rsidR="00E45759" w:rsidRPr="000C4B2E" w:rsidRDefault="008E7A41" w:rsidP="001C6015">
            <w:pPr>
              <w:tabs>
                <w:tab w:val="left" w:pos="3686"/>
              </w:tabs>
              <w:spacing w:line="240" w:lineRule="auto"/>
              <w:jc w:val="both"/>
              <w:rPr>
                <w:rFonts w:ascii="Arial" w:hAnsi="Arial" w:cs="Arial"/>
                <w:b/>
                <w:sz w:val="24"/>
                <w:szCs w:val="24"/>
                <w:lang w:val="mn-MN"/>
              </w:rPr>
            </w:pPr>
            <w:r w:rsidRPr="000C4B2E">
              <w:rPr>
                <w:rFonts w:ascii="Arial" w:hAnsi="Arial" w:cs="Arial"/>
                <w:b/>
                <w:sz w:val="24"/>
                <w:szCs w:val="24"/>
                <w:lang w:val="mn-MN"/>
              </w:rPr>
              <w:t>Саналыг тусгасан.</w:t>
            </w:r>
          </w:p>
          <w:p w:rsidR="008E7A41" w:rsidRPr="000C4B2E" w:rsidRDefault="008E7A41" w:rsidP="001C6015">
            <w:pPr>
              <w:tabs>
                <w:tab w:val="left" w:pos="3686"/>
              </w:tabs>
              <w:spacing w:line="240" w:lineRule="auto"/>
              <w:jc w:val="both"/>
              <w:rPr>
                <w:rFonts w:ascii="Arial" w:hAnsi="Arial" w:cs="Arial"/>
                <w:sz w:val="24"/>
                <w:szCs w:val="24"/>
                <w:lang w:val="mn-MN"/>
              </w:rPr>
            </w:pPr>
            <w:r w:rsidRPr="000C4B2E">
              <w:rPr>
                <w:rFonts w:ascii="Arial" w:hAnsi="Arial" w:cs="Arial"/>
                <w:sz w:val="24"/>
                <w:szCs w:val="24"/>
                <w:lang w:val="mn-MN"/>
              </w:rPr>
              <w:t>6 дугаар бүлгийг бүхэлд нь хассан.</w:t>
            </w:r>
          </w:p>
        </w:tc>
        <w:tc>
          <w:tcPr>
            <w:tcW w:w="3150" w:type="dxa"/>
            <w:tcBorders>
              <w:left w:val="single" w:sz="4" w:space="0" w:color="00000A"/>
              <w:right w:val="single" w:sz="4" w:space="0" w:color="00000A"/>
            </w:tcBorders>
          </w:tcPr>
          <w:p w:rsidR="00E45759" w:rsidRPr="000C4B2E" w:rsidRDefault="00E45759" w:rsidP="001C6015">
            <w:pPr>
              <w:tabs>
                <w:tab w:val="left" w:pos="3686"/>
              </w:tabs>
              <w:spacing w:line="240" w:lineRule="auto"/>
              <w:jc w:val="both"/>
              <w:rPr>
                <w:rFonts w:ascii="Arial" w:hAnsi="Arial" w:cs="Arial"/>
                <w:sz w:val="24"/>
                <w:szCs w:val="24"/>
                <w:lang w:val="mn-MN"/>
              </w:rPr>
            </w:pPr>
          </w:p>
        </w:tc>
      </w:tr>
      <w:tr w:rsidR="00E45759" w:rsidRPr="000C4B2E" w:rsidTr="00E45759">
        <w:trPr>
          <w:trHeight w:val="123"/>
        </w:trPr>
        <w:tc>
          <w:tcPr>
            <w:tcW w:w="810" w:type="dxa"/>
            <w:vMerge/>
            <w:tcBorders>
              <w:left w:val="single" w:sz="4" w:space="0" w:color="00000A"/>
              <w:right w:val="single" w:sz="4" w:space="0" w:color="00000A"/>
            </w:tcBorders>
          </w:tcPr>
          <w:p w:rsidR="00E45759" w:rsidRPr="000C4B2E" w:rsidRDefault="00E45759" w:rsidP="001C6015">
            <w:pPr>
              <w:pStyle w:val="ListParagraph"/>
              <w:numPr>
                <w:ilvl w:val="0"/>
                <w:numId w:val="1"/>
              </w:numPr>
              <w:tabs>
                <w:tab w:val="left" w:pos="3686"/>
              </w:tabs>
              <w:suppressAutoHyphens/>
              <w:spacing w:line="240" w:lineRule="auto"/>
              <w:rPr>
                <w:lang w:val="mn-MN"/>
              </w:rPr>
            </w:pPr>
          </w:p>
        </w:tc>
        <w:tc>
          <w:tcPr>
            <w:tcW w:w="2610" w:type="dxa"/>
            <w:vMerge/>
            <w:tcBorders>
              <w:left w:val="single" w:sz="4" w:space="0" w:color="00000A"/>
              <w:right w:val="single" w:sz="4" w:space="0" w:color="00000A"/>
            </w:tcBorders>
          </w:tcPr>
          <w:p w:rsidR="00E45759" w:rsidRPr="000C4B2E" w:rsidRDefault="00E45759" w:rsidP="001C6015">
            <w:pPr>
              <w:tabs>
                <w:tab w:val="left" w:pos="3686"/>
              </w:tabs>
              <w:spacing w:line="240" w:lineRule="auto"/>
              <w:jc w:val="both"/>
              <w:rPr>
                <w:rFonts w:ascii="Arial" w:hAnsi="Arial" w:cs="Arial"/>
                <w:sz w:val="24"/>
                <w:szCs w:val="24"/>
                <w:lang w:val="mn-MN"/>
              </w:rPr>
            </w:pPr>
          </w:p>
        </w:tc>
        <w:tc>
          <w:tcPr>
            <w:tcW w:w="4680" w:type="dxa"/>
            <w:tcBorders>
              <w:top w:val="single" w:sz="4" w:space="0" w:color="00000A"/>
              <w:left w:val="single" w:sz="4" w:space="0" w:color="00000A"/>
              <w:bottom w:val="single" w:sz="4" w:space="0" w:color="00000A"/>
              <w:right w:val="single" w:sz="4" w:space="0" w:color="00000A"/>
            </w:tcBorders>
          </w:tcPr>
          <w:p w:rsidR="00E45759" w:rsidRPr="000C4B2E" w:rsidRDefault="00E45759" w:rsidP="00E45759">
            <w:pPr>
              <w:pStyle w:val="xmsolistparagraph"/>
              <w:shd w:val="clear" w:color="auto" w:fill="FFFFFF"/>
              <w:spacing w:before="0" w:beforeAutospacing="0" w:after="0" w:afterAutospacing="0"/>
              <w:ind w:firstLine="526"/>
              <w:jc w:val="both"/>
              <w:rPr>
                <w:rFonts w:ascii="Arial" w:hAnsi="Arial" w:cs="Arial"/>
                <w:lang w:val="mn-MN"/>
              </w:rPr>
            </w:pPr>
            <w:r w:rsidRPr="000C4B2E">
              <w:rPr>
                <w:rFonts w:ascii="Arial" w:hAnsi="Arial" w:cs="Arial"/>
                <w:lang w:val="mn-MN"/>
              </w:rPr>
              <w:t xml:space="preserve">2.23 Төслийн 32 дугаар зүйлийн 32.2, 32.3 дахь хэсэгт тус тус заасан санхүүгийн тайлан гаргах болон хөндлөнгийн аудит хийлгэх хугацааг Нягтлан бодох бүртгэлийн тухай, Аудитын тухай хуульд нийцүүлэн өөрчлөн найруулах;  </w:t>
            </w:r>
          </w:p>
          <w:p w:rsidR="00E45759" w:rsidRPr="000C4B2E" w:rsidRDefault="00E45759" w:rsidP="001C6015">
            <w:pPr>
              <w:spacing w:after="0" w:line="240" w:lineRule="auto"/>
              <w:ind w:firstLine="526"/>
              <w:jc w:val="both"/>
              <w:rPr>
                <w:rFonts w:ascii="Arial" w:hAnsi="Arial" w:cs="Arial"/>
                <w:sz w:val="24"/>
                <w:szCs w:val="24"/>
                <w:lang w:val="mn-MN"/>
              </w:rPr>
            </w:pPr>
          </w:p>
        </w:tc>
        <w:tc>
          <w:tcPr>
            <w:tcW w:w="3150" w:type="dxa"/>
            <w:tcBorders>
              <w:left w:val="single" w:sz="4" w:space="0" w:color="00000A"/>
              <w:right w:val="single" w:sz="4" w:space="0" w:color="00000A"/>
            </w:tcBorders>
          </w:tcPr>
          <w:p w:rsidR="00E45759" w:rsidRPr="000C4B2E" w:rsidRDefault="008E7A41" w:rsidP="001C6015">
            <w:pPr>
              <w:tabs>
                <w:tab w:val="left" w:pos="3686"/>
              </w:tabs>
              <w:spacing w:line="240" w:lineRule="auto"/>
              <w:jc w:val="both"/>
              <w:rPr>
                <w:rFonts w:ascii="Arial" w:hAnsi="Arial" w:cs="Arial"/>
                <w:b/>
                <w:sz w:val="24"/>
                <w:szCs w:val="24"/>
                <w:lang w:val="mn-MN"/>
              </w:rPr>
            </w:pPr>
            <w:r w:rsidRPr="000C4B2E">
              <w:rPr>
                <w:rFonts w:ascii="Arial" w:hAnsi="Arial" w:cs="Arial"/>
                <w:b/>
                <w:sz w:val="24"/>
                <w:szCs w:val="24"/>
                <w:lang w:val="mn-MN"/>
              </w:rPr>
              <w:t>Саналыг тусгасан.</w:t>
            </w:r>
          </w:p>
          <w:p w:rsidR="00CD612C" w:rsidRPr="000C4B2E" w:rsidRDefault="00CD612C" w:rsidP="00CD612C">
            <w:pPr>
              <w:tabs>
                <w:tab w:val="left" w:pos="3686"/>
              </w:tabs>
              <w:spacing w:line="240" w:lineRule="auto"/>
              <w:jc w:val="both"/>
              <w:rPr>
                <w:rFonts w:ascii="Arial" w:hAnsi="Arial" w:cs="Arial"/>
                <w:sz w:val="24"/>
                <w:szCs w:val="24"/>
                <w:lang w:val="mn-MN"/>
              </w:rPr>
            </w:pPr>
            <w:r w:rsidRPr="000C4B2E">
              <w:rPr>
                <w:rFonts w:ascii="Arial" w:hAnsi="Arial" w:cs="Arial"/>
                <w:sz w:val="24"/>
                <w:szCs w:val="24"/>
                <w:lang w:val="mn-MN"/>
              </w:rPr>
              <w:t>Аудитын тухай хууль</w:t>
            </w:r>
          </w:p>
          <w:p w:rsidR="008E7A41" w:rsidRPr="000C4B2E" w:rsidRDefault="00CD612C" w:rsidP="00CD612C">
            <w:pPr>
              <w:tabs>
                <w:tab w:val="left" w:pos="3686"/>
              </w:tabs>
              <w:spacing w:line="240" w:lineRule="auto"/>
              <w:jc w:val="both"/>
              <w:rPr>
                <w:rFonts w:ascii="Arial" w:hAnsi="Arial" w:cs="Arial"/>
                <w:sz w:val="24"/>
                <w:szCs w:val="24"/>
                <w:lang w:val="mn-MN"/>
              </w:rPr>
            </w:pPr>
            <w:r w:rsidRPr="000C4B2E">
              <w:rPr>
                <w:rFonts w:ascii="Arial" w:hAnsi="Arial" w:cs="Arial"/>
                <w:sz w:val="24"/>
                <w:szCs w:val="24"/>
                <w:lang w:val="mn-MN"/>
              </w:rPr>
              <w:t>10.2.3.банк жилийн эцсийн санхүүгийн тайланг дараагийн санхүүгийн жилийн 03 дугаар сарын 31-ний өдрийн дотор;</w:t>
            </w:r>
          </w:p>
        </w:tc>
        <w:tc>
          <w:tcPr>
            <w:tcW w:w="3150" w:type="dxa"/>
            <w:tcBorders>
              <w:left w:val="single" w:sz="4" w:space="0" w:color="00000A"/>
              <w:right w:val="single" w:sz="4" w:space="0" w:color="00000A"/>
            </w:tcBorders>
          </w:tcPr>
          <w:p w:rsidR="00E45759" w:rsidRPr="000C4B2E" w:rsidRDefault="00277676" w:rsidP="001C6015">
            <w:pPr>
              <w:tabs>
                <w:tab w:val="left" w:pos="3686"/>
              </w:tabs>
              <w:spacing w:line="240" w:lineRule="auto"/>
              <w:jc w:val="both"/>
              <w:rPr>
                <w:rFonts w:ascii="Arial" w:hAnsi="Arial" w:cs="Arial"/>
                <w:sz w:val="24"/>
                <w:szCs w:val="24"/>
                <w:lang w:val="mn-MN"/>
              </w:rPr>
            </w:pPr>
            <w:r w:rsidRPr="000C4B2E">
              <w:rPr>
                <w:rFonts w:ascii="Arial" w:hAnsi="Arial" w:cs="Arial"/>
                <w:sz w:val="24"/>
                <w:szCs w:val="24"/>
                <w:lang w:val="mn-MN"/>
              </w:rPr>
              <w:t>32.3.Актив удирдлагын компанийн санхүүгийн тайланг Нягтлан бодох бүртгэлийн тухай хуульд заасны дагуу гарган аудит хийлгэж, үр дүнг өөрийн цахим хуудсанд байршуулж, нийтэд ил тод мэдээлнэ.</w:t>
            </w:r>
          </w:p>
        </w:tc>
      </w:tr>
      <w:tr w:rsidR="00E45759" w:rsidRPr="000C4B2E" w:rsidTr="00AA2C33">
        <w:trPr>
          <w:trHeight w:val="121"/>
        </w:trPr>
        <w:tc>
          <w:tcPr>
            <w:tcW w:w="810" w:type="dxa"/>
            <w:vMerge/>
            <w:tcBorders>
              <w:left w:val="single" w:sz="4" w:space="0" w:color="00000A"/>
              <w:right w:val="single" w:sz="4" w:space="0" w:color="00000A"/>
            </w:tcBorders>
          </w:tcPr>
          <w:p w:rsidR="00E45759" w:rsidRPr="000C4B2E" w:rsidRDefault="00E45759" w:rsidP="001C6015">
            <w:pPr>
              <w:pStyle w:val="ListParagraph"/>
              <w:numPr>
                <w:ilvl w:val="0"/>
                <w:numId w:val="1"/>
              </w:numPr>
              <w:tabs>
                <w:tab w:val="left" w:pos="3686"/>
              </w:tabs>
              <w:suppressAutoHyphens/>
              <w:spacing w:line="240" w:lineRule="auto"/>
              <w:rPr>
                <w:lang w:val="mn-MN"/>
              </w:rPr>
            </w:pPr>
          </w:p>
        </w:tc>
        <w:tc>
          <w:tcPr>
            <w:tcW w:w="2610" w:type="dxa"/>
            <w:vMerge/>
            <w:tcBorders>
              <w:left w:val="single" w:sz="4" w:space="0" w:color="00000A"/>
              <w:right w:val="single" w:sz="4" w:space="0" w:color="00000A"/>
            </w:tcBorders>
          </w:tcPr>
          <w:p w:rsidR="00E45759" w:rsidRPr="000C4B2E" w:rsidRDefault="00E45759" w:rsidP="001C6015">
            <w:pPr>
              <w:tabs>
                <w:tab w:val="left" w:pos="3686"/>
              </w:tabs>
              <w:spacing w:line="240" w:lineRule="auto"/>
              <w:jc w:val="both"/>
              <w:rPr>
                <w:rFonts w:ascii="Arial" w:hAnsi="Arial" w:cs="Arial"/>
                <w:sz w:val="24"/>
                <w:szCs w:val="24"/>
                <w:lang w:val="mn-MN"/>
              </w:rPr>
            </w:pPr>
          </w:p>
        </w:tc>
        <w:tc>
          <w:tcPr>
            <w:tcW w:w="4680" w:type="dxa"/>
            <w:tcBorders>
              <w:top w:val="single" w:sz="4" w:space="0" w:color="00000A"/>
              <w:left w:val="single" w:sz="4" w:space="0" w:color="00000A"/>
              <w:bottom w:val="single" w:sz="4" w:space="0" w:color="00000A"/>
              <w:right w:val="single" w:sz="4" w:space="0" w:color="00000A"/>
            </w:tcBorders>
          </w:tcPr>
          <w:p w:rsidR="00E45759" w:rsidRPr="000C4B2E" w:rsidRDefault="00E45759" w:rsidP="00E45759">
            <w:pPr>
              <w:pStyle w:val="xmsolistparagraph"/>
              <w:shd w:val="clear" w:color="auto" w:fill="FFFFFF"/>
              <w:spacing w:before="0" w:beforeAutospacing="0" w:after="0" w:afterAutospacing="0"/>
              <w:ind w:firstLine="526"/>
              <w:jc w:val="both"/>
              <w:rPr>
                <w:rFonts w:ascii="Arial" w:hAnsi="Arial" w:cs="Arial"/>
                <w:lang w:val="mn-MN"/>
              </w:rPr>
            </w:pPr>
            <w:r w:rsidRPr="000C4B2E">
              <w:rPr>
                <w:rFonts w:ascii="Arial" w:hAnsi="Arial" w:cs="Arial"/>
                <w:lang w:val="mn-MN"/>
              </w:rPr>
              <w:t>2.24 Актив удирдлагын компанийн санхүүгийн тайлан, үйл ажиллагаанд төрийн аудит хийх тухай төслийн 34 дүгээр зүйлийг бүхэлд нь төслөөс хасах;</w:t>
            </w:r>
          </w:p>
          <w:p w:rsidR="00E45759" w:rsidRPr="000C4B2E" w:rsidRDefault="00E45759" w:rsidP="001C6015">
            <w:pPr>
              <w:spacing w:after="0" w:line="240" w:lineRule="auto"/>
              <w:ind w:firstLine="526"/>
              <w:jc w:val="both"/>
              <w:rPr>
                <w:rFonts w:ascii="Arial" w:hAnsi="Arial" w:cs="Arial"/>
                <w:sz w:val="24"/>
                <w:szCs w:val="24"/>
                <w:lang w:val="mn-MN"/>
              </w:rPr>
            </w:pPr>
          </w:p>
        </w:tc>
        <w:tc>
          <w:tcPr>
            <w:tcW w:w="3150" w:type="dxa"/>
            <w:tcBorders>
              <w:left w:val="single" w:sz="4" w:space="0" w:color="00000A"/>
              <w:right w:val="single" w:sz="4" w:space="0" w:color="00000A"/>
            </w:tcBorders>
          </w:tcPr>
          <w:p w:rsidR="00E45759" w:rsidRPr="000C4B2E" w:rsidRDefault="00AA2C33" w:rsidP="001C6015">
            <w:pPr>
              <w:tabs>
                <w:tab w:val="left" w:pos="3686"/>
              </w:tabs>
              <w:spacing w:line="240" w:lineRule="auto"/>
              <w:jc w:val="both"/>
              <w:rPr>
                <w:rFonts w:ascii="Arial" w:hAnsi="Arial" w:cs="Arial"/>
                <w:b/>
                <w:sz w:val="24"/>
                <w:szCs w:val="24"/>
                <w:lang w:val="mn-MN"/>
              </w:rPr>
            </w:pPr>
            <w:r w:rsidRPr="000C4B2E">
              <w:rPr>
                <w:rFonts w:ascii="Arial" w:hAnsi="Arial" w:cs="Arial"/>
                <w:b/>
                <w:sz w:val="24"/>
                <w:szCs w:val="24"/>
                <w:lang w:val="mn-MN"/>
              </w:rPr>
              <w:t>Саналыг тусгаагүй.</w:t>
            </w:r>
          </w:p>
          <w:p w:rsidR="00AA2C33" w:rsidRPr="000C4B2E" w:rsidRDefault="00AA2C33" w:rsidP="001C6015">
            <w:pPr>
              <w:tabs>
                <w:tab w:val="left" w:pos="3686"/>
              </w:tabs>
              <w:spacing w:line="240" w:lineRule="auto"/>
              <w:jc w:val="both"/>
              <w:rPr>
                <w:rFonts w:ascii="Arial" w:hAnsi="Arial" w:cs="Arial"/>
                <w:sz w:val="24"/>
                <w:szCs w:val="24"/>
                <w:lang w:val="mn-MN"/>
              </w:rPr>
            </w:pPr>
            <w:r w:rsidRPr="000C4B2E">
              <w:rPr>
                <w:rFonts w:ascii="Arial" w:hAnsi="Arial" w:cs="Arial"/>
                <w:sz w:val="24"/>
                <w:szCs w:val="24"/>
                <w:lang w:val="mn-MN"/>
              </w:rPr>
              <w:t>Төрийн аудитын тухай хуульд зааснаар төрийн өмчийн оролцоотой хуулийн этгээдийн санхүүгийн тайлан, үйл ажиллагааны гүйцэтгэлд төрийн аудит хийж, дүгнэлт, зөвлөмж гаргах зохицуулалттай байна.</w:t>
            </w:r>
          </w:p>
        </w:tc>
        <w:tc>
          <w:tcPr>
            <w:tcW w:w="3150" w:type="dxa"/>
            <w:tcBorders>
              <w:left w:val="single" w:sz="4" w:space="0" w:color="00000A"/>
              <w:right w:val="single" w:sz="4" w:space="0" w:color="00000A"/>
            </w:tcBorders>
          </w:tcPr>
          <w:p w:rsidR="00E45759" w:rsidRPr="000C4B2E" w:rsidRDefault="00E45759" w:rsidP="001C6015">
            <w:pPr>
              <w:tabs>
                <w:tab w:val="left" w:pos="3686"/>
              </w:tabs>
              <w:spacing w:line="240" w:lineRule="auto"/>
              <w:jc w:val="both"/>
              <w:rPr>
                <w:rFonts w:ascii="Arial" w:hAnsi="Arial" w:cs="Arial"/>
                <w:sz w:val="24"/>
                <w:szCs w:val="24"/>
                <w:lang w:val="mn-MN"/>
              </w:rPr>
            </w:pPr>
          </w:p>
        </w:tc>
      </w:tr>
      <w:tr w:rsidR="00E45759" w:rsidRPr="000C4B2E" w:rsidTr="00AA2C33">
        <w:trPr>
          <w:trHeight w:val="121"/>
        </w:trPr>
        <w:tc>
          <w:tcPr>
            <w:tcW w:w="810" w:type="dxa"/>
            <w:vMerge/>
            <w:tcBorders>
              <w:left w:val="single" w:sz="4" w:space="0" w:color="00000A"/>
              <w:right w:val="single" w:sz="4" w:space="0" w:color="00000A"/>
            </w:tcBorders>
          </w:tcPr>
          <w:p w:rsidR="00E45759" w:rsidRPr="000C4B2E" w:rsidRDefault="00E45759" w:rsidP="001C6015">
            <w:pPr>
              <w:pStyle w:val="ListParagraph"/>
              <w:numPr>
                <w:ilvl w:val="0"/>
                <w:numId w:val="1"/>
              </w:numPr>
              <w:tabs>
                <w:tab w:val="left" w:pos="3686"/>
              </w:tabs>
              <w:suppressAutoHyphens/>
              <w:spacing w:line="240" w:lineRule="auto"/>
              <w:rPr>
                <w:lang w:val="mn-MN"/>
              </w:rPr>
            </w:pPr>
          </w:p>
        </w:tc>
        <w:tc>
          <w:tcPr>
            <w:tcW w:w="2610" w:type="dxa"/>
            <w:vMerge/>
            <w:tcBorders>
              <w:left w:val="single" w:sz="4" w:space="0" w:color="00000A"/>
              <w:right w:val="single" w:sz="4" w:space="0" w:color="00000A"/>
            </w:tcBorders>
          </w:tcPr>
          <w:p w:rsidR="00E45759" w:rsidRPr="000C4B2E" w:rsidRDefault="00E45759" w:rsidP="001C6015">
            <w:pPr>
              <w:tabs>
                <w:tab w:val="left" w:pos="3686"/>
              </w:tabs>
              <w:spacing w:line="240" w:lineRule="auto"/>
              <w:jc w:val="both"/>
              <w:rPr>
                <w:rFonts w:ascii="Arial" w:hAnsi="Arial" w:cs="Arial"/>
                <w:sz w:val="24"/>
                <w:szCs w:val="24"/>
                <w:lang w:val="mn-MN"/>
              </w:rPr>
            </w:pPr>
          </w:p>
        </w:tc>
        <w:tc>
          <w:tcPr>
            <w:tcW w:w="4680" w:type="dxa"/>
            <w:tcBorders>
              <w:top w:val="single" w:sz="4" w:space="0" w:color="00000A"/>
              <w:left w:val="single" w:sz="4" w:space="0" w:color="00000A"/>
              <w:bottom w:val="single" w:sz="4" w:space="0" w:color="00000A"/>
              <w:right w:val="single" w:sz="4" w:space="0" w:color="00000A"/>
            </w:tcBorders>
          </w:tcPr>
          <w:p w:rsidR="00E45759" w:rsidRPr="000C4B2E" w:rsidRDefault="00E45759" w:rsidP="00E45759">
            <w:pPr>
              <w:pStyle w:val="xmsolistparagraph"/>
              <w:shd w:val="clear" w:color="auto" w:fill="FFFFFF"/>
              <w:spacing w:before="0" w:beforeAutospacing="0" w:after="0" w:afterAutospacing="0"/>
              <w:ind w:firstLine="526"/>
              <w:jc w:val="both"/>
              <w:rPr>
                <w:rFonts w:ascii="Arial" w:hAnsi="Arial" w:cs="Arial"/>
                <w:lang w:val="mn-MN"/>
              </w:rPr>
            </w:pPr>
            <w:r w:rsidRPr="000C4B2E">
              <w:rPr>
                <w:rFonts w:ascii="Arial" w:hAnsi="Arial" w:cs="Arial"/>
                <w:lang w:val="mn-MN"/>
              </w:rPr>
              <w:t>2.25 Төслийн 35 дугаар зүйлийн 35.3 дахь хэсгийн Актив удирдлагын компанийн нягтлан бодох бүртгэлийн тусгай журам, санхүүгийн тайланд тавих шаардлагыг хамтран батлах этгээдэд “санхүү, бүртгэлийн асуудал эрхэлсэн төрийн захиргааны төв байгууллага” гэж нэмэх;</w:t>
            </w:r>
          </w:p>
          <w:p w:rsidR="00E45759" w:rsidRPr="000C4B2E" w:rsidRDefault="00E45759" w:rsidP="001C6015">
            <w:pPr>
              <w:spacing w:after="0" w:line="240" w:lineRule="auto"/>
              <w:ind w:firstLine="526"/>
              <w:jc w:val="both"/>
              <w:rPr>
                <w:rFonts w:ascii="Arial" w:hAnsi="Arial" w:cs="Arial"/>
                <w:sz w:val="24"/>
                <w:szCs w:val="24"/>
                <w:lang w:val="mn-MN"/>
              </w:rPr>
            </w:pPr>
          </w:p>
        </w:tc>
        <w:tc>
          <w:tcPr>
            <w:tcW w:w="3150" w:type="dxa"/>
            <w:tcBorders>
              <w:left w:val="single" w:sz="4" w:space="0" w:color="00000A"/>
              <w:right w:val="single" w:sz="4" w:space="0" w:color="00000A"/>
            </w:tcBorders>
          </w:tcPr>
          <w:p w:rsidR="00E45759" w:rsidRPr="000C4B2E" w:rsidRDefault="00AA2C33" w:rsidP="001C6015">
            <w:pPr>
              <w:tabs>
                <w:tab w:val="left" w:pos="3686"/>
              </w:tabs>
              <w:spacing w:line="240" w:lineRule="auto"/>
              <w:jc w:val="both"/>
              <w:rPr>
                <w:rFonts w:ascii="Arial" w:hAnsi="Arial" w:cs="Arial"/>
                <w:b/>
                <w:sz w:val="24"/>
                <w:szCs w:val="24"/>
                <w:lang w:val="mn-MN"/>
              </w:rPr>
            </w:pPr>
            <w:r w:rsidRPr="000C4B2E">
              <w:rPr>
                <w:rFonts w:ascii="Arial" w:hAnsi="Arial" w:cs="Arial"/>
                <w:b/>
                <w:sz w:val="24"/>
                <w:szCs w:val="24"/>
                <w:lang w:val="mn-MN"/>
              </w:rPr>
              <w:t>Саналыг тусгасан.</w:t>
            </w:r>
          </w:p>
          <w:p w:rsidR="00AA2C33" w:rsidRPr="000C4B2E" w:rsidRDefault="00AA2C33" w:rsidP="001C6015">
            <w:pPr>
              <w:tabs>
                <w:tab w:val="left" w:pos="3686"/>
              </w:tabs>
              <w:spacing w:line="240" w:lineRule="auto"/>
              <w:jc w:val="both"/>
              <w:rPr>
                <w:rFonts w:ascii="Arial" w:hAnsi="Arial" w:cs="Arial"/>
                <w:sz w:val="24"/>
                <w:szCs w:val="24"/>
                <w:lang w:val="mn-MN"/>
              </w:rPr>
            </w:pPr>
          </w:p>
        </w:tc>
        <w:tc>
          <w:tcPr>
            <w:tcW w:w="3150" w:type="dxa"/>
            <w:tcBorders>
              <w:left w:val="single" w:sz="4" w:space="0" w:color="00000A"/>
              <w:right w:val="single" w:sz="4" w:space="0" w:color="00000A"/>
            </w:tcBorders>
          </w:tcPr>
          <w:p w:rsidR="00E45759" w:rsidRPr="000C4B2E" w:rsidRDefault="00AA2C33" w:rsidP="001C6015">
            <w:pPr>
              <w:tabs>
                <w:tab w:val="left" w:pos="3686"/>
              </w:tabs>
              <w:spacing w:line="240" w:lineRule="auto"/>
              <w:jc w:val="both"/>
              <w:rPr>
                <w:rFonts w:ascii="Arial" w:hAnsi="Arial" w:cs="Arial"/>
                <w:sz w:val="24"/>
                <w:szCs w:val="24"/>
                <w:lang w:val="mn-MN"/>
              </w:rPr>
            </w:pPr>
            <w:r w:rsidRPr="000C4B2E">
              <w:rPr>
                <w:rFonts w:ascii="Arial" w:hAnsi="Arial" w:cs="Arial"/>
                <w:sz w:val="24"/>
                <w:szCs w:val="24"/>
                <w:lang w:val="mn-MN"/>
              </w:rPr>
              <w:t>32.2.Актив удирдлагын компанийн нягтлан бодох бүртгэлийн тусгай журам, тус компанийн санхүүгийн тайланд тавих шаардлагыг Монголбанк, санхүү төсвийн асуудал эрхэлсэн төрийн захиргааны төв байгууллага, Санхүүгийн зохицуулах хороо хамтран батална.</w:t>
            </w:r>
          </w:p>
        </w:tc>
      </w:tr>
      <w:tr w:rsidR="00E45759" w:rsidRPr="000C4B2E" w:rsidTr="00AA2C33">
        <w:trPr>
          <w:trHeight w:val="683"/>
        </w:trPr>
        <w:tc>
          <w:tcPr>
            <w:tcW w:w="810" w:type="dxa"/>
            <w:vMerge/>
            <w:tcBorders>
              <w:left w:val="single" w:sz="4" w:space="0" w:color="00000A"/>
              <w:bottom w:val="single" w:sz="4" w:space="0" w:color="00000A"/>
              <w:right w:val="single" w:sz="4" w:space="0" w:color="00000A"/>
            </w:tcBorders>
          </w:tcPr>
          <w:p w:rsidR="00E45759" w:rsidRPr="000C4B2E" w:rsidRDefault="00E45759" w:rsidP="001C6015">
            <w:pPr>
              <w:pStyle w:val="ListParagraph"/>
              <w:numPr>
                <w:ilvl w:val="0"/>
                <w:numId w:val="1"/>
              </w:numPr>
              <w:tabs>
                <w:tab w:val="left" w:pos="3686"/>
              </w:tabs>
              <w:suppressAutoHyphens/>
              <w:spacing w:line="240" w:lineRule="auto"/>
              <w:rPr>
                <w:lang w:val="mn-MN"/>
              </w:rPr>
            </w:pPr>
          </w:p>
        </w:tc>
        <w:tc>
          <w:tcPr>
            <w:tcW w:w="2610" w:type="dxa"/>
            <w:vMerge/>
            <w:tcBorders>
              <w:left w:val="single" w:sz="4" w:space="0" w:color="00000A"/>
              <w:bottom w:val="single" w:sz="4" w:space="0" w:color="00000A"/>
              <w:right w:val="single" w:sz="4" w:space="0" w:color="00000A"/>
            </w:tcBorders>
          </w:tcPr>
          <w:p w:rsidR="00E45759" w:rsidRPr="000C4B2E" w:rsidRDefault="00E45759" w:rsidP="001C6015">
            <w:pPr>
              <w:tabs>
                <w:tab w:val="left" w:pos="3686"/>
              </w:tabs>
              <w:spacing w:line="240" w:lineRule="auto"/>
              <w:jc w:val="both"/>
              <w:rPr>
                <w:rFonts w:ascii="Arial" w:hAnsi="Arial" w:cs="Arial"/>
                <w:sz w:val="24"/>
                <w:szCs w:val="24"/>
                <w:lang w:val="mn-MN"/>
              </w:rPr>
            </w:pPr>
          </w:p>
        </w:tc>
        <w:tc>
          <w:tcPr>
            <w:tcW w:w="4680" w:type="dxa"/>
            <w:tcBorders>
              <w:top w:val="single" w:sz="4" w:space="0" w:color="00000A"/>
              <w:left w:val="single" w:sz="4" w:space="0" w:color="00000A"/>
              <w:bottom w:val="single" w:sz="4" w:space="0" w:color="00000A"/>
              <w:right w:val="single" w:sz="4" w:space="0" w:color="00000A"/>
            </w:tcBorders>
            <w:hideMark/>
          </w:tcPr>
          <w:p w:rsidR="00E45759" w:rsidRPr="000C4B2E" w:rsidRDefault="00E45759" w:rsidP="001C6015">
            <w:pPr>
              <w:pStyle w:val="xmsolistparagraph"/>
              <w:shd w:val="clear" w:color="auto" w:fill="FFFFFF"/>
              <w:spacing w:before="0" w:beforeAutospacing="0" w:after="0" w:afterAutospacing="0"/>
              <w:ind w:firstLine="526"/>
              <w:jc w:val="both"/>
              <w:rPr>
                <w:rFonts w:ascii="Arial" w:hAnsi="Arial" w:cs="Arial"/>
                <w:lang w:val="mn-MN"/>
              </w:rPr>
            </w:pPr>
          </w:p>
          <w:p w:rsidR="00E45759" w:rsidRPr="000C4B2E" w:rsidRDefault="00E45759" w:rsidP="001C6015">
            <w:pPr>
              <w:pStyle w:val="xmsolistparagraph"/>
              <w:shd w:val="clear" w:color="auto" w:fill="FFFFFF"/>
              <w:spacing w:before="0" w:beforeAutospacing="0" w:after="0" w:afterAutospacing="0"/>
              <w:ind w:firstLine="526"/>
              <w:jc w:val="both"/>
              <w:rPr>
                <w:rFonts w:ascii="Arial" w:hAnsi="Arial" w:cs="Arial"/>
                <w:lang w:val="mn-MN"/>
              </w:rPr>
            </w:pPr>
            <w:r w:rsidRPr="000C4B2E">
              <w:rPr>
                <w:rFonts w:ascii="Arial" w:hAnsi="Arial" w:cs="Arial"/>
                <w:lang w:val="mn-MN"/>
              </w:rPr>
              <w:t xml:space="preserve">2.26 Төслийн 35 дугаар зүйлийн 35.5 дахь хэсгийг  “Актив удирдлагын компани, түүний үйл ажиллагаа, удирдлага, зохион байгуулалт, хөрөнгө, санхүүжилт, хяналт шалгалт, актив удирдлагын сан, түүний үйл ажиллагаанд холбогдох журмыг Санхүүгийн зохицуулах хороо дангаар буюу Монголбанк, санхүү төсвийн асуудал эрхэлсэн төрийн захиргааны төв байгууллагатай хамтран батална.” гэж өөрчлөн найруулах. </w:t>
            </w:r>
          </w:p>
        </w:tc>
        <w:tc>
          <w:tcPr>
            <w:tcW w:w="3150" w:type="dxa"/>
            <w:tcBorders>
              <w:left w:val="single" w:sz="4" w:space="0" w:color="00000A"/>
              <w:bottom w:val="single" w:sz="4" w:space="0" w:color="00000A"/>
              <w:right w:val="single" w:sz="4" w:space="0" w:color="00000A"/>
            </w:tcBorders>
            <w:hideMark/>
          </w:tcPr>
          <w:p w:rsidR="00AA2C33" w:rsidRPr="000C4B2E" w:rsidRDefault="00AA2C33" w:rsidP="00AA2C33">
            <w:pPr>
              <w:tabs>
                <w:tab w:val="left" w:pos="3686"/>
              </w:tabs>
              <w:spacing w:line="240" w:lineRule="auto"/>
              <w:jc w:val="both"/>
              <w:rPr>
                <w:rFonts w:ascii="Arial" w:hAnsi="Arial" w:cs="Arial"/>
                <w:b/>
                <w:sz w:val="24"/>
                <w:szCs w:val="24"/>
                <w:lang w:val="mn-MN"/>
              </w:rPr>
            </w:pPr>
            <w:r w:rsidRPr="000C4B2E">
              <w:rPr>
                <w:rFonts w:ascii="Arial" w:hAnsi="Arial" w:cs="Arial"/>
                <w:b/>
                <w:sz w:val="24"/>
                <w:szCs w:val="24"/>
                <w:lang w:val="mn-MN"/>
              </w:rPr>
              <w:t>Саналыг тусгасан.</w:t>
            </w:r>
          </w:p>
          <w:p w:rsidR="00E45759" w:rsidRPr="000C4B2E" w:rsidRDefault="00E45759" w:rsidP="001C6015">
            <w:pPr>
              <w:tabs>
                <w:tab w:val="left" w:pos="3686"/>
              </w:tabs>
              <w:spacing w:line="240" w:lineRule="auto"/>
              <w:jc w:val="both"/>
              <w:rPr>
                <w:rFonts w:ascii="Arial" w:hAnsi="Arial" w:cs="Arial"/>
                <w:sz w:val="24"/>
                <w:szCs w:val="24"/>
                <w:lang w:val="mn-MN"/>
              </w:rPr>
            </w:pPr>
          </w:p>
        </w:tc>
        <w:tc>
          <w:tcPr>
            <w:tcW w:w="3150" w:type="dxa"/>
            <w:tcBorders>
              <w:left w:val="single" w:sz="4" w:space="0" w:color="00000A"/>
              <w:bottom w:val="single" w:sz="4" w:space="0" w:color="00000A"/>
              <w:right w:val="single" w:sz="4" w:space="0" w:color="00000A"/>
            </w:tcBorders>
          </w:tcPr>
          <w:p w:rsidR="00E45759" w:rsidRPr="000C4B2E" w:rsidRDefault="00AA2C33" w:rsidP="001C6015">
            <w:pPr>
              <w:tabs>
                <w:tab w:val="left" w:pos="3686"/>
              </w:tabs>
              <w:spacing w:line="240" w:lineRule="auto"/>
              <w:jc w:val="both"/>
              <w:rPr>
                <w:rFonts w:ascii="Arial" w:hAnsi="Arial" w:cs="Arial"/>
                <w:sz w:val="24"/>
                <w:szCs w:val="24"/>
                <w:lang w:val="mn-MN"/>
              </w:rPr>
            </w:pPr>
            <w:r w:rsidRPr="000C4B2E">
              <w:rPr>
                <w:rFonts w:ascii="Arial" w:hAnsi="Arial" w:cs="Arial"/>
                <w:sz w:val="24"/>
                <w:szCs w:val="24"/>
                <w:lang w:val="mn-MN"/>
              </w:rPr>
              <w:t>40.4.Актив удирдлагын компани, түүний үйл ажиллагаа, удирдлага, зохион байгуулалт, хөрөнгө, санхүүжилт, хяналт шалгалт, түүний үйл ажиллагаанд холбогдох журмыг Санхүүгийн зохицуулах хороо дангаар буюу Монголбанк, санхүү төсвийн асуудал эрхэлсэн төрийн захиргааны төв байгууллагатай хамтран батална.</w:t>
            </w:r>
          </w:p>
        </w:tc>
      </w:tr>
      <w:tr w:rsidR="001C6015" w:rsidRPr="000C4B2E" w:rsidTr="00CA4452">
        <w:tc>
          <w:tcPr>
            <w:tcW w:w="810" w:type="dxa"/>
            <w:tcBorders>
              <w:top w:val="single" w:sz="4" w:space="0" w:color="00000A"/>
              <w:left w:val="single" w:sz="4" w:space="0" w:color="00000A"/>
              <w:bottom w:val="single" w:sz="4" w:space="0" w:color="00000A"/>
              <w:right w:val="single" w:sz="4" w:space="0" w:color="00000A"/>
            </w:tcBorders>
          </w:tcPr>
          <w:p w:rsidR="001C6015" w:rsidRPr="000C4B2E" w:rsidRDefault="001C6015" w:rsidP="001C6015">
            <w:pPr>
              <w:pStyle w:val="ListParagraph"/>
              <w:numPr>
                <w:ilvl w:val="0"/>
                <w:numId w:val="1"/>
              </w:numPr>
              <w:tabs>
                <w:tab w:val="left" w:pos="3686"/>
              </w:tabs>
              <w:suppressAutoHyphens/>
              <w:spacing w:line="240" w:lineRule="auto"/>
              <w:rPr>
                <w:lang w:val="mn-MN"/>
              </w:rPr>
            </w:pPr>
          </w:p>
        </w:tc>
        <w:tc>
          <w:tcPr>
            <w:tcW w:w="2610" w:type="dxa"/>
            <w:tcBorders>
              <w:top w:val="single" w:sz="4" w:space="0" w:color="00000A"/>
              <w:left w:val="single" w:sz="4" w:space="0" w:color="00000A"/>
              <w:bottom w:val="single" w:sz="4" w:space="0" w:color="00000A"/>
              <w:right w:val="single" w:sz="4" w:space="0" w:color="00000A"/>
            </w:tcBorders>
            <w:hideMark/>
          </w:tcPr>
          <w:p w:rsidR="001C6015" w:rsidRPr="000C4B2E" w:rsidRDefault="001C6015" w:rsidP="001C6015">
            <w:pPr>
              <w:tabs>
                <w:tab w:val="left" w:pos="3686"/>
              </w:tabs>
              <w:spacing w:line="240" w:lineRule="auto"/>
              <w:jc w:val="both"/>
              <w:rPr>
                <w:rFonts w:ascii="Arial" w:hAnsi="Arial" w:cs="Arial"/>
                <w:sz w:val="24"/>
                <w:szCs w:val="24"/>
              </w:rPr>
            </w:pPr>
            <w:proofErr w:type="spellStart"/>
            <w:proofErr w:type="gramStart"/>
            <w:r w:rsidRPr="000C4B2E">
              <w:rPr>
                <w:rFonts w:ascii="Arial" w:hAnsi="Arial" w:cs="Arial"/>
                <w:sz w:val="24"/>
                <w:szCs w:val="24"/>
              </w:rPr>
              <w:t>Хөдөлмөр</w:t>
            </w:r>
            <w:proofErr w:type="spellEnd"/>
            <w:r w:rsidRPr="000C4B2E">
              <w:rPr>
                <w:rFonts w:ascii="Arial" w:hAnsi="Arial" w:cs="Arial"/>
                <w:sz w:val="24"/>
                <w:szCs w:val="24"/>
                <w:lang w:val="mn-MN"/>
              </w:rPr>
              <w:t>,  нийгмийн</w:t>
            </w:r>
            <w:proofErr w:type="gramEnd"/>
            <w:r w:rsidRPr="000C4B2E">
              <w:rPr>
                <w:rFonts w:ascii="Arial" w:hAnsi="Arial" w:cs="Arial"/>
                <w:sz w:val="24"/>
                <w:szCs w:val="24"/>
                <w:lang w:val="mn-MN"/>
              </w:rPr>
              <w:t xml:space="preserve"> хамгааллын </w:t>
            </w:r>
            <w:proofErr w:type="spellStart"/>
            <w:r w:rsidRPr="000C4B2E">
              <w:rPr>
                <w:rFonts w:ascii="Arial" w:hAnsi="Arial" w:cs="Arial"/>
                <w:sz w:val="24"/>
                <w:szCs w:val="24"/>
              </w:rPr>
              <w:t>сайд</w:t>
            </w:r>
            <w:proofErr w:type="spellEnd"/>
          </w:p>
          <w:p w:rsidR="001C6015" w:rsidRPr="000C4B2E" w:rsidRDefault="001C6015" w:rsidP="001C6015">
            <w:pPr>
              <w:tabs>
                <w:tab w:val="left" w:pos="3686"/>
              </w:tabs>
              <w:spacing w:line="240" w:lineRule="auto"/>
              <w:jc w:val="both"/>
              <w:rPr>
                <w:rFonts w:ascii="Arial" w:hAnsi="Arial" w:cs="Arial"/>
                <w:sz w:val="24"/>
                <w:szCs w:val="24"/>
                <w:lang w:val="mn-MN"/>
              </w:rPr>
            </w:pPr>
            <w:r w:rsidRPr="000C4B2E">
              <w:rPr>
                <w:rFonts w:ascii="Arial" w:hAnsi="Arial" w:cs="Arial"/>
                <w:sz w:val="24"/>
                <w:szCs w:val="24"/>
                <w:lang w:val="mn-MN"/>
              </w:rPr>
              <w:t>2019.04.15-1/1127</w:t>
            </w:r>
          </w:p>
        </w:tc>
        <w:tc>
          <w:tcPr>
            <w:tcW w:w="4680" w:type="dxa"/>
            <w:tcBorders>
              <w:top w:val="single" w:sz="4" w:space="0" w:color="00000A"/>
              <w:left w:val="single" w:sz="4" w:space="0" w:color="00000A"/>
              <w:bottom w:val="single" w:sz="4" w:space="0" w:color="00000A"/>
              <w:right w:val="single" w:sz="4" w:space="0" w:color="00000A"/>
            </w:tcBorders>
          </w:tcPr>
          <w:p w:rsidR="001C6015" w:rsidRPr="000C4B2E" w:rsidRDefault="001C6015" w:rsidP="001C6015">
            <w:pPr>
              <w:widowControl w:val="0"/>
              <w:tabs>
                <w:tab w:val="left" w:pos="970"/>
              </w:tabs>
              <w:spacing w:after="237" w:line="240" w:lineRule="auto"/>
              <w:ind w:right="75"/>
              <w:jc w:val="both"/>
              <w:rPr>
                <w:rFonts w:ascii="Arial" w:eastAsia="Arial" w:hAnsi="Arial" w:cs="Arial"/>
                <w:color w:val="000000"/>
                <w:sz w:val="24"/>
                <w:szCs w:val="24"/>
                <w:lang w:val="mn-MN"/>
              </w:rPr>
            </w:pPr>
            <w:r w:rsidRPr="000C4B2E">
              <w:rPr>
                <w:rFonts w:ascii="Arial" w:eastAsia="Arial" w:hAnsi="Arial" w:cs="Arial"/>
                <w:color w:val="000000"/>
                <w:sz w:val="24"/>
                <w:szCs w:val="24"/>
                <w:lang w:val="mn-MN"/>
              </w:rPr>
              <w:t xml:space="preserve">       Актив удирдлагын тухай хуулийн төсөлд тусгайлан өгөх саналгүй болно.</w:t>
            </w:r>
          </w:p>
        </w:tc>
        <w:tc>
          <w:tcPr>
            <w:tcW w:w="3150" w:type="dxa"/>
            <w:tcBorders>
              <w:top w:val="single" w:sz="4" w:space="0" w:color="00000A"/>
              <w:left w:val="single" w:sz="4" w:space="0" w:color="00000A"/>
              <w:bottom w:val="single" w:sz="4" w:space="0" w:color="00000A"/>
              <w:right w:val="single" w:sz="4" w:space="0" w:color="00000A"/>
            </w:tcBorders>
            <w:hideMark/>
          </w:tcPr>
          <w:p w:rsidR="001C6015" w:rsidRPr="000C4B2E" w:rsidRDefault="001C6015" w:rsidP="001C6015">
            <w:pPr>
              <w:tabs>
                <w:tab w:val="left" w:pos="3686"/>
              </w:tabs>
              <w:spacing w:line="240" w:lineRule="auto"/>
              <w:jc w:val="both"/>
              <w:rPr>
                <w:rFonts w:ascii="Arial" w:hAnsi="Arial" w:cs="Arial"/>
                <w:b/>
                <w:sz w:val="24"/>
                <w:szCs w:val="24"/>
                <w:lang w:val="mn-MN"/>
              </w:rPr>
            </w:pPr>
            <w:r w:rsidRPr="000C4B2E">
              <w:rPr>
                <w:rFonts w:ascii="Arial" w:hAnsi="Arial" w:cs="Arial"/>
                <w:b/>
                <w:sz w:val="24"/>
                <w:szCs w:val="24"/>
                <w:lang w:val="mn-MN"/>
              </w:rPr>
              <w:t xml:space="preserve">Тусгайлан </w:t>
            </w:r>
            <w:r w:rsidR="00AA2C33" w:rsidRPr="000C4B2E">
              <w:rPr>
                <w:rFonts w:ascii="Arial" w:hAnsi="Arial" w:cs="Arial"/>
                <w:b/>
                <w:sz w:val="24"/>
                <w:szCs w:val="24"/>
                <w:lang w:val="mn-MN"/>
              </w:rPr>
              <w:t>санал өгөөгүй.</w:t>
            </w:r>
          </w:p>
        </w:tc>
        <w:tc>
          <w:tcPr>
            <w:tcW w:w="3150" w:type="dxa"/>
            <w:tcBorders>
              <w:top w:val="single" w:sz="4" w:space="0" w:color="00000A"/>
              <w:left w:val="single" w:sz="4" w:space="0" w:color="00000A"/>
              <w:bottom w:val="single" w:sz="4" w:space="0" w:color="00000A"/>
              <w:right w:val="single" w:sz="4" w:space="0" w:color="00000A"/>
            </w:tcBorders>
          </w:tcPr>
          <w:p w:rsidR="001C6015" w:rsidRPr="000C4B2E" w:rsidRDefault="001C6015" w:rsidP="001C6015">
            <w:pPr>
              <w:tabs>
                <w:tab w:val="left" w:pos="3686"/>
              </w:tabs>
              <w:spacing w:line="240" w:lineRule="auto"/>
              <w:jc w:val="both"/>
              <w:rPr>
                <w:rFonts w:ascii="Arial" w:hAnsi="Arial" w:cs="Arial"/>
                <w:sz w:val="24"/>
                <w:szCs w:val="24"/>
                <w:lang w:val="mn-MN"/>
              </w:rPr>
            </w:pPr>
          </w:p>
        </w:tc>
      </w:tr>
      <w:tr w:rsidR="001C6015" w:rsidRPr="000C4B2E" w:rsidTr="00CA4452">
        <w:trPr>
          <w:trHeight w:val="1289"/>
        </w:trPr>
        <w:tc>
          <w:tcPr>
            <w:tcW w:w="810" w:type="dxa"/>
            <w:tcBorders>
              <w:top w:val="single" w:sz="4" w:space="0" w:color="00000A"/>
              <w:left w:val="single" w:sz="4" w:space="0" w:color="00000A"/>
              <w:bottom w:val="single" w:sz="4" w:space="0" w:color="00000A"/>
              <w:right w:val="single" w:sz="4" w:space="0" w:color="00000A"/>
            </w:tcBorders>
          </w:tcPr>
          <w:p w:rsidR="001C6015" w:rsidRPr="000C4B2E" w:rsidRDefault="001C6015" w:rsidP="001C6015">
            <w:pPr>
              <w:pStyle w:val="ListParagraph"/>
              <w:numPr>
                <w:ilvl w:val="0"/>
                <w:numId w:val="1"/>
              </w:numPr>
              <w:tabs>
                <w:tab w:val="left" w:pos="3686"/>
              </w:tabs>
              <w:suppressAutoHyphens/>
              <w:spacing w:line="240" w:lineRule="auto"/>
              <w:rPr>
                <w:lang w:val="mn-MN"/>
              </w:rPr>
            </w:pPr>
          </w:p>
        </w:tc>
        <w:tc>
          <w:tcPr>
            <w:tcW w:w="2610" w:type="dxa"/>
            <w:tcBorders>
              <w:top w:val="single" w:sz="4" w:space="0" w:color="00000A"/>
              <w:left w:val="single" w:sz="4" w:space="0" w:color="00000A"/>
              <w:bottom w:val="single" w:sz="4" w:space="0" w:color="00000A"/>
              <w:right w:val="single" w:sz="4" w:space="0" w:color="00000A"/>
            </w:tcBorders>
          </w:tcPr>
          <w:p w:rsidR="001C6015" w:rsidRPr="000C4B2E" w:rsidRDefault="001C6015" w:rsidP="001C6015">
            <w:pPr>
              <w:tabs>
                <w:tab w:val="left" w:pos="3686"/>
              </w:tabs>
              <w:spacing w:line="240" w:lineRule="auto"/>
              <w:jc w:val="both"/>
              <w:rPr>
                <w:rFonts w:ascii="Arial" w:hAnsi="Arial" w:cs="Arial"/>
                <w:sz w:val="24"/>
                <w:szCs w:val="24"/>
                <w:lang w:val="mn-MN"/>
              </w:rPr>
            </w:pPr>
            <w:proofErr w:type="spellStart"/>
            <w:r w:rsidRPr="000C4B2E">
              <w:rPr>
                <w:rFonts w:ascii="Arial" w:hAnsi="Arial" w:cs="Arial"/>
                <w:sz w:val="24"/>
                <w:szCs w:val="24"/>
              </w:rPr>
              <w:t>Барилга</w:t>
            </w:r>
            <w:proofErr w:type="spellEnd"/>
            <w:r w:rsidRPr="000C4B2E">
              <w:rPr>
                <w:rFonts w:ascii="Arial" w:hAnsi="Arial" w:cs="Arial"/>
                <w:sz w:val="24"/>
                <w:szCs w:val="24"/>
              </w:rPr>
              <w:t xml:space="preserve">, </w:t>
            </w:r>
            <w:proofErr w:type="spellStart"/>
            <w:r w:rsidRPr="000C4B2E">
              <w:rPr>
                <w:rFonts w:ascii="Arial" w:hAnsi="Arial" w:cs="Arial"/>
                <w:sz w:val="24"/>
                <w:szCs w:val="24"/>
              </w:rPr>
              <w:t>хот</w:t>
            </w:r>
            <w:proofErr w:type="spellEnd"/>
            <w:r w:rsidRPr="000C4B2E">
              <w:rPr>
                <w:rFonts w:ascii="Arial" w:hAnsi="Arial" w:cs="Arial"/>
                <w:sz w:val="24"/>
                <w:szCs w:val="24"/>
              </w:rPr>
              <w:t xml:space="preserve"> </w:t>
            </w:r>
            <w:proofErr w:type="spellStart"/>
            <w:r w:rsidRPr="000C4B2E">
              <w:rPr>
                <w:rFonts w:ascii="Arial" w:hAnsi="Arial" w:cs="Arial"/>
                <w:sz w:val="24"/>
                <w:szCs w:val="24"/>
              </w:rPr>
              <w:t>байгуулалтын</w:t>
            </w:r>
            <w:proofErr w:type="spellEnd"/>
            <w:r w:rsidRPr="000C4B2E">
              <w:rPr>
                <w:rFonts w:ascii="Arial" w:hAnsi="Arial" w:cs="Arial"/>
                <w:sz w:val="24"/>
                <w:szCs w:val="24"/>
              </w:rPr>
              <w:t xml:space="preserve"> </w:t>
            </w:r>
            <w:r w:rsidRPr="000C4B2E">
              <w:rPr>
                <w:rFonts w:ascii="Arial" w:hAnsi="Arial" w:cs="Arial"/>
                <w:sz w:val="24"/>
                <w:szCs w:val="24"/>
                <w:lang w:val="mn-MN"/>
              </w:rPr>
              <w:t>сайд</w:t>
            </w:r>
          </w:p>
          <w:p w:rsidR="001C6015" w:rsidRPr="000C4B2E" w:rsidRDefault="001C6015" w:rsidP="001C6015">
            <w:pPr>
              <w:tabs>
                <w:tab w:val="left" w:pos="3686"/>
              </w:tabs>
              <w:spacing w:line="240" w:lineRule="auto"/>
              <w:jc w:val="both"/>
              <w:rPr>
                <w:rFonts w:ascii="Arial" w:hAnsi="Arial" w:cs="Arial"/>
                <w:sz w:val="24"/>
                <w:szCs w:val="24"/>
                <w:lang w:val="mn-MN"/>
              </w:rPr>
            </w:pPr>
          </w:p>
        </w:tc>
        <w:tc>
          <w:tcPr>
            <w:tcW w:w="4680" w:type="dxa"/>
            <w:tcBorders>
              <w:top w:val="single" w:sz="4" w:space="0" w:color="00000A"/>
              <w:left w:val="single" w:sz="4" w:space="0" w:color="00000A"/>
              <w:bottom w:val="single" w:sz="4" w:space="0" w:color="00000A"/>
              <w:right w:val="single" w:sz="4" w:space="0" w:color="00000A"/>
            </w:tcBorders>
            <w:hideMark/>
          </w:tcPr>
          <w:p w:rsidR="001C6015" w:rsidRPr="000C4B2E" w:rsidRDefault="001C6015" w:rsidP="001C6015">
            <w:pPr>
              <w:pStyle w:val="BodyText1"/>
              <w:shd w:val="clear" w:color="auto" w:fill="auto"/>
              <w:tabs>
                <w:tab w:val="left" w:pos="3686"/>
                <w:tab w:val="left" w:pos="4261"/>
              </w:tabs>
              <w:spacing w:after="268" w:line="240" w:lineRule="auto"/>
              <w:ind w:left="20" w:firstLine="660"/>
              <w:rPr>
                <w:rFonts w:ascii="Arial" w:hAnsi="Arial" w:cs="Arial"/>
                <w:sz w:val="24"/>
                <w:szCs w:val="24"/>
              </w:rPr>
            </w:pPr>
          </w:p>
        </w:tc>
        <w:tc>
          <w:tcPr>
            <w:tcW w:w="3150" w:type="dxa"/>
            <w:tcBorders>
              <w:top w:val="single" w:sz="4" w:space="0" w:color="00000A"/>
              <w:left w:val="single" w:sz="4" w:space="0" w:color="00000A"/>
              <w:bottom w:val="single" w:sz="4" w:space="0" w:color="00000A"/>
              <w:right w:val="single" w:sz="4" w:space="0" w:color="00000A"/>
            </w:tcBorders>
          </w:tcPr>
          <w:p w:rsidR="001C6015" w:rsidRPr="000C4B2E" w:rsidRDefault="001C6015" w:rsidP="001C6015">
            <w:pPr>
              <w:tabs>
                <w:tab w:val="left" w:pos="3686"/>
              </w:tabs>
              <w:spacing w:line="240" w:lineRule="auto"/>
              <w:jc w:val="both"/>
              <w:rPr>
                <w:rFonts w:ascii="Arial" w:hAnsi="Arial" w:cs="Arial"/>
                <w:sz w:val="24"/>
                <w:szCs w:val="24"/>
                <w:lang w:val="mn-MN"/>
              </w:rPr>
            </w:pPr>
          </w:p>
        </w:tc>
        <w:tc>
          <w:tcPr>
            <w:tcW w:w="3150" w:type="dxa"/>
            <w:tcBorders>
              <w:top w:val="single" w:sz="4" w:space="0" w:color="00000A"/>
              <w:left w:val="single" w:sz="4" w:space="0" w:color="00000A"/>
              <w:bottom w:val="single" w:sz="4" w:space="0" w:color="00000A"/>
              <w:right w:val="single" w:sz="4" w:space="0" w:color="00000A"/>
            </w:tcBorders>
          </w:tcPr>
          <w:p w:rsidR="001C6015" w:rsidRPr="000C4B2E" w:rsidRDefault="001C6015" w:rsidP="001C6015">
            <w:pPr>
              <w:tabs>
                <w:tab w:val="left" w:pos="3686"/>
              </w:tabs>
              <w:spacing w:line="240" w:lineRule="auto"/>
              <w:jc w:val="both"/>
              <w:rPr>
                <w:rFonts w:ascii="Arial" w:hAnsi="Arial" w:cs="Arial"/>
                <w:sz w:val="24"/>
                <w:szCs w:val="24"/>
                <w:lang w:val="mn-MN"/>
              </w:rPr>
            </w:pPr>
          </w:p>
        </w:tc>
      </w:tr>
      <w:tr w:rsidR="001C6015" w:rsidRPr="000C4B2E" w:rsidTr="00CA4452">
        <w:tc>
          <w:tcPr>
            <w:tcW w:w="810" w:type="dxa"/>
            <w:tcBorders>
              <w:top w:val="single" w:sz="4" w:space="0" w:color="00000A"/>
              <w:left w:val="single" w:sz="4" w:space="0" w:color="00000A"/>
              <w:bottom w:val="single" w:sz="4" w:space="0" w:color="00000A"/>
              <w:right w:val="single" w:sz="4" w:space="0" w:color="00000A"/>
            </w:tcBorders>
          </w:tcPr>
          <w:p w:rsidR="001C6015" w:rsidRPr="000C4B2E" w:rsidRDefault="001C6015" w:rsidP="001C6015">
            <w:pPr>
              <w:pStyle w:val="ListParagraph"/>
              <w:numPr>
                <w:ilvl w:val="0"/>
                <w:numId w:val="1"/>
              </w:numPr>
              <w:tabs>
                <w:tab w:val="left" w:pos="3686"/>
              </w:tabs>
              <w:suppressAutoHyphens/>
              <w:spacing w:line="240" w:lineRule="auto"/>
            </w:pPr>
          </w:p>
        </w:tc>
        <w:tc>
          <w:tcPr>
            <w:tcW w:w="2610" w:type="dxa"/>
            <w:tcBorders>
              <w:top w:val="single" w:sz="4" w:space="0" w:color="00000A"/>
              <w:left w:val="single" w:sz="4" w:space="0" w:color="00000A"/>
              <w:bottom w:val="single" w:sz="4" w:space="0" w:color="00000A"/>
              <w:right w:val="single" w:sz="4" w:space="0" w:color="00000A"/>
            </w:tcBorders>
            <w:hideMark/>
          </w:tcPr>
          <w:p w:rsidR="001C6015" w:rsidRPr="000C4B2E" w:rsidRDefault="001C6015" w:rsidP="001C6015">
            <w:pPr>
              <w:tabs>
                <w:tab w:val="left" w:pos="3686"/>
              </w:tabs>
              <w:spacing w:line="240" w:lineRule="auto"/>
              <w:jc w:val="both"/>
              <w:rPr>
                <w:rFonts w:ascii="Arial" w:hAnsi="Arial" w:cs="Arial"/>
                <w:sz w:val="24"/>
                <w:szCs w:val="24"/>
              </w:rPr>
            </w:pPr>
            <w:proofErr w:type="spellStart"/>
            <w:r w:rsidRPr="000C4B2E">
              <w:rPr>
                <w:rFonts w:ascii="Arial" w:hAnsi="Arial" w:cs="Arial"/>
                <w:sz w:val="24"/>
                <w:szCs w:val="24"/>
              </w:rPr>
              <w:t>Боловсрол</w:t>
            </w:r>
            <w:proofErr w:type="spellEnd"/>
            <w:r w:rsidRPr="000C4B2E">
              <w:rPr>
                <w:rFonts w:ascii="Arial" w:hAnsi="Arial" w:cs="Arial"/>
                <w:sz w:val="24"/>
                <w:szCs w:val="24"/>
              </w:rPr>
              <w:t xml:space="preserve">, </w:t>
            </w:r>
            <w:proofErr w:type="spellStart"/>
            <w:r w:rsidRPr="000C4B2E">
              <w:rPr>
                <w:rFonts w:ascii="Arial" w:hAnsi="Arial" w:cs="Arial"/>
                <w:sz w:val="24"/>
                <w:szCs w:val="24"/>
              </w:rPr>
              <w:t>соёл</w:t>
            </w:r>
            <w:proofErr w:type="spellEnd"/>
            <w:r w:rsidRPr="000C4B2E">
              <w:rPr>
                <w:rFonts w:ascii="Arial" w:hAnsi="Arial" w:cs="Arial"/>
                <w:sz w:val="24"/>
                <w:szCs w:val="24"/>
              </w:rPr>
              <w:t xml:space="preserve">, </w:t>
            </w:r>
            <w:proofErr w:type="spellStart"/>
            <w:r w:rsidRPr="000C4B2E">
              <w:rPr>
                <w:rFonts w:ascii="Arial" w:hAnsi="Arial" w:cs="Arial"/>
                <w:sz w:val="24"/>
                <w:szCs w:val="24"/>
              </w:rPr>
              <w:t>шинжлэх</w:t>
            </w:r>
            <w:proofErr w:type="spellEnd"/>
            <w:r w:rsidRPr="000C4B2E">
              <w:rPr>
                <w:rFonts w:ascii="Arial" w:hAnsi="Arial" w:cs="Arial"/>
                <w:sz w:val="24"/>
                <w:szCs w:val="24"/>
              </w:rPr>
              <w:t xml:space="preserve"> </w:t>
            </w:r>
            <w:proofErr w:type="spellStart"/>
            <w:r w:rsidRPr="000C4B2E">
              <w:rPr>
                <w:rFonts w:ascii="Arial" w:hAnsi="Arial" w:cs="Arial"/>
                <w:sz w:val="24"/>
                <w:szCs w:val="24"/>
              </w:rPr>
              <w:t>ухаан</w:t>
            </w:r>
            <w:proofErr w:type="spellEnd"/>
            <w:r w:rsidRPr="000C4B2E">
              <w:rPr>
                <w:rFonts w:ascii="Arial" w:hAnsi="Arial" w:cs="Arial"/>
                <w:sz w:val="24"/>
                <w:szCs w:val="24"/>
                <w:lang w:val="mn-MN"/>
              </w:rPr>
              <w:t>, спортын</w:t>
            </w:r>
            <w:r w:rsidRPr="000C4B2E">
              <w:rPr>
                <w:rFonts w:ascii="Arial" w:hAnsi="Arial" w:cs="Arial"/>
                <w:sz w:val="24"/>
                <w:szCs w:val="24"/>
              </w:rPr>
              <w:t xml:space="preserve"> </w:t>
            </w:r>
            <w:proofErr w:type="spellStart"/>
            <w:r w:rsidRPr="000C4B2E">
              <w:rPr>
                <w:rFonts w:ascii="Arial" w:hAnsi="Arial" w:cs="Arial"/>
                <w:sz w:val="24"/>
                <w:szCs w:val="24"/>
              </w:rPr>
              <w:t>сайд</w:t>
            </w:r>
            <w:proofErr w:type="spellEnd"/>
          </w:p>
          <w:p w:rsidR="001C6015" w:rsidRPr="000C4B2E" w:rsidRDefault="001C6015" w:rsidP="001C6015">
            <w:pPr>
              <w:tabs>
                <w:tab w:val="left" w:pos="3686"/>
              </w:tabs>
              <w:spacing w:line="240" w:lineRule="auto"/>
              <w:jc w:val="both"/>
              <w:rPr>
                <w:rFonts w:ascii="Arial" w:hAnsi="Arial" w:cs="Arial"/>
                <w:sz w:val="24"/>
                <w:szCs w:val="24"/>
                <w:lang w:val="mn-MN"/>
              </w:rPr>
            </w:pPr>
            <w:r w:rsidRPr="000C4B2E">
              <w:rPr>
                <w:rFonts w:ascii="Arial" w:hAnsi="Arial" w:cs="Arial"/>
                <w:sz w:val="24"/>
                <w:szCs w:val="24"/>
                <w:lang w:val="mn-MN"/>
              </w:rPr>
              <w:t>2019.04.15-1а/2977</w:t>
            </w:r>
          </w:p>
        </w:tc>
        <w:tc>
          <w:tcPr>
            <w:tcW w:w="4680" w:type="dxa"/>
            <w:tcBorders>
              <w:top w:val="single" w:sz="4" w:space="0" w:color="00000A"/>
              <w:left w:val="single" w:sz="4" w:space="0" w:color="00000A"/>
              <w:bottom w:val="single" w:sz="4" w:space="0" w:color="00000A"/>
              <w:right w:val="single" w:sz="4" w:space="0" w:color="00000A"/>
            </w:tcBorders>
            <w:hideMark/>
          </w:tcPr>
          <w:p w:rsidR="001C6015" w:rsidRPr="000C4B2E" w:rsidRDefault="001C6015" w:rsidP="001C6015">
            <w:pPr>
              <w:pStyle w:val="BodyText2"/>
              <w:shd w:val="clear" w:color="auto" w:fill="auto"/>
              <w:tabs>
                <w:tab w:val="left" w:pos="3686"/>
              </w:tabs>
              <w:spacing w:after="200" w:line="240" w:lineRule="auto"/>
              <w:ind w:left="20" w:right="20" w:firstLine="333"/>
              <w:jc w:val="both"/>
              <w:rPr>
                <w:sz w:val="24"/>
                <w:szCs w:val="24"/>
                <w:lang w:val="mn-MN"/>
              </w:rPr>
            </w:pPr>
            <w:r w:rsidRPr="000C4B2E">
              <w:rPr>
                <w:sz w:val="24"/>
                <w:szCs w:val="24"/>
                <w:lang w:val="mn-MN"/>
              </w:rPr>
              <w:t>Монгол Улсын Их Хурлын гишүүн Б.Баттөмөрийн санаачлан боловсруулсан “Актив удирдлагын тухай” хуулийн төсөлтэй танилцлаа.</w:t>
            </w:r>
          </w:p>
          <w:p w:rsidR="001C6015" w:rsidRPr="000C4B2E" w:rsidRDefault="001C6015" w:rsidP="001C6015">
            <w:pPr>
              <w:pStyle w:val="BodyText2"/>
              <w:shd w:val="clear" w:color="auto" w:fill="auto"/>
              <w:tabs>
                <w:tab w:val="left" w:pos="3686"/>
              </w:tabs>
              <w:spacing w:after="200" w:line="240" w:lineRule="auto"/>
              <w:ind w:left="20" w:right="20" w:firstLine="333"/>
              <w:jc w:val="both"/>
              <w:rPr>
                <w:sz w:val="24"/>
                <w:szCs w:val="24"/>
                <w:lang w:val="mn-MN"/>
              </w:rPr>
            </w:pPr>
            <w:r w:rsidRPr="000C4B2E">
              <w:rPr>
                <w:sz w:val="24"/>
                <w:szCs w:val="24"/>
                <w:lang w:val="mn-MN"/>
              </w:rPr>
              <w:t>Тусгайлан өгөх саналгүй болно.</w:t>
            </w:r>
          </w:p>
        </w:tc>
        <w:tc>
          <w:tcPr>
            <w:tcW w:w="3150" w:type="dxa"/>
            <w:tcBorders>
              <w:top w:val="single" w:sz="4" w:space="0" w:color="00000A"/>
              <w:left w:val="single" w:sz="4" w:space="0" w:color="00000A"/>
              <w:bottom w:val="single" w:sz="4" w:space="0" w:color="00000A"/>
              <w:right w:val="single" w:sz="4" w:space="0" w:color="00000A"/>
            </w:tcBorders>
            <w:hideMark/>
          </w:tcPr>
          <w:p w:rsidR="001C6015" w:rsidRPr="000C4B2E" w:rsidRDefault="001C6015" w:rsidP="001C6015">
            <w:pPr>
              <w:tabs>
                <w:tab w:val="left" w:pos="3686"/>
              </w:tabs>
              <w:spacing w:line="240" w:lineRule="auto"/>
              <w:jc w:val="both"/>
              <w:rPr>
                <w:rFonts w:ascii="Arial" w:hAnsi="Arial" w:cs="Arial"/>
                <w:b/>
                <w:sz w:val="24"/>
                <w:szCs w:val="24"/>
                <w:lang w:val="mn-MN"/>
              </w:rPr>
            </w:pPr>
            <w:r w:rsidRPr="000C4B2E">
              <w:rPr>
                <w:rFonts w:ascii="Arial" w:hAnsi="Arial" w:cs="Arial"/>
                <w:b/>
                <w:sz w:val="24"/>
                <w:szCs w:val="24"/>
                <w:lang w:val="mn-MN"/>
              </w:rPr>
              <w:t xml:space="preserve">Тусгайлан </w:t>
            </w:r>
            <w:r w:rsidR="00AA2C33" w:rsidRPr="000C4B2E">
              <w:rPr>
                <w:rFonts w:ascii="Arial" w:hAnsi="Arial" w:cs="Arial"/>
                <w:b/>
                <w:sz w:val="24"/>
                <w:szCs w:val="24"/>
                <w:lang w:val="mn-MN"/>
              </w:rPr>
              <w:t>санал өгөөгүй.</w:t>
            </w:r>
          </w:p>
        </w:tc>
        <w:tc>
          <w:tcPr>
            <w:tcW w:w="3150" w:type="dxa"/>
            <w:tcBorders>
              <w:top w:val="single" w:sz="4" w:space="0" w:color="00000A"/>
              <w:left w:val="single" w:sz="4" w:space="0" w:color="00000A"/>
              <w:bottom w:val="single" w:sz="4" w:space="0" w:color="00000A"/>
              <w:right w:val="single" w:sz="4" w:space="0" w:color="00000A"/>
            </w:tcBorders>
          </w:tcPr>
          <w:p w:rsidR="001C6015" w:rsidRPr="000C4B2E" w:rsidRDefault="001C6015" w:rsidP="001C6015">
            <w:pPr>
              <w:tabs>
                <w:tab w:val="left" w:pos="3686"/>
              </w:tabs>
              <w:spacing w:line="240" w:lineRule="auto"/>
              <w:jc w:val="both"/>
              <w:rPr>
                <w:rFonts w:ascii="Arial" w:hAnsi="Arial" w:cs="Arial"/>
                <w:sz w:val="24"/>
                <w:szCs w:val="24"/>
                <w:lang w:val="mn-MN"/>
              </w:rPr>
            </w:pPr>
          </w:p>
        </w:tc>
      </w:tr>
      <w:tr w:rsidR="00937907" w:rsidRPr="000C4B2E" w:rsidTr="009A692E">
        <w:trPr>
          <w:trHeight w:val="162"/>
        </w:trPr>
        <w:tc>
          <w:tcPr>
            <w:tcW w:w="810" w:type="dxa"/>
            <w:vMerge w:val="restart"/>
            <w:tcBorders>
              <w:top w:val="single" w:sz="4" w:space="0" w:color="00000A"/>
              <w:left w:val="single" w:sz="4" w:space="0" w:color="00000A"/>
              <w:right w:val="single" w:sz="4" w:space="0" w:color="00000A"/>
            </w:tcBorders>
          </w:tcPr>
          <w:p w:rsidR="00937907" w:rsidRPr="000C4B2E" w:rsidRDefault="00937907" w:rsidP="001C6015">
            <w:pPr>
              <w:pStyle w:val="ListParagraph"/>
              <w:numPr>
                <w:ilvl w:val="0"/>
                <w:numId w:val="1"/>
              </w:numPr>
              <w:tabs>
                <w:tab w:val="left" w:pos="3686"/>
              </w:tabs>
              <w:suppressAutoHyphens/>
              <w:spacing w:line="240" w:lineRule="auto"/>
            </w:pPr>
          </w:p>
        </w:tc>
        <w:tc>
          <w:tcPr>
            <w:tcW w:w="2610" w:type="dxa"/>
            <w:vMerge w:val="restart"/>
            <w:tcBorders>
              <w:top w:val="single" w:sz="4" w:space="0" w:color="00000A"/>
              <w:left w:val="single" w:sz="4" w:space="0" w:color="00000A"/>
              <w:right w:val="single" w:sz="4" w:space="0" w:color="00000A"/>
            </w:tcBorders>
          </w:tcPr>
          <w:p w:rsidR="00937907" w:rsidRPr="000C4B2E" w:rsidRDefault="00937907" w:rsidP="001C6015">
            <w:pPr>
              <w:tabs>
                <w:tab w:val="left" w:pos="3686"/>
              </w:tabs>
              <w:spacing w:line="240" w:lineRule="auto"/>
              <w:jc w:val="both"/>
              <w:rPr>
                <w:rFonts w:ascii="Arial" w:hAnsi="Arial" w:cs="Arial"/>
                <w:sz w:val="24"/>
                <w:szCs w:val="24"/>
                <w:lang w:val="mn-MN"/>
              </w:rPr>
            </w:pPr>
            <w:proofErr w:type="spellStart"/>
            <w:r w:rsidRPr="000C4B2E">
              <w:rPr>
                <w:rFonts w:ascii="Arial" w:hAnsi="Arial" w:cs="Arial"/>
                <w:sz w:val="24"/>
                <w:szCs w:val="24"/>
              </w:rPr>
              <w:t>Зам</w:t>
            </w:r>
            <w:proofErr w:type="spellEnd"/>
            <w:r w:rsidRPr="000C4B2E">
              <w:rPr>
                <w:rFonts w:ascii="Arial" w:hAnsi="Arial" w:cs="Arial"/>
                <w:sz w:val="24"/>
                <w:szCs w:val="24"/>
              </w:rPr>
              <w:t xml:space="preserve">, </w:t>
            </w:r>
            <w:proofErr w:type="spellStart"/>
            <w:r w:rsidRPr="000C4B2E">
              <w:rPr>
                <w:rFonts w:ascii="Arial" w:hAnsi="Arial" w:cs="Arial"/>
                <w:sz w:val="24"/>
                <w:szCs w:val="24"/>
              </w:rPr>
              <w:t>тээврийн</w:t>
            </w:r>
            <w:proofErr w:type="spellEnd"/>
            <w:r w:rsidRPr="000C4B2E">
              <w:rPr>
                <w:rFonts w:ascii="Arial" w:hAnsi="Arial" w:cs="Arial"/>
                <w:sz w:val="24"/>
                <w:szCs w:val="24"/>
              </w:rPr>
              <w:t xml:space="preserve"> </w:t>
            </w:r>
            <w:r w:rsidRPr="000C4B2E">
              <w:rPr>
                <w:rFonts w:ascii="Arial" w:hAnsi="Arial" w:cs="Arial"/>
                <w:sz w:val="24"/>
                <w:szCs w:val="24"/>
                <w:lang w:val="mn-MN"/>
              </w:rPr>
              <w:t>хөгжлийн яам</w:t>
            </w:r>
          </w:p>
          <w:p w:rsidR="00937907" w:rsidRPr="000C4B2E" w:rsidRDefault="00937907" w:rsidP="001C6015">
            <w:pPr>
              <w:tabs>
                <w:tab w:val="left" w:pos="3686"/>
              </w:tabs>
              <w:spacing w:line="240" w:lineRule="auto"/>
              <w:jc w:val="both"/>
              <w:rPr>
                <w:rFonts w:ascii="Arial" w:hAnsi="Arial" w:cs="Arial"/>
                <w:sz w:val="24"/>
                <w:szCs w:val="24"/>
              </w:rPr>
            </w:pPr>
            <w:r w:rsidRPr="000C4B2E">
              <w:rPr>
                <w:rFonts w:ascii="Arial" w:hAnsi="Arial" w:cs="Arial"/>
                <w:sz w:val="24"/>
                <w:szCs w:val="24"/>
                <w:lang w:val="mn-MN"/>
              </w:rPr>
              <w:t>2019.04.24-01/2014</w:t>
            </w:r>
          </w:p>
        </w:tc>
        <w:tc>
          <w:tcPr>
            <w:tcW w:w="4680" w:type="dxa"/>
            <w:tcBorders>
              <w:top w:val="single" w:sz="4" w:space="0" w:color="00000A"/>
              <w:left w:val="single" w:sz="4" w:space="0" w:color="00000A"/>
              <w:bottom w:val="single" w:sz="4" w:space="0" w:color="00000A"/>
              <w:right w:val="single" w:sz="4" w:space="0" w:color="00000A"/>
            </w:tcBorders>
          </w:tcPr>
          <w:p w:rsidR="00937907" w:rsidRPr="000C4B2E" w:rsidRDefault="00937907" w:rsidP="00937907">
            <w:pPr>
              <w:widowControl w:val="0"/>
              <w:tabs>
                <w:tab w:val="left" w:pos="226"/>
              </w:tabs>
              <w:spacing w:after="183" w:line="240" w:lineRule="auto"/>
              <w:ind w:right="20"/>
              <w:jc w:val="both"/>
              <w:rPr>
                <w:rFonts w:ascii="Arial" w:eastAsia="Arial" w:hAnsi="Arial" w:cs="Arial"/>
                <w:color w:val="000000"/>
                <w:sz w:val="24"/>
                <w:szCs w:val="24"/>
                <w:lang w:val="mn-MN"/>
              </w:rPr>
            </w:pPr>
            <w:r w:rsidRPr="000C4B2E">
              <w:rPr>
                <w:rFonts w:ascii="Arial" w:eastAsia="Arial" w:hAnsi="Arial" w:cs="Arial"/>
                <w:color w:val="000000"/>
                <w:sz w:val="24"/>
                <w:szCs w:val="24"/>
                <w:lang w:val="mn-MN"/>
              </w:rPr>
              <w:t xml:space="preserve">Хууль зүй, дотоод хэргийн сайд Таны 1-1/1472 тоот албан бичгээр ирүүлсэн Улсын Их Хурлын гишүүн Б.Баттөмөрийн санаачлан боловсруулсан “Актив удирдлагын тухай” хуулийн төсөлд дараах саналтай байна.Үүнд: </w:t>
            </w:r>
          </w:p>
          <w:p w:rsidR="00937907" w:rsidRPr="000C4B2E" w:rsidRDefault="00937907" w:rsidP="00937907">
            <w:pPr>
              <w:pStyle w:val="ListParagraph"/>
              <w:widowControl w:val="0"/>
              <w:numPr>
                <w:ilvl w:val="3"/>
                <w:numId w:val="1"/>
              </w:numPr>
              <w:tabs>
                <w:tab w:val="left" w:pos="226"/>
              </w:tabs>
              <w:spacing w:after="183" w:line="240" w:lineRule="auto"/>
              <w:ind w:left="166" w:right="20" w:hanging="111"/>
              <w:jc w:val="both"/>
              <w:rPr>
                <w:rFonts w:eastAsia="Arial"/>
                <w:color w:val="000000"/>
                <w:lang w:val="mn-MN"/>
              </w:rPr>
            </w:pPr>
            <w:r w:rsidRPr="000C4B2E">
              <w:rPr>
                <w:rFonts w:eastAsia="Arial"/>
                <w:color w:val="000000"/>
                <w:lang w:val="mn-MN"/>
              </w:rPr>
              <w:t>Хуулийн төслийн 7 дугаар зүйлийн 7.1.2-д “Хөрөнгө, зээл, зээлийн хүүгийн төлбөрийг төлүүлэх, шаардлагатай тохиолдолд барьцаа, эрсдэлийн сангаар үүргийн гүйцэтгэлийг хангуулах зэргээр банкнаас шилжүүлэн авсан чанаргүй зээлийг өмчлөх, эзэмших, удирдах, захиран зарцуулах” гэсэн нь мөн төслийн 7 дугаар зүйлийн 7.1.3-д “Зээлийн барьцаа хөрөнгийг худалдан борлуулах, захиран зарцуулах эзэмшилдээ авах, санхүүжүүлэх барьцаа хөрөнгөөр үүргийн гүйцэтгэлийг хангуулах” гэж заасантай агуулгын хувьд нэг утга санаа илэрхийлэн давхцаж байгааг анхаарах;</w:t>
            </w:r>
          </w:p>
        </w:tc>
        <w:tc>
          <w:tcPr>
            <w:tcW w:w="3150" w:type="dxa"/>
            <w:tcBorders>
              <w:top w:val="single" w:sz="4" w:space="0" w:color="00000A"/>
              <w:left w:val="single" w:sz="4" w:space="0" w:color="00000A"/>
              <w:right w:val="single" w:sz="4" w:space="0" w:color="00000A"/>
            </w:tcBorders>
          </w:tcPr>
          <w:p w:rsidR="00937907" w:rsidRPr="000C4B2E" w:rsidRDefault="00937907" w:rsidP="00937907">
            <w:pPr>
              <w:tabs>
                <w:tab w:val="left" w:pos="3686"/>
              </w:tabs>
              <w:spacing w:line="240" w:lineRule="auto"/>
              <w:jc w:val="both"/>
              <w:rPr>
                <w:rFonts w:ascii="Arial" w:hAnsi="Arial" w:cs="Arial"/>
                <w:b/>
                <w:sz w:val="24"/>
                <w:szCs w:val="24"/>
                <w:lang w:val="mn-MN"/>
              </w:rPr>
            </w:pPr>
            <w:r w:rsidRPr="000C4B2E">
              <w:rPr>
                <w:rFonts w:ascii="Arial" w:hAnsi="Arial" w:cs="Arial"/>
                <w:b/>
                <w:sz w:val="24"/>
                <w:szCs w:val="24"/>
                <w:lang w:val="mn-MN"/>
              </w:rPr>
              <w:t>Саналыг тусгасан.</w:t>
            </w:r>
          </w:p>
          <w:p w:rsidR="00937907" w:rsidRPr="000C4B2E" w:rsidRDefault="00937907" w:rsidP="001C6015">
            <w:pPr>
              <w:tabs>
                <w:tab w:val="left" w:pos="3686"/>
              </w:tabs>
              <w:spacing w:line="240" w:lineRule="auto"/>
              <w:jc w:val="both"/>
              <w:rPr>
                <w:rFonts w:ascii="Arial" w:hAnsi="Arial" w:cs="Arial"/>
                <w:sz w:val="24"/>
                <w:szCs w:val="24"/>
                <w:lang w:val="mn-MN"/>
              </w:rPr>
            </w:pPr>
            <w:r w:rsidRPr="000C4B2E">
              <w:rPr>
                <w:rFonts w:ascii="Arial" w:hAnsi="Arial" w:cs="Arial"/>
                <w:sz w:val="24"/>
                <w:szCs w:val="24"/>
                <w:lang w:val="mn-MN"/>
              </w:rPr>
              <w:t>7.1.3.г-д заасан заалтыг хасаж, 7.1.2 дахь заалтыг өөрчлөн найруулсан.</w:t>
            </w:r>
          </w:p>
        </w:tc>
        <w:tc>
          <w:tcPr>
            <w:tcW w:w="3150" w:type="dxa"/>
            <w:tcBorders>
              <w:top w:val="single" w:sz="4" w:space="0" w:color="00000A"/>
              <w:left w:val="single" w:sz="4" w:space="0" w:color="00000A"/>
              <w:right w:val="single" w:sz="4" w:space="0" w:color="00000A"/>
            </w:tcBorders>
          </w:tcPr>
          <w:p w:rsidR="00937907" w:rsidRPr="000C4B2E" w:rsidRDefault="00937907" w:rsidP="001C6015">
            <w:pPr>
              <w:tabs>
                <w:tab w:val="left" w:pos="3686"/>
              </w:tabs>
              <w:spacing w:line="240" w:lineRule="auto"/>
              <w:jc w:val="both"/>
              <w:rPr>
                <w:rFonts w:ascii="Arial" w:hAnsi="Arial" w:cs="Arial"/>
                <w:sz w:val="24"/>
                <w:szCs w:val="24"/>
                <w:lang w:val="mn-MN"/>
              </w:rPr>
            </w:pPr>
            <w:r w:rsidRPr="000C4B2E">
              <w:rPr>
                <w:rFonts w:ascii="Arial" w:hAnsi="Arial" w:cs="Arial"/>
                <w:sz w:val="24"/>
                <w:szCs w:val="24"/>
                <w:lang w:val="mn-MN"/>
              </w:rPr>
              <w:t>10.1.2.хөрөнгө, зээл, зээлийн үндсэн хүү, гэрээнд заасан бол хэтэрсэн хугацааны хүү, нэмэгдүүлсэн хүүгийн төлбөрийг төлүүлэх, шаардлагатай тохиолдолд барьцаа, батлан даалт, баталгаа, фидуцийн зүйлээр үүргийн гүйцэтгэлийг хангуулах зэргээр банкнаас шилжүүлэн авсан чанаргүй зээлийг өмчлөх, эзэмших, удирдах, захиран зарцуулах;</w:t>
            </w:r>
          </w:p>
        </w:tc>
      </w:tr>
      <w:tr w:rsidR="00937907" w:rsidRPr="000C4B2E" w:rsidTr="009A692E">
        <w:trPr>
          <w:trHeight w:val="162"/>
        </w:trPr>
        <w:tc>
          <w:tcPr>
            <w:tcW w:w="810" w:type="dxa"/>
            <w:vMerge/>
            <w:tcBorders>
              <w:left w:val="single" w:sz="4" w:space="0" w:color="00000A"/>
              <w:right w:val="single" w:sz="4" w:space="0" w:color="00000A"/>
            </w:tcBorders>
          </w:tcPr>
          <w:p w:rsidR="00937907" w:rsidRPr="000C4B2E" w:rsidRDefault="00937907" w:rsidP="001C6015">
            <w:pPr>
              <w:pStyle w:val="ListParagraph"/>
              <w:numPr>
                <w:ilvl w:val="0"/>
                <w:numId w:val="1"/>
              </w:numPr>
              <w:tabs>
                <w:tab w:val="left" w:pos="3686"/>
              </w:tabs>
              <w:suppressAutoHyphens/>
              <w:spacing w:line="240" w:lineRule="auto"/>
              <w:rPr>
                <w:lang w:val="mn-MN"/>
              </w:rPr>
            </w:pPr>
          </w:p>
        </w:tc>
        <w:tc>
          <w:tcPr>
            <w:tcW w:w="2610" w:type="dxa"/>
            <w:vMerge/>
            <w:tcBorders>
              <w:left w:val="single" w:sz="4" w:space="0" w:color="00000A"/>
              <w:right w:val="single" w:sz="4" w:space="0" w:color="00000A"/>
            </w:tcBorders>
          </w:tcPr>
          <w:p w:rsidR="00937907" w:rsidRPr="000C4B2E" w:rsidRDefault="00937907" w:rsidP="001C6015">
            <w:pPr>
              <w:tabs>
                <w:tab w:val="left" w:pos="3686"/>
              </w:tabs>
              <w:spacing w:line="240" w:lineRule="auto"/>
              <w:jc w:val="both"/>
              <w:rPr>
                <w:rFonts w:ascii="Arial" w:hAnsi="Arial" w:cs="Arial"/>
                <w:sz w:val="24"/>
                <w:szCs w:val="24"/>
                <w:lang w:val="mn-MN"/>
              </w:rPr>
            </w:pPr>
          </w:p>
        </w:tc>
        <w:tc>
          <w:tcPr>
            <w:tcW w:w="4680" w:type="dxa"/>
            <w:tcBorders>
              <w:top w:val="single" w:sz="4" w:space="0" w:color="00000A"/>
              <w:left w:val="single" w:sz="4" w:space="0" w:color="00000A"/>
              <w:bottom w:val="single" w:sz="4" w:space="0" w:color="00000A"/>
              <w:right w:val="single" w:sz="4" w:space="0" w:color="00000A"/>
            </w:tcBorders>
          </w:tcPr>
          <w:p w:rsidR="00937907" w:rsidRPr="000C4B2E" w:rsidRDefault="00937907" w:rsidP="00937907">
            <w:pPr>
              <w:pStyle w:val="ListParagraph"/>
              <w:widowControl w:val="0"/>
              <w:numPr>
                <w:ilvl w:val="3"/>
                <w:numId w:val="1"/>
              </w:numPr>
              <w:tabs>
                <w:tab w:val="left" w:pos="226"/>
              </w:tabs>
              <w:spacing w:after="183" w:line="240" w:lineRule="auto"/>
              <w:ind w:left="166" w:right="20" w:hanging="111"/>
              <w:jc w:val="both"/>
              <w:rPr>
                <w:rFonts w:eastAsia="Arial"/>
                <w:color w:val="000000"/>
                <w:lang w:val="mn-MN"/>
              </w:rPr>
            </w:pPr>
            <w:r w:rsidRPr="000C4B2E">
              <w:rPr>
                <w:rFonts w:eastAsia="Arial"/>
                <w:color w:val="000000"/>
                <w:lang w:val="mn-MN"/>
              </w:rPr>
              <w:t>Хуулийн төслийн 3 дугаар зүйл “Хуулийн нэр томьёоны тодорхойлолт”-д “Актив” гэсэн нэр томьёог нэмж тусгах;</w:t>
            </w:r>
          </w:p>
          <w:p w:rsidR="00937907" w:rsidRPr="000C4B2E" w:rsidRDefault="00937907" w:rsidP="001C6015">
            <w:pPr>
              <w:pStyle w:val="BodyText2"/>
              <w:shd w:val="clear" w:color="auto" w:fill="auto"/>
              <w:tabs>
                <w:tab w:val="left" w:pos="3686"/>
              </w:tabs>
              <w:spacing w:after="200" w:line="240" w:lineRule="auto"/>
              <w:ind w:left="20" w:right="20" w:firstLine="333"/>
              <w:jc w:val="both"/>
              <w:rPr>
                <w:sz w:val="24"/>
                <w:szCs w:val="24"/>
                <w:lang w:val="mn-MN"/>
              </w:rPr>
            </w:pPr>
          </w:p>
        </w:tc>
        <w:tc>
          <w:tcPr>
            <w:tcW w:w="3150" w:type="dxa"/>
            <w:tcBorders>
              <w:left w:val="single" w:sz="4" w:space="0" w:color="00000A"/>
              <w:right w:val="single" w:sz="4" w:space="0" w:color="00000A"/>
            </w:tcBorders>
          </w:tcPr>
          <w:p w:rsidR="00937907" w:rsidRPr="000C4B2E" w:rsidRDefault="00937907" w:rsidP="001C6015">
            <w:pPr>
              <w:tabs>
                <w:tab w:val="left" w:pos="3686"/>
              </w:tabs>
              <w:spacing w:line="240" w:lineRule="auto"/>
              <w:jc w:val="both"/>
              <w:rPr>
                <w:rFonts w:ascii="Arial" w:hAnsi="Arial" w:cs="Arial"/>
                <w:b/>
                <w:sz w:val="24"/>
                <w:szCs w:val="24"/>
                <w:lang w:val="mn-MN"/>
              </w:rPr>
            </w:pPr>
            <w:r w:rsidRPr="000C4B2E">
              <w:rPr>
                <w:rFonts w:ascii="Arial" w:hAnsi="Arial" w:cs="Arial"/>
                <w:b/>
                <w:sz w:val="24"/>
                <w:szCs w:val="24"/>
                <w:lang w:val="mn-MN"/>
              </w:rPr>
              <w:t>Саналыг тусгаагүй.</w:t>
            </w:r>
          </w:p>
          <w:p w:rsidR="00937907" w:rsidRPr="000C4B2E" w:rsidRDefault="00742534" w:rsidP="001C6015">
            <w:pPr>
              <w:tabs>
                <w:tab w:val="left" w:pos="3686"/>
              </w:tabs>
              <w:spacing w:line="240" w:lineRule="auto"/>
              <w:jc w:val="both"/>
              <w:rPr>
                <w:rFonts w:ascii="Arial" w:hAnsi="Arial" w:cs="Arial"/>
                <w:sz w:val="24"/>
                <w:szCs w:val="24"/>
                <w:lang w:val="mn-MN"/>
              </w:rPr>
            </w:pPr>
            <w:r w:rsidRPr="000C4B2E">
              <w:rPr>
                <w:rFonts w:ascii="Arial" w:hAnsi="Arial" w:cs="Arial"/>
                <w:sz w:val="24"/>
                <w:szCs w:val="24"/>
                <w:lang w:val="mn-MN"/>
              </w:rPr>
              <w:t>Чанаргүй зээлийн талаарх тодорхойлолтыг тусгасан.</w:t>
            </w:r>
          </w:p>
        </w:tc>
        <w:tc>
          <w:tcPr>
            <w:tcW w:w="3150" w:type="dxa"/>
            <w:tcBorders>
              <w:left w:val="single" w:sz="4" w:space="0" w:color="00000A"/>
              <w:right w:val="single" w:sz="4" w:space="0" w:color="00000A"/>
            </w:tcBorders>
          </w:tcPr>
          <w:p w:rsidR="00937907" w:rsidRPr="000C4B2E" w:rsidRDefault="00742534" w:rsidP="001C6015">
            <w:pPr>
              <w:tabs>
                <w:tab w:val="left" w:pos="3686"/>
              </w:tabs>
              <w:spacing w:line="240" w:lineRule="auto"/>
              <w:jc w:val="both"/>
              <w:rPr>
                <w:rFonts w:ascii="Arial" w:hAnsi="Arial" w:cs="Arial"/>
                <w:sz w:val="24"/>
                <w:szCs w:val="24"/>
                <w:lang w:val="mn-MN"/>
              </w:rPr>
            </w:pPr>
            <w:r w:rsidRPr="000C4B2E">
              <w:rPr>
                <w:rFonts w:ascii="Arial" w:hAnsi="Arial" w:cs="Arial"/>
                <w:sz w:val="24"/>
                <w:szCs w:val="24"/>
                <w:lang w:val="mn-MN"/>
              </w:rPr>
              <w:t>4.1.3.“чанаргүй зээл” гэж Монголбанк, Санхүү, төсвийн асуудал эрхэлсэн төрийн захиргааны төв байгууллагаас хамтран баталсан журмаар тодорхойлсныг.</w:t>
            </w:r>
          </w:p>
        </w:tc>
      </w:tr>
      <w:tr w:rsidR="00937907" w:rsidRPr="000C4B2E" w:rsidTr="007850DB">
        <w:trPr>
          <w:trHeight w:val="980"/>
        </w:trPr>
        <w:tc>
          <w:tcPr>
            <w:tcW w:w="810" w:type="dxa"/>
            <w:vMerge/>
            <w:tcBorders>
              <w:left w:val="single" w:sz="4" w:space="0" w:color="00000A"/>
              <w:bottom w:val="single" w:sz="4" w:space="0" w:color="00000A"/>
              <w:right w:val="single" w:sz="4" w:space="0" w:color="00000A"/>
            </w:tcBorders>
          </w:tcPr>
          <w:p w:rsidR="00937907" w:rsidRPr="000C4B2E" w:rsidRDefault="00937907" w:rsidP="001C6015">
            <w:pPr>
              <w:pStyle w:val="ListParagraph"/>
              <w:numPr>
                <w:ilvl w:val="0"/>
                <w:numId w:val="1"/>
              </w:numPr>
              <w:tabs>
                <w:tab w:val="left" w:pos="3686"/>
              </w:tabs>
              <w:suppressAutoHyphens/>
              <w:spacing w:line="240" w:lineRule="auto"/>
              <w:rPr>
                <w:lang w:val="mn-MN"/>
              </w:rPr>
            </w:pPr>
            <w:bookmarkStart w:id="1" w:name="bookmark7" w:colFirst="2" w:colLast="2"/>
          </w:p>
        </w:tc>
        <w:tc>
          <w:tcPr>
            <w:tcW w:w="2610" w:type="dxa"/>
            <w:vMerge/>
            <w:tcBorders>
              <w:left w:val="single" w:sz="4" w:space="0" w:color="00000A"/>
              <w:bottom w:val="single" w:sz="4" w:space="0" w:color="00000A"/>
              <w:right w:val="single" w:sz="4" w:space="0" w:color="00000A"/>
            </w:tcBorders>
            <w:hideMark/>
          </w:tcPr>
          <w:p w:rsidR="00937907" w:rsidRPr="000C4B2E" w:rsidRDefault="00937907" w:rsidP="001C6015">
            <w:pPr>
              <w:tabs>
                <w:tab w:val="left" w:pos="3686"/>
              </w:tabs>
              <w:spacing w:line="240" w:lineRule="auto"/>
              <w:jc w:val="both"/>
              <w:rPr>
                <w:rFonts w:ascii="Arial" w:hAnsi="Arial" w:cs="Arial"/>
                <w:sz w:val="24"/>
                <w:szCs w:val="24"/>
                <w:lang w:val="mn-MN"/>
              </w:rPr>
            </w:pPr>
          </w:p>
        </w:tc>
        <w:tc>
          <w:tcPr>
            <w:tcW w:w="4680" w:type="dxa"/>
            <w:tcBorders>
              <w:top w:val="single" w:sz="4" w:space="0" w:color="00000A"/>
              <w:left w:val="single" w:sz="4" w:space="0" w:color="00000A"/>
              <w:bottom w:val="single" w:sz="4" w:space="0" w:color="00000A"/>
              <w:right w:val="single" w:sz="4" w:space="0" w:color="00000A"/>
            </w:tcBorders>
            <w:hideMark/>
          </w:tcPr>
          <w:p w:rsidR="00937907" w:rsidRPr="000C4B2E" w:rsidRDefault="00937907" w:rsidP="001C6015">
            <w:pPr>
              <w:pStyle w:val="ListParagraph"/>
              <w:widowControl w:val="0"/>
              <w:numPr>
                <w:ilvl w:val="3"/>
                <w:numId w:val="1"/>
              </w:numPr>
              <w:tabs>
                <w:tab w:val="left" w:pos="226"/>
              </w:tabs>
              <w:spacing w:after="183" w:line="240" w:lineRule="auto"/>
              <w:ind w:left="166" w:right="20" w:hanging="111"/>
              <w:jc w:val="both"/>
              <w:rPr>
                <w:rFonts w:eastAsia="Arial"/>
                <w:color w:val="000000"/>
                <w:lang w:val="mn-MN"/>
              </w:rPr>
            </w:pPr>
            <w:r w:rsidRPr="000C4B2E">
              <w:rPr>
                <w:rFonts w:eastAsia="Arial"/>
                <w:color w:val="000000"/>
                <w:lang w:val="mn-MN"/>
              </w:rPr>
              <w:t xml:space="preserve">Хуулийн төслийн 4 дүгээр зүйлийн 4.7-д “Актив удирдлагын компанийн дүрэмд дараах зүйлийг тусгана” гэж заасан нь Компанийн тухай хуулийн 16 дугаар зүйлд заасан “Компанийн дүрэм” гэсэн заалттай давхцаж байгаа тул Хууль тогтоомжийн тухай хуулийн 32 дугаар зүйлийн 32.1-д “Хуулийн давхардал, зөрчил гарахаас сэргийлэх, ойлгож хэрэглэхэд хялбар болгох зорилгоор өөр хуульд байгаа, эсхүл тухайн хуульд нэгэнт туссан асуудлыг дахин дурдах бол эшлэл хэрэглэнэ” гэж заасантай нийцүүлэн эшлэл хийх зэрэг болно. </w:t>
            </w:r>
          </w:p>
        </w:tc>
        <w:tc>
          <w:tcPr>
            <w:tcW w:w="3150" w:type="dxa"/>
            <w:tcBorders>
              <w:top w:val="single" w:sz="4" w:space="0" w:color="00000A"/>
              <w:left w:val="single" w:sz="4" w:space="0" w:color="00000A"/>
              <w:bottom w:val="single" w:sz="4" w:space="0" w:color="00000A"/>
              <w:right w:val="single" w:sz="4" w:space="0" w:color="00000A"/>
            </w:tcBorders>
            <w:hideMark/>
          </w:tcPr>
          <w:p w:rsidR="00742534" w:rsidRPr="000C4B2E" w:rsidRDefault="00742534" w:rsidP="00742534">
            <w:pPr>
              <w:tabs>
                <w:tab w:val="left" w:pos="3686"/>
              </w:tabs>
              <w:spacing w:line="240" w:lineRule="auto"/>
              <w:jc w:val="both"/>
              <w:rPr>
                <w:rFonts w:ascii="Arial" w:hAnsi="Arial" w:cs="Arial"/>
                <w:b/>
                <w:sz w:val="24"/>
                <w:szCs w:val="24"/>
                <w:lang w:val="mn-MN"/>
              </w:rPr>
            </w:pPr>
            <w:r w:rsidRPr="000C4B2E">
              <w:rPr>
                <w:rFonts w:ascii="Arial" w:hAnsi="Arial" w:cs="Arial"/>
                <w:b/>
                <w:sz w:val="24"/>
                <w:szCs w:val="24"/>
                <w:lang w:val="mn-MN"/>
              </w:rPr>
              <w:t>Саналыг тусгаагүй.</w:t>
            </w:r>
          </w:p>
          <w:p w:rsidR="00937907" w:rsidRPr="000C4B2E" w:rsidRDefault="00EF3814" w:rsidP="001C6015">
            <w:pPr>
              <w:tabs>
                <w:tab w:val="left" w:pos="3686"/>
              </w:tabs>
              <w:spacing w:line="240" w:lineRule="auto"/>
              <w:jc w:val="both"/>
              <w:rPr>
                <w:rFonts w:ascii="Arial" w:hAnsi="Arial" w:cs="Arial"/>
                <w:sz w:val="24"/>
                <w:szCs w:val="24"/>
                <w:lang w:val="mn-MN"/>
              </w:rPr>
            </w:pPr>
            <w:r w:rsidRPr="000C4B2E">
              <w:rPr>
                <w:rFonts w:ascii="Arial" w:hAnsi="Arial" w:cs="Arial"/>
                <w:sz w:val="24"/>
                <w:szCs w:val="24"/>
                <w:lang w:val="mn-MN"/>
              </w:rPr>
              <w:t>Уг хууль нь тусгайлсан чиг үүрэг гүйцэтгэх, давуу эрх бүхий, хуульд заасан тодорхой хугацаанд үйл ажиллагаа явуулж дуусгах хуулийн этгээдтэй холбогдох харилцааг зохицуулсан тул бусад хууль тогтоомж буюу бусад нийтлэг харилцааг зохицуулсан суурь  хуультай шууд холбоогүй, “бие даасан” хууль юм.</w:t>
            </w:r>
          </w:p>
        </w:tc>
        <w:tc>
          <w:tcPr>
            <w:tcW w:w="3150" w:type="dxa"/>
            <w:tcBorders>
              <w:top w:val="single" w:sz="4" w:space="0" w:color="00000A"/>
              <w:left w:val="single" w:sz="4" w:space="0" w:color="00000A"/>
              <w:bottom w:val="single" w:sz="4" w:space="0" w:color="00000A"/>
              <w:right w:val="single" w:sz="4" w:space="0" w:color="00000A"/>
            </w:tcBorders>
          </w:tcPr>
          <w:p w:rsidR="00937907" w:rsidRPr="000C4B2E" w:rsidRDefault="00937907" w:rsidP="001C6015">
            <w:pPr>
              <w:tabs>
                <w:tab w:val="left" w:pos="3686"/>
              </w:tabs>
              <w:spacing w:line="240" w:lineRule="auto"/>
              <w:jc w:val="both"/>
              <w:rPr>
                <w:rFonts w:ascii="Arial" w:hAnsi="Arial" w:cs="Arial"/>
                <w:sz w:val="24"/>
                <w:szCs w:val="24"/>
                <w:lang w:val="mn-MN"/>
              </w:rPr>
            </w:pPr>
          </w:p>
        </w:tc>
      </w:tr>
      <w:bookmarkEnd w:id="1"/>
      <w:tr w:rsidR="001C6015" w:rsidRPr="000C4B2E" w:rsidTr="00CA4452">
        <w:trPr>
          <w:trHeight w:val="422"/>
        </w:trPr>
        <w:tc>
          <w:tcPr>
            <w:tcW w:w="810" w:type="dxa"/>
            <w:tcBorders>
              <w:top w:val="single" w:sz="4" w:space="0" w:color="00000A"/>
              <w:left w:val="single" w:sz="4" w:space="0" w:color="00000A"/>
              <w:bottom w:val="single" w:sz="4" w:space="0" w:color="00000A"/>
              <w:right w:val="single" w:sz="4" w:space="0" w:color="00000A"/>
            </w:tcBorders>
          </w:tcPr>
          <w:p w:rsidR="001C6015" w:rsidRPr="000C4B2E" w:rsidRDefault="001C6015" w:rsidP="001C6015">
            <w:pPr>
              <w:pStyle w:val="ListParagraph"/>
              <w:numPr>
                <w:ilvl w:val="0"/>
                <w:numId w:val="1"/>
              </w:numPr>
              <w:tabs>
                <w:tab w:val="left" w:pos="3686"/>
              </w:tabs>
              <w:suppressAutoHyphens/>
              <w:spacing w:line="240" w:lineRule="auto"/>
              <w:rPr>
                <w:lang w:val="mn-MN"/>
              </w:rPr>
            </w:pPr>
          </w:p>
        </w:tc>
        <w:tc>
          <w:tcPr>
            <w:tcW w:w="2610" w:type="dxa"/>
            <w:tcBorders>
              <w:top w:val="single" w:sz="4" w:space="0" w:color="00000A"/>
              <w:left w:val="single" w:sz="4" w:space="0" w:color="00000A"/>
              <w:bottom w:val="single" w:sz="4" w:space="0" w:color="00000A"/>
              <w:right w:val="single" w:sz="4" w:space="0" w:color="00000A"/>
            </w:tcBorders>
          </w:tcPr>
          <w:p w:rsidR="001C6015" w:rsidRPr="000C4B2E" w:rsidRDefault="001C6015" w:rsidP="001C6015">
            <w:pPr>
              <w:tabs>
                <w:tab w:val="left" w:pos="3686"/>
              </w:tabs>
              <w:spacing w:line="240" w:lineRule="auto"/>
              <w:jc w:val="both"/>
              <w:rPr>
                <w:rFonts w:ascii="Arial" w:hAnsi="Arial" w:cs="Arial"/>
                <w:sz w:val="24"/>
                <w:szCs w:val="24"/>
                <w:lang w:val="mn-MN"/>
              </w:rPr>
            </w:pPr>
            <w:r w:rsidRPr="000C4B2E">
              <w:rPr>
                <w:rFonts w:ascii="Arial" w:hAnsi="Arial" w:cs="Arial"/>
                <w:sz w:val="24"/>
                <w:szCs w:val="24"/>
                <w:lang w:val="mn-MN"/>
              </w:rPr>
              <w:t>Уул уурхай, хүнд үйлдвэрийн сайд</w:t>
            </w:r>
          </w:p>
          <w:p w:rsidR="001C6015" w:rsidRPr="000C4B2E" w:rsidRDefault="001C6015" w:rsidP="001C6015">
            <w:pPr>
              <w:tabs>
                <w:tab w:val="left" w:pos="3686"/>
              </w:tabs>
              <w:spacing w:line="240" w:lineRule="auto"/>
              <w:jc w:val="both"/>
              <w:rPr>
                <w:rFonts w:ascii="Arial" w:hAnsi="Arial" w:cs="Arial"/>
                <w:sz w:val="24"/>
                <w:szCs w:val="24"/>
                <w:lang w:val="mn-MN"/>
              </w:rPr>
            </w:pPr>
            <w:r w:rsidRPr="000C4B2E">
              <w:rPr>
                <w:rFonts w:ascii="Arial" w:hAnsi="Arial" w:cs="Arial"/>
                <w:sz w:val="24"/>
                <w:szCs w:val="24"/>
                <w:lang w:val="mn-MN"/>
              </w:rPr>
              <w:t>2019.04.05- 01/1216</w:t>
            </w:r>
          </w:p>
          <w:p w:rsidR="001C6015" w:rsidRPr="000C4B2E" w:rsidRDefault="001C6015" w:rsidP="001C6015">
            <w:pPr>
              <w:tabs>
                <w:tab w:val="left" w:pos="3686"/>
              </w:tabs>
              <w:spacing w:line="240" w:lineRule="auto"/>
              <w:jc w:val="both"/>
              <w:rPr>
                <w:rFonts w:ascii="Arial" w:hAnsi="Arial" w:cs="Arial"/>
                <w:sz w:val="24"/>
                <w:szCs w:val="24"/>
                <w:lang w:val="mn-MN"/>
              </w:rPr>
            </w:pPr>
          </w:p>
        </w:tc>
        <w:tc>
          <w:tcPr>
            <w:tcW w:w="4680" w:type="dxa"/>
            <w:tcBorders>
              <w:top w:val="single" w:sz="4" w:space="0" w:color="00000A"/>
              <w:left w:val="single" w:sz="4" w:space="0" w:color="00000A"/>
              <w:bottom w:val="single" w:sz="4" w:space="0" w:color="00000A"/>
              <w:right w:val="single" w:sz="4" w:space="0" w:color="00000A"/>
            </w:tcBorders>
          </w:tcPr>
          <w:p w:rsidR="001C6015" w:rsidRPr="000C4B2E" w:rsidRDefault="001C6015" w:rsidP="001C6015">
            <w:pPr>
              <w:widowControl w:val="0"/>
              <w:tabs>
                <w:tab w:val="left" w:pos="226"/>
              </w:tabs>
              <w:spacing w:after="1" w:line="240" w:lineRule="auto"/>
              <w:ind w:right="40"/>
              <w:jc w:val="both"/>
              <w:rPr>
                <w:rFonts w:ascii="Arial" w:hAnsi="Arial" w:cs="Arial"/>
                <w:sz w:val="24"/>
                <w:szCs w:val="24"/>
                <w:lang w:val="mn-MN"/>
              </w:rPr>
            </w:pPr>
            <w:r w:rsidRPr="000C4B2E">
              <w:rPr>
                <w:rFonts w:ascii="Arial" w:hAnsi="Arial" w:cs="Arial"/>
                <w:sz w:val="24"/>
                <w:szCs w:val="24"/>
                <w:lang w:val="mn-MN"/>
              </w:rPr>
              <w:t>Монгол Улсын Их хурлын гишүүн Б.Бөттөмөрийн санаачлан боловсруулсан Актив удирдлагын тухай хуулийн төсөл, холбогдох материалтай танилцлаа.</w:t>
            </w:r>
          </w:p>
          <w:p w:rsidR="001C6015" w:rsidRPr="000C4B2E" w:rsidRDefault="001C6015" w:rsidP="001C6015">
            <w:pPr>
              <w:widowControl w:val="0"/>
              <w:tabs>
                <w:tab w:val="left" w:pos="226"/>
              </w:tabs>
              <w:spacing w:after="1" w:line="240" w:lineRule="auto"/>
              <w:ind w:right="40"/>
              <w:jc w:val="both"/>
              <w:rPr>
                <w:rFonts w:ascii="Arial" w:hAnsi="Arial" w:cs="Arial"/>
                <w:sz w:val="24"/>
                <w:szCs w:val="24"/>
                <w:lang w:val="mn-MN"/>
              </w:rPr>
            </w:pPr>
            <w:r w:rsidRPr="000C4B2E">
              <w:rPr>
                <w:rFonts w:ascii="Arial" w:hAnsi="Arial" w:cs="Arial"/>
                <w:sz w:val="24"/>
                <w:szCs w:val="24"/>
                <w:lang w:val="mn-MN"/>
              </w:rPr>
              <w:t>Тогтоолын төсөлд тусгайлан өгөх саналгүй, зарчмын хувьд дэмжиж байна.</w:t>
            </w:r>
          </w:p>
        </w:tc>
        <w:tc>
          <w:tcPr>
            <w:tcW w:w="3150" w:type="dxa"/>
            <w:tcBorders>
              <w:top w:val="single" w:sz="4" w:space="0" w:color="00000A"/>
              <w:left w:val="single" w:sz="4" w:space="0" w:color="00000A"/>
              <w:bottom w:val="single" w:sz="4" w:space="0" w:color="00000A"/>
              <w:right w:val="single" w:sz="4" w:space="0" w:color="00000A"/>
            </w:tcBorders>
            <w:hideMark/>
          </w:tcPr>
          <w:p w:rsidR="001C6015" w:rsidRPr="000C4B2E" w:rsidRDefault="00742534" w:rsidP="001C6015">
            <w:pPr>
              <w:tabs>
                <w:tab w:val="left" w:pos="3686"/>
              </w:tabs>
              <w:spacing w:line="240" w:lineRule="auto"/>
              <w:jc w:val="both"/>
              <w:rPr>
                <w:rFonts w:ascii="Arial" w:hAnsi="Arial" w:cs="Arial"/>
                <w:sz w:val="24"/>
                <w:szCs w:val="24"/>
                <w:lang w:val="mn-MN"/>
              </w:rPr>
            </w:pPr>
            <w:r w:rsidRPr="000C4B2E">
              <w:rPr>
                <w:rFonts w:ascii="Arial" w:hAnsi="Arial" w:cs="Arial"/>
                <w:b/>
                <w:sz w:val="24"/>
                <w:szCs w:val="24"/>
                <w:lang w:val="mn-MN"/>
              </w:rPr>
              <w:t>Тусгайлан санал өгөөгүй.</w:t>
            </w:r>
          </w:p>
        </w:tc>
        <w:tc>
          <w:tcPr>
            <w:tcW w:w="3150" w:type="dxa"/>
            <w:tcBorders>
              <w:top w:val="single" w:sz="4" w:space="0" w:color="00000A"/>
              <w:left w:val="single" w:sz="4" w:space="0" w:color="00000A"/>
              <w:bottom w:val="single" w:sz="4" w:space="0" w:color="00000A"/>
              <w:right w:val="single" w:sz="4" w:space="0" w:color="00000A"/>
            </w:tcBorders>
          </w:tcPr>
          <w:p w:rsidR="001C6015" w:rsidRPr="000C4B2E" w:rsidRDefault="001C6015" w:rsidP="001C6015">
            <w:pPr>
              <w:tabs>
                <w:tab w:val="left" w:pos="3686"/>
              </w:tabs>
              <w:spacing w:line="240" w:lineRule="auto"/>
              <w:jc w:val="both"/>
              <w:rPr>
                <w:rFonts w:ascii="Arial" w:hAnsi="Arial" w:cs="Arial"/>
                <w:sz w:val="24"/>
                <w:szCs w:val="24"/>
                <w:lang w:val="mn-MN"/>
              </w:rPr>
            </w:pPr>
          </w:p>
        </w:tc>
      </w:tr>
      <w:tr w:rsidR="00EF3814" w:rsidRPr="000C4B2E" w:rsidTr="00581A16">
        <w:trPr>
          <w:trHeight w:val="175"/>
        </w:trPr>
        <w:tc>
          <w:tcPr>
            <w:tcW w:w="810" w:type="dxa"/>
            <w:vMerge w:val="restart"/>
            <w:tcBorders>
              <w:top w:val="single" w:sz="4" w:space="0" w:color="00000A"/>
              <w:left w:val="single" w:sz="4" w:space="0" w:color="00000A"/>
              <w:right w:val="single" w:sz="4" w:space="0" w:color="00000A"/>
            </w:tcBorders>
          </w:tcPr>
          <w:p w:rsidR="00EF3814" w:rsidRPr="000C4B2E" w:rsidRDefault="00EF3814" w:rsidP="001C6015">
            <w:pPr>
              <w:pStyle w:val="ListParagraph"/>
              <w:numPr>
                <w:ilvl w:val="0"/>
                <w:numId w:val="1"/>
              </w:numPr>
              <w:tabs>
                <w:tab w:val="left" w:pos="3686"/>
              </w:tabs>
              <w:suppressAutoHyphens/>
              <w:spacing w:line="240" w:lineRule="auto"/>
              <w:rPr>
                <w:lang w:val="mn-MN"/>
              </w:rPr>
            </w:pPr>
          </w:p>
        </w:tc>
        <w:tc>
          <w:tcPr>
            <w:tcW w:w="2610" w:type="dxa"/>
            <w:vMerge w:val="restart"/>
            <w:tcBorders>
              <w:top w:val="single" w:sz="4" w:space="0" w:color="00000A"/>
              <w:left w:val="single" w:sz="4" w:space="0" w:color="00000A"/>
              <w:right w:val="single" w:sz="4" w:space="0" w:color="00000A"/>
            </w:tcBorders>
          </w:tcPr>
          <w:p w:rsidR="00EF3814" w:rsidRPr="000C4B2E" w:rsidRDefault="00EF3814" w:rsidP="001C6015">
            <w:pPr>
              <w:tabs>
                <w:tab w:val="left" w:pos="3686"/>
              </w:tabs>
              <w:spacing w:line="240" w:lineRule="auto"/>
              <w:jc w:val="both"/>
              <w:rPr>
                <w:rFonts w:ascii="Arial" w:hAnsi="Arial" w:cs="Arial"/>
                <w:sz w:val="24"/>
                <w:szCs w:val="24"/>
                <w:lang w:val="mn-MN"/>
              </w:rPr>
            </w:pPr>
            <w:r w:rsidRPr="000C4B2E">
              <w:rPr>
                <w:rFonts w:ascii="Arial" w:hAnsi="Arial" w:cs="Arial"/>
                <w:sz w:val="24"/>
                <w:szCs w:val="24"/>
                <w:lang w:val="mn-MN"/>
              </w:rPr>
              <w:t>Хүнс, хөдөө аж ахуй, хөнгөн үйлдвэрийн сайд</w:t>
            </w:r>
          </w:p>
          <w:p w:rsidR="00EF3814" w:rsidRPr="000C4B2E" w:rsidRDefault="00EF3814" w:rsidP="001C6015">
            <w:pPr>
              <w:tabs>
                <w:tab w:val="left" w:pos="3686"/>
              </w:tabs>
              <w:spacing w:line="240" w:lineRule="auto"/>
              <w:jc w:val="both"/>
              <w:rPr>
                <w:rFonts w:ascii="Arial" w:hAnsi="Arial" w:cs="Arial"/>
                <w:sz w:val="24"/>
                <w:szCs w:val="24"/>
                <w:lang w:val="mn-MN"/>
              </w:rPr>
            </w:pPr>
            <w:r w:rsidRPr="000C4B2E">
              <w:rPr>
                <w:rFonts w:ascii="Arial" w:hAnsi="Arial" w:cs="Arial"/>
                <w:sz w:val="24"/>
                <w:szCs w:val="24"/>
                <w:lang w:val="mn-MN"/>
              </w:rPr>
              <w:t>2019.04.23-01/1608</w:t>
            </w:r>
          </w:p>
        </w:tc>
        <w:tc>
          <w:tcPr>
            <w:tcW w:w="4680" w:type="dxa"/>
            <w:tcBorders>
              <w:top w:val="single" w:sz="4" w:space="0" w:color="00000A"/>
              <w:left w:val="single" w:sz="4" w:space="0" w:color="00000A"/>
              <w:bottom w:val="single" w:sz="4" w:space="0" w:color="00000A"/>
              <w:right w:val="single" w:sz="4" w:space="0" w:color="00000A"/>
            </w:tcBorders>
          </w:tcPr>
          <w:p w:rsidR="00EF3814" w:rsidRPr="000C4B2E" w:rsidRDefault="00EF3814" w:rsidP="00742534">
            <w:pPr>
              <w:spacing w:after="0" w:line="240" w:lineRule="auto"/>
              <w:jc w:val="both"/>
              <w:rPr>
                <w:rFonts w:ascii="Arial" w:eastAsiaTheme="minorHAnsi" w:hAnsi="Arial" w:cs="Arial"/>
                <w:sz w:val="24"/>
                <w:szCs w:val="24"/>
                <w:lang w:val="mn-MN"/>
              </w:rPr>
            </w:pPr>
            <w:r w:rsidRPr="000C4B2E">
              <w:rPr>
                <w:rFonts w:ascii="Arial" w:eastAsiaTheme="minorHAnsi" w:hAnsi="Arial" w:cs="Arial"/>
                <w:sz w:val="24"/>
                <w:szCs w:val="24"/>
                <w:lang w:val="mn-MN"/>
              </w:rPr>
              <w:t>Монгол Улсын Их Хурлын гишүүн Б.Баттөмөрийн санаачлан боловсруулсан “Актив удирдлагын тухай” хуулийн төсөлтэй танилцаж дараах саналыг хүргүүлж байна. Үүнд:</w:t>
            </w:r>
          </w:p>
          <w:p w:rsidR="00EF3814" w:rsidRPr="000C4B2E" w:rsidRDefault="00EF3814" w:rsidP="00742534">
            <w:pPr>
              <w:spacing w:after="0" w:line="240" w:lineRule="auto"/>
              <w:jc w:val="both"/>
              <w:rPr>
                <w:rFonts w:ascii="Arial" w:eastAsiaTheme="minorHAnsi" w:hAnsi="Arial" w:cs="Arial"/>
                <w:sz w:val="24"/>
                <w:szCs w:val="24"/>
                <w:lang w:val="mn-MN"/>
              </w:rPr>
            </w:pPr>
          </w:p>
          <w:p w:rsidR="00EF3814" w:rsidRPr="000C4B2E" w:rsidRDefault="00EF3814" w:rsidP="00742534">
            <w:pPr>
              <w:pStyle w:val="ListParagraph"/>
              <w:numPr>
                <w:ilvl w:val="0"/>
                <w:numId w:val="5"/>
              </w:numPr>
              <w:spacing w:after="0" w:line="240" w:lineRule="auto"/>
              <w:ind w:left="226" w:hanging="240"/>
              <w:jc w:val="both"/>
              <w:rPr>
                <w:lang w:val="mn-MN"/>
              </w:rPr>
            </w:pPr>
            <w:r w:rsidRPr="000C4B2E">
              <w:rPr>
                <w:lang w:val="mn-MN"/>
              </w:rPr>
              <w:t xml:space="preserve">Тус хуулийн төслийн 4 дүгээр бүлэг  “Активын удирдлагын компани”-ийн эрх зүйн зохицуулалтууд нь Компанийн тухай хуульд заасан компанийн дүрэм, төлөөлөн удирдах зөвлөл, бусад хороодын үйл ажиллагааг хуультай давхцуулан заасан заалтууд байх бөгөөд Компанийн тухай хуулийн 16 дугаар зүйлтэй зөрчилдөж байна. </w:t>
            </w:r>
          </w:p>
          <w:p w:rsidR="00EF3814" w:rsidRPr="000C4B2E" w:rsidRDefault="00EF3814" w:rsidP="001C6015">
            <w:pPr>
              <w:spacing w:after="0" w:line="240" w:lineRule="auto"/>
              <w:jc w:val="both"/>
              <w:rPr>
                <w:rFonts w:ascii="Arial" w:eastAsiaTheme="minorHAnsi" w:hAnsi="Arial" w:cs="Arial"/>
                <w:sz w:val="24"/>
                <w:szCs w:val="24"/>
                <w:lang w:val="mn-MN"/>
              </w:rPr>
            </w:pPr>
          </w:p>
        </w:tc>
        <w:tc>
          <w:tcPr>
            <w:tcW w:w="3150" w:type="dxa"/>
            <w:vMerge w:val="restart"/>
            <w:tcBorders>
              <w:top w:val="single" w:sz="4" w:space="0" w:color="00000A"/>
              <w:left w:val="single" w:sz="4" w:space="0" w:color="00000A"/>
              <w:right w:val="single" w:sz="4" w:space="0" w:color="00000A"/>
            </w:tcBorders>
          </w:tcPr>
          <w:p w:rsidR="00EF3814" w:rsidRPr="000C4B2E" w:rsidRDefault="00EF3814" w:rsidP="00C90048">
            <w:pPr>
              <w:tabs>
                <w:tab w:val="left" w:pos="3686"/>
              </w:tabs>
              <w:spacing w:line="240" w:lineRule="auto"/>
              <w:jc w:val="both"/>
              <w:rPr>
                <w:rFonts w:ascii="Arial" w:hAnsi="Arial" w:cs="Arial"/>
                <w:b/>
                <w:sz w:val="24"/>
                <w:szCs w:val="24"/>
                <w:lang w:val="mn-MN"/>
              </w:rPr>
            </w:pPr>
            <w:r w:rsidRPr="000C4B2E">
              <w:rPr>
                <w:rFonts w:ascii="Arial" w:hAnsi="Arial" w:cs="Arial"/>
                <w:b/>
                <w:sz w:val="24"/>
                <w:szCs w:val="24"/>
                <w:lang w:val="mn-MN"/>
              </w:rPr>
              <w:t>Саналыг тусгаагүй.</w:t>
            </w:r>
          </w:p>
          <w:p w:rsidR="00EF3814" w:rsidRPr="000C4B2E" w:rsidRDefault="00EF3814" w:rsidP="001C6015">
            <w:pPr>
              <w:tabs>
                <w:tab w:val="left" w:pos="3686"/>
              </w:tabs>
              <w:spacing w:line="240" w:lineRule="auto"/>
              <w:jc w:val="both"/>
              <w:rPr>
                <w:rFonts w:ascii="Arial" w:hAnsi="Arial" w:cs="Arial"/>
                <w:sz w:val="24"/>
                <w:szCs w:val="24"/>
                <w:lang w:val="mn-MN"/>
              </w:rPr>
            </w:pPr>
            <w:r w:rsidRPr="000C4B2E">
              <w:rPr>
                <w:rFonts w:ascii="Arial" w:hAnsi="Arial" w:cs="Arial"/>
                <w:sz w:val="24"/>
                <w:szCs w:val="24"/>
                <w:lang w:val="mn-MN"/>
              </w:rPr>
              <w:t>Уг хууль нь тусгайлсан чиг үүрэг гүйцэтгэх, давуу эрх бүхий, хуульд заасан тодорхой хугацаанд үйл ажиллагаа явуулж дуусгах хуулийн этгээдтэй холбогдох харилцааг зохицуулсан тул бусад хууль тогтоомж буюу бусад нийтлэг харилцааг зохицуулсан суурь  хуультай шууд холбоогүй, “бие даасан” хууль юм.</w:t>
            </w:r>
          </w:p>
        </w:tc>
        <w:tc>
          <w:tcPr>
            <w:tcW w:w="3150" w:type="dxa"/>
            <w:tcBorders>
              <w:top w:val="single" w:sz="4" w:space="0" w:color="00000A"/>
              <w:left w:val="single" w:sz="4" w:space="0" w:color="00000A"/>
              <w:right w:val="single" w:sz="4" w:space="0" w:color="00000A"/>
            </w:tcBorders>
          </w:tcPr>
          <w:p w:rsidR="00EF3814" w:rsidRPr="000C4B2E" w:rsidRDefault="00EF3814" w:rsidP="001C6015">
            <w:pPr>
              <w:tabs>
                <w:tab w:val="left" w:pos="3686"/>
              </w:tabs>
              <w:spacing w:line="240" w:lineRule="auto"/>
              <w:jc w:val="both"/>
              <w:rPr>
                <w:rFonts w:ascii="Arial" w:hAnsi="Arial" w:cs="Arial"/>
                <w:sz w:val="24"/>
                <w:szCs w:val="24"/>
                <w:lang w:val="mn-MN"/>
              </w:rPr>
            </w:pPr>
          </w:p>
        </w:tc>
      </w:tr>
      <w:tr w:rsidR="00EF3814" w:rsidRPr="000C4B2E" w:rsidTr="00581A16">
        <w:trPr>
          <w:trHeight w:val="169"/>
        </w:trPr>
        <w:tc>
          <w:tcPr>
            <w:tcW w:w="810" w:type="dxa"/>
            <w:vMerge/>
            <w:tcBorders>
              <w:left w:val="single" w:sz="4" w:space="0" w:color="00000A"/>
              <w:right w:val="single" w:sz="4" w:space="0" w:color="00000A"/>
            </w:tcBorders>
          </w:tcPr>
          <w:p w:rsidR="00EF3814" w:rsidRPr="000C4B2E" w:rsidRDefault="00EF3814" w:rsidP="001C6015">
            <w:pPr>
              <w:pStyle w:val="ListParagraph"/>
              <w:numPr>
                <w:ilvl w:val="0"/>
                <w:numId w:val="1"/>
              </w:numPr>
              <w:tabs>
                <w:tab w:val="left" w:pos="3686"/>
              </w:tabs>
              <w:suppressAutoHyphens/>
              <w:spacing w:line="240" w:lineRule="auto"/>
              <w:rPr>
                <w:lang w:val="mn-MN"/>
              </w:rPr>
            </w:pPr>
          </w:p>
        </w:tc>
        <w:tc>
          <w:tcPr>
            <w:tcW w:w="2610" w:type="dxa"/>
            <w:vMerge/>
            <w:tcBorders>
              <w:left w:val="single" w:sz="4" w:space="0" w:color="00000A"/>
              <w:right w:val="single" w:sz="4" w:space="0" w:color="00000A"/>
            </w:tcBorders>
          </w:tcPr>
          <w:p w:rsidR="00EF3814" w:rsidRPr="000C4B2E" w:rsidRDefault="00EF3814" w:rsidP="001C6015">
            <w:pPr>
              <w:tabs>
                <w:tab w:val="left" w:pos="3686"/>
              </w:tabs>
              <w:spacing w:line="240" w:lineRule="auto"/>
              <w:jc w:val="both"/>
              <w:rPr>
                <w:rFonts w:ascii="Arial" w:hAnsi="Arial" w:cs="Arial"/>
                <w:sz w:val="24"/>
                <w:szCs w:val="24"/>
                <w:lang w:val="mn-MN"/>
              </w:rPr>
            </w:pPr>
          </w:p>
        </w:tc>
        <w:tc>
          <w:tcPr>
            <w:tcW w:w="4680" w:type="dxa"/>
            <w:tcBorders>
              <w:top w:val="single" w:sz="4" w:space="0" w:color="00000A"/>
              <w:left w:val="single" w:sz="4" w:space="0" w:color="00000A"/>
              <w:bottom w:val="single" w:sz="4" w:space="0" w:color="00000A"/>
              <w:right w:val="single" w:sz="4" w:space="0" w:color="00000A"/>
            </w:tcBorders>
          </w:tcPr>
          <w:p w:rsidR="00EF3814" w:rsidRPr="000C4B2E" w:rsidRDefault="00EF3814" w:rsidP="00742534">
            <w:pPr>
              <w:numPr>
                <w:ilvl w:val="0"/>
                <w:numId w:val="5"/>
              </w:numPr>
              <w:spacing w:after="0" w:line="240" w:lineRule="auto"/>
              <w:ind w:left="226" w:hanging="240"/>
              <w:contextualSpacing/>
              <w:jc w:val="both"/>
              <w:rPr>
                <w:rFonts w:ascii="Arial" w:eastAsiaTheme="minorHAnsi" w:hAnsi="Arial" w:cs="Arial"/>
                <w:sz w:val="24"/>
                <w:szCs w:val="24"/>
                <w:lang w:val="mn-MN"/>
              </w:rPr>
            </w:pPr>
            <w:r w:rsidRPr="000C4B2E">
              <w:rPr>
                <w:rFonts w:ascii="Arial" w:eastAsiaTheme="minorHAnsi" w:hAnsi="Arial" w:cs="Arial"/>
                <w:sz w:val="24"/>
                <w:szCs w:val="24"/>
                <w:lang w:val="mn-MN"/>
              </w:rPr>
              <w:t xml:space="preserve">Хуулийн төслийн 4.1-д Активын удирдлагын компанийг “хязгаарлагдмал хариуцлагатай компани” байхаар, хуулийн төслийн 12.2-д “хувьцаа эзэмшигч нь Монгол улсын Засгийн газар болон бусад этгээд байна” гэж тус тус  заасан нь Компанийн тухай хуулийн 5.1-д заасан “Хязгаарлагдмал хариуцлагатай компанийн байгуулах үеийн хувьцаа эзэмшигчдийн тоо 50-аас дээшгүй байна” гэсэн заалтыг хангахгүй байна. </w:t>
            </w:r>
          </w:p>
          <w:p w:rsidR="00EF3814" w:rsidRPr="000C4B2E" w:rsidRDefault="00EF3814" w:rsidP="001C6015">
            <w:pPr>
              <w:spacing w:after="0" w:line="240" w:lineRule="auto"/>
              <w:jc w:val="both"/>
              <w:rPr>
                <w:rFonts w:ascii="Arial" w:eastAsiaTheme="minorHAnsi" w:hAnsi="Arial" w:cs="Arial"/>
                <w:sz w:val="24"/>
                <w:szCs w:val="24"/>
                <w:lang w:val="mn-MN"/>
              </w:rPr>
            </w:pPr>
          </w:p>
        </w:tc>
        <w:tc>
          <w:tcPr>
            <w:tcW w:w="3150" w:type="dxa"/>
            <w:vMerge/>
            <w:tcBorders>
              <w:left w:val="single" w:sz="4" w:space="0" w:color="00000A"/>
              <w:right w:val="single" w:sz="4" w:space="0" w:color="00000A"/>
            </w:tcBorders>
          </w:tcPr>
          <w:p w:rsidR="00EF3814" w:rsidRPr="000C4B2E" w:rsidRDefault="00EF3814" w:rsidP="001C6015">
            <w:pPr>
              <w:tabs>
                <w:tab w:val="left" w:pos="3686"/>
              </w:tabs>
              <w:spacing w:line="240" w:lineRule="auto"/>
              <w:jc w:val="both"/>
              <w:rPr>
                <w:rFonts w:ascii="Arial" w:hAnsi="Arial" w:cs="Arial"/>
                <w:sz w:val="24"/>
                <w:szCs w:val="24"/>
                <w:lang w:val="mn-MN"/>
              </w:rPr>
            </w:pPr>
          </w:p>
        </w:tc>
        <w:tc>
          <w:tcPr>
            <w:tcW w:w="3150" w:type="dxa"/>
            <w:tcBorders>
              <w:left w:val="single" w:sz="4" w:space="0" w:color="00000A"/>
              <w:right w:val="single" w:sz="4" w:space="0" w:color="00000A"/>
            </w:tcBorders>
          </w:tcPr>
          <w:p w:rsidR="00EF3814" w:rsidRPr="000C4B2E" w:rsidRDefault="00EF3814" w:rsidP="001C6015">
            <w:pPr>
              <w:tabs>
                <w:tab w:val="left" w:pos="3686"/>
              </w:tabs>
              <w:spacing w:line="240" w:lineRule="auto"/>
              <w:jc w:val="both"/>
              <w:rPr>
                <w:rFonts w:ascii="Arial" w:hAnsi="Arial" w:cs="Arial"/>
                <w:sz w:val="24"/>
                <w:szCs w:val="24"/>
                <w:lang w:val="mn-MN"/>
              </w:rPr>
            </w:pPr>
          </w:p>
        </w:tc>
      </w:tr>
      <w:tr w:rsidR="00EF3814" w:rsidRPr="000C4B2E" w:rsidTr="00581A16">
        <w:trPr>
          <w:trHeight w:val="169"/>
        </w:trPr>
        <w:tc>
          <w:tcPr>
            <w:tcW w:w="810" w:type="dxa"/>
            <w:vMerge/>
            <w:tcBorders>
              <w:left w:val="single" w:sz="4" w:space="0" w:color="00000A"/>
              <w:right w:val="single" w:sz="4" w:space="0" w:color="00000A"/>
            </w:tcBorders>
          </w:tcPr>
          <w:p w:rsidR="00EF3814" w:rsidRPr="000C4B2E" w:rsidRDefault="00EF3814" w:rsidP="001C6015">
            <w:pPr>
              <w:pStyle w:val="ListParagraph"/>
              <w:numPr>
                <w:ilvl w:val="0"/>
                <w:numId w:val="1"/>
              </w:numPr>
              <w:tabs>
                <w:tab w:val="left" w:pos="3686"/>
              </w:tabs>
              <w:suppressAutoHyphens/>
              <w:spacing w:line="240" w:lineRule="auto"/>
              <w:rPr>
                <w:lang w:val="mn-MN"/>
              </w:rPr>
            </w:pPr>
          </w:p>
        </w:tc>
        <w:tc>
          <w:tcPr>
            <w:tcW w:w="2610" w:type="dxa"/>
            <w:vMerge/>
            <w:tcBorders>
              <w:left w:val="single" w:sz="4" w:space="0" w:color="00000A"/>
              <w:right w:val="single" w:sz="4" w:space="0" w:color="00000A"/>
            </w:tcBorders>
          </w:tcPr>
          <w:p w:rsidR="00EF3814" w:rsidRPr="000C4B2E" w:rsidRDefault="00EF3814" w:rsidP="001C6015">
            <w:pPr>
              <w:tabs>
                <w:tab w:val="left" w:pos="3686"/>
              </w:tabs>
              <w:spacing w:line="240" w:lineRule="auto"/>
              <w:jc w:val="both"/>
              <w:rPr>
                <w:rFonts w:ascii="Arial" w:hAnsi="Arial" w:cs="Arial"/>
                <w:sz w:val="24"/>
                <w:szCs w:val="24"/>
                <w:lang w:val="mn-MN"/>
              </w:rPr>
            </w:pPr>
          </w:p>
        </w:tc>
        <w:tc>
          <w:tcPr>
            <w:tcW w:w="4680" w:type="dxa"/>
            <w:tcBorders>
              <w:top w:val="single" w:sz="4" w:space="0" w:color="00000A"/>
              <w:left w:val="single" w:sz="4" w:space="0" w:color="00000A"/>
              <w:bottom w:val="single" w:sz="4" w:space="0" w:color="00000A"/>
              <w:right w:val="single" w:sz="4" w:space="0" w:color="00000A"/>
            </w:tcBorders>
          </w:tcPr>
          <w:p w:rsidR="00EF3814" w:rsidRPr="000C4B2E" w:rsidRDefault="00EF3814" w:rsidP="00742534">
            <w:pPr>
              <w:numPr>
                <w:ilvl w:val="0"/>
                <w:numId w:val="5"/>
              </w:numPr>
              <w:spacing w:after="0" w:line="240" w:lineRule="auto"/>
              <w:ind w:left="226" w:hanging="240"/>
              <w:contextualSpacing/>
              <w:jc w:val="both"/>
              <w:rPr>
                <w:rFonts w:ascii="Arial" w:eastAsiaTheme="minorHAnsi" w:hAnsi="Arial" w:cs="Arial"/>
                <w:sz w:val="24"/>
                <w:szCs w:val="24"/>
                <w:lang w:val="mn-MN"/>
              </w:rPr>
            </w:pPr>
            <w:r w:rsidRPr="000C4B2E">
              <w:rPr>
                <w:rFonts w:ascii="Arial" w:eastAsiaTheme="minorHAnsi" w:hAnsi="Arial" w:cs="Arial"/>
                <w:sz w:val="24"/>
                <w:szCs w:val="24"/>
                <w:lang w:val="mn-MN"/>
              </w:rPr>
              <w:t>Мөн хуулийн төслийн 4.3-д “Актив удирдлагын компанийг байгуулах, өөрчлөн байгуулах, татан буулгах шийдвэрийг Монголбанкны Ерөнхийлөгч, санхүү, төсвийн асуудал эрхэлсэн Засгийн газрын гишүүний зөвшөөрснөөр хувьцаа эзэмшигчдийн хурал гаргана” гэж заасан нь шууд хувьцаа эзэмшигчдийн бүрэн эрхэд нөлөөлж, тус хуулийн төслийн 12.2 –д заасан компанийн удирдах эрх бүхий дээд байгууллага “хувьцаа эзэмшигчдийн хурал байна”  гэсэн, мөн тус хуулийн төслийн 5.1.2-д заасан компанийн “хараат бус байх” зарчим, 6 дугаар зүйлийн” компанийн бие даасан байдал” гэсэн тус тус заалттай зөрчилдөж байна.</w:t>
            </w:r>
          </w:p>
          <w:p w:rsidR="00EF3814" w:rsidRPr="000C4B2E" w:rsidRDefault="00EF3814" w:rsidP="001C6015">
            <w:pPr>
              <w:spacing w:after="0" w:line="240" w:lineRule="auto"/>
              <w:jc w:val="both"/>
              <w:rPr>
                <w:rFonts w:ascii="Arial" w:eastAsiaTheme="minorHAnsi" w:hAnsi="Arial" w:cs="Arial"/>
                <w:sz w:val="24"/>
                <w:szCs w:val="24"/>
                <w:lang w:val="mn-MN"/>
              </w:rPr>
            </w:pPr>
          </w:p>
        </w:tc>
        <w:tc>
          <w:tcPr>
            <w:tcW w:w="3150" w:type="dxa"/>
            <w:vMerge/>
            <w:tcBorders>
              <w:left w:val="single" w:sz="4" w:space="0" w:color="00000A"/>
              <w:right w:val="single" w:sz="4" w:space="0" w:color="00000A"/>
            </w:tcBorders>
          </w:tcPr>
          <w:p w:rsidR="00EF3814" w:rsidRPr="000C4B2E" w:rsidRDefault="00EF3814" w:rsidP="001C6015">
            <w:pPr>
              <w:tabs>
                <w:tab w:val="left" w:pos="3686"/>
              </w:tabs>
              <w:spacing w:line="240" w:lineRule="auto"/>
              <w:jc w:val="both"/>
              <w:rPr>
                <w:rFonts w:ascii="Arial" w:hAnsi="Arial" w:cs="Arial"/>
                <w:sz w:val="24"/>
                <w:szCs w:val="24"/>
                <w:lang w:val="mn-MN"/>
              </w:rPr>
            </w:pPr>
          </w:p>
        </w:tc>
        <w:tc>
          <w:tcPr>
            <w:tcW w:w="3150" w:type="dxa"/>
            <w:tcBorders>
              <w:left w:val="single" w:sz="4" w:space="0" w:color="00000A"/>
              <w:right w:val="single" w:sz="4" w:space="0" w:color="00000A"/>
            </w:tcBorders>
          </w:tcPr>
          <w:p w:rsidR="00EF3814" w:rsidRPr="000C4B2E" w:rsidRDefault="00EF3814" w:rsidP="001C6015">
            <w:pPr>
              <w:tabs>
                <w:tab w:val="left" w:pos="3686"/>
              </w:tabs>
              <w:spacing w:line="240" w:lineRule="auto"/>
              <w:jc w:val="both"/>
              <w:rPr>
                <w:rFonts w:ascii="Arial" w:hAnsi="Arial" w:cs="Arial"/>
                <w:sz w:val="24"/>
                <w:szCs w:val="24"/>
                <w:lang w:val="mn-MN"/>
              </w:rPr>
            </w:pPr>
          </w:p>
        </w:tc>
      </w:tr>
      <w:tr w:rsidR="00EF3814" w:rsidRPr="000C4B2E" w:rsidTr="00581A16">
        <w:trPr>
          <w:trHeight w:val="169"/>
        </w:trPr>
        <w:tc>
          <w:tcPr>
            <w:tcW w:w="810" w:type="dxa"/>
            <w:vMerge/>
            <w:tcBorders>
              <w:left w:val="single" w:sz="4" w:space="0" w:color="00000A"/>
              <w:right w:val="single" w:sz="4" w:space="0" w:color="00000A"/>
            </w:tcBorders>
          </w:tcPr>
          <w:p w:rsidR="00EF3814" w:rsidRPr="000C4B2E" w:rsidRDefault="00EF3814" w:rsidP="001C6015">
            <w:pPr>
              <w:pStyle w:val="ListParagraph"/>
              <w:numPr>
                <w:ilvl w:val="0"/>
                <w:numId w:val="1"/>
              </w:numPr>
              <w:tabs>
                <w:tab w:val="left" w:pos="3686"/>
              </w:tabs>
              <w:suppressAutoHyphens/>
              <w:spacing w:line="240" w:lineRule="auto"/>
              <w:rPr>
                <w:lang w:val="mn-MN"/>
              </w:rPr>
            </w:pPr>
          </w:p>
        </w:tc>
        <w:tc>
          <w:tcPr>
            <w:tcW w:w="2610" w:type="dxa"/>
            <w:vMerge/>
            <w:tcBorders>
              <w:left w:val="single" w:sz="4" w:space="0" w:color="00000A"/>
              <w:right w:val="single" w:sz="4" w:space="0" w:color="00000A"/>
            </w:tcBorders>
          </w:tcPr>
          <w:p w:rsidR="00EF3814" w:rsidRPr="000C4B2E" w:rsidRDefault="00EF3814" w:rsidP="001C6015">
            <w:pPr>
              <w:tabs>
                <w:tab w:val="left" w:pos="3686"/>
              </w:tabs>
              <w:spacing w:line="240" w:lineRule="auto"/>
              <w:jc w:val="both"/>
              <w:rPr>
                <w:rFonts w:ascii="Arial" w:hAnsi="Arial" w:cs="Arial"/>
                <w:sz w:val="24"/>
                <w:szCs w:val="24"/>
                <w:lang w:val="mn-MN"/>
              </w:rPr>
            </w:pPr>
          </w:p>
        </w:tc>
        <w:tc>
          <w:tcPr>
            <w:tcW w:w="4680" w:type="dxa"/>
            <w:tcBorders>
              <w:top w:val="single" w:sz="4" w:space="0" w:color="00000A"/>
              <w:left w:val="single" w:sz="4" w:space="0" w:color="00000A"/>
              <w:bottom w:val="single" w:sz="4" w:space="0" w:color="00000A"/>
              <w:right w:val="single" w:sz="4" w:space="0" w:color="00000A"/>
            </w:tcBorders>
          </w:tcPr>
          <w:p w:rsidR="00EF3814" w:rsidRPr="000C4B2E" w:rsidRDefault="00EF3814" w:rsidP="00742534">
            <w:pPr>
              <w:numPr>
                <w:ilvl w:val="0"/>
                <w:numId w:val="5"/>
              </w:numPr>
              <w:spacing w:after="0" w:line="240" w:lineRule="auto"/>
              <w:ind w:left="226" w:hanging="240"/>
              <w:contextualSpacing/>
              <w:jc w:val="both"/>
              <w:rPr>
                <w:rFonts w:ascii="Arial" w:eastAsiaTheme="minorHAnsi" w:hAnsi="Arial" w:cs="Arial"/>
                <w:sz w:val="24"/>
                <w:szCs w:val="24"/>
                <w:lang w:val="mn-MN"/>
              </w:rPr>
            </w:pPr>
            <w:r w:rsidRPr="000C4B2E">
              <w:rPr>
                <w:rFonts w:ascii="Arial" w:eastAsiaTheme="minorHAnsi" w:hAnsi="Arial" w:cs="Arial"/>
                <w:sz w:val="24"/>
                <w:szCs w:val="24"/>
                <w:lang w:val="mn-MN"/>
              </w:rPr>
              <w:t>Хуулийн төслийн 4.5-д компанийн үйл ажиллагаа явуулах хугацааг “10 жил” гэж заасан нь Компанийн тухай хуулийн 8.5 дахь заалттай зөрчилдөж байна.</w:t>
            </w:r>
          </w:p>
          <w:p w:rsidR="00EF3814" w:rsidRPr="000C4B2E" w:rsidRDefault="00EF3814" w:rsidP="001C6015">
            <w:pPr>
              <w:spacing w:after="0" w:line="240" w:lineRule="auto"/>
              <w:jc w:val="both"/>
              <w:rPr>
                <w:rFonts w:ascii="Arial" w:eastAsiaTheme="minorHAnsi" w:hAnsi="Arial" w:cs="Arial"/>
                <w:sz w:val="24"/>
                <w:szCs w:val="24"/>
                <w:lang w:val="mn-MN"/>
              </w:rPr>
            </w:pPr>
          </w:p>
        </w:tc>
        <w:tc>
          <w:tcPr>
            <w:tcW w:w="3150" w:type="dxa"/>
            <w:vMerge/>
            <w:tcBorders>
              <w:left w:val="single" w:sz="4" w:space="0" w:color="00000A"/>
              <w:right w:val="single" w:sz="4" w:space="0" w:color="00000A"/>
            </w:tcBorders>
          </w:tcPr>
          <w:p w:rsidR="00EF3814" w:rsidRPr="000C4B2E" w:rsidRDefault="00EF3814" w:rsidP="001C6015">
            <w:pPr>
              <w:tabs>
                <w:tab w:val="left" w:pos="3686"/>
              </w:tabs>
              <w:spacing w:line="240" w:lineRule="auto"/>
              <w:jc w:val="both"/>
              <w:rPr>
                <w:rFonts w:ascii="Arial" w:hAnsi="Arial" w:cs="Arial"/>
                <w:sz w:val="24"/>
                <w:szCs w:val="24"/>
                <w:lang w:val="mn-MN"/>
              </w:rPr>
            </w:pPr>
          </w:p>
        </w:tc>
        <w:tc>
          <w:tcPr>
            <w:tcW w:w="3150" w:type="dxa"/>
            <w:tcBorders>
              <w:left w:val="single" w:sz="4" w:space="0" w:color="00000A"/>
              <w:right w:val="single" w:sz="4" w:space="0" w:color="00000A"/>
            </w:tcBorders>
          </w:tcPr>
          <w:p w:rsidR="00EF3814" w:rsidRPr="000C4B2E" w:rsidRDefault="00EF3814" w:rsidP="001C6015">
            <w:pPr>
              <w:tabs>
                <w:tab w:val="left" w:pos="3686"/>
              </w:tabs>
              <w:spacing w:line="240" w:lineRule="auto"/>
              <w:jc w:val="both"/>
              <w:rPr>
                <w:rFonts w:ascii="Arial" w:hAnsi="Arial" w:cs="Arial"/>
                <w:sz w:val="24"/>
                <w:szCs w:val="24"/>
                <w:lang w:val="mn-MN"/>
              </w:rPr>
            </w:pPr>
          </w:p>
        </w:tc>
      </w:tr>
      <w:tr w:rsidR="00742534" w:rsidRPr="000C4B2E" w:rsidTr="00581A16">
        <w:trPr>
          <w:trHeight w:val="169"/>
        </w:trPr>
        <w:tc>
          <w:tcPr>
            <w:tcW w:w="810" w:type="dxa"/>
            <w:vMerge/>
            <w:tcBorders>
              <w:left w:val="single" w:sz="4" w:space="0" w:color="00000A"/>
              <w:right w:val="single" w:sz="4" w:space="0" w:color="00000A"/>
            </w:tcBorders>
          </w:tcPr>
          <w:p w:rsidR="00742534" w:rsidRPr="000C4B2E" w:rsidRDefault="00742534" w:rsidP="001C6015">
            <w:pPr>
              <w:pStyle w:val="ListParagraph"/>
              <w:numPr>
                <w:ilvl w:val="0"/>
                <w:numId w:val="1"/>
              </w:numPr>
              <w:tabs>
                <w:tab w:val="left" w:pos="3686"/>
              </w:tabs>
              <w:suppressAutoHyphens/>
              <w:spacing w:line="240" w:lineRule="auto"/>
              <w:rPr>
                <w:lang w:val="mn-MN"/>
              </w:rPr>
            </w:pPr>
          </w:p>
        </w:tc>
        <w:tc>
          <w:tcPr>
            <w:tcW w:w="2610" w:type="dxa"/>
            <w:vMerge/>
            <w:tcBorders>
              <w:left w:val="single" w:sz="4" w:space="0" w:color="00000A"/>
              <w:right w:val="single" w:sz="4" w:space="0" w:color="00000A"/>
            </w:tcBorders>
          </w:tcPr>
          <w:p w:rsidR="00742534" w:rsidRPr="000C4B2E" w:rsidRDefault="00742534" w:rsidP="001C6015">
            <w:pPr>
              <w:tabs>
                <w:tab w:val="left" w:pos="3686"/>
              </w:tabs>
              <w:spacing w:line="240" w:lineRule="auto"/>
              <w:jc w:val="both"/>
              <w:rPr>
                <w:rFonts w:ascii="Arial" w:hAnsi="Arial" w:cs="Arial"/>
                <w:sz w:val="24"/>
                <w:szCs w:val="24"/>
                <w:lang w:val="mn-MN"/>
              </w:rPr>
            </w:pPr>
          </w:p>
        </w:tc>
        <w:tc>
          <w:tcPr>
            <w:tcW w:w="4680" w:type="dxa"/>
            <w:tcBorders>
              <w:top w:val="single" w:sz="4" w:space="0" w:color="00000A"/>
              <w:left w:val="single" w:sz="4" w:space="0" w:color="00000A"/>
              <w:bottom w:val="single" w:sz="4" w:space="0" w:color="00000A"/>
              <w:right w:val="single" w:sz="4" w:space="0" w:color="00000A"/>
            </w:tcBorders>
          </w:tcPr>
          <w:p w:rsidR="00742534" w:rsidRPr="000C4B2E" w:rsidRDefault="00742534" w:rsidP="00742534">
            <w:pPr>
              <w:numPr>
                <w:ilvl w:val="0"/>
                <w:numId w:val="5"/>
              </w:numPr>
              <w:spacing w:after="0" w:line="240" w:lineRule="auto"/>
              <w:ind w:left="226" w:hanging="240"/>
              <w:contextualSpacing/>
              <w:jc w:val="both"/>
              <w:rPr>
                <w:rFonts w:ascii="Arial" w:eastAsiaTheme="minorHAnsi" w:hAnsi="Arial" w:cs="Arial"/>
                <w:sz w:val="24"/>
                <w:szCs w:val="24"/>
                <w:lang w:val="mn-MN"/>
              </w:rPr>
            </w:pPr>
            <w:r w:rsidRPr="000C4B2E">
              <w:rPr>
                <w:rFonts w:ascii="Arial" w:eastAsiaTheme="minorHAnsi" w:hAnsi="Arial" w:cs="Arial"/>
                <w:sz w:val="24"/>
                <w:szCs w:val="24"/>
                <w:lang w:val="mn-MN"/>
              </w:rPr>
              <w:t>Хуулийн төслийн 7.1-д заасан компанийн үйл ажиллагаа нь зөвхөн дан ганц банкны чанаргүй активыг шилжүүлэн авахаар заасан нь хэт хязгаарлагдмал байна. Бусад банк бус санхүүгийн байгууллага, зээлийн үйлчилгээ үзүүлдэг төрийн байгууллагуудын “чанаргүй актив”-ууд хэрхэн зохицуулах талаар зохицуулалтын заалт байхгүй байна.</w:t>
            </w:r>
          </w:p>
          <w:p w:rsidR="00742534" w:rsidRPr="000C4B2E" w:rsidRDefault="00742534" w:rsidP="001C6015">
            <w:pPr>
              <w:spacing w:after="0" w:line="240" w:lineRule="auto"/>
              <w:jc w:val="both"/>
              <w:rPr>
                <w:rFonts w:ascii="Arial" w:eastAsiaTheme="minorHAnsi" w:hAnsi="Arial" w:cs="Arial"/>
                <w:sz w:val="24"/>
                <w:szCs w:val="24"/>
                <w:lang w:val="mn-MN"/>
              </w:rPr>
            </w:pPr>
          </w:p>
        </w:tc>
        <w:tc>
          <w:tcPr>
            <w:tcW w:w="3150" w:type="dxa"/>
            <w:tcBorders>
              <w:left w:val="single" w:sz="4" w:space="0" w:color="00000A"/>
              <w:right w:val="single" w:sz="4" w:space="0" w:color="00000A"/>
            </w:tcBorders>
          </w:tcPr>
          <w:p w:rsidR="00742534" w:rsidRPr="000C4B2E" w:rsidRDefault="00502266" w:rsidP="001C6015">
            <w:pPr>
              <w:tabs>
                <w:tab w:val="left" w:pos="3686"/>
              </w:tabs>
              <w:spacing w:line="240" w:lineRule="auto"/>
              <w:jc w:val="both"/>
              <w:rPr>
                <w:rFonts w:ascii="Arial" w:hAnsi="Arial" w:cs="Arial"/>
                <w:sz w:val="24"/>
                <w:szCs w:val="24"/>
                <w:lang w:val="mn-MN"/>
              </w:rPr>
            </w:pPr>
            <w:r w:rsidRPr="000C4B2E">
              <w:rPr>
                <w:rFonts w:ascii="Arial" w:hAnsi="Arial" w:cs="Arial"/>
                <w:sz w:val="24"/>
                <w:szCs w:val="24"/>
                <w:lang w:val="mn-MN"/>
              </w:rPr>
              <w:t>Монгол Улсын санхүүгийн салбарын 95 хувийг банкны салбар дангаараа эзэлдэг бөгөөд банкны салбарт хуримтлагдаад байгаа чанаргүй зээлийг богино хугацаанд, үр нөлөөтэйгээр шийдвэрлэх нь энэхүү хуулийн зорилгод нийцэж байгаа тул санхүүгийн бусад салбарт байгаа чанаргүй зээлийг энэ хуулийн хүрээнд зохицуулахгүй юм.</w:t>
            </w:r>
          </w:p>
        </w:tc>
        <w:tc>
          <w:tcPr>
            <w:tcW w:w="3150" w:type="dxa"/>
            <w:tcBorders>
              <w:left w:val="single" w:sz="4" w:space="0" w:color="00000A"/>
              <w:right w:val="single" w:sz="4" w:space="0" w:color="00000A"/>
            </w:tcBorders>
          </w:tcPr>
          <w:p w:rsidR="00742534" w:rsidRPr="000C4B2E" w:rsidRDefault="00742534" w:rsidP="001C6015">
            <w:pPr>
              <w:tabs>
                <w:tab w:val="left" w:pos="3686"/>
              </w:tabs>
              <w:spacing w:line="240" w:lineRule="auto"/>
              <w:jc w:val="both"/>
              <w:rPr>
                <w:rFonts w:ascii="Arial" w:hAnsi="Arial" w:cs="Arial"/>
                <w:sz w:val="24"/>
                <w:szCs w:val="24"/>
                <w:lang w:val="mn-MN"/>
              </w:rPr>
            </w:pPr>
          </w:p>
        </w:tc>
      </w:tr>
      <w:tr w:rsidR="00742534" w:rsidRPr="000C4B2E" w:rsidTr="00581A16">
        <w:trPr>
          <w:trHeight w:val="169"/>
        </w:trPr>
        <w:tc>
          <w:tcPr>
            <w:tcW w:w="810" w:type="dxa"/>
            <w:vMerge/>
            <w:tcBorders>
              <w:left w:val="single" w:sz="4" w:space="0" w:color="00000A"/>
              <w:right w:val="single" w:sz="4" w:space="0" w:color="00000A"/>
            </w:tcBorders>
          </w:tcPr>
          <w:p w:rsidR="00742534" w:rsidRPr="000C4B2E" w:rsidRDefault="00742534" w:rsidP="001C6015">
            <w:pPr>
              <w:pStyle w:val="ListParagraph"/>
              <w:numPr>
                <w:ilvl w:val="0"/>
                <w:numId w:val="1"/>
              </w:numPr>
              <w:tabs>
                <w:tab w:val="left" w:pos="3686"/>
              </w:tabs>
              <w:suppressAutoHyphens/>
              <w:spacing w:line="240" w:lineRule="auto"/>
              <w:rPr>
                <w:lang w:val="mn-MN"/>
              </w:rPr>
            </w:pPr>
          </w:p>
        </w:tc>
        <w:tc>
          <w:tcPr>
            <w:tcW w:w="2610" w:type="dxa"/>
            <w:vMerge/>
            <w:tcBorders>
              <w:left w:val="single" w:sz="4" w:space="0" w:color="00000A"/>
              <w:right w:val="single" w:sz="4" w:space="0" w:color="00000A"/>
            </w:tcBorders>
          </w:tcPr>
          <w:p w:rsidR="00742534" w:rsidRPr="000C4B2E" w:rsidRDefault="00742534" w:rsidP="001C6015">
            <w:pPr>
              <w:tabs>
                <w:tab w:val="left" w:pos="3686"/>
              </w:tabs>
              <w:spacing w:line="240" w:lineRule="auto"/>
              <w:jc w:val="both"/>
              <w:rPr>
                <w:rFonts w:ascii="Arial" w:hAnsi="Arial" w:cs="Arial"/>
                <w:sz w:val="24"/>
                <w:szCs w:val="24"/>
                <w:lang w:val="mn-MN"/>
              </w:rPr>
            </w:pPr>
          </w:p>
        </w:tc>
        <w:tc>
          <w:tcPr>
            <w:tcW w:w="4680" w:type="dxa"/>
            <w:tcBorders>
              <w:top w:val="single" w:sz="4" w:space="0" w:color="00000A"/>
              <w:left w:val="single" w:sz="4" w:space="0" w:color="00000A"/>
              <w:bottom w:val="single" w:sz="4" w:space="0" w:color="00000A"/>
              <w:right w:val="single" w:sz="4" w:space="0" w:color="00000A"/>
            </w:tcBorders>
          </w:tcPr>
          <w:p w:rsidR="00742534" w:rsidRPr="000C4B2E" w:rsidRDefault="00742534" w:rsidP="00742534">
            <w:pPr>
              <w:numPr>
                <w:ilvl w:val="0"/>
                <w:numId w:val="5"/>
              </w:numPr>
              <w:spacing w:after="0" w:line="240" w:lineRule="auto"/>
              <w:ind w:left="226" w:hanging="240"/>
              <w:contextualSpacing/>
              <w:jc w:val="both"/>
              <w:rPr>
                <w:rFonts w:ascii="Arial" w:eastAsiaTheme="minorHAnsi" w:hAnsi="Arial" w:cs="Arial"/>
                <w:sz w:val="24"/>
                <w:szCs w:val="24"/>
                <w:lang w:val="mn-MN"/>
              </w:rPr>
            </w:pPr>
            <w:r w:rsidRPr="000C4B2E">
              <w:rPr>
                <w:rFonts w:ascii="Arial" w:eastAsiaTheme="minorHAnsi" w:hAnsi="Arial" w:cs="Arial"/>
                <w:sz w:val="24"/>
                <w:szCs w:val="24"/>
                <w:lang w:val="mn-MN"/>
              </w:rPr>
              <w:t>Хуулийн төслийн 8.4, 8.5-д заасан чанаргүй активыг шилжүүлэн авах нөхцөл, шаардлага хэт өндөр байгаа нь цаашид банкууд зээлийн барьцаа хөрөнгийг зах зээлийн үнээс доогуур үнэлэх нөхцөлийг бүрдүүлж, зээлдэгч нарт дарамт учруулахаар байна.</w:t>
            </w:r>
          </w:p>
          <w:p w:rsidR="00742534" w:rsidRPr="000C4B2E" w:rsidRDefault="00742534" w:rsidP="001C6015">
            <w:pPr>
              <w:spacing w:after="0" w:line="240" w:lineRule="auto"/>
              <w:jc w:val="both"/>
              <w:rPr>
                <w:rFonts w:ascii="Arial" w:eastAsiaTheme="minorHAnsi" w:hAnsi="Arial" w:cs="Arial"/>
                <w:sz w:val="24"/>
                <w:szCs w:val="24"/>
                <w:lang w:val="mn-MN"/>
              </w:rPr>
            </w:pPr>
          </w:p>
        </w:tc>
        <w:tc>
          <w:tcPr>
            <w:tcW w:w="3150" w:type="dxa"/>
            <w:tcBorders>
              <w:left w:val="single" w:sz="4" w:space="0" w:color="00000A"/>
              <w:right w:val="single" w:sz="4" w:space="0" w:color="00000A"/>
            </w:tcBorders>
          </w:tcPr>
          <w:p w:rsidR="00742534" w:rsidRPr="000C4B2E" w:rsidRDefault="009231DF" w:rsidP="001C6015">
            <w:pPr>
              <w:tabs>
                <w:tab w:val="left" w:pos="3686"/>
              </w:tabs>
              <w:spacing w:line="240" w:lineRule="auto"/>
              <w:jc w:val="both"/>
              <w:rPr>
                <w:rFonts w:ascii="Arial" w:hAnsi="Arial" w:cs="Arial"/>
                <w:sz w:val="24"/>
                <w:szCs w:val="24"/>
                <w:lang w:val="mn-MN"/>
              </w:rPr>
            </w:pPr>
            <w:r w:rsidRPr="000C4B2E">
              <w:rPr>
                <w:rFonts w:ascii="Arial" w:hAnsi="Arial" w:cs="Arial"/>
                <w:sz w:val="24"/>
                <w:szCs w:val="24"/>
                <w:lang w:val="mn-MN"/>
              </w:rPr>
              <w:t>Актив удирдлагын компанийн үйл ажиллагааг үр нөлөөтэй, ашигтай байх зарчимд нийцүүлэх үүднээс чанаргүй активыг шилжүүлэн авах нөхцөл шаардлагыг тодорхой болгох үүднээс тусгасан зохицуулалт бөгөөд зээлдэгч нарт нэмэлт дарамт учруулахгүй. Харин чанаргүй зээлийн хэмжээ буурснаар зээлтэй холбоотой банкны зардал буурч хүртээмж өргөсөх үр дагавартай.</w:t>
            </w:r>
          </w:p>
        </w:tc>
        <w:tc>
          <w:tcPr>
            <w:tcW w:w="3150" w:type="dxa"/>
            <w:tcBorders>
              <w:left w:val="single" w:sz="4" w:space="0" w:color="00000A"/>
              <w:right w:val="single" w:sz="4" w:space="0" w:color="00000A"/>
            </w:tcBorders>
          </w:tcPr>
          <w:p w:rsidR="00742534" w:rsidRPr="000C4B2E" w:rsidRDefault="009231DF" w:rsidP="001C6015">
            <w:pPr>
              <w:tabs>
                <w:tab w:val="left" w:pos="3686"/>
              </w:tabs>
              <w:spacing w:line="240" w:lineRule="auto"/>
              <w:jc w:val="both"/>
              <w:rPr>
                <w:rFonts w:ascii="Arial" w:hAnsi="Arial" w:cs="Arial"/>
                <w:sz w:val="24"/>
                <w:szCs w:val="24"/>
                <w:lang w:val="mn-MN"/>
              </w:rPr>
            </w:pPr>
            <w:r w:rsidRPr="000C4B2E">
              <w:rPr>
                <w:rFonts w:ascii="Arial" w:hAnsi="Arial" w:cs="Arial"/>
                <w:sz w:val="24"/>
                <w:szCs w:val="24"/>
                <w:lang w:val="mn-MN"/>
              </w:rPr>
              <w:t>11.2.Актив удирдлагын компанийн банкнаас шилжүүлэн авах чанаргүй зээлд дараах шаардлага тавигдана:</w:t>
            </w:r>
          </w:p>
          <w:p w:rsidR="009231DF" w:rsidRPr="000C4B2E" w:rsidRDefault="009231DF" w:rsidP="001C6015">
            <w:pPr>
              <w:tabs>
                <w:tab w:val="left" w:pos="3686"/>
              </w:tabs>
              <w:spacing w:line="240" w:lineRule="auto"/>
              <w:jc w:val="both"/>
              <w:rPr>
                <w:rFonts w:ascii="Arial" w:hAnsi="Arial" w:cs="Arial"/>
                <w:sz w:val="24"/>
                <w:szCs w:val="24"/>
                <w:lang w:val="mn-MN"/>
              </w:rPr>
            </w:pPr>
          </w:p>
        </w:tc>
      </w:tr>
      <w:tr w:rsidR="00742534" w:rsidRPr="000C4B2E" w:rsidTr="00581A16">
        <w:trPr>
          <w:trHeight w:val="169"/>
        </w:trPr>
        <w:tc>
          <w:tcPr>
            <w:tcW w:w="810" w:type="dxa"/>
            <w:vMerge/>
            <w:tcBorders>
              <w:left w:val="single" w:sz="4" w:space="0" w:color="00000A"/>
              <w:right w:val="single" w:sz="4" w:space="0" w:color="00000A"/>
            </w:tcBorders>
          </w:tcPr>
          <w:p w:rsidR="00742534" w:rsidRPr="000C4B2E" w:rsidRDefault="00742534" w:rsidP="001C6015">
            <w:pPr>
              <w:pStyle w:val="ListParagraph"/>
              <w:numPr>
                <w:ilvl w:val="0"/>
                <w:numId w:val="1"/>
              </w:numPr>
              <w:tabs>
                <w:tab w:val="left" w:pos="3686"/>
              </w:tabs>
              <w:suppressAutoHyphens/>
              <w:spacing w:line="240" w:lineRule="auto"/>
              <w:rPr>
                <w:lang w:val="mn-MN"/>
              </w:rPr>
            </w:pPr>
          </w:p>
        </w:tc>
        <w:tc>
          <w:tcPr>
            <w:tcW w:w="2610" w:type="dxa"/>
            <w:vMerge/>
            <w:tcBorders>
              <w:left w:val="single" w:sz="4" w:space="0" w:color="00000A"/>
              <w:right w:val="single" w:sz="4" w:space="0" w:color="00000A"/>
            </w:tcBorders>
          </w:tcPr>
          <w:p w:rsidR="00742534" w:rsidRPr="000C4B2E" w:rsidRDefault="00742534" w:rsidP="001C6015">
            <w:pPr>
              <w:tabs>
                <w:tab w:val="left" w:pos="3686"/>
              </w:tabs>
              <w:spacing w:line="240" w:lineRule="auto"/>
              <w:jc w:val="both"/>
              <w:rPr>
                <w:rFonts w:ascii="Arial" w:hAnsi="Arial" w:cs="Arial"/>
                <w:sz w:val="24"/>
                <w:szCs w:val="24"/>
                <w:lang w:val="mn-MN"/>
              </w:rPr>
            </w:pPr>
          </w:p>
        </w:tc>
        <w:tc>
          <w:tcPr>
            <w:tcW w:w="4680" w:type="dxa"/>
            <w:tcBorders>
              <w:top w:val="single" w:sz="4" w:space="0" w:color="00000A"/>
              <w:left w:val="single" w:sz="4" w:space="0" w:color="00000A"/>
              <w:bottom w:val="single" w:sz="4" w:space="0" w:color="00000A"/>
              <w:right w:val="single" w:sz="4" w:space="0" w:color="00000A"/>
            </w:tcBorders>
          </w:tcPr>
          <w:p w:rsidR="00742534" w:rsidRPr="000C4B2E" w:rsidRDefault="00742534" w:rsidP="00742534">
            <w:pPr>
              <w:numPr>
                <w:ilvl w:val="0"/>
                <w:numId w:val="5"/>
              </w:numPr>
              <w:spacing w:after="0" w:line="240" w:lineRule="auto"/>
              <w:ind w:left="226" w:hanging="240"/>
              <w:contextualSpacing/>
              <w:jc w:val="both"/>
              <w:rPr>
                <w:rFonts w:ascii="Arial" w:eastAsiaTheme="minorHAnsi" w:hAnsi="Arial" w:cs="Arial"/>
                <w:sz w:val="24"/>
                <w:szCs w:val="24"/>
                <w:lang w:val="mn-MN"/>
              </w:rPr>
            </w:pPr>
            <w:r w:rsidRPr="000C4B2E">
              <w:rPr>
                <w:rFonts w:ascii="Arial" w:eastAsiaTheme="minorHAnsi" w:hAnsi="Arial" w:cs="Arial"/>
                <w:sz w:val="24"/>
                <w:szCs w:val="24"/>
                <w:lang w:val="mn-MN"/>
              </w:rPr>
              <w:t>Хуулийн төслийн 8.12 дахь заалт нь Үндсэн хууль, Иргэний тухай хуультай зөрчилдөж байна.</w:t>
            </w:r>
          </w:p>
          <w:p w:rsidR="00742534" w:rsidRPr="000C4B2E" w:rsidRDefault="00742534" w:rsidP="001C6015">
            <w:pPr>
              <w:spacing w:after="0" w:line="240" w:lineRule="auto"/>
              <w:jc w:val="both"/>
              <w:rPr>
                <w:rFonts w:ascii="Arial" w:eastAsiaTheme="minorHAnsi" w:hAnsi="Arial" w:cs="Arial"/>
                <w:sz w:val="24"/>
                <w:szCs w:val="24"/>
                <w:lang w:val="mn-MN"/>
              </w:rPr>
            </w:pPr>
          </w:p>
        </w:tc>
        <w:tc>
          <w:tcPr>
            <w:tcW w:w="3150" w:type="dxa"/>
            <w:tcBorders>
              <w:left w:val="single" w:sz="4" w:space="0" w:color="00000A"/>
              <w:bottom w:val="single" w:sz="4" w:space="0" w:color="00000A"/>
              <w:right w:val="single" w:sz="4" w:space="0" w:color="00000A"/>
            </w:tcBorders>
          </w:tcPr>
          <w:p w:rsidR="00742534" w:rsidRPr="000C4B2E" w:rsidRDefault="009231DF" w:rsidP="001C6015">
            <w:pPr>
              <w:tabs>
                <w:tab w:val="left" w:pos="3686"/>
              </w:tabs>
              <w:spacing w:line="240" w:lineRule="auto"/>
              <w:jc w:val="both"/>
              <w:rPr>
                <w:rFonts w:ascii="Arial" w:hAnsi="Arial" w:cs="Arial"/>
                <w:sz w:val="24"/>
                <w:szCs w:val="24"/>
                <w:lang w:val="mn-MN"/>
              </w:rPr>
            </w:pPr>
            <w:r w:rsidRPr="000C4B2E">
              <w:rPr>
                <w:rFonts w:ascii="Arial" w:hAnsi="Arial" w:cs="Arial"/>
                <w:sz w:val="24"/>
                <w:szCs w:val="24"/>
                <w:lang w:val="mn-MN"/>
              </w:rPr>
              <w:t xml:space="preserve">Үндсэн хууль, Иргэний хууль зөрчихгүй. </w:t>
            </w:r>
          </w:p>
        </w:tc>
        <w:tc>
          <w:tcPr>
            <w:tcW w:w="3150" w:type="dxa"/>
            <w:tcBorders>
              <w:left w:val="single" w:sz="4" w:space="0" w:color="00000A"/>
              <w:bottom w:val="single" w:sz="4" w:space="0" w:color="00000A"/>
              <w:right w:val="single" w:sz="4" w:space="0" w:color="00000A"/>
            </w:tcBorders>
          </w:tcPr>
          <w:p w:rsidR="00742534" w:rsidRPr="000C4B2E" w:rsidRDefault="00742534" w:rsidP="001C6015">
            <w:pPr>
              <w:tabs>
                <w:tab w:val="left" w:pos="3686"/>
              </w:tabs>
              <w:spacing w:line="240" w:lineRule="auto"/>
              <w:jc w:val="both"/>
              <w:rPr>
                <w:rFonts w:ascii="Arial" w:hAnsi="Arial" w:cs="Arial"/>
                <w:sz w:val="24"/>
                <w:szCs w:val="24"/>
                <w:lang w:val="mn-MN"/>
              </w:rPr>
            </w:pPr>
          </w:p>
        </w:tc>
      </w:tr>
      <w:tr w:rsidR="00742534" w:rsidRPr="000C4B2E" w:rsidTr="009231DF">
        <w:trPr>
          <w:trHeight w:val="70"/>
        </w:trPr>
        <w:tc>
          <w:tcPr>
            <w:tcW w:w="810" w:type="dxa"/>
            <w:vMerge/>
            <w:tcBorders>
              <w:left w:val="single" w:sz="4" w:space="0" w:color="00000A"/>
              <w:bottom w:val="single" w:sz="4" w:space="0" w:color="00000A"/>
              <w:right w:val="single" w:sz="4" w:space="0" w:color="00000A"/>
            </w:tcBorders>
          </w:tcPr>
          <w:p w:rsidR="00742534" w:rsidRPr="000C4B2E" w:rsidRDefault="00742534" w:rsidP="001C6015">
            <w:pPr>
              <w:pStyle w:val="ListParagraph"/>
              <w:numPr>
                <w:ilvl w:val="0"/>
                <w:numId w:val="1"/>
              </w:numPr>
              <w:tabs>
                <w:tab w:val="left" w:pos="3686"/>
              </w:tabs>
              <w:suppressAutoHyphens/>
              <w:spacing w:line="240" w:lineRule="auto"/>
              <w:rPr>
                <w:lang w:val="mn-MN"/>
              </w:rPr>
            </w:pPr>
          </w:p>
        </w:tc>
        <w:tc>
          <w:tcPr>
            <w:tcW w:w="2610" w:type="dxa"/>
            <w:vMerge/>
            <w:tcBorders>
              <w:left w:val="single" w:sz="4" w:space="0" w:color="00000A"/>
              <w:bottom w:val="single" w:sz="4" w:space="0" w:color="00000A"/>
              <w:right w:val="single" w:sz="4" w:space="0" w:color="00000A"/>
            </w:tcBorders>
            <w:hideMark/>
          </w:tcPr>
          <w:p w:rsidR="00742534" w:rsidRPr="000C4B2E" w:rsidRDefault="00742534" w:rsidP="001C6015">
            <w:pPr>
              <w:tabs>
                <w:tab w:val="left" w:pos="3686"/>
              </w:tabs>
              <w:spacing w:line="240" w:lineRule="auto"/>
              <w:jc w:val="both"/>
              <w:rPr>
                <w:rFonts w:ascii="Arial" w:hAnsi="Arial" w:cs="Arial"/>
                <w:sz w:val="24"/>
                <w:szCs w:val="24"/>
                <w:lang w:val="mn-MN"/>
              </w:rPr>
            </w:pPr>
          </w:p>
        </w:tc>
        <w:tc>
          <w:tcPr>
            <w:tcW w:w="4680" w:type="dxa"/>
            <w:tcBorders>
              <w:top w:val="single" w:sz="4" w:space="0" w:color="00000A"/>
              <w:left w:val="single" w:sz="4" w:space="0" w:color="00000A"/>
              <w:bottom w:val="single" w:sz="4" w:space="0" w:color="00000A"/>
              <w:right w:val="single" w:sz="4" w:space="0" w:color="00000A"/>
            </w:tcBorders>
            <w:hideMark/>
          </w:tcPr>
          <w:p w:rsidR="00742534" w:rsidRPr="000C4B2E" w:rsidRDefault="00742534" w:rsidP="001C6015">
            <w:pPr>
              <w:numPr>
                <w:ilvl w:val="0"/>
                <w:numId w:val="5"/>
              </w:numPr>
              <w:spacing w:after="0" w:line="240" w:lineRule="auto"/>
              <w:ind w:left="226" w:hanging="240"/>
              <w:contextualSpacing/>
              <w:jc w:val="both"/>
              <w:rPr>
                <w:rFonts w:ascii="Arial" w:eastAsiaTheme="minorHAnsi" w:hAnsi="Arial" w:cs="Arial"/>
                <w:sz w:val="24"/>
                <w:szCs w:val="24"/>
                <w:lang w:val="mn-MN"/>
              </w:rPr>
            </w:pPr>
            <w:r w:rsidRPr="000C4B2E">
              <w:rPr>
                <w:rFonts w:ascii="Arial" w:eastAsiaTheme="minorHAnsi" w:hAnsi="Arial" w:cs="Arial"/>
                <w:sz w:val="24"/>
                <w:szCs w:val="24"/>
                <w:lang w:val="mn-MN"/>
              </w:rPr>
              <w:t>Хуулийн төслийн 5 дугаар бүлгийг бусад холбогдох хуулиудтай нийцүүлэх нь зүйтэй байна.</w:t>
            </w:r>
          </w:p>
          <w:p w:rsidR="00742534" w:rsidRPr="000C4B2E" w:rsidRDefault="00742534" w:rsidP="001C6015">
            <w:pPr>
              <w:spacing w:after="0" w:line="240" w:lineRule="auto"/>
              <w:ind w:left="226" w:hanging="240"/>
              <w:jc w:val="both"/>
              <w:rPr>
                <w:rFonts w:ascii="Arial" w:eastAsiaTheme="minorHAnsi" w:hAnsi="Arial" w:cs="Arial"/>
                <w:sz w:val="24"/>
                <w:szCs w:val="24"/>
                <w:lang w:val="mn-MN"/>
              </w:rPr>
            </w:pPr>
          </w:p>
          <w:p w:rsidR="00742534" w:rsidRPr="000C4B2E" w:rsidRDefault="00742534" w:rsidP="001C6015">
            <w:pPr>
              <w:spacing w:after="0" w:line="240" w:lineRule="auto"/>
              <w:jc w:val="both"/>
              <w:rPr>
                <w:rFonts w:ascii="Arial" w:eastAsiaTheme="minorHAnsi" w:hAnsi="Arial" w:cs="Arial"/>
                <w:sz w:val="24"/>
                <w:szCs w:val="24"/>
                <w:lang w:val="mn-MN"/>
              </w:rPr>
            </w:pPr>
            <w:r w:rsidRPr="000C4B2E">
              <w:rPr>
                <w:rFonts w:ascii="Arial" w:eastAsiaTheme="minorHAnsi" w:hAnsi="Arial" w:cs="Arial"/>
                <w:sz w:val="24"/>
                <w:szCs w:val="24"/>
                <w:lang w:val="mn-MN"/>
              </w:rPr>
              <w:tab/>
              <w:t xml:space="preserve">Мөн Монголбанк, Сангийн яам, Санхүүгийн зохицуулах хорооны хамтарсан Санхүүгийн тогтвортой байдлын зөвлөлөөс 2018 онд “Чанаргүй активыг бууруулах стратегийн баримт бичиг”-ийг баталсан. Тус стартегид “Монголд чанаргүй активын зах зээл хөгжөөгүй гол шалтгаан нь зээлийн өр төлбөр барагдуулах ажиллагааны үр ашиггүй байдал юм. Тус ажиллагаа нь сунжирсан, таамаглах аргагүй, өрийн бүтцийн өөрчлөлт бараг байхгүй. Монголын нөхцөлд хөрөнгө оруулагчид чанаргүй зээлийн багцад доогуур үнэ санал болгох юмуу арилжаанд оролцохоос бүүр татгалзана. Чанаргүй зээлийг шийдвэрлэх илүү олон сонголт бий болгох нь зах зээлийг дэмжих ач холбогдолтой. Чанаргүй активыг худалдах арга хэрэгсэл нь бусад арга хэрэгсэл болох өр төлбөрийг албадан барагдуулах болон дампуурлын ажиллагаа үр ашигтай ажиллаж байгаа үед үр дүнтэй байдаг. Чанаргүй активыг худалдах арга хэмжээ нь бусад бүх аргын хамгийн сүүлчийнх байх бөгөөд банк тухайн активыг тэнцлээсээ бүрэн салгаж байгаа боловч банкны системийн хувьд сөрөг нөлөөтэй асуудал нь хэвээр үлдэж, бодит эдийн засагт шийдэгдээгүй асуудал хэвээр хоцорно. Иймд хууль, эрх зүй, шүүх, шийдвэр гүйцэтгэх ажиллагаа, дуудлага худалдаа, дампуурал зэрэг бусад арга хэрэгсэл бүрэн шинэчлэгдээгүй тохиолдолд активыг худалдах, Актив удирдлагын компанид шилжүүлэх нь бүрэн шийдэл биш болохыг анхаарах шаардлагатай. Актив удирдлагын компанийг байгуулах эрх зүйн тогтолцоог бүрдүүлэхдээ банк, Актив удирдлагын компани аль аль нь эдийн засгийн утга учиртай харилцаатай байх нөхцөлийг бүрдүүлэх нь чухал. Актив удирдлагын компанийг байгуулж, банкны системийн чанаргүй активын зогсоол бус, хамгийн сүүлийн буюу банк алдагдлаа хүлээсний дараах шийдлийн сүүлийн сонголт хэлбэрээр байгуулах нь зүйтэй. Чанаргүй зээлийг Актив удирдлагын компанид шилжүүлэх нь “төвлөрсөн” шийдэл бөгөөд банкнууд болон захын бусад оролцогчийн хоорондын арилжаанд тулгуурласан зах зээлийн шийдлээс ялгаатай юм. Чанаргүй зээлийг борлуулахад тулгарч буй саад бэрхшээлийг арилгах, зах зээл бүх хөрөнгө оруулагчдад (тухайлбал, гадаадын) нээлттэй байх, зээлдэгчдийг хамгаалсан үйлчилгээний үүрэг хариуцлага, нөхцөлийг зохицуулах шаардлагатай” гэж тусгасан байна. </w:t>
            </w:r>
          </w:p>
          <w:p w:rsidR="00742534" w:rsidRPr="000C4B2E" w:rsidRDefault="00742534" w:rsidP="001C6015">
            <w:pPr>
              <w:tabs>
                <w:tab w:val="left" w:pos="3686"/>
              </w:tabs>
              <w:spacing w:line="240" w:lineRule="auto"/>
              <w:jc w:val="both"/>
              <w:rPr>
                <w:rFonts w:ascii="Arial" w:hAnsi="Arial" w:cs="Arial"/>
                <w:sz w:val="24"/>
                <w:szCs w:val="24"/>
                <w:lang w:val="mn-MN"/>
              </w:rPr>
            </w:pPr>
          </w:p>
        </w:tc>
        <w:tc>
          <w:tcPr>
            <w:tcW w:w="3150" w:type="dxa"/>
            <w:tcBorders>
              <w:top w:val="single" w:sz="4" w:space="0" w:color="00000A"/>
              <w:left w:val="single" w:sz="4" w:space="0" w:color="00000A"/>
              <w:bottom w:val="single" w:sz="4" w:space="0" w:color="00000A"/>
              <w:right w:val="single" w:sz="4" w:space="0" w:color="00000A"/>
            </w:tcBorders>
            <w:hideMark/>
          </w:tcPr>
          <w:p w:rsidR="00742534" w:rsidRPr="000C4B2E" w:rsidRDefault="00435722" w:rsidP="001C6015">
            <w:pPr>
              <w:tabs>
                <w:tab w:val="left" w:pos="3686"/>
              </w:tabs>
              <w:spacing w:line="240" w:lineRule="auto"/>
              <w:jc w:val="both"/>
              <w:rPr>
                <w:rFonts w:ascii="Arial" w:hAnsi="Arial" w:cs="Arial"/>
                <w:sz w:val="24"/>
                <w:szCs w:val="24"/>
                <w:lang w:val="mn-MN"/>
              </w:rPr>
            </w:pPr>
            <w:r w:rsidRPr="000C4B2E">
              <w:rPr>
                <w:rFonts w:ascii="Arial" w:hAnsi="Arial" w:cs="Arial"/>
                <w:sz w:val="24"/>
                <w:szCs w:val="24"/>
                <w:lang w:val="mn-MN"/>
              </w:rPr>
              <w:t>Бусад хууль тогтоомжтой зөрчилдөхгүй.</w:t>
            </w:r>
          </w:p>
        </w:tc>
        <w:tc>
          <w:tcPr>
            <w:tcW w:w="3150" w:type="dxa"/>
            <w:tcBorders>
              <w:top w:val="single" w:sz="4" w:space="0" w:color="00000A"/>
              <w:left w:val="single" w:sz="4" w:space="0" w:color="00000A"/>
              <w:bottom w:val="single" w:sz="4" w:space="0" w:color="00000A"/>
              <w:right w:val="single" w:sz="4" w:space="0" w:color="00000A"/>
            </w:tcBorders>
          </w:tcPr>
          <w:p w:rsidR="00742534" w:rsidRPr="000C4B2E" w:rsidRDefault="00742534" w:rsidP="001C6015">
            <w:pPr>
              <w:tabs>
                <w:tab w:val="left" w:pos="3686"/>
              </w:tabs>
              <w:spacing w:line="240" w:lineRule="auto"/>
              <w:jc w:val="both"/>
              <w:rPr>
                <w:rFonts w:ascii="Arial" w:hAnsi="Arial" w:cs="Arial"/>
                <w:sz w:val="24"/>
                <w:szCs w:val="24"/>
                <w:lang w:val="mn-MN"/>
              </w:rPr>
            </w:pPr>
          </w:p>
        </w:tc>
      </w:tr>
      <w:tr w:rsidR="009231DF" w:rsidRPr="000C4B2E" w:rsidTr="00CA4452">
        <w:tc>
          <w:tcPr>
            <w:tcW w:w="810" w:type="dxa"/>
            <w:tcBorders>
              <w:top w:val="single" w:sz="4" w:space="0" w:color="00000A"/>
              <w:left w:val="single" w:sz="4" w:space="0" w:color="00000A"/>
              <w:bottom w:val="single" w:sz="4" w:space="0" w:color="00000A"/>
              <w:right w:val="single" w:sz="4" w:space="0" w:color="00000A"/>
            </w:tcBorders>
          </w:tcPr>
          <w:p w:rsidR="009231DF" w:rsidRPr="000C4B2E" w:rsidRDefault="009231DF" w:rsidP="009231DF">
            <w:pPr>
              <w:pStyle w:val="ListParagraph"/>
              <w:tabs>
                <w:tab w:val="left" w:pos="3686"/>
              </w:tabs>
              <w:suppressAutoHyphens/>
              <w:spacing w:line="240" w:lineRule="auto"/>
              <w:ind w:left="360"/>
              <w:rPr>
                <w:lang w:val="mn-MN"/>
              </w:rPr>
            </w:pPr>
          </w:p>
        </w:tc>
        <w:tc>
          <w:tcPr>
            <w:tcW w:w="2610" w:type="dxa"/>
            <w:tcBorders>
              <w:top w:val="single" w:sz="4" w:space="0" w:color="00000A"/>
              <w:left w:val="single" w:sz="4" w:space="0" w:color="00000A"/>
              <w:bottom w:val="single" w:sz="4" w:space="0" w:color="00000A"/>
              <w:right w:val="single" w:sz="4" w:space="0" w:color="00000A"/>
            </w:tcBorders>
          </w:tcPr>
          <w:p w:rsidR="009231DF" w:rsidRPr="000C4B2E" w:rsidRDefault="009231DF" w:rsidP="001C6015">
            <w:pPr>
              <w:tabs>
                <w:tab w:val="left" w:pos="3686"/>
              </w:tabs>
              <w:spacing w:line="240" w:lineRule="auto"/>
              <w:jc w:val="both"/>
              <w:rPr>
                <w:rFonts w:ascii="Arial" w:hAnsi="Arial" w:cs="Arial"/>
                <w:sz w:val="24"/>
                <w:szCs w:val="24"/>
              </w:rPr>
            </w:pPr>
          </w:p>
        </w:tc>
        <w:tc>
          <w:tcPr>
            <w:tcW w:w="4680" w:type="dxa"/>
            <w:tcBorders>
              <w:top w:val="single" w:sz="4" w:space="0" w:color="00000A"/>
              <w:left w:val="single" w:sz="4" w:space="0" w:color="00000A"/>
              <w:bottom w:val="single" w:sz="4" w:space="0" w:color="00000A"/>
              <w:right w:val="single" w:sz="4" w:space="0" w:color="00000A"/>
            </w:tcBorders>
          </w:tcPr>
          <w:p w:rsidR="009231DF" w:rsidRPr="000C4B2E" w:rsidRDefault="009231DF" w:rsidP="009231DF">
            <w:pPr>
              <w:numPr>
                <w:ilvl w:val="0"/>
                <w:numId w:val="5"/>
              </w:numPr>
              <w:spacing w:after="0" w:line="240" w:lineRule="auto"/>
              <w:ind w:left="226" w:hanging="240"/>
              <w:contextualSpacing/>
              <w:jc w:val="both"/>
              <w:rPr>
                <w:rFonts w:ascii="Arial" w:hAnsi="Arial" w:cs="Arial"/>
                <w:color w:val="000000"/>
                <w:sz w:val="24"/>
                <w:szCs w:val="24"/>
                <w:lang w:val="mn-MN"/>
              </w:rPr>
            </w:pPr>
            <w:r w:rsidRPr="000C4B2E">
              <w:rPr>
                <w:rFonts w:ascii="Arial" w:eastAsiaTheme="minorHAnsi" w:hAnsi="Arial" w:cs="Arial"/>
                <w:sz w:val="24"/>
                <w:szCs w:val="24"/>
                <w:lang w:val="mn-MN"/>
              </w:rPr>
              <w:t>Хуулийн төсөл нь зөвхөн нэг компанийн үйл ажиллагааг зохицуулсан, хэт давуу талыг бий болгосон, тусгайлсан хуулийн төсөл болсон байх бөгөөд хуулийн нэртэйгээ зохицохгүй байгаа тул хуулийн төслийг сайтар судалж, боловсруулах нь зүйтэй гэж үзэж байна.</w:t>
            </w:r>
          </w:p>
        </w:tc>
        <w:tc>
          <w:tcPr>
            <w:tcW w:w="3150" w:type="dxa"/>
            <w:tcBorders>
              <w:top w:val="single" w:sz="4" w:space="0" w:color="00000A"/>
              <w:left w:val="single" w:sz="4" w:space="0" w:color="00000A"/>
              <w:bottom w:val="single" w:sz="4" w:space="0" w:color="00000A"/>
              <w:right w:val="single" w:sz="4" w:space="0" w:color="00000A"/>
            </w:tcBorders>
          </w:tcPr>
          <w:p w:rsidR="009231DF" w:rsidRPr="000C4B2E" w:rsidRDefault="009231DF" w:rsidP="001C6015">
            <w:pPr>
              <w:tabs>
                <w:tab w:val="left" w:pos="3686"/>
              </w:tabs>
              <w:spacing w:line="240" w:lineRule="auto"/>
              <w:jc w:val="both"/>
              <w:rPr>
                <w:rFonts w:ascii="Arial" w:hAnsi="Arial" w:cs="Arial"/>
                <w:b/>
                <w:sz w:val="24"/>
                <w:szCs w:val="24"/>
                <w:lang w:val="mn-MN"/>
              </w:rPr>
            </w:pPr>
            <w:r w:rsidRPr="000C4B2E">
              <w:rPr>
                <w:rFonts w:ascii="Arial" w:hAnsi="Arial" w:cs="Arial"/>
                <w:b/>
                <w:sz w:val="24"/>
                <w:szCs w:val="24"/>
                <w:lang w:val="mn-MN"/>
              </w:rPr>
              <w:t>Саналыг тусгасан.</w:t>
            </w:r>
          </w:p>
          <w:p w:rsidR="009231DF" w:rsidRPr="000C4B2E" w:rsidRDefault="009231DF" w:rsidP="001C6015">
            <w:pPr>
              <w:tabs>
                <w:tab w:val="left" w:pos="3686"/>
              </w:tabs>
              <w:spacing w:line="240" w:lineRule="auto"/>
              <w:jc w:val="both"/>
              <w:rPr>
                <w:rFonts w:ascii="Arial" w:hAnsi="Arial" w:cs="Arial"/>
                <w:sz w:val="24"/>
                <w:szCs w:val="24"/>
                <w:lang w:val="mn-MN"/>
              </w:rPr>
            </w:pPr>
            <w:r w:rsidRPr="000C4B2E">
              <w:rPr>
                <w:rFonts w:ascii="Arial" w:hAnsi="Arial" w:cs="Arial"/>
                <w:sz w:val="24"/>
                <w:szCs w:val="24"/>
                <w:lang w:val="mn-MN"/>
              </w:rPr>
              <w:t>Уг хууль нь банкны чанаргүй зээлий</w:t>
            </w:r>
            <w:r w:rsidR="00961957" w:rsidRPr="000C4B2E">
              <w:rPr>
                <w:rFonts w:ascii="Arial" w:hAnsi="Arial" w:cs="Arial"/>
                <w:sz w:val="24"/>
                <w:szCs w:val="24"/>
                <w:lang w:val="mn-MN"/>
              </w:rPr>
              <w:t>н удирдлагын тусгайлсан чиг үүргийг хэрэгжүүлэх нэг хуулийн этгээдийн үйл ажиллагааг зохицуулж байгаа тул хуулийн нэрийг өөрчилсөн.</w:t>
            </w:r>
          </w:p>
        </w:tc>
        <w:tc>
          <w:tcPr>
            <w:tcW w:w="3150" w:type="dxa"/>
            <w:tcBorders>
              <w:top w:val="single" w:sz="4" w:space="0" w:color="00000A"/>
              <w:left w:val="single" w:sz="4" w:space="0" w:color="00000A"/>
              <w:bottom w:val="single" w:sz="4" w:space="0" w:color="00000A"/>
              <w:right w:val="single" w:sz="4" w:space="0" w:color="00000A"/>
            </w:tcBorders>
          </w:tcPr>
          <w:p w:rsidR="00961957" w:rsidRPr="000C4B2E" w:rsidRDefault="00961957" w:rsidP="001C6015">
            <w:pPr>
              <w:tabs>
                <w:tab w:val="left" w:pos="3686"/>
              </w:tabs>
              <w:spacing w:line="240" w:lineRule="auto"/>
              <w:jc w:val="both"/>
              <w:rPr>
                <w:rFonts w:ascii="Arial" w:hAnsi="Arial" w:cs="Arial"/>
                <w:sz w:val="24"/>
                <w:szCs w:val="24"/>
                <w:lang w:val="mn-MN"/>
              </w:rPr>
            </w:pPr>
            <w:r w:rsidRPr="000C4B2E">
              <w:rPr>
                <w:rFonts w:ascii="Arial" w:hAnsi="Arial" w:cs="Arial"/>
                <w:sz w:val="24"/>
                <w:szCs w:val="24"/>
                <w:lang w:val="mn-MN"/>
              </w:rPr>
              <w:t>АКТИВ УДИРДЛАГЫН КОМПАНИЙН ТУХАЙ</w:t>
            </w:r>
          </w:p>
          <w:p w:rsidR="009231DF" w:rsidRPr="000C4B2E" w:rsidRDefault="00961957" w:rsidP="001C6015">
            <w:pPr>
              <w:tabs>
                <w:tab w:val="left" w:pos="3686"/>
              </w:tabs>
              <w:spacing w:line="240" w:lineRule="auto"/>
              <w:jc w:val="both"/>
              <w:rPr>
                <w:rFonts w:ascii="Arial" w:hAnsi="Arial" w:cs="Arial"/>
                <w:sz w:val="24"/>
                <w:szCs w:val="24"/>
                <w:lang w:val="mn-MN"/>
              </w:rPr>
            </w:pPr>
            <w:r w:rsidRPr="000C4B2E">
              <w:rPr>
                <w:rFonts w:ascii="Arial" w:hAnsi="Arial" w:cs="Arial"/>
                <w:sz w:val="24"/>
                <w:szCs w:val="24"/>
                <w:lang w:val="mn-MN"/>
              </w:rPr>
              <w:t>1.1.Энэ хуулийн зорилт нь банкны салбарын тогтвортой байдлыг хангах зорилго бүхий Монгол Улсын Актив Удирдлагын Компани /цаашид “Актив удирдлагын компани” гэх/-ийн үйл ажиллагааны зарчим, удирдлага, зохион байгуулалт, хяналтын эрх зүйн үндэс болон эрхлэх үйл ажиллагааны хүрээг тогтоож, зохицуулахад оршино.</w:t>
            </w:r>
          </w:p>
        </w:tc>
      </w:tr>
      <w:tr w:rsidR="001C6015" w:rsidRPr="000C4B2E" w:rsidTr="00CA4452">
        <w:tc>
          <w:tcPr>
            <w:tcW w:w="810" w:type="dxa"/>
            <w:tcBorders>
              <w:top w:val="single" w:sz="4" w:space="0" w:color="00000A"/>
              <w:left w:val="single" w:sz="4" w:space="0" w:color="00000A"/>
              <w:bottom w:val="single" w:sz="4" w:space="0" w:color="00000A"/>
              <w:right w:val="single" w:sz="4" w:space="0" w:color="00000A"/>
            </w:tcBorders>
          </w:tcPr>
          <w:p w:rsidR="001C6015" w:rsidRPr="000C4B2E" w:rsidRDefault="001C6015" w:rsidP="001C6015">
            <w:pPr>
              <w:pStyle w:val="ListParagraph"/>
              <w:numPr>
                <w:ilvl w:val="0"/>
                <w:numId w:val="1"/>
              </w:numPr>
              <w:tabs>
                <w:tab w:val="left" w:pos="3686"/>
              </w:tabs>
              <w:suppressAutoHyphens/>
              <w:spacing w:line="240" w:lineRule="auto"/>
              <w:rPr>
                <w:lang w:val="mn-MN"/>
              </w:rPr>
            </w:pPr>
          </w:p>
        </w:tc>
        <w:tc>
          <w:tcPr>
            <w:tcW w:w="2610" w:type="dxa"/>
            <w:tcBorders>
              <w:top w:val="single" w:sz="4" w:space="0" w:color="00000A"/>
              <w:left w:val="single" w:sz="4" w:space="0" w:color="00000A"/>
              <w:bottom w:val="single" w:sz="4" w:space="0" w:color="00000A"/>
              <w:right w:val="single" w:sz="4" w:space="0" w:color="00000A"/>
            </w:tcBorders>
            <w:hideMark/>
          </w:tcPr>
          <w:p w:rsidR="001C6015" w:rsidRPr="000C4B2E" w:rsidRDefault="001C6015" w:rsidP="001C6015">
            <w:pPr>
              <w:tabs>
                <w:tab w:val="left" w:pos="3686"/>
              </w:tabs>
              <w:spacing w:line="240" w:lineRule="auto"/>
              <w:jc w:val="both"/>
              <w:rPr>
                <w:rFonts w:ascii="Arial" w:hAnsi="Arial" w:cs="Arial"/>
                <w:sz w:val="24"/>
                <w:szCs w:val="24"/>
                <w:lang w:val="mn-MN"/>
              </w:rPr>
            </w:pPr>
            <w:proofErr w:type="spellStart"/>
            <w:r w:rsidRPr="000C4B2E">
              <w:rPr>
                <w:rFonts w:ascii="Arial" w:hAnsi="Arial" w:cs="Arial"/>
                <w:sz w:val="24"/>
                <w:szCs w:val="24"/>
              </w:rPr>
              <w:t>Эрүүл</w:t>
            </w:r>
            <w:proofErr w:type="spellEnd"/>
            <w:r w:rsidRPr="000C4B2E">
              <w:rPr>
                <w:rFonts w:ascii="Arial" w:hAnsi="Arial" w:cs="Arial"/>
                <w:sz w:val="24"/>
                <w:szCs w:val="24"/>
              </w:rPr>
              <w:t xml:space="preserve"> </w:t>
            </w:r>
            <w:proofErr w:type="spellStart"/>
            <w:r w:rsidRPr="000C4B2E">
              <w:rPr>
                <w:rFonts w:ascii="Arial" w:hAnsi="Arial" w:cs="Arial"/>
                <w:sz w:val="24"/>
                <w:szCs w:val="24"/>
              </w:rPr>
              <w:t>мэн</w:t>
            </w:r>
            <w:proofErr w:type="spellEnd"/>
            <w:r w:rsidRPr="000C4B2E">
              <w:rPr>
                <w:rFonts w:ascii="Arial" w:hAnsi="Arial" w:cs="Arial"/>
                <w:sz w:val="24"/>
                <w:szCs w:val="24"/>
                <w:lang w:val="mn-MN"/>
              </w:rPr>
              <w:t>дийн сайд</w:t>
            </w:r>
          </w:p>
        </w:tc>
        <w:tc>
          <w:tcPr>
            <w:tcW w:w="4680" w:type="dxa"/>
            <w:tcBorders>
              <w:top w:val="single" w:sz="4" w:space="0" w:color="00000A"/>
              <w:left w:val="single" w:sz="4" w:space="0" w:color="00000A"/>
              <w:bottom w:val="single" w:sz="4" w:space="0" w:color="00000A"/>
              <w:right w:val="single" w:sz="4" w:space="0" w:color="00000A"/>
            </w:tcBorders>
          </w:tcPr>
          <w:p w:rsidR="001C6015" w:rsidRPr="000C4B2E" w:rsidRDefault="001C6015" w:rsidP="001C6015">
            <w:pPr>
              <w:pStyle w:val="BodyText3"/>
              <w:shd w:val="clear" w:color="auto" w:fill="auto"/>
              <w:spacing w:line="240" w:lineRule="auto"/>
              <w:ind w:right="20"/>
              <w:jc w:val="both"/>
              <w:rPr>
                <w:sz w:val="24"/>
                <w:szCs w:val="24"/>
                <w:lang w:val="mn-MN"/>
              </w:rPr>
            </w:pPr>
            <w:r w:rsidRPr="000C4B2E">
              <w:rPr>
                <w:color w:val="000000"/>
                <w:sz w:val="24"/>
                <w:szCs w:val="24"/>
                <w:lang w:val="mn-MN"/>
              </w:rPr>
              <w:t xml:space="preserve">       -</w:t>
            </w:r>
          </w:p>
        </w:tc>
        <w:tc>
          <w:tcPr>
            <w:tcW w:w="3150" w:type="dxa"/>
            <w:tcBorders>
              <w:top w:val="single" w:sz="4" w:space="0" w:color="00000A"/>
              <w:left w:val="single" w:sz="4" w:space="0" w:color="00000A"/>
              <w:bottom w:val="single" w:sz="4" w:space="0" w:color="00000A"/>
              <w:right w:val="single" w:sz="4" w:space="0" w:color="00000A"/>
            </w:tcBorders>
            <w:hideMark/>
          </w:tcPr>
          <w:p w:rsidR="001C6015" w:rsidRPr="000C4B2E" w:rsidRDefault="001C6015" w:rsidP="001C6015">
            <w:pPr>
              <w:tabs>
                <w:tab w:val="left" w:pos="3686"/>
              </w:tabs>
              <w:spacing w:line="240" w:lineRule="auto"/>
              <w:jc w:val="both"/>
              <w:rPr>
                <w:rFonts w:ascii="Arial" w:hAnsi="Arial" w:cs="Arial"/>
                <w:sz w:val="24"/>
                <w:szCs w:val="24"/>
                <w:lang w:val="mn-MN"/>
              </w:rPr>
            </w:pPr>
          </w:p>
        </w:tc>
        <w:tc>
          <w:tcPr>
            <w:tcW w:w="3150" w:type="dxa"/>
            <w:tcBorders>
              <w:top w:val="single" w:sz="4" w:space="0" w:color="00000A"/>
              <w:left w:val="single" w:sz="4" w:space="0" w:color="00000A"/>
              <w:bottom w:val="single" w:sz="4" w:space="0" w:color="00000A"/>
              <w:right w:val="single" w:sz="4" w:space="0" w:color="00000A"/>
            </w:tcBorders>
          </w:tcPr>
          <w:p w:rsidR="001C6015" w:rsidRPr="000C4B2E" w:rsidRDefault="001C6015" w:rsidP="001C6015">
            <w:pPr>
              <w:tabs>
                <w:tab w:val="left" w:pos="3686"/>
              </w:tabs>
              <w:spacing w:line="240" w:lineRule="auto"/>
              <w:jc w:val="both"/>
              <w:rPr>
                <w:rFonts w:ascii="Arial" w:hAnsi="Arial" w:cs="Arial"/>
                <w:sz w:val="24"/>
                <w:szCs w:val="24"/>
                <w:lang w:val="mn-MN"/>
              </w:rPr>
            </w:pPr>
          </w:p>
        </w:tc>
      </w:tr>
      <w:tr w:rsidR="001C6015" w:rsidRPr="000C4B2E" w:rsidTr="00CA4452">
        <w:trPr>
          <w:trHeight w:val="440"/>
        </w:trPr>
        <w:tc>
          <w:tcPr>
            <w:tcW w:w="810" w:type="dxa"/>
            <w:tcBorders>
              <w:top w:val="single" w:sz="4" w:space="0" w:color="00000A"/>
              <w:left w:val="single" w:sz="4" w:space="0" w:color="00000A"/>
              <w:bottom w:val="single" w:sz="4" w:space="0" w:color="00000A"/>
              <w:right w:val="single" w:sz="4" w:space="0" w:color="00000A"/>
            </w:tcBorders>
          </w:tcPr>
          <w:p w:rsidR="001C6015" w:rsidRPr="000C4B2E" w:rsidRDefault="001C6015" w:rsidP="001C6015">
            <w:pPr>
              <w:pStyle w:val="ListParagraph"/>
              <w:numPr>
                <w:ilvl w:val="0"/>
                <w:numId w:val="1"/>
              </w:numPr>
              <w:tabs>
                <w:tab w:val="left" w:pos="3686"/>
              </w:tabs>
              <w:suppressAutoHyphens/>
              <w:spacing w:line="240" w:lineRule="auto"/>
              <w:rPr>
                <w:lang w:val="mn-MN"/>
              </w:rPr>
            </w:pPr>
          </w:p>
        </w:tc>
        <w:tc>
          <w:tcPr>
            <w:tcW w:w="2610" w:type="dxa"/>
            <w:tcBorders>
              <w:top w:val="single" w:sz="4" w:space="0" w:color="00000A"/>
              <w:left w:val="single" w:sz="4" w:space="0" w:color="00000A"/>
              <w:bottom w:val="single" w:sz="4" w:space="0" w:color="00000A"/>
              <w:right w:val="single" w:sz="4" w:space="0" w:color="00000A"/>
            </w:tcBorders>
            <w:hideMark/>
          </w:tcPr>
          <w:p w:rsidR="001C6015" w:rsidRPr="000C4B2E" w:rsidRDefault="001C6015" w:rsidP="001C6015">
            <w:pPr>
              <w:tabs>
                <w:tab w:val="left" w:pos="3686"/>
              </w:tabs>
              <w:spacing w:line="240" w:lineRule="auto"/>
              <w:jc w:val="both"/>
              <w:rPr>
                <w:rFonts w:ascii="Arial" w:hAnsi="Arial" w:cs="Arial"/>
                <w:sz w:val="24"/>
                <w:szCs w:val="24"/>
              </w:rPr>
            </w:pPr>
            <w:proofErr w:type="spellStart"/>
            <w:r w:rsidRPr="000C4B2E">
              <w:rPr>
                <w:rFonts w:ascii="Arial" w:hAnsi="Arial" w:cs="Arial"/>
                <w:sz w:val="24"/>
                <w:szCs w:val="24"/>
              </w:rPr>
              <w:t>Эрчим</w:t>
            </w:r>
            <w:proofErr w:type="spellEnd"/>
            <w:r w:rsidRPr="000C4B2E">
              <w:rPr>
                <w:rFonts w:ascii="Arial" w:hAnsi="Arial" w:cs="Arial"/>
                <w:sz w:val="24"/>
                <w:szCs w:val="24"/>
              </w:rPr>
              <w:t xml:space="preserve"> </w:t>
            </w:r>
            <w:proofErr w:type="spellStart"/>
            <w:r w:rsidRPr="000C4B2E">
              <w:rPr>
                <w:rFonts w:ascii="Arial" w:hAnsi="Arial" w:cs="Arial"/>
                <w:sz w:val="24"/>
                <w:szCs w:val="24"/>
              </w:rPr>
              <w:t>хүчний</w:t>
            </w:r>
            <w:proofErr w:type="spellEnd"/>
            <w:r w:rsidRPr="000C4B2E">
              <w:rPr>
                <w:rFonts w:ascii="Arial" w:hAnsi="Arial" w:cs="Arial"/>
                <w:sz w:val="24"/>
                <w:szCs w:val="24"/>
              </w:rPr>
              <w:t xml:space="preserve"> </w:t>
            </w:r>
            <w:r w:rsidRPr="000C4B2E">
              <w:rPr>
                <w:rFonts w:ascii="Arial" w:hAnsi="Arial" w:cs="Arial"/>
                <w:sz w:val="24"/>
                <w:szCs w:val="24"/>
                <w:lang w:val="mn-MN"/>
              </w:rPr>
              <w:t xml:space="preserve">сайд </w:t>
            </w:r>
          </w:p>
          <w:p w:rsidR="001C6015" w:rsidRPr="000C4B2E" w:rsidRDefault="001C6015" w:rsidP="001C6015">
            <w:pPr>
              <w:tabs>
                <w:tab w:val="left" w:pos="3686"/>
              </w:tabs>
              <w:spacing w:line="240" w:lineRule="auto"/>
              <w:jc w:val="both"/>
              <w:rPr>
                <w:rFonts w:ascii="Arial" w:hAnsi="Arial" w:cs="Arial"/>
                <w:sz w:val="24"/>
                <w:szCs w:val="24"/>
                <w:lang w:val="mn-MN"/>
              </w:rPr>
            </w:pPr>
            <w:r w:rsidRPr="000C4B2E">
              <w:rPr>
                <w:rFonts w:ascii="Arial" w:hAnsi="Arial" w:cs="Arial"/>
                <w:sz w:val="24"/>
                <w:szCs w:val="24"/>
                <w:lang w:val="mn-MN"/>
              </w:rPr>
              <w:t>2019.04.16-1а/1456</w:t>
            </w:r>
          </w:p>
        </w:tc>
        <w:tc>
          <w:tcPr>
            <w:tcW w:w="4680" w:type="dxa"/>
            <w:tcBorders>
              <w:top w:val="single" w:sz="4" w:space="0" w:color="00000A"/>
              <w:left w:val="single" w:sz="4" w:space="0" w:color="00000A"/>
              <w:bottom w:val="single" w:sz="4" w:space="0" w:color="00000A"/>
              <w:right w:val="single" w:sz="4" w:space="0" w:color="00000A"/>
            </w:tcBorders>
          </w:tcPr>
          <w:p w:rsidR="001C6015" w:rsidRPr="000C4B2E" w:rsidRDefault="001C6015" w:rsidP="001C6015">
            <w:pPr>
              <w:pStyle w:val="BodyText3"/>
              <w:shd w:val="clear" w:color="auto" w:fill="auto"/>
              <w:spacing w:line="240" w:lineRule="auto"/>
              <w:ind w:right="20"/>
              <w:jc w:val="both"/>
              <w:rPr>
                <w:color w:val="000000"/>
                <w:sz w:val="24"/>
                <w:szCs w:val="24"/>
                <w:lang w:val="mn-MN"/>
              </w:rPr>
            </w:pPr>
            <w:r w:rsidRPr="000C4B2E">
              <w:rPr>
                <w:color w:val="000000"/>
                <w:sz w:val="24"/>
                <w:szCs w:val="24"/>
                <w:lang w:val="mn-MN"/>
              </w:rPr>
              <w:t xml:space="preserve">     Монгол Улсын Их Хурлын гишүүн Б.Баттөмөрийн санаачлан боловсруулсан Актив удирдлагын тухай хуулийн төсөлд санал авахаар ирүүлсэнтэй танилцлаа.</w:t>
            </w:r>
          </w:p>
          <w:p w:rsidR="001C6015" w:rsidRPr="000C4B2E" w:rsidRDefault="001C6015" w:rsidP="001C6015">
            <w:pPr>
              <w:pStyle w:val="BodyText3"/>
              <w:shd w:val="clear" w:color="auto" w:fill="auto"/>
              <w:spacing w:line="240" w:lineRule="auto"/>
              <w:ind w:right="20"/>
              <w:jc w:val="both"/>
              <w:rPr>
                <w:color w:val="000000"/>
                <w:sz w:val="24"/>
                <w:szCs w:val="24"/>
                <w:lang w:val="mn-MN"/>
              </w:rPr>
            </w:pPr>
          </w:p>
          <w:p w:rsidR="001C6015" w:rsidRPr="000C4B2E" w:rsidRDefault="001C6015" w:rsidP="001C6015">
            <w:pPr>
              <w:pStyle w:val="BodyText3"/>
              <w:shd w:val="clear" w:color="auto" w:fill="auto"/>
              <w:spacing w:line="240" w:lineRule="auto"/>
              <w:ind w:right="20"/>
              <w:jc w:val="both"/>
              <w:rPr>
                <w:color w:val="000000"/>
                <w:sz w:val="24"/>
                <w:szCs w:val="24"/>
                <w:lang w:val="mn-MN"/>
              </w:rPr>
            </w:pPr>
            <w:r w:rsidRPr="000C4B2E">
              <w:rPr>
                <w:color w:val="000000"/>
                <w:sz w:val="24"/>
                <w:szCs w:val="24"/>
                <w:lang w:val="mn-MN"/>
              </w:rPr>
              <w:t>Хуулийн төслийг дэмжиж байна. Тусгайлан өгөх саналгүй болно.</w:t>
            </w:r>
          </w:p>
        </w:tc>
        <w:tc>
          <w:tcPr>
            <w:tcW w:w="3150" w:type="dxa"/>
            <w:tcBorders>
              <w:top w:val="single" w:sz="4" w:space="0" w:color="00000A"/>
              <w:left w:val="single" w:sz="4" w:space="0" w:color="00000A"/>
              <w:bottom w:val="single" w:sz="4" w:space="0" w:color="00000A"/>
              <w:right w:val="single" w:sz="4" w:space="0" w:color="00000A"/>
            </w:tcBorders>
            <w:hideMark/>
          </w:tcPr>
          <w:p w:rsidR="001C6015" w:rsidRPr="000C4B2E" w:rsidRDefault="001C6015" w:rsidP="001C6015">
            <w:pPr>
              <w:tabs>
                <w:tab w:val="left" w:pos="3686"/>
              </w:tabs>
              <w:spacing w:line="240" w:lineRule="auto"/>
              <w:rPr>
                <w:rFonts w:ascii="Arial" w:hAnsi="Arial" w:cs="Arial"/>
                <w:b/>
                <w:sz w:val="24"/>
                <w:szCs w:val="24"/>
                <w:lang w:val="mn-MN"/>
              </w:rPr>
            </w:pPr>
            <w:r w:rsidRPr="000C4B2E">
              <w:rPr>
                <w:rFonts w:ascii="Arial" w:hAnsi="Arial" w:cs="Arial"/>
                <w:b/>
                <w:sz w:val="24"/>
                <w:szCs w:val="24"/>
                <w:lang w:val="mn-MN"/>
              </w:rPr>
              <w:t>Тусгайлан</w:t>
            </w:r>
            <w:r w:rsidR="00EF3814" w:rsidRPr="000C4B2E">
              <w:rPr>
                <w:rFonts w:ascii="Arial" w:hAnsi="Arial" w:cs="Arial"/>
                <w:b/>
                <w:sz w:val="24"/>
                <w:szCs w:val="24"/>
              </w:rPr>
              <w:t xml:space="preserve"> </w:t>
            </w:r>
            <w:r w:rsidR="00EF3814" w:rsidRPr="000C4B2E">
              <w:rPr>
                <w:rFonts w:ascii="Arial" w:hAnsi="Arial" w:cs="Arial"/>
                <w:b/>
                <w:sz w:val="24"/>
                <w:szCs w:val="24"/>
                <w:lang w:val="mn-MN"/>
              </w:rPr>
              <w:t>санал өгөөгүй.</w:t>
            </w:r>
          </w:p>
        </w:tc>
        <w:tc>
          <w:tcPr>
            <w:tcW w:w="3150" w:type="dxa"/>
            <w:tcBorders>
              <w:top w:val="single" w:sz="4" w:space="0" w:color="00000A"/>
              <w:left w:val="single" w:sz="4" w:space="0" w:color="00000A"/>
              <w:bottom w:val="single" w:sz="4" w:space="0" w:color="00000A"/>
              <w:right w:val="single" w:sz="4" w:space="0" w:color="00000A"/>
            </w:tcBorders>
          </w:tcPr>
          <w:p w:rsidR="001C6015" w:rsidRPr="000C4B2E" w:rsidRDefault="001C6015" w:rsidP="001C6015">
            <w:pPr>
              <w:tabs>
                <w:tab w:val="left" w:pos="3686"/>
              </w:tabs>
              <w:spacing w:line="240" w:lineRule="auto"/>
              <w:rPr>
                <w:rFonts w:ascii="Arial" w:hAnsi="Arial" w:cs="Arial"/>
                <w:sz w:val="24"/>
                <w:szCs w:val="24"/>
                <w:lang w:val="mn-MN"/>
              </w:rPr>
            </w:pPr>
          </w:p>
        </w:tc>
      </w:tr>
      <w:tr w:rsidR="001C6015" w:rsidRPr="000C4B2E" w:rsidTr="00CA4452">
        <w:tc>
          <w:tcPr>
            <w:tcW w:w="810" w:type="dxa"/>
            <w:tcBorders>
              <w:top w:val="single" w:sz="4" w:space="0" w:color="00000A"/>
              <w:left w:val="single" w:sz="4" w:space="0" w:color="00000A"/>
              <w:bottom w:val="single" w:sz="4" w:space="0" w:color="00000A"/>
              <w:right w:val="single" w:sz="4" w:space="0" w:color="00000A"/>
            </w:tcBorders>
          </w:tcPr>
          <w:p w:rsidR="001C6015" w:rsidRPr="000C4B2E" w:rsidRDefault="001C6015" w:rsidP="001C6015">
            <w:pPr>
              <w:pStyle w:val="ListParagraph"/>
              <w:numPr>
                <w:ilvl w:val="0"/>
                <w:numId w:val="1"/>
              </w:numPr>
              <w:tabs>
                <w:tab w:val="left" w:pos="3686"/>
              </w:tabs>
              <w:suppressAutoHyphens/>
              <w:spacing w:line="240" w:lineRule="auto"/>
              <w:rPr>
                <w:lang w:val="mn-MN"/>
              </w:rPr>
            </w:pPr>
          </w:p>
        </w:tc>
        <w:tc>
          <w:tcPr>
            <w:tcW w:w="2610" w:type="dxa"/>
            <w:tcBorders>
              <w:top w:val="single" w:sz="4" w:space="0" w:color="00000A"/>
              <w:left w:val="single" w:sz="4" w:space="0" w:color="00000A"/>
              <w:bottom w:val="single" w:sz="4" w:space="0" w:color="00000A"/>
              <w:right w:val="single" w:sz="4" w:space="0" w:color="00000A"/>
            </w:tcBorders>
          </w:tcPr>
          <w:p w:rsidR="001C6015" w:rsidRPr="000C4B2E" w:rsidRDefault="001C6015" w:rsidP="001C6015">
            <w:pPr>
              <w:tabs>
                <w:tab w:val="left" w:pos="3686"/>
              </w:tabs>
              <w:spacing w:line="240" w:lineRule="auto"/>
              <w:jc w:val="both"/>
              <w:rPr>
                <w:rFonts w:ascii="Arial" w:hAnsi="Arial" w:cs="Arial"/>
                <w:sz w:val="24"/>
                <w:szCs w:val="24"/>
                <w:lang w:val="mn-MN"/>
              </w:rPr>
            </w:pPr>
            <w:r w:rsidRPr="000C4B2E">
              <w:rPr>
                <w:rFonts w:ascii="Arial" w:hAnsi="Arial" w:cs="Arial"/>
                <w:sz w:val="24"/>
                <w:szCs w:val="24"/>
                <w:lang w:val="mn-MN"/>
              </w:rPr>
              <w:t>Монгол Улсын сайд, Засгийн газрын Хэрэг эрхлэх газрын дарга</w:t>
            </w:r>
          </w:p>
          <w:p w:rsidR="001C6015" w:rsidRPr="000C4B2E" w:rsidRDefault="001C6015" w:rsidP="001C6015">
            <w:pPr>
              <w:tabs>
                <w:tab w:val="left" w:pos="3686"/>
              </w:tabs>
              <w:spacing w:line="240" w:lineRule="auto"/>
              <w:jc w:val="both"/>
              <w:rPr>
                <w:rFonts w:ascii="Arial" w:hAnsi="Arial" w:cs="Arial"/>
                <w:sz w:val="24"/>
                <w:szCs w:val="24"/>
                <w:lang w:val="mn-MN"/>
              </w:rPr>
            </w:pPr>
          </w:p>
        </w:tc>
        <w:tc>
          <w:tcPr>
            <w:tcW w:w="4680" w:type="dxa"/>
            <w:tcBorders>
              <w:top w:val="single" w:sz="4" w:space="0" w:color="00000A"/>
              <w:left w:val="single" w:sz="4" w:space="0" w:color="00000A"/>
              <w:bottom w:val="single" w:sz="4" w:space="0" w:color="00000A"/>
              <w:right w:val="single" w:sz="4" w:space="0" w:color="00000A"/>
            </w:tcBorders>
          </w:tcPr>
          <w:p w:rsidR="001C6015" w:rsidRPr="000C4B2E" w:rsidRDefault="001C6015" w:rsidP="001C6015">
            <w:pPr>
              <w:pStyle w:val="BodyText1"/>
              <w:shd w:val="clear" w:color="auto" w:fill="auto"/>
              <w:spacing w:after="187" w:line="240" w:lineRule="auto"/>
              <w:ind w:left="20" w:right="20" w:firstLine="700"/>
              <w:rPr>
                <w:rFonts w:ascii="Arial" w:eastAsia="Microsoft Sans Serif" w:hAnsi="Arial" w:cs="Arial"/>
                <w:sz w:val="24"/>
                <w:szCs w:val="24"/>
              </w:rPr>
            </w:pPr>
            <w:r w:rsidRPr="000C4B2E">
              <w:rPr>
                <w:rFonts w:ascii="Arial" w:eastAsia="Microsoft Sans Serif" w:hAnsi="Arial" w:cs="Arial"/>
                <w:sz w:val="24"/>
                <w:szCs w:val="24"/>
              </w:rPr>
              <w:t>-</w:t>
            </w:r>
          </w:p>
        </w:tc>
        <w:tc>
          <w:tcPr>
            <w:tcW w:w="3150" w:type="dxa"/>
            <w:tcBorders>
              <w:top w:val="single" w:sz="4" w:space="0" w:color="00000A"/>
              <w:left w:val="single" w:sz="4" w:space="0" w:color="00000A"/>
              <w:bottom w:val="single" w:sz="4" w:space="0" w:color="00000A"/>
              <w:right w:val="single" w:sz="4" w:space="0" w:color="00000A"/>
            </w:tcBorders>
          </w:tcPr>
          <w:p w:rsidR="001C6015" w:rsidRPr="000C4B2E" w:rsidRDefault="001C6015" w:rsidP="001C6015">
            <w:pPr>
              <w:tabs>
                <w:tab w:val="left" w:pos="3686"/>
              </w:tabs>
              <w:spacing w:line="240" w:lineRule="auto"/>
              <w:rPr>
                <w:rFonts w:ascii="Arial" w:hAnsi="Arial" w:cs="Arial"/>
                <w:sz w:val="24"/>
                <w:szCs w:val="24"/>
                <w:lang w:val="mn-MN"/>
              </w:rPr>
            </w:pPr>
          </w:p>
        </w:tc>
        <w:tc>
          <w:tcPr>
            <w:tcW w:w="3150" w:type="dxa"/>
            <w:tcBorders>
              <w:top w:val="single" w:sz="4" w:space="0" w:color="00000A"/>
              <w:left w:val="single" w:sz="4" w:space="0" w:color="00000A"/>
              <w:bottom w:val="single" w:sz="4" w:space="0" w:color="00000A"/>
              <w:right w:val="single" w:sz="4" w:space="0" w:color="00000A"/>
            </w:tcBorders>
          </w:tcPr>
          <w:p w:rsidR="001C6015" w:rsidRPr="000C4B2E" w:rsidRDefault="001C6015" w:rsidP="001C6015">
            <w:pPr>
              <w:tabs>
                <w:tab w:val="left" w:pos="3686"/>
              </w:tabs>
              <w:spacing w:line="240" w:lineRule="auto"/>
              <w:rPr>
                <w:rFonts w:ascii="Arial" w:hAnsi="Arial" w:cs="Arial"/>
                <w:sz w:val="24"/>
                <w:szCs w:val="24"/>
                <w:lang w:val="mn-MN"/>
              </w:rPr>
            </w:pPr>
          </w:p>
        </w:tc>
      </w:tr>
    </w:tbl>
    <w:p w:rsidR="00CF1AD4" w:rsidRPr="000C4B2E" w:rsidRDefault="00CF1AD4" w:rsidP="00961957">
      <w:pPr>
        <w:spacing w:line="240" w:lineRule="auto"/>
        <w:rPr>
          <w:rFonts w:ascii="Arial" w:hAnsi="Arial" w:cs="Arial"/>
          <w:sz w:val="24"/>
          <w:szCs w:val="24"/>
          <w:lang w:val="mn-MN"/>
        </w:rPr>
      </w:pPr>
    </w:p>
    <w:p w:rsidR="00961957" w:rsidRPr="000C4B2E" w:rsidRDefault="00961957" w:rsidP="00961957">
      <w:pPr>
        <w:spacing w:line="240" w:lineRule="auto"/>
        <w:jc w:val="center"/>
        <w:rPr>
          <w:rFonts w:ascii="Arial" w:hAnsi="Arial" w:cs="Arial"/>
          <w:sz w:val="24"/>
          <w:szCs w:val="24"/>
          <w:lang w:val="mn-MN"/>
        </w:rPr>
      </w:pPr>
      <w:r w:rsidRPr="000C4B2E">
        <w:rPr>
          <w:rFonts w:ascii="Arial" w:hAnsi="Arial" w:cs="Arial"/>
          <w:sz w:val="24"/>
          <w:szCs w:val="24"/>
          <w:lang w:val="mn-MN"/>
        </w:rPr>
        <w:t>---о0о---</w:t>
      </w:r>
      <w:bookmarkStart w:id="2" w:name="_GoBack"/>
      <w:bookmarkEnd w:id="2"/>
    </w:p>
    <w:sectPr w:rsidR="00961957" w:rsidRPr="000C4B2E" w:rsidSect="00181D39">
      <w:pgSz w:w="16840" w:h="11907" w:orient="landscape" w:code="9"/>
      <w:pgMar w:top="1701" w:right="1134"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1D7A" w:rsidRDefault="00C61D7A" w:rsidP="0012723B">
      <w:pPr>
        <w:spacing w:after="0" w:line="240" w:lineRule="auto"/>
      </w:pPr>
      <w:r>
        <w:separator/>
      </w:r>
    </w:p>
  </w:endnote>
  <w:endnote w:type="continuationSeparator" w:id="0">
    <w:p w:rsidR="00C61D7A" w:rsidRDefault="00C61D7A" w:rsidP="00127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icrosoft Sans Serif">
    <w:panose1 w:val="020B0604020202020204"/>
    <w:charset w:val="00"/>
    <w:family w:val="swiss"/>
    <w:pitch w:val="variable"/>
    <w:sig w:usb0="E5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1D7A" w:rsidRDefault="00C61D7A" w:rsidP="0012723B">
      <w:pPr>
        <w:spacing w:after="0" w:line="240" w:lineRule="auto"/>
      </w:pPr>
      <w:r>
        <w:separator/>
      </w:r>
    </w:p>
  </w:footnote>
  <w:footnote w:type="continuationSeparator" w:id="0">
    <w:p w:rsidR="00C61D7A" w:rsidRDefault="00C61D7A" w:rsidP="0012723B">
      <w:pPr>
        <w:spacing w:after="0" w:line="240" w:lineRule="auto"/>
      </w:pPr>
      <w:r>
        <w:continuationSeparator/>
      </w:r>
    </w:p>
  </w:footnote>
  <w:footnote w:id="1">
    <w:p w:rsidR="00AA2C33" w:rsidRPr="005831FA" w:rsidRDefault="00AA2C33" w:rsidP="0012723B">
      <w:pPr>
        <w:pStyle w:val="FootnoteText"/>
        <w:jc w:val="both"/>
        <w:rPr>
          <w:rFonts w:ascii="Times New Roman" w:hAnsi="Times New Roman"/>
          <w:sz w:val="18"/>
          <w:szCs w:val="18"/>
          <w:lang w:val="mn-MN"/>
        </w:rPr>
      </w:pPr>
      <w:r w:rsidRPr="005831FA">
        <w:rPr>
          <w:rStyle w:val="FootnoteReference"/>
          <w:rFonts w:ascii="Times New Roman" w:hAnsi="Times New Roman"/>
          <w:sz w:val="18"/>
          <w:szCs w:val="18"/>
        </w:rPr>
        <w:footnoteRef/>
      </w:r>
      <w:proofErr w:type="spellStart"/>
      <w:r w:rsidRPr="005831FA">
        <w:rPr>
          <w:rFonts w:ascii="Times New Roman" w:hAnsi="Times New Roman"/>
          <w:sz w:val="18"/>
          <w:szCs w:val="18"/>
        </w:rPr>
        <w:t>Монгол</w:t>
      </w:r>
      <w:proofErr w:type="spellEnd"/>
      <w:r w:rsidRPr="005831FA">
        <w:rPr>
          <w:rFonts w:ascii="Times New Roman" w:hAnsi="Times New Roman"/>
          <w:sz w:val="18"/>
          <w:szCs w:val="18"/>
        </w:rPr>
        <w:t xml:space="preserve"> </w:t>
      </w:r>
      <w:proofErr w:type="spellStart"/>
      <w:r w:rsidRPr="005831FA">
        <w:rPr>
          <w:rFonts w:ascii="Times New Roman" w:hAnsi="Times New Roman"/>
          <w:sz w:val="18"/>
          <w:szCs w:val="18"/>
        </w:rPr>
        <w:t>Улсын</w:t>
      </w:r>
      <w:proofErr w:type="spellEnd"/>
      <w:r w:rsidRPr="005831FA">
        <w:rPr>
          <w:rFonts w:ascii="Times New Roman" w:hAnsi="Times New Roman"/>
          <w:sz w:val="18"/>
          <w:szCs w:val="18"/>
        </w:rPr>
        <w:t xml:space="preserve"> </w:t>
      </w:r>
      <w:r w:rsidRPr="005831FA">
        <w:rPr>
          <w:rFonts w:ascii="Times New Roman" w:hAnsi="Times New Roman"/>
          <w:sz w:val="18"/>
          <w:szCs w:val="18"/>
          <w:lang w:val="mn-MN"/>
        </w:rPr>
        <w:t>Ү</w:t>
      </w:r>
      <w:proofErr w:type="spellStart"/>
      <w:r w:rsidRPr="005831FA">
        <w:rPr>
          <w:rFonts w:ascii="Times New Roman" w:hAnsi="Times New Roman"/>
          <w:sz w:val="18"/>
          <w:szCs w:val="18"/>
        </w:rPr>
        <w:t>ндсэн</w:t>
      </w:r>
      <w:proofErr w:type="spellEnd"/>
      <w:r w:rsidRPr="005831FA">
        <w:rPr>
          <w:rFonts w:ascii="Times New Roman" w:hAnsi="Times New Roman"/>
          <w:sz w:val="18"/>
          <w:szCs w:val="18"/>
        </w:rPr>
        <w:t xml:space="preserve"> </w:t>
      </w:r>
      <w:r w:rsidRPr="005831FA">
        <w:rPr>
          <w:rFonts w:ascii="Times New Roman" w:hAnsi="Times New Roman"/>
          <w:sz w:val="18"/>
          <w:szCs w:val="18"/>
          <w:lang w:val="mn-MN"/>
        </w:rPr>
        <w:t>х</w:t>
      </w:r>
      <w:proofErr w:type="spellStart"/>
      <w:r w:rsidRPr="005831FA">
        <w:rPr>
          <w:rFonts w:ascii="Times New Roman" w:hAnsi="Times New Roman"/>
          <w:sz w:val="18"/>
          <w:szCs w:val="18"/>
        </w:rPr>
        <w:t>ууль</w:t>
      </w:r>
      <w:proofErr w:type="spellEnd"/>
      <w:proofErr w:type="gramStart"/>
      <w:r w:rsidRPr="005831FA">
        <w:rPr>
          <w:rFonts w:ascii="Times New Roman" w:hAnsi="Times New Roman"/>
          <w:sz w:val="18"/>
          <w:szCs w:val="18"/>
        </w:rPr>
        <w:t>-“</w:t>
      </w:r>
      <w:proofErr w:type="gramEnd"/>
      <w:r w:rsidRPr="005831FA">
        <w:rPr>
          <w:rFonts w:ascii="Times New Roman" w:hAnsi="Times New Roman"/>
          <w:sz w:val="18"/>
          <w:szCs w:val="18"/>
        </w:rPr>
        <w:t>Т</w:t>
      </w:r>
      <w:r w:rsidRPr="005831FA">
        <w:rPr>
          <w:rFonts w:ascii="Times New Roman" w:hAnsi="Times New Roman"/>
          <w:sz w:val="18"/>
          <w:szCs w:val="18"/>
          <w:lang w:val="mn-MN"/>
        </w:rPr>
        <w:t>ө</w:t>
      </w:r>
      <w:proofErr w:type="spellStart"/>
      <w:r w:rsidRPr="005831FA">
        <w:rPr>
          <w:rFonts w:ascii="Times New Roman" w:hAnsi="Times New Roman"/>
          <w:sz w:val="18"/>
          <w:szCs w:val="18"/>
        </w:rPr>
        <w:t>рийн</w:t>
      </w:r>
      <w:proofErr w:type="spellEnd"/>
      <w:r w:rsidRPr="005831FA">
        <w:rPr>
          <w:rFonts w:ascii="Times New Roman" w:hAnsi="Times New Roman"/>
          <w:sz w:val="18"/>
          <w:szCs w:val="18"/>
        </w:rPr>
        <w:t xml:space="preserve"> </w:t>
      </w:r>
      <w:proofErr w:type="spellStart"/>
      <w:r w:rsidRPr="005831FA">
        <w:rPr>
          <w:rFonts w:ascii="Times New Roman" w:hAnsi="Times New Roman"/>
          <w:sz w:val="18"/>
          <w:szCs w:val="18"/>
        </w:rPr>
        <w:t>мэдээлэл</w:t>
      </w:r>
      <w:proofErr w:type="spellEnd"/>
      <w:r w:rsidRPr="005831FA">
        <w:rPr>
          <w:rFonts w:ascii="Times New Roman" w:hAnsi="Times New Roman"/>
          <w:sz w:val="18"/>
          <w:szCs w:val="18"/>
        </w:rPr>
        <w:t xml:space="preserve">” </w:t>
      </w:r>
      <w:proofErr w:type="spellStart"/>
      <w:r w:rsidRPr="005831FA">
        <w:rPr>
          <w:rFonts w:ascii="Times New Roman" w:hAnsi="Times New Roman"/>
          <w:sz w:val="18"/>
          <w:szCs w:val="18"/>
        </w:rPr>
        <w:t>эмхтгэлийн</w:t>
      </w:r>
      <w:proofErr w:type="spellEnd"/>
      <w:r w:rsidRPr="005831FA">
        <w:rPr>
          <w:rFonts w:ascii="Times New Roman" w:hAnsi="Times New Roman"/>
          <w:sz w:val="18"/>
          <w:szCs w:val="18"/>
        </w:rPr>
        <w:t xml:space="preserve"> 1992 </w:t>
      </w:r>
      <w:proofErr w:type="spellStart"/>
      <w:r w:rsidRPr="005831FA">
        <w:rPr>
          <w:rFonts w:ascii="Times New Roman" w:hAnsi="Times New Roman"/>
          <w:sz w:val="18"/>
          <w:szCs w:val="18"/>
        </w:rPr>
        <w:t>оны</w:t>
      </w:r>
      <w:proofErr w:type="spellEnd"/>
      <w:r w:rsidRPr="005831FA">
        <w:rPr>
          <w:rFonts w:ascii="Times New Roman" w:hAnsi="Times New Roman"/>
          <w:sz w:val="18"/>
          <w:szCs w:val="18"/>
        </w:rPr>
        <w:t xml:space="preserve"> 1 д</w:t>
      </w:r>
      <w:r w:rsidRPr="005831FA">
        <w:rPr>
          <w:rFonts w:ascii="Times New Roman" w:hAnsi="Times New Roman"/>
          <w:sz w:val="18"/>
          <w:szCs w:val="18"/>
          <w:lang w:val="mn-MN"/>
        </w:rPr>
        <w:t>угаа</w:t>
      </w:r>
      <w:proofErr w:type="spellStart"/>
      <w:r w:rsidRPr="005831FA">
        <w:rPr>
          <w:rFonts w:ascii="Times New Roman" w:hAnsi="Times New Roman"/>
          <w:sz w:val="18"/>
          <w:szCs w:val="18"/>
        </w:rPr>
        <w:t>рт</w:t>
      </w:r>
      <w:proofErr w:type="spellEnd"/>
      <w:r w:rsidRPr="005831FA">
        <w:rPr>
          <w:rFonts w:ascii="Times New Roman" w:hAnsi="Times New Roman"/>
          <w:sz w:val="18"/>
          <w:szCs w:val="18"/>
        </w:rPr>
        <w:t xml:space="preserve"> </w:t>
      </w:r>
      <w:proofErr w:type="spellStart"/>
      <w:r w:rsidRPr="005831FA">
        <w:rPr>
          <w:rFonts w:ascii="Times New Roman" w:hAnsi="Times New Roman"/>
          <w:sz w:val="18"/>
          <w:szCs w:val="18"/>
        </w:rPr>
        <w:t>нийтлэгдсэн</w:t>
      </w:r>
      <w:proofErr w:type="spellEnd"/>
      <w:r w:rsidRPr="005831FA">
        <w:rPr>
          <w:rFonts w:ascii="Times New Roman" w:hAnsi="Times New Roman"/>
          <w:sz w:val="18"/>
          <w:szCs w:val="18"/>
        </w:rPr>
        <w:t>.</w:t>
      </w:r>
    </w:p>
  </w:footnote>
  <w:footnote w:id="2">
    <w:p w:rsidR="00AA2C33" w:rsidRPr="005831FA" w:rsidRDefault="00AA2C33" w:rsidP="0012723B">
      <w:pPr>
        <w:pStyle w:val="FootnoteText"/>
        <w:jc w:val="both"/>
        <w:rPr>
          <w:rFonts w:ascii="Times New Roman" w:hAnsi="Times New Roman"/>
          <w:sz w:val="18"/>
          <w:szCs w:val="18"/>
          <w:lang w:val="mn-MN"/>
        </w:rPr>
      </w:pPr>
      <w:r w:rsidRPr="005831FA">
        <w:rPr>
          <w:rStyle w:val="FootnoteReference"/>
          <w:rFonts w:ascii="Times New Roman" w:hAnsi="Times New Roman"/>
          <w:sz w:val="18"/>
          <w:szCs w:val="18"/>
        </w:rPr>
        <w:footnoteRef/>
      </w:r>
      <w:r w:rsidRPr="005831FA">
        <w:rPr>
          <w:rFonts w:ascii="Times New Roman" w:hAnsi="Times New Roman"/>
          <w:sz w:val="18"/>
          <w:szCs w:val="18"/>
          <w:lang w:val="mn-MN"/>
        </w:rPr>
        <w:t>Иргэний хууль-“Төрийн мэдээлэл” эмхтгэлийн 2002 оны 7 дугаарт нийтлэгдсэн.</w:t>
      </w:r>
    </w:p>
  </w:footnote>
  <w:footnote w:id="3">
    <w:p w:rsidR="00AA2C33" w:rsidRPr="005831FA" w:rsidRDefault="00AA2C33" w:rsidP="0012723B">
      <w:pPr>
        <w:pStyle w:val="FootnoteText"/>
        <w:jc w:val="both"/>
        <w:rPr>
          <w:rFonts w:ascii="Times New Roman" w:hAnsi="Times New Roman"/>
          <w:sz w:val="18"/>
          <w:szCs w:val="18"/>
          <w:lang w:val="mn-MN"/>
        </w:rPr>
      </w:pPr>
      <w:r w:rsidRPr="005831FA">
        <w:rPr>
          <w:rStyle w:val="FootnoteReference"/>
          <w:rFonts w:ascii="Times New Roman" w:hAnsi="Times New Roman"/>
          <w:sz w:val="18"/>
          <w:szCs w:val="18"/>
        </w:rPr>
        <w:footnoteRef/>
      </w:r>
      <w:r w:rsidRPr="005831FA">
        <w:rPr>
          <w:rFonts w:ascii="Times New Roman" w:hAnsi="Times New Roman"/>
          <w:sz w:val="18"/>
          <w:szCs w:val="18"/>
          <w:lang w:val="mn-MN"/>
        </w:rPr>
        <w:t>Төв банк /Монголбанк/-ны тухай хууль-“Төрийн мэдээлэл” эмхтгэлийн 1996 оны 11 дугаарт нийтлэгдсэн.</w:t>
      </w:r>
    </w:p>
  </w:footnote>
  <w:footnote w:id="4">
    <w:p w:rsidR="00AA2C33" w:rsidRPr="005831FA" w:rsidRDefault="00AA2C33" w:rsidP="0012723B">
      <w:pPr>
        <w:pStyle w:val="FootnoteText"/>
        <w:jc w:val="both"/>
        <w:rPr>
          <w:rFonts w:ascii="Times New Roman" w:hAnsi="Times New Roman"/>
          <w:sz w:val="18"/>
          <w:szCs w:val="18"/>
          <w:lang w:val="mn-MN"/>
        </w:rPr>
      </w:pPr>
      <w:r w:rsidRPr="005831FA">
        <w:rPr>
          <w:rStyle w:val="FootnoteReference"/>
          <w:rFonts w:ascii="Times New Roman" w:hAnsi="Times New Roman"/>
          <w:sz w:val="18"/>
          <w:szCs w:val="18"/>
        </w:rPr>
        <w:footnoteRef/>
      </w:r>
      <w:r w:rsidRPr="005831FA">
        <w:rPr>
          <w:rFonts w:ascii="Times New Roman" w:hAnsi="Times New Roman"/>
          <w:sz w:val="18"/>
          <w:szCs w:val="18"/>
          <w:lang w:val="mn-MN"/>
        </w:rPr>
        <w:t>Санхүүгийн зохицуулах хорооны эрх зүйн байдлын тухай хууль</w:t>
      </w:r>
      <w:r w:rsidRPr="000C4B2E">
        <w:rPr>
          <w:rFonts w:ascii="Times New Roman" w:hAnsi="Times New Roman"/>
          <w:sz w:val="18"/>
          <w:szCs w:val="18"/>
          <w:lang w:val="mn-MN"/>
        </w:rPr>
        <w:t>-</w:t>
      </w:r>
      <w:r w:rsidRPr="005831FA">
        <w:rPr>
          <w:rFonts w:ascii="Times New Roman" w:hAnsi="Times New Roman"/>
          <w:sz w:val="18"/>
          <w:szCs w:val="18"/>
          <w:lang w:val="mn-MN"/>
        </w:rPr>
        <w:t xml:space="preserve"> “Төрийн мэдээлэл” эмхтгэлийн 2005 оны 46 дугаарт нийтлэгдсэн</w:t>
      </w:r>
    </w:p>
  </w:footnote>
  <w:footnote w:id="5">
    <w:p w:rsidR="00AA2C33" w:rsidRPr="00AD6C45" w:rsidRDefault="00AA2C33" w:rsidP="0012723B">
      <w:pPr>
        <w:pStyle w:val="FootnoteText"/>
        <w:jc w:val="both"/>
        <w:rPr>
          <w:rFonts w:ascii="Times New Roman" w:hAnsi="Times New Roman"/>
          <w:sz w:val="18"/>
          <w:szCs w:val="18"/>
          <w:lang w:val="mn-MN"/>
        </w:rPr>
      </w:pPr>
      <w:r w:rsidRPr="00AD6C45">
        <w:rPr>
          <w:rStyle w:val="FootnoteReference"/>
          <w:rFonts w:ascii="Times New Roman" w:hAnsi="Times New Roman"/>
          <w:sz w:val="18"/>
          <w:szCs w:val="18"/>
        </w:rPr>
        <w:footnoteRef/>
      </w:r>
      <w:r w:rsidRPr="00AD6C45">
        <w:rPr>
          <w:rFonts w:ascii="Times New Roman" w:hAnsi="Times New Roman"/>
          <w:sz w:val="18"/>
          <w:szCs w:val="18"/>
          <w:lang w:val="mn-MN"/>
        </w:rPr>
        <w:t>Компанийн тухай хууль-</w:t>
      </w:r>
      <w:r w:rsidRPr="00165CAF">
        <w:rPr>
          <w:rFonts w:ascii="Times New Roman" w:hAnsi="Times New Roman"/>
          <w:sz w:val="18"/>
          <w:szCs w:val="18"/>
          <w:lang w:val="mn-MN"/>
        </w:rPr>
        <w:t>“Төрийн мэдээлэл” эмхтгэлийн</w:t>
      </w:r>
      <w:r>
        <w:rPr>
          <w:rFonts w:ascii="Times New Roman" w:hAnsi="Times New Roman"/>
          <w:sz w:val="18"/>
          <w:szCs w:val="18"/>
          <w:lang w:val="mn-MN"/>
        </w:rPr>
        <w:t xml:space="preserve"> 2011 оны 42 дугаарт нийтлэгдсэн. </w:t>
      </w:r>
      <w:r w:rsidRPr="00165CAF">
        <w:rPr>
          <w:rFonts w:ascii="Times New Roman" w:hAnsi="Times New Roman"/>
          <w:sz w:val="18"/>
          <w:szCs w:val="18"/>
          <w:lang w:val="mn-MN"/>
        </w:rPr>
        <w:t xml:space="preserve"> </w:t>
      </w:r>
    </w:p>
  </w:footnote>
  <w:footnote w:id="6">
    <w:p w:rsidR="00AA2C33" w:rsidRPr="005831FA" w:rsidRDefault="00AA2C33" w:rsidP="0012723B">
      <w:pPr>
        <w:pStyle w:val="FootnoteText"/>
        <w:jc w:val="both"/>
        <w:rPr>
          <w:rFonts w:ascii="Times New Roman" w:hAnsi="Times New Roman"/>
          <w:sz w:val="18"/>
          <w:szCs w:val="18"/>
          <w:lang w:val="mn-MN"/>
        </w:rPr>
      </w:pPr>
      <w:r w:rsidRPr="005831FA">
        <w:rPr>
          <w:rStyle w:val="FootnoteReference"/>
          <w:rFonts w:ascii="Times New Roman" w:hAnsi="Times New Roman"/>
          <w:sz w:val="18"/>
          <w:szCs w:val="18"/>
        </w:rPr>
        <w:footnoteRef/>
      </w:r>
      <w:r w:rsidRPr="005831FA">
        <w:rPr>
          <w:rFonts w:ascii="Times New Roman" w:hAnsi="Times New Roman"/>
          <w:sz w:val="18"/>
          <w:szCs w:val="18"/>
          <w:lang w:val="mn-MN"/>
        </w:rPr>
        <w:t>Банкны тухай хууль-“Төрийн мэдээлэл” эмхтгэлийн 2010 оны 7 дугаарт нийтлэгдсэн.</w:t>
      </w:r>
    </w:p>
  </w:footnote>
  <w:footnote w:id="7">
    <w:p w:rsidR="00AA2C33" w:rsidRPr="00DC5B2A" w:rsidRDefault="00AA2C33">
      <w:pPr>
        <w:pStyle w:val="FootnoteText"/>
        <w:rPr>
          <w:lang w:val="mn-MN"/>
        </w:rPr>
      </w:pPr>
      <w:r>
        <w:rPr>
          <w:rStyle w:val="FootnoteReference"/>
        </w:rPr>
        <w:footnoteRef/>
      </w:r>
      <w:r w:rsidRPr="002E4E09">
        <w:rPr>
          <w:rFonts w:ascii="Times New Roman" w:hAnsi="Times New Roman"/>
          <w:sz w:val="18"/>
          <w:szCs w:val="18"/>
          <w:lang w:val="mn-MN"/>
        </w:rPr>
        <w:t>Өрийн удирдлагын тухай хууль</w:t>
      </w:r>
      <w:r>
        <w:rPr>
          <w:rFonts w:ascii="Times New Roman" w:hAnsi="Times New Roman"/>
          <w:sz w:val="18"/>
          <w:szCs w:val="18"/>
          <w:lang w:val="mn-MN"/>
        </w:rPr>
        <w:t xml:space="preserve">-“Төрийн мэдээлэл” эмхэтгэлийн 2015 оны </w:t>
      </w:r>
      <w:r w:rsidRPr="002E4E09">
        <w:rPr>
          <w:rFonts w:ascii="Times New Roman" w:hAnsi="Times New Roman"/>
          <w:sz w:val="18"/>
          <w:szCs w:val="18"/>
          <w:lang w:val="mn-MN"/>
        </w:rPr>
        <w:t>9</w:t>
      </w:r>
      <w:r>
        <w:rPr>
          <w:rFonts w:ascii="Times New Roman" w:hAnsi="Times New Roman"/>
          <w:sz w:val="18"/>
          <w:szCs w:val="18"/>
          <w:lang w:val="mn-MN"/>
        </w:rPr>
        <w:t xml:space="preserve"> дүгээрт нийтлэгдсэн.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2C4363"/>
    <w:multiLevelType w:val="multilevel"/>
    <w:tmpl w:val="C2D26986"/>
    <w:lvl w:ilvl="0">
      <w:start w:val="1"/>
      <w:numFmt w:val="decimal"/>
      <w:lvlText w:val="%1."/>
      <w:lvlJc w:val="left"/>
      <w:pPr>
        <w:ind w:left="0" w:firstLine="0"/>
      </w:pPr>
      <w:rPr>
        <w:rFonts w:ascii="Arial" w:eastAsia="Arial" w:hAnsi="Arial" w:cs="Arial"/>
        <w:b w:val="0"/>
        <w:bCs w:val="0"/>
        <w:i w:val="0"/>
        <w:iCs w:val="0"/>
        <w:smallCaps w:val="0"/>
        <w:strike w:val="0"/>
        <w:dstrike w:val="0"/>
        <w:color w:val="000000"/>
        <w:spacing w:val="0"/>
        <w:w w:val="100"/>
        <w:position w:val="0"/>
        <w:sz w:val="21"/>
        <w:szCs w:val="21"/>
        <w:u w:val="none"/>
        <w:effect w:val="none"/>
        <w:lang w:val="mn-M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1881345E"/>
    <w:multiLevelType w:val="hybridMultilevel"/>
    <w:tmpl w:val="53320BF0"/>
    <w:lvl w:ilvl="0" w:tplc="0BCABC9C">
      <w:start w:val="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5E00AF"/>
    <w:multiLevelType w:val="multilevel"/>
    <w:tmpl w:val="5A82986E"/>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3" w15:restartNumberingAfterBreak="0">
    <w:nsid w:val="3EC7195F"/>
    <w:multiLevelType w:val="multilevel"/>
    <w:tmpl w:val="8932BD0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F090217"/>
    <w:multiLevelType w:val="multilevel"/>
    <w:tmpl w:val="C59C7ACE"/>
    <w:lvl w:ilvl="0">
      <w:start w:val="1"/>
      <w:numFmt w:val="decimal"/>
      <w:lvlText w:val="%1."/>
      <w:lvlJc w:val="left"/>
      <w:pPr>
        <w:ind w:left="0" w:firstLine="0"/>
      </w:pPr>
      <w:rPr>
        <w:rFonts w:ascii="Arial" w:eastAsia="Arial" w:hAnsi="Arial" w:cs="Arial"/>
        <w:b w:val="0"/>
        <w:bCs w:val="0"/>
        <w:i w:val="0"/>
        <w:iCs w:val="0"/>
        <w:smallCaps w:val="0"/>
        <w:strike w:val="0"/>
        <w:dstrike w:val="0"/>
        <w:color w:val="000000"/>
        <w:spacing w:val="0"/>
        <w:w w:val="100"/>
        <w:position w:val="0"/>
        <w:sz w:val="21"/>
        <w:szCs w:val="21"/>
        <w:u w:val="none"/>
        <w:effect w:val="none"/>
        <w:lang w:val="mn-M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431D6A0C"/>
    <w:multiLevelType w:val="multilevel"/>
    <w:tmpl w:val="052CD1CA"/>
    <w:lvl w:ilvl="0">
      <w:start w:val="1"/>
      <w:numFmt w:val="decimal"/>
      <w:lvlText w:val="%1."/>
      <w:lvlJc w:val="left"/>
      <w:pPr>
        <w:ind w:left="720" w:hanging="360"/>
      </w:pPr>
    </w:lvl>
    <w:lvl w:ilvl="1">
      <w:start w:val="8"/>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6" w15:restartNumberingAfterBreak="0">
    <w:nsid w:val="5AF5290C"/>
    <w:multiLevelType w:val="hybridMultilevel"/>
    <w:tmpl w:val="5622D02C"/>
    <w:lvl w:ilvl="0" w:tplc="E3C809B6">
      <w:start w:val="1"/>
      <w:numFmt w:val="decimal"/>
      <w:lvlText w:val="%1."/>
      <w:lvlJc w:val="left"/>
      <w:pPr>
        <w:ind w:left="1080" w:hanging="360"/>
      </w:pPr>
      <w:rPr>
        <w:rFonts w:ascii="Arial" w:eastAsiaTheme="minorHAnsi"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ACA23A3"/>
    <w:multiLevelType w:val="multilevel"/>
    <w:tmpl w:val="AB6E20CA"/>
    <w:lvl w:ilvl="0">
      <w:start w:val="1"/>
      <w:numFmt w:val="decimal"/>
      <w:lvlText w:val="%1."/>
      <w:lvlJc w:val="left"/>
      <w:pPr>
        <w:ind w:left="0" w:firstLine="0"/>
      </w:pPr>
      <w:rPr>
        <w:rFonts w:ascii="Arial" w:eastAsia="Arial" w:hAnsi="Arial" w:cs="Arial"/>
        <w:b w:val="0"/>
        <w:bCs w:val="0"/>
        <w:i w:val="0"/>
        <w:iCs w:val="0"/>
        <w:smallCaps w:val="0"/>
        <w:strike w:val="0"/>
        <w:dstrike w:val="0"/>
        <w:color w:val="000000"/>
        <w:spacing w:val="0"/>
        <w:w w:val="100"/>
        <w:position w:val="0"/>
        <w:sz w:val="21"/>
        <w:szCs w:val="21"/>
        <w:u w:val="none"/>
        <w:effect w:val="none"/>
        <w:lang w:val="mn-M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6C972444"/>
    <w:multiLevelType w:val="multilevel"/>
    <w:tmpl w:val="5B62273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7"/>
    <w:lvlOverride w:ilvl="0">
      <w:startOverride w:val="1"/>
    </w:lvlOverride>
    <w:lvlOverride w:ilvl="1"/>
    <w:lvlOverride w:ilvl="2"/>
    <w:lvlOverride w:ilvl="3"/>
    <w:lvlOverride w:ilvl="4"/>
    <w:lvlOverride w:ilvl="5"/>
    <w:lvlOverride w:ilvl="6"/>
    <w:lvlOverride w:ilvl="7"/>
    <w:lvlOverride w:ilvl="8"/>
  </w:num>
  <w:num w:numId="4">
    <w:abstractNumId w:val="4"/>
    <w:lvlOverride w:ilvl="0">
      <w:startOverride w:val="1"/>
    </w:lvlOverride>
    <w:lvlOverride w:ilvl="1"/>
    <w:lvlOverride w:ilvl="2"/>
    <w:lvlOverride w:ilvl="3"/>
    <w:lvlOverride w:ilvl="4"/>
    <w:lvlOverride w:ilvl="5"/>
    <w:lvlOverride w:ilvl="6"/>
    <w:lvlOverride w:ilvl="7"/>
    <w:lvlOverride w:ilvl="8"/>
  </w:num>
  <w:num w:numId="5">
    <w:abstractNumId w:val="6"/>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revisionView w:inkAnnotations="0"/>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694"/>
    <w:rsid w:val="00026435"/>
    <w:rsid w:val="00062A96"/>
    <w:rsid w:val="000678AA"/>
    <w:rsid w:val="00085070"/>
    <w:rsid w:val="000C4B2E"/>
    <w:rsid w:val="000C6D50"/>
    <w:rsid w:val="0012180D"/>
    <w:rsid w:val="0012723B"/>
    <w:rsid w:val="00146FEB"/>
    <w:rsid w:val="00181D39"/>
    <w:rsid w:val="001821AD"/>
    <w:rsid w:val="001952F6"/>
    <w:rsid w:val="001A4127"/>
    <w:rsid w:val="001C4583"/>
    <w:rsid w:val="001C6015"/>
    <w:rsid w:val="00200279"/>
    <w:rsid w:val="00277676"/>
    <w:rsid w:val="00282F26"/>
    <w:rsid w:val="00291553"/>
    <w:rsid w:val="002C7D36"/>
    <w:rsid w:val="002E4260"/>
    <w:rsid w:val="002F5A31"/>
    <w:rsid w:val="003204C4"/>
    <w:rsid w:val="00335CE1"/>
    <w:rsid w:val="00363C7E"/>
    <w:rsid w:val="003A778B"/>
    <w:rsid w:val="003F28A7"/>
    <w:rsid w:val="004229DD"/>
    <w:rsid w:val="00435722"/>
    <w:rsid w:val="004367A9"/>
    <w:rsid w:val="0046013A"/>
    <w:rsid w:val="004669CB"/>
    <w:rsid w:val="00502266"/>
    <w:rsid w:val="00541D9A"/>
    <w:rsid w:val="0059059E"/>
    <w:rsid w:val="005A6718"/>
    <w:rsid w:val="006049CF"/>
    <w:rsid w:val="006A6C49"/>
    <w:rsid w:val="00742534"/>
    <w:rsid w:val="00762105"/>
    <w:rsid w:val="007D11DB"/>
    <w:rsid w:val="00836D7A"/>
    <w:rsid w:val="0083752A"/>
    <w:rsid w:val="008A71E3"/>
    <w:rsid w:val="008E7A41"/>
    <w:rsid w:val="00910AEA"/>
    <w:rsid w:val="009231DF"/>
    <w:rsid w:val="00937907"/>
    <w:rsid w:val="00961957"/>
    <w:rsid w:val="00982261"/>
    <w:rsid w:val="009F0466"/>
    <w:rsid w:val="00A31602"/>
    <w:rsid w:val="00A46454"/>
    <w:rsid w:val="00A50DC6"/>
    <w:rsid w:val="00A85391"/>
    <w:rsid w:val="00AA2C33"/>
    <w:rsid w:val="00AE745C"/>
    <w:rsid w:val="00B11853"/>
    <w:rsid w:val="00BA4C8C"/>
    <w:rsid w:val="00BC4A22"/>
    <w:rsid w:val="00C044EF"/>
    <w:rsid w:val="00C30AEB"/>
    <w:rsid w:val="00C61D7A"/>
    <w:rsid w:val="00C83880"/>
    <w:rsid w:val="00C90048"/>
    <w:rsid w:val="00CA3D78"/>
    <w:rsid w:val="00CA4452"/>
    <w:rsid w:val="00CA7E7B"/>
    <w:rsid w:val="00CD0CA4"/>
    <w:rsid w:val="00CD612C"/>
    <w:rsid w:val="00CF1AD4"/>
    <w:rsid w:val="00D63694"/>
    <w:rsid w:val="00D829BD"/>
    <w:rsid w:val="00D90B5D"/>
    <w:rsid w:val="00D9774D"/>
    <w:rsid w:val="00DA4C61"/>
    <w:rsid w:val="00DC5B2A"/>
    <w:rsid w:val="00E45759"/>
    <w:rsid w:val="00E56B67"/>
    <w:rsid w:val="00E74CAB"/>
    <w:rsid w:val="00EF3814"/>
    <w:rsid w:val="00F829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1A53C2-6DF7-4E7A-BD36-928554616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AD4"/>
    <w:pPr>
      <w:spacing w:after="200" w:line="276" w:lineRule="auto"/>
    </w:pPr>
    <w:rPr>
      <w:rFonts w:asciiTheme="minorHAnsi" w:eastAsiaTheme="minorEastAsia"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1AD4"/>
    <w:pPr>
      <w:ind w:left="720"/>
      <w:contextualSpacing/>
    </w:pPr>
    <w:rPr>
      <w:rFonts w:ascii="Arial" w:eastAsiaTheme="minorHAnsi" w:hAnsi="Arial" w:cs="Arial"/>
      <w:sz w:val="24"/>
      <w:szCs w:val="24"/>
    </w:rPr>
  </w:style>
  <w:style w:type="character" w:customStyle="1" w:styleId="Bodytext">
    <w:name w:val="Body text_"/>
    <w:basedOn w:val="DefaultParagraphFont"/>
    <w:link w:val="BodyText2"/>
    <w:locked/>
    <w:rsid w:val="00CF1AD4"/>
    <w:rPr>
      <w:rFonts w:eastAsia="Arial"/>
      <w:sz w:val="20"/>
      <w:szCs w:val="20"/>
      <w:shd w:val="clear" w:color="auto" w:fill="FFFFFF"/>
    </w:rPr>
  </w:style>
  <w:style w:type="paragraph" w:customStyle="1" w:styleId="BodyText2">
    <w:name w:val="Body Text2"/>
    <w:basedOn w:val="Normal"/>
    <w:link w:val="Bodytext"/>
    <w:rsid w:val="00CF1AD4"/>
    <w:pPr>
      <w:widowControl w:val="0"/>
      <w:shd w:val="clear" w:color="auto" w:fill="FFFFFF"/>
      <w:spacing w:after="0" w:line="256" w:lineRule="exact"/>
    </w:pPr>
    <w:rPr>
      <w:rFonts w:ascii="Arial" w:eastAsia="Arial" w:hAnsi="Arial" w:cs="Arial"/>
      <w:sz w:val="20"/>
      <w:szCs w:val="20"/>
    </w:rPr>
  </w:style>
  <w:style w:type="paragraph" w:customStyle="1" w:styleId="BodyText1">
    <w:name w:val="Body Text1"/>
    <w:basedOn w:val="Normal"/>
    <w:rsid w:val="00CF1AD4"/>
    <w:pPr>
      <w:widowControl w:val="0"/>
      <w:shd w:val="clear" w:color="auto" w:fill="FFFFFF"/>
      <w:spacing w:after="240" w:line="256" w:lineRule="exact"/>
      <w:jc w:val="both"/>
    </w:pPr>
    <w:rPr>
      <w:rFonts w:ascii="Arial Unicode MS" w:eastAsia="Times New Roman" w:hAnsi="Arial Unicode MS" w:cs="Times New Roman"/>
      <w:color w:val="000000"/>
      <w:sz w:val="20"/>
      <w:szCs w:val="20"/>
      <w:lang w:val="mn-MN"/>
    </w:rPr>
  </w:style>
  <w:style w:type="paragraph" w:customStyle="1" w:styleId="BodyText3">
    <w:name w:val="Body Text3"/>
    <w:basedOn w:val="Normal"/>
    <w:rsid w:val="00CF1AD4"/>
    <w:pPr>
      <w:widowControl w:val="0"/>
      <w:shd w:val="clear" w:color="auto" w:fill="FFFFFF"/>
      <w:spacing w:after="0" w:line="274" w:lineRule="exact"/>
      <w:jc w:val="center"/>
    </w:pPr>
    <w:rPr>
      <w:rFonts w:ascii="Arial" w:eastAsia="Arial" w:hAnsi="Arial" w:cs="Arial"/>
      <w:sz w:val="23"/>
      <w:szCs w:val="23"/>
    </w:rPr>
  </w:style>
  <w:style w:type="paragraph" w:customStyle="1" w:styleId="xmsonormal">
    <w:name w:val="x_msonormal"/>
    <w:basedOn w:val="Normal"/>
    <w:rsid w:val="0020027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20027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905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059E"/>
    <w:rPr>
      <w:rFonts w:ascii="Segoe UI" w:eastAsiaTheme="minorEastAsia" w:hAnsi="Segoe UI" w:cs="Segoe UI"/>
      <w:sz w:val="18"/>
      <w:szCs w:val="18"/>
    </w:rPr>
  </w:style>
  <w:style w:type="paragraph" w:styleId="FootnoteText">
    <w:name w:val="footnote text"/>
    <w:basedOn w:val="Normal"/>
    <w:link w:val="FootnoteTextChar1"/>
    <w:unhideWhenUsed/>
    <w:rsid w:val="0012723B"/>
    <w:pPr>
      <w:spacing w:after="0" w:line="240" w:lineRule="auto"/>
    </w:pPr>
    <w:rPr>
      <w:rFonts w:ascii="Calibri" w:eastAsia="MS Mincho" w:hAnsi="Calibri" w:cs="Times New Roman"/>
      <w:sz w:val="20"/>
      <w:szCs w:val="20"/>
    </w:rPr>
  </w:style>
  <w:style w:type="character" w:customStyle="1" w:styleId="FootnoteTextChar">
    <w:name w:val="Footnote Text Char"/>
    <w:basedOn w:val="DefaultParagraphFont"/>
    <w:uiPriority w:val="99"/>
    <w:semiHidden/>
    <w:rsid w:val="0012723B"/>
    <w:rPr>
      <w:rFonts w:asciiTheme="minorHAnsi" w:eastAsiaTheme="minorEastAsia" w:hAnsiTheme="minorHAnsi" w:cstheme="minorBidi"/>
      <w:sz w:val="20"/>
      <w:szCs w:val="20"/>
    </w:rPr>
  </w:style>
  <w:style w:type="character" w:customStyle="1" w:styleId="FootnoteTextChar1">
    <w:name w:val="Footnote Text Char1"/>
    <w:link w:val="FootnoteText"/>
    <w:locked/>
    <w:rsid w:val="0012723B"/>
    <w:rPr>
      <w:rFonts w:ascii="Calibri" w:eastAsia="MS Mincho" w:hAnsi="Calibri" w:cs="Times New Roman"/>
      <w:sz w:val="20"/>
      <w:szCs w:val="20"/>
    </w:rPr>
  </w:style>
  <w:style w:type="character" w:styleId="FootnoteReference">
    <w:name w:val="footnote reference"/>
    <w:unhideWhenUsed/>
    <w:rsid w:val="0012723B"/>
    <w:rPr>
      <w:vertAlign w:val="superscript"/>
    </w:rPr>
  </w:style>
  <w:style w:type="character" w:styleId="Hyperlink">
    <w:name w:val="Hyperlink"/>
    <w:basedOn w:val="DefaultParagraphFont"/>
    <w:uiPriority w:val="99"/>
    <w:unhideWhenUsed/>
    <w:rsid w:val="00DC5B2A"/>
    <w:rPr>
      <w:color w:val="0563C1" w:themeColor="hyperlink"/>
      <w:u w:val="single"/>
    </w:rPr>
  </w:style>
  <w:style w:type="character" w:styleId="UnresolvedMention">
    <w:name w:val="Unresolved Mention"/>
    <w:basedOn w:val="DefaultParagraphFont"/>
    <w:uiPriority w:val="99"/>
    <w:semiHidden/>
    <w:unhideWhenUsed/>
    <w:rsid w:val="00DC5B2A"/>
    <w:rPr>
      <w:color w:val="605E5C"/>
      <w:shd w:val="clear" w:color="auto" w:fill="E1DFDD"/>
    </w:rPr>
  </w:style>
  <w:style w:type="paragraph" w:styleId="NormalWeb">
    <w:name w:val="Normal (Web)"/>
    <w:basedOn w:val="Normal"/>
    <w:uiPriority w:val="99"/>
    <w:unhideWhenUsed/>
    <w:rsid w:val="00836D7A"/>
    <w:pPr>
      <w:spacing w:before="100" w:beforeAutospacing="1" w:after="100" w:afterAutospacing="1" w:line="240" w:lineRule="auto"/>
    </w:pPr>
    <w:rPr>
      <w:rFonts w:ascii="Times New Roman" w:eastAsia="Times New Roman" w:hAnsi="Times New Roman" w:cs="Times New Roman"/>
      <w:sz w:val="24"/>
      <w:szCs w:val="24"/>
      <w:lang w:val="mn-MN"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0764293">
      <w:bodyDiv w:val="1"/>
      <w:marLeft w:val="0"/>
      <w:marRight w:val="0"/>
      <w:marTop w:val="0"/>
      <w:marBottom w:val="0"/>
      <w:divBdr>
        <w:top w:val="none" w:sz="0" w:space="0" w:color="auto"/>
        <w:left w:val="none" w:sz="0" w:space="0" w:color="auto"/>
        <w:bottom w:val="none" w:sz="0" w:space="0" w:color="auto"/>
        <w:right w:val="none" w:sz="0" w:space="0" w:color="auto"/>
      </w:divBdr>
    </w:div>
    <w:div w:id="1919291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s.org/publ/bcbs47c4.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003654-C2E7-42FA-8FF6-FA0300962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417</TotalTime>
  <Pages>25</Pages>
  <Words>4298</Words>
  <Characters>24502</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Khishigjargal</cp:lastModifiedBy>
  <cp:revision>13</cp:revision>
  <cp:lastPrinted>2019-06-13T02:54:00Z</cp:lastPrinted>
  <dcterms:created xsi:type="dcterms:W3CDTF">2019-06-17T00:59:00Z</dcterms:created>
  <dcterms:modified xsi:type="dcterms:W3CDTF">2019-06-24T08:34:00Z</dcterms:modified>
</cp:coreProperties>
</file>