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48BF4" w14:textId="5A5BD01F" w:rsidR="00B67B65" w:rsidRPr="00B514FB" w:rsidRDefault="007B764E" w:rsidP="001106CB">
      <w:pPr>
        <w:jc w:val="both"/>
        <w:rPr>
          <w:rFonts w:ascii="Arial" w:hAnsi="Arial" w:cs="Arial"/>
          <w:b/>
          <w:bCs/>
          <w:sz w:val="24"/>
          <w:szCs w:val="24"/>
        </w:rPr>
      </w:pPr>
      <w:r w:rsidRPr="00AD5C94">
        <w:rPr>
          <w:rFonts w:ascii="Arial" w:hAnsi="Arial" w:cs="Arial"/>
          <w:b/>
          <w:bCs/>
          <w:sz w:val="24"/>
          <w:szCs w:val="24"/>
          <w:lang w:val="mn-MN"/>
        </w:rPr>
        <w:t>БАТЛАВ</w:t>
      </w:r>
      <w:r w:rsidR="00B514FB">
        <w:rPr>
          <w:rFonts w:ascii="Arial" w:hAnsi="Arial" w:cs="Arial"/>
          <w:b/>
          <w:bCs/>
          <w:sz w:val="24"/>
          <w:szCs w:val="24"/>
        </w:rPr>
        <w:t>:</w:t>
      </w:r>
    </w:p>
    <w:p w14:paraId="57118F36" w14:textId="29D048FE" w:rsidR="007B764E" w:rsidRPr="00AD5C94" w:rsidRDefault="007B764E" w:rsidP="001106CB">
      <w:pPr>
        <w:jc w:val="both"/>
        <w:rPr>
          <w:rFonts w:ascii="Arial" w:hAnsi="Arial" w:cs="Arial"/>
          <w:b/>
          <w:bCs/>
          <w:sz w:val="24"/>
          <w:szCs w:val="24"/>
          <w:lang w:val="mn-MN"/>
        </w:rPr>
      </w:pPr>
      <w:r w:rsidRPr="00AD5C94">
        <w:rPr>
          <w:rFonts w:ascii="Arial" w:hAnsi="Arial" w:cs="Arial"/>
          <w:b/>
          <w:bCs/>
          <w:sz w:val="24"/>
          <w:szCs w:val="24"/>
          <w:lang w:val="mn-MN"/>
        </w:rPr>
        <w:t>МОНГОЛ УЛСЫН ИХ ХУРЛЫН ГИШҮҮН                                          Ш</w:t>
      </w:r>
      <w:r w:rsidR="00AA4A1A" w:rsidRPr="00AD5C94">
        <w:rPr>
          <w:rFonts w:ascii="Arial" w:hAnsi="Arial" w:cs="Arial"/>
          <w:b/>
          <w:bCs/>
          <w:sz w:val="24"/>
          <w:szCs w:val="24"/>
          <w:lang w:val="mn-MN"/>
        </w:rPr>
        <w:t xml:space="preserve">. </w:t>
      </w:r>
      <w:r w:rsidRPr="00AD5C94">
        <w:rPr>
          <w:rFonts w:ascii="Arial" w:hAnsi="Arial" w:cs="Arial"/>
          <w:b/>
          <w:bCs/>
          <w:sz w:val="24"/>
          <w:szCs w:val="24"/>
          <w:lang w:val="mn-MN"/>
        </w:rPr>
        <w:t>РАДНААСЭД</w:t>
      </w:r>
    </w:p>
    <w:p w14:paraId="464EF9C3" w14:textId="5ED089A0" w:rsidR="007B764E" w:rsidRPr="00AD5C94" w:rsidRDefault="007B764E" w:rsidP="001106CB">
      <w:pPr>
        <w:jc w:val="both"/>
        <w:rPr>
          <w:rFonts w:ascii="Arial" w:hAnsi="Arial" w:cs="Arial"/>
          <w:b/>
          <w:bCs/>
          <w:sz w:val="24"/>
          <w:szCs w:val="24"/>
          <w:lang w:val="mn-MN"/>
        </w:rPr>
      </w:pPr>
    </w:p>
    <w:p w14:paraId="19990D90" w14:textId="77777777" w:rsidR="00BB5CC1" w:rsidRDefault="007B764E" w:rsidP="00BB5CC1">
      <w:pPr>
        <w:spacing w:after="0" w:line="240" w:lineRule="auto"/>
        <w:contextualSpacing/>
        <w:jc w:val="center"/>
        <w:rPr>
          <w:rFonts w:ascii="Arial" w:hAnsi="Arial" w:cs="Arial"/>
          <w:b/>
          <w:bCs/>
          <w:sz w:val="24"/>
          <w:szCs w:val="24"/>
          <w:lang w:val="mn-MN"/>
        </w:rPr>
      </w:pPr>
      <w:r w:rsidRPr="00AD5C94">
        <w:rPr>
          <w:rFonts w:ascii="Arial" w:hAnsi="Arial" w:cs="Arial"/>
          <w:b/>
          <w:bCs/>
          <w:sz w:val="24"/>
          <w:szCs w:val="24"/>
          <w:lang w:val="mn-MN"/>
        </w:rPr>
        <w:t xml:space="preserve">ҮЛ ХӨДЛӨХ ЭД ХӨРӨНГИЙН АЛБАН ТАТВАРЫН </w:t>
      </w:r>
    </w:p>
    <w:p w14:paraId="41A94449" w14:textId="77777777" w:rsidR="00BB5CC1" w:rsidRDefault="007B764E" w:rsidP="00BB5CC1">
      <w:pPr>
        <w:spacing w:after="0" w:line="240" w:lineRule="auto"/>
        <w:contextualSpacing/>
        <w:jc w:val="center"/>
        <w:rPr>
          <w:rFonts w:ascii="Arial" w:hAnsi="Arial" w:cs="Arial"/>
          <w:b/>
          <w:bCs/>
          <w:sz w:val="24"/>
          <w:szCs w:val="24"/>
          <w:lang w:val="mn-MN"/>
        </w:rPr>
      </w:pPr>
      <w:r w:rsidRPr="00AD5C94">
        <w:rPr>
          <w:rFonts w:ascii="Arial" w:hAnsi="Arial" w:cs="Arial"/>
          <w:b/>
          <w:bCs/>
          <w:sz w:val="24"/>
          <w:szCs w:val="24"/>
          <w:lang w:val="mn-MN"/>
        </w:rPr>
        <w:t>ТУХАЙ ХУУЛЬД</w:t>
      </w:r>
      <w:r w:rsidR="00BB5CC1">
        <w:rPr>
          <w:rFonts w:ascii="Arial" w:hAnsi="Arial" w:cs="Arial"/>
          <w:b/>
          <w:bCs/>
          <w:sz w:val="24"/>
          <w:szCs w:val="24"/>
          <w:lang w:val="mn-MN"/>
        </w:rPr>
        <w:t xml:space="preserve"> </w:t>
      </w:r>
      <w:r w:rsidRPr="00AD5C94">
        <w:rPr>
          <w:rFonts w:ascii="Arial" w:hAnsi="Arial" w:cs="Arial"/>
          <w:b/>
          <w:bCs/>
          <w:sz w:val="24"/>
          <w:szCs w:val="24"/>
          <w:lang w:val="mn-MN"/>
        </w:rPr>
        <w:t>НЭМЭЛТ</w:t>
      </w:r>
      <w:r w:rsidR="00A90574" w:rsidRPr="00AD5C94">
        <w:rPr>
          <w:rFonts w:ascii="Arial" w:hAnsi="Arial" w:cs="Arial"/>
          <w:b/>
          <w:bCs/>
          <w:sz w:val="24"/>
          <w:szCs w:val="24"/>
          <w:lang w:val="mn-MN"/>
        </w:rPr>
        <w:t xml:space="preserve"> </w:t>
      </w:r>
      <w:r w:rsidRPr="00AD5C94">
        <w:rPr>
          <w:rFonts w:ascii="Arial" w:hAnsi="Arial" w:cs="Arial"/>
          <w:b/>
          <w:bCs/>
          <w:sz w:val="24"/>
          <w:szCs w:val="24"/>
          <w:lang w:val="mn-MN"/>
        </w:rPr>
        <w:t xml:space="preserve">ОРУУЛАХ ТУХАЙ </w:t>
      </w:r>
    </w:p>
    <w:p w14:paraId="013CAC86" w14:textId="44D88669" w:rsidR="007B764E" w:rsidRPr="00AD5C94" w:rsidRDefault="007B764E" w:rsidP="00BB5CC1">
      <w:pPr>
        <w:spacing w:after="0" w:line="240" w:lineRule="auto"/>
        <w:contextualSpacing/>
        <w:jc w:val="center"/>
        <w:rPr>
          <w:rFonts w:ascii="Arial" w:hAnsi="Arial" w:cs="Arial"/>
          <w:b/>
          <w:bCs/>
          <w:sz w:val="24"/>
          <w:szCs w:val="24"/>
          <w:lang w:val="mn-MN"/>
        </w:rPr>
      </w:pPr>
      <w:r w:rsidRPr="00AD5C94">
        <w:rPr>
          <w:rFonts w:ascii="Arial" w:hAnsi="Arial" w:cs="Arial"/>
          <w:b/>
          <w:bCs/>
          <w:sz w:val="24"/>
          <w:szCs w:val="24"/>
          <w:lang w:val="mn-MN"/>
        </w:rPr>
        <w:t>ХУУЛИЙН ТӨСЛИЙН ҮЗЭЛ БАРИМТЛАЛ</w:t>
      </w:r>
    </w:p>
    <w:p w14:paraId="0EE0DA33" w14:textId="631F9FF5" w:rsidR="007B764E" w:rsidRPr="00AD5C94" w:rsidRDefault="007B764E" w:rsidP="001106CB">
      <w:pPr>
        <w:jc w:val="both"/>
        <w:rPr>
          <w:rFonts w:ascii="Arial" w:hAnsi="Arial" w:cs="Arial"/>
          <w:b/>
          <w:bCs/>
          <w:sz w:val="24"/>
          <w:szCs w:val="24"/>
          <w:lang w:val="mn-MN"/>
        </w:rPr>
      </w:pPr>
    </w:p>
    <w:p w14:paraId="53938685" w14:textId="7864B067" w:rsidR="00760BA4" w:rsidRPr="00AD5C94" w:rsidRDefault="007B764E" w:rsidP="00BB5CC1">
      <w:pPr>
        <w:ind w:firstLine="720"/>
        <w:rPr>
          <w:rFonts w:ascii="Arial" w:hAnsi="Arial" w:cs="Arial"/>
          <w:b/>
          <w:bCs/>
          <w:sz w:val="24"/>
          <w:szCs w:val="24"/>
          <w:lang w:val="mn-MN"/>
        </w:rPr>
      </w:pPr>
      <w:r w:rsidRPr="00AD5C94">
        <w:rPr>
          <w:rFonts w:ascii="Arial" w:hAnsi="Arial" w:cs="Arial"/>
          <w:b/>
          <w:bCs/>
          <w:sz w:val="24"/>
          <w:szCs w:val="24"/>
          <w:lang w:val="mn-MN"/>
        </w:rPr>
        <w:t>Нэг. Хуулийн төсөл боловсруулах үндэслэл шаардлага.</w:t>
      </w:r>
    </w:p>
    <w:p w14:paraId="6E9EE6DF" w14:textId="62913C85" w:rsidR="007B764E" w:rsidRPr="00AD5C94" w:rsidRDefault="00760BA4" w:rsidP="001106CB">
      <w:pPr>
        <w:ind w:firstLine="720"/>
        <w:jc w:val="both"/>
        <w:rPr>
          <w:rFonts w:ascii="Arial" w:hAnsi="Arial" w:cs="Arial"/>
          <w:b/>
          <w:bCs/>
          <w:sz w:val="24"/>
          <w:szCs w:val="24"/>
          <w:lang w:val="mn-MN"/>
        </w:rPr>
      </w:pPr>
      <w:r w:rsidRPr="00AD5C94">
        <w:rPr>
          <w:rFonts w:ascii="Arial" w:hAnsi="Arial" w:cs="Arial"/>
          <w:b/>
          <w:bCs/>
          <w:sz w:val="24"/>
          <w:szCs w:val="24"/>
          <w:lang w:val="mn-MN"/>
        </w:rPr>
        <w:t>1</w:t>
      </w:r>
      <w:r w:rsidR="001D56C0" w:rsidRPr="00AD5C94">
        <w:rPr>
          <w:rFonts w:ascii="Arial" w:hAnsi="Arial" w:cs="Arial"/>
          <w:b/>
          <w:bCs/>
          <w:sz w:val="24"/>
          <w:szCs w:val="24"/>
        </w:rPr>
        <w:t>.</w:t>
      </w:r>
      <w:r w:rsidR="00B50372">
        <w:rPr>
          <w:rFonts w:ascii="Arial" w:hAnsi="Arial" w:cs="Arial"/>
          <w:b/>
          <w:bCs/>
          <w:sz w:val="24"/>
          <w:szCs w:val="24"/>
          <w:lang w:val="mn-MN"/>
        </w:rPr>
        <w:t xml:space="preserve">1. </w:t>
      </w:r>
      <w:r w:rsidR="007C50FF" w:rsidRPr="00AD5C94">
        <w:rPr>
          <w:rFonts w:ascii="Arial" w:hAnsi="Arial" w:cs="Arial"/>
          <w:b/>
          <w:bCs/>
          <w:sz w:val="24"/>
          <w:szCs w:val="24"/>
          <w:lang w:val="mn-MN"/>
        </w:rPr>
        <w:t>Хууль зүйн үндэслэл.</w:t>
      </w:r>
    </w:p>
    <w:p w14:paraId="7E8B050D" w14:textId="40D5F912" w:rsidR="007C50FF" w:rsidRPr="00AD5C94" w:rsidRDefault="00E47509" w:rsidP="001106CB">
      <w:pPr>
        <w:ind w:firstLine="720"/>
        <w:jc w:val="both"/>
        <w:rPr>
          <w:rFonts w:ascii="Arial" w:hAnsi="Arial" w:cs="Arial"/>
          <w:sz w:val="24"/>
          <w:szCs w:val="24"/>
          <w:lang w:val="mn-MN"/>
        </w:rPr>
      </w:pPr>
      <w:r w:rsidRPr="00AD5C94">
        <w:rPr>
          <w:rFonts w:ascii="Arial" w:hAnsi="Arial" w:cs="Arial"/>
          <w:sz w:val="24"/>
          <w:szCs w:val="24"/>
          <w:lang w:val="mn-MN"/>
        </w:rPr>
        <w:t xml:space="preserve">Монгол Улсын Их Хурлын </w:t>
      </w:r>
      <w:r w:rsidR="00FD3F3E" w:rsidRPr="00AD5C94">
        <w:rPr>
          <w:rFonts w:ascii="Arial" w:hAnsi="Arial" w:cs="Arial"/>
          <w:sz w:val="24"/>
          <w:szCs w:val="24"/>
          <w:lang w:val="mn-MN"/>
        </w:rPr>
        <w:t xml:space="preserve">2015 оны </w:t>
      </w:r>
      <w:r w:rsidR="00B03B47" w:rsidRPr="00AD5C94">
        <w:rPr>
          <w:rFonts w:ascii="Arial" w:hAnsi="Arial" w:cs="Arial"/>
          <w:sz w:val="24"/>
          <w:szCs w:val="24"/>
          <w:lang w:val="mn-MN"/>
        </w:rPr>
        <w:t xml:space="preserve">63 дугаар тогтоолоор баталсан </w:t>
      </w:r>
      <w:r w:rsidR="00595C67">
        <w:rPr>
          <w:rFonts w:ascii="Arial" w:hAnsi="Arial" w:cs="Arial"/>
          <w:sz w:val="24"/>
          <w:szCs w:val="24"/>
          <w:lang w:val="mn-MN"/>
        </w:rPr>
        <w:t>“</w:t>
      </w:r>
      <w:r w:rsidR="001D56C0" w:rsidRPr="00AD5C94">
        <w:rPr>
          <w:rFonts w:ascii="Arial" w:hAnsi="Arial" w:cs="Arial"/>
          <w:sz w:val="24"/>
          <w:szCs w:val="24"/>
          <w:lang w:val="mn-MN"/>
        </w:rPr>
        <w:t>Төрөөс эрчим хүчний талаар баримтлах бодлого</w:t>
      </w:r>
      <w:r w:rsidR="00B03B47" w:rsidRPr="00AD5C94">
        <w:rPr>
          <w:rFonts w:ascii="Arial" w:hAnsi="Arial" w:cs="Arial"/>
          <w:sz w:val="24"/>
          <w:szCs w:val="24"/>
          <w:lang w:val="mn-MN"/>
        </w:rPr>
        <w:t xml:space="preserve"> </w:t>
      </w:r>
      <w:r w:rsidR="00B03B47" w:rsidRPr="00AD5C94">
        <w:rPr>
          <w:rFonts w:ascii="Arial" w:hAnsi="Arial" w:cs="Arial"/>
          <w:sz w:val="24"/>
          <w:szCs w:val="24"/>
        </w:rPr>
        <w:t>(</w:t>
      </w:r>
      <w:r w:rsidR="001D56C0" w:rsidRPr="00AD5C94">
        <w:rPr>
          <w:rFonts w:ascii="Arial" w:hAnsi="Arial" w:cs="Arial"/>
          <w:sz w:val="24"/>
          <w:szCs w:val="24"/>
          <w:lang w:val="mn-MN"/>
        </w:rPr>
        <w:t>2015-2030</w:t>
      </w:r>
      <w:r w:rsidR="00B03B47" w:rsidRPr="00AD5C94">
        <w:rPr>
          <w:rFonts w:ascii="Arial" w:hAnsi="Arial" w:cs="Arial"/>
          <w:sz w:val="24"/>
          <w:szCs w:val="24"/>
        </w:rPr>
        <w:t>)</w:t>
      </w:r>
      <w:r w:rsidR="00595C67">
        <w:rPr>
          <w:rFonts w:ascii="Arial" w:hAnsi="Arial" w:cs="Arial"/>
          <w:sz w:val="24"/>
          <w:szCs w:val="24"/>
        </w:rPr>
        <w:t>”</w:t>
      </w:r>
      <w:r w:rsidR="00B03B47" w:rsidRPr="00AD5C94">
        <w:rPr>
          <w:rFonts w:ascii="Arial" w:hAnsi="Arial" w:cs="Arial"/>
          <w:sz w:val="24"/>
          <w:szCs w:val="24"/>
        </w:rPr>
        <w:t>-</w:t>
      </w:r>
      <w:r w:rsidR="00B03B47" w:rsidRPr="00AD5C94">
        <w:rPr>
          <w:rFonts w:ascii="Arial" w:hAnsi="Arial" w:cs="Arial"/>
          <w:sz w:val="24"/>
          <w:szCs w:val="24"/>
          <w:lang w:val="mn-MN"/>
        </w:rPr>
        <w:t>д Эрчим хүчний салбар нь улс орны аюулгүй байдал, эдийн засаг, нийгмийн тогтвортой хөгжлийг хангах, түрүүлж хөгжүүлэх шаардлагатай эдийн засгийн суурь салбар мөн</w:t>
      </w:r>
      <w:r w:rsidR="00334EAF">
        <w:rPr>
          <w:rFonts w:ascii="Arial" w:hAnsi="Arial" w:cs="Arial"/>
          <w:sz w:val="24"/>
          <w:szCs w:val="24"/>
          <w:lang w:val="mn-MN"/>
        </w:rPr>
        <w:t xml:space="preserve"> гэж, М</w:t>
      </w:r>
      <w:r w:rsidR="00B03B47" w:rsidRPr="00AD5C94">
        <w:rPr>
          <w:rFonts w:ascii="Arial" w:hAnsi="Arial" w:cs="Arial"/>
          <w:sz w:val="24"/>
          <w:szCs w:val="24"/>
          <w:lang w:val="mn-MN"/>
        </w:rPr>
        <w:t xml:space="preserve">онгол Улсын Их Хурлын 2020 оны 23 дугаар тогтоолоор баталсан </w:t>
      </w:r>
      <w:r w:rsidR="00334EAF">
        <w:rPr>
          <w:rFonts w:ascii="Arial" w:hAnsi="Arial" w:cs="Arial"/>
          <w:sz w:val="24"/>
          <w:szCs w:val="24"/>
          <w:lang w:val="mn-MN"/>
        </w:rPr>
        <w:t>“</w:t>
      </w:r>
      <w:r w:rsidR="00B03B47" w:rsidRPr="00AD5C94">
        <w:rPr>
          <w:rFonts w:ascii="Arial" w:hAnsi="Arial" w:cs="Arial"/>
          <w:sz w:val="24"/>
          <w:szCs w:val="24"/>
          <w:lang w:val="mn-MN"/>
        </w:rPr>
        <w:t>Монгол Улсыг 2021-2025 онд хөгжүүлэх таван жилийн үндсэн чиглэл</w:t>
      </w:r>
      <w:r w:rsidR="00334EAF">
        <w:rPr>
          <w:rFonts w:ascii="Arial" w:hAnsi="Arial" w:cs="Arial"/>
          <w:sz w:val="24"/>
          <w:szCs w:val="24"/>
          <w:lang w:val="mn-MN"/>
        </w:rPr>
        <w:t>”-</w:t>
      </w:r>
      <w:r w:rsidR="00B03B47" w:rsidRPr="00AD5C94">
        <w:rPr>
          <w:rFonts w:ascii="Arial" w:hAnsi="Arial" w:cs="Arial"/>
          <w:sz w:val="24"/>
          <w:szCs w:val="24"/>
          <w:lang w:val="mn-MN"/>
        </w:rPr>
        <w:t>ийн 4</w:t>
      </w:r>
      <w:r w:rsidR="00AA4A1A" w:rsidRPr="00AD5C94">
        <w:rPr>
          <w:rFonts w:ascii="Arial" w:hAnsi="Arial" w:cs="Arial"/>
          <w:sz w:val="24"/>
          <w:szCs w:val="24"/>
          <w:lang w:val="mn-MN"/>
        </w:rPr>
        <w:t>.</w:t>
      </w:r>
      <w:r w:rsidR="00B03B47" w:rsidRPr="00AD5C94">
        <w:rPr>
          <w:rFonts w:ascii="Arial" w:hAnsi="Arial" w:cs="Arial"/>
          <w:sz w:val="24"/>
          <w:szCs w:val="24"/>
          <w:lang w:val="mn-MN"/>
        </w:rPr>
        <w:t>2</w:t>
      </w:r>
      <w:r w:rsidR="00AA4A1A" w:rsidRPr="00AD5C94">
        <w:rPr>
          <w:rFonts w:ascii="Arial" w:hAnsi="Arial" w:cs="Arial"/>
          <w:sz w:val="24"/>
          <w:szCs w:val="24"/>
          <w:lang w:val="mn-MN"/>
        </w:rPr>
        <w:t>.</w:t>
      </w:r>
      <w:r w:rsidR="00B03B47" w:rsidRPr="00AD5C94">
        <w:rPr>
          <w:rFonts w:ascii="Arial" w:hAnsi="Arial" w:cs="Arial"/>
          <w:sz w:val="24"/>
          <w:szCs w:val="24"/>
          <w:lang w:val="mn-MN"/>
        </w:rPr>
        <w:t>7</w:t>
      </w:r>
      <w:r w:rsidR="00B03B47" w:rsidRPr="00AD5C94">
        <w:rPr>
          <w:rFonts w:ascii="Arial" w:hAnsi="Arial" w:cs="Arial"/>
          <w:sz w:val="24"/>
          <w:szCs w:val="24"/>
        </w:rPr>
        <w:t>-</w:t>
      </w:r>
      <w:r w:rsidR="00B03B47" w:rsidRPr="00AD5C94">
        <w:rPr>
          <w:rFonts w:ascii="Arial" w:hAnsi="Arial" w:cs="Arial"/>
          <w:sz w:val="24"/>
          <w:szCs w:val="24"/>
          <w:lang w:val="mn-MN"/>
        </w:rPr>
        <w:t xml:space="preserve">д </w:t>
      </w:r>
      <w:r w:rsidR="00334EAF">
        <w:rPr>
          <w:rFonts w:ascii="Arial" w:hAnsi="Arial" w:cs="Arial"/>
          <w:sz w:val="24"/>
          <w:szCs w:val="24"/>
          <w:lang w:val="mn-MN"/>
        </w:rPr>
        <w:t>“</w:t>
      </w:r>
      <w:r w:rsidR="00B03B47" w:rsidRPr="00AD5C94">
        <w:rPr>
          <w:rFonts w:ascii="Arial" w:hAnsi="Arial" w:cs="Arial"/>
          <w:sz w:val="24"/>
          <w:szCs w:val="24"/>
          <w:lang w:val="mn-MN"/>
        </w:rPr>
        <w:t>эдийн засгийн хөгжлийг дэмжсэн эрчим хүч, инженерийн дэд бүтцийг хөгжүүлнэ</w:t>
      </w:r>
      <w:r w:rsidR="00334EAF">
        <w:rPr>
          <w:rFonts w:ascii="Arial" w:hAnsi="Arial" w:cs="Arial"/>
          <w:sz w:val="24"/>
          <w:szCs w:val="24"/>
          <w:lang w:val="mn-MN"/>
        </w:rPr>
        <w:t>”</w:t>
      </w:r>
      <w:r w:rsidR="00B03B47" w:rsidRPr="00AD5C94">
        <w:rPr>
          <w:rFonts w:ascii="Arial" w:hAnsi="Arial" w:cs="Arial"/>
          <w:sz w:val="24"/>
          <w:szCs w:val="24"/>
          <w:lang w:val="mn-MN"/>
        </w:rPr>
        <w:t xml:space="preserve"> гэж тусгаса</w:t>
      </w:r>
      <w:r w:rsidR="00205E91" w:rsidRPr="00AD5C94">
        <w:rPr>
          <w:rFonts w:ascii="Arial" w:hAnsi="Arial" w:cs="Arial"/>
          <w:sz w:val="24"/>
          <w:szCs w:val="24"/>
          <w:lang w:val="mn-MN"/>
        </w:rPr>
        <w:t>н.</w:t>
      </w:r>
    </w:p>
    <w:p w14:paraId="236B94FE" w14:textId="64171F87" w:rsidR="00205E91" w:rsidRPr="00B50372" w:rsidRDefault="00B50372" w:rsidP="00B50372">
      <w:pPr>
        <w:ind w:firstLine="720"/>
        <w:jc w:val="both"/>
        <w:rPr>
          <w:rFonts w:ascii="Arial" w:hAnsi="Arial" w:cs="Arial"/>
          <w:b/>
          <w:bCs/>
          <w:sz w:val="24"/>
          <w:szCs w:val="24"/>
          <w:lang w:val="mn-MN"/>
        </w:rPr>
      </w:pPr>
      <w:r>
        <w:rPr>
          <w:rFonts w:ascii="Arial" w:hAnsi="Arial" w:cs="Arial"/>
          <w:b/>
          <w:bCs/>
          <w:sz w:val="24"/>
          <w:szCs w:val="24"/>
          <w:lang w:val="mn-MN"/>
        </w:rPr>
        <w:t xml:space="preserve">1.2. </w:t>
      </w:r>
      <w:r w:rsidR="00205E91" w:rsidRPr="00B50372">
        <w:rPr>
          <w:rFonts w:ascii="Arial" w:hAnsi="Arial" w:cs="Arial"/>
          <w:b/>
          <w:bCs/>
          <w:sz w:val="24"/>
          <w:szCs w:val="24"/>
          <w:lang w:val="mn-MN"/>
        </w:rPr>
        <w:t>Практик шаардлага.</w:t>
      </w:r>
    </w:p>
    <w:p w14:paraId="5D4311AA" w14:textId="2DA5F51D" w:rsidR="00A103BF" w:rsidRPr="00AD5C94" w:rsidRDefault="004312D0" w:rsidP="0041732B">
      <w:pPr>
        <w:ind w:firstLine="720"/>
        <w:jc w:val="both"/>
        <w:rPr>
          <w:rFonts w:ascii="Arial" w:hAnsi="Arial" w:cs="Arial"/>
          <w:sz w:val="24"/>
          <w:szCs w:val="24"/>
          <w:lang w:val="mn-MN"/>
        </w:rPr>
      </w:pPr>
      <w:r w:rsidRPr="00AD5C94">
        <w:rPr>
          <w:rFonts w:ascii="Arial" w:hAnsi="Arial" w:cs="Arial"/>
          <w:sz w:val="24"/>
          <w:szCs w:val="24"/>
          <w:lang w:val="mn-MN"/>
        </w:rPr>
        <w:t>Э</w:t>
      </w:r>
      <w:r w:rsidR="00F40E36" w:rsidRPr="00AD5C94">
        <w:rPr>
          <w:rFonts w:ascii="Arial" w:hAnsi="Arial" w:cs="Arial"/>
          <w:sz w:val="24"/>
          <w:szCs w:val="24"/>
          <w:lang w:val="mn-MN"/>
        </w:rPr>
        <w:t>рчим хүч</w:t>
      </w:r>
      <w:r w:rsidR="00B02428" w:rsidRPr="00AD5C94">
        <w:rPr>
          <w:rFonts w:ascii="Arial" w:hAnsi="Arial" w:cs="Arial"/>
          <w:sz w:val="24"/>
          <w:szCs w:val="24"/>
          <w:lang w:val="mn-MN"/>
        </w:rPr>
        <w:t>ний</w:t>
      </w:r>
      <w:r w:rsidR="00D822E3" w:rsidRPr="00AD5C94">
        <w:rPr>
          <w:rFonts w:ascii="Arial" w:hAnsi="Arial" w:cs="Arial"/>
          <w:sz w:val="24"/>
          <w:szCs w:val="24"/>
          <w:lang w:val="mn-MN"/>
        </w:rPr>
        <w:t xml:space="preserve"> </w:t>
      </w:r>
      <w:r w:rsidR="00F40E36" w:rsidRPr="00AD5C94">
        <w:rPr>
          <w:rFonts w:ascii="Arial" w:hAnsi="Arial" w:cs="Arial"/>
          <w:sz w:val="24"/>
          <w:szCs w:val="24"/>
          <w:lang w:val="mn-MN"/>
        </w:rPr>
        <w:t xml:space="preserve">төрийн өмчит компани нь </w:t>
      </w:r>
      <w:r w:rsidR="00B02428" w:rsidRPr="00AD5C94">
        <w:rPr>
          <w:rFonts w:ascii="Arial" w:hAnsi="Arial" w:cs="Arial"/>
          <w:sz w:val="24"/>
          <w:szCs w:val="24"/>
          <w:lang w:val="mn-MN"/>
        </w:rPr>
        <w:t>үйлдвэрлэсэн бүтээгдэхүү</w:t>
      </w:r>
      <w:r w:rsidR="000F5552" w:rsidRPr="00AD5C94">
        <w:rPr>
          <w:rFonts w:ascii="Arial" w:hAnsi="Arial" w:cs="Arial"/>
          <w:sz w:val="24"/>
          <w:szCs w:val="24"/>
          <w:lang w:val="mn-MN"/>
        </w:rPr>
        <w:t>н</w:t>
      </w:r>
      <w:r w:rsidR="00B02428" w:rsidRPr="00AD5C94">
        <w:rPr>
          <w:rFonts w:ascii="Arial" w:hAnsi="Arial" w:cs="Arial"/>
          <w:sz w:val="24"/>
          <w:szCs w:val="24"/>
          <w:lang w:val="mn-MN"/>
        </w:rPr>
        <w:t xml:space="preserve">ээ төрийн эрх бүхий байгууллагаас тогтоосон үнэ тарифаар </w:t>
      </w:r>
      <w:r w:rsidR="000F5552" w:rsidRPr="00AD5C94">
        <w:rPr>
          <w:rFonts w:ascii="Arial" w:hAnsi="Arial" w:cs="Arial"/>
          <w:sz w:val="24"/>
          <w:szCs w:val="24"/>
          <w:lang w:val="mn-MN"/>
        </w:rPr>
        <w:t>борлуулдаг б</w:t>
      </w:r>
      <w:r w:rsidR="00334EAF">
        <w:rPr>
          <w:rFonts w:ascii="Arial" w:hAnsi="Arial" w:cs="Arial"/>
          <w:sz w:val="24"/>
          <w:szCs w:val="24"/>
          <w:lang w:val="mn-MN"/>
        </w:rPr>
        <w:t>өгөөд</w:t>
      </w:r>
      <w:r w:rsidR="000F5552" w:rsidRPr="00AD5C94">
        <w:rPr>
          <w:rFonts w:ascii="Arial" w:hAnsi="Arial" w:cs="Arial"/>
          <w:sz w:val="24"/>
          <w:szCs w:val="24"/>
          <w:lang w:val="mn-MN"/>
        </w:rPr>
        <w:t xml:space="preserve"> энэ нь үйлдвэрлэх, түгээх, дамжуулах, өртгөөс бага байдаг тул төвөөс алслагдмал аймаг, сумыг цахилгаан эрчим хүчээр хангадаг цөөн тооны компанид  үнийн зөрүүг татаас хэлбэрээр улсын төсвөөс олгодог</w:t>
      </w:r>
      <w:r w:rsidRPr="00AD5C94">
        <w:rPr>
          <w:rFonts w:ascii="Arial" w:hAnsi="Arial" w:cs="Arial"/>
          <w:sz w:val="24"/>
          <w:szCs w:val="24"/>
          <w:lang w:val="mn-MN"/>
        </w:rPr>
        <w:t xml:space="preserve"> бөгөөд эдгээр компаниудад дараах хүндрэлтэй асуудал тулгарч байна.</w:t>
      </w:r>
      <w:r w:rsidR="00A103BF" w:rsidRPr="00AD5C94">
        <w:rPr>
          <w:rFonts w:ascii="Arial" w:hAnsi="Arial" w:cs="Arial"/>
          <w:sz w:val="24"/>
          <w:szCs w:val="24"/>
          <w:lang w:val="mn-MN"/>
        </w:rPr>
        <w:t xml:space="preserve"> </w:t>
      </w:r>
    </w:p>
    <w:p w14:paraId="7D343EBA" w14:textId="4AD37B6F" w:rsidR="004312D0" w:rsidRPr="00AD5C94" w:rsidRDefault="004312D0" w:rsidP="00D60121">
      <w:pPr>
        <w:ind w:firstLine="720"/>
        <w:jc w:val="both"/>
        <w:rPr>
          <w:rFonts w:ascii="Arial" w:hAnsi="Arial" w:cs="Arial"/>
          <w:sz w:val="24"/>
          <w:szCs w:val="24"/>
          <w:lang w:val="mn-MN"/>
        </w:rPr>
      </w:pPr>
      <w:r w:rsidRPr="00AD5C94">
        <w:rPr>
          <w:rFonts w:ascii="Arial" w:hAnsi="Arial" w:cs="Arial"/>
          <w:sz w:val="24"/>
          <w:szCs w:val="24"/>
          <w:lang w:val="mn-MN"/>
        </w:rPr>
        <w:t>Нэмэгдсэн өртгийн албан татварын тухай хуулийн 7 дугаар зүйлийн 7.2.15</w:t>
      </w:r>
      <w:r w:rsidR="00A103BF" w:rsidRPr="00AD5C94">
        <w:rPr>
          <w:rFonts w:ascii="Arial" w:hAnsi="Arial" w:cs="Arial"/>
          <w:sz w:val="24"/>
          <w:szCs w:val="24"/>
          <w:lang w:val="mn-MN"/>
        </w:rPr>
        <w:t xml:space="preserve">-д </w:t>
      </w:r>
      <w:r w:rsidR="00D44DF8">
        <w:rPr>
          <w:rFonts w:ascii="Arial" w:hAnsi="Arial" w:cs="Arial"/>
          <w:sz w:val="24"/>
          <w:szCs w:val="24"/>
          <w:lang w:val="mn-MN"/>
        </w:rPr>
        <w:t>“</w:t>
      </w:r>
      <w:r w:rsidRPr="00AD5C94">
        <w:rPr>
          <w:rFonts w:ascii="Arial" w:hAnsi="Arial" w:cs="Arial"/>
          <w:sz w:val="24"/>
          <w:szCs w:val="24"/>
          <w:lang w:val="mn-MN"/>
        </w:rPr>
        <w:t>төрөөс олгож байгаа төсвийн санхүүжилт,</w:t>
      </w:r>
      <w:r w:rsidR="00A103BF" w:rsidRPr="00AD5C94">
        <w:rPr>
          <w:rFonts w:ascii="Arial" w:hAnsi="Arial" w:cs="Arial"/>
          <w:sz w:val="24"/>
          <w:szCs w:val="24"/>
          <w:lang w:val="mn-MN"/>
        </w:rPr>
        <w:t xml:space="preserve"> татаас, урамшууллыг нэмэгдсэн өртгийн албан татвар ногдуулах үйл ажиллагаанд нэгэн адил хамруулна</w:t>
      </w:r>
      <w:r w:rsidR="00D44DF8">
        <w:rPr>
          <w:rFonts w:ascii="Arial" w:hAnsi="Arial" w:cs="Arial"/>
          <w:sz w:val="24"/>
          <w:szCs w:val="24"/>
          <w:lang w:val="mn-MN"/>
        </w:rPr>
        <w:t>”</w:t>
      </w:r>
      <w:r w:rsidR="00A103BF" w:rsidRPr="00AD5C94">
        <w:rPr>
          <w:rFonts w:ascii="Arial" w:hAnsi="Arial" w:cs="Arial"/>
          <w:sz w:val="24"/>
          <w:szCs w:val="24"/>
          <w:lang w:val="mn-MN"/>
        </w:rPr>
        <w:t xml:space="preserve"> гэж заасан нь тухайн хуулийн этгээдийн алдагдлыг нэмэгдүүлж,</w:t>
      </w:r>
      <w:r w:rsidR="002E5764" w:rsidRPr="00AD5C94">
        <w:rPr>
          <w:rFonts w:ascii="Arial" w:hAnsi="Arial" w:cs="Arial"/>
          <w:sz w:val="24"/>
          <w:szCs w:val="24"/>
          <w:lang w:val="mn-MN"/>
        </w:rPr>
        <w:t xml:space="preserve"> </w:t>
      </w:r>
      <w:r w:rsidR="00A103BF" w:rsidRPr="00AD5C94">
        <w:rPr>
          <w:rFonts w:ascii="Arial" w:hAnsi="Arial" w:cs="Arial"/>
          <w:sz w:val="24"/>
          <w:szCs w:val="24"/>
          <w:lang w:val="mn-MN"/>
        </w:rPr>
        <w:t>мөн хэмжээгээр хөрөнгө оруулалт санхүүжилт буурах нөхцлийг бүрдүүлж байна.</w:t>
      </w:r>
    </w:p>
    <w:p w14:paraId="6E2D5313" w14:textId="052CBB9C" w:rsidR="002E5764" w:rsidRDefault="00C508CC" w:rsidP="002816C2">
      <w:pPr>
        <w:ind w:firstLine="720"/>
        <w:jc w:val="both"/>
        <w:rPr>
          <w:rFonts w:ascii="Arial" w:hAnsi="Arial" w:cs="Arial"/>
          <w:sz w:val="24"/>
          <w:szCs w:val="24"/>
          <w:lang w:val="mn-MN"/>
        </w:rPr>
      </w:pPr>
      <w:r w:rsidRPr="00AD5C94">
        <w:rPr>
          <w:rFonts w:ascii="Arial" w:hAnsi="Arial" w:cs="Arial"/>
          <w:sz w:val="24"/>
          <w:szCs w:val="24"/>
          <w:lang w:val="mn-MN"/>
        </w:rPr>
        <w:t>Эрчим хүчний</w:t>
      </w:r>
      <w:r w:rsidR="00DE282E" w:rsidRPr="00AD5C94">
        <w:rPr>
          <w:rFonts w:ascii="Arial" w:hAnsi="Arial" w:cs="Arial"/>
          <w:sz w:val="24"/>
          <w:szCs w:val="24"/>
          <w:lang w:val="mn-MN"/>
        </w:rPr>
        <w:t xml:space="preserve"> </w:t>
      </w:r>
      <w:r w:rsidR="00225271" w:rsidRPr="00AD5C94">
        <w:rPr>
          <w:rFonts w:ascii="Arial" w:hAnsi="Arial" w:cs="Arial"/>
          <w:sz w:val="24"/>
          <w:szCs w:val="24"/>
          <w:lang w:val="mn-MN"/>
        </w:rPr>
        <w:t>төрийн өмчи</w:t>
      </w:r>
      <w:r w:rsidR="00154BEA" w:rsidRPr="00AD5C94">
        <w:rPr>
          <w:rFonts w:ascii="Arial" w:hAnsi="Arial" w:cs="Arial"/>
          <w:sz w:val="24"/>
          <w:szCs w:val="24"/>
          <w:lang w:val="mn-MN"/>
        </w:rPr>
        <w:t xml:space="preserve">т </w:t>
      </w:r>
      <w:r w:rsidRPr="00AD5C94">
        <w:rPr>
          <w:rFonts w:ascii="Arial" w:hAnsi="Arial" w:cs="Arial"/>
          <w:sz w:val="24"/>
          <w:szCs w:val="24"/>
          <w:lang w:val="mn-MN"/>
        </w:rPr>
        <w:t xml:space="preserve">компанийн усан цахилгаан станцын барилга, усны барилга байгууламж зэрэгт зарим орон нутгийн татварын байцаагч нар үл хөдлөх </w:t>
      </w:r>
      <w:r w:rsidR="002E5764" w:rsidRPr="00AD5C94">
        <w:rPr>
          <w:rFonts w:ascii="Arial" w:hAnsi="Arial" w:cs="Arial"/>
          <w:sz w:val="24"/>
          <w:szCs w:val="24"/>
          <w:lang w:val="mn-MN"/>
        </w:rPr>
        <w:t xml:space="preserve">эд </w:t>
      </w:r>
      <w:r w:rsidRPr="00AD5C94">
        <w:rPr>
          <w:rFonts w:ascii="Arial" w:hAnsi="Arial" w:cs="Arial"/>
          <w:sz w:val="24"/>
          <w:szCs w:val="24"/>
          <w:lang w:val="mn-MN"/>
        </w:rPr>
        <w:t xml:space="preserve">хөрөнгийн албан татвар ногдуулж байна. Энэ нь захиргааны хэргийн шүүхэд маргаан үүсгэж, улмаар анхан, давж заалдах, хяналтын шатны шүүхээр хянан хэлэлцэгдэж байна.  Гэтэл зарим орон нутгийн татварын байцаагч нар Үл хөдлөх эд хөрөнгийн албан татварын тухай хуулийн  7 дугаар зүйлийн 7.1.1-д </w:t>
      </w:r>
      <w:r w:rsidR="002E5764" w:rsidRPr="00AD5C94">
        <w:rPr>
          <w:rFonts w:ascii="Arial" w:hAnsi="Arial" w:cs="Arial"/>
          <w:sz w:val="24"/>
          <w:szCs w:val="24"/>
          <w:lang w:val="mn-MN"/>
        </w:rPr>
        <w:t>улсын болон орон нутгийн төсвөөс санхүүждэг хуулийн этгээдийн үл хөдлөх эд хөрөнгө, 7.1.3-т нийтийн эзэмшлийн барилга байгууламж</w:t>
      </w:r>
      <w:r w:rsidR="008B5A39" w:rsidRPr="00AD5C94">
        <w:rPr>
          <w:rFonts w:ascii="Arial" w:hAnsi="Arial" w:cs="Arial"/>
          <w:sz w:val="24"/>
          <w:szCs w:val="24"/>
          <w:lang w:val="mn-MN"/>
        </w:rPr>
        <w:t xml:space="preserve"> </w:t>
      </w:r>
      <w:r w:rsidR="002E5764" w:rsidRPr="00AD5C94">
        <w:rPr>
          <w:rFonts w:ascii="Arial" w:hAnsi="Arial" w:cs="Arial"/>
          <w:sz w:val="24"/>
          <w:szCs w:val="24"/>
          <w:lang w:val="mn-MN"/>
        </w:rPr>
        <w:t xml:space="preserve">гэж заасныг үндэслэн үл хөдлөх эд хөрөнгийн албан татвар ногдуулдаггүй байна. </w:t>
      </w:r>
    </w:p>
    <w:p w14:paraId="677412E3" w14:textId="3F66160D" w:rsidR="00052168" w:rsidRPr="00AD5C94" w:rsidRDefault="00AF27EE" w:rsidP="00A26C9D">
      <w:pPr>
        <w:jc w:val="both"/>
        <w:rPr>
          <w:rFonts w:ascii="Arial" w:hAnsi="Arial" w:cs="Arial"/>
          <w:b/>
          <w:bCs/>
          <w:sz w:val="24"/>
          <w:szCs w:val="24"/>
          <w:lang w:val="mn-MN"/>
        </w:rPr>
      </w:pPr>
      <w:r>
        <w:rPr>
          <w:rFonts w:ascii="Arial" w:hAnsi="Arial" w:cs="Arial"/>
          <w:sz w:val="24"/>
          <w:szCs w:val="24"/>
          <w:lang w:val="mn-MN"/>
        </w:rPr>
        <w:lastRenderedPageBreak/>
        <w:t xml:space="preserve">       </w:t>
      </w:r>
      <w:r w:rsidR="005B1FB7">
        <w:rPr>
          <w:rFonts w:ascii="Arial" w:hAnsi="Arial" w:cs="Arial"/>
          <w:sz w:val="24"/>
          <w:szCs w:val="24"/>
          <w:lang w:val="mn-MN"/>
        </w:rPr>
        <w:tab/>
      </w:r>
      <w:r w:rsidR="00052168" w:rsidRPr="00AD5C94">
        <w:rPr>
          <w:rFonts w:ascii="Arial" w:hAnsi="Arial" w:cs="Arial"/>
          <w:b/>
          <w:bCs/>
          <w:sz w:val="24"/>
          <w:szCs w:val="24"/>
          <w:lang w:val="mn-MN"/>
        </w:rPr>
        <w:t>Хоёр. Хуулийн тө</w:t>
      </w:r>
      <w:r w:rsidR="00912469" w:rsidRPr="00AD5C94">
        <w:rPr>
          <w:rFonts w:ascii="Arial" w:hAnsi="Arial" w:cs="Arial"/>
          <w:b/>
          <w:bCs/>
          <w:sz w:val="24"/>
          <w:szCs w:val="24"/>
          <w:lang w:val="mn-MN"/>
        </w:rPr>
        <w:t>сл</w:t>
      </w:r>
      <w:r w:rsidR="00052168" w:rsidRPr="00AD5C94">
        <w:rPr>
          <w:rFonts w:ascii="Arial" w:hAnsi="Arial" w:cs="Arial"/>
          <w:b/>
          <w:bCs/>
          <w:sz w:val="24"/>
          <w:szCs w:val="24"/>
          <w:lang w:val="mn-MN"/>
        </w:rPr>
        <w:t>ийн ерөнхий бүтэц, зохицуулах харилцаа, хамрах хүрээ</w:t>
      </w:r>
    </w:p>
    <w:p w14:paraId="0B4C80FA" w14:textId="6FF4EEBC" w:rsidR="00B95897" w:rsidRPr="00AD5C94" w:rsidRDefault="001671C7" w:rsidP="00B45AAF">
      <w:pPr>
        <w:jc w:val="both"/>
        <w:rPr>
          <w:rFonts w:ascii="Arial" w:hAnsi="Arial" w:cs="Arial"/>
          <w:sz w:val="24"/>
          <w:szCs w:val="24"/>
          <w:lang w:val="mn-MN"/>
        </w:rPr>
      </w:pPr>
      <w:r w:rsidRPr="00AD5C94">
        <w:rPr>
          <w:rFonts w:ascii="Arial" w:hAnsi="Arial" w:cs="Arial"/>
          <w:sz w:val="24"/>
          <w:szCs w:val="24"/>
          <w:lang w:val="mn-MN"/>
        </w:rPr>
        <w:tab/>
        <w:t xml:space="preserve">Үл хөдлөх эд хөрөнгийн албан татварын тухай хуульд нэмэлт оруулах тухай хуулийн төслийг Хууль тогтоомжийн тухай хуулийн </w:t>
      </w:r>
      <w:r w:rsidR="00B4674C" w:rsidRPr="00AD5C94">
        <w:rPr>
          <w:rFonts w:ascii="Arial" w:hAnsi="Arial" w:cs="Arial"/>
          <w:sz w:val="24"/>
          <w:szCs w:val="24"/>
          <w:lang w:val="mn-MN"/>
        </w:rPr>
        <w:t>2</w:t>
      </w:r>
      <w:r w:rsidR="00262072" w:rsidRPr="00AD5C94">
        <w:rPr>
          <w:rFonts w:ascii="Arial" w:hAnsi="Arial" w:cs="Arial"/>
          <w:sz w:val="24"/>
          <w:szCs w:val="24"/>
          <w:lang w:val="mn-MN"/>
        </w:rPr>
        <w:t>4</w:t>
      </w:r>
      <w:r w:rsidR="00B4674C" w:rsidRPr="00AD5C94">
        <w:rPr>
          <w:rFonts w:ascii="Arial" w:hAnsi="Arial" w:cs="Arial"/>
          <w:sz w:val="24"/>
          <w:szCs w:val="24"/>
          <w:lang w:val="mn-MN"/>
        </w:rPr>
        <w:t xml:space="preserve"> д</w:t>
      </w:r>
      <w:r w:rsidR="009633F5" w:rsidRPr="00AD5C94">
        <w:rPr>
          <w:rFonts w:ascii="Arial" w:hAnsi="Arial" w:cs="Arial"/>
          <w:sz w:val="24"/>
          <w:szCs w:val="24"/>
          <w:lang w:val="mn-MN"/>
        </w:rPr>
        <w:t>ү</w:t>
      </w:r>
      <w:r w:rsidR="00B4674C" w:rsidRPr="00AD5C94">
        <w:rPr>
          <w:rFonts w:ascii="Arial" w:hAnsi="Arial" w:cs="Arial"/>
          <w:sz w:val="24"/>
          <w:szCs w:val="24"/>
          <w:lang w:val="mn-MN"/>
        </w:rPr>
        <w:t>г</w:t>
      </w:r>
      <w:r w:rsidR="009633F5" w:rsidRPr="00AD5C94">
        <w:rPr>
          <w:rFonts w:ascii="Arial" w:hAnsi="Arial" w:cs="Arial"/>
          <w:sz w:val="24"/>
          <w:szCs w:val="24"/>
          <w:lang w:val="mn-MN"/>
        </w:rPr>
        <w:t>ээ</w:t>
      </w:r>
      <w:r w:rsidR="00B4674C" w:rsidRPr="00AD5C94">
        <w:rPr>
          <w:rFonts w:ascii="Arial" w:hAnsi="Arial" w:cs="Arial"/>
          <w:sz w:val="24"/>
          <w:szCs w:val="24"/>
          <w:lang w:val="mn-MN"/>
        </w:rPr>
        <w:t>р зүйлийн 2</w:t>
      </w:r>
      <w:r w:rsidR="00262072" w:rsidRPr="00AD5C94">
        <w:rPr>
          <w:rFonts w:ascii="Arial" w:hAnsi="Arial" w:cs="Arial"/>
          <w:sz w:val="24"/>
          <w:szCs w:val="24"/>
          <w:lang w:val="mn-MN"/>
        </w:rPr>
        <w:t>4</w:t>
      </w:r>
      <w:r w:rsidR="00B4674C" w:rsidRPr="00AD5C94">
        <w:rPr>
          <w:rFonts w:ascii="Arial" w:hAnsi="Arial" w:cs="Arial"/>
          <w:sz w:val="24"/>
          <w:szCs w:val="24"/>
          <w:lang w:val="mn-MN"/>
        </w:rPr>
        <w:t>.</w:t>
      </w:r>
      <w:r w:rsidR="00262072" w:rsidRPr="00AD5C94">
        <w:rPr>
          <w:rFonts w:ascii="Arial" w:hAnsi="Arial" w:cs="Arial"/>
          <w:sz w:val="24"/>
          <w:szCs w:val="24"/>
          <w:lang w:val="mn-MN"/>
        </w:rPr>
        <w:t>5</w:t>
      </w:r>
      <w:r w:rsidR="00B4674C" w:rsidRPr="00AD5C94">
        <w:rPr>
          <w:rFonts w:ascii="Arial" w:hAnsi="Arial" w:cs="Arial"/>
          <w:sz w:val="24"/>
          <w:szCs w:val="24"/>
          <w:lang w:val="mn-MN"/>
        </w:rPr>
        <w:t>.2 дахь заалтын дагуу хуульд нэмэлт оруулах хуулийн төсөл хэлбэрээр боловсруулна.</w:t>
      </w:r>
    </w:p>
    <w:p w14:paraId="4CAFAF1C" w14:textId="19409457" w:rsidR="00262072" w:rsidRPr="00AD5C94" w:rsidRDefault="00262072" w:rsidP="00B45AAF">
      <w:pPr>
        <w:jc w:val="both"/>
        <w:rPr>
          <w:rFonts w:ascii="Arial" w:hAnsi="Arial" w:cs="Arial"/>
          <w:sz w:val="24"/>
          <w:szCs w:val="24"/>
          <w:lang w:val="mn-MN"/>
        </w:rPr>
      </w:pPr>
      <w:r w:rsidRPr="00AD5C94">
        <w:rPr>
          <w:rFonts w:ascii="Arial" w:hAnsi="Arial" w:cs="Arial"/>
          <w:sz w:val="24"/>
          <w:szCs w:val="24"/>
          <w:lang w:val="mn-MN"/>
        </w:rPr>
        <w:tab/>
        <w:t>Хуулийн төсөлд дээр дурдсан үндэслэл шаардлагад тулгуурлан зохицуулах дараах асуудлыг тусгана.</w:t>
      </w:r>
    </w:p>
    <w:p w14:paraId="05F5A754" w14:textId="44FB78B3" w:rsidR="001106CB" w:rsidRPr="00AD5C94" w:rsidRDefault="00A5177C" w:rsidP="00B45AAF">
      <w:pPr>
        <w:ind w:firstLine="720"/>
        <w:jc w:val="both"/>
        <w:rPr>
          <w:rFonts w:ascii="Arial" w:hAnsi="Arial" w:cs="Arial"/>
          <w:sz w:val="24"/>
          <w:szCs w:val="24"/>
          <w:lang w:val="mn-MN"/>
        </w:rPr>
      </w:pPr>
      <w:r w:rsidRPr="00AD5C94">
        <w:rPr>
          <w:rFonts w:ascii="Arial" w:hAnsi="Arial" w:cs="Arial"/>
          <w:sz w:val="24"/>
          <w:szCs w:val="24"/>
          <w:lang w:val="mn-MN"/>
        </w:rPr>
        <w:t>Үүнд: Ү</w:t>
      </w:r>
      <w:r w:rsidR="00F813F4" w:rsidRPr="00AD5C94">
        <w:rPr>
          <w:rFonts w:ascii="Arial" w:hAnsi="Arial" w:cs="Arial"/>
          <w:sz w:val="24"/>
          <w:szCs w:val="24"/>
          <w:lang w:val="mn-MN"/>
        </w:rPr>
        <w:t>л хөдлөх эд хөрөнгийн албан татварын тухай хуул</w:t>
      </w:r>
      <w:r w:rsidR="00063614" w:rsidRPr="00AD5C94">
        <w:rPr>
          <w:rFonts w:ascii="Arial" w:hAnsi="Arial" w:cs="Arial"/>
          <w:sz w:val="24"/>
          <w:szCs w:val="24"/>
          <w:lang w:val="mn-MN"/>
        </w:rPr>
        <w:t>ийн 7 дугаар зүйл</w:t>
      </w:r>
      <w:r w:rsidR="00254656" w:rsidRPr="00AD5C94">
        <w:rPr>
          <w:rFonts w:ascii="Arial" w:hAnsi="Arial" w:cs="Arial"/>
          <w:sz w:val="24"/>
          <w:szCs w:val="24"/>
          <w:lang w:val="mn-MN"/>
        </w:rPr>
        <w:t>ийн 1 дэх хэсэгт</w:t>
      </w:r>
      <w:r w:rsidR="00063614" w:rsidRPr="00AD5C94">
        <w:rPr>
          <w:rFonts w:ascii="Arial" w:hAnsi="Arial" w:cs="Arial"/>
          <w:sz w:val="24"/>
          <w:szCs w:val="24"/>
          <w:lang w:val="mn-MN"/>
        </w:rPr>
        <w:t xml:space="preserve"> </w:t>
      </w:r>
      <w:r w:rsidRPr="00AD5C94">
        <w:rPr>
          <w:rFonts w:ascii="Arial" w:hAnsi="Arial" w:cs="Arial"/>
          <w:sz w:val="24"/>
          <w:szCs w:val="24"/>
          <w:lang w:val="mn-MN"/>
        </w:rPr>
        <w:t>э</w:t>
      </w:r>
      <w:r w:rsidR="00F813F4" w:rsidRPr="00AD5C94">
        <w:rPr>
          <w:rFonts w:ascii="Arial" w:hAnsi="Arial" w:cs="Arial"/>
          <w:sz w:val="24"/>
          <w:szCs w:val="24"/>
          <w:lang w:val="mn-MN"/>
        </w:rPr>
        <w:t>рчи</w:t>
      </w:r>
      <w:r w:rsidR="00063614" w:rsidRPr="00AD5C94">
        <w:rPr>
          <w:rFonts w:ascii="Arial" w:hAnsi="Arial" w:cs="Arial"/>
          <w:sz w:val="24"/>
          <w:szCs w:val="24"/>
          <w:lang w:val="mn-MN"/>
        </w:rPr>
        <w:t xml:space="preserve">м </w:t>
      </w:r>
      <w:r w:rsidR="00F813F4" w:rsidRPr="00AD5C94">
        <w:rPr>
          <w:rFonts w:ascii="Arial" w:hAnsi="Arial" w:cs="Arial"/>
          <w:sz w:val="24"/>
          <w:szCs w:val="24"/>
          <w:lang w:val="mn-MN"/>
        </w:rPr>
        <w:t>хүчни</w:t>
      </w:r>
      <w:r w:rsidR="001106CB" w:rsidRPr="00AD5C94">
        <w:rPr>
          <w:rFonts w:ascii="Arial" w:hAnsi="Arial" w:cs="Arial"/>
          <w:sz w:val="24"/>
          <w:szCs w:val="24"/>
          <w:lang w:val="mn-MN"/>
        </w:rPr>
        <w:t>й</w:t>
      </w:r>
      <w:r w:rsidR="001801F6" w:rsidRPr="00AD5C94">
        <w:rPr>
          <w:rFonts w:ascii="Arial" w:hAnsi="Arial" w:cs="Arial"/>
          <w:sz w:val="24"/>
          <w:szCs w:val="24"/>
          <w:lang w:val="mn-MN"/>
        </w:rPr>
        <w:t xml:space="preserve"> </w:t>
      </w:r>
      <w:r w:rsidR="00114534" w:rsidRPr="00AD5C94">
        <w:rPr>
          <w:rFonts w:ascii="Arial" w:hAnsi="Arial" w:cs="Arial"/>
          <w:sz w:val="24"/>
          <w:szCs w:val="24"/>
          <w:lang w:val="mn-MN"/>
        </w:rPr>
        <w:t>төрийн өм</w:t>
      </w:r>
      <w:r w:rsidR="001801F6" w:rsidRPr="00AD5C94">
        <w:rPr>
          <w:rFonts w:ascii="Arial" w:hAnsi="Arial" w:cs="Arial"/>
          <w:sz w:val="24"/>
          <w:szCs w:val="24"/>
          <w:lang w:val="mn-MN"/>
        </w:rPr>
        <w:t>чит</w:t>
      </w:r>
      <w:r w:rsidR="00114534" w:rsidRPr="00AD5C94">
        <w:rPr>
          <w:rFonts w:ascii="Arial" w:hAnsi="Arial" w:cs="Arial"/>
          <w:sz w:val="24"/>
          <w:szCs w:val="24"/>
          <w:lang w:val="mn-MN"/>
        </w:rPr>
        <w:t xml:space="preserve"> </w:t>
      </w:r>
      <w:r w:rsidR="00063614" w:rsidRPr="00AD5C94">
        <w:rPr>
          <w:rFonts w:ascii="Arial" w:hAnsi="Arial" w:cs="Arial"/>
          <w:sz w:val="24"/>
          <w:szCs w:val="24"/>
          <w:lang w:val="mn-MN"/>
        </w:rPr>
        <w:t>к</w:t>
      </w:r>
      <w:r w:rsidR="001106CB" w:rsidRPr="00AD5C94">
        <w:rPr>
          <w:rFonts w:ascii="Arial" w:hAnsi="Arial" w:cs="Arial"/>
          <w:sz w:val="24"/>
          <w:szCs w:val="24"/>
          <w:lang w:val="mn-MN"/>
        </w:rPr>
        <w:t>омпанийн усан цахилгаан станцын барилга, усны барилга байгууламж</w:t>
      </w:r>
      <w:r w:rsidR="00894FED" w:rsidRPr="00AD5C94">
        <w:rPr>
          <w:rFonts w:ascii="Arial" w:hAnsi="Arial" w:cs="Arial"/>
          <w:sz w:val="24"/>
          <w:szCs w:val="24"/>
          <w:lang w:val="mn-MN"/>
        </w:rPr>
        <w:t xml:space="preserve"> гэсэн заалтыг нэм</w:t>
      </w:r>
      <w:r w:rsidRPr="00AD5C94">
        <w:rPr>
          <w:rFonts w:ascii="Arial" w:hAnsi="Arial" w:cs="Arial"/>
          <w:sz w:val="24"/>
          <w:szCs w:val="24"/>
          <w:lang w:val="mn-MN"/>
        </w:rPr>
        <w:t>элтээр оруулна.</w:t>
      </w:r>
    </w:p>
    <w:p w14:paraId="070BDD02" w14:textId="6158C7D6" w:rsidR="00444ABF" w:rsidRPr="00AD5C94" w:rsidRDefault="00444ABF" w:rsidP="00343F05">
      <w:pPr>
        <w:ind w:firstLine="720"/>
        <w:rPr>
          <w:rFonts w:ascii="Arial" w:hAnsi="Arial" w:cs="Arial"/>
          <w:b/>
          <w:bCs/>
          <w:sz w:val="24"/>
          <w:szCs w:val="24"/>
          <w:lang w:val="mn-MN"/>
        </w:rPr>
      </w:pPr>
      <w:r w:rsidRPr="00AD5C94">
        <w:rPr>
          <w:rFonts w:ascii="Arial" w:hAnsi="Arial" w:cs="Arial"/>
          <w:b/>
          <w:bCs/>
          <w:sz w:val="24"/>
          <w:szCs w:val="24"/>
          <w:lang w:val="mn-MN"/>
        </w:rPr>
        <w:t>Гурав. Хуулийн төсөл батлагдсаны дараа үүсч болох нийгэм, эдийн засаг, хууль зүйн үр дагавар, тэдгээрийг шийдвэрлэх арга хэмжээний санал</w:t>
      </w:r>
      <w:r w:rsidR="00B80ADF" w:rsidRPr="00AD5C94">
        <w:rPr>
          <w:rFonts w:ascii="Arial" w:hAnsi="Arial" w:cs="Arial"/>
          <w:b/>
          <w:bCs/>
          <w:sz w:val="24"/>
          <w:szCs w:val="24"/>
          <w:lang w:val="mn-MN"/>
        </w:rPr>
        <w:t>.</w:t>
      </w:r>
    </w:p>
    <w:p w14:paraId="11A760D9" w14:textId="21EC6D1A" w:rsidR="00B45AAF" w:rsidRPr="00AD5C94" w:rsidRDefault="00B80ADF" w:rsidP="00832CE5">
      <w:pPr>
        <w:ind w:firstLine="720"/>
        <w:jc w:val="both"/>
        <w:rPr>
          <w:rFonts w:ascii="Arial" w:hAnsi="Arial" w:cs="Arial"/>
          <w:sz w:val="24"/>
          <w:szCs w:val="24"/>
          <w:lang w:val="mn-MN"/>
        </w:rPr>
      </w:pPr>
      <w:r w:rsidRPr="00AD5C94">
        <w:rPr>
          <w:rFonts w:ascii="Arial" w:hAnsi="Arial" w:cs="Arial"/>
          <w:sz w:val="24"/>
          <w:szCs w:val="24"/>
          <w:lang w:val="mn-MN"/>
        </w:rPr>
        <w:t xml:space="preserve">Үл хөдлөх эд хөрөнгийн албан татварын тухай хуульд нэмэлт оруулах тухай  хуулийн төсөл батлагдсанаар </w:t>
      </w:r>
      <w:r w:rsidR="00BE1A4B">
        <w:rPr>
          <w:rFonts w:ascii="Arial" w:hAnsi="Arial" w:cs="Arial"/>
          <w:sz w:val="24"/>
          <w:szCs w:val="24"/>
          <w:lang w:val="mn-MN"/>
        </w:rPr>
        <w:t>т</w:t>
      </w:r>
      <w:r w:rsidR="009B6818" w:rsidRPr="00AD5C94">
        <w:rPr>
          <w:rFonts w:ascii="Arial" w:hAnsi="Arial" w:cs="Arial"/>
          <w:sz w:val="24"/>
          <w:szCs w:val="24"/>
          <w:lang w:val="mn-MN"/>
        </w:rPr>
        <w:t>өрийн өмчит компани, төрийн өмчит үйлдвэрийн газарт татварын харилцаанд үүсч байгаа хүндрэлтэй асуудал шийдвэрлэгдэнэ</w:t>
      </w:r>
      <w:r w:rsidR="00BE1A4B">
        <w:rPr>
          <w:rFonts w:ascii="Arial" w:hAnsi="Arial" w:cs="Arial"/>
          <w:sz w:val="24"/>
          <w:szCs w:val="24"/>
          <w:lang w:val="mn-MN"/>
        </w:rPr>
        <w:t>, с</w:t>
      </w:r>
      <w:r w:rsidR="00D95D92" w:rsidRPr="00AD5C94">
        <w:rPr>
          <w:rFonts w:ascii="Arial" w:hAnsi="Arial" w:cs="Arial"/>
          <w:sz w:val="24"/>
          <w:szCs w:val="24"/>
          <w:lang w:val="mn-MN"/>
        </w:rPr>
        <w:t>эргээгдэх эрчим хүчний үйлдвэрлэлийг нэмэгдүүлэх, уламжлалт эрчим хүчний байгаль орчинд үзүүлэх сөрөг нөлөөлөл, хүлэмжийн хийн ялгарлыг бууруулах</w:t>
      </w:r>
      <w:r w:rsidR="009B6818" w:rsidRPr="00AD5C94">
        <w:rPr>
          <w:rFonts w:ascii="Arial" w:hAnsi="Arial" w:cs="Arial"/>
          <w:sz w:val="24"/>
          <w:szCs w:val="24"/>
          <w:lang w:val="mn-MN"/>
        </w:rPr>
        <w:t xml:space="preserve">ад </w:t>
      </w:r>
      <w:r w:rsidR="004E53C1" w:rsidRPr="00AD5C94">
        <w:rPr>
          <w:rFonts w:ascii="Arial" w:hAnsi="Arial" w:cs="Arial"/>
          <w:sz w:val="24"/>
          <w:szCs w:val="24"/>
          <w:lang w:val="mn-MN"/>
        </w:rPr>
        <w:t>дэмжлэг болно.</w:t>
      </w:r>
    </w:p>
    <w:p w14:paraId="515C7BBC" w14:textId="7FCB7D00" w:rsidR="00D95D92" w:rsidRPr="00AD5C94" w:rsidRDefault="00832CE5" w:rsidP="00B45AAF">
      <w:pPr>
        <w:ind w:firstLine="720"/>
        <w:jc w:val="both"/>
        <w:rPr>
          <w:rFonts w:ascii="Arial" w:hAnsi="Arial" w:cs="Arial"/>
          <w:sz w:val="24"/>
          <w:szCs w:val="24"/>
          <w:lang w:val="mn-MN"/>
        </w:rPr>
      </w:pPr>
      <w:r w:rsidRPr="00AD5C94">
        <w:rPr>
          <w:rFonts w:ascii="Arial" w:hAnsi="Arial" w:cs="Arial"/>
          <w:sz w:val="24"/>
          <w:szCs w:val="24"/>
          <w:lang w:val="mn-MN"/>
        </w:rPr>
        <w:t>Улс орны эдийн засгийн өсөлт, тогтвортой хөжил, эрчим хүчний аюулгүй байдал, найдвартай ажиллагааг ханга</w:t>
      </w:r>
      <w:r w:rsidR="00343F05">
        <w:rPr>
          <w:rFonts w:ascii="Arial" w:hAnsi="Arial" w:cs="Arial"/>
          <w:sz w:val="24"/>
          <w:szCs w:val="24"/>
          <w:lang w:val="mn-MN"/>
        </w:rPr>
        <w:t>на</w:t>
      </w:r>
      <w:r w:rsidRPr="00AD5C94">
        <w:rPr>
          <w:rFonts w:ascii="Arial" w:hAnsi="Arial" w:cs="Arial"/>
          <w:sz w:val="24"/>
          <w:szCs w:val="24"/>
          <w:lang w:val="mn-MN"/>
        </w:rPr>
        <w:t xml:space="preserve">. </w:t>
      </w:r>
    </w:p>
    <w:p w14:paraId="18DE5721" w14:textId="3EE7FA7C" w:rsidR="004E53C1" w:rsidRPr="00AD5C94" w:rsidRDefault="004E53C1" w:rsidP="00BE1A4B">
      <w:pPr>
        <w:ind w:firstLine="720"/>
        <w:rPr>
          <w:rFonts w:ascii="Arial" w:hAnsi="Arial" w:cs="Arial"/>
          <w:b/>
          <w:bCs/>
          <w:sz w:val="24"/>
          <w:szCs w:val="24"/>
          <w:lang w:val="mn-MN"/>
        </w:rPr>
      </w:pPr>
      <w:r w:rsidRPr="00AD5C94">
        <w:rPr>
          <w:rFonts w:ascii="Arial" w:hAnsi="Arial" w:cs="Arial"/>
          <w:b/>
          <w:bCs/>
          <w:sz w:val="24"/>
          <w:szCs w:val="24"/>
          <w:lang w:val="mn-MN"/>
        </w:rPr>
        <w:t>Дөрөв. Хуулийн төсөл нь Монгол Улсын Үндсэн хууль болон бусад хуультай хэрхэн уялдах</w:t>
      </w:r>
    </w:p>
    <w:p w14:paraId="01FF69C4" w14:textId="3540F822" w:rsidR="008564C9" w:rsidRDefault="00BE1A4B" w:rsidP="00B45AAF">
      <w:pPr>
        <w:ind w:firstLine="720"/>
        <w:jc w:val="both"/>
        <w:rPr>
          <w:rFonts w:ascii="Arial" w:hAnsi="Arial" w:cs="Arial"/>
          <w:sz w:val="24"/>
          <w:szCs w:val="24"/>
          <w:lang w:val="mn-MN"/>
        </w:rPr>
      </w:pPr>
      <w:r>
        <w:rPr>
          <w:rFonts w:ascii="Arial" w:hAnsi="Arial" w:cs="Arial"/>
          <w:sz w:val="24"/>
          <w:szCs w:val="24"/>
          <w:lang w:val="mn-MN"/>
        </w:rPr>
        <w:t>Үл хөдлөх эд хөрөнгийн албан татварын тухай х</w:t>
      </w:r>
      <w:r w:rsidR="004E53C1" w:rsidRPr="00AD5C94">
        <w:rPr>
          <w:rFonts w:ascii="Arial" w:hAnsi="Arial" w:cs="Arial"/>
          <w:sz w:val="24"/>
          <w:szCs w:val="24"/>
          <w:lang w:val="mn-MN"/>
        </w:rPr>
        <w:t>уульд нэмэлт оруулах тухай хуулийн төслийг Монгол Улсын Үндсэн хууль,</w:t>
      </w:r>
      <w:r w:rsidR="004E53C1" w:rsidRPr="00AD5C94">
        <w:rPr>
          <w:rFonts w:ascii="Arial" w:hAnsi="Arial" w:cs="Arial"/>
          <w:b/>
          <w:bCs/>
          <w:sz w:val="24"/>
          <w:szCs w:val="24"/>
          <w:lang w:val="mn-MN"/>
        </w:rPr>
        <w:t xml:space="preserve"> </w:t>
      </w:r>
      <w:r w:rsidR="004E53C1" w:rsidRPr="00AD5C94">
        <w:rPr>
          <w:rFonts w:ascii="Arial" w:hAnsi="Arial" w:cs="Arial"/>
          <w:sz w:val="24"/>
          <w:szCs w:val="24"/>
          <w:lang w:val="mn-MN"/>
        </w:rPr>
        <w:t>Үл хөдлөх эд хөрөнгийн албан татварын тухай хууль болон бусад хууль тогтоомжид нийцүүлэн боловсруулна.</w:t>
      </w:r>
    </w:p>
    <w:p w14:paraId="187BF583" w14:textId="66866F2A" w:rsidR="00C51296" w:rsidRDefault="00C51296" w:rsidP="00B45AAF">
      <w:pPr>
        <w:ind w:firstLine="720"/>
        <w:jc w:val="both"/>
        <w:rPr>
          <w:rFonts w:ascii="Arial" w:hAnsi="Arial" w:cs="Arial"/>
          <w:sz w:val="24"/>
          <w:szCs w:val="24"/>
          <w:lang w:val="mn-MN"/>
        </w:rPr>
      </w:pPr>
    </w:p>
    <w:p w14:paraId="4E639086" w14:textId="7B478A73" w:rsidR="00C51296" w:rsidRPr="00AD5C94" w:rsidRDefault="00C51296" w:rsidP="00C51296">
      <w:pPr>
        <w:ind w:firstLine="720"/>
        <w:jc w:val="center"/>
        <w:rPr>
          <w:rFonts w:ascii="Arial" w:hAnsi="Arial" w:cs="Arial"/>
          <w:b/>
          <w:bCs/>
          <w:sz w:val="24"/>
          <w:szCs w:val="24"/>
          <w:lang w:val="mn-MN"/>
        </w:rPr>
      </w:pPr>
      <w:r>
        <w:rPr>
          <w:rFonts w:ascii="Arial" w:hAnsi="Arial" w:cs="Arial"/>
          <w:sz w:val="24"/>
          <w:szCs w:val="24"/>
          <w:lang w:val="mn-MN"/>
        </w:rPr>
        <w:t>--- оОо ---</w:t>
      </w:r>
    </w:p>
    <w:sectPr w:rsidR="00C51296" w:rsidRPr="00AD5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A2B99"/>
    <w:multiLevelType w:val="hybridMultilevel"/>
    <w:tmpl w:val="FE28E328"/>
    <w:lvl w:ilvl="0" w:tplc="8CAAB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9175A"/>
    <w:multiLevelType w:val="hybridMultilevel"/>
    <w:tmpl w:val="AAECC872"/>
    <w:lvl w:ilvl="0" w:tplc="1690D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77607E"/>
    <w:multiLevelType w:val="multilevel"/>
    <w:tmpl w:val="FA74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438C2"/>
    <w:multiLevelType w:val="hybridMultilevel"/>
    <w:tmpl w:val="8BCCAFC4"/>
    <w:lvl w:ilvl="0" w:tplc="EF040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7E1D74"/>
    <w:multiLevelType w:val="hybridMultilevel"/>
    <w:tmpl w:val="99CC999A"/>
    <w:lvl w:ilvl="0" w:tplc="05D89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E3071F"/>
    <w:multiLevelType w:val="multilevel"/>
    <w:tmpl w:val="ADAE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F75EE"/>
    <w:multiLevelType w:val="hybridMultilevel"/>
    <w:tmpl w:val="99A245CC"/>
    <w:lvl w:ilvl="0" w:tplc="5712D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DE031D"/>
    <w:multiLevelType w:val="multilevel"/>
    <w:tmpl w:val="4586BCD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DC848C5"/>
    <w:multiLevelType w:val="hybridMultilevel"/>
    <w:tmpl w:val="1F8A5B6E"/>
    <w:lvl w:ilvl="0" w:tplc="57DE6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337EF1"/>
    <w:multiLevelType w:val="hybridMultilevel"/>
    <w:tmpl w:val="9FCE1762"/>
    <w:lvl w:ilvl="0" w:tplc="89841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174FF"/>
    <w:multiLevelType w:val="hybridMultilevel"/>
    <w:tmpl w:val="3DB82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9833A0"/>
    <w:multiLevelType w:val="multilevel"/>
    <w:tmpl w:val="3F9CB9B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9C331F"/>
    <w:multiLevelType w:val="hybridMultilevel"/>
    <w:tmpl w:val="A218FB62"/>
    <w:lvl w:ilvl="0" w:tplc="96722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DC3FE4"/>
    <w:multiLevelType w:val="hybridMultilevel"/>
    <w:tmpl w:val="57D4BE88"/>
    <w:lvl w:ilvl="0" w:tplc="5338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C252D2"/>
    <w:multiLevelType w:val="multilevel"/>
    <w:tmpl w:val="02A4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6"/>
  </w:num>
  <w:num w:numId="4">
    <w:abstractNumId w:val="10"/>
  </w:num>
  <w:num w:numId="5">
    <w:abstractNumId w:val="7"/>
  </w:num>
  <w:num w:numId="6">
    <w:abstractNumId w:val="1"/>
  </w:num>
  <w:num w:numId="7">
    <w:abstractNumId w:val="3"/>
  </w:num>
  <w:num w:numId="8">
    <w:abstractNumId w:val="9"/>
  </w:num>
  <w:num w:numId="9">
    <w:abstractNumId w:val="0"/>
  </w:num>
  <w:num w:numId="10">
    <w:abstractNumId w:val="12"/>
  </w:num>
  <w:num w:numId="11">
    <w:abstractNumId w:val="8"/>
  </w:num>
  <w:num w:numId="12">
    <w:abstractNumId w:val="4"/>
  </w:num>
  <w:num w:numId="13">
    <w:abstractNumId w:val="1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4E"/>
    <w:rsid w:val="00000E00"/>
    <w:rsid w:val="00052168"/>
    <w:rsid w:val="00060CDA"/>
    <w:rsid w:val="00063614"/>
    <w:rsid w:val="000F5552"/>
    <w:rsid w:val="001106CB"/>
    <w:rsid w:val="00114534"/>
    <w:rsid w:val="00154BEA"/>
    <w:rsid w:val="001671C7"/>
    <w:rsid w:val="00167ECC"/>
    <w:rsid w:val="00176666"/>
    <w:rsid w:val="001801F6"/>
    <w:rsid w:val="001D2BEE"/>
    <w:rsid w:val="001D56C0"/>
    <w:rsid w:val="00205E91"/>
    <w:rsid w:val="00225271"/>
    <w:rsid w:val="00254656"/>
    <w:rsid w:val="00262072"/>
    <w:rsid w:val="002816C2"/>
    <w:rsid w:val="002C2A39"/>
    <w:rsid w:val="002D3589"/>
    <w:rsid w:val="002E5764"/>
    <w:rsid w:val="002E5B86"/>
    <w:rsid w:val="00334EAF"/>
    <w:rsid w:val="00343F05"/>
    <w:rsid w:val="00410FC8"/>
    <w:rsid w:val="0041732B"/>
    <w:rsid w:val="004312D0"/>
    <w:rsid w:val="00433190"/>
    <w:rsid w:val="00444ABF"/>
    <w:rsid w:val="0049101A"/>
    <w:rsid w:val="004E53C1"/>
    <w:rsid w:val="005826FE"/>
    <w:rsid w:val="00595C67"/>
    <w:rsid w:val="005B19E4"/>
    <w:rsid w:val="005B1FB7"/>
    <w:rsid w:val="005D6FFC"/>
    <w:rsid w:val="0062551E"/>
    <w:rsid w:val="00660C93"/>
    <w:rsid w:val="00760BA4"/>
    <w:rsid w:val="00772099"/>
    <w:rsid w:val="007B764E"/>
    <w:rsid w:val="007C50FF"/>
    <w:rsid w:val="008328A3"/>
    <w:rsid w:val="00832CE5"/>
    <w:rsid w:val="00837D23"/>
    <w:rsid w:val="0085603C"/>
    <w:rsid w:val="008564C9"/>
    <w:rsid w:val="00894FED"/>
    <w:rsid w:val="008B5A39"/>
    <w:rsid w:val="008E3A9D"/>
    <w:rsid w:val="00912469"/>
    <w:rsid w:val="009633F5"/>
    <w:rsid w:val="009B6818"/>
    <w:rsid w:val="00A024B6"/>
    <w:rsid w:val="00A103BF"/>
    <w:rsid w:val="00A26C9D"/>
    <w:rsid w:val="00A5177C"/>
    <w:rsid w:val="00A90574"/>
    <w:rsid w:val="00AA4A1A"/>
    <w:rsid w:val="00AC4CFF"/>
    <w:rsid w:val="00AD5C94"/>
    <w:rsid w:val="00AF27EE"/>
    <w:rsid w:val="00B02428"/>
    <w:rsid w:val="00B03B47"/>
    <w:rsid w:val="00B45AAF"/>
    <w:rsid w:val="00B4674C"/>
    <w:rsid w:val="00B50372"/>
    <w:rsid w:val="00B514FB"/>
    <w:rsid w:val="00B67B65"/>
    <w:rsid w:val="00B70BB0"/>
    <w:rsid w:val="00B80ADF"/>
    <w:rsid w:val="00B95897"/>
    <w:rsid w:val="00BB5CC1"/>
    <w:rsid w:val="00BE1A4B"/>
    <w:rsid w:val="00C508CC"/>
    <w:rsid w:val="00C51296"/>
    <w:rsid w:val="00C919FF"/>
    <w:rsid w:val="00CC41DE"/>
    <w:rsid w:val="00D44DF8"/>
    <w:rsid w:val="00D460AF"/>
    <w:rsid w:val="00D60121"/>
    <w:rsid w:val="00D822E3"/>
    <w:rsid w:val="00D95D92"/>
    <w:rsid w:val="00DE282E"/>
    <w:rsid w:val="00E47509"/>
    <w:rsid w:val="00EB40A3"/>
    <w:rsid w:val="00F40E36"/>
    <w:rsid w:val="00F813F4"/>
    <w:rsid w:val="00F94399"/>
    <w:rsid w:val="00FA2EAA"/>
    <w:rsid w:val="00FD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5976"/>
  <w15:chartTrackingRefBased/>
  <w15:docId w15:val="{565DE521-775A-44CB-ADB0-680A15BE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1949">
      <w:bodyDiv w:val="1"/>
      <w:marLeft w:val="0"/>
      <w:marRight w:val="0"/>
      <w:marTop w:val="0"/>
      <w:marBottom w:val="0"/>
      <w:divBdr>
        <w:top w:val="none" w:sz="0" w:space="0" w:color="auto"/>
        <w:left w:val="none" w:sz="0" w:space="0" w:color="auto"/>
        <w:bottom w:val="none" w:sz="0" w:space="0" w:color="auto"/>
        <w:right w:val="none" w:sz="0" w:space="0" w:color="auto"/>
      </w:divBdr>
      <w:divsChild>
        <w:div w:id="1706519629">
          <w:marLeft w:val="0"/>
          <w:marRight w:val="0"/>
          <w:marTop w:val="0"/>
          <w:marBottom w:val="0"/>
          <w:divBdr>
            <w:top w:val="none" w:sz="0" w:space="0" w:color="auto"/>
            <w:left w:val="none" w:sz="0" w:space="0" w:color="auto"/>
            <w:bottom w:val="none" w:sz="0" w:space="0" w:color="auto"/>
            <w:right w:val="none" w:sz="0" w:space="0" w:color="auto"/>
          </w:divBdr>
          <w:divsChild>
            <w:div w:id="731199197">
              <w:marLeft w:val="0"/>
              <w:marRight w:val="0"/>
              <w:marTop w:val="0"/>
              <w:marBottom w:val="0"/>
              <w:divBdr>
                <w:top w:val="none" w:sz="0" w:space="0" w:color="auto"/>
                <w:left w:val="none" w:sz="0" w:space="0" w:color="auto"/>
                <w:bottom w:val="none" w:sz="0" w:space="0" w:color="auto"/>
                <w:right w:val="none" w:sz="0" w:space="0" w:color="auto"/>
              </w:divBdr>
            </w:div>
          </w:divsChild>
        </w:div>
        <w:div w:id="691105386">
          <w:marLeft w:val="0"/>
          <w:marRight w:val="0"/>
          <w:marTop w:val="0"/>
          <w:marBottom w:val="0"/>
          <w:divBdr>
            <w:top w:val="none" w:sz="0" w:space="0" w:color="auto"/>
            <w:left w:val="none" w:sz="0" w:space="0" w:color="auto"/>
            <w:bottom w:val="none" w:sz="0" w:space="0" w:color="auto"/>
            <w:right w:val="none" w:sz="0" w:space="0" w:color="auto"/>
          </w:divBdr>
          <w:divsChild>
            <w:div w:id="406997649">
              <w:marLeft w:val="0"/>
              <w:marRight w:val="0"/>
              <w:marTop w:val="0"/>
              <w:marBottom w:val="0"/>
              <w:divBdr>
                <w:top w:val="none" w:sz="0" w:space="0" w:color="auto"/>
                <w:left w:val="none" w:sz="0" w:space="0" w:color="auto"/>
                <w:bottom w:val="single" w:sz="6" w:space="23" w:color="E6E6E6"/>
                <w:right w:val="none" w:sz="0" w:space="0" w:color="auto"/>
              </w:divBdr>
              <w:divsChild>
                <w:div w:id="1229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D4FB1-5B69-48E0-A6F8-8674AFEB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14</cp:revision>
  <cp:lastPrinted>2021-04-23T07:20:00Z</cp:lastPrinted>
  <dcterms:created xsi:type="dcterms:W3CDTF">2021-06-18T03:49:00Z</dcterms:created>
  <dcterms:modified xsi:type="dcterms:W3CDTF">2021-07-29T03:44:00Z</dcterms:modified>
</cp:coreProperties>
</file>