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D91505" w14:textId="77777777" w:rsidR="001915F5" w:rsidRDefault="001915F5" w:rsidP="001915F5">
      <w:pPr>
        <w:spacing w:after="0" w:line="240" w:lineRule="auto"/>
        <w:ind w:right="-272"/>
        <w:rPr>
          <w:rFonts w:ascii="Arial" w:eastAsia="Times New Roman" w:hAnsi="Arial" w:cs="Arial"/>
          <w:b/>
          <w:sz w:val="24"/>
          <w:szCs w:val="24"/>
          <w:lang w:val="mn-MN"/>
        </w:rPr>
      </w:pPr>
    </w:p>
    <w:p w14:paraId="7B082BE4" w14:textId="77777777" w:rsidR="001915F5" w:rsidRPr="00505289" w:rsidRDefault="001915F5" w:rsidP="001915F5">
      <w:pPr>
        <w:spacing w:after="0" w:line="240" w:lineRule="auto"/>
        <w:ind w:right="-272"/>
        <w:rPr>
          <w:rFonts w:ascii="Arial" w:eastAsia="Times New Roman" w:hAnsi="Arial" w:cs="Arial"/>
          <w:b/>
          <w:sz w:val="24"/>
          <w:szCs w:val="24"/>
          <w:lang w:val="mn-MN"/>
        </w:rPr>
      </w:pPr>
      <w:r w:rsidRPr="00505289">
        <w:rPr>
          <w:rFonts w:ascii="Arial" w:eastAsia="Times New Roman" w:hAnsi="Arial" w:cs="Arial"/>
          <w:b/>
          <w:sz w:val="24"/>
          <w:szCs w:val="24"/>
          <w:lang w:val="mn-MN"/>
        </w:rPr>
        <w:t>БАТЛАВ.</w:t>
      </w:r>
    </w:p>
    <w:p w14:paraId="0388CA2F" w14:textId="77777777" w:rsidR="001915F5" w:rsidRDefault="001915F5" w:rsidP="001915F5">
      <w:pPr>
        <w:spacing w:after="0" w:line="240" w:lineRule="auto"/>
        <w:ind w:right="-272"/>
        <w:rPr>
          <w:rFonts w:ascii="Arial" w:eastAsia="Times New Roman" w:hAnsi="Arial" w:cs="Arial"/>
          <w:b/>
          <w:sz w:val="24"/>
          <w:szCs w:val="24"/>
          <w:lang w:val="mn-MN"/>
        </w:rPr>
      </w:pPr>
      <w:r w:rsidRPr="00505289">
        <w:rPr>
          <w:rFonts w:ascii="Arial" w:eastAsia="Times New Roman" w:hAnsi="Arial" w:cs="Arial"/>
          <w:b/>
          <w:sz w:val="24"/>
          <w:szCs w:val="24"/>
          <w:lang w:val="mn-MN"/>
        </w:rPr>
        <w:t xml:space="preserve">УЛСЫН ИХ ХУРЛЫН ГИШҮҮН                                 </w:t>
      </w:r>
      <w:r>
        <w:rPr>
          <w:rFonts w:ascii="Arial" w:eastAsia="Times New Roman" w:hAnsi="Arial" w:cs="Arial"/>
          <w:b/>
          <w:sz w:val="24"/>
          <w:szCs w:val="24"/>
          <w:lang w:val="mn-MN"/>
        </w:rPr>
        <w:t>Б. ПҮРЭВДОРЖ</w:t>
      </w:r>
    </w:p>
    <w:p w14:paraId="31C12665" w14:textId="77777777" w:rsidR="001915F5" w:rsidRDefault="001915F5" w:rsidP="001915F5">
      <w:pPr>
        <w:spacing w:after="0" w:line="240" w:lineRule="auto"/>
        <w:ind w:right="-272"/>
        <w:rPr>
          <w:rFonts w:ascii="Arial" w:eastAsia="Times New Roman" w:hAnsi="Arial" w:cs="Arial"/>
          <w:b/>
          <w:sz w:val="24"/>
          <w:szCs w:val="24"/>
          <w:lang w:val="mn-MN"/>
        </w:rPr>
      </w:pPr>
      <w:r>
        <w:rPr>
          <w:rFonts w:ascii="Arial" w:eastAsia="Times New Roman" w:hAnsi="Arial" w:cs="Arial"/>
          <w:b/>
          <w:sz w:val="24"/>
          <w:szCs w:val="24"/>
          <w:lang w:val="mn-MN"/>
        </w:rPr>
        <w:tab/>
      </w:r>
      <w:r>
        <w:rPr>
          <w:rFonts w:ascii="Arial" w:eastAsia="Times New Roman" w:hAnsi="Arial" w:cs="Arial"/>
          <w:b/>
          <w:sz w:val="24"/>
          <w:szCs w:val="24"/>
          <w:lang w:val="mn-MN"/>
        </w:rPr>
        <w:tab/>
      </w:r>
      <w:r>
        <w:rPr>
          <w:rFonts w:ascii="Arial" w:eastAsia="Times New Roman" w:hAnsi="Arial" w:cs="Arial"/>
          <w:b/>
          <w:sz w:val="24"/>
          <w:szCs w:val="24"/>
          <w:lang w:val="mn-MN"/>
        </w:rPr>
        <w:tab/>
      </w:r>
      <w:r>
        <w:rPr>
          <w:rFonts w:ascii="Arial" w:eastAsia="Times New Roman" w:hAnsi="Arial" w:cs="Arial"/>
          <w:b/>
          <w:sz w:val="24"/>
          <w:szCs w:val="24"/>
          <w:lang w:val="mn-MN"/>
        </w:rPr>
        <w:tab/>
      </w:r>
    </w:p>
    <w:p w14:paraId="59EAC8CE" w14:textId="77777777" w:rsidR="001915F5" w:rsidRDefault="001915F5" w:rsidP="001915F5">
      <w:pPr>
        <w:spacing w:after="0" w:line="240" w:lineRule="auto"/>
        <w:ind w:right="-272"/>
        <w:rPr>
          <w:rFonts w:ascii="Arial" w:eastAsia="Times New Roman" w:hAnsi="Arial" w:cs="Arial"/>
          <w:b/>
          <w:sz w:val="24"/>
          <w:szCs w:val="24"/>
          <w:lang w:val="mn-MN"/>
        </w:rPr>
      </w:pPr>
      <w:r>
        <w:rPr>
          <w:rFonts w:ascii="Arial" w:eastAsia="Times New Roman" w:hAnsi="Arial" w:cs="Arial"/>
          <w:b/>
          <w:sz w:val="24"/>
          <w:szCs w:val="24"/>
          <w:lang w:val="mn-MN"/>
        </w:rPr>
        <w:tab/>
      </w:r>
      <w:r>
        <w:rPr>
          <w:rFonts w:ascii="Arial" w:eastAsia="Times New Roman" w:hAnsi="Arial" w:cs="Arial"/>
          <w:b/>
          <w:sz w:val="24"/>
          <w:szCs w:val="24"/>
          <w:lang w:val="mn-MN"/>
        </w:rPr>
        <w:tab/>
      </w:r>
      <w:r>
        <w:rPr>
          <w:rFonts w:ascii="Arial" w:eastAsia="Times New Roman" w:hAnsi="Arial" w:cs="Arial"/>
          <w:b/>
          <w:sz w:val="24"/>
          <w:szCs w:val="24"/>
          <w:lang w:val="mn-MN"/>
        </w:rPr>
        <w:tab/>
      </w:r>
      <w:r>
        <w:rPr>
          <w:rFonts w:ascii="Arial" w:eastAsia="Times New Roman" w:hAnsi="Arial" w:cs="Arial"/>
          <w:b/>
          <w:sz w:val="24"/>
          <w:szCs w:val="24"/>
          <w:lang w:val="mn-MN"/>
        </w:rPr>
        <w:tab/>
      </w:r>
      <w:r>
        <w:rPr>
          <w:rFonts w:ascii="Arial" w:eastAsia="Times New Roman" w:hAnsi="Arial" w:cs="Arial"/>
          <w:b/>
          <w:sz w:val="24"/>
          <w:szCs w:val="24"/>
          <w:lang w:val="mn-MN"/>
        </w:rPr>
        <w:tab/>
      </w:r>
      <w:r>
        <w:rPr>
          <w:rFonts w:ascii="Arial" w:eastAsia="Times New Roman" w:hAnsi="Arial" w:cs="Arial"/>
          <w:b/>
          <w:sz w:val="24"/>
          <w:szCs w:val="24"/>
          <w:lang w:val="mn-MN"/>
        </w:rPr>
        <w:tab/>
      </w:r>
      <w:r>
        <w:rPr>
          <w:rFonts w:ascii="Arial" w:eastAsia="Times New Roman" w:hAnsi="Arial" w:cs="Arial"/>
          <w:b/>
          <w:sz w:val="24"/>
          <w:szCs w:val="24"/>
          <w:lang w:val="mn-MN"/>
        </w:rPr>
        <w:tab/>
      </w:r>
      <w:r>
        <w:rPr>
          <w:rFonts w:ascii="Arial" w:eastAsia="Times New Roman" w:hAnsi="Arial" w:cs="Arial"/>
          <w:b/>
          <w:sz w:val="24"/>
          <w:szCs w:val="24"/>
          <w:lang w:val="mn-MN"/>
        </w:rPr>
        <w:tab/>
      </w:r>
    </w:p>
    <w:p w14:paraId="1F26780E" w14:textId="77777777" w:rsidR="001915F5" w:rsidRDefault="001915F5" w:rsidP="001915F5">
      <w:pPr>
        <w:spacing w:after="0" w:line="240" w:lineRule="auto"/>
        <w:ind w:left="5040" w:right="-272"/>
        <w:rPr>
          <w:rFonts w:ascii="Arial" w:eastAsia="Times New Roman" w:hAnsi="Arial" w:cs="Arial"/>
          <w:b/>
          <w:sz w:val="24"/>
          <w:szCs w:val="24"/>
          <w:lang w:val="mn-MN"/>
        </w:rPr>
      </w:pPr>
      <w:r>
        <w:rPr>
          <w:rFonts w:ascii="Arial" w:eastAsia="Times New Roman" w:hAnsi="Arial" w:cs="Arial"/>
          <w:b/>
          <w:sz w:val="24"/>
          <w:szCs w:val="24"/>
        </w:rPr>
        <w:t xml:space="preserve">         </w:t>
      </w:r>
      <w:r>
        <w:rPr>
          <w:rFonts w:ascii="Arial" w:eastAsia="Times New Roman" w:hAnsi="Arial" w:cs="Arial"/>
          <w:b/>
          <w:sz w:val="24"/>
          <w:szCs w:val="24"/>
          <w:lang w:val="mn-MN"/>
        </w:rPr>
        <w:t>А.АДЪЯАСҮРЭН</w:t>
      </w:r>
    </w:p>
    <w:p w14:paraId="21D8762C" w14:textId="77777777" w:rsidR="001915F5" w:rsidRDefault="001915F5" w:rsidP="001915F5">
      <w:pPr>
        <w:spacing w:after="0" w:line="240" w:lineRule="auto"/>
        <w:ind w:right="-272"/>
        <w:rPr>
          <w:rFonts w:ascii="Arial" w:eastAsia="Times New Roman" w:hAnsi="Arial" w:cs="Arial"/>
          <w:b/>
          <w:sz w:val="24"/>
          <w:szCs w:val="24"/>
          <w:lang w:val="mn-MN"/>
        </w:rPr>
      </w:pPr>
      <w:r>
        <w:rPr>
          <w:rFonts w:ascii="Arial" w:eastAsia="Times New Roman" w:hAnsi="Arial" w:cs="Arial"/>
          <w:b/>
          <w:sz w:val="24"/>
          <w:szCs w:val="24"/>
          <w:lang w:val="mn-MN"/>
        </w:rPr>
        <w:tab/>
      </w:r>
    </w:p>
    <w:p w14:paraId="083A3B99" w14:textId="77777777" w:rsidR="001915F5" w:rsidRDefault="001915F5" w:rsidP="001915F5">
      <w:pPr>
        <w:spacing w:after="0" w:line="240" w:lineRule="auto"/>
        <w:ind w:left="5040" w:right="-272"/>
        <w:rPr>
          <w:rFonts w:ascii="Arial" w:eastAsia="Times New Roman" w:hAnsi="Arial" w:cs="Arial"/>
          <w:b/>
          <w:sz w:val="24"/>
          <w:szCs w:val="24"/>
        </w:rPr>
      </w:pPr>
      <w:r>
        <w:rPr>
          <w:rFonts w:ascii="Arial" w:eastAsia="Times New Roman" w:hAnsi="Arial" w:cs="Arial"/>
          <w:b/>
          <w:sz w:val="24"/>
          <w:szCs w:val="24"/>
        </w:rPr>
        <w:t xml:space="preserve"> </w:t>
      </w:r>
      <w:r>
        <w:rPr>
          <w:rFonts w:ascii="Arial" w:eastAsia="Times New Roman" w:hAnsi="Arial" w:cs="Arial"/>
          <w:b/>
          <w:sz w:val="24"/>
          <w:szCs w:val="24"/>
        </w:rPr>
        <w:tab/>
      </w:r>
    </w:p>
    <w:p w14:paraId="3D0D063E" w14:textId="77777777" w:rsidR="001915F5" w:rsidRPr="00A04A43" w:rsidRDefault="001915F5" w:rsidP="001915F5">
      <w:pPr>
        <w:spacing w:after="0" w:line="240" w:lineRule="auto"/>
        <w:ind w:left="5040" w:right="-272"/>
        <w:rPr>
          <w:rFonts w:ascii="Arial" w:eastAsia="Times New Roman" w:hAnsi="Arial" w:cs="Arial"/>
          <w:b/>
          <w:sz w:val="24"/>
          <w:szCs w:val="24"/>
          <w:lang w:val="mn-MN"/>
        </w:rPr>
      </w:pPr>
      <w:r>
        <w:rPr>
          <w:rFonts w:ascii="Arial" w:eastAsia="Times New Roman" w:hAnsi="Arial" w:cs="Arial"/>
          <w:b/>
          <w:sz w:val="24"/>
          <w:szCs w:val="24"/>
        </w:rPr>
        <w:t xml:space="preserve">         </w:t>
      </w:r>
      <w:r>
        <w:rPr>
          <w:rFonts w:ascii="Arial" w:eastAsia="Times New Roman" w:hAnsi="Arial" w:cs="Arial"/>
          <w:b/>
          <w:sz w:val="24"/>
          <w:szCs w:val="24"/>
          <w:lang w:val="mn-MN"/>
        </w:rPr>
        <w:t>Ц.ТУВААН</w:t>
      </w:r>
    </w:p>
    <w:p w14:paraId="37B55210" w14:textId="77777777" w:rsidR="001915F5" w:rsidRDefault="001915F5" w:rsidP="001915F5">
      <w:pPr>
        <w:spacing w:after="0" w:line="240" w:lineRule="auto"/>
        <w:ind w:right="-274"/>
        <w:rPr>
          <w:rFonts w:ascii="Arial" w:eastAsia="Times New Roman" w:hAnsi="Arial" w:cs="Arial"/>
          <w:b/>
          <w:sz w:val="24"/>
          <w:szCs w:val="24"/>
          <w:lang w:val="mn-MN"/>
        </w:rPr>
      </w:pPr>
    </w:p>
    <w:p w14:paraId="421A0BF9" w14:textId="77777777" w:rsidR="001915F5" w:rsidRPr="00505289" w:rsidRDefault="001915F5" w:rsidP="001915F5">
      <w:pPr>
        <w:spacing w:after="0" w:line="240" w:lineRule="auto"/>
        <w:ind w:right="-274"/>
        <w:rPr>
          <w:rFonts w:ascii="Arial" w:eastAsia="Times New Roman" w:hAnsi="Arial" w:cs="Arial"/>
          <w:b/>
          <w:sz w:val="24"/>
          <w:szCs w:val="24"/>
          <w:lang w:val="mn-MN"/>
        </w:rPr>
      </w:pPr>
    </w:p>
    <w:p w14:paraId="7C4A3954" w14:textId="77777777" w:rsidR="001915F5" w:rsidRPr="00505289" w:rsidRDefault="001915F5" w:rsidP="001915F5">
      <w:pPr>
        <w:spacing w:after="0" w:line="240" w:lineRule="auto"/>
        <w:ind w:right="-274"/>
        <w:jc w:val="center"/>
        <w:rPr>
          <w:rFonts w:ascii="Arial" w:eastAsia="Times New Roman" w:hAnsi="Arial" w:cs="Arial"/>
          <w:b/>
          <w:sz w:val="24"/>
          <w:szCs w:val="24"/>
          <w:lang w:val="mn-MN"/>
        </w:rPr>
      </w:pPr>
      <w:r w:rsidRPr="00505289">
        <w:rPr>
          <w:rFonts w:ascii="Arial" w:eastAsia="Times New Roman" w:hAnsi="Arial" w:cs="Arial"/>
          <w:b/>
          <w:sz w:val="24"/>
          <w:szCs w:val="24"/>
          <w:lang w:val="mn-MN"/>
        </w:rPr>
        <w:t xml:space="preserve">ТЭТГЭВРИЙН ДООД ХЭМЖЭЭГ ИНДЕКСЖҮҮЛЭХ ТУХАЙ </w:t>
      </w:r>
    </w:p>
    <w:p w14:paraId="46863E9B" w14:textId="77777777" w:rsidR="001915F5" w:rsidRPr="00505289" w:rsidRDefault="001915F5" w:rsidP="001915F5">
      <w:pPr>
        <w:spacing w:after="0" w:line="240" w:lineRule="auto"/>
        <w:ind w:right="-274"/>
        <w:jc w:val="center"/>
        <w:rPr>
          <w:rFonts w:ascii="Arial" w:eastAsia="Times New Roman" w:hAnsi="Arial" w:cs="Arial"/>
          <w:b/>
          <w:sz w:val="24"/>
          <w:szCs w:val="24"/>
        </w:rPr>
      </w:pPr>
      <w:r w:rsidRPr="00505289">
        <w:rPr>
          <w:rFonts w:ascii="Arial" w:eastAsia="Times New Roman" w:hAnsi="Arial" w:cs="Arial"/>
          <w:b/>
          <w:sz w:val="24"/>
          <w:szCs w:val="24"/>
          <w:lang w:val="mn-MN"/>
        </w:rPr>
        <w:t>ХУУЛИЙН ТӨСЛИЙН ҮЗЭЛ БАРИМТЛАЛ</w:t>
      </w:r>
    </w:p>
    <w:p w14:paraId="271C9A26" w14:textId="77777777" w:rsidR="001915F5" w:rsidRPr="00505289" w:rsidRDefault="001915F5" w:rsidP="001915F5">
      <w:pPr>
        <w:spacing w:after="0" w:line="240" w:lineRule="auto"/>
        <w:ind w:left="360" w:right="-274"/>
        <w:rPr>
          <w:rFonts w:ascii="Arial" w:eastAsia="Times New Roman" w:hAnsi="Arial" w:cs="Arial"/>
          <w:sz w:val="24"/>
          <w:szCs w:val="24"/>
        </w:rPr>
      </w:pPr>
    </w:p>
    <w:p w14:paraId="0F52757B" w14:textId="77777777" w:rsidR="001915F5" w:rsidRPr="00505289" w:rsidRDefault="001915F5" w:rsidP="001915F5">
      <w:pPr>
        <w:spacing w:after="0" w:line="240" w:lineRule="auto"/>
        <w:ind w:left="360" w:right="-274"/>
        <w:rPr>
          <w:rFonts w:ascii="Arial" w:eastAsia="Times New Roman" w:hAnsi="Arial" w:cs="Arial"/>
          <w:sz w:val="24"/>
          <w:szCs w:val="24"/>
        </w:rPr>
      </w:pPr>
    </w:p>
    <w:p w14:paraId="6971A2B5" w14:textId="77777777" w:rsidR="001915F5" w:rsidRPr="00EC74D6" w:rsidRDefault="001915F5" w:rsidP="001915F5">
      <w:pPr>
        <w:spacing w:after="0" w:line="240" w:lineRule="auto"/>
        <w:ind w:firstLine="567"/>
        <w:rPr>
          <w:rFonts w:ascii="Calibri" w:eastAsia="Times New Roman" w:hAnsi="Calibri" w:cs="Calibri"/>
          <w:color w:val="000000"/>
        </w:rPr>
      </w:pPr>
      <w:r w:rsidRPr="00EC74D6">
        <w:rPr>
          <w:rFonts w:ascii="Arial" w:eastAsia="Times New Roman" w:hAnsi="Arial" w:cs="Arial"/>
          <w:b/>
          <w:bCs/>
          <w:color w:val="000000"/>
          <w:sz w:val="24"/>
          <w:szCs w:val="24"/>
          <w:lang w:val="mn-MN"/>
        </w:rPr>
        <w:t>Нэг. Хуулийн төсөл боловсруулах болсон үндэслэл, шаардлага</w:t>
      </w:r>
    </w:p>
    <w:p w14:paraId="477BEE58" w14:textId="77777777" w:rsidR="001915F5" w:rsidRPr="00EC74D6" w:rsidRDefault="001915F5" w:rsidP="001915F5">
      <w:pPr>
        <w:spacing w:after="0" w:line="240" w:lineRule="auto"/>
        <w:ind w:firstLine="567"/>
        <w:jc w:val="both"/>
        <w:rPr>
          <w:rFonts w:ascii="Calibri" w:eastAsia="Times New Roman" w:hAnsi="Calibri" w:cs="Calibri"/>
          <w:color w:val="000000"/>
        </w:rPr>
      </w:pPr>
      <w:r w:rsidRPr="00EC74D6">
        <w:rPr>
          <w:rFonts w:ascii="Arial" w:eastAsia="Times New Roman" w:hAnsi="Arial" w:cs="Arial"/>
          <w:color w:val="000000"/>
          <w:sz w:val="24"/>
          <w:szCs w:val="24"/>
          <w:lang w:val="mn-MN"/>
        </w:rPr>
        <w:t>  </w:t>
      </w:r>
    </w:p>
    <w:p w14:paraId="787371B8" w14:textId="77777777" w:rsidR="001915F5" w:rsidRDefault="001915F5" w:rsidP="001915F5">
      <w:pPr>
        <w:spacing w:after="0" w:line="235" w:lineRule="atLeast"/>
        <w:ind w:firstLine="567"/>
        <w:jc w:val="both"/>
        <w:rPr>
          <w:rFonts w:ascii="Arial" w:eastAsia="Times New Roman" w:hAnsi="Arial" w:cs="Arial"/>
          <w:color w:val="000000"/>
          <w:sz w:val="24"/>
          <w:szCs w:val="24"/>
        </w:rPr>
      </w:pPr>
      <w:proofErr w:type="spellStart"/>
      <w:r w:rsidRPr="00EC74D6">
        <w:rPr>
          <w:rFonts w:ascii="Arial" w:eastAsia="Times New Roman" w:hAnsi="Arial" w:cs="Arial"/>
          <w:color w:val="000000"/>
          <w:sz w:val="24"/>
          <w:szCs w:val="24"/>
        </w:rPr>
        <w:t>Дэлхий</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нийтийг</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хамар</w:t>
      </w:r>
      <w:proofErr w:type="spellEnd"/>
      <w:r w:rsidRPr="00EC74D6">
        <w:rPr>
          <w:rFonts w:ascii="Arial" w:eastAsia="Times New Roman" w:hAnsi="Arial" w:cs="Arial"/>
          <w:color w:val="000000"/>
          <w:sz w:val="24"/>
          <w:szCs w:val="24"/>
          <w:lang w:val="mn-MN"/>
        </w:rPr>
        <w:t>ч </w:t>
      </w:r>
      <w:proofErr w:type="spellStart"/>
      <w:r w:rsidRPr="00EC74D6">
        <w:rPr>
          <w:rFonts w:ascii="Arial" w:eastAsia="Times New Roman" w:hAnsi="Arial" w:cs="Arial"/>
          <w:color w:val="000000"/>
          <w:sz w:val="24"/>
          <w:szCs w:val="24"/>
        </w:rPr>
        <w:t>цар</w:t>
      </w:r>
      <w:proofErr w:type="spellEnd"/>
      <w:r w:rsidRPr="00EC74D6">
        <w:rPr>
          <w:rFonts w:ascii="Arial" w:eastAsia="Times New Roman" w:hAnsi="Arial" w:cs="Arial"/>
          <w:color w:val="000000"/>
          <w:sz w:val="24"/>
          <w:szCs w:val="24"/>
        </w:rPr>
        <w:t> </w:t>
      </w:r>
      <w:proofErr w:type="spellStart"/>
      <w:r w:rsidRPr="00EC74D6">
        <w:rPr>
          <w:rFonts w:ascii="Arial" w:eastAsia="Times New Roman" w:hAnsi="Arial" w:cs="Arial"/>
          <w:color w:val="000000"/>
          <w:sz w:val="24"/>
          <w:szCs w:val="24"/>
        </w:rPr>
        <w:t>тах</w:t>
      </w:r>
      <w:proofErr w:type="spellEnd"/>
      <w:r w:rsidRPr="00EC74D6">
        <w:rPr>
          <w:rFonts w:ascii="Arial" w:eastAsia="Times New Roman" w:hAnsi="Arial" w:cs="Arial"/>
          <w:color w:val="000000"/>
          <w:sz w:val="24"/>
          <w:szCs w:val="24"/>
          <w:lang w:val="mn-MN"/>
        </w:rPr>
        <w:t>а</w:t>
      </w:r>
      <w:r w:rsidRPr="00EC74D6">
        <w:rPr>
          <w:rFonts w:ascii="Arial" w:eastAsia="Times New Roman" w:hAnsi="Arial" w:cs="Arial"/>
          <w:color w:val="000000"/>
          <w:sz w:val="24"/>
          <w:szCs w:val="24"/>
        </w:rPr>
        <w:t>л</w:t>
      </w:r>
      <w:r w:rsidRPr="00EC74D6">
        <w:rPr>
          <w:rFonts w:ascii="Arial" w:eastAsia="Times New Roman" w:hAnsi="Arial" w:cs="Arial"/>
          <w:color w:val="000000"/>
          <w:sz w:val="24"/>
          <w:szCs w:val="24"/>
          <w:lang w:val="mn-MN"/>
        </w:rPr>
        <w:t> тархсан</w:t>
      </w:r>
      <w:r w:rsidRPr="00EC74D6">
        <w:rPr>
          <w:rFonts w:ascii="Arial" w:eastAsia="Times New Roman" w:hAnsi="Arial" w:cs="Arial"/>
          <w:color w:val="000000"/>
          <w:sz w:val="24"/>
          <w:szCs w:val="24"/>
        </w:rPr>
        <w:t> </w:t>
      </w:r>
      <w:proofErr w:type="spellStart"/>
      <w:r w:rsidRPr="00EC74D6">
        <w:rPr>
          <w:rFonts w:ascii="Arial" w:eastAsia="Times New Roman" w:hAnsi="Arial" w:cs="Arial"/>
          <w:color w:val="000000"/>
          <w:sz w:val="24"/>
          <w:szCs w:val="24"/>
        </w:rPr>
        <w:t>сүүлийн</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хоёр</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жилд</w:t>
      </w:r>
      <w:proofErr w:type="spellEnd"/>
      <w:r w:rsidRPr="00EC74D6">
        <w:rPr>
          <w:rFonts w:ascii="Arial" w:eastAsia="Times New Roman" w:hAnsi="Arial" w:cs="Arial"/>
          <w:color w:val="000000"/>
          <w:sz w:val="24"/>
          <w:szCs w:val="24"/>
        </w:rPr>
        <w:t> </w:t>
      </w:r>
      <w:r w:rsidRPr="00EC74D6">
        <w:rPr>
          <w:rFonts w:ascii="Arial" w:eastAsia="Times New Roman" w:hAnsi="Arial" w:cs="Arial"/>
          <w:color w:val="000000"/>
          <w:sz w:val="24"/>
          <w:szCs w:val="24"/>
          <w:lang w:val="mn-MN"/>
        </w:rPr>
        <w:t>улс орны эдийн засаг төдийгүй аж ахуй нэгжүүдийн үйл ажиллагаа, </w:t>
      </w:r>
      <w:proofErr w:type="spellStart"/>
      <w:r w:rsidRPr="00EC74D6">
        <w:rPr>
          <w:rFonts w:ascii="Arial" w:eastAsia="Times New Roman" w:hAnsi="Arial" w:cs="Arial"/>
          <w:color w:val="000000"/>
          <w:sz w:val="24"/>
          <w:szCs w:val="24"/>
        </w:rPr>
        <w:t>айл</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өрхийн</w:t>
      </w:r>
      <w:proofErr w:type="spellEnd"/>
      <w:r w:rsidRPr="00EC74D6">
        <w:rPr>
          <w:rFonts w:ascii="Arial" w:eastAsia="Times New Roman" w:hAnsi="Arial" w:cs="Arial"/>
          <w:color w:val="000000"/>
          <w:sz w:val="24"/>
          <w:szCs w:val="24"/>
        </w:rPr>
        <w:t> </w:t>
      </w:r>
      <w:r w:rsidRPr="00EC74D6">
        <w:rPr>
          <w:rFonts w:ascii="Arial" w:eastAsia="Times New Roman" w:hAnsi="Arial" w:cs="Arial"/>
          <w:color w:val="000000"/>
          <w:sz w:val="24"/>
          <w:szCs w:val="24"/>
          <w:lang w:val="mn-MN"/>
        </w:rPr>
        <w:t>амьдрал хүнд сорилтыг туулж байна. Т</w:t>
      </w:r>
      <w:proofErr w:type="spellStart"/>
      <w:r w:rsidRPr="00EC74D6">
        <w:rPr>
          <w:rFonts w:ascii="Arial" w:eastAsia="Times New Roman" w:hAnsi="Arial" w:cs="Arial"/>
          <w:color w:val="000000"/>
          <w:sz w:val="24"/>
          <w:szCs w:val="24"/>
        </w:rPr>
        <w:t>ээвэр</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ложистикийн</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хүндрэл</w:t>
      </w:r>
      <w:proofErr w:type="spellEnd"/>
      <w:r w:rsidRPr="00EC74D6">
        <w:rPr>
          <w:rFonts w:ascii="Arial" w:eastAsia="Times New Roman" w:hAnsi="Arial" w:cs="Arial"/>
          <w:color w:val="000000"/>
          <w:sz w:val="24"/>
          <w:szCs w:val="24"/>
          <w:lang w:val="mn-MN"/>
        </w:rPr>
        <w:t>, </w:t>
      </w:r>
      <w:proofErr w:type="spellStart"/>
      <w:r w:rsidRPr="00EC74D6">
        <w:rPr>
          <w:rFonts w:ascii="Arial" w:eastAsia="Times New Roman" w:hAnsi="Arial" w:cs="Arial"/>
          <w:color w:val="000000"/>
          <w:sz w:val="24"/>
          <w:szCs w:val="24"/>
        </w:rPr>
        <w:t>хилийн</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хориг</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импортын</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тэг</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зогсолттой</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давхцан</w:t>
      </w:r>
      <w:proofErr w:type="spellEnd"/>
      <w:r w:rsidRPr="00EC74D6">
        <w:rPr>
          <w:rFonts w:ascii="Arial" w:eastAsia="Times New Roman" w:hAnsi="Arial" w:cs="Arial"/>
          <w:color w:val="000000"/>
          <w:sz w:val="24"/>
          <w:szCs w:val="24"/>
        </w:rPr>
        <w:t> </w:t>
      </w:r>
      <w:r w:rsidRPr="00EC74D6">
        <w:rPr>
          <w:rFonts w:ascii="Arial" w:eastAsia="Times New Roman" w:hAnsi="Arial" w:cs="Arial"/>
          <w:color w:val="000000"/>
          <w:sz w:val="24"/>
          <w:szCs w:val="24"/>
          <w:lang w:val="mn-MN"/>
        </w:rPr>
        <w:t>Засгийн газраас </w:t>
      </w:r>
      <w:proofErr w:type="spellStart"/>
      <w:r w:rsidRPr="00EC74D6">
        <w:rPr>
          <w:rFonts w:ascii="Arial" w:eastAsia="Times New Roman" w:hAnsi="Arial" w:cs="Arial"/>
          <w:color w:val="000000"/>
          <w:sz w:val="24"/>
          <w:szCs w:val="24"/>
        </w:rPr>
        <w:t>шатахууны</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үнэ</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чөлөөлөх</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шийдвэр</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гаргасан</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нь</w:t>
      </w:r>
      <w:proofErr w:type="spellEnd"/>
      <w:r w:rsidRPr="00EC74D6">
        <w:rPr>
          <w:rFonts w:ascii="Arial" w:eastAsia="Times New Roman" w:hAnsi="Arial" w:cs="Arial"/>
          <w:color w:val="000000"/>
          <w:sz w:val="24"/>
          <w:szCs w:val="24"/>
        </w:rPr>
        <w:t> </w:t>
      </w:r>
      <w:r w:rsidRPr="00EC74D6">
        <w:rPr>
          <w:rFonts w:ascii="Arial" w:eastAsia="Times New Roman" w:hAnsi="Arial" w:cs="Arial"/>
          <w:color w:val="000000"/>
          <w:sz w:val="24"/>
          <w:szCs w:val="24"/>
          <w:lang w:val="mn-MN"/>
        </w:rPr>
        <w:t>өргөн хэрэглээний барааны </w:t>
      </w:r>
      <w:proofErr w:type="spellStart"/>
      <w:r w:rsidRPr="00EC74D6">
        <w:rPr>
          <w:rFonts w:ascii="Arial" w:eastAsia="Times New Roman" w:hAnsi="Arial" w:cs="Arial"/>
          <w:color w:val="000000"/>
          <w:sz w:val="24"/>
          <w:szCs w:val="24"/>
        </w:rPr>
        <w:t>үнэ</w:t>
      </w:r>
      <w:proofErr w:type="spellEnd"/>
      <w:r w:rsidRPr="00EC74D6">
        <w:rPr>
          <w:rFonts w:ascii="Arial" w:eastAsia="Times New Roman" w:hAnsi="Arial" w:cs="Arial"/>
          <w:color w:val="000000"/>
          <w:sz w:val="24"/>
          <w:szCs w:val="24"/>
        </w:rPr>
        <w:t> </w:t>
      </w:r>
      <w:r w:rsidRPr="00EC74D6">
        <w:rPr>
          <w:rFonts w:ascii="Arial" w:eastAsia="Times New Roman" w:hAnsi="Arial" w:cs="Arial"/>
          <w:color w:val="000000"/>
          <w:sz w:val="24"/>
          <w:szCs w:val="24"/>
          <w:lang w:val="mn-MN"/>
        </w:rPr>
        <w:t>ханшийг </w:t>
      </w:r>
      <w:proofErr w:type="spellStart"/>
      <w:r w:rsidRPr="00EC74D6">
        <w:rPr>
          <w:rFonts w:ascii="Arial" w:eastAsia="Times New Roman" w:hAnsi="Arial" w:cs="Arial"/>
          <w:color w:val="000000"/>
          <w:sz w:val="24"/>
          <w:szCs w:val="24"/>
        </w:rPr>
        <w:t>хөөрөгд</w:t>
      </w:r>
      <w:proofErr w:type="spellEnd"/>
      <w:r>
        <w:rPr>
          <w:rFonts w:ascii="Arial" w:eastAsia="Times New Roman" w:hAnsi="Arial" w:cs="Arial"/>
          <w:color w:val="000000"/>
          <w:sz w:val="24"/>
          <w:szCs w:val="24"/>
          <w:lang w:val="mn-MN"/>
        </w:rPr>
        <w:t>өөд байна</w:t>
      </w:r>
      <w:r w:rsidRPr="00EC74D6">
        <w:rPr>
          <w:rFonts w:ascii="Arial" w:eastAsia="Times New Roman" w:hAnsi="Arial" w:cs="Arial"/>
          <w:color w:val="000000"/>
          <w:sz w:val="24"/>
          <w:szCs w:val="24"/>
        </w:rPr>
        <w:t>. </w:t>
      </w:r>
    </w:p>
    <w:p w14:paraId="7FDE922E" w14:textId="77777777" w:rsidR="001915F5" w:rsidRPr="00EC74D6" w:rsidRDefault="001915F5" w:rsidP="001915F5">
      <w:pPr>
        <w:spacing w:after="0" w:line="235" w:lineRule="atLeast"/>
        <w:ind w:firstLine="567"/>
        <w:jc w:val="both"/>
        <w:rPr>
          <w:rFonts w:ascii="Calibri" w:eastAsia="Times New Roman" w:hAnsi="Calibri" w:cs="Calibri"/>
          <w:color w:val="000000"/>
        </w:rPr>
      </w:pPr>
      <w:r w:rsidRPr="00EC74D6">
        <w:rPr>
          <w:rFonts w:ascii="Arial" w:eastAsia="Times New Roman" w:hAnsi="Arial" w:cs="Arial"/>
          <w:color w:val="000000"/>
          <w:sz w:val="24"/>
          <w:szCs w:val="24"/>
        </w:rPr>
        <w:t xml:space="preserve">2021 </w:t>
      </w:r>
      <w:proofErr w:type="spellStart"/>
      <w:r w:rsidRPr="00EC74D6">
        <w:rPr>
          <w:rFonts w:ascii="Arial" w:eastAsia="Times New Roman" w:hAnsi="Arial" w:cs="Arial"/>
          <w:color w:val="000000"/>
          <w:sz w:val="24"/>
          <w:szCs w:val="24"/>
        </w:rPr>
        <w:t>оны</w:t>
      </w:r>
      <w:proofErr w:type="spellEnd"/>
      <w:r w:rsidRPr="00EC74D6">
        <w:rPr>
          <w:rFonts w:ascii="Arial" w:eastAsia="Times New Roman" w:hAnsi="Arial" w:cs="Arial"/>
          <w:color w:val="000000"/>
          <w:sz w:val="24"/>
          <w:szCs w:val="24"/>
        </w:rPr>
        <w:t> </w:t>
      </w:r>
      <w:proofErr w:type="spellStart"/>
      <w:r w:rsidRPr="00EC74D6">
        <w:rPr>
          <w:rFonts w:ascii="Arial" w:eastAsia="Times New Roman" w:hAnsi="Arial" w:cs="Arial"/>
          <w:color w:val="000000"/>
          <w:sz w:val="24"/>
          <w:szCs w:val="24"/>
        </w:rPr>
        <w:t>арванхоёрдугаар</w:t>
      </w:r>
      <w:proofErr w:type="spellEnd"/>
      <w:r w:rsidRPr="00EC74D6">
        <w:rPr>
          <w:rFonts w:ascii="Arial" w:eastAsia="Times New Roman" w:hAnsi="Arial" w:cs="Arial"/>
          <w:color w:val="000000"/>
          <w:sz w:val="24"/>
          <w:szCs w:val="24"/>
        </w:rPr>
        <w:t> </w:t>
      </w:r>
      <w:proofErr w:type="spellStart"/>
      <w:r w:rsidRPr="00EC74D6">
        <w:rPr>
          <w:rFonts w:ascii="Arial" w:eastAsia="Times New Roman" w:hAnsi="Arial" w:cs="Arial"/>
          <w:color w:val="000000"/>
          <w:sz w:val="24"/>
          <w:szCs w:val="24"/>
        </w:rPr>
        <w:t>сарын</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эцсийн</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байдлаар</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улсын</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хэмжээнд</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инфляцын</w:t>
      </w:r>
      <w:proofErr w:type="spellEnd"/>
      <w:r w:rsidRPr="00EC74D6">
        <w:rPr>
          <w:rFonts w:ascii="Arial" w:eastAsia="Times New Roman" w:hAnsi="Arial" w:cs="Arial"/>
          <w:color w:val="000000"/>
          <w:sz w:val="24"/>
          <w:szCs w:val="24"/>
        </w:rPr>
        <w:t> </w:t>
      </w:r>
      <w:proofErr w:type="spellStart"/>
      <w:r w:rsidRPr="00EC74D6">
        <w:rPr>
          <w:rFonts w:ascii="Arial" w:eastAsia="Times New Roman" w:hAnsi="Arial" w:cs="Arial"/>
          <w:color w:val="000000"/>
          <w:sz w:val="24"/>
          <w:szCs w:val="24"/>
        </w:rPr>
        <w:t>түвшин</w:t>
      </w:r>
      <w:proofErr w:type="spellEnd"/>
      <w:r w:rsidRPr="00EC74D6">
        <w:rPr>
          <w:rFonts w:ascii="Arial" w:eastAsia="Times New Roman" w:hAnsi="Arial" w:cs="Arial"/>
          <w:color w:val="000000"/>
          <w:sz w:val="24"/>
          <w:szCs w:val="24"/>
        </w:rPr>
        <w:t xml:space="preserve"> 13.4 </w:t>
      </w:r>
      <w:proofErr w:type="spellStart"/>
      <w:r w:rsidRPr="00EC74D6">
        <w:rPr>
          <w:rFonts w:ascii="Arial" w:eastAsia="Times New Roman" w:hAnsi="Arial" w:cs="Arial"/>
          <w:color w:val="000000"/>
          <w:sz w:val="24"/>
          <w:szCs w:val="24"/>
        </w:rPr>
        <w:t>хувь</w:t>
      </w:r>
      <w:proofErr w:type="spellEnd"/>
      <w:r w:rsidRPr="00EC74D6">
        <w:rPr>
          <w:rFonts w:ascii="Arial" w:eastAsia="Times New Roman" w:hAnsi="Arial" w:cs="Arial"/>
          <w:color w:val="000000"/>
          <w:sz w:val="24"/>
          <w:szCs w:val="24"/>
          <w:lang w:val="mn-MN"/>
        </w:rPr>
        <w:t>,</w:t>
      </w:r>
      <w:r w:rsidRPr="00EC74D6">
        <w:rPr>
          <w:rFonts w:ascii="Arial" w:eastAsia="Times New Roman" w:hAnsi="Arial" w:cs="Arial"/>
          <w:color w:val="000000"/>
          <w:sz w:val="24"/>
          <w:szCs w:val="24"/>
        </w:rPr>
        <w:t> </w:t>
      </w:r>
      <w:proofErr w:type="spellStart"/>
      <w:r w:rsidRPr="00EC74D6">
        <w:rPr>
          <w:rFonts w:ascii="Arial" w:eastAsia="Times New Roman" w:hAnsi="Arial" w:cs="Arial"/>
          <w:color w:val="000000"/>
          <w:sz w:val="24"/>
          <w:szCs w:val="24"/>
        </w:rPr>
        <w:t>Улаанбаатар</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хот</w:t>
      </w:r>
      <w:proofErr w:type="spellEnd"/>
      <w:r w:rsidRPr="00EC74D6">
        <w:rPr>
          <w:rFonts w:ascii="Arial" w:eastAsia="Times New Roman" w:hAnsi="Arial" w:cs="Arial"/>
          <w:color w:val="000000"/>
          <w:sz w:val="24"/>
          <w:szCs w:val="24"/>
          <w:lang w:val="mn-MN"/>
        </w:rPr>
        <w:t>од </w:t>
      </w:r>
      <w:r w:rsidRPr="00EC74D6">
        <w:rPr>
          <w:rFonts w:ascii="Arial" w:eastAsia="Times New Roman" w:hAnsi="Arial" w:cs="Arial"/>
          <w:color w:val="000000"/>
          <w:sz w:val="24"/>
          <w:szCs w:val="24"/>
        </w:rPr>
        <w:t xml:space="preserve">14.8 </w:t>
      </w:r>
      <w:proofErr w:type="spellStart"/>
      <w:r w:rsidRPr="00EC74D6">
        <w:rPr>
          <w:rFonts w:ascii="Arial" w:eastAsia="Times New Roman" w:hAnsi="Arial" w:cs="Arial"/>
          <w:color w:val="000000"/>
          <w:sz w:val="24"/>
          <w:szCs w:val="24"/>
        </w:rPr>
        <w:t>хувьд</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хүрчээ</w:t>
      </w:r>
      <w:proofErr w:type="spellEnd"/>
      <w:r w:rsidRPr="00EC74D6">
        <w:rPr>
          <w:rFonts w:ascii="Arial" w:eastAsia="Times New Roman" w:hAnsi="Arial" w:cs="Arial"/>
          <w:color w:val="000000"/>
          <w:sz w:val="24"/>
          <w:szCs w:val="24"/>
        </w:rPr>
        <w:t>.</w:t>
      </w:r>
      <w:r w:rsidRPr="00EC74D6">
        <w:rPr>
          <w:rFonts w:ascii="Arial" w:eastAsia="Times New Roman" w:hAnsi="Arial" w:cs="Arial"/>
          <w:color w:val="000000"/>
          <w:sz w:val="24"/>
          <w:szCs w:val="24"/>
          <w:lang w:val="mn-MN"/>
        </w:rPr>
        <w:t> М</w:t>
      </w:r>
      <w:proofErr w:type="spellStart"/>
      <w:r w:rsidRPr="00EC74D6">
        <w:rPr>
          <w:rFonts w:ascii="Arial" w:eastAsia="Times New Roman" w:hAnsi="Arial" w:cs="Arial"/>
          <w:color w:val="000000"/>
          <w:sz w:val="24"/>
          <w:szCs w:val="24"/>
        </w:rPr>
        <w:t>анай</w:t>
      </w:r>
      <w:proofErr w:type="spellEnd"/>
      <w:r w:rsidRPr="00EC74D6">
        <w:rPr>
          <w:rFonts w:ascii="Arial" w:eastAsia="Times New Roman" w:hAnsi="Arial" w:cs="Arial"/>
          <w:color w:val="000000"/>
          <w:sz w:val="24"/>
          <w:szCs w:val="24"/>
        </w:rPr>
        <w:t> </w:t>
      </w:r>
      <w:proofErr w:type="spellStart"/>
      <w:r w:rsidRPr="00EC74D6">
        <w:rPr>
          <w:rFonts w:ascii="Arial" w:eastAsia="Times New Roman" w:hAnsi="Arial" w:cs="Arial"/>
          <w:color w:val="000000"/>
          <w:sz w:val="24"/>
          <w:szCs w:val="24"/>
        </w:rPr>
        <w:t>улсын</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инфляцын</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өсөлтийн</w:t>
      </w:r>
      <w:proofErr w:type="spellEnd"/>
      <w:r w:rsidRPr="00EC74D6">
        <w:rPr>
          <w:rFonts w:ascii="Arial" w:eastAsia="Times New Roman" w:hAnsi="Arial" w:cs="Arial"/>
          <w:color w:val="000000"/>
          <w:sz w:val="24"/>
          <w:szCs w:val="24"/>
        </w:rPr>
        <w:t xml:space="preserve"> 50 </w:t>
      </w:r>
      <w:proofErr w:type="spellStart"/>
      <w:r w:rsidRPr="00EC74D6">
        <w:rPr>
          <w:rFonts w:ascii="Arial" w:eastAsia="Times New Roman" w:hAnsi="Arial" w:cs="Arial"/>
          <w:color w:val="000000"/>
          <w:sz w:val="24"/>
          <w:szCs w:val="24"/>
        </w:rPr>
        <w:t>хув</w:t>
      </w:r>
      <w:proofErr w:type="spellEnd"/>
      <w:r w:rsidRPr="00EC74D6">
        <w:rPr>
          <w:rFonts w:ascii="Arial" w:eastAsia="Times New Roman" w:hAnsi="Arial" w:cs="Arial"/>
          <w:color w:val="000000"/>
          <w:sz w:val="24"/>
          <w:szCs w:val="24"/>
          <w:lang w:val="mn-MN"/>
        </w:rPr>
        <w:t>ийг</w:t>
      </w:r>
      <w:r w:rsidRPr="00EC74D6">
        <w:rPr>
          <w:rFonts w:ascii="Arial" w:eastAsia="Times New Roman" w:hAnsi="Arial" w:cs="Arial"/>
          <w:color w:val="000000"/>
          <w:sz w:val="24"/>
          <w:szCs w:val="24"/>
        </w:rPr>
        <w:t> </w:t>
      </w:r>
      <w:proofErr w:type="spellStart"/>
      <w:r w:rsidRPr="00EC74D6">
        <w:rPr>
          <w:rFonts w:ascii="Arial" w:eastAsia="Times New Roman" w:hAnsi="Arial" w:cs="Arial"/>
          <w:color w:val="000000"/>
          <w:sz w:val="24"/>
          <w:szCs w:val="24"/>
        </w:rPr>
        <w:t>импортын</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бараа</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бүтээгдэхүүн</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тээврийн</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үнийн</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өсөлт</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бүрдүүлж</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байгаа</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бол</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үлдсэн</w:t>
      </w:r>
      <w:proofErr w:type="spellEnd"/>
      <w:r w:rsidRPr="00EC74D6">
        <w:rPr>
          <w:rFonts w:ascii="Arial" w:eastAsia="Times New Roman" w:hAnsi="Arial" w:cs="Arial"/>
          <w:color w:val="000000"/>
          <w:sz w:val="24"/>
          <w:szCs w:val="24"/>
        </w:rPr>
        <w:t xml:space="preserve"> 50 </w:t>
      </w:r>
      <w:proofErr w:type="spellStart"/>
      <w:r w:rsidRPr="00EC74D6">
        <w:rPr>
          <w:rFonts w:ascii="Arial" w:eastAsia="Times New Roman" w:hAnsi="Arial" w:cs="Arial"/>
          <w:color w:val="000000"/>
          <w:sz w:val="24"/>
          <w:szCs w:val="24"/>
        </w:rPr>
        <w:t>хувийг</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хүнс</w:t>
      </w:r>
      <w:proofErr w:type="spellEnd"/>
      <w:r w:rsidRPr="00EC74D6">
        <w:rPr>
          <w:rFonts w:ascii="Arial" w:eastAsia="Times New Roman" w:hAnsi="Arial" w:cs="Arial"/>
          <w:color w:val="000000"/>
          <w:sz w:val="24"/>
          <w:szCs w:val="24"/>
          <w:lang w:val="mn-MN"/>
        </w:rPr>
        <w:t>ний бүтээгдэхүүн, </w:t>
      </w:r>
      <w:proofErr w:type="spellStart"/>
      <w:r w:rsidRPr="00EC74D6">
        <w:rPr>
          <w:rFonts w:ascii="Arial" w:eastAsia="Times New Roman" w:hAnsi="Arial" w:cs="Arial"/>
          <w:color w:val="000000"/>
          <w:sz w:val="24"/>
          <w:szCs w:val="24"/>
        </w:rPr>
        <w:t>тэр</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дундаа</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мах</w:t>
      </w:r>
      <w:proofErr w:type="spellEnd"/>
      <w:r w:rsidRPr="00EC74D6">
        <w:rPr>
          <w:rFonts w:ascii="Arial" w:eastAsia="Times New Roman" w:hAnsi="Arial" w:cs="Arial"/>
          <w:color w:val="000000"/>
          <w:sz w:val="24"/>
          <w:szCs w:val="24"/>
          <w:lang w:val="mn-MN"/>
        </w:rPr>
        <w:t>, махан бүтээгдэхүүн эзэлдэг</w:t>
      </w:r>
      <w:r w:rsidRPr="00EC74D6">
        <w:rPr>
          <w:rFonts w:ascii="Arial" w:eastAsia="Times New Roman" w:hAnsi="Arial" w:cs="Arial"/>
          <w:color w:val="000000"/>
          <w:sz w:val="24"/>
          <w:szCs w:val="24"/>
        </w:rPr>
        <w:t>. </w:t>
      </w:r>
      <w:proofErr w:type="spellStart"/>
      <w:r w:rsidRPr="00EC74D6">
        <w:rPr>
          <w:rFonts w:ascii="Arial" w:eastAsia="Times New Roman" w:hAnsi="Arial" w:cs="Arial"/>
          <w:color w:val="000000"/>
          <w:sz w:val="24"/>
          <w:szCs w:val="24"/>
        </w:rPr>
        <w:t>Хэдий</w:t>
      </w:r>
      <w:proofErr w:type="spellEnd"/>
      <w:r w:rsidRPr="00EC74D6">
        <w:rPr>
          <w:rFonts w:ascii="Arial" w:eastAsia="Times New Roman" w:hAnsi="Arial" w:cs="Arial"/>
          <w:color w:val="000000"/>
          <w:sz w:val="24"/>
          <w:szCs w:val="24"/>
          <w:lang w:val="mn-MN"/>
        </w:rPr>
        <w:t>гээр Засгийн газраас</w:t>
      </w:r>
      <w:r w:rsidRPr="00EC74D6">
        <w:rPr>
          <w:rFonts w:ascii="Arial" w:eastAsia="Times New Roman" w:hAnsi="Arial" w:cs="Arial"/>
          <w:color w:val="000000"/>
          <w:sz w:val="24"/>
          <w:szCs w:val="24"/>
        </w:rPr>
        <w:t xml:space="preserve"> 2021 </w:t>
      </w:r>
      <w:proofErr w:type="spellStart"/>
      <w:r w:rsidRPr="00EC74D6">
        <w:rPr>
          <w:rFonts w:ascii="Arial" w:eastAsia="Times New Roman" w:hAnsi="Arial" w:cs="Arial"/>
          <w:color w:val="000000"/>
          <w:sz w:val="24"/>
          <w:szCs w:val="24"/>
        </w:rPr>
        <w:t>онд</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эдийн</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засгаа</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сэргээх</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бодлого</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хэрэгжүүл</w:t>
      </w:r>
      <w:proofErr w:type="spellEnd"/>
      <w:r w:rsidRPr="00EC74D6">
        <w:rPr>
          <w:rFonts w:ascii="Arial" w:eastAsia="Times New Roman" w:hAnsi="Arial" w:cs="Arial"/>
          <w:color w:val="000000"/>
          <w:sz w:val="24"/>
          <w:szCs w:val="24"/>
          <w:lang w:val="mn-MN"/>
        </w:rPr>
        <w:t>ж байгаа</w:t>
      </w:r>
      <w:r w:rsidRPr="00EC74D6">
        <w:rPr>
          <w:rFonts w:ascii="Arial" w:eastAsia="Times New Roman" w:hAnsi="Arial" w:cs="Arial"/>
          <w:color w:val="000000"/>
          <w:sz w:val="24"/>
          <w:szCs w:val="24"/>
        </w:rPr>
        <w:t xml:space="preserve"> ч </w:t>
      </w:r>
      <w:proofErr w:type="spellStart"/>
      <w:r w:rsidRPr="00EC74D6">
        <w:rPr>
          <w:rFonts w:ascii="Arial" w:eastAsia="Times New Roman" w:hAnsi="Arial" w:cs="Arial"/>
          <w:color w:val="000000"/>
          <w:sz w:val="24"/>
          <w:szCs w:val="24"/>
        </w:rPr>
        <w:t>иргэдийн</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хэрэглээ</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дөрвөн</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улирал</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дараалан</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буураад</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байна</w:t>
      </w:r>
      <w:proofErr w:type="spellEnd"/>
      <w:r w:rsidRPr="00EC74D6">
        <w:rPr>
          <w:rFonts w:ascii="Arial" w:eastAsia="Times New Roman" w:hAnsi="Arial" w:cs="Arial"/>
          <w:color w:val="000000"/>
          <w:sz w:val="24"/>
          <w:szCs w:val="24"/>
        </w:rPr>
        <w:t>. </w:t>
      </w:r>
    </w:p>
    <w:p w14:paraId="189AF61C" w14:textId="77777777" w:rsidR="001915F5" w:rsidRPr="00EC74D6" w:rsidRDefault="001915F5" w:rsidP="001915F5">
      <w:pPr>
        <w:spacing w:after="0" w:line="253" w:lineRule="atLeast"/>
        <w:ind w:firstLine="567"/>
        <w:jc w:val="both"/>
        <w:rPr>
          <w:rFonts w:ascii="Calibri" w:eastAsia="Times New Roman" w:hAnsi="Calibri" w:cs="Calibri"/>
          <w:color w:val="000000"/>
        </w:rPr>
      </w:pPr>
      <w:r w:rsidRPr="00EC74D6">
        <w:rPr>
          <w:rFonts w:ascii="Arial" w:eastAsia="Times New Roman" w:hAnsi="Arial" w:cs="Arial"/>
          <w:color w:val="000000"/>
          <w:sz w:val="24"/>
          <w:szCs w:val="24"/>
          <w:lang w:val="mn-MN"/>
        </w:rPr>
        <w:t>Ү</w:t>
      </w:r>
      <w:proofErr w:type="spellStart"/>
      <w:r w:rsidRPr="00EC74D6">
        <w:rPr>
          <w:rFonts w:ascii="Arial" w:eastAsia="Times New Roman" w:hAnsi="Arial" w:cs="Arial"/>
          <w:color w:val="000000"/>
          <w:sz w:val="24"/>
          <w:szCs w:val="24"/>
        </w:rPr>
        <w:t>нийн</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өсөлт</w:t>
      </w:r>
      <w:proofErr w:type="spellEnd"/>
      <w:r w:rsidRPr="00EC74D6">
        <w:rPr>
          <w:rFonts w:ascii="Arial" w:eastAsia="Times New Roman" w:hAnsi="Arial" w:cs="Arial"/>
          <w:color w:val="000000"/>
          <w:sz w:val="24"/>
          <w:szCs w:val="24"/>
          <w:lang w:val="mn-MN"/>
        </w:rPr>
        <w:t> буюу инфляц</w:t>
      </w:r>
      <w:proofErr w:type="spellStart"/>
      <w:r w:rsidRPr="00EC74D6">
        <w:rPr>
          <w:rFonts w:ascii="Arial" w:eastAsia="Times New Roman" w:hAnsi="Arial" w:cs="Arial"/>
          <w:color w:val="000000"/>
          <w:sz w:val="24"/>
          <w:szCs w:val="24"/>
        </w:rPr>
        <w:t>ий</w:t>
      </w:r>
      <w:proofErr w:type="spellEnd"/>
      <w:r w:rsidRPr="00EC74D6">
        <w:rPr>
          <w:rFonts w:ascii="Arial" w:eastAsia="Times New Roman" w:hAnsi="Arial" w:cs="Arial"/>
          <w:color w:val="000000"/>
          <w:sz w:val="24"/>
          <w:szCs w:val="24"/>
          <w:lang w:val="mn-MN"/>
        </w:rPr>
        <w:t>н шалтгааныг </w:t>
      </w:r>
      <w:proofErr w:type="spellStart"/>
      <w:r w:rsidRPr="00EC74D6">
        <w:rPr>
          <w:rFonts w:ascii="Arial" w:eastAsia="Times New Roman" w:hAnsi="Arial" w:cs="Arial"/>
          <w:color w:val="000000"/>
          <w:sz w:val="24"/>
          <w:szCs w:val="24"/>
        </w:rPr>
        <w:t>тээвэр</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ложистикийн</w:t>
      </w:r>
      <w:proofErr w:type="spellEnd"/>
      <w:r w:rsidRPr="00EC74D6">
        <w:rPr>
          <w:rFonts w:ascii="Arial" w:eastAsia="Times New Roman" w:hAnsi="Arial" w:cs="Arial"/>
          <w:color w:val="000000"/>
          <w:sz w:val="24"/>
          <w:szCs w:val="24"/>
        </w:rPr>
        <w:t> </w:t>
      </w:r>
      <w:proofErr w:type="spellStart"/>
      <w:r w:rsidRPr="00EC74D6">
        <w:rPr>
          <w:rFonts w:ascii="Arial" w:eastAsia="Times New Roman" w:hAnsi="Arial" w:cs="Arial"/>
          <w:color w:val="000000"/>
          <w:sz w:val="24"/>
          <w:szCs w:val="24"/>
        </w:rPr>
        <w:t>гацалт</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шатахууны</w:t>
      </w:r>
      <w:proofErr w:type="spellEnd"/>
      <w:r w:rsidRPr="00EC74D6">
        <w:rPr>
          <w:rFonts w:ascii="Arial" w:eastAsia="Times New Roman" w:hAnsi="Arial" w:cs="Arial"/>
          <w:color w:val="000000"/>
          <w:sz w:val="24"/>
          <w:szCs w:val="24"/>
        </w:rPr>
        <w:t>  </w:t>
      </w:r>
      <w:proofErr w:type="spellStart"/>
      <w:r w:rsidRPr="00EC74D6">
        <w:rPr>
          <w:rFonts w:ascii="Arial" w:eastAsia="Times New Roman" w:hAnsi="Arial" w:cs="Arial"/>
          <w:color w:val="000000"/>
          <w:sz w:val="24"/>
          <w:szCs w:val="24"/>
        </w:rPr>
        <w:t>үнэ</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нэмэгдсэнээс</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болсон</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гэж</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тайлбарлаж</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бай</w:t>
      </w:r>
      <w:proofErr w:type="spellEnd"/>
      <w:r w:rsidRPr="00EC74D6">
        <w:rPr>
          <w:rFonts w:ascii="Arial" w:eastAsia="Times New Roman" w:hAnsi="Arial" w:cs="Arial"/>
          <w:color w:val="000000"/>
          <w:sz w:val="24"/>
          <w:szCs w:val="24"/>
          <w:lang w:val="mn-MN"/>
        </w:rPr>
        <w:t>гаа боловч </w:t>
      </w:r>
      <w:proofErr w:type="spellStart"/>
      <w:r w:rsidRPr="00EC74D6">
        <w:rPr>
          <w:rFonts w:ascii="Arial" w:eastAsia="Times New Roman" w:hAnsi="Arial" w:cs="Arial"/>
          <w:color w:val="000000"/>
          <w:sz w:val="24"/>
          <w:szCs w:val="24"/>
        </w:rPr>
        <w:t>суурь</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шалтгаан</w:t>
      </w:r>
      <w:proofErr w:type="spellEnd"/>
      <w:r w:rsidRPr="00EC74D6">
        <w:rPr>
          <w:rFonts w:ascii="Arial" w:eastAsia="Times New Roman" w:hAnsi="Arial" w:cs="Arial"/>
          <w:color w:val="000000"/>
          <w:sz w:val="24"/>
          <w:szCs w:val="24"/>
        </w:rPr>
        <w:t> </w:t>
      </w:r>
      <w:r w:rsidRPr="00EC74D6">
        <w:rPr>
          <w:rFonts w:ascii="Arial" w:eastAsia="Times New Roman" w:hAnsi="Arial" w:cs="Arial"/>
          <w:color w:val="000000"/>
          <w:sz w:val="24"/>
          <w:szCs w:val="24"/>
          <w:lang w:val="mn-MN"/>
        </w:rPr>
        <w:t>нь Засгийн газрын</w:t>
      </w:r>
      <w:r w:rsidRPr="00EC74D6">
        <w:rPr>
          <w:rFonts w:ascii="Arial" w:eastAsia="Times New Roman" w:hAnsi="Arial" w:cs="Arial"/>
          <w:color w:val="000000"/>
          <w:sz w:val="24"/>
          <w:szCs w:val="24"/>
        </w:rPr>
        <w:t> </w:t>
      </w:r>
      <w:proofErr w:type="spellStart"/>
      <w:r w:rsidRPr="00EC74D6">
        <w:rPr>
          <w:rFonts w:ascii="Arial" w:eastAsia="Times New Roman" w:hAnsi="Arial" w:cs="Arial"/>
          <w:color w:val="000000"/>
          <w:sz w:val="24"/>
          <w:szCs w:val="24"/>
        </w:rPr>
        <w:t>эдийн</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засгийн</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бодлогын</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алдаанд</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орш</w:t>
      </w:r>
      <w:proofErr w:type="spellEnd"/>
      <w:r w:rsidRPr="00EC74D6">
        <w:rPr>
          <w:rFonts w:ascii="Arial" w:eastAsia="Times New Roman" w:hAnsi="Arial" w:cs="Arial"/>
          <w:color w:val="000000"/>
          <w:sz w:val="24"/>
          <w:szCs w:val="24"/>
          <w:lang w:val="mn-MN"/>
        </w:rPr>
        <w:t>иж байна. Иймээс ч </w:t>
      </w:r>
      <w:proofErr w:type="spellStart"/>
      <w:r w:rsidRPr="00EC74D6">
        <w:rPr>
          <w:rFonts w:ascii="Arial" w:eastAsia="Times New Roman" w:hAnsi="Arial" w:cs="Arial"/>
          <w:color w:val="000000"/>
          <w:sz w:val="24"/>
          <w:szCs w:val="24"/>
        </w:rPr>
        <w:t>инфляцыг</w:t>
      </w:r>
      <w:proofErr w:type="spellEnd"/>
      <w:r w:rsidRPr="00EC74D6">
        <w:rPr>
          <w:rFonts w:ascii="Arial" w:eastAsia="Times New Roman" w:hAnsi="Arial" w:cs="Arial"/>
          <w:color w:val="000000"/>
          <w:sz w:val="24"/>
          <w:szCs w:val="24"/>
        </w:rPr>
        <w:t> </w:t>
      </w:r>
      <w:proofErr w:type="spellStart"/>
      <w:r w:rsidRPr="00EC74D6">
        <w:rPr>
          <w:rFonts w:ascii="Arial" w:eastAsia="Times New Roman" w:hAnsi="Arial" w:cs="Arial"/>
          <w:color w:val="000000"/>
          <w:sz w:val="24"/>
          <w:szCs w:val="24"/>
        </w:rPr>
        <w:t>төрийн</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үл</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үзэгдэх</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татвар</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гэ</w:t>
      </w:r>
      <w:proofErr w:type="spellEnd"/>
      <w:r w:rsidRPr="00EC74D6">
        <w:rPr>
          <w:rFonts w:ascii="Arial" w:eastAsia="Times New Roman" w:hAnsi="Arial" w:cs="Arial"/>
          <w:color w:val="000000"/>
          <w:sz w:val="24"/>
          <w:szCs w:val="24"/>
          <w:lang w:val="mn-MN"/>
        </w:rPr>
        <w:t>ж нэрлэсээр ирсэн</w:t>
      </w:r>
      <w:r w:rsidRPr="00EC74D6">
        <w:rPr>
          <w:rFonts w:ascii="Arial" w:eastAsia="Times New Roman" w:hAnsi="Arial" w:cs="Arial"/>
          <w:color w:val="000000"/>
          <w:sz w:val="24"/>
          <w:szCs w:val="24"/>
        </w:rPr>
        <w:t>. </w:t>
      </w:r>
      <w:r w:rsidRPr="00EC74D6">
        <w:rPr>
          <w:rFonts w:ascii="Arial" w:eastAsia="Times New Roman" w:hAnsi="Arial" w:cs="Arial"/>
          <w:color w:val="000000"/>
          <w:sz w:val="24"/>
          <w:szCs w:val="24"/>
          <w:lang w:val="mn-MN"/>
        </w:rPr>
        <w:t>Инфляц, өргөн хэрэглээний бараа, үйлчилгээний үнийн өсөлтийн хохирогчид нь бага дунд орлоготой иргэд байдаг. Ялангуяа тэтгэврийн орлогоор амьдралаа залгуулж буй ахмад настнуудад хамгийн хүндээр тусч байна. 2020 оны байдлаар 422 967 ахмад тэтгэврийн орлогоор амьдарч байгаагийн 385 197 нь 500 мянган төгрөгийн тэтгэвэр авч байна. Үүнээс, 68 635 ахмад 300 000 төгрөг, 7 512 ахмад 314 000 төгрөг, 158 653 ахмад 350 000 төгрөгийн тэтгэврийн орлоготой байна. Эдгээр ахмадууд тухайн цагтаа нийгмийн даатгалд төлж байсан мөнгөний хэмжээ Засгийн газрын хэрэгжүүлсэн буруу бодлогын золиос болох учиргүй юм. Монгол Улсад үйлчилж байгаа нийгмийн хамгааллын бодлого шинэчлэгдэн өөрчлөгдсөөр байгаа боловч тэтгэврээр амьдралаа залгуулж буй ахмадууд амьдралын наад захын хэрэгцээгээ хангаж чадахгүй байдалд байгаа юм.</w:t>
      </w:r>
    </w:p>
    <w:p w14:paraId="0BE04C58" w14:textId="77777777" w:rsidR="001915F5" w:rsidRPr="00EC74D6" w:rsidRDefault="001915F5" w:rsidP="001915F5">
      <w:pPr>
        <w:spacing w:after="0" w:line="253" w:lineRule="atLeast"/>
        <w:ind w:firstLine="567"/>
        <w:jc w:val="both"/>
        <w:rPr>
          <w:rFonts w:ascii="Calibri" w:eastAsia="Times New Roman" w:hAnsi="Calibri" w:cs="Calibri"/>
          <w:color w:val="000000"/>
        </w:rPr>
      </w:pPr>
      <w:r w:rsidRPr="00EC74D6">
        <w:rPr>
          <w:rFonts w:ascii="Arial" w:eastAsia="Times New Roman" w:hAnsi="Arial" w:cs="Arial"/>
          <w:color w:val="000000"/>
          <w:sz w:val="24"/>
          <w:szCs w:val="24"/>
          <w:lang w:val="mn-MN"/>
        </w:rPr>
        <w:t>Төрөөс</w:t>
      </w:r>
      <w:r w:rsidRPr="00EC74D6">
        <w:rPr>
          <w:rFonts w:ascii="Arial" w:eastAsia="Times New Roman" w:hAnsi="Arial" w:cs="Arial"/>
          <w:color w:val="000000"/>
          <w:sz w:val="24"/>
          <w:szCs w:val="24"/>
        </w:rPr>
        <w:t> </w:t>
      </w:r>
      <w:proofErr w:type="spellStart"/>
      <w:r w:rsidRPr="00EC74D6">
        <w:rPr>
          <w:rFonts w:ascii="Arial" w:eastAsia="Times New Roman" w:hAnsi="Arial" w:cs="Arial"/>
          <w:color w:val="000000"/>
          <w:sz w:val="24"/>
          <w:szCs w:val="24"/>
        </w:rPr>
        <w:t>хүн</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амын</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нийгмийн</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хамгааллыг</w:t>
      </w:r>
      <w:proofErr w:type="spellEnd"/>
      <w:r w:rsidRPr="00EC74D6">
        <w:rPr>
          <w:rFonts w:ascii="Arial" w:eastAsia="Times New Roman" w:hAnsi="Arial" w:cs="Arial"/>
          <w:color w:val="000000"/>
          <w:sz w:val="24"/>
          <w:szCs w:val="24"/>
        </w:rPr>
        <w:t>  </w:t>
      </w:r>
      <w:proofErr w:type="spellStart"/>
      <w:r w:rsidRPr="00EC74D6">
        <w:rPr>
          <w:rFonts w:ascii="Arial" w:eastAsia="Times New Roman" w:hAnsi="Arial" w:cs="Arial"/>
          <w:color w:val="000000"/>
          <w:sz w:val="24"/>
          <w:szCs w:val="24"/>
        </w:rPr>
        <w:t>сайжруулах</w:t>
      </w:r>
      <w:proofErr w:type="spellEnd"/>
      <w:r w:rsidRPr="00EC74D6">
        <w:rPr>
          <w:rFonts w:ascii="Arial" w:eastAsia="Times New Roman" w:hAnsi="Arial" w:cs="Arial"/>
          <w:color w:val="000000"/>
          <w:sz w:val="24"/>
          <w:szCs w:val="24"/>
          <w:lang w:val="mn-MN"/>
        </w:rPr>
        <w:t>, </w:t>
      </w:r>
      <w:proofErr w:type="spellStart"/>
      <w:r w:rsidRPr="00EC74D6">
        <w:rPr>
          <w:rFonts w:ascii="Arial" w:eastAsia="Times New Roman" w:hAnsi="Arial" w:cs="Arial"/>
          <w:color w:val="000000"/>
          <w:sz w:val="24"/>
          <w:szCs w:val="24"/>
        </w:rPr>
        <w:t>нийгмийн</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даатгалын</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тогтолцоог</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боловсронгуй</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болго</w:t>
      </w:r>
      <w:proofErr w:type="spellEnd"/>
      <w:r w:rsidRPr="00EC74D6">
        <w:rPr>
          <w:rFonts w:ascii="Arial" w:eastAsia="Times New Roman" w:hAnsi="Arial" w:cs="Arial"/>
          <w:color w:val="000000"/>
          <w:sz w:val="24"/>
          <w:szCs w:val="24"/>
          <w:lang w:val="mn-MN"/>
        </w:rPr>
        <w:t>х,</w:t>
      </w:r>
      <w:r w:rsidRPr="00EC74D6">
        <w:rPr>
          <w:rFonts w:ascii="Arial" w:eastAsia="Times New Roman" w:hAnsi="Arial" w:cs="Arial"/>
          <w:color w:val="000000"/>
          <w:sz w:val="24"/>
          <w:szCs w:val="24"/>
        </w:rPr>
        <w:t> </w:t>
      </w:r>
      <w:proofErr w:type="spellStart"/>
      <w:r w:rsidRPr="00EC74D6">
        <w:rPr>
          <w:rFonts w:ascii="Arial" w:eastAsia="Times New Roman" w:hAnsi="Arial" w:cs="Arial"/>
          <w:color w:val="000000"/>
          <w:sz w:val="24"/>
          <w:szCs w:val="24"/>
        </w:rPr>
        <w:t>улс</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орныхоо</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онцлогт</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нийцсэн</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тэтгэврийн</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lastRenderedPageBreak/>
        <w:t>шинэчлэлийн</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бодлогыг</w:t>
      </w:r>
      <w:proofErr w:type="spellEnd"/>
      <w:r w:rsidRPr="00EC74D6">
        <w:rPr>
          <w:rFonts w:ascii="Arial" w:eastAsia="Times New Roman" w:hAnsi="Arial" w:cs="Arial"/>
          <w:color w:val="000000"/>
          <w:sz w:val="24"/>
          <w:szCs w:val="24"/>
        </w:rPr>
        <w:t>  </w:t>
      </w:r>
      <w:proofErr w:type="spellStart"/>
      <w:r w:rsidRPr="00EC74D6">
        <w:rPr>
          <w:rFonts w:ascii="Arial" w:eastAsia="Times New Roman" w:hAnsi="Arial" w:cs="Arial"/>
          <w:color w:val="000000"/>
          <w:sz w:val="24"/>
          <w:szCs w:val="24"/>
        </w:rPr>
        <w:t>хэрэгжүүлэх</w:t>
      </w:r>
      <w:proofErr w:type="spellEnd"/>
      <w:r w:rsidRPr="00EC74D6">
        <w:rPr>
          <w:rFonts w:ascii="Arial" w:eastAsia="Times New Roman" w:hAnsi="Arial" w:cs="Arial"/>
          <w:color w:val="000000"/>
          <w:sz w:val="24"/>
          <w:szCs w:val="24"/>
          <w:lang w:val="mn-MN"/>
        </w:rPr>
        <w:t>эд чиглэсэн “Төрөөс тэтгэврийн шинэчлэлийн талаар 2015-2030 онд баримтлах үндсэн чиглэлийн “</w:t>
      </w:r>
      <w:r w:rsidRPr="00EC74D6">
        <w:rPr>
          <w:rFonts w:ascii="Arial" w:eastAsia="Times New Roman" w:hAnsi="Arial" w:cs="Arial"/>
          <w:color w:val="000000"/>
          <w:sz w:val="24"/>
          <w:szCs w:val="24"/>
        </w:rPr>
        <w:t>2.1.1</w:t>
      </w:r>
      <w:r w:rsidRPr="00EC74D6">
        <w:rPr>
          <w:rFonts w:ascii="Arial" w:eastAsia="Times New Roman" w:hAnsi="Arial" w:cs="Arial"/>
          <w:color w:val="000000"/>
          <w:sz w:val="24"/>
          <w:szCs w:val="24"/>
          <w:lang w:val="mn-MN"/>
        </w:rPr>
        <w:t>-д </w:t>
      </w:r>
      <w:proofErr w:type="spellStart"/>
      <w:r w:rsidRPr="00EC74D6">
        <w:rPr>
          <w:rFonts w:ascii="Arial" w:eastAsia="Times New Roman" w:hAnsi="Arial" w:cs="Arial"/>
          <w:color w:val="000000"/>
          <w:sz w:val="24"/>
          <w:szCs w:val="24"/>
        </w:rPr>
        <w:t>Монгол</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Улсын</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ахмад</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настан</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бүр</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орлогын</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наад</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захын</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баталгаат</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тэтгэврээр</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хангагдах</w:t>
      </w:r>
      <w:proofErr w:type="spellEnd"/>
      <w:r w:rsidRPr="00EC74D6">
        <w:rPr>
          <w:rFonts w:ascii="Arial" w:eastAsia="Times New Roman" w:hAnsi="Arial" w:cs="Arial"/>
          <w:color w:val="000000"/>
          <w:sz w:val="24"/>
          <w:szCs w:val="24"/>
        </w:rPr>
        <w:t>;</w:t>
      </w:r>
      <w:r w:rsidRPr="00EC74D6">
        <w:rPr>
          <w:rFonts w:ascii="Arial" w:eastAsia="Times New Roman" w:hAnsi="Arial" w:cs="Arial"/>
          <w:color w:val="000000"/>
          <w:sz w:val="24"/>
          <w:szCs w:val="24"/>
          <w:lang w:val="mn-MN"/>
        </w:rPr>
        <w:t>”, “</w:t>
      </w:r>
      <w:r w:rsidRPr="00EC74D6">
        <w:rPr>
          <w:rFonts w:ascii="Arial" w:eastAsia="Times New Roman" w:hAnsi="Arial" w:cs="Arial"/>
          <w:color w:val="000000"/>
          <w:sz w:val="24"/>
          <w:szCs w:val="24"/>
        </w:rPr>
        <w:t>3.2.16</w:t>
      </w:r>
      <w:r w:rsidRPr="00EC74D6">
        <w:rPr>
          <w:rFonts w:ascii="Arial" w:eastAsia="Times New Roman" w:hAnsi="Arial" w:cs="Arial"/>
          <w:color w:val="000000"/>
          <w:sz w:val="24"/>
          <w:szCs w:val="24"/>
          <w:lang w:val="mn-MN"/>
        </w:rPr>
        <w:t>-д </w:t>
      </w:r>
      <w:proofErr w:type="spellStart"/>
      <w:r w:rsidRPr="00EC74D6">
        <w:rPr>
          <w:rFonts w:ascii="Arial" w:eastAsia="Times New Roman" w:hAnsi="Arial" w:cs="Arial"/>
          <w:color w:val="000000"/>
          <w:sz w:val="24"/>
          <w:szCs w:val="24"/>
        </w:rPr>
        <w:t>тэтгэврийн</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хэмжээг</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жил</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бүрийн</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үнийн</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өсөлт</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болон</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дундаж</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цалин</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хөлсний</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өсөлттэй</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уялдуулан</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нэмэгдүүлж</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шаардагдах</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хөрөнгийг</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төсөвт</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тусгаж</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байх</w:t>
      </w:r>
      <w:proofErr w:type="spellEnd"/>
      <w:r w:rsidRPr="00EC74D6">
        <w:rPr>
          <w:rFonts w:ascii="Arial" w:eastAsia="Times New Roman" w:hAnsi="Arial" w:cs="Arial"/>
          <w:color w:val="000000"/>
          <w:sz w:val="24"/>
          <w:szCs w:val="24"/>
        </w:rPr>
        <w:t>;</w:t>
      </w:r>
      <w:r w:rsidRPr="00EC74D6">
        <w:rPr>
          <w:rFonts w:ascii="Arial" w:eastAsia="Times New Roman" w:hAnsi="Arial" w:cs="Arial"/>
          <w:color w:val="000000"/>
          <w:sz w:val="24"/>
          <w:szCs w:val="24"/>
          <w:lang w:val="mn-MN"/>
        </w:rPr>
        <w:t>”-аар, Монгол Улсын Засгийн газрын 2016-2020 онд хэрэгжүүлэх үйл ажиллагааны хөтөлбөрт “</w:t>
      </w:r>
      <w:r w:rsidRPr="00EC74D6">
        <w:rPr>
          <w:rFonts w:ascii="Arial" w:eastAsia="Times New Roman" w:hAnsi="Arial" w:cs="Arial"/>
          <w:color w:val="000000"/>
          <w:sz w:val="24"/>
          <w:szCs w:val="24"/>
        </w:rPr>
        <w:t>3.23</w:t>
      </w:r>
      <w:r w:rsidRPr="00EC74D6">
        <w:rPr>
          <w:rFonts w:ascii="Arial" w:eastAsia="Times New Roman" w:hAnsi="Arial" w:cs="Arial"/>
          <w:color w:val="000000"/>
          <w:sz w:val="24"/>
          <w:szCs w:val="24"/>
          <w:lang w:val="mn-MN"/>
        </w:rPr>
        <w:t>-т </w:t>
      </w:r>
      <w:proofErr w:type="spellStart"/>
      <w:r w:rsidRPr="00EC74D6">
        <w:rPr>
          <w:rFonts w:ascii="Arial" w:eastAsia="Times New Roman" w:hAnsi="Arial" w:cs="Arial"/>
          <w:color w:val="000000"/>
          <w:sz w:val="24"/>
          <w:szCs w:val="24"/>
        </w:rPr>
        <w:t>Тэтгэвэр</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тэтгэмж</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цалинг</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үе</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шаттай</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нэмэгдүүлнэ</w:t>
      </w:r>
      <w:proofErr w:type="spellEnd"/>
      <w:r w:rsidRPr="00EC74D6">
        <w:rPr>
          <w:rFonts w:ascii="Arial" w:eastAsia="Times New Roman" w:hAnsi="Arial" w:cs="Arial"/>
          <w:color w:val="000000"/>
          <w:sz w:val="24"/>
          <w:szCs w:val="24"/>
        </w:rPr>
        <w:t>.</w:t>
      </w:r>
      <w:r w:rsidRPr="00EC74D6">
        <w:rPr>
          <w:rFonts w:ascii="Arial" w:eastAsia="Times New Roman" w:hAnsi="Arial" w:cs="Arial"/>
          <w:color w:val="000000"/>
          <w:sz w:val="24"/>
          <w:szCs w:val="24"/>
          <w:lang w:val="mn-MN"/>
        </w:rPr>
        <w:t>”, “</w:t>
      </w:r>
      <w:r w:rsidRPr="00EC74D6">
        <w:rPr>
          <w:rFonts w:ascii="Arial" w:eastAsia="Times New Roman" w:hAnsi="Arial" w:cs="Arial"/>
          <w:color w:val="000000"/>
          <w:sz w:val="24"/>
          <w:szCs w:val="24"/>
        </w:rPr>
        <w:t>3.3.24</w:t>
      </w:r>
      <w:r w:rsidRPr="00EC74D6">
        <w:rPr>
          <w:rFonts w:ascii="Arial" w:eastAsia="Times New Roman" w:hAnsi="Arial" w:cs="Arial"/>
          <w:color w:val="000000"/>
          <w:sz w:val="24"/>
          <w:szCs w:val="24"/>
          <w:lang w:val="mn-MN"/>
        </w:rPr>
        <w:t>-т </w:t>
      </w:r>
      <w:proofErr w:type="spellStart"/>
      <w:r w:rsidRPr="00EC74D6">
        <w:rPr>
          <w:rFonts w:ascii="Arial" w:eastAsia="Times New Roman" w:hAnsi="Arial" w:cs="Arial"/>
          <w:color w:val="000000"/>
          <w:sz w:val="24"/>
          <w:szCs w:val="24"/>
        </w:rPr>
        <w:t>Тэтгэврийн</w:t>
      </w:r>
      <w:proofErr w:type="spellEnd"/>
      <w:r w:rsidRPr="00EC74D6">
        <w:rPr>
          <w:rFonts w:ascii="Arial" w:eastAsia="Times New Roman" w:hAnsi="Arial" w:cs="Arial"/>
          <w:color w:val="000000"/>
          <w:sz w:val="24"/>
          <w:szCs w:val="24"/>
        </w:rPr>
        <w:t> </w:t>
      </w:r>
      <w:proofErr w:type="spellStart"/>
      <w:r w:rsidRPr="00EC74D6">
        <w:rPr>
          <w:rFonts w:ascii="Arial" w:eastAsia="Times New Roman" w:hAnsi="Arial" w:cs="Arial"/>
          <w:color w:val="000000"/>
          <w:sz w:val="24"/>
          <w:szCs w:val="24"/>
        </w:rPr>
        <w:t>зөрүүг</w:t>
      </w:r>
      <w:proofErr w:type="spellEnd"/>
      <w:r w:rsidRPr="00EC74D6">
        <w:rPr>
          <w:rFonts w:ascii="Arial" w:eastAsia="Times New Roman" w:hAnsi="Arial" w:cs="Arial"/>
          <w:color w:val="000000"/>
          <w:sz w:val="24"/>
          <w:szCs w:val="24"/>
        </w:rPr>
        <w:t> </w:t>
      </w:r>
      <w:proofErr w:type="spellStart"/>
      <w:r w:rsidRPr="00EC74D6">
        <w:rPr>
          <w:rFonts w:ascii="Arial" w:eastAsia="Times New Roman" w:hAnsi="Arial" w:cs="Arial"/>
          <w:color w:val="000000"/>
          <w:sz w:val="24"/>
          <w:szCs w:val="24"/>
        </w:rPr>
        <w:t>ойртуулах</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зээлийн</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хүүг</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бууруулах</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бодлого</w:t>
      </w:r>
      <w:proofErr w:type="spellEnd"/>
      <w:r w:rsidRPr="00EC74D6">
        <w:rPr>
          <w:rFonts w:ascii="Arial" w:eastAsia="Times New Roman" w:hAnsi="Arial" w:cs="Arial"/>
          <w:color w:val="000000"/>
          <w:sz w:val="24"/>
          <w:szCs w:val="24"/>
        </w:rPr>
        <w:t xml:space="preserve"> </w:t>
      </w:r>
      <w:proofErr w:type="spellStart"/>
      <w:r w:rsidRPr="00EC74D6">
        <w:rPr>
          <w:rFonts w:ascii="Arial" w:eastAsia="Times New Roman" w:hAnsi="Arial" w:cs="Arial"/>
          <w:color w:val="000000"/>
          <w:sz w:val="24"/>
          <w:szCs w:val="24"/>
        </w:rPr>
        <w:t>баримтална</w:t>
      </w:r>
      <w:proofErr w:type="spellEnd"/>
      <w:r w:rsidRPr="00EC74D6">
        <w:rPr>
          <w:rFonts w:ascii="Arial" w:eastAsia="Times New Roman" w:hAnsi="Arial" w:cs="Arial"/>
          <w:color w:val="000000"/>
          <w:sz w:val="24"/>
          <w:szCs w:val="24"/>
        </w:rPr>
        <w:t>.</w:t>
      </w:r>
      <w:r w:rsidRPr="00EC74D6">
        <w:rPr>
          <w:rFonts w:ascii="Arial" w:eastAsia="Times New Roman" w:hAnsi="Arial" w:cs="Arial"/>
          <w:color w:val="000000"/>
          <w:sz w:val="24"/>
          <w:szCs w:val="24"/>
          <w:lang w:val="mn-MN"/>
        </w:rPr>
        <w:t>” гэж тус тус заасан. Эдгээр зорилтын хүрээнд тэтгэврийн доод хэмжээг индексжүүлэх шаардлага зайлшгүй тулгарч байна.</w:t>
      </w:r>
    </w:p>
    <w:p w14:paraId="36DD79FA" w14:textId="77777777" w:rsidR="001915F5" w:rsidRPr="00EC74D6" w:rsidRDefault="001915F5" w:rsidP="001915F5">
      <w:pPr>
        <w:spacing w:after="0" w:line="253" w:lineRule="atLeast"/>
        <w:ind w:firstLine="567"/>
        <w:jc w:val="both"/>
        <w:rPr>
          <w:rFonts w:ascii="Calibri" w:eastAsia="Times New Roman" w:hAnsi="Calibri" w:cs="Calibri"/>
          <w:color w:val="000000"/>
        </w:rPr>
      </w:pPr>
      <w:r w:rsidRPr="00EC74D6">
        <w:rPr>
          <w:rFonts w:ascii="Arial" w:eastAsia="Times New Roman" w:hAnsi="Arial" w:cs="Arial"/>
          <w:color w:val="000000"/>
          <w:sz w:val="24"/>
          <w:szCs w:val="24"/>
          <w:lang w:val="mn-MN"/>
        </w:rPr>
        <w:t>Жил бүр гадаад валютын ханшийн чангарал, инфляц, өргөн хэрэглээний бараа, үйлчилгээний үнийн өсөлтөөс хамаарч ахмад настнуудын тэтгэврийн хэмжээ үнэгүйдэж байгааг  нөхөх зорилгоор тэтгэврийн доод хэмжээг индексжүүлэх тухай хуулийг Улсын Их Хурал батлан гаргах  шаардлага үүсэж байна.</w:t>
      </w:r>
      <w:r w:rsidRPr="00EC74D6">
        <w:rPr>
          <w:rFonts w:ascii="Arial" w:eastAsia="Times New Roman" w:hAnsi="Arial" w:cs="Arial"/>
          <w:b/>
          <w:bCs/>
          <w:color w:val="000000"/>
          <w:sz w:val="24"/>
          <w:szCs w:val="24"/>
          <w:lang w:val="mn-MN"/>
        </w:rPr>
        <w:t>  </w:t>
      </w:r>
      <w:r w:rsidRPr="00EC74D6">
        <w:rPr>
          <w:rFonts w:ascii="Arial" w:eastAsia="Times New Roman" w:hAnsi="Arial" w:cs="Arial"/>
          <w:color w:val="000000"/>
          <w:sz w:val="24"/>
          <w:szCs w:val="24"/>
          <w:lang w:val="mn-MN"/>
        </w:rPr>
        <w:t>Засгийн газраас хэрэгжүүлж буй Нийгмийн хамгааллын бодлого тухайн зорилтот бүлэгтээ үр өгөөжтэй, хүртээмжтэй байх, цаашлаад дэлхийн жишигт нийцүүлэн шинэчлэх асуудлыг Улсын Их Хурлаас батлан гаргах зайлшгүй шаардлагатай юм.</w:t>
      </w:r>
    </w:p>
    <w:p w14:paraId="699D3386" w14:textId="77777777" w:rsidR="001915F5" w:rsidRPr="00EC74D6" w:rsidRDefault="001915F5" w:rsidP="001915F5">
      <w:pPr>
        <w:spacing w:after="0" w:line="253" w:lineRule="atLeast"/>
        <w:ind w:firstLine="567"/>
        <w:jc w:val="both"/>
        <w:rPr>
          <w:rFonts w:ascii="Calibri" w:eastAsia="Times New Roman" w:hAnsi="Calibri" w:cs="Calibri"/>
          <w:color w:val="000000"/>
        </w:rPr>
      </w:pPr>
      <w:r w:rsidRPr="00EC74D6">
        <w:rPr>
          <w:rFonts w:ascii="Arial" w:eastAsia="Times New Roman" w:hAnsi="Arial" w:cs="Arial"/>
          <w:b/>
          <w:bCs/>
          <w:color w:val="000000"/>
          <w:sz w:val="24"/>
          <w:szCs w:val="24"/>
          <w:lang w:val="mn-MN"/>
        </w:rPr>
        <w:t>Хоёр. Тэтгэврийн доод хэмжээг индексжүүлэх тухай хуулийн зорилго, ерөнхий бүтэц, зохицуулах харилцаа, хамрах хүрээ</w:t>
      </w:r>
    </w:p>
    <w:p w14:paraId="4ECE955D" w14:textId="77777777" w:rsidR="001915F5" w:rsidRPr="00EC74D6" w:rsidRDefault="001915F5" w:rsidP="001915F5">
      <w:pPr>
        <w:spacing w:after="0" w:line="253" w:lineRule="atLeast"/>
        <w:ind w:firstLine="567"/>
        <w:jc w:val="both"/>
        <w:textAlignment w:val="baseline"/>
        <w:rPr>
          <w:rFonts w:ascii="Calibri" w:eastAsia="Times New Roman" w:hAnsi="Calibri" w:cs="Calibri"/>
          <w:color w:val="000000"/>
        </w:rPr>
      </w:pPr>
      <w:r w:rsidRPr="00EC74D6">
        <w:rPr>
          <w:rFonts w:ascii="Arial" w:eastAsia="Times New Roman" w:hAnsi="Arial" w:cs="Arial"/>
          <w:b/>
          <w:bCs/>
          <w:color w:val="000000"/>
          <w:sz w:val="24"/>
          <w:szCs w:val="24"/>
          <w:lang w:val="mn-MN"/>
        </w:rPr>
        <w:t>   </w:t>
      </w:r>
      <w:r w:rsidRPr="00EC74D6">
        <w:rPr>
          <w:rFonts w:ascii="Arial" w:eastAsia="Times New Roman" w:hAnsi="Arial" w:cs="Arial"/>
          <w:color w:val="000000"/>
          <w:sz w:val="24"/>
          <w:szCs w:val="24"/>
          <w:lang w:val="mn-MN"/>
        </w:rPr>
        <w:t>Хуулийн төсөл 4 бүлэг 9 заалттай. Инфляц, үнийн өсөлтөөс хамгаалахын тулд хамгийн бага хэмжээний тэтгэвэр авч байгаа ахмадууд энэ хуулийн үйлчлэлд хамаарна. Ал</w:t>
      </w:r>
      <w:r>
        <w:rPr>
          <w:rFonts w:ascii="Arial" w:eastAsia="Times New Roman" w:hAnsi="Arial" w:cs="Arial"/>
          <w:color w:val="000000"/>
          <w:sz w:val="24"/>
          <w:szCs w:val="24"/>
          <w:lang w:val="mn-MN"/>
        </w:rPr>
        <w:t xml:space="preserve">л </w:t>
      </w:r>
      <w:r w:rsidRPr="00EC74D6">
        <w:rPr>
          <w:rFonts w:ascii="Arial" w:eastAsia="Times New Roman" w:hAnsi="Arial" w:cs="Arial"/>
          <w:color w:val="000000"/>
          <w:sz w:val="24"/>
          <w:szCs w:val="24"/>
          <w:lang w:val="mn-MN"/>
        </w:rPr>
        <w:t xml:space="preserve">улсын мөнгөн тэмдэгт гадаад валютын </w:t>
      </w:r>
      <w:r>
        <w:rPr>
          <w:rFonts w:ascii="Arial" w:eastAsia="Times New Roman" w:hAnsi="Arial" w:cs="Arial"/>
          <w:color w:val="000000"/>
          <w:sz w:val="24"/>
          <w:szCs w:val="24"/>
          <w:lang w:val="mn-MN"/>
        </w:rPr>
        <w:t xml:space="preserve">ханшийн чангаралт, </w:t>
      </w:r>
      <w:r w:rsidRPr="00EC74D6">
        <w:rPr>
          <w:rFonts w:ascii="Arial" w:eastAsia="Times New Roman" w:hAnsi="Arial" w:cs="Arial"/>
          <w:color w:val="000000"/>
          <w:sz w:val="24"/>
          <w:szCs w:val="24"/>
          <w:lang w:val="mn-MN"/>
        </w:rPr>
        <w:t>инфляцад өртөж үнэгүйдэж байдаг. Энэ нь хүн амын орлого буурч байгааг харуулах үзүүлэлт юм. Харамсалтай нь хөгжиж буй орнуудын инфляцын түвшин болон үндэсний валютын ханшийн сулрал өндөр байдаг бөгөөд бага орлоготой иргэдийн орлогыг индексжүүлэх замаар хамгаалж болдог.</w:t>
      </w:r>
    </w:p>
    <w:p w14:paraId="6644EA06" w14:textId="77777777" w:rsidR="001915F5" w:rsidRPr="00EC74D6" w:rsidRDefault="001915F5" w:rsidP="001915F5">
      <w:pPr>
        <w:spacing w:after="0" w:line="253" w:lineRule="atLeast"/>
        <w:ind w:firstLine="567"/>
        <w:jc w:val="both"/>
        <w:rPr>
          <w:rFonts w:ascii="Calibri" w:eastAsia="Times New Roman" w:hAnsi="Calibri" w:cs="Calibri"/>
          <w:color w:val="000000"/>
        </w:rPr>
      </w:pPr>
      <w:r w:rsidRPr="00EC74D6">
        <w:rPr>
          <w:rFonts w:ascii="Arial" w:eastAsia="Times New Roman" w:hAnsi="Arial" w:cs="Arial"/>
          <w:b/>
          <w:bCs/>
          <w:color w:val="000000"/>
          <w:sz w:val="24"/>
          <w:szCs w:val="24"/>
          <w:lang w:val="mn-MN"/>
        </w:rPr>
        <w:t>Гурав. Тэтгэврийн доод хэмжээг индексжүүлэх тухай хууль батлагдсанаар үүсч болох эдийн засаг, нийгэм, хууль зүйн үр дагаврын талаар</w:t>
      </w:r>
    </w:p>
    <w:p w14:paraId="7CD2CED4" w14:textId="77777777" w:rsidR="001915F5" w:rsidRPr="00EC74D6" w:rsidRDefault="001915F5" w:rsidP="001915F5">
      <w:pPr>
        <w:spacing w:after="0" w:line="253" w:lineRule="atLeast"/>
        <w:ind w:firstLine="567"/>
        <w:jc w:val="both"/>
        <w:rPr>
          <w:rFonts w:ascii="Calibri" w:eastAsia="Times New Roman" w:hAnsi="Calibri" w:cs="Calibri"/>
          <w:color w:val="000000"/>
        </w:rPr>
      </w:pPr>
      <w:r w:rsidRPr="00EC74D6">
        <w:rPr>
          <w:rFonts w:ascii="Arial" w:eastAsia="Times New Roman" w:hAnsi="Arial" w:cs="Arial"/>
          <w:b/>
          <w:bCs/>
          <w:color w:val="000000"/>
          <w:sz w:val="24"/>
          <w:szCs w:val="24"/>
          <w:lang w:val="mn-MN"/>
        </w:rPr>
        <w:t>   </w:t>
      </w:r>
      <w:r w:rsidRPr="00EC74D6">
        <w:rPr>
          <w:rFonts w:ascii="Arial" w:eastAsia="Times New Roman" w:hAnsi="Arial" w:cs="Arial"/>
          <w:color w:val="000000"/>
          <w:sz w:val="24"/>
          <w:szCs w:val="24"/>
          <w:lang w:val="mn-MN"/>
        </w:rPr>
        <w:t>Хуулийн төсөл батлагдсанаар бага хэмжээний орлоготой иргэд болон тэтгэвэр авагч ахмадуудын амьжиргаа, амьдралын чанар сайжирч, тэтгэврээ олон сар, жилээр барьцаалж зээл авах нөхцөл буурна.</w:t>
      </w:r>
    </w:p>
    <w:p w14:paraId="3E559560" w14:textId="77777777" w:rsidR="001915F5" w:rsidRPr="00EC74D6" w:rsidRDefault="001915F5" w:rsidP="001915F5">
      <w:pPr>
        <w:spacing w:after="0" w:line="253" w:lineRule="atLeast"/>
        <w:ind w:firstLine="720"/>
        <w:jc w:val="both"/>
        <w:rPr>
          <w:rFonts w:ascii="Calibri" w:eastAsia="Times New Roman" w:hAnsi="Calibri" w:cs="Calibri"/>
          <w:color w:val="000000"/>
        </w:rPr>
      </w:pPr>
      <w:r w:rsidRPr="00EC74D6">
        <w:rPr>
          <w:rFonts w:ascii="Arial" w:eastAsia="Times New Roman" w:hAnsi="Arial" w:cs="Arial"/>
          <w:b/>
          <w:bCs/>
          <w:color w:val="000000"/>
          <w:sz w:val="24"/>
          <w:szCs w:val="24"/>
          <w:lang w:val="mn-MN"/>
        </w:rPr>
        <w:t>Дөрөв. Тэтгэврийн доод хэмжээг индексжүүлэх тухай хууль батлагдсантай холбогдуулан нэмэлт, өөрчлөлт орох хуулиуд</w:t>
      </w:r>
    </w:p>
    <w:p w14:paraId="74504F2D" w14:textId="77777777" w:rsidR="001915F5" w:rsidRPr="00EC74D6" w:rsidRDefault="001915F5" w:rsidP="001915F5">
      <w:pPr>
        <w:spacing w:after="0" w:line="253" w:lineRule="atLeast"/>
        <w:jc w:val="both"/>
        <w:rPr>
          <w:rFonts w:ascii="Calibri" w:eastAsia="Times New Roman" w:hAnsi="Calibri" w:cs="Calibri"/>
          <w:color w:val="000000"/>
        </w:rPr>
      </w:pPr>
      <w:r w:rsidRPr="00EC74D6">
        <w:rPr>
          <w:rFonts w:ascii="Arial" w:eastAsia="Times New Roman" w:hAnsi="Arial" w:cs="Arial"/>
          <w:b/>
          <w:bCs/>
          <w:color w:val="000000"/>
          <w:sz w:val="24"/>
          <w:szCs w:val="24"/>
        </w:rPr>
        <w:t>            </w:t>
      </w:r>
      <w:r w:rsidRPr="00EC74D6">
        <w:rPr>
          <w:rFonts w:ascii="Arial" w:eastAsia="Times New Roman" w:hAnsi="Arial" w:cs="Arial"/>
          <w:color w:val="000000"/>
          <w:sz w:val="24"/>
          <w:szCs w:val="24"/>
          <w:lang w:val="mn-MN"/>
        </w:rPr>
        <w:t>Хуулийн төсөл Үндсэн хууль болон бусад хуульд нийцэж байгаа бөгөөд хуулийн төсөлтэй холбогдуулан шинээр хуульд нэмэлт өөрчлөлт орохгүй бөгөөд дагалдан хууль батлахгүй.</w:t>
      </w:r>
    </w:p>
    <w:p w14:paraId="47FA603E" w14:textId="77777777" w:rsidR="001915F5" w:rsidRPr="00505289" w:rsidRDefault="001915F5" w:rsidP="001915F5">
      <w:pPr>
        <w:spacing w:after="0" w:line="240" w:lineRule="auto"/>
        <w:jc w:val="center"/>
        <w:rPr>
          <w:rFonts w:ascii="Arial" w:eastAsia="Calibri" w:hAnsi="Arial" w:cs="Arial"/>
          <w:sz w:val="24"/>
          <w:szCs w:val="24"/>
          <w:lang w:val="mn-MN"/>
        </w:rPr>
      </w:pPr>
      <w:r w:rsidRPr="00505289">
        <w:rPr>
          <w:rFonts w:ascii="Arial" w:eastAsia="Calibri" w:hAnsi="Arial" w:cs="Arial"/>
          <w:sz w:val="24"/>
          <w:szCs w:val="24"/>
          <w:lang w:val="mn-MN"/>
        </w:rPr>
        <w:t>--- оОо ---</w:t>
      </w:r>
    </w:p>
    <w:p w14:paraId="6B4AFDC4" w14:textId="77777777" w:rsidR="001915F5" w:rsidRDefault="001915F5" w:rsidP="001915F5">
      <w:pPr>
        <w:spacing w:after="0" w:line="240" w:lineRule="auto"/>
        <w:jc w:val="both"/>
        <w:rPr>
          <w:rFonts w:ascii="Arial" w:eastAsia="Calibri" w:hAnsi="Arial" w:cs="Arial"/>
          <w:sz w:val="24"/>
          <w:szCs w:val="24"/>
        </w:rPr>
      </w:pPr>
    </w:p>
    <w:p w14:paraId="36F640D7" w14:textId="77777777" w:rsidR="001915F5" w:rsidRDefault="001915F5" w:rsidP="001915F5">
      <w:pPr>
        <w:spacing w:after="0" w:line="240" w:lineRule="auto"/>
        <w:jc w:val="both"/>
        <w:rPr>
          <w:rFonts w:ascii="Arial" w:eastAsia="Calibri" w:hAnsi="Arial" w:cs="Arial"/>
          <w:sz w:val="24"/>
          <w:szCs w:val="24"/>
        </w:rPr>
      </w:pPr>
    </w:p>
    <w:p w14:paraId="20223CAB" w14:textId="77777777" w:rsidR="001915F5" w:rsidRDefault="001915F5" w:rsidP="001915F5">
      <w:pPr>
        <w:spacing w:after="0" w:line="240" w:lineRule="auto"/>
        <w:jc w:val="both"/>
        <w:rPr>
          <w:rFonts w:ascii="Arial" w:eastAsia="Calibri" w:hAnsi="Arial" w:cs="Arial"/>
          <w:sz w:val="24"/>
          <w:szCs w:val="24"/>
        </w:rPr>
      </w:pPr>
    </w:p>
    <w:p w14:paraId="5C7E2750" w14:textId="77777777" w:rsidR="001915F5" w:rsidRPr="00505289" w:rsidRDefault="001915F5" w:rsidP="001915F5">
      <w:pPr>
        <w:spacing w:after="0" w:line="240" w:lineRule="auto"/>
        <w:rPr>
          <w:rFonts w:ascii="Arial" w:eastAsia="Calibri" w:hAnsi="Arial" w:cs="Arial"/>
          <w:sz w:val="24"/>
          <w:szCs w:val="24"/>
          <w:lang w:val="mn-MN"/>
        </w:rPr>
      </w:pPr>
    </w:p>
    <w:p w14:paraId="6EB714EE" w14:textId="77777777" w:rsidR="001915F5" w:rsidRDefault="001915F5" w:rsidP="001915F5">
      <w:pPr>
        <w:spacing w:after="0" w:line="240" w:lineRule="auto"/>
        <w:jc w:val="center"/>
        <w:rPr>
          <w:rFonts w:ascii="Arial" w:eastAsia="Calibri" w:hAnsi="Arial" w:cs="Arial"/>
          <w:sz w:val="24"/>
          <w:szCs w:val="24"/>
          <w:lang w:val="mn-MN"/>
        </w:rPr>
      </w:pPr>
      <w:bookmarkStart w:id="0" w:name="_Hlk32065886"/>
      <w:r w:rsidRPr="00505289">
        <w:rPr>
          <w:rFonts w:ascii="Arial" w:eastAsia="Calibri" w:hAnsi="Arial" w:cs="Arial"/>
          <w:sz w:val="24"/>
          <w:szCs w:val="24"/>
          <w:lang w:val="mn-MN"/>
        </w:rPr>
        <w:t>ХУУЛЬ САНААЧЛАГЧ</w:t>
      </w:r>
      <w:bookmarkEnd w:id="0"/>
      <w:r>
        <w:rPr>
          <w:rFonts w:ascii="Arial" w:eastAsia="Calibri" w:hAnsi="Arial" w:cs="Arial"/>
          <w:sz w:val="24"/>
          <w:szCs w:val="24"/>
          <w:lang w:val="mn-MN"/>
        </w:rPr>
        <w:t>ИД</w:t>
      </w:r>
    </w:p>
    <w:p w14:paraId="00AAEBBF" w14:textId="77777777" w:rsidR="001915F5" w:rsidRDefault="001915F5" w:rsidP="001915F5">
      <w:pPr>
        <w:spacing w:after="0" w:line="240" w:lineRule="auto"/>
        <w:jc w:val="center"/>
        <w:rPr>
          <w:rFonts w:ascii="Arial" w:eastAsia="Calibri" w:hAnsi="Arial" w:cs="Arial"/>
          <w:sz w:val="24"/>
          <w:szCs w:val="24"/>
          <w:lang w:val="mn-MN"/>
        </w:rPr>
      </w:pPr>
    </w:p>
    <w:p w14:paraId="3822A679" w14:textId="77777777" w:rsidR="001915F5" w:rsidRPr="00505289" w:rsidRDefault="001915F5" w:rsidP="001915F5">
      <w:pPr>
        <w:spacing w:after="0" w:line="240" w:lineRule="auto"/>
        <w:rPr>
          <w:rFonts w:ascii="Arial" w:eastAsia="Times New Roman" w:hAnsi="Arial" w:cs="Arial"/>
          <w:sz w:val="24"/>
          <w:szCs w:val="24"/>
          <w:lang w:val="mn-MN"/>
        </w:rPr>
      </w:pPr>
    </w:p>
    <w:p w14:paraId="2459509E" w14:textId="77777777" w:rsidR="001915F5" w:rsidRPr="003849E6" w:rsidRDefault="001915F5" w:rsidP="001915F5">
      <w:pPr>
        <w:spacing w:after="0" w:line="240" w:lineRule="auto"/>
        <w:rPr>
          <w:rFonts w:ascii="Arial" w:eastAsia="Times New Roman" w:hAnsi="Arial" w:cs="Arial"/>
          <w:sz w:val="24"/>
          <w:szCs w:val="24"/>
        </w:rPr>
      </w:pPr>
    </w:p>
    <w:p w14:paraId="163972A1" w14:textId="77777777" w:rsidR="00A038E3" w:rsidRDefault="001915F5"/>
    <w:sectPr w:rsidR="00A038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F5"/>
    <w:rsid w:val="001915F5"/>
    <w:rsid w:val="006D2A05"/>
    <w:rsid w:val="00AD409C"/>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5B28A762"/>
  <w15:chartTrackingRefBased/>
  <w15:docId w15:val="{91876E3B-2D80-EC45-89B9-513EC7494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5F5"/>
    <w:pPr>
      <w:spacing w:after="160"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714</Words>
  <Characters>4075</Characters>
  <Application>Microsoft Office Word</Application>
  <DocSecurity>0</DocSecurity>
  <Lines>33</Lines>
  <Paragraphs>9</Paragraphs>
  <ScaleCrop>false</ScaleCrop>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2022-01-17T11:33:00Z</dcterms:created>
  <dcterms:modified xsi:type="dcterms:W3CDTF">2022-01-17T11:33:00Z</dcterms:modified>
</cp:coreProperties>
</file>